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D39" w:rsidRDefault="00513D39">
      <w:pPr>
        <w:shd w:val="clear" w:color="auto" w:fill="FFFFFF"/>
        <w:spacing w:line="274" w:lineRule="exact"/>
      </w:pPr>
      <w:r>
        <w:rPr>
          <w:sz w:val="26"/>
          <w:szCs w:val="26"/>
        </w:rPr>
        <w:t>GENERALNA DYREKCJA DRÓG KRAJOWYCH I AUTOSTRAD</w:t>
      </w:r>
    </w:p>
    <w:p w:rsidR="00513D39" w:rsidRDefault="00513D39">
      <w:pPr>
        <w:shd w:val="clear" w:color="auto" w:fill="FFFFFF"/>
        <w:spacing w:line="274" w:lineRule="exact"/>
        <w:ind w:left="1973" w:right="1978"/>
        <w:jc w:val="center"/>
      </w:pPr>
      <w:r>
        <w:rPr>
          <w:sz w:val="26"/>
          <w:szCs w:val="26"/>
        </w:rPr>
        <w:t>ODDZIAŁ W WARSZAWIE 03 – 808 Warszawa, ul. Mińska 25</w:t>
      </w:r>
    </w:p>
    <w:p w:rsidR="00513D39" w:rsidRDefault="00513D39">
      <w:pPr>
        <w:shd w:val="clear" w:color="auto" w:fill="FFFFFF"/>
        <w:spacing w:before="1277" w:line="480" w:lineRule="exact"/>
        <w:ind w:right="5"/>
        <w:jc w:val="center"/>
      </w:pPr>
      <w:r>
        <w:rPr>
          <w:sz w:val="28"/>
          <w:szCs w:val="28"/>
        </w:rPr>
        <w:t>ROZBUDOWA DROGI KRAJOWEJ NR 79</w:t>
      </w:r>
    </w:p>
    <w:p w:rsidR="00513D39" w:rsidRDefault="00513D39">
      <w:pPr>
        <w:shd w:val="clear" w:color="auto" w:fill="FFFFFF"/>
        <w:spacing w:before="5" w:line="480" w:lineRule="exact"/>
        <w:ind w:right="5"/>
        <w:jc w:val="center"/>
      </w:pPr>
      <w:r>
        <w:rPr>
          <w:sz w:val="28"/>
          <w:szCs w:val="28"/>
        </w:rPr>
        <w:t>NA ODCINKU RYCZYWÓŁ - KOZIENICE</w:t>
      </w:r>
    </w:p>
    <w:p w:rsidR="00513D39" w:rsidRDefault="00513D39">
      <w:pPr>
        <w:shd w:val="clear" w:color="auto" w:fill="FFFFFF"/>
        <w:spacing w:line="480" w:lineRule="exact"/>
        <w:ind w:right="5"/>
        <w:jc w:val="center"/>
      </w:pPr>
      <w:r>
        <w:rPr>
          <w:sz w:val="28"/>
          <w:szCs w:val="28"/>
        </w:rPr>
        <w:t>od km 65+053 do km 80+449</w:t>
      </w:r>
    </w:p>
    <w:p w:rsidR="00513D39" w:rsidRDefault="00513D39">
      <w:pPr>
        <w:shd w:val="clear" w:color="auto" w:fill="FFFFFF"/>
        <w:spacing w:before="1205"/>
        <w:ind w:left="29"/>
      </w:pPr>
      <w:r>
        <w:rPr>
          <w:sz w:val="32"/>
          <w:szCs w:val="32"/>
        </w:rPr>
        <w:t>SZCZEGÓŁOWE SPECYFIKACJE TECHNICZNE</w:t>
      </w:r>
    </w:p>
    <w:p w:rsidR="00513D39" w:rsidRDefault="00513D39">
      <w:pPr>
        <w:shd w:val="clear" w:color="auto" w:fill="FFFFFF"/>
        <w:spacing w:before="125"/>
        <w:ind w:right="5"/>
        <w:jc w:val="center"/>
      </w:pPr>
      <w:r>
        <w:rPr>
          <w:sz w:val="32"/>
          <w:szCs w:val="32"/>
        </w:rPr>
        <w:t>OBIEKT NR 1</w:t>
      </w:r>
    </w:p>
    <w:p w:rsidR="00513D39" w:rsidRDefault="00513D39">
      <w:pPr>
        <w:shd w:val="clear" w:color="auto" w:fill="FFFFFF"/>
        <w:spacing w:before="7589"/>
        <w:ind w:left="19"/>
        <w:jc w:val="center"/>
      </w:pPr>
      <w:r>
        <w:rPr>
          <w:spacing w:val="-2"/>
        </w:rPr>
        <w:t>WARSZAWA, SIERPIEŃ 2009</w:t>
      </w:r>
    </w:p>
    <w:p w:rsidR="00513D39" w:rsidRDefault="00513D39">
      <w:pPr>
        <w:shd w:val="clear" w:color="auto" w:fill="FFFFFF"/>
        <w:spacing w:before="7589"/>
        <w:ind w:left="19"/>
        <w:jc w:val="center"/>
        <w:sectPr w:rsidR="00513D39">
          <w:type w:val="continuous"/>
          <w:pgSz w:w="11909" w:h="16834"/>
          <w:pgMar w:top="1440" w:right="1560" w:bottom="360" w:left="2098"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spacing w:before="1550"/>
        <w:ind w:left="1090"/>
      </w:pPr>
      <w:r>
        <w:rPr>
          <w:sz w:val="36"/>
          <w:szCs w:val="36"/>
        </w:rPr>
        <w:t>OGÓLNA SPECYFIKACJA TECHNICZNA</w:t>
      </w:r>
    </w:p>
    <w:p w:rsidR="00513D39" w:rsidRDefault="00513D39">
      <w:pPr>
        <w:shd w:val="clear" w:color="auto" w:fill="FFFFFF"/>
        <w:spacing w:before="998" w:line="322" w:lineRule="exact"/>
        <w:ind w:left="2131" w:hanging="1843"/>
      </w:pPr>
      <w:r>
        <w:rPr>
          <w:sz w:val="28"/>
          <w:szCs w:val="28"/>
        </w:rPr>
        <w:t>Dla obiektu:   Most przez rzekę Radomkę w ciągu drogi krajowej nr 79 km 65+135,00 w m. Ryczywół</w:t>
      </w:r>
    </w:p>
    <w:p w:rsidR="00513D39" w:rsidRDefault="00513D39">
      <w:pPr>
        <w:shd w:val="clear" w:color="auto" w:fill="FFFFFF"/>
        <w:spacing w:before="10910"/>
        <w:ind w:left="4637"/>
      </w:pPr>
      <w:r>
        <w:rPr>
          <w:sz w:val="18"/>
          <w:szCs w:val="18"/>
        </w:rPr>
        <w:t>1</w:t>
      </w:r>
    </w:p>
    <w:p w:rsidR="00513D39" w:rsidRDefault="00513D39">
      <w:pPr>
        <w:shd w:val="clear" w:color="auto" w:fill="FFFFFF"/>
        <w:spacing w:before="10910"/>
        <w:ind w:left="4637"/>
        <w:sectPr w:rsidR="00513D39">
          <w:pgSz w:w="11909" w:h="16834"/>
          <w:pgMar w:top="850" w:right="1536" w:bottom="360" w:left="1440"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14635"/>
        <w:ind w:left="77"/>
        <w:jc w:val="center"/>
      </w:pPr>
      <w:r>
        <w:rPr>
          <w:sz w:val="18"/>
          <w:szCs w:val="18"/>
        </w:rPr>
        <w:t>2</w:t>
      </w:r>
    </w:p>
    <w:p w:rsidR="00513D39" w:rsidRDefault="00513D39">
      <w:pPr>
        <w:shd w:val="clear" w:color="auto" w:fill="FFFFFF"/>
        <w:spacing w:before="14635"/>
        <w:ind w:left="77"/>
        <w:jc w:val="center"/>
        <w:sectPr w:rsidR="00513D39">
          <w:pgSz w:w="11909" w:h="16834"/>
          <w:pgMar w:top="850" w:right="1210"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69"/>
      </w:pPr>
      <w:r>
        <w:rPr>
          <w:sz w:val="28"/>
          <w:szCs w:val="28"/>
        </w:rPr>
        <w:t>D.M.00.00.00 Wymagania ogólne</w:t>
      </w:r>
    </w:p>
    <w:p w:rsidR="00513D39" w:rsidRDefault="00513D39">
      <w:pPr>
        <w:shd w:val="clear" w:color="auto" w:fill="FFFFFF"/>
        <w:spacing w:before="206" w:line="226" w:lineRule="exact"/>
      </w:pPr>
      <w:r>
        <w:t>1. Wstęp</w:t>
      </w:r>
    </w:p>
    <w:p w:rsidR="00513D39" w:rsidRDefault="00513D39">
      <w:pPr>
        <w:shd w:val="clear" w:color="auto" w:fill="FFFFFF"/>
        <w:tabs>
          <w:tab w:val="left" w:pos="350"/>
        </w:tabs>
        <w:spacing w:line="226" w:lineRule="exact"/>
      </w:pPr>
      <w:r>
        <w:t>1.1.</w:t>
      </w:r>
      <w:r>
        <w:tab/>
        <w:t>Przedmiot SST</w:t>
      </w:r>
    </w:p>
    <w:p w:rsidR="00513D39" w:rsidRDefault="00513D39">
      <w:pPr>
        <w:shd w:val="clear" w:color="auto" w:fill="FFFFFF"/>
        <w:spacing w:line="226" w:lineRule="exact"/>
      </w:pPr>
      <w:r>
        <w:t>Przedmiotem niniejszej szczegółowej specyfikacji technicznej (SST) są wymagania ogólne dotyczące wykonania i odbioru robót drogowo-mostowych, które zostały zlecone w ramach kontraktu.</w:t>
      </w:r>
    </w:p>
    <w:p w:rsidR="00513D39" w:rsidRDefault="00513D39">
      <w:pPr>
        <w:shd w:val="clear" w:color="auto" w:fill="FFFFFF"/>
        <w:tabs>
          <w:tab w:val="left" w:pos="350"/>
        </w:tabs>
        <w:spacing w:line="226" w:lineRule="exact"/>
      </w:pPr>
      <w:r>
        <w:t>1.2.</w:t>
      </w:r>
      <w:r>
        <w:tab/>
        <w:t>Zakres stosowania SST.</w:t>
      </w:r>
    </w:p>
    <w:p w:rsidR="00513D39" w:rsidRDefault="00513D39">
      <w:pPr>
        <w:shd w:val="clear" w:color="auto" w:fill="FFFFFF"/>
        <w:spacing w:line="226" w:lineRule="exact"/>
      </w:pPr>
      <w:r>
        <w:t>SST jest stosowana jako dokument przetargowy i kontraktowy przy zlecaniu oraz realizacji robót na drogach krajowych i wojewódzkich.</w:t>
      </w:r>
    </w:p>
    <w:p w:rsidR="00513D39" w:rsidRDefault="00513D39">
      <w:pPr>
        <w:shd w:val="clear" w:color="auto" w:fill="FFFFFF"/>
        <w:tabs>
          <w:tab w:val="left" w:pos="350"/>
        </w:tabs>
        <w:spacing w:line="226" w:lineRule="exact"/>
      </w:pPr>
      <w:r>
        <w:t>1.3.</w:t>
      </w:r>
      <w:r>
        <w:tab/>
        <w:t>Zakres robót objętych SST.</w:t>
      </w:r>
    </w:p>
    <w:p w:rsidR="00513D39" w:rsidRDefault="00513D39">
      <w:pPr>
        <w:shd w:val="clear" w:color="auto" w:fill="FFFFFF"/>
        <w:spacing w:line="226" w:lineRule="exact"/>
      </w:pPr>
      <w:r>
        <w:t>Ustalenia zawarte w niniejszej specyfikacji obejmują wymagania ogólne, wspólne dla robót objętych szczegółowymi specyfikacjami asortymentowymi, wg załącznika nr 1. 1.4 .Określenia podstawowe. Użyte w SST wymienione poniżej określenia należy rozumieć następująco;</w:t>
      </w:r>
    </w:p>
    <w:p w:rsidR="00513D39" w:rsidRDefault="00513D39" w:rsidP="00D64840">
      <w:pPr>
        <w:numPr>
          <w:ilvl w:val="0"/>
          <w:numId w:val="1"/>
        </w:numPr>
        <w:shd w:val="clear" w:color="auto" w:fill="FFFFFF"/>
        <w:tabs>
          <w:tab w:val="left" w:pos="571"/>
        </w:tabs>
        <w:spacing w:line="226" w:lineRule="exact"/>
        <w:ind w:left="571" w:right="5" w:hanging="571"/>
        <w:jc w:val="both"/>
        <w:rPr>
          <w:spacing w:val="-1"/>
        </w:rPr>
      </w:pPr>
      <w:r>
        <w:t>Budowla drogowa-obiekt budowlany, niebędący budynkiem, stanowiący całość techniczno-użytkową (drogę) albo jego część stanowiącą odrębny element konstrukcyjny lub technologiczny (obiekt mostowy, korpus ziemny, węzeł),</w:t>
      </w:r>
    </w:p>
    <w:p w:rsidR="00513D39" w:rsidRDefault="00513D39" w:rsidP="00D64840">
      <w:pPr>
        <w:numPr>
          <w:ilvl w:val="0"/>
          <w:numId w:val="1"/>
        </w:numPr>
        <w:shd w:val="clear" w:color="auto" w:fill="FFFFFF"/>
        <w:tabs>
          <w:tab w:val="left" w:pos="571"/>
        </w:tabs>
        <w:spacing w:line="226" w:lineRule="exact"/>
        <w:ind w:left="571" w:right="19" w:hanging="571"/>
        <w:jc w:val="both"/>
        <w:rPr>
          <w:spacing w:val="-1"/>
        </w:rPr>
      </w:pPr>
      <w:r>
        <w:t>Chodnik-wyznaczony pas terenu przy jezdni lub odsunięty od jezdni, przeznaczony do ruchu pieszych i odpowiednio utwardzony.</w:t>
      </w:r>
    </w:p>
    <w:p w:rsidR="00513D39" w:rsidRDefault="00513D39" w:rsidP="00D64840">
      <w:pPr>
        <w:numPr>
          <w:ilvl w:val="0"/>
          <w:numId w:val="1"/>
        </w:numPr>
        <w:shd w:val="clear" w:color="auto" w:fill="FFFFFF"/>
        <w:tabs>
          <w:tab w:val="left" w:pos="571"/>
        </w:tabs>
        <w:spacing w:line="226" w:lineRule="exact"/>
        <w:ind w:left="571" w:right="10" w:hanging="571"/>
        <w:jc w:val="both"/>
        <w:rPr>
          <w:spacing w:val="-1"/>
        </w:rPr>
      </w:pPr>
      <w:r>
        <w:t>Długość mostu-odległość między zewnętrznymi krawędziami pomostu a w przypadku mostów łukowych z nadsypką - odległość w świetle podstaw sklepienia mierzona w osi jezdni drogowej.</w:t>
      </w:r>
    </w:p>
    <w:p w:rsidR="00513D39" w:rsidRDefault="00513D39" w:rsidP="00D64840">
      <w:pPr>
        <w:numPr>
          <w:ilvl w:val="0"/>
          <w:numId w:val="1"/>
        </w:numPr>
        <w:shd w:val="clear" w:color="auto" w:fill="FFFFFF"/>
        <w:tabs>
          <w:tab w:val="left" w:pos="571"/>
        </w:tabs>
        <w:spacing w:line="226" w:lineRule="exact"/>
        <w:ind w:left="571" w:right="34" w:hanging="571"/>
        <w:jc w:val="both"/>
        <w:rPr>
          <w:spacing w:val="-1"/>
        </w:rPr>
      </w:pPr>
      <w:r>
        <w:t>Droga-wydzielony pas terenu przeznaczony do ruchu lub postoju pojazdów oraz ruchu pieszych wraz z wszelkimi urządzeniami technicznymi związanymi z prowadzeniem i zabezpieczeniem ruchu.</w:t>
      </w:r>
    </w:p>
    <w:p w:rsidR="00513D39" w:rsidRDefault="00513D39" w:rsidP="00D64840">
      <w:pPr>
        <w:numPr>
          <w:ilvl w:val="0"/>
          <w:numId w:val="1"/>
        </w:numPr>
        <w:shd w:val="clear" w:color="auto" w:fill="FFFFFF"/>
        <w:tabs>
          <w:tab w:val="left" w:pos="571"/>
        </w:tabs>
        <w:spacing w:line="226" w:lineRule="exact"/>
        <w:ind w:left="571" w:right="14" w:hanging="571"/>
        <w:jc w:val="both"/>
        <w:rPr>
          <w:spacing w:val="-1"/>
        </w:rPr>
      </w:pPr>
      <w:r>
        <w:t>Droga tymczasowa (montażowa)-droga specjalnie przygotowana, przeznaczona do ruchu pojazdów obsługujących zadanie budowlane na czas jego wykonania, przewidziana do rozbiórki po jego zakończeniu.</w:t>
      </w:r>
    </w:p>
    <w:p w:rsidR="00513D39" w:rsidRDefault="00513D39" w:rsidP="00D64840">
      <w:pPr>
        <w:numPr>
          <w:ilvl w:val="0"/>
          <w:numId w:val="1"/>
        </w:numPr>
        <w:shd w:val="clear" w:color="auto" w:fill="FFFFFF"/>
        <w:tabs>
          <w:tab w:val="left" w:pos="571"/>
        </w:tabs>
        <w:spacing w:line="226" w:lineRule="exact"/>
        <w:ind w:left="571" w:right="10" w:hanging="571"/>
        <w:jc w:val="both"/>
        <w:rPr>
          <w:spacing w:val="-1"/>
        </w:rPr>
      </w:pPr>
      <w:r>
        <w:t xml:space="preserve">Dziennik budowy-opatrzony pieczęcią zamawiającego zeszyt, z ponumerowanymi stronami, służący do notowania wydarzeń zaistniałych w czasie wykonywania zadania budowlanego, rejestrowania dokonanych </w:t>
      </w:r>
      <w:r>
        <w:rPr>
          <w:spacing w:val="-1"/>
        </w:rPr>
        <w:t xml:space="preserve">odbiorów robót, przekazywania poleceń i innej korespondencji technicznej pomiędzy Inspektorem Nadzoru, </w:t>
      </w:r>
      <w:r>
        <w:t>Wykonawcą i Projektantem.</w:t>
      </w:r>
    </w:p>
    <w:p w:rsidR="00513D39" w:rsidRDefault="00513D39" w:rsidP="00D64840">
      <w:pPr>
        <w:numPr>
          <w:ilvl w:val="0"/>
          <w:numId w:val="1"/>
        </w:numPr>
        <w:shd w:val="clear" w:color="auto" w:fill="FFFFFF"/>
        <w:tabs>
          <w:tab w:val="left" w:pos="571"/>
        </w:tabs>
        <w:spacing w:line="226" w:lineRule="exact"/>
        <w:ind w:left="571" w:right="14" w:hanging="571"/>
        <w:jc w:val="both"/>
        <w:rPr>
          <w:spacing w:val="-1"/>
        </w:rPr>
      </w:pPr>
      <w:r>
        <w:t>Estakada- obiekt zbudowany nad przeszkodą terenową dla zapewnienia komunikacji drogowej i ruchu pieszego.</w:t>
      </w:r>
    </w:p>
    <w:p w:rsidR="00513D39" w:rsidRDefault="00513D39" w:rsidP="00D64840">
      <w:pPr>
        <w:numPr>
          <w:ilvl w:val="0"/>
          <w:numId w:val="1"/>
        </w:numPr>
        <w:shd w:val="clear" w:color="auto" w:fill="FFFFFF"/>
        <w:tabs>
          <w:tab w:val="left" w:pos="571"/>
        </w:tabs>
        <w:spacing w:line="226" w:lineRule="exact"/>
        <w:ind w:left="571" w:right="10" w:hanging="571"/>
        <w:jc w:val="both"/>
        <w:rPr>
          <w:spacing w:val="-1"/>
        </w:rPr>
      </w:pPr>
      <w:r>
        <w:t>„Inżynier” - osoba prawna lub fizyczna w tym również pracownik Zamawiającego wyznaczona przez Zamawiającego do reprezentowania jego interesów przez sprawowanie kontroli zgodności realizacji robót budowlanych z dokumentacja projektową, specyfikacjami technicznymi, przepisami, zasadami wiedzy technicznej oraz postanowieniami warunków umowy ( w rozumieniu art.27 Ustawy z dnia 07.07.1994r Prawo Budowlane-Inżynierem określa się Inspektora Nadzoru-koordynatora).</w:t>
      </w:r>
    </w:p>
    <w:p w:rsidR="00513D39" w:rsidRDefault="00513D39" w:rsidP="00D64840">
      <w:pPr>
        <w:numPr>
          <w:ilvl w:val="0"/>
          <w:numId w:val="1"/>
        </w:numPr>
        <w:shd w:val="clear" w:color="auto" w:fill="FFFFFF"/>
        <w:tabs>
          <w:tab w:val="left" w:pos="571"/>
        </w:tabs>
        <w:spacing w:line="226" w:lineRule="exact"/>
        <w:ind w:left="571" w:right="14" w:hanging="571"/>
        <w:jc w:val="both"/>
        <w:rPr>
          <w:spacing w:val="-1"/>
        </w:rPr>
      </w:pPr>
      <w:r>
        <w:t>„Inspektor nadzoru”- osoba pisemnie wyznaczona przez Zamawiającego lub Inżyniera działająca w jego imieniu w zakresie przekazanych uprawnień i obowiązków dotyczących sprawowania kontroli zgodności realizacji robót budowlanych z dokumentacja projektową, specyfikacjami technicznymi, przepisami, zasadami wiedzy technicznej, oraz postanowieniami warunków umowy.</w:t>
      </w:r>
    </w:p>
    <w:p w:rsidR="00513D39" w:rsidRDefault="00513D39" w:rsidP="00D64840">
      <w:pPr>
        <w:numPr>
          <w:ilvl w:val="0"/>
          <w:numId w:val="1"/>
        </w:numPr>
        <w:shd w:val="clear" w:color="auto" w:fill="FFFFFF"/>
        <w:tabs>
          <w:tab w:val="left" w:pos="571"/>
        </w:tabs>
        <w:spacing w:line="226" w:lineRule="exact"/>
        <w:rPr>
          <w:spacing w:val="-1"/>
        </w:rPr>
      </w:pPr>
      <w:r>
        <w:t>Jezdnia-część korony drogi przeznaczona do ruchu pojazdów</w:t>
      </w:r>
    </w:p>
    <w:p w:rsidR="00513D39" w:rsidRDefault="00513D39" w:rsidP="00D64840">
      <w:pPr>
        <w:numPr>
          <w:ilvl w:val="0"/>
          <w:numId w:val="1"/>
        </w:numPr>
        <w:shd w:val="clear" w:color="auto" w:fill="FFFFFF"/>
        <w:tabs>
          <w:tab w:val="left" w:pos="571"/>
        </w:tabs>
        <w:spacing w:line="226" w:lineRule="exact"/>
        <w:ind w:left="571" w:right="24" w:hanging="571"/>
        <w:jc w:val="both"/>
        <w:rPr>
          <w:spacing w:val="-1"/>
        </w:rPr>
      </w:pPr>
      <w:r>
        <w:t>Kierownik budowy- osoba wyznaczona przez Wykonawcę, upoważniona do kierowania robotami i do występowania w jego imieniu w sprawach realizacji kontraktu.</w:t>
      </w:r>
    </w:p>
    <w:p w:rsidR="00513D39" w:rsidRDefault="00513D39" w:rsidP="00D64840">
      <w:pPr>
        <w:numPr>
          <w:ilvl w:val="0"/>
          <w:numId w:val="1"/>
        </w:numPr>
        <w:shd w:val="clear" w:color="auto" w:fill="FFFFFF"/>
        <w:tabs>
          <w:tab w:val="left" w:pos="571"/>
        </w:tabs>
        <w:spacing w:line="226" w:lineRule="exact"/>
        <w:ind w:left="571" w:right="10" w:hanging="571"/>
        <w:jc w:val="both"/>
        <w:rPr>
          <w:spacing w:val="-1"/>
        </w:rPr>
      </w:pPr>
      <w:r>
        <w:t>Korona drogi- jezdnia z poboczami lub chodnikami, zatokami, pasami awaryjnego postoju i pasami dzielącymi jezdnię.</w:t>
      </w:r>
    </w:p>
    <w:p w:rsidR="00513D39" w:rsidRDefault="00513D39" w:rsidP="00D64840">
      <w:pPr>
        <w:numPr>
          <w:ilvl w:val="0"/>
          <w:numId w:val="1"/>
        </w:numPr>
        <w:shd w:val="clear" w:color="auto" w:fill="FFFFFF"/>
        <w:tabs>
          <w:tab w:val="left" w:pos="571"/>
        </w:tabs>
        <w:spacing w:line="226" w:lineRule="exact"/>
        <w:rPr>
          <w:spacing w:val="-1"/>
        </w:rPr>
      </w:pPr>
      <w:r>
        <w:t>Konstrukcja nawierzchni- układ warstw nawierzchni wraz ze sposobem ich połączenia.</w:t>
      </w:r>
    </w:p>
    <w:p w:rsidR="00513D39" w:rsidRDefault="00513D39" w:rsidP="00D64840">
      <w:pPr>
        <w:numPr>
          <w:ilvl w:val="0"/>
          <w:numId w:val="1"/>
        </w:numPr>
        <w:shd w:val="clear" w:color="auto" w:fill="FFFFFF"/>
        <w:tabs>
          <w:tab w:val="left" w:pos="571"/>
        </w:tabs>
        <w:spacing w:line="226" w:lineRule="exact"/>
        <w:ind w:left="571" w:right="14" w:hanging="571"/>
        <w:jc w:val="both"/>
        <w:rPr>
          <w:spacing w:val="-1"/>
        </w:rPr>
      </w:pPr>
      <w:r>
        <w:t>Konstrukcja nośna (przęsło lub przęsła obiektu mostowego)- część obiektu oparta na podporach mostowych, tworząca ustrój niosący dla przeniesienia ruchu kołowego, pieszego.</w:t>
      </w:r>
    </w:p>
    <w:p w:rsidR="00513D39" w:rsidRDefault="00513D39" w:rsidP="00D64840">
      <w:pPr>
        <w:numPr>
          <w:ilvl w:val="0"/>
          <w:numId w:val="1"/>
        </w:numPr>
        <w:shd w:val="clear" w:color="auto" w:fill="FFFFFF"/>
        <w:tabs>
          <w:tab w:val="left" w:pos="571"/>
        </w:tabs>
        <w:spacing w:line="226" w:lineRule="exact"/>
        <w:rPr>
          <w:spacing w:val="-1"/>
        </w:rPr>
      </w:pPr>
      <w:r>
        <w:t>Korpus drogowy - nasyp lub ta część wykopu, która jest ograniczona korona drogi i skarpami rowów.</w:t>
      </w:r>
    </w:p>
    <w:p w:rsidR="00513D39" w:rsidRDefault="00513D39" w:rsidP="00D64840">
      <w:pPr>
        <w:numPr>
          <w:ilvl w:val="0"/>
          <w:numId w:val="1"/>
        </w:numPr>
        <w:shd w:val="clear" w:color="auto" w:fill="FFFFFF"/>
        <w:tabs>
          <w:tab w:val="left" w:pos="571"/>
        </w:tabs>
        <w:spacing w:line="226" w:lineRule="exact"/>
        <w:rPr>
          <w:spacing w:val="-1"/>
        </w:rPr>
      </w:pPr>
      <w:r>
        <w:t>Koryto - element uformowany w korpusie drogowym w celu ułożenia w nim konstrukcji nawierzchni.</w:t>
      </w:r>
    </w:p>
    <w:p w:rsidR="00513D39" w:rsidRDefault="00513D39" w:rsidP="00D64840">
      <w:pPr>
        <w:numPr>
          <w:ilvl w:val="0"/>
          <w:numId w:val="1"/>
        </w:numPr>
        <w:shd w:val="clear" w:color="auto" w:fill="FFFFFF"/>
        <w:tabs>
          <w:tab w:val="left" w:pos="571"/>
        </w:tabs>
        <w:spacing w:line="226" w:lineRule="exact"/>
        <w:rPr>
          <w:spacing w:val="-1"/>
        </w:rPr>
      </w:pPr>
      <w:r>
        <w:t>Kosztorys ofertowy - wyceniony kosztorys ślepy</w:t>
      </w:r>
    </w:p>
    <w:p w:rsidR="00513D39" w:rsidRDefault="00513D39" w:rsidP="00D64840">
      <w:pPr>
        <w:numPr>
          <w:ilvl w:val="0"/>
          <w:numId w:val="1"/>
        </w:numPr>
        <w:shd w:val="clear" w:color="auto" w:fill="FFFFFF"/>
        <w:tabs>
          <w:tab w:val="left" w:pos="571"/>
        </w:tabs>
        <w:spacing w:line="226" w:lineRule="exact"/>
        <w:ind w:left="571" w:right="24" w:hanging="571"/>
        <w:jc w:val="both"/>
        <w:rPr>
          <w:spacing w:val="-1"/>
        </w:rPr>
      </w:pPr>
      <w:r>
        <w:t>Kosztorys ślepy - wykaz robót z podaniem ich ilości (przedmiar) w kolejności technologicznej ich wykonania.</w:t>
      </w:r>
    </w:p>
    <w:p w:rsidR="00513D39" w:rsidRDefault="00513D39" w:rsidP="00D64840">
      <w:pPr>
        <w:numPr>
          <w:ilvl w:val="0"/>
          <w:numId w:val="1"/>
        </w:numPr>
        <w:shd w:val="clear" w:color="auto" w:fill="FFFFFF"/>
        <w:tabs>
          <w:tab w:val="left" w:pos="571"/>
        </w:tabs>
        <w:spacing w:line="226" w:lineRule="exact"/>
        <w:ind w:left="571" w:right="10" w:hanging="571"/>
        <w:jc w:val="both"/>
        <w:rPr>
          <w:spacing w:val="-1"/>
        </w:rPr>
      </w:pPr>
      <w:r>
        <w:t>Księga obmiarów - akceptowany przez Inżyniera zeszyt z ponumerowanymi stronami służący do wpisywania przez Wykonawcę obmiaru dokonywanych robót w formie wyliczeń, szkiców i ew. dodatkowych załączników. Wpisy w księdze obmiarów podlegają potwierdzeniu przez Inspektora Nadzoru.</w:t>
      </w:r>
    </w:p>
    <w:p w:rsidR="00513D39" w:rsidRDefault="00513D39" w:rsidP="00D64840">
      <w:pPr>
        <w:numPr>
          <w:ilvl w:val="0"/>
          <w:numId w:val="1"/>
        </w:numPr>
        <w:shd w:val="clear" w:color="auto" w:fill="FFFFFF"/>
        <w:tabs>
          <w:tab w:val="left" w:pos="571"/>
        </w:tabs>
        <w:spacing w:line="226" w:lineRule="exact"/>
        <w:ind w:left="571" w:right="24" w:hanging="571"/>
        <w:jc w:val="both"/>
        <w:rPr>
          <w:spacing w:val="-1"/>
        </w:rPr>
      </w:pPr>
      <w:r>
        <w:t>Laboratorium - drogowe lub inne laboratorium badawcze, zaakceptowane przez Zamawiającego, niezbędne do przeprowadzenia wszelkich badań i prób związanych z oceną jakości materiałów oraz robót.</w:t>
      </w:r>
    </w:p>
    <w:p w:rsidR="00513D39" w:rsidRDefault="00513D39" w:rsidP="00D64840">
      <w:pPr>
        <w:numPr>
          <w:ilvl w:val="0"/>
          <w:numId w:val="1"/>
        </w:numPr>
        <w:shd w:val="clear" w:color="auto" w:fill="FFFFFF"/>
        <w:tabs>
          <w:tab w:val="left" w:pos="571"/>
        </w:tabs>
        <w:spacing w:line="226" w:lineRule="exact"/>
        <w:ind w:left="571" w:right="19" w:hanging="571"/>
        <w:jc w:val="both"/>
        <w:rPr>
          <w:spacing w:val="-1"/>
        </w:rPr>
      </w:pPr>
      <w:r>
        <w:t>Materiały - wszelkie tworzywa niezbędne do wykonania robót, zgodne z dokumentacja projektową i specyfikacjami technicznymi, zaakceptowane przez Inżyniera.</w:t>
      </w:r>
    </w:p>
    <w:p w:rsidR="00513D39" w:rsidRDefault="00513D39">
      <w:pPr>
        <w:shd w:val="clear" w:color="auto" w:fill="FFFFFF"/>
        <w:spacing w:before="413"/>
        <w:ind w:right="5"/>
        <w:jc w:val="center"/>
      </w:pPr>
      <w:r>
        <w:rPr>
          <w:sz w:val="18"/>
          <w:szCs w:val="18"/>
        </w:rPr>
        <w:t>3</w:t>
      </w:r>
    </w:p>
    <w:p w:rsidR="00513D39" w:rsidRDefault="00513D39">
      <w:pPr>
        <w:shd w:val="clear" w:color="auto" w:fill="FFFFFF"/>
        <w:spacing w:before="41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rsidP="00D64840">
      <w:pPr>
        <w:numPr>
          <w:ilvl w:val="0"/>
          <w:numId w:val="2"/>
        </w:numPr>
        <w:shd w:val="clear" w:color="auto" w:fill="FFFFFF"/>
        <w:tabs>
          <w:tab w:val="left" w:pos="571"/>
        </w:tabs>
        <w:spacing w:before="293" w:line="230" w:lineRule="exact"/>
        <w:ind w:left="19"/>
        <w:rPr>
          <w:spacing w:val="-6"/>
        </w:rPr>
      </w:pPr>
      <w:r>
        <w:t>Most - obiekt zbudowany nad przeszkoda wodną dla zapewnienia komunikacji drogowej i ruchu pieszego.</w:t>
      </w:r>
    </w:p>
    <w:p w:rsidR="00513D39" w:rsidRDefault="00513D39" w:rsidP="00D64840">
      <w:pPr>
        <w:numPr>
          <w:ilvl w:val="0"/>
          <w:numId w:val="2"/>
        </w:numPr>
        <w:shd w:val="clear" w:color="auto" w:fill="FFFFFF"/>
        <w:tabs>
          <w:tab w:val="left" w:pos="571"/>
        </w:tabs>
        <w:spacing w:line="230" w:lineRule="exact"/>
        <w:ind w:left="571" w:right="14" w:hanging="552"/>
        <w:jc w:val="both"/>
        <w:rPr>
          <w:spacing w:val="-6"/>
        </w:rPr>
      </w:pPr>
      <w:r>
        <w:t>Nawierzchnia - warstwa lub zespół warstw służących do przyjmowania i rozkładania obciążeń od ruchu na podłoże gruntowe i zapewniających dogodne warunki dla ruchu.</w:t>
      </w:r>
    </w:p>
    <w:p w:rsidR="00513D39" w:rsidRDefault="00513D39">
      <w:pPr>
        <w:rPr>
          <w:sz w:val="2"/>
          <w:szCs w:val="2"/>
        </w:rPr>
      </w:pP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a) Warstwa ścieralna - górna warstwa nawierzchni poddana bezpośrednio oddziaływaniu ruchu i czynników atmosferycznych.</w:t>
      </w:r>
    </w:p>
    <w:p w:rsidR="00513D39" w:rsidRDefault="00513D39" w:rsidP="00D64840">
      <w:pPr>
        <w:numPr>
          <w:ilvl w:val="0"/>
          <w:numId w:val="3"/>
        </w:numPr>
        <w:shd w:val="clear" w:color="auto" w:fill="FFFFFF"/>
        <w:tabs>
          <w:tab w:val="left" w:pos="998"/>
        </w:tabs>
        <w:spacing w:before="14" w:line="230" w:lineRule="exact"/>
        <w:ind w:left="998" w:right="19" w:hanging="278"/>
        <w:jc w:val="both"/>
        <w:rPr>
          <w:b/>
          <w:bCs/>
        </w:rPr>
      </w:pPr>
      <w:r>
        <w:t>b) Warstwa wiążąca - warstwa znajdująca się między warstwą ścieralną a podbudową, zapewniająca lepsze rozłożenie naprężeń w nawierzchni i przekazywanie ich na podbudowę.</w:t>
      </w: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c) Warstwa wyrównawcza - warstwa służąca do wyrównania nierówności podbudowy lub profilu istniejącej nawierzchni.</w:t>
      </w:r>
    </w:p>
    <w:p w:rsidR="00513D39" w:rsidRDefault="00513D39" w:rsidP="00D64840">
      <w:pPr>
        <w:numPr>
          <w:ilvl w:val="0"/>
          <w:numId w:val="3"/>
        </w:numPr>
        <w:shd w:val="clear" w:color="auto" w:fill="FFFFFF"/>
        <w:tabs>
          <w:tab w:val="left" w:pos="998"/>
        </w:tabs>
        <w:spacing w:before="14" w:line="230" w:lineRule="exact"/>
        <w:ind w:left="998" w:right="38" w:hanging="278"/>
        <w:jc w:val="both"/>
        <w:rPr>
          <w:b/>
          <w:bCs/>
        </w:rPr>
      </w:pPr>
      <w:r>
        <w:t>d) Podbudowa - dolna część nawierzchni służąca do przenoszenia obciążeń od ruchu na podłoże. Podbudowa może składać się z podbudowy zasadniczej i podbudowy pomocniczej.</w:t>
      </w: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e) Podbudowa zasadnicza - górna część podbudowy spełniająca funkcje nośne w konstrukcji nawierzchni. Może ona składać się z jednej lub dwóch warstw.</w:t>
      </w:r>
    </w:p>
    <w:p w:rsidR="00513D39" w:rsidRDefault="00513D39" w:rsidP="00D64840">
      <w:pPr>
        <w:numPr>
          <w:ilvl w:val="0"/>
          <w:numId w:val="3"/>
        </w:numPr>
        <w:shd w:val="clear" w:color="auto" w:fill="FFFFFF"/>
        <w:tabs>
          <w:tab w:val="left" w:pos="998"/>
        </w:tabs>
        <w:spacing w:before="10" w:line="230" w:lineRule="exact"/>
        <w:ind w:left="998" w:right="19" w:hanging="278"/>
        <w:jc w:val="both"/>
        <w:rPr>
          <w:b/>
          <w:bCs/>
        </w:rPr>
      </w:pPr>
      <w:r>
        <w:t>f) Podbudowa pomocnicza -dolna część podbudowy spełniająca obok funkcji nośnych, funkcje zabezpieczenia nawierzchni przed działaniem wody, mrozu i przenikaniem cząstek do podłoża. Może zawierać warstwę mrozoochronną, odsączającą lub odcinającą.</w:t>
      </w:r>
    </w:p>
    <w:p w:rsidR="00513D39" w:rsidRDefault="00513D39" w:rsidP="00D64840">
      <w:pPr>
        <w:numPr>
          <w:ilvl w:val="0"/>
          <w:numId w:val="3"/>
        </w:numPr>
        <w:shd w:val="clear" w:color="auto" w:fill="FFFFFF"/>
        <w:tabs>
          <w:tab w:val="left" w:pos="998"/>
        </w:tabs>
        <w:spacing w:before="10" w:line="230" w:lineRule="exact"/>
        <w:ind w:left="998" w:right="10" w:hanging="278"/>
        <w:jc w:val="both"/>
        <w:rPr>
          <w:b/>
          <w:bCs/>
        </w:rPr>
      </w:pPr>
      <w:r>
        <w:t>g) Warstwa mrozoochronna - warstwa, której głównym zadaniem jest ochrona nawierzchni przed skutkami działania mrozu.</w:t>
      </w:r>
    </w:p>
    <w:p w:rsidR="00513D39" w:rsidRDefault="00513D39" w:rsidP="00D64840">
      <w:pPr>
        <w:numPr>
          <w:ilvl w:val="0"/>
          <w:numId w:val="3"/>
        </w:numPr>
        <w:shd w:val="clear" w:color="auto" w:fill="FFFFFF"/>
        <w:tabs>
          <w:tab w:val="left" w:pos="998"/>
        </w:tabs>
        <w:spacing w:before="10" w:line="230" w:lineRule="exact"/>
        <w:ind w:left="998" w:right="19" w:hanging="278"/>
        <w:jc w:val="both"/>
        <w:rPr>
          <w:b/>
          <w:bCs/>
        </w:rPr>
      </w:pPr>
      <w:r>
        <w:t>h) Warstwa odcinająca - warstwa stosowana w celu uniemożliwienia przenikania cząstek drobnego gruntu do warstw nawierzchni leżącej powyżej.</w:t>
      </w:r>
    </w:p>
    <w:p w:rsidR="00513D39" w:rsidRDefault="00513D39" w:rsidP="00D64840">
      <w:pPr>
        <w:numPr>
          <w:ilvl w:val="0"/>
          <w:numId w:val="3"/>
        </w:numPr>
        <w:shd w:val="clear" w:color="auto" w:fill="FFFFFF"/>
        <w:tabs>
          <w:tab w:val="left" w:pos="998"/>
        </w:tabs>
        <w:spacing w:before="10" w:line="230" w:lineRule="exact"/>
        <w:ind w:left="720"/>
        <w:rPr>
          <w:b/>
          <w:bCs/>
        </w:rPr>
      </w:pPr>
      <w:r>
        <w:t>i) Warstwa odsączająca - warstwa służąca do odprowadzenia wody przedostającej się do nawierzchni.</w:t>
      </w:r>
    </w:p>
    <w:p w:rsidR="00513D39" w:rsidRDefault="00513D39">
      <w:pPr>
        <w:rPr>
          <w:sz w:val="2"/>
          <w:szCs w:val="2"/>
        </w:rPr>
      </w:pPr>
    </w:p>
    <w:p w:rsidR="00513D39" w:rsidRDefault="00513D39" w:rsidP="00D64840">
      <w:pPr>
        <w:numPr>
          <w:ilvl w:val="0"/>
          <w:numId w:val="4"/>
        </w:numPr>
        <w:shd w:val="clear" w:color="auto" w:fill="FFFFFF"/>
        <w:tabs>
          <w:tab w:val="left" w:pos="571"/>
        </w:tabs>
        <w:spacing w:line="230" w:lineRule="exact"/>
        <w:ind w:left="571" w:right="24" w:hanging="552"/>
        <w:jc w:val="both"/>
        <w:rPr>
          <w:spacing w:val="-6"/>
        </w:rPr>
      </w:pPr>
      <w:r>
        <w:rPr>
          <w:spacing w:val="-1"/>
        </w:rPr>
        <w:t xml:space="preserve">Niweleta - wysokościowe i geometryczne rozwinięcie na płaszczyźnie pionowego przekroju w osi drogi lub </w:t>
      </w:r>
      <w:r>
        <w:t>obiektu mostowego.</w:t>
      </w:r>
    </w:p>
    <w:p w:rsidR="00513D39" w:rsidRDefault="00513D39" w:rsidP="00D64840">
      <w:pPr>
        <w:numPr>
          <w:ilvl w:val="0"/>
          <w:numId w:val="4"/>
        </w:numPr>
        <w:shd w:val="clear" w:color="auto" w:fill="FFFFFF"/>
        <w:tabs>
          <w:tab w:val="left" w:pos="571"/>
        </w:tabs>
        <w:spacing w:line="230" w:lineRule="exact"/>
        <w:ind w:left="19"/>
        <w:rPr>
          <w:spacing w:val="-6"/>
        </w:rPr>
      </w:pPr>
      <w:r>
        <w:t>Obiekt mostowy - most, estakada, tunel, kładka dla pieszych i przepust.</w:t>
      </w:r>
    </w:p>
    <w:p w:rsidR="00513D39" w:rsidRDefault="00513D39" w:rsidP="00D64840">
      <w:pPr>
        <w:numPr>
          <w:ilvl w:val="0"/>
          <w:numId w:val="4"/>
        </w:numPr>
        <w:shd w:val="clear" w:color="auto" w:fill="FFFFFF"/>
        <w:tabs>
          <w:tab w:val="left" w:pos="571"/>
        </w:tabs>
        <w:spacing w:line="230" w:lineRule="exact"/>
        <w:ind w:left="571" w:right="24" w:hanging="552"/>
        <w:jc w:val="both"/>
        <w:rPr>
          <w:spacing w:val="-6"/>
        </w:rPr>
      </w:pPr>
      <w:r>
        <w:t>Objazd tymczasowy - droga specjalnie przygotowana i utrzymana do przeprowadzenia ruchu publicznego na okres budowy.</w:t>
      </w:r>
    </w:p>
    <w:p w:rsidR="00513D39" w:rsidRDefault="00513D39" w:rsidP="00D64840">
      <w:pPr>
        <w:numPr>
          <w:ilvl w:val="0"/>
          <w:numId w:val="4"/>
        </w:numPr>
        <w:shd w:val="clear" w:color="auto" w:fill="FFFFFF"/>
        <w:tabs>
          <w:tab w:val="left" w:pos="571"/>
        </w:tabs>
        <w:spacing w:line="230" w:lineRule="exact"/>
        <w:ind w:left="571" w:right="10" w:hanging="552"/>
        <w:jc w:val="both"/>
        <w:rPr>
          <w:spacing w:val="-6"/>
        </w:rPr>
      </w:pPr>
      <w:r>
        <w:t>Odpowiednia (bliska) zgodność - zgodność wykonywanych robót z dopuszczonymi tolerancjami, a jeśli przedział tolerancji nie został określony - z przeciętnymi tolerancjami, przyjmowanymi zwyczajowo dla danego rodzaju robót budowlanych.</w:t>
      </w:r>
    </w:p>
    <w:p w:rsidR="00513D39" w:rsidRDefault="00513D39" w:rsidP="00D64840">
      <w:pPr>
        <w:numPr>
          <w:ilvl w:val="0"/>
          <w:numId w:val="4"/>
        </w:numPr>
        <w:shd w:val="clear" w:color="auto" w:fill="FFFFFF"/>
        <w:tabs>
          <w:tab w:val="left" w:pos="571"/>
        </w:tabs>
        <w:spacing w:line="230" w:lineRule="exact"/>
        <w:ind w:left="571" w:right="14" w:hanging="552"/>
        <w:jc w:val="both"/>
        <w:rPr>
          <w:spacing w:val="-6"/>
        </w:rPr>
      </w:pPr>
      <w:r>
        <w:t>Pas drogowy - wydzielony liniami rozgraniczającymi pas terenu przeznaczony do umieszczania w nim drogi oraz drzew i krzewów</w:t>
      </w:r>
    </w:p>
    <w:p w:rsidR="00513D39" w:rsidRDefault="00513D39" w:rsidP="00D64840">
      <w:pPr>
        <w:numPr>
          <w:ilvl w:val="0"/>
          <w:numId w:val="4"/>
        </w:numPr>
        <w:shd w:val="clear" w:color="auto" w:fill="FFFFFF"/>
        <w:tabs>
          <w:tab w:val="left" w:pos="571"/>
        </w:tabs>
        <w:spacing w:line="230" w:lineRule="exact"/>
        <w:ind w:left="571" w:right="10" w:hanging="552"/>
        <w:jc w:val="both"/>
        <w:rPr>
          <w:spacing w:val="-6"/>
        </w:rPr>
      </w:pPr>
      <w:r>
        <w:t>Pobocze - Część korony drogi przeznaczona do chwilowego zatrzymywania się pojazdów, umieszczenia urządzeń bezpieczeństwa ruchu i wykorzystywana do ruchu pieszych, służąca jednocześnie do bocznego oparcia konstrukcji nawierzchni.</w:t>
      </w:r>
    </w:p>
    <w:p w:rsidR="00513D39" w:rsidRDefault="00513D39" w:rsidP="00D64840">
      <w:pPr>
        <w:numPr>
          <w:ilvl w:val="0"/>
          <w:numId w:val="4"/>
        </w:numPr>
        <w:shd w:val="clear" w:color="auto" w:fill="FFFFFF"/>
        <w:tabs>
          <w:tab w:val="left" w:pos="571"/>
        </w:tabs>
        <w:spacing w:line="230" w:lineRule="exact"/>
        <w:ind w:left="19"/>
        <w:rPr>
          <w:spacing w:val="-6"/>
        </w:rPr>
      </w:pPr>
      <w:r>
        <w:t>Podłoże - grunt rodzimy lub nasypowy, leżący pod nawierzchnią do głębokości przemarzania.</w:t>
      </w:r>
    </w:p>
    <w:p w:rsidR="00513D39" w:rsidRDefault="00513D39" w:rsidP="00D64840">
      <w:pPr>
        <w:numPr>
          <w:ilvl w:val="0"/>
          <w:numId w:val="4"/>
        </w:numPr>
        <w:shd w:val="clear" w:color="auto" w:fill="FFFFFF"/>
        <w:tabs>
          <w:tab w:val="left" w:pos="571"/>
        </w:tabs>
        <w:spacing w:line="230" w:lineRule="exact"/>
        <w:ind w:left="571" w:right="19" w:hanging="552"/>
        <w:jc w:val="both"/>
        <w:rPr>
          <w:spacing w:val="-6"/>
        </w:rPr>
      </w:pPr>
      <w:r>
        <w:t>Podłoże ulepszone - górna warstwa podłoża, leżąca bezpośrednio pod nawierzchnią, ulepszona w celu umożliwienia przejęcia ruchu budowlanego i właściwego wykonania nawierzchni.</w:t>
      </w:r>
    </w:p>
    <w:p w:rsidR="00513D39" w:rsidRDefault="00513D39" w:rsidP="00D64840">
      <w:pPr>
        <w:numPr>
          <w:ilvl w:val="0"/>
          <w:numId w:val="4"/>
        </w:numPr>
        <w:shd w:val="clear" w:color="auto" w:fill="FFFFFF"/>
        <w:tabs>
          <w:tab w:val="left" w:pos="571"/>
        </w:tabs>
        <w:spacing w:line="230" w:lineRule="exact"/>
        <w:ind w:left="571" w:right="19" w:hanging="552"/>
        <w:jc w:val="both"/>
        <w:rPr>
          <w:spacing w:val="-6"/>
        </w:rPr>
      </w:pPr>
      <w:r>
        <w:t xml:space="preserve">Polecenie Inżyniera - wszelkie polecenia przekazane Wykonawcy przez Inżyniera, w formie pisemnej, </w:t>
      </w:r>
      <w:r>
        <w:rPr>
          <w:spacing w:val="-1"/>
        </w:rPr>
        <w:t>dotyczące sposobu realizacji robót lub innych spraw związanych z prowadzeniem budowy.</w:t>
      </w:r>
    </w:p>
    <w:p w:rsidR="00513D39" w:rsidRDefault="00513D39" w:rsidP="00D64840">
      <w:pPr>
        <w:numPr>
          <w:ilvl w:val="0"/>
          <w:numId w:val="4"/>
        </w:numPr>
        <w:shd w:val="clear" w:color="auto" w:fill="FFFFFF"/>
        <w:tabs>
          <w:tab w:val="left" w:pos="571"/>
        </w:tabs>
        <w:spacing w:line="230" w:lineRule="exact"/>
        <w:ind w:left="19"/>
        <w:rPr>
          <w:spacing w:val="-6"/>
        </w:rPr>
      </w:pPr>
      <w:r>
        <w:t>Projektant - uprawniona osoba prawna lub fizyczna będąca autorem dokumentacji projektowej.</w:t>
      </w:r>
    </w:p>
    <w:p w:rsidR="00513D39" w:rsidRDefault="00513D39">
      <w:pPr>
        <w:shd w:val="clear" w:color="auto" w:fill="FFFFFF"/>
        <w:tabs>
          <w:tab w:val="left" w:pos="658"/>
        </w:tabs>
        <w:spacing w:line="230" w:lineRule="exact"/>
        <w:ind w:left="571" w:right="5" w:hanging="552"/>
        <w:jc w:val="both"/>
      </w:pPr>
      <w:r>
        <w:rPr>
          <w:spacing w:val="-6"/>
        </w:rPr>
        <w:t>1.4.34.</w:t>
      </w:r>
      <w:r>
        <w:tab/>
        <w:t>Przedsięwzięcie budowlane - kompleksowa realizacja nowego połączenia drogowego lub całkowita</w:t>
      </w:r>
      <w:r>
        <w:br/>
        <w:t>modernizacja (zmiana parametrów geometrycznych trasy w planie i przekroju podłużnym) istniejącego</w:t>
      </w:r>
      <w:r>
        <w:br/>
        <w:t>połączenia.</w:t>
      </w:r>
    </w:p>
    <w:p w:rsidR="00513D39" w:rsidRDefault="00513D39" w:rsidP="00D64840">
      <w:pPr>
        <w:numPr>
          <w:ilvl w:val="0"/>
          <w:numId w:val="5"/>
        </w:numPr>
        <w:shd w:val="clear" w:color="auto" w:fill="FFFFFF"/>
        <w:tabs>
          <w:tab w:val="left" w:pos="566"/>
        </w:tabs>
        <w:spacing w:line="230" w:lineRule="exact"/>
        <w:ind w:left="566" w:right="14" w:hanging="547"/>
        <w:jc w:val="both"/>
        <w:rPr>
          <w:spacing w:val="-6"/>
        </w:rPr>
      </w:pPr>
      <w:r>
        <w:t>Przepust - obiekty wybudowane w formie zamkniętej obudowy konstrukcyjnej, służące do przepływu małych cieków wodnych pod nasypami korpusu drogowego lub dla ruchu kołowego, pieszego.</w:t>
      </w:r>
    </w:p>
    <w:p w:rsidR="00513D39" w:rsidRDefault="00513D39" w:rsidP="00D64840">
      <w:pPr>
        <w:numPr>
          <w:ilvl w:val="0"/>
          <w:numId w:val="5"/>
        </w:numPr>
        <w:shd w:val="clear" w:color="auto" w:fill="FFFFFF"/>
        <w:tabs>
          <w:tab w:val="left" w:pos="566"/>
        </w:tabs>
        <w:spacing w:line="230" w:lineRule="exact"/>
        <w:ind w:left="566" w:hanging="547"/>
        <w:jc w:val="both"/>
        <w:rPr>
          <w:spacing w:val="-6"/>
        </w:rPr>
      </w:pPr>
      <w:r>
        <w:t>Przeszkoda naturalna - element środowiska naturalnego, stanowiący utrudnienie w realizacji zadania budowlanego, na przykład dolina, bagno, rzeka itp.</w:t>
      </w:r>
    </w:p>
    <w:p w:rsidR="00513D39" w:rsidRDefault="00513D39" w:rsidP="00D64840">
      <w:pPr>
        <w:numPr>
          <w:ilvl w:val="0"/>
          <w:numId w:val="5"/>
        </w:numPr>
        <w:shd w:val="clear" w:color="auto" w:fill="FFFFFF"/>
        <w:tabs>
          <w:tab w:val="left" w:pos="566"/>
        </w:tabs>
        <w:spacing w:line="230" w:lineRule="exact"/>
        <w:ind w:left="566" w:right="10" w:hanging="547"/>
        <w:jc w:val="both"/>
        <w:rPr>
          <w:spacing w:val="-6"/>
        </w:rPr>
      </w:pPr>
      <w:r>
        <w:t>Przeszkoda sztuczna - dzieło ludzkie stanowiące utrudnienie w realizacji zadania budowlanego, na przykład droga, kolej, rurociąg itp.</w:t>
      </w:r>
    </w:p>
    <w:p w:rsidR="00513D39" w:rsidRDefault="00513D39" w:rsidP="00D64840">
      <w:pPr>
        <w:numPr>
          <w:ilvl w:val="0"/>
          <w:numId w:val="5"/>
        </w:numPr>
        <w:shd w:val="clear" w:color="auto" w:fill="FFFFFF"/>
        <w:tabs>
          <w:tab w:val="left" w:pos="566"/>
        </w:tabs>
        <w:spacing w:line="230" w:lineRule="exact"/>
        <w:ind w:left="566" w:right="14" w:hanging="547"/>
        <w:jc w:val="both"/>
        <w:rPr>
          <w:spacing w:val="-6"/>
        </w:rPr>
      </w:pPr>
      <w:r>
        <w:rPr>
          <w:spacing w:val="-1"/>
        </w:rPr>
        <w:t xml:space="preserve">Przyczółek - skrajna podpora obiektu mostowego. Może składać się z pełnej ściany, słupów lub innych form </w:t>
      </w:r>
      <w:r>
        <w:t>konstrukcyjnych np. skrzyń, komór.</w:t>
      </w:r>
    </w:p>
    <w:p w:rsidR="00513D39" w:rsidRDefault="00513D39" w:rsidP="00D64840">
      <w:pPr>
        <w:numPr>
          <w:ilvl w:val="0"/>
          <w:numId w:val="5"/>
        </w:numPr>
        <w:shd w:val="clear" w:color="auto" w:fill="FFFFFF"/>
        <w:tabs>
          <w:tab w:val="left" w:pos="566"/>
        </w:tabs>
        <w:spacing w:line="230" w:lineRule="exact"/>
        <w:ind w:left="566" w:right="5" w:hanging="547"/>
        <w:jc w:val="both"/>
        <w:rPr>
          <w:spacing w:val="-6"/>
        </w:rPr>
      </w:pPr>
      <w:r>
        <w:t>Rekultywacja - roboty mające na celu uporządkowanie i przywrócenie pierwotnej funkcji terenom naruszonym w czasie realizacji zadania budowlanego.</w:t>
      </w:r>
    </w:p>
    <w:p w:rsidR="00513D39" w:rsidRDefault="00513D39" w:rsidP="00D64840">
      <w:pPr>
        <w:numPr>
          <w:ilvl w:val="0"/>
          <w:numId w:val="5"/>
        </w:numPr>
        <w:shd w:val="clear" w:color="auto" w:fill="FFFFFF"/>
        <w:tabs>
          <w:tab w:val="left" w:pos="566"/>
        </w:tabs>
        <w:spacing w:line="230" w:lineRule="exact"/>
        <w:ind w:left="19"/>
        <w:rPr>
          <w:spacing w:val="-6"/>
        </w:rPr>
      </w:pPr>
      <w:r>
        <w:t>Rozpiętość teoretyczna - odległość między punktami podparcia (łożyskami), przęsła mostowego.</w:t>
      </w:r>
    </w:p>
    <w:p w:rsidR="00513D39" w:rsidRDefault="00513D39" w:rsidP="00D64840">
      <w:pPr>
        <w:numPr>
          <w:ilvl w:val="0"/>
          <w:numId w:val="5"/>
        </w:numPr>
        <w:shd w:val="clear" w:color="auto" w:fill="FFFFFF"/>
        <w:tabs>
          <w:tab w:val="left" w:pos="566"/>
        </w:tabs>
        <w:spacing w:line="230" w:lineRule="exact"/>
        <w:ind w:left="566" w:right="10" w:hanging="547"/>
        <w:jc w:val="both"/>
        <w:rPr>
          <w:spacing w:val="-6"/>
        </w:rPr>
      </w:pPr>
      <w:r>
        <w:t>Rysunki - część dokumentacji projektowej, która wskazuje lokalizację, charakterystykę i wymiary obiektu będącego przedmiotem robót.</w:t>
      </w:r>
    </w:p>
    <w:p w:rsidR="00513D39" w:rsidRDefault="00513D39" w:rsidP="00D64840">
      <w:pPr>
        <w:numPr>
          <w:ilvl w:val="0"/>
          <w:numId w:val="5"/>
        </w:numPr>
        <w:shd w:val="clear" w:color="auto" w:fill="FFFFFF"/>
        <w:tabs>
          <w:tab w:val="left" w:pos="566"/>
        </w:tabs>
        <w:spacing w:line="230" w:lineRule="exact"/>
        <w:ind w:left="566" w:right="24" w:hanging="547"/>
        <w:jc w:val="both"/>
        <w:rPr>
          <w:spacing w:val="-6"/>
        </w:rPr>
      </w:pPr>
      <w:r>
        <w:t>Szerokość całkowita obiektu (mostu) - odległość między zewnętrznymi krawędziami konstrukcji obiektu, mierzona w linii prostopadłej do osi podłużnej, obejmuje całkowitą szerokość ustroju niosącego.</w:t>
      </w:r>
    </w:p>
    <w:p w:rsidR="00513D39" w:rsidRDefault="00513D39">
      <w:pPr>
        <w:shd w:val="clear" w:color="auto" w:fill="FFFFFF"/>
        <w:spacing w:before="869"/>
        <w:ind w:right="5"/>
        <w:jc w:val="center"/>
      </w:pPr>
      <w:r>
        <w:rPr>
          <w:sz w:val="18"/>
          <w:szCs w:val="18"/>
        </w:rPr>
        <w:t>4</w:t>
      </w:r>
    </w:p>
    <w:p w:rsidR="00513D39" w:rsidRDefault="00513D39">
      <w:pPr>
        <w:shd w:val="clear" w:color="auto" w:fill="FFFFFF"/>
        <w:spacing w:before="869"/>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rsidP="00D64840">
      <w:pPr>
        <w:numPr>
          <w:ilvl w:val="0"/>
          <w:numId w:val="6"/>
        </w:numPr>
        <w:shd w:val="clear" w:color="auto" w:fill="FFFFFF"/>
        <w:tabs>
          <w:tab w:val="left" w:pos="552"/>
        </w:tabs>
        <w:spacing w:before="293" w:line="230" w:lineRule="exact"/>
        <w:ind w:left="552" w:right="19" w:hanging="533"/>
        <w:jc w:val="both"/>
        <w:rPr>
          <w:spacing w:val="-6"/>
        </w:rPr>
      </w:pPr>
      <w:r>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513D39" w:rsidRDefault="00513D39" w:rsidP="00D64840">
      <w:pPr>
        <w:numPr>
          <w:ilvl w:val="0"/>
          <w:numId w:val="6"/>
        </w:numPr>
        <w:shd w:val="clear" w:color="auto" w:fill="FFFFFF"/>
        <w:tabs>
          <w:tab w:val="left" w:pos="552"/>
        </w:tabs>
        <w:spacing w:line="230" w:lineRule="exact"/>
        <w:ind w:left="19"/>
        <w:rPr>
          <w:spacing w:val="-6"/>
        </w:rPr>
      </w:pPr>
      <w:r>
        <w:t>Tunel - obiekt zagłębiony poniżej poziomu terenu dla zapewnienia komunikacji drogowej i ruchu pieszego.</w:t>
      </w:r>
    </w:p>
    <w:p w:rsidR="00513D39" w:rsidRDefault="00513D39" w:rsidP="00D64840">
      <w:pPr>
        <w:numPr>
          <w:ilvl w:val="0"/>
          <w:numId w:val="6"/>
        </w:numPr>
        <w:shd w:val="clear" w:color="auto" w:fill="FFFFFF"/>
        <w:tabs>
          <w:tab w:val="left" w:pos="552"/>
        </w:tabs>
        <w:spacing w:line="230" w:lineRule="exact"/>
        <w:ind w:left="552" w:right="19" w:hanging="533"/>
        <w:jc w:val="both"/>
        <w:rPr>
          <w:spacing w:val="-6"/>
        </w:rPr>
      </w:pPr>
      <w:r>
        <w:t>Zadanie budowlane -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w:t>
      </w:r>
    </w:p>
    <w:p w:rsidR="00513D39" w:rsidRDefault="00513D39" w:rsidP="00D64840">
      <w:pPr>
        <w:numPr>
          <w:ilvl w:val="0"/>
          <w:numId w:val="6"/>
        </w:numPr>
        <w:shd w:val="clear" w:color="auto" w:fill="FFFFFF"/>
        <w:tabs>
          <w:tab w:val="left" w:pos="552"/>
        </w:tabs>
        <w:spacing w:line="230" w:lineRule="exact"/>
        <w:ind w:left="552" w:right="19" w:hanging="533"/>
        <w:jc w:val="both"/>
        <w:rPr>
          <w:spacing w:val="-6"/>
        </w:rPr>
      </w:pPr>
      <w:r>
        <w:t>„Zamawiający” - każdy podmiot, szczegółowo określony w umowie, udzielający zamówienia na podstawie ustawy z dnia 10 czerwca 1994r o zamówieniach publicznych.</w:t>
      </w:r>
    </w:p>
    <w:p w:rsidR="00513D39" w:rsidRDefault="00513D39">
      <w:pPr>
        <w:shd w:val="clear" w:color="auto" w:fill="FFFFFF"/>
        <w:spacing w:before="5" w:line="230" w:lineRule="exact"/>
        <w:ind w:left="19"/>
      </w:pPr>
      <w:r>
        <w:t>1.5. Ogólne wymagania dotyczące robót.</w:t>
      </w:r>
    </w:p>
    <w:p w:rsidR="00513D39" w:rsidRDefault="00513D39">
      <w:pPr>
        <w:shd w:val="clear" w:color="auto" w:fill="FFFFFF"/>
        <w:spacing w:line="230" w:lineRule="exact"/>
        <w:ind w:left="10"/>
      </w:pPr>
      <w:r>
        <w:t>Wykonawca robót jest odpowiedzialny za jakość ich wykonania oraz za ich zgodność z dokumentacją projektową,</w:t>
      </w:r>
    </w:p>
    <w:p w:rsidR="00513D39" w:rsidRDefault="00513D39">
      <w:pPr>
        <w:shd w:val="clear" w:color="auto" w:fill="FFFFFF"/>
        <w:spacing w:line="230" w:lineRule="exact"/>
        <w:ind w:left="19"/>
      </w:pPr>
      <w:r>
        <w:rPr>
          <w:spacing w:val="-1"/>
        </w:rPr>
        <w:t>SST i poleceniami Inżyniera.</w:t>
      </w:r>
    </w:p>
    <w:p w:rsidR="00513D39" w:rsidRDefault="00513D39">
      <w:pPr>
        <w:shd w:val="clear" w:color="auto" w:fill="FFFFFF"/>
        <w:tabs>
          <w:tab w:val="left" w:pos="504"/>
        </w:tabs>
        <w:spacing w:before="5" w:line="230" w:lineRule="exact"/>
        <w:ind w:left="19"/>
      </w:pPr>
      <w:r>
        <w:rPr>
          <w:spacing w:val="-6"/>
        </w:rPr>
        <w:t>1.5.1.</w:t>
      </w:r>
      <w:r>
        <w:tab/>
        <w:t>Przekazanie placu budowy.</w:t>
      </w:r>
    </w:p>
    <w:p w:rsidR="00513D39" w:rsidRDefault="00513D39">
      <w:pPr>
        <w:shd w:val="clear" w:color="auto" w:fill="FFFFFF"/>
        <w:spacing w:line="230" w:lineRule="exact"/>
        <w:ind w:left="5"/>
      </w:pPr>
      <w:r>
        <w:t>Zamawiający w terminie określonym w dokumentach kontraktowych przekaże Wykonawcy:</w:t>
      </w:r>
    </w:p>
    <w:p w:rsidR="00513D39" w:rsidRDefault="00513D39" w:rsidP="00D64840">
      <w:pPr>
        <w:numPr>
          <w:ilvl w:val="0"/>
          <w:numId w:val="7"/>
        </w:numPr>
        <w:shd w:val="clear" w:color="auto" w:fill="FFFFFF"/>
        <w:tabs>
          <w:tab w:val="left" w:pos="288"/>
        </w:tabs>
        <w:spacing w:before="5" w:line="230" w:lineRule="exact"/>
        <w:ind w:left="19"/>
        <w:rPr>
          <w:b/>
          <w:bCs/>
        </w:rPr>
      </w:pPr>
      <w:r>
        <w:t>plac budowy ze wszystkimi wymaganymi uzgodnieniami prawnymi</w:t>
      </w:r>
    </w:p>
    <w:p w:rsidR="00513D39" w:rsidRDefault="00513D39" w:rsidP="00D64840">
      <w:pPr>
        <w:numPr>
          <w:ilvl w:val="0"/>
          <w:numId w:val="7"/>
        </w:numPr>
        <w:shd w:val="clear" w:color="auto" w:fill="FFFFFF"/>
        <w:tabs>
          <w:tab w:val="left" w:pos="288"/>
        </w:tabs>
        <w:spacing w:before="10" w:line="240" w:lineRule="exact"/>
        <w:ind w:left="19"/>
        <w:rPr>
          <w:b/>
          <w:bCs/>
        </w:rPr>
      </w:pPr>
      <w:r>
        <w:t>lokalizację i współrzędne punktów głównych trasy oraz reperów</w:t>
      </w:r>
    </w:p>
    <w:p w:rsidR="00513D39" w:rsidRDefault="00513D39" w:rsidP="00D64840">
      <w:pPr>
        <w:numPr>
          <w:ilvl w:val="0"/>
          <w:numId w:val="7"/>
        </w:numPr>
        <w:shd w:val="clear" w:color="auto" w:fill="FFFFFF"/>
        <w:tabs>
          <w:tab w:val="left" w:pos="288"/>
        </w:tabs>
        <w:spacing w:before="5" w:line="240" w:lineRule="exact"/>
        <w:ind w:left="19"/>
        <w:rPr>
          <w:b/>
          <w:bCs/>
        </w:rPr>
      </w:pPr>
      <w:r>
        <w:t>dziennik budowy i księgę obmiarów</w:t>
      </w:r>
    </w:p>
    <w:p w:rsidR="00513D39" w:rsidRDefault="00513D39" w:rsidP="00D64840">
      <w:pPr>
        <w:numPr>
          <w:ilvl w:val="0"/>
          <w:numId w:val="7"/>
        </w:numPr>
        <w:shd w:val="clear" w:color="auto" w:fill="FFFFFF"/>
        <w:tabs>
          <w:tab w:val="left" w:pos="288"/>
        </w:tabs>
        <w:spacing w:line="240" w:lineRule="exact"/>
        <w:ind w:left="19"/>
        <w:rPr>
          <w:b/>
          <w:bCs/>
        </w:rPr>
      </w:pPr>
      <w:r>
        <w:rPr>
          <w:spacing w:val="-6"/>
        </w:rPr>
        <w:t>SST</w:t>
      </w:r>
    </w:p>
    <w:p w:rsidR="00513D39" w:rsidRDefault="00513D39" w:rsidP="00D64840">
      <w:pPr>
        <w:numPr>
          <w:ilvl w:val="0"/>
          <w:numId w:val="7"/>
        </w:numPr>
        <w:shd w:val="clear" w:color="auto" w:fill="FFFFFF"/>
        <w:tabs>
          <w:tab w:val="left" w:pos="288"/>
        </w:tabs>
        <w:spacing w:before="14" w:line="230" w:lineRule="exact"/>
        <w:ind w:left="19"/>
        <w:rPr>
          <w:b/>
          <w:bCs/>
        </w:rPr>
      </w:pPr>
      <w:r>
        <w:rPr>
          <w:spacing w:val="-1"/>
        </w:rPr>
        <w:t>dokumentację projektową lub "Warunki techniczne wykonania robót"</w:t>
      </w:r>
    </w:p>
    <w:p w:rsidR="00513D39" w:rsidRDefault="00513D39">
      <w:pPr>
        <w:shd w:val="clear" w:color="auto" w:fill="FFFFFF"/>
        <w:spacing w:line="230" w:lineRule="exact"/>
        <w:ind w:left="5" w:right="19"/>
        <w:jc w:val="both"/>
      </w:pPr>
      <w:r>
        <w:t xml:space="preserve">Na Wykonawcy spoczywa odpowiedzialność za ochronę przekazanych mu punktów pomiarowych do chwili </w:t>
      </w:r>
      <w:r>
        <w:rPr>
          <w:spacing w:val="-1"/>
        </w:rPr>
        <w:t xml:space="preserve">odbioru końcowego robót. Uszkodzone lub zniszczone znaki geodezyjne Wykonawca odtworzy i utrwali na własny </w:t>
      </w:r>
      <w:r>
        <w:t>koszt.</w:t>
      </w:r>
    </w:p>
    <w:p w:rsidR="00513D39" w:rsidRDefault="00513D39">
      <w:pPr>
        <w:shd w:val="clear" w:color="auto" w:fill="FFFFFF"/>
        <w:tabs>
          <w:tab w:val="left" w:pos="504"/>
        </w:tabs>
        <w:spacing w:line="230" w:lineRule="exact"/>
        <w:ind w:left="19"/>
      </w:pPr>
      <w:r>
        <w:rPr>
          <w:spacing w:val="-6"/>
        </w:rPr>
        <w:t>1.5.2.</w:t>
      </w:r>
      <w:r>
        <w:tab/>
        <w:t>Dokumentacja projektowa.</w:t>
      </w:r>
    </w:p>
    <w:p w:rsidR="00513D39" w:rsidRDefault="00513D39">
      <w:pPr>
        <w:shd w:val="clear" w:color="auto" w:fill="FFFFFF"/>
        <w:spacing w:line="230" w:lineRule="exact"/>
        <w:ind w:left="5"/>
      </w:pPr>
      <w:r>
        <w:t>Dokumentacje  projektowe   lub   "Warunki  techniczne  wykonania  robót"   stanowią integralną część  umowy</w:t>
      </w:r>
    </w:p>
    <w:p w:rsidR="00513D39" w:rsidRDefault="00513D39">
      <w:pPr>
        <w:shd w:val="clear" w:color="auto" w:fill="FFFFFF"/>
        <w:spacing w:line="230" w:lineRule="exact"/>
        <w:ind w:left="5"/>
      </w:pPr>
      <w:r>
        <w:rPr>
          <w:spacing w:val="-2"/>
        </w:rPr>
        <w:t>kontraktowej.</w:t>
      </w:r>
    </w:p>
    <w:p w:rsidR="00513D39" w:rsidRDefault="00513D39">
      <w:pPr>
        <w:shd w:val="clear" w:color="auto" w:fill="FFFFFF"/>
        <w:spacing w:line="230" w:lineRule="exact"/>
        <w:ind w:left="10"/>
      </w:pPr>
      <w:r>
        <w:t>Jeżeli w trakcie wykonywania robót okaże się koniecznym uzupełnienie dokumentacji projektowej przekazanej</w:t>
      </w:r>
    </w:p>
    <w:p w:rsidR="00513D39" w:rsidRDefault="00513D39">
      <w:pPr>
        <w:shd w:val="clear" w:color="auto" w:fill="FFFFFF"/>
        <w:spacing w:line="230" w:lineRule="exact"/>
        <w:ind w:left="5"/>
      </w:pPr>
      <w:r>
        <w:rPr>
          <w:spacing w:val="-1"/>
        </w:rPr>
        <w:t>przez Zamawiającego, Wykonawca sporządzi brakujące opracowanie na własny koszt i przedłoży je Inżynierowi do</w:t>
      </w:r>
    </w:p>
    <w:p w:rsidR="00513D39" w:rsidRDefault="00513D39">
      <w:pPr>
        <w:shd w:val="clear" w:color="auto" w:fill="FFFFFF"/>
        <w:spacing w:line="230" w:lineRule="exact"/>
        <w:ind w:left="10"/>
      </w:pPr>
      <w:r>
        <w:rPr>
          <w:spacing w:val="-2"/>
        </w:rPr>
        <w:t>zatwierdzenia.</w:t>
      </w:r>
    </w:p>
    <w:p w:rsidR="00513D39" w:rsidRDefault="00513D39">
      <w:pPr>
        <w:shd w:val="clear" w:color="auto" w:fill="FFFFFF"/>
        <w:tabs>
          <w:tab w:val="left" w:pos="504"/>
        </w:tabs>
        <w:spacing w:line="230" w:lineRule="exact"/>
        <w:ind w:left="19"/>
      </w:pPr>
      <w:r>
        <w:rPr>
          <w:spacing w:val="-6"/>
        </w:rPr>
        <w:t>1.5.3.</w:t>
      </w:r>
      <w:r>
        <w:tab/>
        <w:t>Zgodność robót z dokumentacją projektową i SST.</w:t>
      </w:r>
    </w:p>
    <w:p w:rsidR="00513D39" w:rsidRDefault="00513D39" w:rsidP="00D64840">
      <w:pPr>
        <w:numPr>
          <w:ilvl w:val="0"/>
          <w:numId w:val="7"/>
        </w:numPr>
        <w:shd w:val="clear" w:color="auto" w:fill="FFFFFF"/>
        <w:tabs>
          <w:tab w:val="left" w:pos="288"/>
        </w:tabs>
        <w:spacing w:before="5" w:line="230" w:lineRule="exact"/>
        <w:ind w:left="288" w:hanging="269"/>
        <w:jc w:val="both"/>
        <w:rPr>
          <w:b/>
          <w:bCs/>
        </w:rPr>
      </w:pPr>
      <w:r>
        <w:t>Dokumentacja projektowa, SST oraz dodatkowe dokumenty przekazane Wykonawcy przez Zamawiającego stanowią część kontraktu, a wymagania wyszczególnione choćby w jednym z nich są obowiązujące dla Wykonawcy tak jakby były zawarte w całej dokumentacji.</w:t>
      </w:r>
    </w:p>
    <w:p w:rsidR="00513D39" w:rsidRDefault="00513D39" w:rsidP="00D64840">
      <w:pPr>
        <w:numPr>
          <w:ilvl w:val="0"/>
          <w:numId w:val="7"/>
        </w:numPr>
        <w:shd w:val="clear" w:color="auto" w:fill="FFFFFF"/>
        <w:tabs>
          <w:tab w:val="left" w:pos="288"/>
        </w:tabs>
        <w:spacing w:before="10" w:line="230" w:lineRule="exact"/>
        <w:ind w:left="288" w:right="10" w:hanging="269"/>
        <w:jc w:val="both"/>
        <w:rPr>
          <w:b/>
          <w:bCs/>
        </w:rPr>
      </w:pPr>
      <w:r>
        <w:t>W przypadku rozbieżności w ustaleniach poszczególnych dokumentów obowiązuje następująca kolejność ich ważności:</w:t>
      </w:r>
    </w:p>
    <w:p w:rsidR="00513D39" w:rsidRDefault="00513D39">
      <w:pPr>
        <w:rPr>
          <w:sz w:val="2"/>
          <w:szCs w:val="2"/>
        </w:rPr>
      </w:pPr>
    </w:p>
    <w:p w:rsidR="00513D39" w:rsidRDefault="00513D39" w:rsidP="00D64840">
      <w:pPr>
        <w:numPr>
          <w:ilvl w:val="0"/>
          <w:numId w:val="8"/>
        </w:numPr>
        <w:shd w:val="clear" w:color="auto" w:fill="FFFFFF"/>
        <w:tabs>
          <w:tab w:val="left" w:pos="994"/>
        </w:tabs>
        <w:spacing w:before="5" w:line="230" w:lineRule="exact"/>
        <w:ind w:left="715"/>
        <w:rPr>
          <w:b/>
          <w:bCs/>
        </w:rPr>
      </w:pPr>
      <w:r>
        <w:rPr>
          <w:spacing w:val="-6"/>
        </w:rPr>
        <w:t>SST</w:t>
      </w:r>
    </w:p>
    <w:p w:rsidR="00513D39" w:rsidRDefault="00513D39" w:rsidP="00D64840">
      <w:pPr>
        <w:numPr>
          <w:ilvl w:val="0"/>
          <w:numId w:val="8"/>
        </w:numPr>
        <w:shd w:val="clear" w:color="auto" w:fill="FFFFFF"/>
        <w:tabs>
          <w:tab w:val="left" w:pos="994"/>
        </w:tabs>
        <w:spacing w:before="14" w:line="230" w:lineRule="exact"/>
        <w:ind w:left="715"/>
        <w:rPr>
          <w:b/>
          <w:bCs/>
        </w:rPr>
      </w:pPr>
      <w:r>
        <w:t>Dokumentacja projektowa</w:t>
      </w:r>
    </w:p>
    <w:p w:rsidR="00513D39" w:rsidRDefault="00513D39">
      <w:pPr>
        <w:rPr>
          <w:sz w:val="2"/>
          <w:szCs w:val="2"/>
        </w:rPr>
      </w:pPr>
    </w:p>
    <w:p w:rsidR="00513D39" w:rsidRDefault="00513D39" w:rsidP="00D64840">
      <w:pPr>
        <w:numPr>
          <w:ilvl w:val="0"/>
          <w:numId w:val="7"/>
        </w:numPr>
        <w:shd w:val="clear" w:color="auto" w:fill="FFFFFF"/>
        <w:tabs>
          <w:tab w:val="left" w:pos="288"/>
        </w:tabs>
        <w:spacing w:before="5" w:line="230" w:lineRule="exact"/>
        <w:ind w:left="288" w:right="5" w:hanging="269"/>
        <w:jc w:val="both"/>
        <w:rPr>
          <w:b/>
          <w:bCs/>
        </w:rPr>
      </w:pPr>
      <w:r>
        <w:t>Wykonawca w przypadku wykrycia błędów lub opuszczeń w dokumentach kontraktowych powinien natychmiast powiadomić Zamawiającego, który dokona odpowiednich zmian i poprawek.</w:t>
      </w:r>
    </w:p>
    <w:p w:rsidR="00513D39" w:rsidRDefault="00513D39" w:rsidP="00D64840">
      <w:pPr>
        <w:numPr>
          <w:ilvl w:val="0"/>
          <w:numId w:val="7"/>
        </w:numPr>
        <w:shd w:val="clear" w:color="auto" w:fill="FFFFFF"/>
        <w:tabs>
          <w:tab w:val="left" w:pos="288"/>
        </w:tabs>
        <w:spacing w:before="10" w:line="230" w:lineRule="exact"/>
        <w:ind w:left="19"/>
        <w:rPr>
          <w:b/>
          <w:bCs/>
        </w:rPr>
      </w:pPr>
      <w:r>
        <w:t>Wszystkie materiały oraz wykonane roboty powinny być zgodne z dokumentacją projektową i SST.</w:t>
      </w:r>
    </w:p>
    <w:p w:rsidR="00513D39" w:rsidRDefault="00513D39" w:rsidP="00D64840">
      <w:pPr>
        <w:numPr>
          <w:ilvl w:val="0"/>
          <w:numId w:val="7"/>
        </w:numPr>
        <w:shd w:val="clear" w:color="auto" w:fill="FFFFFF"/>
        <w:tabs>
          <w:tab w:val="left" w:pos="288"/>
        </w:tabs>
        <w:spacing w:before="10" w:line="230" w:lineRule="exact"/>
        <w:ind w:left="288" w:right="19" w:hanging="269"/>
        <w:jc w:val="both"/>
        <w:rPr>
          <w:b/>
          <w:bCs/>
        </w:rPr>
      </w:pPr>
      <w:r>
        <w:t>Dane określone w dokumentacji projektowej i w SST są uważane za wartości docelowe, od których dopuszczalne są odchylenia w ramach przedziału tolerancji określonego w odpowiedniej SST.</w:t>
      </w:r>
    </w:p>
    <w:p w:rsidR="00513D39" w:rsidRDefault="00513D39" w:rsidP="00D64840">
      <w:pPr>
        <w:numPr>
          <w:ilvl w:val="0"/>
          <w:numId w:val="7"/>
        </w:numPr>
        <w:shd w:val="clear" w:color="auto" w:fill="FFFFFF"/>
        <w:tabs>
          <w:tab w:val="left" w:pos="288"/>
        </w:tabs>
        <w:spacing w:before="5" w:line="230" w:lineRule="exact"/>
        <w:ind w:left="288" w:right="14" w:hanging="269"/>
        <w:jc w:val="both"/>
        <w:rPr>
          <w:b/>
          <w:bCs/>
        </w:rPr>
      </w:pPr>
      <w:r>
        <w:t>Cechy materiałów i elementów budowli muszą być jednorodne i wykazywać bliską zgodność z określonymi wymaganiami, a rozrzuty tych cech nie mogą przekraczać dopuszczalnego przedziału tolerancji.</w:t>
      </w:r>
    </w:p>
    <w:p w:rsidR="00513D39" w:rsidRDefault="00513D39" w:rsidP="00D64840">
      <w:pPr>
        <w:numPr>
          <w:ilvl w:val="0"/>
          <w:numId w:val="7"/>
        </w:numPr>
        <w:shd w:val="clear" w:color="auto" w:fill="FFFFFF"/>
        <w:tabs>
          <w:tab w:val="left" w:pos="288"/>
        </w:tabs>
        <w:spacing w:before="10" w:line="230" w:lineRule="exact"/>
        <w:ind w:left="288" w:right="10" w:hanging="269"/>
        <w:jc w:val="both"/>
        <w:rPr>
          <w:b/>
          <w:bCs/>
        </w:rPr>
      </w:pPr>
      <w:r>
        <w:t>W przypadku, gdy materiały lub roboty nie będą w pełni zgodne z dokumentacją projektową i SST, to takie materiały będą musiały być zastąpione innymi, spełniającymi wymagania, a roboty rozebrane na koszt Wykonawcy.</w:t>
      </w:r>
    </w:p>
    <w:p w:rsidR="00513D39" w:rsidRDefault="00513D39">
      <w:pPr>
        <w:shd w:val="clear" w:color="auto" w:fill="FFFFFF"/>
        <w:tabs>
          <w:tab w:val="left" w:pos="504"/>
        </w:tabs>
        <w:spacing w:line="230" w:lineRule="exact"/>
        <w:ind w:left="19"/>
      </w:pPr>
      <w:r>
        <w:rPr>
          <w:spacing w:val="-6"/>
        </w:rPr>
        <w:t>1.5.4.</w:t>
      </w:r>
      <w:r>
        <w:tab/>
        <w:t>Zabezpieczenie placu budowy.</w:t>
      </w:r>
    </w:p>
    <w:p w:rsidR="00513D39" w:rsidRDefault="00513D39">
      <w:pPr>
        <w:shd w:val="clear" w:color="auto" w:fill="FFFFFF"/>
        <w:spacing w:line="230" w:lineRule="exact"/>
        <w:ind w:left="10"/>
      </w:pPr>
      <w:r>
        <w:t>Wykonawca jest odpowiedzialny za utrzymanie ruchu publicznego na placu budowy i do zabezpieczenia placu</w:t>
      </w:r>
    </w:p>
    <w:p w:rsidR="00513D39" w:rsidRDefault="00513D39">
      <w:pPr>
        <w:shd w:val="clear" w:color="auto" w:fill="FFFFFF"/>
        <w:spacing w:line="230" w:lineRule="exact"/>
      </w:pPr>
      <w:r>
        <w:t>budowy w okresie trwania realizacji robót, aż do zakończenia i odbioru końcowego robót.</w:t>
      </w:r>
    </w:p>
    <w:p w:rsidR="00513D39" w:rsidRDefault="00513D39">
      <w:pPr>
        <w:shd w:val="clear" w:color="auto" w:fill="FFFFFF"/>
        <w:spacing w:line="230" w:lineRule="exact"/>
        <w:ind w:left="5"/>
      </w:pPr>
      <w:r>
        <w:t>Przed przystąpieniem do robót Wykonawca przedstawi Inżynierowi do zatwierdzenia uzgodniony z odpowiednim</w:t>
      </w:r>
    </w:p>
    <w:p w:rsidR="00513D39" w:rsidRDefault="00513D39">
      <w:pPr>
        <w:shd w:val="clear" w:color="auto" w:fill="FFFFFF"/>
        <w:spacing w:line="230" w:lineRule="exact"/>
        <w:ind w:left="5"/>
      </w:pPr>
      <w:r>
        <w:t>Zarządem Dróg i organem zarządzającym ruchem projekt organizacji ruchu i zabezpieczenia robót w okresie</w:t>
      </w:r>
    </w:p>
    <w:p w:rsidR="00513D39" w:rsidRDefault="00513D39">
      <w:pPr>
        <w:shd w:val="clear" w:color="auto" w:fill="FFFFFF"/>
        <w:spacing w:line="230" w:lineRule="exact"/>
      </w:pPr>
      <w:r>
        <w:t>budowy. Projekt ten w razie potrzeby powinien być aktualizowany na bieżąco.</w:t>
      </w:r>
    </w:p>
    <w:p w:rsidR="00513D39" w:rsidRDefault="00513D39">
      <w:pPr>
        <w:shd w:val="clear" w:color="auto" w:fill="FFFFFF"/>
        <w:spacing w:line="230" w:lineRule="exact"/>
        <w:ind w:left="10"/>
      </w:pPr>
      <w:r>
        <w:t>W czasie wykonywania robót Wykonawca dostarczy, zainstaluje i będzie obsługiwał, tymczasowe urządzenia</w:t>
      </w:r>
    </w:p>
    <w:p w:rsidR="00513D39" w:rsidRDefault="00513D39">
      <w:pPr>
        <w:shd w:val="clear" w:color="auto" w:fill="FFFFFF"/>
        <w:spacing w:line="230" w:lineRule="exact"/>
        <w:ind w:left="10"/>
      </w:pPr>
      <w:r>
        <w:rPr>
          <w:spacing w:val="-1"/>
        </w:rPr>
        <w:t>zabezpieczające (ogrodzenie, oświetlenie, sygnały, znaki ostrzegawcze, zapory itp.) i podejmie wszelkie inne środki</w:t>
      </w:r>
    </w:p>
    <w:p w:rsidR="00513D39" w:rsidRDefault="00513D39">
      <w:pPr>
        <w:shd w:val="clear" w:color="auto" w:fill="FFFFFF"/>
        <w:spacing w:line="230" w:lineRule="exact"/>
        <w:ind w:left="10"/>
      </w:pPr>
      <w:r>
        <w:rPr>
          <w:spacing w:val="-1"/>
        </w:rPr>
        <w:t>niezbędne dla ochrony robót i zachowania bezpieczeństwa.</w:t>
      </w:r>
    </w:p>
    <w:p w:rsidR="00513D39" w:rsidRDefault="00513D39">
      <w:pPr>
        <w:shd w:val="clear" w:color="auto" w:fill="FFFFFF"/>
        <w:spacing w:line="230" w:lineRule="exact"/>
        <w:ind w:left="10"/>
      </w:pPr>
      <w:r>
        <w:t>Wykonawca zapewni stałe warunki widoczności w dzień i w nocy tych zapór i znaków, dla których jest to</w:t>
      </w:r>
    </w:p>
    <w:p w:rsidR="00513D39" w:rsidRDefault="00513D39">
      <w:pPr>
        <w:shd w:val="clear" w:color="auto" w:fill="FFFFFF"/>
        <w:spacing w:line="230" w:lineRule="exact"/>
        <w:ind w:left="10"/>
      </w:pPr>
      <w:r>
        <w:t>nieodzowne ze względów bezpieczeństwa. Wszystkie znaki, zapory, tablice informacyjne i inne urządzenia</w:t>
      </w:r>
    </w:p>
    <w:p w:rsidR="00513D39" w:rsidRDefault="00513D39">
      <w:pPr>
        <w:shd w:val="clear" w:color="auto" w:fill="FFFFFF"/>
        <w:spacing w:line="230" w:lineRule="exact"/>
        <w:ind w:left="10"/>
      </w:pPr>
      <w:r>
        <w:t>zabezpieczające powinny być zaakceptowane przez Inżyniera.</w:t>
      </w:r>
    </w:p>
    <w:p w:rsidR="00513D39" w:rsidRDefault="00513D39">
      <w:pPr>
        <w:shd w:val="clear" w:color="auto" w:fill="FFFFFF"/>
        <w:spacing w:before="566"/>
        <w:ind w:right="5"/>
        <w:jc w:val="center"/>
      </w:pPr>
      <w:r>
        <w:rPr>
          <w:sz w:val="18"/>
          <w:szCs w:val="18"/>
        </w:rPr>
        <w:t>5</w:t>
      </w:r>
    </w:p>
    <w:p w:rsidR="00513D39" w:rsidRDefault="00513D39">
      <w:pPr>
        <w:shd w:val="clear" w:color="auto" w:fill="FFFFFF"/>
        <w:spacing w:before="566"/>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93" w:line="230" w:lineRule="exact"/>
        <w:ind w:left="5" w:right="24"/>
        <w:jc w:val="both"/>
      </w:pPr>
      <w:r>
        <w:t>Koszt zabezpieczenia placu budowy jest włączony w cenę kosztorysową i nie podlega odrębnej zapłacie, jeśli warunki kontraktu nie stanowią inaczej.</w:t>
      </w:r>
    </w:p>
    <w:p w:rsidR="00513D39" w:rsidRDefault="00513D39">
      <w:pPr>
        <w:shd w:val="clear" w:color="auto" w:fill="FFFFFF"/>
        <w:tabs>
          <w:tab w:val="left" w:pos="504"/>
        </w:tabs>
        <w:spacing w:line="230" w:lineRule="exact"/>
        <w:ind w:left="19"/>
      </w:pPr>
      <w:r>
        <w:rPr>
          <w:spacing w:val="-6"/>
        </w:rPr>
        <w:t>1.5.5.</w:t>
      </w:r>
      <w:r>
        <w:tab/>
        <w:t>Ochrona środowiska w czasie wykonywania robót.</w:t>
      </w:r>
    </w:p>
    <w:p w:rsidR="00513D39" w:rsidRDefault="00513D39">
      <w:pPr>
        <w:shd w:val="clear" w:color="auto" w:fill="FFFFFF"/>
        <w:spacing w:line="230" w:lineRule="exact"/>
        <w:ind w:left="10"/>
      </w:pPr>
      <w:r>
        <w:t>Wykonawca ma obowiązek znać i stosować w czasie prowadzenia robót wszelkie przepisy dotyczące ochrony</w:t>
      </w:r>
    </w:p>
    <w:p w:rsidR="00513D39" w:rsidRDefault="00513D39">
      <w:pPr>
        <w:shd w:val="clear" w:color="auto" w:fill="FFFFFF"/>
        <w:spacing w:line="230" w:lineRule="exact"/>
        <w:ind w:left="14"/>
      </w:pPr>
      <w:r>
        <w:rPr>
          <w:spacing w:val="-1"/>
        </w:rPr>
        <w:t>środowiska naturalnego.</w:t>
      </w:r>
    </w:p>
    <w:p w:rsidR="00513D39" w:rsidRDefault="00513D39">
      <w:pPr>
        <w:shd w:val="clear" w:color="auto" w:fill="FFFFFF"/>
        <w:spacing w:line="230" w:lineRule="exact"/>
        <w:ind w:left="10"/>
      </w:pPr>
      <w:r>
        <w:t>W szczególności Wykonawca powinien zapewnić spełnienie następujących warunków:</w:t>
      </w:r>
    </w:p>
    <w:p w:rsidR="00513D39" w:rsidRDefault="00513D39" w:rsidP="00D64840">
      <w:pPr>
        <w:numPr>
          <w:ilvl w:val="0"/>
          <w:numId w:val="7"/>
        </w:numPr>
        <w:shd w:val="clear" w:color="auto" w:fill="FFFFFF"/>
        <w:tabs>
          <w:tab w:val="left" w:pos="288"/>
        </w:tabs>
        <w:spacing w:before="10" w:line="230" w:lineRule="exact"/>
        <w:ind w:left="288" w:hanging="269"/>
        <w:rPr>
          <w:b/>
          <w:bCs/>
        </w:rPr>
      </w:pPr>
      <w:r>
        <w:t>miejsca na bazy, magazyny, składowiska i wewnętrzne drogi transportowe powinny być tak zlokalizowane by nie powodowały zniszczeń w środowisku naturalnym.</w:t>
      </w:r>
    </w:p>
    <w:p w:rsidR="00513D39" w:rsidRDefault="00513D39" w:rsidP="00D64840">
      <w:pPr>
        <w:numPr>
          <w:ilvl w:val="0"/>
          <w:numId w:val="7"/>
        </w:numPr>
        <w:shd w:val="clear" w:color="auto" w:fill="FFFFFF"/>
        <w:tabs>
          <w:tab w:val="left" w:pos="288"/>
        </w:tabs>
        <w:spacing w:before="10" w:line="230" w:lineRule="exact"/>
        <w:ind w:left="19"/>
        <w:rPr>
          <w:b/>
          <w:bCs/>
        </w:rPr>
      </w:pPr>
      <w:r>
        <w:t>plac budowy i wykopy powinny być utrzymywane bez wody stojącej</w:t>
      </w:r>
    </w:p>
    <w:p w:rsidR="00513D39" w:rsidRDefault="00513D39" w:rsidP="00D64840">
      <w:pPr>
        <w:numPr>
          <w:ilvl w:val="0"/>
          <w:numId w:val="7"/>
        </w:numPr>
        <w:shd w:val="clear" w:color="auto" w:fill="FFFFFF"/>
        <w:tabs>
          <w:tab w:val="left" w:pos="288"/>
        </w:tabs>
        <w:spacing w:before="5" w:line="230" w:lineRule="exact"/>
        <w:ind w:left="19"/>
        <w:rPr>
          <w:b/>
          <w:bCs/>
        </w:rPr>
      </w:pPr>
      <w:r>
        <w:rPr>
          <w:spacing w:val="-1"/>
        </w:rPr>
        <w:t>powinny być podjęte odpowiednie środki zabezpieczające przed:</w:t>
      </w:r>
    </w:p>
    <w:p w:rsidR="00513D39" w:rsidRDefault="00513D39">
      <w:pPr>
        <w:rPr>
          <w:sz w:val="2"/>
          <w:szCs w:val="2"/>
        </w:rPr>
      </w:pPr>
    </w:p>
    <w:p w:rsidR="00513D39" w:rsidRDefault="00513D39" w:rsidP="00D64840">
      <w:pPr>
        <w:numPr>
          <w:ilvl w:val="0"/>
          <w:numId w:val="9"/>
        </w:numPr>
        <w:shd w:val="clear" w:color="auto" w:fill="FFFFFF"/>
        <w:tabs>
          <w:tab w:val="left" w:pos="989"/>
        </w:tabs>
        <w:spacing w:before="48" w:line="230" w:lineRule="exact"/>
        <w:ind w:left="989" w:hanging="274"/>
        <w:rPr>
          <w:b/>
          <w:bCs/>
        </w:rPr>
      </w:pPr>
      <w:r>
        <w:t>zanieczyszczeniem   zbiorników   i   cieków   wodnych:   pyłami,   paliwami,   olejami,    materiałami bitumicznymi, chemikaliami oraz innymi szkodliwymi substancjami</w:t>
      </w:r>
    </w:p>
    <w:p w:rsidR="00513D39" w:rsidRDefault="00513D39" w:rsidP="00D64840">
      <w:pPr>
        <w:numPr>
          <w:ilvl w:val="0"/>
          <w:numId w:val="9"/>
        </w:numPr>
        <w:shd w:val="clear" w:color="auto" w:fill="FFFFFF"/>
        <w:tabs>
          <w:tab w:val="left" w:pos="989"/>
        </w:tabs>
        <w:spacing w:before="53"/>
        <w:ind w:left="715"/>
        <w:rPr>
          <w:b/>
          <w:bCs/>
        </w:rPr>
      </w:pPr>
      <w:r>
        <w:t>przekroczeniami norm odnośnie zanieczyszczeń powietrza pyłami i gazami</w:t>
      </w:r>
    </w:p>
    <w:p w:rsidR="00513D39" w:rsidRDefault="00513D39" w:rsidP="00D64840">
      <w:pPr>
        <w:numPr>
          <w:ilvl w:val="0"/>
          <w:numId w:val="9"/>
        </w:numPr>
        <w:shd w:val="clear" w:color="auto" w:fill="FFFFFF"/>
        <w:tabs>
          <w:tab w:val="left" w:pos="989"/>
        </w:tabs>
        <w:spacing w:before="53"/>
        <w:ind w:left="715"/>
        <w:rPr>
          <w:b/>
          <w:bCs/>
        </w:rPr>
      </w:pPr>
      <w:r>
        <w:t>przekroczeniem dopuszczalnych norm hałasu</w:t>
      </w:r>
    </w:p>
    <w:p w:rsidR="00513D39" w:rsidRDefault="00513D39" w:rsidP="00D64840">
      <w:pPr>
        <w:numPr>
          <w:ilvl w:val="0"/>
          <w:numId w:val="9"/>
        </w:numPr>
        <w:shd w:val="clear" w:color="auto" w:fill="FFFFFF"/>
        <w:tabs>
          <w:tab w:val="left" w:pos="989"/>
        </w:tabs>
        <w:spacing w:before="62" w:line="226" w:lineRule="exact"/>
        <w:ind w:left="715"/>
        <w:rPr>
          <w:b/>
          <w:bCs/>
        </w:rPr>
      </w:pPr>
      <w:r>
        <w:t>możliwością powstania pożaru</w:t>
      </w:r>
    </w:p>
    <w:p w:rsidR="00513D39" w:rsidRDefault="00513D39">
      <w:pPr>
        <w:shd w:val="clear" w:color="auto" w:fill="FFFFFF"/>
        <w:spacing w:line="226" w:lineRule="exact"/>
        <w:ind w:left="10" w:right="10"/>
        <w:jc w:val="both"/>
      </w:pPr>
      <w:r>
        <w:rPr>
          <w:spacing w:val="-1"/>
        </w:rPr>
        <w:t xml:space="preserve">Opłaty i kary za przekroczenie w trakcie realizacji robót norm określonych w odpowiednich przepisach dotyczących </w:t>
      </w:r>
      <w:r>
        <w:t>ochrony środowiska obciążają Wykonawcę.</w:t>
      </w:r>
    </w:p>
    <w:p w:rsidR="00513D39" w:rsidRDefault="00513D39">
      <w:pPr>
        <w:shd w:val="clear" w:color="auto" w:fill="FFFFFF"/>
        <w:tabs>
          <w:tab w:val="left" w:pos="504"/>
        </w:tabs>
        <w:spacing w:before="5" w:line="226" w:lineRule="exact"/>
        <w:ind w:left="19"/>
      </w:pPr>
      <w:r>
        <w:rPr>
          <w:spacing w:val="-6"/>
        </w:rPr>
        <w:t>1.5.6.</w:t>
      </w:r>
      <w:r>
        <w:tab/>
        <w:t>Ochrona przeciwpożarowa.</w:t>
      </w:r>
    </w:p>
    <w:p w:rsidR="00513D39" w:rsidRDefault="00513D39">
      <w:pPr>
        <w:shd w:val="clear" w:color="auto" w:fill="FFFFFF"/>
        <w:spacing w:line="226" w:lineRule="exact"/>
        <w:ind w:left="10"/>
      </w:pPr>
      <w:r>
        <w:t>Wykonawca zobowiązany jest przestrzegać przepisów ochrony przeciwpożarowej i utrzymywać wymagany sprzęt</w:t>
      </w:r>
    </w:p>
    <w:p w:rsidR="00513D39" w:rsidRDefault="00513D39">
      <w:pPr>
        <w:shd w:val="clear" w:color="auto" w:fill="FFFFFF"/>
        <w:spacing w:line="226" w:lineRule="exact"/>
        <w:ind w:left="5"/>
      </w:pPr>
      <w:r>
        <w:rPr>
          <w:spacing w:val="-2"/>
        </w:rPr>
        <w:t>przeciwpożarowy.</w:t>
      </w:r>
    </w:p>
    <w:p w:rsidR="00513D39" w:rsidRDefault="00513D39">
      <w:pPr>
        <w:shd w:val="clear" w:color="auto" w:fill="FFFFFF"/>
        <w:spacing w:line="226" w:lineRule="exact"/>
        <w:ind w:left="5"/>
      </w:pPr>
      <w:r>
        <w:t>Materiały łatwopalne powinny być składowane i zabezpieczone zgodnie z odpowiednimi przepisami.</w:t>
      </w:r>
    </w:p>
    <w:p w:rsidR="00513D39" w:rsidRDefault="00513D39">
      <w:pPr>
        <w:shd w:val="clear" w:color="auto" w:fill="FFFFFF"/>
        <w:spacing w:line="226" w:lineRule="exact"/>
        <w:ind w:left="10"/>
      </w:pPr>
      <w:r>
        <w:t>Wykonawca będzie odpowiedzialny za wszelkie straty spowodowane pożarem wywołanym jako rezultat realizacji</w:t>
      </w:r>
    </w:p>
    <w:p w:rsidR="00513D39" w:rsidRDefault="00513D39">
      <w:pPr>
        <w:shd w:val="clear" w:color="auto" w:fill="FFFFFF"/>
        <w:spacing w:line="226" w:lineRule="exact"/>
        <w:ind w:left="10"/>
      </w:pPr>
      <w:r>
        <w:rPr>
          <w:spacing w:val="-1"/>
        </w:rPr>
        <w:t>robót albo przez personel Wykonawcy.</w:t>
      </w:r>
    </w:p>
    <w:p w:rsidR="00513D39" w:rsidRDefault="00513D39">
      <w:pPr>
        <w:shd w:val="clear" w:color="auto" w:fill="FFFFFF"/>
        <w:tabs>
          <w:tab w:val="left" w:pos="504"/>
        </w:tabs>
        <w:spacing w:before="5" w:line="226" w:lineRule="exact"/>
        <w:ind w:left="19"/>
      </w:pPr>
      <w:r>
        <w:rPr>
          <w:spacing w:val="-6"/>
        </w:rPr>
        <w:t>1.5.7.</w:t>
      </w:r>
      <w:r>
        <w:tab/>
        <w:t>Materiały szkodliwe dla otoczenia.</w:t>
      </w:r>
    </w:p>
    <w:p w:rsidR="00513D39" w:rsidRDefault="00513D39">
      <w:pPr>
        <w:shd w:val="clear" w:color="auto" w:fill="FFFFFF"/>
        <w:spacing w:line="226" w:lineRule="exact"/>
        <w:ind w:left="5"/>
      </w:pPr>
      <w:r>
        <w:t>Materiały, które w sposób trwały są szkodliwe dla otoczenia nie mogą być dopuszczone do użycia.</w:t>
      </w:r>
    </w:p>
    <w:p w:rsidR="00513D39" w:rsidRDefault="00513D39">
      <w:pPr>
        <w:shd w:val="clear" w:color="auto" w:fill="FFFFFF"/>
        <w:spacing w:line="226" w:lineRule="exact"/>
        <w:ind w:left="5"/>
      </w:pPr>
      <w:r>
        <w:t>Materiały, które są szkodliwe dla otoczenia tylko w czasie robót (np. materiały pylaste) powinny być użyte zgodnie</w:t>
      </w:r>
    </w:p>
    <w:p w:rsidR="00513D39" w:rsidRDefault="00513D39">
      <w:pPr>
        <w:shd w:val="clear" w:color="auto" w:fill="FFFFFF"/>
        <w:spacing w:line="226" w:lineRule="exact"/>
        <w:ind w:left="10"/>
      </w:pPr>
      <w:r>
        <w:t>z wymaganiami technologicznymi dotyczącymi ich wbudowania. Jeżeli wymagają tego przepisy, Zamawiający</w:t>
      </w:r>
    </w:p>
    <w:p w:rsidR="00513D39" w:rsidRDefault="00513D39">
      <w:pPr>
        <w:shd w:val="clear" w:color="auto" w:fill="FFFFFF"/>
        <w:spacing w:line="226" w:lineRule="exact"/>
        <w:ind w:left="5"/>
      </w:pPr>
      <w:r>
        <w:t>powinien otrzymać zgodę na ich użycie od właściwych organów.</w:t>
      </w:r>
    </w:p>
    <w:p w:rsidR="00513D39" w:rsidRDefault="00513D39">
      <w:pPr>
        <w:shd w:val="clear" w:color="auto" w:fill="FFFFFF"/>
        <w:spacing w:line="226" w:lineRule="exact"/>
        <w:ind w:left="5"/>
      </w:pPr>
      <w:r>
        <w:t>Niedopuszczalne jest użycie  materiałów wywołujących szkodliwe promieniowanie o stężeniu większym od</w:t>
      </w:r>
    </w:p>
    <w:p w:rsidR="00513D39" w:rsidRDefault="00513D39">
      <w:pPr>
        <w:shd w:val="clear" w:color="auto" w:fill="FFFFFF"/>
        <w:spacing w:line="226" w:lineRule="exact"/>
        <w:ind w:left="10"/>
      </w:pPr>
      <w:r>
        <w:rPr>
          <w:spacing w:val="-1"/>
        </w:rPr>
        <w:t>dopuszczalnego.</w:t>
      </w:r>
    </w:p>
    <w:p w:rsidR="00513D39" w:rsidRDefault="00513D39">
      <w:pPr>
        <w:shd w:val="clear" w:color="auto" w:fill="FFFFFF"/>
        <w:spacing w:line="226" w:lineRule="exact"/>
        <w:ind w:left="10"/>
      </w:pPr>
      <w:r>
        <w:t>Wszelkie materiały odpadowe użyte do robót powinny mieć atesty określające brak szkodliwego ich oddziaływania</w:t>
      </w:r>
    </w:p>
    <w:p w:rsidR="00513D39" w:rsidRDefault="00513D39">
      <w:pPr>
        <w:shd w:val="clear" w:color="auto" w:fill="FFFFFF"/>
        <w:spacing w:line="226" w:lineRule="exact"/>
        <w:ind w:left="10"/>
      </w:pPr>
      <w:r>
        <w:rPr>
          <w:spacing w:val="-2"/>
        </w:rPr>
        <w:t>na środowisko.</w:t>
      </w:r>
    </w:p>
    <w:p w:rsidR="00513D39" w:rsidRDefault="00513D39">
      <w:pPr>
        <w:shd w:val="clear" w:color="auto" w:fill="FFFFFF"/>
        <w:spacing w:line="226" w:lineRule="exact"/>
        <w:ind w:left="5"/>
      </w:pPr>
      <w:r>
        <w:t>Konsekwencje użycia materiałów szkodliwych dla otoczenia wg warunków szczegółowych kontraktu i zgodnie ze</w:t>
      </w:r>
    </w:p>
    <w:p w:rsidR="00513D39" w:rsidRDefault="00513D39">
      <w:pPr>
        <w:shd w:val="clear" w:color="auto" w:fill="FFFFFF"/>
        <w:spacing w:line="226" w:lineRule="exact"/>
        <w:ind w:left="14"/>
      </w:pPr>
      <w:r>
        <w:rPr>
          <w:spacing w:val="-1"/>
        </w:rPr>
        <w:t>specyfikacjami ponosi Zamawiający.</w:t>
      </w:r>
    </w:p>
    <w:p w:rsidR="00513D39" w:rsidRDefault="00513D39">
      <w:pPr>
        <w:shd w:val="clear" w:color="auto" w:fill="FFFFFF"/>
        <w:tabs>
          <w:tab w:val="left" w:pos="504"/>
        </w:tabs>
        <w:spacing w:before="5" w:line="226" w:lineRule="exact"/>
        <w:ind w:left="19"/>
      </w:pPr>
      <w:r>
        <w:rPr>
          <w:spacing w:val="-6"/>
        </w:rPr>
        <w:t>1.5.8.</w:t>
      </w:r>
      <w:r>
        <w:tab/>
        <w:t>Ochrona własności publicznej i prywatnej.</w:t>
      </w:r>
    </w:p>
    <w:p w:rsidR="00513D39" w:rsidRDefault="00513D39">
      <w:pPr>
        <w:shd w:val="clear" w:color="auto" w:fill="FFFFFF"/>
        <w:spacing w:line="226" w:lineRule="exact"/>
        <w:ind w:left="5"/>
      </w:pPr>
      <w:r>
        <w:t>Wykonawca jest zobowiązany do ochrony przed uszkodzeniem lub zniszczeniem własności publicznej i prywatnej. Wykonawca jest w pełni odpowiedzialny za ochronę urządzeń uzbrojenia terenu, takich jak: przewody, rurociągi, kable telefoniczne itp.,których położenie było wskazane przez Zamawiającego.</w:t>
      </w:r>
    </w:p>
    <w:p w:rsidR="00513D39" w:rsidRDefault="00513D39">
      <w:pPr>
        <w:shd w:val="clear" w:color="auto" w:fill="FFFFFF"/>
        <w:spacing w:line="226" w:lineRule="exact"/>
        <w:jc w:val="both"/>
      </w:pPr>
      <w:r>
        <w:t xml:space="preserve">Wykonawca powinien uzyskać u odpowiednich władz będących właścicielami tych urządzeń, potwierdzenie informacji dostarczonych mu przez Zamawiającego odnośnie dokładnego położenia tych urządzeń w obrębie placu </w:t>
      </w:r>
      <w:r>
        <w:rPr>
          <w:spacing w:val="-1"/>
        </w:rPr>
        <w:t xml:space="preserve">budowy oraz powiadomić o zamiarze przystąpienia do robót w pobliżu tych urządzeń ich właścicieli oraz Inspektora </w:t>
      </w:r>
      <w:r>
        <w:t>Nadzoru. W trakcie budowy Wykonawca zobowiązany jest do właściwego oznakowania i zabezpieczenia tych urządzeń.</w:t>
      </w:r>
    </w:p>
    <w:p w:rsidR="00513D39" w:rsidRDefault="00513D39">
      <w:pPr>
        <w:shd w:val="clear" w:color="auto" w:fill="FFFFFF"/>
        <w:spacing w:line="226" w:lineRule="exact"/>
        <w:ind w:left="5" w:right="14"/>
        <w:jc w:val="both"/>
      </w:pPr>
      <w:r>
        <w:t xml:space="preserve">Koszty ewentualnych napraw zniszczonych lub uszkodzonych urządzeń w związku z zaniedbaniem ponosi </w:t>
      </w:r>
      <w:r>
        <w:rPr>
          <w:spacing w:val="-1"/>
        </w:rPr>
        <w:t xml:space="preserve">Wykonawca. O fakcie uszkodzenia Wykonawca bezzwłocznie powiadomi Zamawiającego i zainteresowane władze. </w:t>
      </w:r>
      <w:r>
        <w:t>Uszkodzenia instalacji i urządzeń podziemnych niewskazanych w informacji dostarczonej Wykonawcy przez Zamawiającego i powstałe bez winy Wykonawcy, zostaną usunięte na koszt Zamawiającego.</w:t>
      </w:r>
    </w:p>
    <w:p w:rsidR="00513D39" w:rsidRDefault="00513D39">
      <w:pPr>
        <w:shd w:val="clear" w:color="auto" w:fill="FFFFFF"/>
        <w:tabs>
          <w:tab w:val="left" w:pos="504"/>
        </w:tabs>
        <w:spacing w:before="5" w:line="226" w:lineRule="exact"/>
        <w:ind w:left="19"/>
      </w:pPr>
      <w:r>
        <w:rPr>
          <w:spacing w:val="-6"/>
        </w:rPr>
        <w:t>1.5.9.</w:t>
      </w:r>
      <w:r>
        <w:tab/>
        <w:t>Ograniczenia obciążeń osi pojazdów.</w:t>
      </w:r>
    </w:p>
    <w:p w:rsidR="00513D39" w:rsidRDefault="00513D39">
      <w:pPr>
        <w:shd w:val="clear" w:color="auto" w:fill="FFFFFF"/>
        <w:spacing w:line="226" w:lineRule="exact"/>
        <w:ind w:left="10"/>
      </w:pPr>
      <w:r>
        <w:t>Wykonawca powinien dostosować się do obowiązujących ograniczeń odnośnie obciążeń osi pojazdów podczas</w:t>
      </w:r>
    </w:p>
    <w:p w:rsidR="00513D39" w:rsidRDefault="00513D39">
      <w:pPr>
        <w:shd w:val="clear" w:color="auto" w:fill="FFFFFF"/>
        <w:spacing w:line="226" w:lineRule="exact"/>
        <w:ind w:left="5"/>
      </w:pPr>
      <w:r>
        <w:t>transportu materiałów i sprzętu na drogach publicznych poza granicami placu budowy.</w:t>
      </w:r>
    </w:p>
    <w:p w:rsidR="00513D39" w:rsidRDefault="00513D39">
      <w:pPr>
        <w:shd w:val="clear" w:color="auto" w:fill="FFFFFF"/>
        <w:spacing w:line="226" w:lineRule="exact"/>
        <w:ind w:left="10"/>
      </w:pPr>
      <w:r>
        <w:t>Wykonawca   powinien   uzyskać   niezbędne   zezwolenia   od   odpowiednich   władz   na   użycie   pojazdów   o</w:t>
      </w:r>
    </w:p>
    <w:p w:rsidR="00513D39" w:rsidRDefault="00513D39">
      <w:pPr>
        <w:shd w:val="clear" w:color="auto" w:fill="FFFFFF"/>
        <w:spacing w:line="226" w:lineRule="exact"/>
        <w:ind w:left="5"/>
      </w:pPr>
      <w:r>
        <w:t>ponadnormatywnych obciążeniach osi, co nie zwalnia jednak Wykonawcy od odpowiedzialności za uszkodzenie</w:t>
      </w:r>
    </w:p>
    <w:p w:rsidR="00513D39" w:rsidRDefault="00513D39">
      <w:pPr>
        <w:shd w:val="clear" w:color="auto" w:fill="FFFFFF"/>
        <w:spacing w:line="226" w:lineRule="exact"/>
        <w:ind w:left="10"/>
      </w:pPr>
      <w:r>
        <w:rPr>
          <w:spacing w:val="-1"/>
        </w:rPr>
        <w:t>dróg, które mogą być spowodowane ruchem tych pojazdów.</w:t>
      </w:r>
    </w:p>
    <w:p w:rsidR="00513D39" w:rsidRDefault="00513D39">
      <w:pPr>
        <w:shd w:val="clear" w:color="auto" w:fill="FFFFFF"/>
        <w:spacing w:line="226" w:lineRule="exact"/>
        <w:ind w:left="10"/>
      </w:pPr>
      <w:r>
        <w:t>Wykonawca nie może używać pojazdów o ponadnormatywnych obciążeniach osi na istniejących i wykonywanych</w:t>
      </w:r>
    </w:p>
    <w:p w:rsidR="00513D39" w:rsidRDefault="00513D39">
      <w:pPr>
        <w:shd w:val="clear" w:color="auto" w:fill="FFFFFF"/>
        <w:spacing w:line="226" w:lineRule="exact"/>
        <w:ind w:left="5"/>
      </w:pPr>
      <w:r>
        <w:rPr>
          <w:spacing w:val="-1"/>
        </w:rPr>
        <w:t>warstwach nawierzchni w obrębie budowy.</w:t>
      </w:r>
    </w:p>
    <w:p w:rsidR="00513D39" w:rsidRDefault="00513D39">
      <w:pPr>
        <w:shd w:val="clear" w:color="auto" w:fill="FFFFFF"/>
        <w:spacing w:before="5" w:line="226" w:lineRule="exact"/>
        <w:ind w:left="10"/>
      </w:pPr>
      <w:r>
        <w:t>Wykonawca jest odpowiedzialny za uszkodzenia spowodowane ruchem budowlanym i zobowiązany do naprawy</w:t>
      </w:r>
    </w:p>
    <w:p w:rsidR="00513D39" w:rsidRDefault="00513D39">
      <w:pPr>
        <w:shd w:val="clear" w:color="auto" w:fill="FFFFFF"/>
        <w:spacing w:line="226" w:lineRule="exact"/>
        <w:ind w:left="5"/>
      </w:pPr>
      <w:r>
        <w:rPr>
          <w:spacing w:val="-1"/>
        </w:rPr>
        <w:t>uszkodzeń na własny koszt.</w:t>
      </w:r>
    </w:p>
    <w:p w:rsidR="00513D39" w:rsidRDefault="00513D39">
      <w:pPr>
        <w:shd w:val="clear" w:color="auto" w:fill="FFFFFF"/>
        <w:tabs>
          <w:tab w:val="left" w:pos="605"/>
        </w:tabs>
        <w:spacing w:before="10" w:line="226" w:lineRule="exact"/>
        <w:ind w:left="19"/>
      </w:pPr>
      <w:r>
        <w:rPr>
          <w:spacing w:val="-6"/>
        </w:rPr>
        <w:t>1.5.10.</w:t>
      </w:r>
      <w:r>
        <w:tab/>
        <w:t>Bezpieczeństwo i higiena pracy.</w:t>
      </w:r>
    </w:p>
    <w:p w:rsidR="00513D39" w:rsidRDefault="00513D39">
      <w:pPr>
        <w:shd w:val="clear" w:color="auto" w:fill="FFFFFF"/>
        <w:spacing w:before="730"/>
        <w:ind w:right="5"/>
        <w:jc w:val="center"/>
      </w:pPr>
      <w:r>
        <w:rPr>
          <w:sz w:val="18"/>
          <w:szCs w:val="18"/>
        </w:rPr>
        <w:t>6</w:t>
      </w:r>
    </w:p>
    <w:p w:rsidR="00513D39" w:rsidRDefault="00513D39">
      <w:pPr>
        <w:shd w:val="clear" w:color="auto" w:fill="FFFFFF"/>
        <w:spacing w:before="730"/>
        <w:ind w:right="5"/>
        <w:jc w:val="center"/>
        <w:sectPr w:rsidR="00513D39">
          <w:pgSz w:w="11909" w:h="16834"/>
          <w:pgMar w:top="850" w:right="1128"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DM.00.00.00</w:t>
      </w:r>
    </w:p>
    <w:p w:rsidR="00513D39" w:rsidRDefault="00513D39">
      <w:pPr>
        <w:shd w:val="clear" w:color="auto" w:fill="FFFFFF"/>
        <w:sectPr w:rsidR="00513D39">
          <w:pgSz w:w="11909" w:h="16834"/>
          <w:pgMar w:top="850" w:right="1210" w:bottom="360" w:left="1416" w:header="708" w:footer="708" w:gutter="0"/>
          <w:cols w:num="2" w:space="708" w:equalWidth="0">
            <w:col w:w="7118" w:space="1090"/>
            <w:col w:w="1075"/>
          </w:cols>
          <w:noEndnote/>
        </w:sectPr>
      </w:pPr>
    </w:p>
    <w:p w:rsidR="00513D39" w:rsidRDefault="00513D39">
      <w:pPr>
        <w:shd w:val="clear" w:color="auto" w:fill="FFFFFF"/>
        <w:spacing w:before="298" w:line="226" w:lineRule="exact"/>
        <w:ind w:left="19"/>
      </w:pPr>
      <w:r>
        <w:lastRenderedPageBreak/>
        <w:t>Podczas  realizacji  robót  Wykonawca  powinien przestrzegać  wszystkich przepisów  dotyczących  BHP.   W szczególności  Wykonawca  ma  obowiązek  zadbać,   aby  pracownicy   nie  wykonywali  pracy  w  warunkach niebezpiecznych, szkodliwych dla zdrowia oraz nie spełniających odpowiednich wymagań sanitarnych. Wykonawca powinien zapewnić wszelkie urządzenia zabezpieczające, socjalne i sprzęt oraz odzież ochronną dla osób zatrudnionych na budowie, a także zapewnić bezpieczeństwo publiczne. Koszty zapewnienia powyższych wymagań są uwzględnione w cenie kontraktowej.</w:t>
      </w:r>
    </w:p>
    <w:p w:rsidR="00513D39" w:rsidRDefault="00513D39">
      <w:pPr>
        <w:shd w:val="clear" w:color="auto" w:fill="FFFFFF"/>
        <w:tabs>
          <w:tab w:val="left" w:pos="624"/>
        </w:tabs>
        <w:spacing w:before="5" w:line="226" w:lineRule="exact"/>
        <w:ind w:left="34"/>
      </w:pPr>
      <w:r>
        <w:rPr>
          <w:spacing w:val="-6"/>
        </w:rPr>
        <w:t>1.5.11.</w:t>
      </w:r>
      <w:r>
        <w:tab/>
        <w:t>Ochrona i utrzymanie robót.</w:t>
      </w:r>
    </w:p>
    <w:p w:rsidR="00513D39" w:rsidRDefault="00513D39">
      <w:pPr>
        <w:shd w:val="clear" w:color="auto" w:fill="FFFFFF"/>
        <w:spacing w:line="226" w:lineRule="exact"/>
        <w:ind w:left="24"/>
      </w:pPr>
      <w:r>
        <w:t>Wykonawca jest odpowiedzialny za ochronę robót i za wszelkie materiały i urządzenia używane do robót od chwili</w:t>
      </w:r>
    </w:p>
    <w:p w:rsidR="00513D39" w:rsidRDefault="00513D39">
      <w:pPr>
        <w:shd w:val="clear" w:color="auto" w:fill="FFFFFF"/>
        <w:spacing w:line="226" w:lineRule="exact"/>
        <w:ind w:left="24"/>
      </w:pPr>
      <w:r>
        <w:rPr>
          <w:spacing w:val="-1"/>
        </w:rPr>
        <w:t>rozpoczęcia aż do zakończenia i odbioru robót.</w:t>
      </w:r>
    </w:p>
    <w:p w:rsidR="00513D39" w:rsidRDefault="00513D39">
      <w:pPr>
        <w:shd w:val="clear" w:color="auto" w:fill="FFFFFF"/>
        <w:spacing w:line="226" w:lineRule="exact"/>
        <w:ind w:left="19"/>
      </w:pPr>
      <w:r>
        <w:t>Budowle drogowe i jej elementy powinny być przez Wykonawcę utrzymywane w zadowalającym stanie przez cały</w:t>
      </w:r>
    </w:p>
    <w:p w:rsidR="00513D39" w:rsidRDefault="00513D39">
      <w:pPr>
        <w:shd w:val="clear" w:color="auto" w:fill="FFFFFF"/>
        <w:spacing w:line="226" w:lineRule="exact"/>
        <w:ind w:left="24"/>
      </w:pPr>
      <w:r>
        <w:rPr>
          <w:spacing w:val="-1"/>
        </w:rPr>
        <w:t>czas, do momentu odbioru końcowego.</w:t>
      </w:r>
    </w:p>
    <w:p w:rsidR="00513D39" w:rsidRDefault="00513D39">
      <w:pPr>
        <w:shd w:val="clear" w:color="auto" w:fill="FFFFFF"/>
        <w:spacing w:line="226" w:lineRule="exact"/>
        <w:ind w:left="24"/>
      </w:pPr>
      <w:r>
        <w:t>Wykonawca wszelkie zaniedbania musi niezwłocznie wyeliminować zgodnie z poleceniami Inspektora Nadzoru.</w:t>
      </w:r>
    </w:p>
    <w:p w:rsidR="00513D39" w:rsidRDefault="00513D39">
      <w:pPr>
        <w:shd w:val="clear" w:color="auto" w:fill="FFFFFF"/>
        <w:tabs>
          <w:tab w:val="left" w:pos="624"/>
        </w:tabs>
        <w:spacing w:before="5" w:line="226" w:lineRule="exact"/>
        <w:ind w:left="34"/>
      </w:pPr>
      <w:r>
        <w:rPr>
          <w:spacing w:val="-6"/>
        </w:rPr>
        <w:t>1.5.12.</w:t>
      </w:r>
      <w:r>
        <w:tab/>
        <w:t>Stosowanie się do prawa i innych przepisów.</w:t>
      </w:r>
    </w:p>
    <w:p w:rsidR="00513D39" w:rsidRDefault="00513D39">
      <w:pPr>
        <w:shd w:val="clear" w:color="auto" w:fill="FFFFFF"/>
        <w:spacing w:line="226" w:lineRule="exact"/>
        <w:ind w:left="19" w:right="29"/>
        <w:jc w:val="both"/>
      </w:pPr>
      <w:r>
        <w:t>Wykonawca zobowiązany jest znać wszelkie przepisy wydane przez władze centralne i miejscowe oraz inne przepisy i wytyczne, które są w jakikolwiek sposób związane z robotami i jest odpowiedzialny za przestrzeganie tych praw, przepisów i wytycznych podczas prowadzenia robót.</w:t>
      </w:r>
    </w:p>
    <w:p w:rsidR="00513D39" w:rsidRDefault="00513D39">
      <w:pPr>
        <w:shd w:val="clear" w:color="auto" w:fill="FFFFFF"/>
        <w:spacing w:before="230" w:line="230" w:lineRule="exact"/>
        <w:ind w:left="24"/>
      </w:pPr>
      <w:r>
        <w:t>2. Materiały</w:t>
      </w:r>
    </w:p>
    <w:p w:rsidR="00513D39" w:rsidRDefault="00513D39">
      <w:pPr>
        <w:shd w:val="clear" w:color="auto" w:fill="FFFFFF"/>
        <w:tabs>
          <w:tab w:val="left" w:pos="365"/>
        </w:tabs>
        <w:spacing w:line="230" w:lineRule="exact"/>
        <w:ind w:left="24"/>
      </w:pPr>
      <w:r>
        <w:rPr>
          <w:spacing w:val="-6"/>
        </w:rPr>
        <w:t>2.1.</w:t>
      </w:r>
      <w:r>
        <w:tab/>
        <w:t>Źródła uzyskania materiałów.</w:t>
      </w:r>
    </w:p>
    <w:p w:rsidR="00513D39" w:rsidRDefault="00513D39">
      <w:pPr>
        <w:shd w:val="clear" w:color="auto" w:fill="FFFFFF"/>
        <w:spacing w:line="230" w:lineRule="exact"/>
        <w:ind w:left="19"/>
      </w:pPr>
      <w:r>
        <w:rPr>
          <w:spacing w:val="-1"/>
        </w:rPr>
        <w:t>Źródła uzyskanie wszystkich materiałów powinny być wybrane przez Wykonawcę z odpowiednim wyprzedzeniem,</w:t>
      </w:r>
    </w:p>
    <w:p w:rsidR="00513D39" w:rsidRDefault="00513D39">
      <w:pPr>
        <w:shd w:val="clear" w:color="auto" w:fill="FFFFFF"/>
        <w:spacing w:line="230" w:lineRule="exact"/>
        <w:ind w:left="19"/>
      </w:pPr>
      <w:r>
        <w:rPr>
          <w:spacing w:val="-1"/>
        </w:rPr>
        <w:t>przed rozpoczęciem robót. Wykonawca, w terminie ustalonym przez Inżyniera powinien mu przedstawić informacje</w:t>
      </w:r>
    </w:p>
    <w:p w:rsidR="00513D39" w:rsidRDefault="00513D39">
      <w:pPr>
        <w:shd w:val="clear" w:color="auto" w:fill="FFFFFF"/>
        <w:spacing w:line="230" w:lineRule="exact"/>
        <w:ind w:left="24"/>
      </w:pPr>
      <w:r>
        <w:t>dotyczące źródła wytwarzania lub wydobywania, wymagane świadectwa badań laboratoryjnych i reprezentatywne</w:t>
      </w:r>
    </w:p>
    <w:p w:rsidR="00513D39" w:rsidRDefault="00513D39">
      <w:pPr>
        <w:shd w:val="clear" w:color="auto" w:fill="FFFFFF"/>
        <w:spacing w:line="230" w:lineRule="exact"/>
        <w:ind w:left="19"/>
      </w:pPr>
      <w:r>
        <w:rPr>
          <w:spacing w:val="-1"/>
        </w:rPr>
        <w:t>próbki materiałów do zatwierdzenia.</w:t>
      </w:r>
    </w:p>
    <w:p w:rsidR="00513D39" w:rsidRDefault="00513D39">
      <w:pPr>
        <w:shd w:val="clear" w:color="auto" w:fill="FFFFFF"/>
        <w:spacing w:line="230" w:lineRule="exact"/>
        <w:ind w:left="19"/>
      </w:pPr>
      <w:r>
        <w:t>Zatwierdzenie źródła materiałów nie oznacza,  że wszystkie materiały z tego źródła będą dopuszczone do</w:t>
      </w:r>
    </w:p>
    <w:p w:rsidR="00513D39" w:rsidRDefault="00513D39">
      <w:pPr>
        <w:shd w:val="clear" w:color="auto" w:fill="FFFFFF"/>
        <w:spacing w:line="230" w:lineRule="exact"/>
        <w:ind w:left="19"/>
      </w:pPr>
      <w:r>
        <w:t>wbudowania. Wykonawca zobowiązany jest na bieżąco prowadzić badania w celu udokumentowania, że materiały</w:t>
      </w:r>
    </w:p>
    <w:p w:rsidR="00513D39" w:rsidRDefault="00513D39">
      <w:pPr>
        <w:shd w:val="clear" w:color="auto" w:fill="FFFFFF"/>
        <w:spacing w:line="230" w:lineRule="exact"/>
        <w:ind w:left="19"/>
      </w:pPr>
      <w:r>
        <w:t>pochodzące z dopuszczonego źródła w sposób ciągły spełniają wymagania odpowiedniej SST.</w:t>
      </w:r>
    </w:p>
    <w:p w:rsidR="00513D39" w:rsidRDefault="00513D39">
      <w:pPr>
        <w:shd w:val="clear" w:color="auto" w:fill="FFFFFF"/>
        <w:spacing w:line="230" w:lineRule="exact"/>
        <w:ind w:left="24"/>
      </w:pPr>
      <w:r>
        <w:t>Wybrany i zaakceptowany rodzaj materiału nie może być później zmieniony bez zgody Inżyniera. Celem uzyskania</w:t>
      </w:r>
    </w:p>
    <w:p w:rsidR="00513D39" w:rsidRDefault="00513D39">
      <w:pPr>
        <w:shd w:val="clear" w:color="auto" w:fill="FFFFFF"/>
        <w:spacing w:line="230" w:lineRule="exact"/>
        <w:ind w:left="24"/>
      </w:pPr>
      <w:r>
        <w:t>zatwierdzenia materiału, należy dostarczyć reprezentatywne próbki do laboratorium Zamawiającego, co najmniej 2</w:t>
      </w:r>
    </w:p>
    <w:p w:rsidR="00513D39" w:rsidRDefault="00513D39">
      <w:pPr>
        <w:shd w:val="clear" w:color="auto" w:fill="FFFFFF"/>
        <w:spacing w:line="230" w:lineRule="exact"/>
        <w:ind w:left="19"/>
      </w:pPr>
      <w:r>
        <w:rPr>
          <w:spacing w:val="-1"/>
        </w:rPr>
        <w:t>tygodnie przed rozpoczęciem robót.</w:t>
      </w:r>
    </w:p>
    <w:p w:rsidR="00513D39" w:rsidRDefault="00513D39">
      <w:pPr>
        <w:shd w:val="clear" w:color="auto" w:fill="FFFFFF"/>
        <w:tabs>
          <w:tab w:val="left" w:pos="365"/>
        </w:tabs>
        <w:spacing w:line="230" w:lineRule="exact"/>
        <w:ind w:left="24"/>
      </w:pPr>
      <w:r>
        <w:rPr>
          <w:spacing w:val="-6"/>
        </w:rPr>
        <w:t>2.2.</w:t>
      </w:r>
      <w:r>
        <w:tab/>
        <w:t>Pozyskiwanie materiałów miejscowych.</w:t>
      </w:r>
    </w:p>
    <w:p w:rsidR="00513D39" w:rsidRDefault="00513D39">
      <w:pPr>
        <w:shd w:val="clear" w:color="auto" w:fill="FFFFFF"/>
        <w:spacing w:line="230" w:lineRule="exact"/>
        <w:ind w:left="24"/>
      </w:pPr>
      <w:r>
        <w:t>Wykonawca odpowiada za uzyskanie pozwoleń od właścicieli i odnośnych władz na pozyskanie materiałów</w:t>
      </w:r>
    </w:p>
    <w:p w:rsidR="00513D39" w:rsidRDefault="00513D39">
      <w:pPr>
        <w:shd w:val="clear" w:color="auto" w:fill="FFFFFF"/>
        <w:spacing w:line="230" w:lineRule="exact"/>
        <w:ind w:left="24"/>
      </w:pPr>
      <w:r>
        <w:t>miejscowych w tym również  ze  źródeł wskazanych przez Zamawiającego  i jest zobowiązany  dostarczyć</w:t>
      </w:r>
    </w:p>
    <w:p w:rsidR="00513D39" w:rsidRDefault="00513D39">
      <w:pPr>
        <w:shd w:val="clear" w:color="auto" w:fill="FFFFFF"/>
        <w:spacing w:line="230" w:lineRule="exact"/>
        <w:ind w:left="24"/>
      </w:pPr>
      <w:r>
        <w:rPr>
          <w:spacing w:val="-1"/>
        </w:rPr>
        <w:t>Inżynierowi wymagane dokumenty przed rozpoczęciem eksploatacji źródła.</w:t>
      </w:r>
    </w:p>
    <w:p w:rsidR="00513D39" w:rsidRDefault="00513D39">
      <w:pPr>
        <w:shd w:val="clear" w:color="auto" w:fill="FFFFFF"/>
        <w:spacing w:line="230" w:lineRule="exact"/>
        <w:ind w:left="24"/>
      </w:pPr>
      <w:r>
        <w:t>Wykonawca  ponosi   odpowiedzialność   za   spełnienie   wymagań  ilościowych  i jakościowych  materiałów   z</w:t>
      </w:r>
    </w:p>
    <w:p w:rsidR="00513D39" w:rsidRDefault="00513D39">
      <w:pPr>
        <w:shd w:val="clear" w:color="auto" w:fill="FFFFFF"/>
        <w:spacing w:line="230" w:lineRule="exact"/>
      </w:pPr>
      <w:r>
        <w:t>jakiegokolwiek źródła.</w:t>
      </w:r>
    </w:p>
    <w:p w:rsidR="00513D39" w:rsidRDefault="00513D39">
      <w:pPr>
        <w:shd w:val="clear" w:color="auto" w:fill="FFFFFF"/>
        <w:spacing w:line="230" w:lineRule="exact"/>
        <w:ind w:left="19"/>
      </w:pPr>
      <w:r>
        <w:t>Koszty związane z pozyskaniem i dostarczeniem materiałów do robót ponosi Wykonawca.</w:t>
      </w:r>
    </w:p>
    <w:p w:rsidR="00513D39" w:rsidRDefault="00513D39">
      <w:pPr>
        <w:shd w:val="clear" w:color="auto" w:fill="FFFFFF"/>
        <w:spacing w:line="230" w:lineRule="exact"/>
        <w:ind w:left="19"/>
      </w:pPr>
      <w:r>
        <w:rPr>
          <w:spacing w:val="-1"/>
        </w:rPr>
        <w:t>Materiały odpowiadające wymaganiom, pozyskane z wykopów na placu budowy lub z innych miejsc wskazanych w</w:t>
      </w:r>
    </w:p>
    <w:p w:rsidR="00513D39" w:rsidRDefault="00513D39">
      <w:pPr>
        <w:shd w:val="clear" w:color="auto" w:fill="FFFFFF"/>
        <w:spacing w:line="230" w:lineRule="exact"/>
        <w:ind w:left="24"/>
      </w:pPr>
      <w:r>
        <w:t>dokumentach kontraktowych,  powinny  być  wykorzystane  do  robót  lub  odwiezione  na  odkład  zgodnie  z</w:t>
      </w:r>
    </w:p>
    <w:p w:rsidR="00513D39" w:rsidRDefault="00513D39">
      <w:pPr>
        <w:shd w:val="clear" w:color="auto" w:fill="FFFFFF"/>
        <w:spacing w:line="230" w:lineRule="exact"/>
        <w:ind w:left="19"/>
      </w:pPr>
      <w:r>
        <w:t>wymaganiami w kontrakcie lub wg wskazań Inżyniera.</w:t>
      </w:r>
    </w:p>
    <w:p w:rsidR="00513D39" w:rsidRDefault="00513D39">
      <w:pPr>
        <w:shd w:val="clear" w:color="auto" w:fill="FFFFFF"/>
        <w:spacing w:line="230" w:lineRule="exact"/>
        <w:ind w:left="19"/>
      </w:pPr>
      <w:r>
        <w:rPr>
          <w:spacing w:val="-1"/>
        </w:rPr>
        <w:t>Humus i nadkład czasowo zdjęte z terenu wykopów, ukopów i miejsc pozyskania kruszyw powinny być składowane</w:t>
      </w:r>
    </w:p>
    <w:p w:rsidR="00513D39" w:rsidRDefault="00513D39">
      <w:pPr>
        <w:shd w:val="clear" w:color="auto" w:fill="FFFFFF"/>
        <w:spacing w:line="230" w:lineRule="exact"/>
        <w:ind w:left="19"/>
      </w:pPr>
      <w:r>
        <w:t>w hałdach i wykorzystywane przy zasypce lub do rekultywacji.</w:t>
      </w:r>
    </w:p>
    <w:p w:rsidR="00513D39" w:rsidRDefault="00513D39">
      <w:pPr>
        <w:shd w:val="clear" w:color="auto" w:fill="FFFFFF"/>
        <w:spacing w:line="230" w:lineRule="exact"/>
        <w:ind w:left="19"/>
      </w:pPr>
      <w:r>
        <w:t>Po zakończeniu eksploatacji źródła, materiały odpadowe powinny być z powrotem przemieszczone do wyrobisk.</w:t>
      </w:r>
    </w:p>
    <w:p w:rsidR="00513D39" w:rsidRDefault="00513D39">
      <w:pPr>
        <w:shd w:val="clear" w:color="auto" w:fill="FFFFFF"/>
        <w:spacing w:line="230" w:lineRule="exact"/>
        <w:ind w:left="34"/>
      </w:pPr>
      <w:r>
        <w:t>Skarpy  powinny   mieć  nachylenie   zbliżone  do  ukształtowania  otaczającego  teren.   Nadkład  powinien być</w:t>
      </w:r>
    </w:p>
    <w:p w:rsidR="00513D39" w:rsidRDefault="00513D39">
      <w:pPr>
        <w:shd w:val="clear" w:color="auto" w:fill="FFFFFF"/>
        <w:spacing w:line="230" w:lineRule="exact"/>
        <w:ind w:left="24"/>
      </w:pPr>
      <w:r>
        <w:rPr>
          <w:spacing w:val="-1"/>
        </w:rPr>
        <w:t>równomiernie rozłożony, a obszar wyrobiska pokryty roślinnością.</w:t>
      </w:r>
    </w:p>
    <w:p w:rsidR="00513D39" w:rsidRDefault="00513D39">
      <w:pPr>
        <w:shd w:val="clear" w:color="auto" w:fill="FFFFFF"/>
        <w:spacing w:line="230" w:lineRule="exact"/>
        <w:ind w:left="19"/>
      </w:pPr>
      <w:r>
        <w:rPr>
          <w:spacing w:val="-1"/>
        </w:rPr>
        <w:t>Eksploatacja źródła materiałów powinna być zgodna z regulacjami prawnymi ob owiązującymi na danym obszarze.</w:t>
      </w:r>
    </w:p>
    <w:p w:rsidR="00513D39" w:rsidRDefault="00513D39">
      <w:pPr>
        <w:shd w:val="clear" w:color="auto" w:fill="FFFFFF"/>
        <w:tabs>
          <w:tab w:val="left" w:pos="365"/>
        </w:tabs>
        <w:spacing w:line="230" w:lineRule="exact"/>
        <w:ind w:left="24"/>
      </w:pPr>
      <w:r>
        <w:rPr>
          <w:spacing w:val="-6"/>
        </w:rPr>
        <w:t>2.3.</w:t>
      </w:r>
      <w:r>
        <w:tab/>
        <w:t>Inspekcje wytwórni materiałów.</w:t>
      </w:r>
    </w:p>
    <w:p w:rsidR="00513D39" w:rsidRDefault="00513D39">
      <w:pPr>
        <w:shd w:val="clear" w:color="auto" w:fill="FFFFFF"/>
        <w:spacing w:line="230" w:lineRule="exact"/>
        <w:ind w:left="19"/>
      </w:pPr>
      <w:r>
        <w:t>Wytwórnie materiałów mogą być okresowo kontrolowane przez Inspektora Nadzoru w celu sprawdzenia zgodności stosowanych metod produkcyjnych z wymaganiami. Może on również pobierać próbki materiałów w celu sprawdzenia ich właściwości. Wyniki tych kontroli będą podstawą akceptacji określonej partii materiałów pod względem jakości. W czasie kontroli Inspektor Nadzoru powinien mieć zapewnione:</w:t>
      </w:r>
    </w:p>
    <w:p w:rsidR="00513D39" w:rsidRDefault="00513D39" w:rsidP="00D64840">
      <w:pPr>
        <w:numPr>
          <w:ilvl w:val="0"/>
          <w:numId w:val="7"/>
        </w:numPr>
        <w:shd w:val="clear" w:color="auto" w:fill="FFFFFF"/>
        <w:tabs>
          <w:tab w:val="left" w:pos="302"/>
        </w:tabs>
        <w:spacing w:before="10" w:line="230" w:lineRule="exact"/>
        <w:ind w:left="302" w:hanging="269"/>
        <w:rPr>
          <w:b/>
          <w:bCs/>
        </w:rPr>
      </w:pPr>
      <w:r>
        <w:t>wolny dostęp do tych części wytwórni, gdzie odbywa się produkcja materiałów przeznaczonych do realizacji kontraktu</w:t>
      </w:r>
    </w:p>
    <w:p w:rsidR="00513D39" w:rsidRDefault="00513D39" w:rsidP="00D64840">
      <w:pPr>
        <w:numPr>
          <w:ilvl w:val="0"/>
          <w:numId w:val="10"/>
        </w:numPr>
        <w:shd w:val="clear" w:color="auto" w:fill="FFFFFF"/>
        <w:tabs>
          <w:tab w:val="left" w:pos="302"/>
        </w:tabs>
        <w:spacing w:before="10" w:line="230" w:lineRule="exact"/>
        <w:ind w:left="34"/>
        <w:rPr>
          <w:b/>
          <w:bCs/>
        </w:rPr>
      </w:pPr>
      <w:r>
        <w:rPr>
          <w:spacing w:val="-1"/>
        </w:rPr>
        <w:t>pomoc i współpracę producenta oraz Wykonawcy.</w:t>
      </w:r>
    </w:p>
    <w:p w:rsidR="00513D39" w:rsidRDefault="00513D39">
      <w:pPr>
        <w:shd w:val="clear" w:color="auto" w:fill="FFFFFF"/>
        <w:tabs>
          <w:tab w:val="left" w:pos="365"/>
        </w:tabs>
        <w:spacing w:line="230" w:lineRule="exact"/>
        <w:ind w:left="24"/>
      </w:pPr>
      <w:r>
        <w:rPr>
          <w:spacing w:val="-6"/>
        </w:rPr>
        <w:t>2.4.</w:t>
      </w:r>
      <w:r>
        <w:tab/>
        <w:t>Materiały nieodpowiadające wymaganiom.</w:t>
      </w:r>
    </w:p>
    <w:p w:rsidR="00513D39" w:rsidRDefault="00513D39">
      <w:pPr>
        <w:shd w:val="clear" w:color="auto" w:fill="FFFFFF"/>
        <w:spacing w:line="230" w:lineRule="exact"/>
        <w:ind w:left="19"/>
        <w:jc w:val="both"/>
      </w:pPr>
      <w:r>
        <w:t xml:space="preserve">Materiały nieodpowiadające wymaganiom powinny być przez Wykonawcę wywiezione z placu budowy, bądź </w:t>
      </w:r>
      <w:r>
        <w:rPr>
          <w:spacing w:val="-1"/>
        </w:rPr>
        <w:t xml:space="preserve">właściwie złożone w miejscu wskazanym przez Inżyniera. Każdy rodzaj robót, w którym znajdą się niezbadane i nie </w:t>
      </w:r>
      <w:r>
        <w:t>zaakceptowane przez Inżyniera materiały, Wykonawca wykonuje na własne ryzyko, licząc się z jego nieprzyjęciem i niezapłaceniem.</w:t>
      </w:r>
    </w:p>
    <w:p w:rsidR="00513D39" w:rsidRDefault="00513D39">
      <w:pPr>
        <w:shd w:val="clear" w:color="auto" w:fill="FFFFFF"/>
        <w:tabs>
          <w:tab w:val="left" w:pos="365"/>
        </w:tabs>
        <w:spacing w:before="5" w:line="230" w:lineRule="exact"/>
        <w:ind w:left="24"/>
      </w:pPr>
      <w:r>
        <w:rPr>
          <w:spacing w:val="-6"/>
        </w:rPr>
        <w:t>2.5.</w:t>
      </w:r>
      <w:r>
        <w:tab/>
        <w:t>Składowanie i przechowywanie materiałów.</w:t>
      </w:r>
    </w:p>
    <w:p w:rsidR="00513D39" w:rsidRDefault="00513D39">
      <w:pPr>
        <w:shd w:val="clear" w:color="auto" w:fill="FFFFFF"/>
        <w:spacing w:before="504"/>
        <w:ind w:left="10"/>
        <w:jc w:val="center"/>
      </w:pPr>
      <w:r>
        <w:rPr>
          <w:sz w:val="18"/>
          <w:szCs w:val="18"/>
        </w:rPr>
        <w:t>7</w:t>
      </w:r>
    </w:p>
    <w:p w:rsidR="00513D39" w:rsidRDefault="00513D39">
      <w:pPr>
        <w:shd w:val="clear" w:color="auto" w:fill="FFFFFF"/>
        <w:spacing w:before="504"/>
        <w:ind w:left="10"/>
        <w:jc w:val="center"/>
        <w:sectPr w:rsidR="00513D39">
          <w:type w:val="continuous"/>
          <w:pgSz w:w="11909" w:h="16834"/>
          <w:pgMar w:top="850" w:right="1128" w:bottom="360" w:left="1402"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78" w:line="230" w:lineRule="exact"/>
      </w:pPr>
      <w:r>
        <w:t>Wykonawca powinien zapewnić odpowiednie warunki składowania i przechowywania materiałów, zapewniające</w:t>
      </w:r>
    </w:p>
    <w:p w:rsidR="00513D39" w:rsidRDefault="00513D39">
      <w:pPr>
        <w:shd w:val="clear" w:color="auto" w:fill="FFFFFF"/>
        <w:spacing w:line="230" w:lineRule="exact"/>
      </w:pPr>
      <w:r>
        <w:t>zachowanie ich jakości i przydatności do robót oraz zgodność z wymaganiami odpowiednich SST. Ponadto</w:t>
      </w:r>
    </w:p>
    <w:p w:rsidR="00513D39" w:rsidRDefault="00513D39">
      <w:pPr>
        <w:shd w:val="clear" w:color="auto" w:fill="FFFFFF"/>
        <w:spacing w:line="230" w:lineRule="exact"/>
      </w:pPr>
      <w:r>
        <w:t>powinny być one dostępne do kontroli przez Inspektora Nadzoru.</w:t>
      </w:r>
    </w:p>
    <w:p w:rsidR="00513D39" w:rsidRDefault="00513D39">
      <w:pPr>
        <w:shd w:val="clear" w:color="auto" w:fill="FFFFFF"/>
        <w:spacing w:line="230" w:lineRule="exact"/>
      </w:pPr>
      <w:r>
        <w:t>Miejsca czasowego składowania materiałów, po zakończeniu robót powinny być przez Wykonawcę doprowadzone</w:t>
      </w:r>
    </w:p>
    <w:p w:rsidR="00513D39" w:rsidRDefault="00513D39">
      <w:pPr>
        <w:shd w:val="clear" w:color="auto" w:fill="FFFFFF"/>
        <w:spacing w:line="230" w:lineRule="exact"/>
      </w:pPr>
      <w:r>
        <w:t>do ich pierwotnego stanu, w sposób zaakceptowany przez Inżyniera.</w:t>
      </w:r>
    </w:p>
    <w:p w:rsidR="00513D39" w:rsidRDefault="00513D39">
      <w:pPr>
        <w:shd w:val="clear" w:color="auto" w:fill="FFFFFF"/>
        <w:spacing w:line="230" w:lineRule="exact"/>
      </w:pPr>
      <w:r>
        <w:t>2.6. Wariantowe stosowanie materiałów.</w:t>
      </w:r>
    </w:p>
    <w:p w:rsidR="00513D39" w:rsidRDefault="00513D39">
      <w:pPr>
        <w:shd w:val="clear" w:color="auto" w:fill="FFFFFF"/>
        <w:spacing w:line="230" w:lineRule="exact"/>
      </w:pPr>
      <w:r>
        <w:t>Jeśli dokumentacja projektowa lub SST przewiduje możliwość wariantowego zastosowania rodzaju materiału w</w:t>
      </w:r>
    </w:p>
    <w:p w:rsidR="00513D39" w:rsidRDefault="00513D39">
      <w:pPr>
        <w:shd w:val="clear" w:color="auto" w:fill="FFFFFF"/>
        <w:spacing w:line="230" w:lineRule="exact"/>
      </w:pPr>
      <w:r>
        <w:t>wykonywanych robotach, Wykonawca powinien powiadomić Inżyniera o takim zamiarze z odpowiednim</w:t>
      </w:r>
    </w:p>
    <w:p w:rsidR="00513D39" w:rsidRDefault="00513D39">
      <w:pPr>
        <w:shd w:val="clear" w:color="auto" w:fill="FFFFFF"/>
        <w:spacing w:line="230" w:lineRule="exact"/>
      </w:pPr>
      <w:r>
        <w:t>wyprzedzeniem i uzyskać jego akceptację.</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ind w:right="10"/>
        <w:jc w:val="both"/>
      </w:pPr>
      <w:r>
        <w:rPr>
          <w:spacing w:val="-1"/>
        </w:rPr>
        <w:t xml:space="preserve">Wykonawca jest zobowiązany do używania jedynie takiego sprzętu, który nie spowoduje niekorzystnego wpływu na </w:t>
      </w:r>
      <w:r>
        <w:t>jakość wykonywanych robót.</w:t>
      </w:r>
    </w:p>
    <w:p w:rsidR="00513D39" w:rsidRDefault="00513D39">
      <w:pPr>
        <w:shd w:val="clear" w:color="auto" w:fill="FFFFFF"/>
        <w:spacing w:line="226" w:lineRule="exact"/>
        <w:ind w:right="14"/>
        <w:jc w:val="both"/>
      </w:pPr>
      <w:r>
        <w:t>Sprzęt powinien być zgodny z ofertą Wykonawcy i odpowiadać pod względem typów i ilości: SST, projektowi organizacji robót lub ustaleniom Inżyniera.</w:t>
      </w:r>
    </w:p>
    <w:p w:rsidR="00513D39" w:rsidRDefault="00513D39">
      <w:pPr>
        <w:shd w:val="clear" w:color="auto" w:fill="FFFFFF"/>
        <w:spacing w:line="226" w:lineRule="exact"/>
      </w:pPr>
      <w:r>
        <w:t>Ilość i wydajność sprzętu powinna gwarantować wymaganą jakość oraz terminowość wykonania robót. Sprzęt powinien być stale utrzymywany w dobrym stanie technicznym. Wykonawca powinien również dysponować sprawnym sprzętem rezerwowym. Dobór sprzętu stosowanego do robót kontraktowych wymaga akceptacji Inspektora Nadzoru. Jakikolwiek sprzęt, maszyny, urządzenia i narzędzia niegwarantujące zachowania warunków kontraktu, zastaną przez Inżyniera zdyskwalifikowane i niedopuszczone do robót.</w:t>
      </w:r>
    </w:p>
    <w:p w:rsidR="00513D39" w:rsidRDefault="00513D39">
      <w:pPr>
        <w:shd w:val="clear" w:color="auto" w:fill="FFFFFF"/>
        <w:tabs>
          <w:tab w:val="left" w:pos="202"/>
        </w:tabs>
        <w:spacing w:before="202" w:line="226" w:lineRule="exact"/>
      </w:pPr>
      <w:r>
        <w:t>4.</w:t>
      </w:r>
      <w:r>
        <w:tab/>
        <w:t>Transport</w:t>
      </w:r>
    </w:p>
    <w:p w:rsidR="00513D39" w:rsidRDefault="00513D39">
      <w:pPr>
        <w:shd w:val="clear" w:color="auto" w:fill="FFFFFF"/>
        <w:spacing w:line="226" w:lineRule="exact"/>
        <w:ind w:right="10"/>
        <w:jc w:val="both"/>
      </w:pPr>
      <w:r>
        <w:t>Wykonawca jest zobowiązany do stosowania jedynie takich środków transportu, które nie wpłyną niekorzystnie na jakość przewożonych materiałów i wykonywanych robót.</w:t>
      </w:r>
    </w:p>
    <w:p w:rsidR="00513D39" w:rsidRDefault="00513D39">
      <w:pPr>
        <w:shd w:val="clear" w:color="auto" w:fill="FFFFFF"/>
        <w:spacing w:line="226" w:lineRule="exact"/>
      </w:pPr>
      <w:r>
        <w:t xml:space="preserve">Liczba i rodzaj środków transportu powinna zapewnić prowadzenie robót zgodnie z zasadami określonymi w dokumentacji projektowej, SST i wskazaniami Zamawiającego, w terminie przewidzianym w kontrakcie. </w:t>
      </w:r>
      <w:r>
        <w:rPr>
          <w:spacing w:val="-1"/>
        </w:rPr>
        <w:t xml:space="preserve">Przy ruchu na drogach publicznych pojazdy powinny spełniać wymagania dotyczące przepisów ruchu drogowego w </w:t>
      </w:r>
      <w:r>
        <w:t>odniesieniu do dopuszczalnych obciążeń na osie i innych parametrów technicznych.</w:t>
      </w:r>
    </w:p>
    <w:p w:rsidR="00513D39" w:rsidRDefault="00513D39">
      <w:pPr>
        <w:shd w:val="clear" w:color="auto" w:fill="FFFFFF"/>
        <w:spacing w:line="226" w:lineRule="exact"/>
        <w:ind w:right="14"/>
        <w:jc w:val="both"/>
      </w:pPr>
      <w:r>
        <w:t>Środki transportu nieodpowiadające warunkom kontraktu i nie zaakceptowane przez Inżyniera, na jego polecenie powinny być usunięte z placu budowy.</w:t>
      </w:r>
    </w:p>
    <w:p w:rsidR="00513D39" w:rsidRDefault="00513D39">
      <w:pPr>
        <w:shd w:val="clear" w:color="auto" w:fill="FFFFFF"/>
        <w:spacing w:line="226" w:lineRule="exact"/>
        <w:ind w:right="10"/>
        <w:jc w:val="both"/>
      </w:pPr>
      <w:r>
        <w:t>Wykonawca będzie usuwać na bieżąco, na własny koszt, wszelkie zanieczyszczenia spowodowane jego pojazdami na drogach publicznych oraz dojazdach do placu budowy.</w:t>
      </w:r>
    </w:p>
    <w:p w:rsidR="00513D39" w:rsidRDefault="00513D39">
      <w:pPr>
        <w:shd w:val="clear" w:color="auto" w:fill="FFFFFF"/>
        <w:tabs>
          <w:tab w:val="left" w:pos="202"/>
        </w:tabs>
        <w:spacing w:before="202" w:line="226" w:lineRule="exact"/>
      </w:pPr>
      <w:r>
        <w:t>5.</w:t>
      </w:r>
      <w:r>
        <w:tab/>
        <w:t>Wykonywanie robót</w:t>
      </w:r>
    </w:p>
    <w:p w:rsidR="00513D39" w:rsidRDefault="00513D39">
      <w:pPr>
        <w:shd w:val="clear" w:color="auto" w:fill="FFFFFF"/>
        <w:tabs>
          <w:tab w:val="left" w:pos="350"/>
        </w:tabs>
        <w:spacing w:line="226" w:lineRule="exact"/>
      </w:pPr>
      <w:r>
        <w:t>5.1.</w:t>
      </w:r>
      <w:r>
        <w:tab/>
        <w:t>Ogólne zasady wykonywania robót.</w:t>
      </w:r>
    </w:p>
    <w:p w:rsidR="00513D39" w:rsidRDefault="00513D39">
      <w:pPr>
        <w:shd w:val="clear" w:color="auto" w:fill="FFFFFF"/>
        <w:spacing w:line="226" w:lineRule="exact"/>
      </w:pPr>
      <w:r>
        <w:t>Wykonawca jest odpowiedzialny za prowadzenie robót zgodnie z warunkami kontraktu, za jakość materiałów i robót oraz za ich zgodność z dokumentacją projektową, SST i poleceniami Inżyniera. Wykonawca ponosi odpowiedzialność za dokładne wytyczenie w planie i wyznaczenie wysokości wszystkich elementów robót zgodnie z dokumentacją projektową lub pisemnymi poleceniami Inżyniera. Inspektor Nadzoru podejmuje decyzję we wszystkich sprawach związanych z jakością robót, oceną jakości materiałów i postępem robót, a ponadto we wszystkich sprawach, związanych z interpretacją dokumentacji projektowej i SST oraz dotyczących akceptacji wypełniania warunków kontraktu przez Wykonawcę. Decyzje Inspektora Nadzoru podejmowane będą głównie w oparciu o wymagania sformułowane w kontrakcie, dokumentacji projektowej i SST a także w normach i wytycznych. Ponadto Inspektor Nadzoru uwzględni wyniki badań materiałów i robót.</w:t>
      </w:r>
    </w:p>
    <w:p w:rsidR="00513D39" w:rsidRDefault="00513D39">
      <w:pPr>
        <w:shd w:val="clear" w:color="auto" w:fill="FFFFFF"/>
        <w:spacing w:line="226" w:lineRule="exact"/>
      </w:pPr>
      <w:r>
        <w:rPr>
          <w:spacing w:val="-1"/>
        </w:rPr>
        <w:t xml:space="preserve">Inspektor Nadzoru jest upoważniony do kontroli wszystkich robót oraz materiałów dostarczonych na budowę lub na </w:t>
      </w:r>
      <w:r>
        <w:t>niej produkowanych, włączając przygotowanie i produkcję materiałów. Inżynier powiadamia Wykonawcę o wykrytych wadach i odrzuca wszystkie te materiały i roboty, które nie spełniają wymagań jakościowych. Polecenia Inspektora Nadzoru powinny być wykonywane w terminie przez niego ustalonym pod groźbą zatrzymania robót, a skutki finansowe z tego tytułu ponosi Wykonawca.</w:t>
      </w:r>
    </w:p>
    <w:p w:rsidR="00513D39" w:rsidRDefault="00513D39">
      <w:pPr>
        <w:shd w:val="clear" w:color="auto" w:fill="FFFFFF"/>
        <w:tabs>
          <w:tab w:val="left" w:pos="350"/>
        </w:tabs>
        <w:spacing w:line="226" w:lineRule="exact"/>
      </w:pPr>
      <w:r>
        <w:t>5.2.</w:t>
      </w:r>
      <w:r>
        <w:tab/>
        <w:t>Wady spowodowane przez poprzednich wykonawców.</w:t>
      </w:r>
    </w:p>
    <w:p w:rsidR="00513D39" w:rsidRDefault="00513D39">
      <w:pPr>
        <w:shd w:val="clear" w:color="auto" w:fill="FFFFFF"/>
        <w:spacing w:line="230" w:lineRule="exact"/>
        <w:jc w:val="both"/>
      </w:pPr>
      <w:r>
        <w:t>Inspektor Nadzoru zleca taki sposób postępowania z poprzednio wykonanymi robotami, aby wyeliminować ich wady, a Wykonawca wykona dodatkowe roboty na koszt Zamawiającego.</w:t>
      </w:r>
    </w:p>
    <w:p w:rsidR="00513D39" w:rsidRDefault="00513D39">
      <w:pPr>
        <w:shd w:val="clear" w:color="auto" w:fill="FFFFFF"/>
        <w:tabs>
          <w:tab w:val="left" w:pos="202"/>
        </w:tabs>
        <w:spacing w:before="197" w:line="230" w:lineRule="exact"/>
        <w:ind w:right="5702"/>
      </w:pPr>
      <w:r>
        <w:t>6.</w:t>
      </w:r>
      <w:r>
        <w:tab/>
        <w:t>Kontrola jakości robót</w:t>
      </w:r>
      <w:r>
        <w:br/>
        <w:t>6.1. Program zapewnienia jakości (PZJ).</w:t>
      </w:r>
    </w:p>
    <w:p w:rsidR="00513D39" w:rsidRDefault="00513D39">
      <w:pPr>
        <w:shd w:val="clear" w:color="auto" w:fill="FFFFFF"/>
        <w:spacing w:line="230" w:lineRule="exact"/>
        <w:ind w:right="5"/>
        <w:jc w:val="both"/>
      </w:pPr>
      <w:r>
        <w:t>Do obowiązków Wykonawcy należy opracowanie i przedstawienie do akceptacji Inżyniera programu zapewnienia jakości, w którym przedstawi zamierzony sposób wykonywania robót, możliwości techniczne, kadrowe i organizacyjne gwarantujące wykonanie robót kontraktowych zgodnie z dokumentacją projektową, SST oraz poleceniami Inżyniera.</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jc w:val="center"/>
      </w:pPr>
      <w:r>
        <w:t>8</w:t>
      </w:r>
    </w:p>
    <w:p w:rsidR="00513D39" w:rsidRDefault="00513D39">
      <w:pPr>
        <w:shd w:val="clear" w:color="auto" w:fill="FFFFFF"/>
        <w:jc w:val="center"/>
        <w:sectPr w:rsidR="00513D39">
          <w:pgSz w:w="11909" w:h="16834"/>
          <w:pgMar w:top="831" w:right="1133" w:bottom="360" w:left="1416" w:header="708" w:footer="708" w:gutter="0"/>
          <w:cols w:space="60"/>
          <w:noEndnote/>
        </w:sectPr>
      </w:pPr>
    </w:p>
    <w:p w:rsidR="00513D39" w:rsidRDefault="00513D39">
      <w:pPr>
        <w:shd w:val="clear" w:color="auto" w:fill="FFFFFF"/>
        <w:tabs>
          <w:tab w:val="left" w:pos="822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93" w:line="230" w:lineRule="exact"/>
        <w:ind w:left="19"/>
      </w:pPr>
      <w:r>
        <w:rPr>
          <w:spacing w:val="-1"/>
        </w:rPr>
        <w:t>Program zapewnienia jakości powinien zawierać:</w:t>
      </w:r>
    </w:p>
    <w:p w:rsidR="00513D39" w:rsidRDefault="00513D39">
      <w:pPr>
        <w:shd w:val="clear" w:color="auto" w:fill="FFFFFF"/>
        <w:tabs>
          <w:tab w:val="left" w:pos="307"/>
        </w:tabs>
        <w:spacing w:before="10" w:line="230" w:lineRule="exact"/>
        <w:ind w:left="34"/>
      </w:pPr>
      <w:r>
        <w:rPr>
          <w:b/>
          <w:bCs/>
        </w:rPr>
        <w:t>*</w:t>
      </w:r>
      <w:r>
        <w:rPr>
          <w:b/>
          <w:bCs/>
        </w:rPr>
        <w:tab/>
      </w:r>
      <w:r>
        <w:rPr>
          <w:spacing w:val="-1"/>
        </w:rPr>
        <w:t>ogólną część opisową obejmującą:</w:t>
      </w:r>
    </w:p>
    <w:p w:rsidR="00513D39" w:rsidRDefault="00513D39" w:rsidP="00D64840">
      <w:pPr>
        <w:numPr>
          <w:ilvl w:val="0"/>
          <w:numId w:val="11"/>
        </w:numPr>
        <w:shd w:val="clear" w:color="auto" w:fill="FFFFFF"/>
        <w:tabs>
          <w:tab w:val="left" w:pos="586"/>
        </w:tabs>
        <w:spacing w:line="230" w:lineRule="exact"/>
        <w:ind w:left="451"/>
      </w:pPr>
      <w:r>
        <w:t>organizację wykonania robót, w tym terminy i sposób prowadzenia robót</w:t>
      </w:r>
    </w:p>
    <w:p w:rsidR="00513D39" w:rsidRDefault="00513D39" w:rsidP="00D64840">
      <w:pPr>
        <w:numPr>
          <w:ilvl w:val="0"/>
          <w:numId w:val="11"/>
        </w:numPr>
        <w:shd w:val="clear" w:color="auto" w:fill="FFFFFF"/>
        <w:tabs>
          <w:tab w:val="left" w:pos="586"/>
        </w:tabs>
        <w:spacing w:line="230" w:lineRule="exact"/>
        <w:ind w:left="451"/>
      </w:pPr>
      <w:r>
        <w:t>organizację ruchu na budowie wraz z oznakowaniem robót</w:t>
      </w:r>
    </w:p>
    <w:p w:rsidR="00513D39" w:rsidRDefault="00513D39" w:rsidP="00D64840">
      <w:pPr>
        <w:numPr>
          <w:ilvl w:val="0"/>
          <w:numId w:val="11"/>
        </w:numPr>
        <w:shd w:val="clear" w:color="auto" w:fill="FFFFFF"/>
        <w:tabs>
          <w:tab w:val="left" w:pos="586"/>
        </w:tabs>
        <w:spacing w:line="230" w:lineRule="exact"/>
        <w:ind w:left="451"/>
      </w:pPr>
      <w:r>
        <w:rPr>
          <w:spacing w:val="-1"/>
        </w:rPr>
        <w:t>sposób zachowania warunków BHP</w:t>
      </w:r>
    </w:p>
    <w:p w:rsidR="00513D39" w:rsidRDefault="00513D39" w:rsidP="00D64840">
      <w:pPr>
        <w:numPr>
          <w:ilvl w:val="0"/>
          <w:numId w:val="11"/>
        </w:numPr>
        <w:shd w:val="clear" w:color="auto" w:fill="FFFFFF"/>
        <w:tabs>
          <w:tab w:val="left" w:pos="586"/>
        </w:tabs>
        <w:spacing w:line="230" w:lineRule="exact"/>
        <w:ind w:left="451"/>
      </w:pPr>
      <w:r>
        <w:t>wykaz zespołów roboczych, ich kwalifikacje i przygotowanie praktyczne</w:t>
      </w:r>
    </w:p>
    <w:p w:rsidR="00513D39" w:rsidRDefault="00513D39" w:rsidP="00D64840">
      <w:pPr>
        <w:numPr>
          <w:ilvl w:val="0"/>
          <w:numId w:val="11"/>
        </w:numPr>
        <w:shd w:val="clear" w:color="auto" w:fill="FFFFFF"/>
        <w:tabs>
          <w:tab w:val="left" w:pos="586"/>
        </w:tabs>
        <w:spacing w:line="230" w:lineRule="exact"/>
        <w:ind w:left="451"/>
      </w:pPr>
      <w:r>
        <w:t>wykaz osób odpowiedzialnych za jakość i terminowość wykonania poszczególnych elementów robót</w:t>
      </w:r>
    </w:p>
    <w:p w:rsidR="00513D39" w:rsidRDefault="00513D39" w:rsidP="00D64840">
      <w:pPr>
        <w:numPr>
          <w:ilvl w:val="0"/>
          <w:numId w:val="11"/>
        </w:numPr>
        <w:shd w:val="clear" w:color="auto" w:fill="FFFFFF"/>
        <w:tabs>
          <w:tab w:val="left" w:pos="586"/>
        </w:tabs>
        <w:spacing w:line="230" w:lineRule="exact"/>
        <w:ind w:left="451"/>
      </w:pPr>
      <w:r>
        <w:t>system proponowanej kontroli i sterowania jakością wykonywanych robót</w:t>
      </w:r>
    </w:p>
    <w:p w:rsidR="00513D39" w:rsidRDefault="00513D39" w:rsidP="00D64840">
      <w:pPr>
        <w:numPr>
          <w:ilvl w:val="0"/>
          <w:numId w:val="11"/>
        </w:numPr>
        <w:shd w:val="clear" w:color="auto" w:fill="FFFFFF"/>
        <w:tabs>
          <w:tab w:val="left" w:pos="586"/>
        </w:tabs>
        <w:spacing w:line="230" w:lineRule="exact"/>
        <w:ind w:left="451"/>
      </w:pPr>
      <w:r>
        <w:t>wyposażenie w sprzęt i urządzenia do pomiarów i kontroli (opis laboratorium własnego lub laboratorium,</w:t>
      </w:r>
    </w:p>
    <w:p w:rsidR="00513D39" w:rsidRDefault="00513D39">
      <w:pPr>
        <w:shd w:val="clear" w:color="auto" w:fill="FFFFFF"/>
        <w:spacing w:line="230" w:lineRule="exact"/>
        <w:ind w:left="754"/>
      </w:pPr>
      <w:r>
        <w:t>któremu Wykonawca zamierza zlecić prowadzenie badań)</w:t>
      </w:r>
    </w:p>
    <w:p w:rsidR="00513D39" w:rsidRDefault="00513D39">
      <w:pPr>
        <w:shd w:val="clear" w:color="auto" w:fill="FFFFFF"/>
        <w:tabs>
          <w:tab w:val="left" w:pos="586"/>
        </w:tabs>
        <w:spacing w:line="230" w:lineRule="exact"/>
        <w:ind w:left="451"/>
      </w:pPr>
      <w:r>
        <w:t>-</w:t>
      </w:r>
      <w:r>
        <w:tab/>
        <w:t>sposób oraz formę prowadzenia dokumentacji dotyczącej badań laboratoryjnych, pomiarów kontrolnych,</w:t>
      </w:r>
    </w:p>
    <w:p w:rsidR="00513D39" w:rsidRDefault="00513D39">
      <w:pPr>
        <w:shd w:val="clear" w:color="auto" w:fill="FFFFFF"/>
        <w:spacing w:line="230" w:lineRule="exact"/>
        <w:ind w:left="758"/>
      </w:pPr>
      <w:r>
        <w:t>zastosowanych korekt w procesie technologicznym,  sposób i formę przekazywania tych informacji Inspektorowi Nadzoru.</w:t>
      </w:r>
    </w:p>
    <w:p w:rsidR="00513D39" w:rsidRDefault="00513D39">
      <w:pPr>
        <w:shd w:val="clear" w:color="auto" w:fill="FFFFFF"/>
        <w:tabs>
          <w:tab w:val="left" w:pos="307"/>
        </w:tabs>
        <w:spacing w:before="14" w:line="226" w:lineRule="exact"/>
        <w:ind w:left="34"/>
      </w:pPr>
      <w:r>
        <w:rPr>
          <w:b/>
          <w:bCs/>
        </w:rPr>
        <w:t>*</w:t>
      </w:r>
      <w:r>
        <w:rPr>
          <w:b/>
          <w:bCs/>
        </w:rPr>
        <w:tab/>
      </w:r>
      <w:r>
        <w:rPr>
          <w:spacing w:val="-1"/>
        </w:rPr>
        <w:t>szczegółową część opisową dla każdego asortymentu robót obejmującą:</w:t>
      </w:r>
    </w:p>
    <w:p w:rsidR="00513D39" w:rsidRDefault="00513D39">
      <w:pPr>
        <w:shd w:val="clear" w:color="auto" w:fill="FFFFFF"/>
        <w:tabs>
          <w:tab w:val="left" w:pos="586"/>
        </w:tabs>
        <w:spacing w:line="226" w:lineRule="exact"/>
        <w:ind w:left="451"/>
      </w:pPr>
      <w:r>
        <w:t>-</w:t>
      </w:r>
      <w:r>
        <w:tab/>
        <w:t>wykaz maszyn i urządzeń z ich parametrami technicznymi oraz wyposażeniem w mechanizmy sterujące i</w:t>
      </w:r>
    </w:p>
    <w:p w:rsidR="00513D39" w:rsidRDefault="00513D39">
      <w:pPr>
        <w:shd w:val="clear" w:color="auto" w:fill="FFFFFF"/>
        <w:spacing w:before="5" w:line="226" w:lineRule="exact"/>
        <w:ind w:left="725"/>
      </w:pPr>
      <w:r>
        <w:t>urządzenia pomiarowo-kontrolne</w:t>
      </w:r>
    </w:p>
    <w:p w:rsidR="00513D39" w:rsidRDefault="00513D39" w:rsidP="00D64840">
      <w:pPr>
        <w:numPr>
          <w:ilvl w:val="0"/>
          <w:numId w:val="11"/>
        </w:numPr>
        <w:shd w:val="clear" w:color="auto" w:fill="FFFFFF"/>
        <w:tabs>
          <w:tab w:val="left" w:pos="586"/>
        </w:tabs>
        <w:spacing w:line="226" w:lineRule="exact"/>
        <w:ind w:left="451"/>
      </w:pPr>
      <w:r>
        <w:t>rodzaje i ilość środków transportu oraz urządzeń do załadunku i magazynowania materiałów</w:t>
      </w:r>
    </w:p>
    <w:p w:rsidR="00513D39" w:rsidRDefault="00513D39" w:rsidP="00D64840">
      <w:pPr>
        <w:numPr>
          <w:ilvl w:val="0"/>
          <w:numId w:val="11"/>
        </w:numPr>
        <w:shd w:val="clear" w:color="auto" w:fill="FFFFFF"/>
        <w:tabs>
          <w:tab w:val="left" w:pos="586"/>
        </w:tabs>
        <w:spacing w:line="226" w:lineRule="exact"/>
        <w:ind w:left="451"/>
      </w:pPr>
      <w:r>
        <w:t>sposób i procedurę pomiarów i badań (rodzaj, częstotliwość, pobieranie próbek, legalizacja i sprawdzanie</w:t>
      </w:r>
    </w:p>
    <w:p w:rsidR="00513D39" w:rsidRDefault="00513D39">
      <w:pPr>
        <w:shd w:val="clear" w:color="auto" w:fill="FFFFFF"/>
        <w:spacing w:line="226" w:lineRule="exact"/>
        <w:ind w:left="754"/>
      </w:pPr>
      <w:r>
        <w:t>urządzeń itp.), prowadzonych podczas dostaw materiałów, wytwarzania mieszanek i wykonywania poszczególnych elementów robót</w:t>
      </w:r>
    </w:p>
    <w:p w:rsidR="00513D39" w:rsidRDefault="00513D39">
      <w:pPr>
        <w:shd w:val="clear" w:color="auto" w:fill="FFFFFF"/>
        <w:tabs>
          <w:tab w:val="left" w:pos="586"/>
        </w:tabs>
        <w:spacing w:line="226" w:lineRule="exact"/>
        <w:ind w:left="451"/>
      </w:pPr>
      <w:r>
        <w:t>-</w:t>
      </w:r>
      <w:r>
        <w:tab/>
        <w:t>sposób postępowania z materiałami i robotami nieodpowiadającymi wymaganiom</w:t>
      </w:r>
    </w:p>
    <w:p w:rsidR="00513D39" w:rsidRDefault="00513D39">
      <w:pPr>
        <w:shd w:val="clear" w:color="auto" w:fill="FFFFFF"/>
        <w:tabs>
          <w:tab w:val="left" w:pos="365"/>
        </w:tabs>
        <w:spacing w:before="10" w:line="226" w:lineRule="exact"/>
        <w:ind w:left="24"/>
      </w:pPr>
      <w:r>
        <w:rPr>
          <w:spacing w:val="-6"/>
        </w:rPr>
        <w:t>6.2.</w:t>
      </w:r>
      <w:r>
        <w:tab/>
        <w:t>Zasady kontroli jakości robót.</w:t>
      </w:r>
    </w:p>
    <w:p w:rsidR="00513D39" w:rsidRDefault="00513D39">
      <w:pPr>
        <w:shd w:val="clear" w:color="auto" w:fill="FFFFFF"/>
        <w:spacing w:line="226" w:lineRule="exact"/>
        <w:ind w:left="24"/>
      </w:pPr>
      <w:r>
        <w:t>Wykonawca jest odpowiedzialny za pełną kontrolę robót i jakości materiałów i powinien zapewnić odpowiedni,</w:t>
      </w:r>
    </w:p>
    <w:p w:rsidR="00513D39" w:rsidRDefault="00513D39">
      <w:pPr>
        <w:shd w:val="clear" w:color="auto" w:fill="FFFFFF"/>
        <w:spacing w:line="226" w:lineRule="exact"/>
        <w:ind w:left="24"/>
      </w:pPr>
      <w:r>
        <w:t>zaakceptowany przez Inżyniera, system kontroli jakości, włączając personel, laboratorium, sprzęt, zaopatrzenie i</w:t>
      </w:r>
    </w:p>
    <w:p w:rsidR="00513D39" w:rsidRDefault="00513D39">
      <w:pPr>
        <w:shd w:val="clear" w:color="auto" w:fill="FFFFFF"/>
        <w:spacing w:line="226" w:lineRule="exact"/>
        <w:ind w:left="19"/>
      </w:pPr>
      <w:r>
        <w:t>wszystkie urządzenia niezbędne do pobierania próbek i badań materiałów oraz robót.</w:t>
      </w:r>
    </w:p>
    <w:p w:rsidR="00513D39" w:rsidRDefault="00513D39">
      <w:pPr>
        <w:shd w:val="clear" w:color="auto" w:fill="FFFFFF"/>
        <w:spacing w:line="226" w:lineRule="exact"/>
        <w:ind w:left="24"/>
      </w:pPr>
      <w:r>
        <w:rPr>
          <w:spacing w:val="-1"/>
        </w:rPr>
        <w:t>Wszystkie stosowane urządzenia i sprzęt badawczy powinny posiadać aktualne świadectwo legalizacji i odpowiadać</w:t>
      </w:r>
    </w:p>
    <w:p w:rsidR="00513D39" w:rsidRDefault="00513D39">
      <w:pPr>
        <w:shd w:val="clear" w:color="auto" w:fill="FFFFFF"/>
        <w:spacing w:line="226" w:lineRule="exact"/>
        <w:ind w:left="19"/>
      </w:pPr>
      <w:r>
        <w:rPr>
          <w:spacing w:val="-1"/>
        </w:rPr>
        <w:t>wymaganiom odpowiednich norm dotyczących metod badań.</w:t>
      </w:r>
    </w:p>
    <w:p w:rsidR="00513D39" w:rsidRDefault="00513D39">
      <w:pPr>
        <w:shd w:val="clear" w:color="auto" w:fill="FFFFFF"/>
        <w:spacing w:before="5" w:line="226" w:lineRule="exact"/>
        <w:ind w:left="24"/>
      </w:pPr>
      <w:r>
        <w:t>Inspektor Nadzoru powinien mieć dostęp do laboratorium w celu inspekcji oraz możliwość uczestniczenia w</w:t>
      </w:r>
    </w:p>
    <w:p w:rsidR="00513D39" w:rsidRDefault="00513D39">
      <w:pPr>
        <w:shd w:val="clear" w:color="auto" w:fill="FFFFFF"/>
        <w:spacing w:line="226" w:lineRule="exact"/>
        <w:ind w:left="14"/>
      </w:pPr>
      <w:r>
        <w:rPr>
          <w:spacing w:val="-1"/>
        </w:rPr>
        <w:t>badaniach, pomiarach, poborze próbek itp.</w:t>
      </w:r>
    </w:p>
    <w:p w:rsidR="00513D39" w:rsidRDefault="00513D39">
      <w:pPr>
        <w:shd w:val="clear" w:color="auto" w:fill="FFFFFF"/>
        <w:spacing w:line="226" w:lineRule="exact"/>
        <w:ind w:left="24"/>
      </w:pPr>
      <w:r>
        <w:t>Wykonawca powinien przeprowadzać pomiary i badania materiałów oraz robót z częstotliwością zgodnie z SST</w:t>
      </w:r>
    </w:p>
    <w:p w:rsidR="00513D39" w:rsidRDefault="00513D39">
      <w:pPr>
        <w:shd w:val="clear" w:color="auto" w:fill="FFFFFF"/>
        <w:spacing w:line="226" w:lineRule="exact"/>
        <w:ind w:left="24"/>
      </w:pPr>
      <w:r>
        <w:rPr>
          <w:spacing w:val="-2"/>
        </w:rPr>
        <w:t>asortymentowymi.</w:t>
      </w:r>
    </w:p>
    <w:p w:rsidR="00513D39" w:rsidRDefault="00513D39">
      <w:pPr>
        <w:shd w:val="clear" w:color="auto" w:fill="FFFFFF"/>
        <w:spacing w:line="226" w:lineRule="exact"/>
        <w:ind w:left="24"/>
      </w:pPr>
      <w:r>
        <w:t>W przypadku, gdy nie zostały one tam określone to Inspektor Nadzoru ustala konieczny zakres kontroli.</w:t>
      </w:r>
    </w:p>
    <w:p w:rsidR="00513D39" w:rsidRDefault="00513D39">
      <w:pPr>
        <w:shd w:val="clear" w:color="auto" w:fill="FFFFFF"/>
        <w:spacing w:line="226" w:lineRule="exact"/>
        <w:ind w:left="24"/>
      </w:pPr>
      <w:r>
        <w:t>Wszystkie koszty związane z organizowaniem i prowadzeniem badań ponosi Wykonawca.</w:t>
      </w:r>
    </w:p>
    <w:p w:rsidR="00513D39" w:rsidRDefault="00513D39">
      <w:pPr>
        <w:shd w:val="clear" w:color="auto" w:fill="FFFFFF"/>
        <w:tabs>
          <w:tab w:val="left" w:pos="365"/>
        </w:tabs>
        <w:spacing w:line="226" w:lineRule="exact"/>
        <w:ind w:left="24"/>
      </w:pPr>
      <w:r>
        <w:rPr>
          <w:spacing w:val="-6"/>
        </w:rPr>
        <w:t>6.3.</w:t>
      </w:r>
      <w:r>
        <w:tab/>
        <w:t>Pobieranie próbek.</w:t>
      </w:r>
    </w:p>
    <w:p w:rsidR="00513D39" w:rsidRDefault="00513D39">
      <w:pPr>
        <w:shd w:val="clear" w:color="auto" w:fill="FFFFFF"/>
        <w:spacing w:line="226" w:lineRule="exact"/>
        <w:ind w:left="19"/>
      </w:pPr>
      <w:r>
        <w:t xml:space="preserve">Próbki będą pobierane losowo a Inżynier będzie miał zapewnioną możliwość udziału w pobieraniu próbek. Na zlecenie  Inspektora Nadzoru Wykonawca będzie  zobowiązany przeprowadzić  dodatkowe badania tych </w:t>
      </w:r>
      <w:r>
        <w:rPr>
          <w:spacing w:val="-1"/>
        </w:rPr>
        <w:t xml:space="preserve">materiałów, które budzą wątpliwości, co do jakości. Koszty tych dodatkowych badań pokrywa Wykonawca tylko w </w:t>
      </w:r>
      <w:r>
        <w:t>przypadku stwierdzenia usterek, w przeciwnym przypadku koszty te pokrywa Zamawiający.</w:t>
      </w:r>
    </w:p>
    <w:p w:rsidR="00513D39" w:rsidRDefault="00513D39">
      <w:pPr>
        <w:shd w:val="clear" w:color="auto" w:fill="FFFFFF"/>
        <w:tabs>
          <w:tab w:val="left" w:pos="365"/>
        </w:tabs>
        <w:spacing w:line="226" w:lineRule="exact"/>
        <w:ind w:left="24"/>
      </w:pPr>
      <w:r>
        <w:rPr>
          <w:spacing w:val="-6"/>
        </w:rPr>
        <w:t>6.4.</w:t>
      </w:r>
      <w:r>
        <w:tab/>
        <w:t>Badania i pomiary.</w:t>
      </w:r>
    </w:p>
    <w:p w:rsidR="00513D39" w:rsidRDefault="00513D39">
      <w:pPr>
        <w:shd w:val="clear" w:color="auto" w:fill="FFFFFF"/>
        <w:spacing w:line="226" w:lineRule="exact"/>
        <w:ind w:left="24" w:right="24"/>
        <w:jc w:val="both"/>
      </w:pPr>
      <w:r>
        <w:t>Wszystkie badania i pomiary będą przeprowadzone zgodnie z wymaganiami norm. W przypadku, gdy normy nie obejmują jakiegoś badania wymaganego w SST, stosować można wytyczne krajowe, albo inne procedury, zaakceptowane przez Inspektora Nadzoru.</w:t>
      </w:r>
    </w:p>
    <w:p w:rsidR="00513D39" w:rsidRDefault="00513D39">
      <w:pPr>
        <w:shd w:val="clear" w:color="auto" w:fill="FFFFFF"/>
        <w:tabs>
          <w:tab w:val="left" w:pos="365"/>
        </w:tabs>
        <w:spacing w:line="226" w:lineRule="exact"/>
        <w:ind w:left="24"/>
      </w:pPr>
      <w:r>
        <w:rPr>
          <w:spacing w:val="-6"/>
        </w:rPr>
        <w:t>6.5.</w:t>
      </w:r>
      <w:r>
        <w:tab/>
        <w:t>Raporty z badań.</w:t>
      </w:r>
    </w:p>
    <w:p w:rsidR="00513D39" w:rsidRDefault="00513D39">
      <w:pPr>
        <w:shd w:val="clear" w:color="auto" w:fill="FFFFFF"/>
        <w:spacing w:line="226" w:lineRule="exact"/>
        <w:ind w:left="19" w:right="29"/>
        <w:jc w:val="both"/>
      </w:pPr>
      <w:r>
        <w:rPr>
          <w:spacing w:val="-1"/>
        </w:rPr>
        <w:t xml:space="preserve">Wykonawca kompletuje i przechowuje raporty ze wszystkich badań i udostępnia je na życzenie Inspektora Nadzoru. </w:t>
      </w:r>
      <w:r>
        <w:t>Inspektor Nadzoru ocenia zgodność materiałów i robót z wymaganiami SST na podstawie wyników badań i pomiarów zawartych w raportach, oraz na podstawie badań własnych.</w:t>
      </w:r>
    </w:p>
    <w:p w:rsidR="00513D39" w:rsidRDefault="00513D39">
      <w:pPr>
        <w:shd w:val="clear" w:color="auto" w:fill="FFFFFF"/>
        <w:tabs>
          <w:tab w:val="left" w:pos="365"/>
        </w:tabs>
        <w:spacing w:before="10" w:line="226" w:lineRule="exact"/>
        <w:ind w:left="24"/>
      </w:pPr>
      <w:r>
        <w:rPr>
          <w:spacing w:val="-6"/>
        </w:rPr>
        <w:t>6.6.</w:t>
      </w:r>
      <w:r>
        <w:tab/>
        <w:t>Badania prowadzone przez Inspektora Nadzoru.</w:t>
      </w:r>
    </w:p>
    <w:p w:rsidR="00513D39" w:rsidRDefault="00513D39">
      <w:pPr>
        <w:shd w:val="clear" w:color="auto" w:fill="FFFFFF"/>
        <w:spacing w:line="226" w:lineRule="exact"/>
        <w:ind w:left="19"/>
      </w:pPr>
      <w:r>
        <w:t>Do celów kontroli jakości robót i materiałów Inspektor Nadzoru może pobierać próbki materiałów i prowadzić</w:t>
      </w:r>
    </w:p>
    <w:p w:rsidR="00513D39" w:rsidRDefault="00513D39">
      <w:pPr>
        <w:shd w:val="clear" w:color="auto" w:fill="FFFFFF"/>
        <w:spacing w:line="226" w:lineRule="exact"/>
        <w:ind w:left="14"/>
      </w:pPr>
      <w:r>
        <w:t>badania niezależnie od Wykonawcy na koszt Zamawiającego. Powinna mu być zapewniona ze</w:t>
      </w:r>
    </w:p>
    <w:p w:rsidR="00513D39" w:rsidRDefault="00513D39">
      <w:pPr>
        <w:shd w:val="clear" w:color="auto" w:fill="FFFFFF"/>
        <w:spacing w:line="226" w:lineRule="exact"/>
        <w:ind w:left="29"/>
      </w:pPr>
      <w:r>
        <w:rPr>
          <w:spacing w:val="-1"/>
        </w:rPr>
        <w:t>strony Wykonawcy wszelka potrzebna do tego pomoc.</w:t>
      </w:r>
    </w:p>
    <w:p w:rsidR="00513D39" w:rsidRDefault="00513D39">
      <w:pPr>
        <w:shd w:val="clear" w:color="auto" w:fill="FFFFFF"/>
        <w:spacing w:line="226" w:lineRule="exact"/>
        <w:ind w:left="24"/>
      </w:pPr>
      <w:r>
        <w:t>Jeżeli wyniki tych badań wykażą rozbieżność z wynikami badań Wykonawcy Inspektor Nadzoru przy ocenie</w:t>
      </w:r>
    </w:p>
    <w:p w:rsidR="00513D39" w:rsidRDefault="00513D39">
      <w:pPr>
        <w:shd w:val="clear" w:color="auto" w:fill="FFFFFF"/>
        <w:spacing w:before="5" w:line="226" w:lineRule="exact"/>
      </w:pPr>
      <w:r>
        <w:t>jakości robót opiera się wyłącznie na badaniach własnych.</w:t>
      </w:r>
    </w:p>
    <w:p w:rsidR="00513D39" w:rsidRDefault="00513D39">
      <w:pPr>
        <w:shd w:val="clear" w:color="auto" w:fill="FFFFFF"/>
        <w:tabs>
          <w:tab w:val="left" w:pos="365"/>
        </w:tabs>
        <w:spacing w:before="5" w:line="226" w:lineRule="exact"/>
        <w:ind w:left="24"/>
      </w:pPr>
      <w:r>
        <w:rPr>
          <w:spacing w:val="-6"/>
        </w:rPr>
        <w:t>6.7.</w:t>
      </w:r>
      <w:r>
        <w:tab/>
        <w:t>Atesty jakości materiałów i urządzeń.</w:t>
      </w:r>
    </w:p>
    <w:p w:rsidR="00513D39" w:rsidRDefault="00513D39">
      <w:pPr>
        <w:shd w:val="clear" w:color="auto" w:fill="FFFFFF"/>
        <w:spacing w:line="226" w:lineRule="exact"/>
        <w:ind w:left="19" w:right="24"/>
        <w:jc w:val="both"/>
      </w:pPr>
      <w:r>
        <w:t>W przypadku materiałów, dla których SST wymagają atestów, każda partia dostarczona na budowę powinna posiadać atest określający w sposób jednoznaczny jej cechy.</w:t>
      </w:r>
    </w:p>
    <w:p w:rsidR="00513D39" w:rsidRDefault="00513D39">
      <w:pPr>
        <w:shd w:val="clear" w:color="auto" w:fill="FFFFFF"/>
        <w:spacing w:line="226" w:lineRule="exact"/>
        <w:ind w:left="19"/>
      </w:pPr>
      <w:r>
        <w:t>Przed wykonaniem badań jakości materiałów przez Wykonawcę Inspektor Nadzoru może dopuścić do użycia materiały posiadające atest producenta stwierdzający ich pełną zgodność z warunkami podanymi w SST. Produkty przemysłowe powinny posiadać atesty wydane przez producenta poparte w razie potrzeby wynikami wykonanych przez niego badań. Kopie wyników tych badań Wykonawca przedstawia Inspektorowi Nadzoru. Urządzenia laboratoryjne i sprzęt kontrolno-pomiarowy zainstalowany w wytwórniach lub maszynach muszą posiadać ważną legalizację wydaną przez upoważnioną instytucję.</w:t>
      </w:r>
    </w:p>
    <w:p w:rsidR="00513D39" w:rsidRDefault="00513D39">
      <w:pPr>
        <w:shd w:val="clear" w:color="auto" w:fill="FFFFFF"/>
        <w:spacing w:before="278"/>
        <w:jc w:val="center"/>
      </w:pPr>
      <w:r>
        <w:rPr>
          <w:sz w:val="18"/>
          <w:szCs w:val="18"/>
        </w:rPr>
        <w:t>9</w:t>
      </w:r>
    </w:p>
    <w:p w:rsidR="00513D39" w:rsidRDefault="00513D39">
      <w:pPr>
        <w:shd w:val="clear" w:color="auto" w:fill="FFFFFF"/>
        <w:spacing w:before="278"/>
        <w:jc w:val="center"/>
        <w:sectPr w:rsidR="00513D39">
          <w:pgSz w:w="11909" w:h="16834"/>
          <w:pgMar w:top="850" w:right="1118" w:bottom="360" w:left="1402"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DM.00.00.00</w:t>
      </w:r>
    </w:p>
    <w:p w:rsidR="00513D39" w:rsidRDefault="00513D39">
      <w:pPr>
        <w:shd w:val="clear" w:color="auto" w:fill="FFFFFF"/>
        <w:sectPr w:rsidR="00513D39">
          <w:pgSz w:w="11909" w:h="16834"/>
          <w:pgMar w:top="850" w:right="1210" w:bottom="360" w:left="1416" w:header="708" w:footer="708" w:gutter="0"/>
          <w:cols w:num="2" w:space="708" w:equalWidth="0">
            <w:col w:w="7118" w:space="1090"/>
            <w:col w:w="1075"/>
          </w:cols>
          <w:noEndnote/>
        </w:sectPr>
      </w:pPr>
    </w:p>
    <w:p w:rsidR="00513D39" w:rsidRDefault="00513D39">
      <w:pPr>
        <w:shd w:val="clear" w:color="auto" w:fill="FFFFFF"/>
        <w:spacing w:before="278" w:line="226" w:lineRule="exact"/>
      </w:pPr>
      <w:r>
        <w:lastRenderedPageBreak/>
        <w:t>6.8. Dokumenty budowy.</w:t>
      </w:r>
    </w:p>
    <w:p w:rsidR="00513D39" w:rsidRDefault="00513D39">
      <w:pPr>
        <w:shd w:val="clear" w:color="auto" w:fill="FFFFFF"/>
        <w:spacing w:line="226" w:lineRule="exact"/>
      </w:pPr>
      <w:r>
        <w:t>Wykonawca zobowiązany jest do właściwego prowadzenia dokumentacji budowy, która obejmuje:</w:t>
      </w:r>
    </w:p>
    <w:p w:rsidR="00513D39" w:rsidRDefault="00513D39" w:rsidP="00D64840">
      <w:pPr>
        <w:numPr>
          <w:ilvl w:val="0"/>
          <w:numId w:val="12"/>
        </w:numPr>
        <w:shd w:val="clear" w:color="auto" w:fill="FFFFFF"/>
        <w:tabs>
          <w:tab w:val="left" w:pos="288"/>
        </w:tabs>
        <w:spacing w:line="226" w:lineRule="exact"/>
      </w:pPr>
      <w:r>
        <w:t>dziennik budowy</w:t>
      </w:r>
    </w:p>
    <w:p w:rsidR="00513D39" w:rsidRDefault="00513D39" w:rsidP="00D64840">
      <w:pPr>
        <w:numPr>
          <w:ilvl w:val="0"/>
          <w:numId w:val="12"/>
        </w:numPr>
        <w:shd w:val="clear" w:color="auto" w:fill="FFFFFF"/>
        <w:tabs>
          <w:tab w:val="left" w:pos="288"/>
        </w:tabs>
        <w:spacing w:line="226" w:lineRule="exact"/>
      </w:pPr>
      <w:r>
        <w:t>księgi obmiaru</w:t>
      </w:r>
    </w:p>
    <w:p w:rsidR="00513D39" w:rsidRDefault="00513D39" w:rsidP="00D64840">
      <w:pPr>
        <w:numPr>
          <w:ilvl w:val="0"/>
          <w:numId w:val="12"/>
        </w:numPr>
        <w:shd w:val="clear" w:color="auto" w:fill="FFFFFF"/>
        <w:tabs>
          <w:tab w:val="left" w:pos="288"/>
        </w:tabs>
        <w:spacing w:line="226" w:lineRule="exact"/>
        <w:ind w:left="288" w:hanging="288"/>
      </w:pPr>
      <w:r>
        <w:t>dokumentację laboratoryjną (dzienniki laboratoryjne, atesty materiałów, orzeczenia o jakości materiałów, recepty robocze, wyniki badań kontrolnych)</w:t>
      </w:r>
    </w:p>
    <w:p w:rsidR="00513D39" w:rsidRDefault="00513D39" w:rsidP="00D64840">
      <w:pPr>
        <w:numPr>
          <w:ilvl w:val="0"/>
          <w:numId w:val="12"/>
        </w:numPr>
        <w:shd w:val="clear" w:color="auto" w:fill="FFFFFF"/>
        <w:tabs>
          <w:tab w:val="left" w:pos="288"/>
        </w:tabs>
        <w:spacing w:line="226" w:lineRule="exact"/>
      </w:pPr>
      <w:r>
        <w:t>inne dokumenty jak:</w:t>
      </w:r>
    </w:p>
    <w:p w:rsidR="00513D39" w:rsidRDefault="00513D39">
      <w:pPr>
        <w:rPr>
          <w:sz w:val="2"/>
          <w:szCs w:val="2"/>
        </w:rPr>
      </w:pPr>
    </w:p>
    <w:p w:rsidR="00513D39" w:rsidRDefault="00513D39" w:rsidP="00D64840">
      <w:pPr>
        <w:numPr>
          <w:ilvl w:val="0"/>
          <w:numId w:val="13"/>
        </w:numPr>
        <w:shd w:val="clear" w:color="auto" w:fill="FFFFFF"/>
        <w:tabs>
          <w:tab w:val="left" w:pos="269"/>
        </w:tabs>
        <w:spacing w:line="226" w:lineRule="exact"/>
        <w:ind w:left="154"/>
      </w:pPr>
      <w:r>
        <w:t>pozwolenie na realizację zadania budowlanego</w:t>
      </w:r>
    </w:p>
    <w:p w:rsidR="00513D39" w:rsidRDefault="00513D39" w:rsidP="00D64840">
      <w:pPr>
        <w:numPr>
          <w:ilvl w:val="0"/>
          <w:numId w:val="13"/>
        </w:numPr>
        <w:shd w:val="clear" w:color="auto" w:fill="FFFFFF"/>
        <w:tabs>
          <w:tab w:val="left" w:pos="269"/>
        </w:tabs>
        <w:spacing w:line="226" w:lineRule="exact"/>
        <w:ind w:left="154"/>
      </w:pPr>
      <w:r>
        <w:t>protokoły przekazania placu budowy</w:t>
      </w:r>
    </w:p>
    <w:p w:rsidR="00513D39" w:rsidRDefault="00513D39" w:rsidP="00D64840">
      <w:pPr>
        <w:numPr>
          <w:ilvl w:val="0"/>
          <w:numId w:val="13"/>
        </w:numPr>
        <w:shd w:val="clear" w:color="auto" w:fill="FFFFFF"/>
        <w:tabs>
          <w:tab w:val="left" w:pos="269"/>
        </w:tabs>
        <w:spacing w:line="226" w:lineRule="exact"/>
        <w:ind w:left="154"/>
      </w:pPr>
      <w:r>
        <w:t>protokoły z narad i ustaleń</w:t>
      </w:r>
    </w:p>
    <w:p w:rsidR="00513D39" w:rsidRDefault="00513D39" w:rsidP="00D64840">
      <w:pPr>
        <w:numPr>
          <w:ilvl w:val="0"/>
          <w:numId w:val="13"/>
        </w:numPr>
        <w:shd w:val="clear" w:color="auto" w:fill="FFFFFF"/>
        <w:tabs>
          <w:tab w:val="left" w:pos="269"/>
        </w:tabs>
        <w:spacing w:line="226" w:lineRule="exact"/>
        <w:ind w:left="154"/>
      </w:pPr>
      <w:r>
        <w:rPr>
          <w:spacing w:val="-1"/>
        </w:rPr>
        <w:t>protokoły odbioru robót</w:t>
      </w:r>
    </w:p>
    <w:p w:rsidR="00513D39" w:rsidRDefault="00513D39" w:rsidP="00D64840">
      <w:pPr>
        <w:numPr>
          <w:ilvl w:val="0"/>
          <w:numId w:val="13"/>
        </w:numPr>
        <w:shd w:val="clear" w:color="auto" w:fill="FFFFFF"/>
        <w:tabs>
          <w:tab w:val="left" w:pos="269"/>
        </w:tabs>
        <w:spacing w:line="226" w:lineRule="exact"/>
        <w:ind w:left="154"/>
      </w:pPr>
      <w:r>
        <w:t>umowy cywilnoprawne</w:t>
      </w:r>
    </w:p>
    <w:p w:rsidR="00513D39" w:rsidRDefault="00513D39" w:rsidP="00D64840">
      <w:pPr>
        <w:numPr>
          <w:ilvl w:val="0"/>
          <w:numId w:val="13"/>
        </w:numPr>
        <w:shd w:val="clear" w:color="auto" w:fill="FFFFFF"/>
        <w:tabs>
          <w:tab w:val="left" w:pos="269"/>
        </w:tabs>
        <w:spacing w:line="226" w:lineRule="exact"/>
        <w:ind w:firstLine="154"/>
      </w:pPr>
      <w:r>
        <w:t>korespondencja dotycząca budowy Dokumenty powinny być dostępne dla Inżyniera Nadzoru i przedstawiane do wglądu na każde jego życzenie. Dokumenty te stanowią załączniki do odbioru robót.</w:t>
      </w:r>
    </w:p>
    <w:p w:rsidR="00513D39" w:rsidRDefault="00513D39">
      <w:pPr>
        <w:shd w:val="clear" w:color="auto" w:fill="FFFFFF"/>
        <w:tabs>
          <w:tab w:val="left" w:pos="202"/>
        </w:tabs>
        <w:spacing w:before="197" w:line="226" w:lineRule="exact"/>
      </w:pPr>
      <w:r>
        <w:t>7.</w:t>
      </w:r>
      <w:r>
        <w:tab/>
        <w:t>Obmiar robót</w:t>
      </w:r>
    </w:p>
    <w:p w:rsidR="00513D39" w:rsidRDefault="00513D39">
      <w:pPr>
        <w:shd w:val="clear" w:color="auto" w:fill="FFFFFF"/>
        <w:tabs>
          <w:tab w:val="left" w:pos="350"/>
        </w:tabs>
        <w:spacing w:line="226" w:lineRule="exact"/>
      </w:pPr>
      <w:r>
        <w:t>7.1.</w:t>
      </w:r>
      <w:r>
        <w:tab/>
        <w:t>Ogólne zasady obmiaru robót.</w:t>
      </w:r>
    </w:p>
    <w:p w:rsidR="00513D39" w:rsidRDefault="00513D39">
      <w:pPr>
        <w:shd w:val="clear" w:color="auto" w:fill="FFFFFF"/>
        <w:spacing w:line="226" w:lineRule="exact"/>
      </w:pPr>
      <w:r>
        <w:t>Obmiar robót powinien określić faktyczny zakres wykonywanych robót w jednostkach ustalonych w kosztorysie ofertowym i SST.</w:t>
      </w:r>
    </w:p>
    <w:p w:rsidR="00513D39" w:rsidRDefault="00513D39">
      <w:pPr>
        <w:shd w:val="clear" w:color="auto" w:fill="FFFFFF"/>
        <w:spacing w:line="226" w:lineRule="exact"/>
      </w:pPr>
      <w:r>
        <w:rPr>
          <w:spacing w:val="-1"/>
        </w:rPr>
        <w:t xml:space="preserve">Obmiaru dokonuje Wykonawca w obecności Inspektora Nadzoru po wcześniejszym pisemnym powiadomieniu go o </w:t>
      </w:r>
      <w:r>
        <w:t>terminie i zakresie obmierzanych robót. Wyniki obmiaru Wykonawca wpisuje do księgi obmiaru.</w:t>
      </w:r>
    </w:p>
    <w:p w:rsidR="00513D39" w:rsidRDefault="00513D39">
      <w:pPr>
        <w:shd w:val="clear" w:color="auto" w:fill="FFFFFF"/>
        <w:spacing w:line="226" w:lineRule="exact"/>
      </w:pPr>
      <w:r>
        <w:t>Jakikolwiek błąd lub przeoczenie w ilościach podanych w ślepym kosztorysie lub w SST nie uwalnia Wykonawcy od obowiązku ukończenia wszystkich robót.</w:t>
      </w:r>
    </w:p>
    <w:p w:rsidR="00513D39" w:rsidRDefault="00513D39">
      <w:pPr>
        <w:shd w:val="clear" w:color="auto" w:fill="FFFFFF"/>
        <w:tabs>
          <w:tab w:val="left" w:pos="350"/>
        </w:tabs>
        <w:spacing w:line="226" w:lineRule="exact"/>
      </w:pPr>
      <w:r>
        <w:t>7.2.</w:t>
      </w:r>
      <w:r>
        <w:tab/>
        <w:t>Zasady określania ilości robót i materiałów.</w:t>
      </w:r>
    </w:p>
    <w:p w:rsidR="00513D39" w:rsidRDefault="00513D39">
      <w:pPr>
        <w:shd w:val="clear" w:color="auto" w:fill="FFFFFF"/>
        <w:spacing w:line="226" w:lineRule="exact"/>
      </w:pPr>
      <w:r>
        <w:t>Dla pojedynczych elementów zadania budowlanego, o ile nie określono inaczej, pomiary dokonywane będą w obowiązujących jednostkowych długości, objętości, ilości, ciężaru.</w:t>
      </w:r>
    </w:p>
    <w:p w:rsidR="00513D39" w:rsidRDefault="00513D39">
      <w:pPr>
        <w:shd w:val="clear" w:color="auto" w:fill="FFFFFF"/>
        <w:spacing w:line="226" w:lineRule="exact"/>
      </w:pPr>
      <w:r>
        <w:t>Pojazdy używane do przewożenia materiałów, których obmiar następuje na podstawie masy materiału na pojeździe, powinny być ważone, co najmniej raz dziennie. Obmiar następuje w punkcie dostawy. Inspektor Nadzoru ma prawo sprawdzać losowo stopień załadowania pojazdów i w przypadku stwierdzenia, że objętość materiału przewożona danym pojazdem jest mniejsza od wcześniej uzgodnionej, to całość materiałów przewiezionych przez ten pojazd od czasu poprzedniej kontroli zostanie odpowiednio zredukowana. Ilość lepiszczy bitumicznych jest określona w megagramach.</w:t>
      </w:r>
    </w:p>
    <w:p w:rsidR="00513D39" w:rsidRDefault="00513D39">
      <w:pPr>
        <w:shd w:val="clear" w:color="auto" w:fill="FFFFFF"/>
        <w:spacing w:line="226" w:lineRule="exact"/>
      </w:pPr>
      <w:r>
        <w:t>W przypadku elementów standaryzowanych np.: profile walcowane, drut, rury itp. - podstawą obmiaru będą jednostki podane w ateście producenta. Drewno, woda - mierzone będą w metrach sześciennych. Wszelkie inne materiały będą mierzone w jednostkach określonych w dokumentacji projektowej i (lub) SST.</w:t>
      </w:r>
    </w:p>
    <w:p w:rsidR="00513D39" w:rsidRDefault="00513D39">
      <w:pPr>
        <w:shd w:val="clear" w:color="auto" w:fill="FFFFFF"/>
        <w:tabs>
          <w:tab w:val="left" w:pos="350"/>
        </w:tabs>
        <w:spacing w:line="226" w:lineRule="exact"/>
      </w:pPr>
      <w:r>
        <w:t>7.3.</w:t>
      </w:r>
      <w:r>
        <w:tab/>
        <w:t>Urządzenia i sprzęt pomiarowy.</w:t>
      </w:r>
    </w:p>
    <w:p w:rsidR="00513D39" w:rsidRDefault="00513D39">
      <w:pPr>
        <w:shd w:val="clear" w:color="auto" w:fill="FFFFFF"/>
        <w:spacing w:line="226" w:lineRule="exact"/>
      </w:pPr>
      <w:r>
        <w:t>Powinny być one zaakceptowane przez Inspektora Nadzoru i posiadać ważne świadectwa legalizacji i być utrzymywane w dobrym stanie w całym okresie trwania robót.</w:t>
      </w:r>
    </w:p>
    <w:p w:rsidR="00513D39" w:rsidRDefault="00513D39">
      <w:pPr>
        <w:shd w:val="clear" w:color="auto" w:fill="FFFFFF"/>
        <w:tabs>
          <w:tab w:val="left" w:pos="350"/>
        </w:tabs>
        <w:spacing w:line="226" w:lineRule="exact"/>
      </w:pPr>
      <w:r>
        <w:t>7.4.</w:t>
      </w:r>
      <w:r>
        <w:tab/>
        <w:t>Wagi i zasady ważenia.</w:t>
      </w:r>
    </w:p>
    <w:p w:rsidR="00513D39" w:rsidRDefault="00513D39">
      <w:pPr>
        <w:shd w:val="clear" w:color="auto" w:fill="FFFFFF"/>
        <w:spacing w:line="226" w:lineRule="exact"/>
      </w:pPr>
      <w:r>
        <w:t>Wykonawca, o ile konieczne, zainstaluje odpowiednie wagi w ilości i w miejscach wskazanych przez Inspektora Nadzoru. Wagi powinny posiadać ważne świadectwa legalizacji. Wykonawca może używać publicznych urządzeń wagowych posiadających ważne świadectwa legalizacji.</w:t>
      </w:r>
    </w:p>
    <w:p w:rsidR="00513D39" w:rsidRDefault="00513D39">
      <w:pPr>
        <w:shd w:val="clear" w:color="auto" w:fill="FFFFFF"/>
        <w:tabs>
          <w:tab w:val="left" w:pos="350"/>
        </w:tabs>
        <w:spacing w:line="226" w:lineRule="exact"/>
      </w:pPr>
      <w:r>
        <w:t>7.5.</w:t>
      </w:r>
      <w:r>
        <w:tab/>
        <w:t>Czas przeprowadzenia obmiaru.</w:t>
      </w:r>
    </w:p>
    <w:p w:rsidR="00513D39" w:rsidRDefault="00513D39">
      <w:pPr>
        <w:shd w:val="clear" w:color="auto" w:fill="FFFFFF"/>
        <w:spacing w:line="226" w:lineRule="exact"/>
      </w:pPr>
      <w:r>
        <w:t>Obmiary powinny być przeprowadzone przed częściowym lub końcowym odbiorem robót, a także w przypadku dłuższej przerwy w robotach i przy zmianie Wykonawcy. Obmiar robót zanikających przeprowadza się w czasie ich wykonywania. Obmiar robót podlegających zakryciu - przed ich zakryciem. Roboty pomiarowe do odbioru oraz nieodzowne obliczenia będą wykonane w sposób zrozumiały i jednoznaczny.</w:t>
      </w:r>
    </w:p>
    <w:p w:rsidR="00513D39" w:rsidRDefault="00513D39">
      <w:pPr>
        <w:shd w:val="clear" w:color="auto" w:fill="FFFFFF"/>
        <w:tabs>
          <w:tab w:val="left" w:pos="202"/>
        </w:tabs>
        <w:spacing w:before="197" w:line="226" w:lineRule="exact"/>
      </w:pPr>
      <w:r>
        <w:t>8.</w:t>
      </w:r>
      <w:r>
        <w:tab/>
        <w:t>Odbiór robót</w:t>
      </w:r>
    </w:p>
    <w:p w:rsidR="00513D39" w:rsidRDefault="00513D39">
      <w:pPr>
        <w:shd w:val="clear" w:color="auto" w:fill="FFFFFF"/>
        <w:tabs>
          <w:tab w:val="left" w:pos="350"/>
        </w:tabs>
        <w:spacing w:line="226" w:lineRule="exact"/>
        <w:ind w:right="1555"/>
      </w:pPr>
      <w:r>
        <w:t>8.1.</w:t>
      </w:r>
      <w:r>
        <w:tab/>
        <w:t>Rodzaje odbiorów robót.</w:t>
      </w:r>
      <w:r>
        <w:br/>
      </w:r>
      <w:r>
        <w:rPr>
          <w:spacing w:val="-1"/>
        </w:rPr>
        <w:t>W zależności od ustaleń odpowiednich SST, roboty podlegają następującym etapom odbioru:</w:t>
      </w:r>
    </w:p>
    <w:p w:rsidR="00513D39" w:rsidRDefault="00513D39" w:rsidP="00D64840">
      <w:pPr>
        <w:numPr>
          <w:ilvl w:val="0"/>
          <w:numId w:val="14"/>
        </w:numPr>
        <w:shd w:val="clear" w:color="auto" w:fill="FFFFFF"/>
        <w:tabs>
          <w:tab w:val="left" w:pos="288"/>
        </w:tabs>
        <w:spacing w:line="226" w:lineRule="exact"/>
      </w:pPr>
      <w:r>
        <w:t>odbiór robót zanikających i ulegających zakryciu</w:t>
      </w:r>
    </w:p>
    <w:p w:rsidR="00513D39" w:rsidRDefault="00513D39" w:rsidP="00D64840">
      <w:pPr>
        <w:numPr>
          <w:ilvl w:val="0"/>
          <w:numId w:val="14"/>
        </w:numPr>
        <w:shd w:val="clear" w:color="auto" w:fill="FFFFFF"/>
        <w:tabs>
          <w:tab w:val="left" w:pos="288"/>
        </w:tabs>
        <w:spacing w:line="226" w:lineRule="exact"/>
      </w:pPr>
      <w:r>
        <w:rPr>
          <w:spacing w:val="-1"/>
        </w:rPr>
        <w:t>odbiór częściowy</w:t>
      </w:r>
    </w:p>
    <w:p w:rsidR="00513D39" w:rsidRDefault="00513D39" w:rsidP="00D64840">
      <w:pPr>
        <w:numPr>
          <w:ilvl w:val="0"/>
          <w:numId w:val="14"/>
        </w:numPr>
        <w:shd w:val="clear" w:color="auto" w:fill="FFFFFF"/>
        <w:tabs>
          <w:tab w:val="left" w:pos="288"/>
        </w:tabs>
        <w:spacing w:line="226" w:lineRule="exact"/>
      </w:pPr>
      <w:r>
        <w:t>odbiór końcowy</w:t>
      </w:r>
    </w:p>
    <w:p w:rsidR="00513D39" w:rsidRDefault="00513D39" w:rsidP="00D64840">
      <w:pPr>
        <w:numPr>
          <w:ilvl w:val="0"/>
          <w:numId w:val="14"/>
        </w:numPr>
        <w:shd w:val="clear" w:color="auto" w:fill="FFFFFF"/>
        <w:tabs>
          <w:tab w:val="left" w:pos="288"/>
        </w:tabs>
        <w:spacing w:line="226" w:lineRule="exact"/>
      </w:pPr>
      <w:r>
        <w:rPr>
          <w:spacing w:val="-1"/>
        </w:rPr>
        <w:t>odbiór ostateczny</w:t>
      </w:r>
    </w:p>
    <w:p w:rsidR="00513D39" w:rsidRDefault="00513D39">
      <w:pPr>
        <w:shd w:val="clear" w:color="auto" w:fill="FFFFFF"/>
        <w:tabs>
          <w:tab w:val="left" w:pos="350"/>
        </w:tabs>
        <w:spacing w:line="226" w:lineRule="exact"/>
      </w:pPr>
      <w:r>
        <w:t>8.2.</w:t>
      </w:r>
      <w:r>
        <w:tab/>
        <w:t>Odbiór robót zanikających i ulegających zakryciu.</w:t>
      </w:r>
    </w:p>
    <w:p w:rsidR="00513D39" w:rsidRDefault="00513D39">
      <w:pPr>
        <w:shd w:val="clear" w:color="auto" w:fill="FFFFFF"/>
        <w:spacing w:before="523"/>
        <w:ind w:right="10"/>
        <w:jc w:val="center"/>
      </w:pPr>
      <w:r>
        <w:rPr>
          <w:sz w:val="18"/>
          <w:szCs w:val="18"/>
        </w:rPr>
        <w:t>10</w:t>
      </w:r>
    </w:p>
    <w:p w:rsidR="00513D39" w:rsidRDefault="00513D39">
      <w:pPr>
        <w:shd w:val="clear" w:color="auto" w:fill="FFFFFF"/>
        <w:spacing w:before="523"/>
        <w:ind w:right="10"/>
        <w:jc w:val="center"/>
        <w:sectPr w:rsidR="00513D39">
          <w:type w:val="continuous"/>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78" w:line="226" w:lineRule="exact"/>
      </w:pPr>
      <w:r>
        <w:rPr>
          <w:spacing w:val="-1"/>
        </w:rPr>
        <w:t>Polega na finalnej ocenie ilości i jakości wykonywanych robót, które w dalszym procesie realizacji ulegną zakryciu.</w:t>
      </w:r>
    </w:p>
    <w:p w:rsidR="00513D39" w:rsidRDefault="00513D39">
      <w:pPr>
        <w:shd w:val="clear" w:color="auto" w:fill="FFFFFF"/>
        <w:spacing w:line="226" w:lineRule="exact"/>
      </w:pPr>
      <w:r>
        <w:t>Odbiór ten powinien być dokonywany w czasie umożliwiającym usunięcie wad i usterek bez hamowania ogólnego</w:t>
      </w:r>
    </w:p>
    <w:p w:rsidR="00513D39" w:rsidRDefault="00513D39">
      <w:pPr>
        <w:shd w:val="clear" w:color="auto" w:fill="FFFFFF"/>
        <w:spacing w:line="226" w:lineRule="exact"/>
      </w:pPr>
      <w:r>
        <w:t>postępu robót.</w:t>
      </w:r>
    </w:p>
    <w:p w:rsidR="00513D39" w:rsidRDefault="00513D39">
      <w:pPr>
        <w:shd w:val="clear" w:color="auto" w:fill="FFFFFF"/>
        <w:spacing w:line="226" w:lineRule="exact"/>
      </w:pPr>
      <w:r>
        <w:t>Wykonawca zgłasza do odbioru daną część robót wpisem do dziennika budowy, a Inspektor Nadzoru dokonuje</w:t>
      </w:r>
    </w:p>
    <w:p w:rsidR="00513D39" w:rsidRDefault="00513D39">
      <w:pPr>
        <w:shd w:val="clear" w:color="auto" w:fill="FFFFFF"/>
        <w:spacing w:line="226" w:lineRule="exact"/>
      </w:pPr>
      <w:r>
        <w:t>odbioru.</w:t>
      </w:r>
    </w:p>
    <w:p w:rsidR="00513D39" w:rsidRDefault="00513D39">
      <w:pPr>
        <w:shd w:val="clear" w:color="auto" w:fill="FFFFFF"/>
        <w:spacing w:line="226" w:lineRule="exact"/>
      </w:pPr>
      <w:r>
        <w:t>Jakość i ilość robót ulegających zakryciu ocenia Inspektor Nadzoru na podstawie dokumentów zawierających</w:t>
      </w:r>
    </w:p>
    <w:p w:rsidR="00513D39" w:rsidRDefault="00513D39">
      <w:pPr>
        <w:shd w:val="clear" w:color="auto" w:fill="FFFFFF"/>
        <w:spacing w:line="226" w:lineRule="exact"/>
      </w:pPr>
      <w:r>
        <w:t>komplet badań i pomiarów wymaganych przez SST asortymentowe.</w:t>
      </w:r>
    </w:p>
    <w:p w:rsidR="00513D39" w:rsidRDefault="00513D39">
      <w:pPr>
        <w:shd w:val="clear" w:color="auto" w:fill="FFFFFF"/>
        <w:spacing w:line="226" w:lineRule="exact"/>
      </w:pPr>
      <w:r>
        <w:t>Badania i pomiary do odbioru robót zanikających przeprowadza Odbierający na próbkach pobranych w obecności</w:t>
      </w:r>
    </w:p>
    <w:p w:rsidR="00513D39" w:rsidRDefault="00513D39">
      <w:pPr>
        <w:shd w:val="clear" w:color="auto" w:fill="FFFFFF"/>
        <w:spacing w:line="226" w:lineRule="exact"/>
      </w:pPr>
      <w:r>
        <w:t>Inspektora Nadzoru lub w miejscach przez niego wskazanych.</w:t>
      </w:r>
    </w:p>
    <w:p w:rsidR="00513D39" w:rsidRDefault="00513D39">
      <w:pPr>
        <w:shd w:val="clear" w:color="auto" w:fill="FFFFFF"/>
        <w:spacing w:line="226" w:lineRule="exact"/>
      </w:pPr>
      <w:r>
        <w:t>Badania Wykonawcy podlegają sprawdzeniu przez laboratorium Zamawiającego, lub przez niego wskazane.</w:t>
      </w:r>
    </w:p>
    <w:p w:rsidR="00513D39" w:rsidRDefault="00513D39">
      <w:pPr>
        <w:shd w:val="clear" w:color="auto" w:fill="FFFFFF"/>
        <w:tabs>
          <w:tab w:val="left" w:pos="350"/>
        </w:tabs>
        <w:spacing w:line="226" w:lineRule="exact"/>
      </w:pPr>
      <w:r>
        <w:t>8.3.</w:t>
      </w:r>
      <w:r>
        <w:tab/>
        <w:t>Odbiór częściowy robót.</w:t>
      </w:r>
    </w:p>
    <w:p w:rsidR="00513D39" w:rsidRDefault="00513D39">
      <w:pPr>
        <w:shd w:val="clear" w:color="auto" w:fill="FFFFFF"/>
        <w:spacing w:line="226" w:lineRule="exact"/>
      </w:pPr>
      <w:r>
        <w:t>Polega na ocenie ilości i jakości wykonanej części robót wraz z ustaleniem należnego wynagrodzenia. Odbioru częściowego dokonuje się wg zasad jak przy odbiorze końcowym robót.</w:t>
      </w:r>
    </w:p>
    <w:p w:rsidR="00513D39" w:rsidRDefault="00513D39">
      <w:pPr>
        <w:shd w:val="clear" w:color="auto" w:fill="FFFFFF"/>
        <w:tabs>
          <w:tab w:val="left" w:pos="350"/>
        </w:tabs>
        <w:spacing w:line="226" w:lineRule="exact"/>
      </w:pPr>
      <w:r>
        <w:t>8.4.</w:t>
      </w:r>
      <w:r>
        <w:tab/>
        <w:t>Odbiór końcowy robót.</w:t>
      </w:r>
    </w:p>
    <w:p w:rsidR="00513D39" w:rsidRDefault="00513D39">
      <w:pPr>
        <w:shd w:val="clear" w:color="auto" w:fill="FFFFFF"/>
        <w:spacing w:line="226" w:lineRule="exact"/>
        <w:ind w:right="518"/>
      </w:pPr>
      <w:r>
        <w:rPr>
          <w:spacing w:val="-1"/>
        </w:rPr>
        <w:t xml:space="preserve">Polega na finalnej ocenie rzeczywistego wykonania robót w odniesieniu do ich ilości, jakości i wartości. </w:t>
      </w:r>
      <w:r>
        <w:t>Zasady odbioru końcowego:</w:t>
      </w:r>
    </w:p>
    <w:p w:rsidR="00513D39" w:rsidRDefault="00513D39">
      <w:pPr>
        <w:shd w:val="clear" w:color="auto" w:fill="FFFFFF"/>
        <w:tabs>
          <w:tab w:val="left" w:pos="288"/>
        </w:tabs>
        <w:spacing w:line="226" w:lineRule="exact"/>
        <w:ind w:right="1555"/>
      </w:pPr>
      <w:r>
        <w:t>a)</w:t>
      </w:r>
      <w:r>
        <w:tab/>
      </w:r>
      <w:r>
        <w:rPr>
          <w:spacing w:val="-1"/>
        </w:rPr>
        <w:t>zakończenie robót musi być potwierdzone wpisem Inspektora Nadzoru do dziennika budowy</w:t>
      </w:r>
      <w:r>
        <w:rPr>
          <w:spacing w:val="-1"/>
        </w:rPr>
        <w:br/>
      </w:r>
      <w:r>
        <w:t>Warunki wpisu potwierdzającego zakończenie robót;</w:t>
      </w:r>
    </w:p>
    <w:p w:rsidR="00513D39" w:rsidRDefault="00513D39">
      <w:pPr>
        <w:shd w:val="clear" w:color="auto" w:fill="FFFFFF"/>
        <w:spacing w:line="226" w:lineRule="exact"/>
        <w:ind w:left="710"/>
      </w:pPr>
      <w:r>
        <w:t>*wykonanie i przekazanie Inspektorowi Nadzoru kompletnych badań i pomiarów wymaganych przez</w:t>
      </w:r>
    </w:p>
    <w:p w:rsidR="00513D39" w:rsidRDefault="00513D39">
      <w:pPr>
        <w:shd w:val="clear" w:color="auto" w:fill="FFFFFF"/>
        <w:spacing w:line="226" w:lineRule="exact"/>
        <w:ind w:left="710" w:right="3629" w:firstLine="283"/>
      </w:pPr>
      <w:r>
        <w:rPr>
          <w:spacing w:val="-1"/>
        </w:rPr>
        <w:t xml:space="preserve">specyfikacje asortymentowe do odbioru końcowego robót </w:t>
      </w:r>
      <w:r>
        <w:t>*uzyskanie pozytywnych wyników badań i pomiarów</w:t>
      </w:r>
    </w:p>
    <w:p w:rsidR="00513D39" w:rsidRDefault="00513D39" w:rsidP="00D64840">
      <w:pPr>
        <w:numPr>
          <w:ilvl w:val="0"/>
          <w:numId w:val="15"/>
        </w:numPr>
        <w:shd w:val="clear" w:color="auto" w:fill="FFFFFF"/>
        <w:tabs>
          <w:tab w:val="left" w:pos="288"/>
        </w:tabs>
        <w:spacing w:line="226" w:lineRule="exact"/>
      </w:pPr>
      <w:r>
        <w:t>odbioru końcowy powinien nastąpić w terminie ustalonym w kontrakcie</w:t>
      </w:r>
    </w:p>
    <w:p w:rsidR="00513D39" w:rsidRDefault="00513D39" w:rsidP="00D64840">
      <w:pPr>
        <w:numPr>
          <w:ilvl w:val="0"/>
          <w:numId w:val="15"/>
        </w:numPr>
        <w:shd w:val="clear" w:color="auto" w:fill="FFFFFF"/>
        <w:tabs>
          <w:tab w:val="left" w:pos="288"/>
        </w:tabs>
        <w:spacing w:line="226" w:lineRule="exact"/>
        <w:ind w:left="288" w:right="29" w:hanging="288"/>
        <w:jc w:val="both"/>
      </w:pPr>
      <w:r>
        <w:rPr>
          <w:spacing w:val="-1"/>
        </w:rPr>
        <w:t xml:space="preserve">odbioru końcowego dokonuje Odbierający wyznaczony przez Zamawiającego przy udziale Inspektora Nadzoru i </w:t>
      </w:r>
      <w:r>
        <w:t>Wykonawcy</w:t>
      </w:r>
    </w:p>
    <w:p w:rsidR="00513D39" w:rsidRDefault="00513D39" w:rsidP="00D64840">
      <w:pPr>
        <w:numPr>
          <w:ilvl w:val="0"/>
          <w:numId w:val="15"/>
        </w:numPr>
        <w:shd w:val="clear" w:color="auto" w:fill="FFFFFF"/>
        <w:tabs>
          <w:tab w:val="left" w:pos="288"/>
        </w:tabs>
        <w:spacing w:line="226" w:lineRule="exact"/>
        <w:ind w:left="288" w:right="14" w:hanging="288"/>
        <w:jc w:val="both"/>
      </w:pPr>
      <w:r>
        <w:t>Odbierający w czasie odbioru końcowego dokonuje oceny jakościowej robót na podstawie przedłożonych dokumentów, wyników badań i pomiarów, ocenie wizualnej oraz zgodności wykonania robót z dokumentacją projektową, SST</w:t>
      </w:r>
    </w:p>
    <w:p w:rsidR="00513D39" w:rsidRDefault="00513D39" w:rsidP="00D64840">
      <w:pPr>
        <w:numPr>
          <w:ilvl w:val="0"/>
          <w:numId w:val="15"/>
        </w:numPr>
        <w:shd w:val="clear" w:color="auto" w:fill="FFFFFF"/>
        <w:tabs>
          <w:tab w:val="left" w:pos="288"/>
        </w:tabs>
        <w:spacing w:line="226" w:lineRule="exact"/>
        <w:ind w:left="288" w:right="10" w:hanging="288"/>
        <w:jc w:val="both"/>
      </w:pPr>
      <w:r>
        <w:t>w czasie odbioru końcowego Odbierający zapoznaje się również z realizacją ustaleń przyjętych w trakcie odbiorów robót zanikających i ulegających zakryciu.</w:t>
      </w:r>
    </w:p>
    <w:p w:rsidR="00513D39" w:rsidRDefault="00513D39" w:rsidP="00D64840">
      <w:pPr>
        <w:numPr>
          <w:ilvl w:val="0"/>
          <w:numId w:val="15"/>
        </w:numPr>
        <w:shd w:val="clear" w:color="auto" w:fill="FFFFFF"/>
        <w:tabs>
          <w:tab w:val="left" w:pos="288"/>
        </w:tabs>
        <w:spacing w:line="226" w:lineRule="exact"/>
        <w:ind w:left="288" w:right="19" w:hanging="288"/>
        <w:jc w:val="both"/>
      </w:pPr>
      <w:r>
        <w:t>w czasie odbioru końcowego dokonywane są badania i pomiary przewidziane przy odbiorach końcowych wg odpowiednich SST.</w:t>
      </w:r>
    </w:p>
    <w:p w:rsidR="00513D39" w:rsidRDefault="00513D39" w:rsidP="00D64840">
      <w:pPr>
        <w:numPr>
          <w:ilvl w:val="0"/>
          <w:numId w:val="15"/>
        </w:numPr>
        <w:shd w:val="clear" w:color="auto" w:fill="FFFFFF"/>
        <w:tabs>
          <w:tab w:val="left" w:pos="288"/>
        </w:tabs>
        <w:spacing w:line="226" w:lineRule="exact"/>
        <w:ind w:left="288" w:right="14" w:hanging="288"/>
        <w:jc w:val="both"/>
      </w:pPr>
      <w:r>
        <w:t>podstawowym dokumentem tego odbioru jest protokół odbioru końcowego robót wg wzoru ustalonego przez Zamawiającego.</w:t>
      </w:r>
    </w:p>
    <w:p w:rsidR="00513D39" w:rsidRDefault="00513D39">
      <w:pPr>
        <w:shd w:val="clear" w:color="auto" w:fill="FFFFFF"/>
        <w:spacing w:line="226" w:lineRule="exact"/>
        <w:ind w:left="288" w:right="19" w:hanging="288"/>
        <w:jc w:val="both"/>
      </w:pPr>
      <w:r>
        <w:t>h) komisja dokonuje odbioru końcowego robót, jeżeli ich jakość i ilość w poszczególnych asortymentach jest zgodna z dokumentacją projektową, SST i zaleceniami Inżyniera.</w:t>
      </w:r>
    </w:p>
    <w:p w:rsidR="00513D39" w:rsidRDefault="00513D39">
      <w:pPr>
        <w:shd w:val="clear" w:color="auto" w:fill="FFFFFF"/>
        <w:tabs>
          <w:tab w:val="left" w:pos="350"/>
        </w:tabs>
        <w:spacing w:line="226" w:lineRule="exact"/>
      </w:pPr>
      <w:r>
        <w:t>8.5.</w:t>
      </w:r>
      <w:r>
        <w:tab/>
        <w:t>Dokumenty do odbioru końcowego robót.</w:t>
      </w:r>
    </w:p>
    <w:p w:rsidR="00513D39" w:rsidRDefault="00513D39">
      <w:pPr>
        <w:shd w:val="clear" w:color="auto" w:fill="FFFFFF"/>
        <w:spacing w:line="226" w:lineRule="exact"/>
      </w:pPr>
      <w:r>
        <w:t>Podstawowym dokumentem do dokonania odbioru końcowego robót jest protokół odbioru końcowego sporządzony wg wzoru ustalonego przez Zamawiającego. Do odbioru końcowego Wykonawca jest zobowiązany przygotować następujące dokumenty:</w:t>
      </w:r>
    </w:p>
    <w:p w:rsidR="00513D39" w:rsidRDefault="00513D39" w:rsidP="00D64840">
      <w:pPr>
        <w:numPr>
          <w:ilvl w:val="0"/>
          <w:numId w:val="16"/>
        </w:numPr>
        <w:shd w:val="clear" w:color="auto" w:fill="FFFFFF"/>
        <w:tabs>
          <w:tab w:val="left" w:pos="288"/>
        </w:tabs>
        <w:spacing w:line="226" w:lineRule="exact"/>
      </w:pPr>
      <w:r>
        <w:t>dokumentację projektową z naniesionymi zmianami</w:t>
      </w:r>
    </w:p>
    <w:p w:rsidR="00513D39" w:rsidRDefault="00513D39" w:rsidP="00D64840">
      <w:pPr>
        <w:numPr>
          <w:ilvl w:val="0"/>
          <w:numId w:val="16"/>
        </w:numPr>
        <w:shd w:val="clear" w:color="auto" w:fill="FFFFFF"/>
        <w:tabs>
          <w:tab w:val="left" w:pos="288"/>
        </w:tabs>
        <w:spacing w:line="226" w:lineRule="exact"/>
      </w:pPr>
      <w:r>
        <w:t>SST na poszczególne asortymenty robót</w:t>
      </w:r>
    </w:p>
    <w:p w:rsidR="00513D39" w:rsidRDefault="00513D39" w:rsidP="00D64840">
      <w:pPr>
        <w:numPr>
          <w:ilvl w:val="0"/>
          <w:numId w:val="16"/>
        </w:numPr>
        <w:shd w:val="clear" w:color="auto" w:fill="FFFFFF"/>
        <w:tabs>
          <w:tab w:val="left" w:pos="288"/>
        </w:tabs>
        <w:spacing w:line="226" w:lineRule="exact"/>
      </w:pPr>
      <w:r>
        <w:t>dziennik budowy i księgi obmiaru</w:t>
      </w:r>
    </w:p>
    <w:p w:rsidR="00513D39" w:rsidRDefault="00513D39" w:rsidP="00D64840">
      <w:pPr>
        <w:numPr>
          <w:ilvl w:val="0"/>
          <w:numId w:val="16"/>
        </w:numPr>
        <w:shd w:val="clear" w:color="auto" w:fill="FFFFFF"/>
        <w:tabs>
          <w:tab w:val="left" w:pos="288"/>
        </w:tabs>
        <w:spacing w:line="226" w:lineRule="exact"/>
        <w:ind w:left="288" w:right="24" w:hanging="288"/>
        <w:jc w:val="both"/>
      </w:pPr>
      <w:r>
        <w:t>uwagi i zalecenia Inżyniera zwłaszcza przy odbiorze robót zanikających i ulegających zakryciu oraz udokumentowanie wykonania jego zaleceń</w:t>
      </w:r>
    </w:p>
    <w:p w:rsidR="00513D39" w:rsidRDefault="00513D39" w:rsidP="00D64840">
      <w:pPr>
        <w:numPr>
          <w:ilvl w:val="0"/>
          <w:numId w:val="16"/>
        </w:numPr>
        <w:shd w:val="clear" w:color="auto" w:fill="FFFFFF"/>
        <w:tabs>
          <w:tab w:val="left" w:pos="288"/>
        </w:tabs>
        <w:spacing w:line="226" w:lineRule="exact"/>
      </w:pPr>
      <w:r>
        <w:t>recepty i ustalenia technologiczne</w:t>
      </w:r>
    </w:p>
    <w:p w:rsidR="00513D39" w:rsidRDefault="00513D39" w:rsidP="00D64840">
      <w:pPr>
        <w:numPr>
          <w:ilvl w:val="0"/>
          <w:numId w:val="16"/>
        </w:numPr>
        <w:shd w:val="clear" w:color="auto" w:fill="FFFFFF"/>
        <w:tabs>
          <w:tab w:val="left" w:pos="288"/>
        </w:tabs>
        <w:spacing w:line="226" w:lineRule="exact"/>
        <w:ind w:left="288" w:right="29" w:hanging="288"/>
        <w:jc w:val="both"/>
      </w:pPr>
      <w:r>
        <w:t>dziennik laboratoryjny, recepty robocze, ustalenia technologiczne, wyniki pomiarów i badań kontrolnych wykonanych zgodnie z SST i PZJ, atesty na materiały i produkty przemysłowe</w:t>
      </w:r>
    </w:p>
    <w:p w:rsidR="00513D39" w:rsidRDefault="00513D39">
      <w:pPr>
        <w:shd w:val="clear" w:color="auto" w:fill="FFFFFF"/>
        <w:tabs>
          <w:tab w:val="left" w:pos="288"/>
        </w:tabs>
        <w:spacing w:line="226" w:lineRule="exact"/>
      </w:pPr>
      <w:r>
        <w:t>g)</w:t>
      </w:r>
      <w:r>
        <w:tab/>
        <w:t>opinię technologiczną sporządzoną na podstawie wszystkich wyników badań i pomiarów kontrolnych</w:t>
      </w:r>
      <w:r>
        <w:br/>
        <w:t>h) sprawozdanie techniczne zawierające: zakres i lokalizację robót, wykaz zmian w stosunku do dokumentacji</w:t>
      </w:r>
    </w:p>
    <w:p w:rsidR="00513D39" w:rsidRDefault="00513D39">
      <w:pPr>
        <w:shd w:val="clear" w:color="auto" w:fill="FFFFFF"/>
        <w:spacing w:line="226" w:lineRule="exact"/>
        <w:ind w:firstLine="288"/>
      </w:pPr>
      <w:r>
        <w:t>projektowej, uwagi dotyczące warunków realizacji robót, datę rozpoczęcia i zakończenia robót i) atesty jakościowe wbudowanych materiałów j) inne dokumenty wymagane przez Zamawiającego w przypadku, gdy komisja stwierdzi, że roboty pod względem</w:t>
      </w:r>
    </w:p>
    <w:p w:rsidR="00513D39" w:rsidRDefault="00513D39">
      <w:pPr>
        <w:shd w:val="clear" w:color="auto" w:fill="FFFFFF"/>
        <w:spacing w:line="226" w:lineRule="exact"/>
        <w:ind w:left="288"/>
      </w:pPr>
      <w:r>
        <w:t>przygotowania dokumentacyjnego nie są gotowe do odbioru końcowego to komisja w porozumieniu z</w:t>
      </w:r>
    </w:p>
    <w:p w:rsidR="00513D39" w:rsidRDefault="00513D39">
      <w:pPr>
        <w:shd w:val="clear" w:color="auto" w:fill="FFFFFF"/>
        <w:spacing w:line="226" w:lineRule="exact"/>
        <w:ind w:left="288"/>
      </w:pPr>
      <w:r>
        <w:t>Wykonawcą wyznaczy ponowny termin odbioru.</w:t>
      </w:r>
    </w:p>
    <w:p w:rsidR="00513D39" w:rsidRDefault="00513D39">
      <w:pPr>
        <w:shd w:val="clear" w:color="auto" w:fill="FFFFFF"/>
        <w:tabs>
          <w:tab w:val="left" w:pos="350"/>
        </w:tabs>
        <w:spacing w:line="226" w:lineRule="exact"/>
      </w:pPr>
      <w:r>
        <w:t>8.6.</w:t>
      </w:r>
      <w:r>
        <w:tab/>
        <w:t>Odbiór ostateczny.</w:t>
      </w:r>
    </w:p>
    <w:p w:rsidR="00513D39" w:rsidRDefault="00513D39">
      <w:pPr>
        <w:shd w:val="clear" w:color="auto" w:fill="FFFFFF"/>
        <w:spacing w:line="226" w:lineRule="exact"/>
      </w:pPr>
      <w:r>
        <w:t>Polega na ocenie wykonanych robót związanych z usunięciem wad stwierdzonych przy odbiorze końcowym i zaistniałych w okresie gwarancyjnym.</w:t>
      </w:r>
    </w:p>
    <w:p w:rsidR="00513D39" w:rsidRDefault="00513D39">
      <w:pPr>
        <w:shd w:val="clear" w:color="auto" w:fill="FFFFFF"/>
        <w:spacing w:line="226" w:lineRule="exact"/>
      </w:pPr>
      <w:r>
        <w:t>Odbiór ostateczny powinien być dokonany na podstawie oceny wizualnej obiektu z uwzględnieniem zasad odbioru końcowego.</w:t>
      </w:r>
    </w:p>
    <w:p w:rsidR="00513D39" w:rsidRDefault="00513D39">
      <w:pPr>
        <w:shd w:val="clear" w:color="auto" w:fill="FFFFFF"/>
        <w:spacing w:before="197"/>
      </w:pPr>
      <w:r>
        <w:t>9. Podstawa płatności</w:t>
      </w:r>
    </w:p>
    <w:p w:rsidR="00513D39" w:rsidRDefault="00513D39">
      <w:pPr>
        <w:shd w:val="clear" w:color="auto" w:fill="FFFFFF"/>
        <w:tabs>
          <w:tab w:val="left" w:leader="underscore" w:pos="8866"/>
        </w:tabs>
        <w:spacing w:before="58"/>
      </w:pPr>
      <w:r>
        <w:rPr>
          <w:i/>
          <w:iCs/>
        </w:rPr>
        <w:tab/>
      </w:r>
    </w:p>
    <w:p w:rsidR="00513D39" w:rsidRDefault="00513D39">
      <w:pPr>
        <w:shd w:val="clear" w:color="auto" w:fill="FFFFFF"/>
        <w:ind w:right="10"/>
        <w:jc w:val="center"/>
      </w:pPr>
      <w:r>
        <w:rPr>
          <w:spacing w:val="-1"/>
          <w:sz w:val="18"/>
          <w:szCs w:val="18"/>
        </w:rPr>
        <w:t>11</w:t>
      </w:r>
    </w:p>
    <w:p w:rsidR="00513D39" w:rsidRDefault="00513D39">
      <w:pPr>
        <w:shd w:val="clear" w:color="auto" w:fill="FFFFFF"/>
        <w:ind w:right="10"/>
        <w:jc w:val="center"/>
        <w:sectPr w:rsidR="00513D39">
          <w:pgSz w:w="11909" w:h="16834"/>
          <w:pgMar w:top="36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DM.00.00.00</w:t>
      </w:r>
    </w:p>
    <w:p w:rsidR="00513D39" w:rsidRDefault="00513D39">
      <w:pPr>
        <w:shd w:val="clear" w:color="auto" w:fill="FFFFFF"/>
        <w:spacing w:before="293" w:line="230" w:lineRule="exact"/>
        <w:ind w:left="5"/>
      </w:pPr>
      <w:r>
        <w:t>Podstawą płatności jest cena jednostkowa, skalkulowana przez Wykonawcę za jednostkę obmiarową ustaloną dla</w:t>
      </w:r>
    </w:p>
    <w:p w:rsidR="00513D39" w:rsidRDefault="00513D39">
      <w:pPr>
        <w:shd w:val="clear" w:color="auto" w:fill="FFFFFF"/>
        <w:spacing w:line="230" w:lineRule="exact"/>
        <w:ind w:left="10"/>
      </w:pPr>
      <w:r>
        <w:rPr>
          <w:spacing w:val="-1"/>
        </w:rPr>
        <w:t>danej pozycji ślepego kosztorysu.</w:t>
      </w:r>
    </w:p>
    <w:p w:rsidR="00513D39" w:rsidRDefault="00513D39">
      <w:pPr>
        <w:shd w:val="clear" w:color="auto" w:fill="FFFFFF"/>
        <w:spacing w:line="230" w:lineRule="exact"/>
        <w:ind w:left="14"/>
      </w:pPr>
      <w:r>
        <w:rPr>
          <w:spacing w:val="-1"/>
        </w:rPr>
        <w:t>Cena jednostkowa dla danej pozycji kosztorysu powinna obejmować:</w:t>
      </w:r>
    </w:p>
    <w:p w:rsidR="00513D39" w:rsidRDefault="00513D39" w:rsidP="00D64840">
      <w:pPr>
        <w:numPr>
          <w:ilvl w:val="0"/>
          <w:numId w:val="17"/>
        </w:numPr>
        <w:shd w:val="clear" w:color="auto" w:fill="FFFFFF"/>
        <w:tabs>
          <w:tab w:val="left" w:pos="283"/>
        </w:tabs>
        <w:spacing w:before="5" w:line="230" w:lineRule="exact"/>
        <w:ind w:left="19"/>
        <w:rPr>
          <w:b/>
          <w:bCs/>
        </w:rPr>
      </w:pPr>
      <w:r>
        <w:t>robociznę bezpośrednią</w:t>
      </w:r>
    </w:p>
    <w:p w:rsidR="00513D39" w:rsidRDefault="00513D39" w:rsidP="00D64840">
      <w:pPr>
        <w:numPr>
          <w:ilvl w:val="0"/>
          <w:numId w:val="17"/>
        </w:numPr>
        <w:shd w:val="clear" w:color="auto" w:fill="FFFFFF"/>
        <w:tabs>
          <w:tab w:val="left" w:pos="283"/>
        </w:tabs>
        <w:spacing w:before="14" w:line="230" w:lineRule="exact"/>
        <w:ind w:left="19"/>
        <w:rPr>
          <w:b/>
          <w:bCs/>
        </w:rPr>
      </w:pPr>
      <w:r>
        <w:t>wartość zużytych materiałów wraz z kosztami ich zakupu</w:t>
      </w:r>
    </w:p>
    <w:p w:rsidR="00513D39" w:rsidRDefault="00513D39" w:rsidP="00D64840">
      <w:pPr>
        <w:numPr>
          <w:ilvl w:val="0"/>
          <w:numId w:val="17"/>
        </w:numPr>
        <w:shd w:val="clear" w:color="auto" w:fill="FFFFFF"/>
        <w:tabs>
          <w:tab w:val="left" w:pos="283"/>
        </w:tabs>
        <w:spacing w:before="10" w:line="230" w:lineRule="exact"/>
        <w:ind w:left="283" w:right="38" w:hanging="264"/>
        <w:jc w:val="both"/>
        <w:rPr>
          <w:b/>
          <w:bCs/>
        </w:rPr>
      </w:pPr>
      <w:r>
        <w:t>wartość pracy sprzętu wraz z kosztami jednorazowymi (sprowadzenie sprzętu na plac budowy i z powrotem, montaż, demontaż na stanowisku pracy)</w:t>
      </w:r>
    </w:p>
    <w:p w:rsidR="00513D39" w:rsidRDefault="00513D39" w:rsidP="00D64840">
      <w:pPr>
        <w:numPr>
          <w:ilvl w:val="0"/>
          <w:numId w:val="17"/>
        </w:numPr>
        <w:shd w:val="clear" w:color="auto" w:fill="FFFFFF"/>
        <w:tabs>
          <w:tab w:val="left" w:pos="283"/>
        </w:tabs>
        <w:spacing w:before="10" w:line="230" w:lineRule="exact"/>
        <w:ind w:left="283" w:right="29" w:hanging="264"/>
        <w:jc w:val="both"/>
        <w:rPr>
          <w:b/>
          <w:bCs/>
        </w:rPr>
      </w:pPr>
      <w:r>
        <w:t>koszty pośrednie: płace personelu i kierownictwa budowy, pracowników nadzoru i laboratorium, koszty urządzenia i eksploatacji zaplecza budowy, wydatki dotyczące BHP, oznakowania robót, usługi obce na rzecz budowy, opłaty za dzierżawę, ekspertyzy, ubezpieczenia oraz koszty zarządu przedsiębiorstwa Wykonawcy.</w:t>
      </w:r>
    </w:p>
    <w:p w:rsidR="00513D39" w:rsidRDefault="00513D39" w:rsidP="00D64840">
      <w:pPr>
        <w:numPr>
          <w:ilvl w:val="0"/>
          <w:numId w:val="17"/>
        </w:numPr>
        <w:shd w:val="clear" w:color="auto" w:fill="FFFFFF"/>
        <w:tabs>
          <w:tab w:val="left" w:pos="283"/>
        </w:tabs>
        <w:spacing w:before="10" w:line="230" w:lineRule="exact"/>
        <w:ind w:left="283" w:hanging="264"/>
        <w:jc w:val="both"/>
        <w:rPr>
          <w:b/>
          <w:bCs/>
        </w:rPr>
      </w:pPr>
      <w:r>
        <w:rPr>
          <w:spacing w:val="-1"/>
        </w:rPr>
        <w:t xml:space="preserve">zysk kalkulacyjny zawierający ewentualne ryzyko Wykonawcy z tytułu innych wydatków mogących wystąpić w </w:t>
      </w:r>
      <w:r>
        <w:t>czasie realizacji robót i w okresie gwarancyjnym</w:t>
      </w:r>
    </w:p>
    <w:p w:rsidR="00513D39" w:rsidRDefault="00513D39">
      <w:pPr>
        <w:shd w:val="clear" w:color="auto" w:fill="FFFFFF"/>
        <w:tabs>
          <w:tab w:val="left" w:pos="288"/>
        </w:tabs>
        <w:spacing w:before="5" w:line="230" w:lineRule="exact"/>
        <w:ind w:left="5" w:right="4224"/>
      </w:pPr>
      <w:r>
        <w:rPr>
          <w:b/>
          <w:bCs/>
        </w:rPr>
        <w:t>*</w:t>
      </w:r>
      <w:r>
        <w:rPr>
          <w:b/>
          <w:bCs/>
        </w:rPr>
        <w:tab/>
      </w:r>
      <w:r>
        <w:rPr>
          <w:spacing w:val="-2"/>
        </w:rPr>
        <w:t>podatki obliczone zgodnie z obowiązującymi przepisami.</w:t>
      </w:r>
      <w:r>
        <w:rPr>
          <w:spacing w:val="-2"/>
        </w:rPr>
        <w:br/>
      </w:r>
      <w:r>
        <w:t>Do cen jednostkowych nie należy wliczać podatku VAT.</w:t>
      </w:r>
    </w:p>
    <w:p w:rsidR="00513D39" w:rsidRDefault="00513D39">
      <w:pPr>
        <w:shd w:val="clear" w:color="auto" w:fill="FFFFFF"/>
        <w:spacing w:line="230" w:lineRule="exact"/>
        <w:ind w:left="10"/>
        <w:jc w:val="both"/>
      </w:pPr>
      <w:r>
        <w:t>Uzgodniona cena jednostkowa zaproponowana przez Wykonawcę za daną pozycję w kosztorysie ofertowym jest ostateczna i wyklucza możliwość żądania dodatkowej zapłaty za wykonanie robót objętych tą pozycją kosztorysową za wyjątkiem przypadków omówionych w warunkach kontraktu.</w:t>
      </w:r>
    </w:p>
    <w:p w:rsidR="00513D39" w:rsidRDefault="00513D39">
      <w:pPr>
        <w:shd w:val="clear" w:color="auto" w:fill="FFFFFF"/>
        <w:spacing w:before="240" w:line="226" w:lineRule="exact"/>
        <w:ind w:left="19"/>
      </w:pPr>
      <w:r>
        <w:t>10. Przepisy związane</w:t>
      </w:r>
    </w:p>
    <w:p w:rsidR="00513D39" w:rsidRDefault="00513D39">
      <w:pPr>
        <w:shd w:val="clear" w:color="auto" w:fill="FFFFFF"/>
        <w:tabs>
          <w:tab w:val="left" w:pos="202"/>
        </w:tabs>
        <w:spacing w:line="226" w:lineRule="exact"/>
        <w:ind w:left="10"/>
      </w:pPr>
      <w:r>
        <w:rPr>
          <w:spacing w:val="-22"/>
        </w:rPr>
        <w:t>1.</w:t>
      </w:r>
      <w:r>
        <w:tab/>
        <w:t>Wytyczne zlecania robót, usług i dostaw w drodze przetargu</w:t>
      </w:r>
    </w:p>
    <w:p w:rsidR="00513D39" w:rsidRDefault="00513D39">
      <w:pPr>
        <w:shd w:val="clear" w:color="auto" w:fill="FFFFFF"/>
        <w:spacing w:line="226" w:lineRule="exact"/>
        <w:ind w:left="154"/>
      </w:pPr>
      <w:r>
        <w:t>Zał. do zarządzenia nr 3 Generalnego Dyrektora Dróg Publicznych z dn. 18 lutego1994r.</w:t>
      </w:r>
    </w:p>
    <w:p w:rsidR="00513D39" w:rsidRDefault="00513D39">
      <w:pPr>
        <w:shd w:val="clear" w:color="auto" w:fill="FFFFFF"/>
        <w:tabs>
          <w:tab w:val="left" w:pos="202"/>
        </w:tabs>
        <w:spacing w:line="226" w:lineRule="exact"/>
        <w:ind w:left="10"/>
      </w:pPr>
      <w:r>
        <w:rPr>
          <w:spacing w:val="-14"/>
        </w:rPr>
        <w:t>2.</w:t>
      </w:r>
      <w:r>
        <w:tab/>
        <w:t>Pozostałe przepisy podane są w asortymentowych SST.</w:t>
      </w:r>
    </w:p>
    <w:p w:rsidR="00513D39" w:rsidRDefault="00513D39">
      <w:pPr>
        <w:shd w:val="clear" w:color="auto" w:fill="FFFFFF"/>
        <w:spacing w:before="9197"/>
        <w:ind w:right="14"/>
        <w:jc w:val="center"/>
      </w:pPr>
      <w:r>
        <w:rPr>
          <w:sz w:val="18"/>
          <w:szCs w:val="18"/>
        </w:rPr>
        <w:t>12</w:t>
      </w:r>
    </w:p>
    <w:p w:rsidR="00513D39" w:rsidRDefault="00513D39">
      <w:pPr>
        <w:shd w:val="clear" w:color="auto" w:fill="FFFFFF"/>
        <w:spacing w:before="9197"/>
        <w:ind w:right="14"/>
        <w:jc w:val="center"/>
        <w:sectPr w:rsidR="00513D39">
          <w:pgSz w:w="11909" w:h="16834"/>
          <w:pgMar w:top="850" w:right="112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spacing w:before="1550"/>
        <w:ind w:left="571"/>
      </w:pPr>
      <w:r>
        <w:rPr>
          <w:sz w:val="36"/>
          <w:szCs w:val="36"/>
        </w:rPr>
        <w:t>SZCZEGÓŁOWE SPECYFIKACJE TECHNICZNE</w:t>
      </w:r>
    </w:p>
    <w:p w:rsidR="00513D39" w:rsidRDefault="00513D39">
      <w:pPr>
        <w:shd w:val="clear" w:color="auto" w:fill="FFFFFF"/>
        <w:ind w:left="3403"/>
      </w:pPr>
      <w:r>
        <w:rPr>
          <w:sz w:val="36"/>
          <w:szCs w:val="36"/>
        </w:rPr>
        <w:t>DLA MOSTÓW</w:t>
      </w:r>
    </w:p>
    <w:p w:rsidR="00513D39" w:rsidRDefault="00513D39">
      <w:pPr>
        <w:shd w:val="clear" w:color="auto" w:fill="FFFFFF"/>
        <w:spacing w:before="586" w:line="322" w:lineRule="exact"/>
        <w:ind w:left="2131" w:hanging="1704"/>
      </w:pPr>
      <w:r>
        <w:rPr>
          <w:sz w:val="28"/>
          <w:szCs w:val="28"/>
        </w:rPr>
        <w:t>Dla obiektu: Most przez rzekę Radomkę w ciągu drogi krajowej nr 79 km 65+135,00 w m. Ryczywół</w:t>
      </w:r>
    </w:p>
    <w:p w:rsidR="00513D39" w:rsidRDefault="00513D39">
      <w:pPr>
        <w:shd w:val="clear" w:color="auto" w:fill="FFFFFF"/>
        <w:spacing w:before="10910"/>
        <w:ind w:left="4589"/>
      </w:pPr>
      <w:r>
        <w:rPr>
          <w:sz w:val="18"/>
          <w:szCs w:val="18"/>
        </w:rPr>
        <w:t>13</w:t>
      </w:r>
    </w:p>
    <w:p w:rsidR="00513D39" w:rsidRDefault="00513D39">
      <w:pPr>
        <w:shd w:val="clear" w:color="auto" w:fill="FFFFFF"/>
        <w:spacing w:before="10910"/>
        <w:ind w:left="4589"/>
        <w:sectPr w:rsidR="00513D39">
          <w:pgSz w:w="11909" w:h="16834"/>
          <w:pgMar w:top="850" w:right="1531" w:bottom="360" w:left="1440" w:header="708" w:footer="708" w:gutter="0"/>
          <w:cols w:space="60"/>
          <w:noEndnote/>
        </w:sectPr>
      </w:pPr>
    </w:p>
    <w:p w:rsidR="00513D39" w:rsidRDefault="00513D39">
      <w:pPr>
        <w:shd w:val="clear" w:color="auto" w:fill="FFFFFF"/>
        <w:ind w:left="19"/>
      </w:pPr>
      <w:r>
        <w:rPr>
          <w:spacing w:val="-1"/>
          <w:u w:val="single"/>
        </w:rPr>
        <w:lastRenderedPageBreak/>
        <w:t>Most przez rzekę Radomkę w ciągu drogi krajowej nr 79 km 65+135,00 w m. Ryczywół</w:t>
      </w:r>
    </w:p>
    <w:p w:rsidR="00513D39" w:rsidRDefault="00513D39">
      <w:pPr>
        <w:shd w:val="clear" w:color="auto" w:fill="FFFFFF"/>
        <w:spacing w:before="590" w:line="322" w:lineRule="exact"/>
        <w:ind w:left="19"/>
      </w:pPr>
      <w:r>
        <w:rPr>
          <w:sz w:val="28"/>
          <w:szCs w:val="28"/>
        </w:rPr>
        <w:t>Most przez rzekę Radomkę w ciągu drogi krajowej nr 79 km 65+135,00 w m. Ryczywół</w:t>
      </w:r>
    </w:p>
    <w:p w:rsidR="00513D39" w:rsidRDefault="00513D39">
      <w:pPr>
        <w:shd w:val="clear" w:color="auto" w:fill="FFFFFF"/>
        <w:spacing w:before="365"/>
        <w:ind w:left="19"/>
      </w:pPr>
      <w:r>
        <w:rPr>
          <w:sz w:val="24"/>
          <w:szCs w:val="24"/>
        </w:rPr>
        <w:t>SZCZEGÓŁOWE SPECYFIKACJE TECHNICZNE</w:t>
      </w:r>
    </w:p>
    <w:p w:rsidR="00513D39" w:rsidRDefault="00513D39">
      <w:pPr>
        <w:spacing w:after="34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514"/>
        <w:gridCol w:w="1541"/>
      </w:tblGrid>
      <w:tr w:rsidR="00513D39" w:rsidRPr="001E3952">
        <w:trPr>
          <w:trHeight w:hRule="exact" w:val="235"/>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D.01.00.00 ROBOTY PRZYGOTOWAWCZE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15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D.02.00.00 ROBOTY ZIEMNE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27</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D.03.00.00 ODWODNIENIE KORPUSU DROGOWEGO</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37</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D.04.00.00 PODBUDOWY</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43</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D.05.00.00 NAWIERZCHNIE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63</w:t>
            </w:r>
          </w:p>
        </w:tc>
      </w:tr>
      <w:tr w:rsidR="00513D39" w:rsidRPr="001E3952">
        <w:trPr>
          <w:trHeight w:hRule="exact" w:val="259"/>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D.06.00.00 ROBOTY WYKO</w:t>
            </w:r>
            <w:r>
              <w:rPr>
                <w:sz w:val="22"/>
                <w:szCs w:val="22"/>
              </w:rPr>
              <w:t>ŃCZENIOWE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85</w:t>
            </w:r>
          </w:p>
        </w:tc>
      </w:tr>
      <w:tr w:rsidR="00513D39" w:rsidRPr="001E3952">
        <w:trPr>
          <w:trHeight w:hRule="exact" w:val="259"/>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D.07.00.00 URZ</w:t>
            </w:r>
            <w:r>
              <w:rPr>
                <w:sz w:val="22"/>
                <w:szCs w:val="22"/>
              </w:rPr>
              <w:t>ĄDZENIA BEZPIECZEŃSTWA RUCHU</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89</w:t>
            </w:r>
          </w:p>
        </w:tc>
      </w:tr>
      <w:tr w:rsidR="00513D39" w:rsidRPr="001E3952">
        <w:trPr>
          <w:trHeight w:hRule="exact" w:val="245"/>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D.08.00.00 ELEMENTY ULIC</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105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M.11.00.00 FUNDAMENTOWANIE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109</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M.12.00.00 ZBROJENIE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135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M.13.00.00 BETON</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143</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M.15.00.00 IZOLACJE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175</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M.16.00.00 ODWODNIENIE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191</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 xml:space="preserve">M.17.00.00 </w:t>
            </w:r>
            <w:r>
              <w:rPr>
                <w:sz w:val="22"/>
                <w:szCs w:val="22"/>
              </w:rPr>
              <w:t>ŁOŻYSKA</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207</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M.18.00.00 DYLATACJE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211</w:t>
            </w:r>
          </w:p>
        </w:tc>
      </w:tr>
      <w:tr w:rsidR="00513D39" w:rsidRPr="001E3952">
        <w:trPr>
          <w:trHeight w:hRule="exact" w:val="26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M.19.00.00 ELEMENTY ZABEZPIECZAJ</w:t>
            </w:r>
            <w:r>
              <w:rPr>
                <w:sz w:val="22"/>
                <w:szCs w:val="22"/>
              </w:rPr>
              <w:t>ĄCE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215</w:t>
            </w:r>
          </w:p>
        </w:tc>
      </w:tr>
      <w:tr w:rsidR="00513D39" w:rsidRPr="001E3952">
        <w:trPr>
          <w:trHeight w:hRule="exact" w:val="221"/>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M.20.00.00 INNE ROBOTY MOSTOWE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227</w:t>
            </w:r>
          </w:p>
        </w:tc>
      </w:tr>
    </w:tbl>
    <w:p w:rsidR="00513D39" w:rsidRDefault="00513D39">
      <w:pPr>
        <w:shd w:val="clear" w:color="auto" w:fill="FFFFFF"/>
        <w:spacing w:before="8059"/>
        <w:ind w:left="4608"/>
      </w:pPr>
      <w:r>
        <w:rPr>
          <w:sz w:val="18"/>
          <w:szCs w:val="18"/>
        </w:rPr>
        <w:t>14</w:t>
      </w:r>
    </w:p>
    <w:p w:rsidR="00513D39" w:rsidRDefault="00513D39">
      <w:pPr>
        <w:shd w:val="clear" w:color="auto" w:fill="FFFFFF"/>
        <w:spacing w:before="8059"/>
        <w:ind w:left="4608"/>
        <w:sectPr w:rsidR="00513D39">
          <w:pgSz w:w="11909" w:h="16834"/>
          <w:pgMar w:top="850" w:right="1829" w:bottom="360" w:left="1440" w:header="708" w:footer="708" w:gutter="0"/>
          <w:cols w:space="60"/>
          <w:noEndnote/>
        </w:sectPr>
      </w:pPr>
    </w:p>
    <w:p w:rsidR="00513D39" w:rsidRDefault="00513D39">
      <w:pPr>
        <w:shd w:val="clear" w:color="auto" w:fill="FFFFFF"/>
        <w:tabs>
          <w:tab w:val="left" w:pos="858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D.01.02.02</w:t>
      </w:r>
    </w:p>
    <w:p w:rsidR="00513D39" w:rsidRDefault="00513D39">
      <w:pPr>
        <w:shd w:val="clear" w:color="auto" w:fill="FFFFFF"/>
        <w:spacing w:before="269"/>
      </w:pPr>
      <w:r>
        <w:rPr>
          <w:sz w:val="28"/>
          <w:szCs w:val="28"/>
        </w:rPr>
        <w:t>D.01.00.00 Roboty przygotowawcze</w:t>
      </w:r>
    </w:p>
    <w:p w:rsidR="00513D39" w:rsidRDefault="00513D39">
      <w:pPr>
        <w:shd w:val="clear" w:color="auto" w:fill="FFFFFF"/>
        <w:spacing w:before="226"/>
      </w:pPr>
      <w:r>
        <w:rPr>
          <w:sz w:val="24"/>
          <w:szCs w:val="24"/>
        </w:rPr>
        <w:t>D.01.02.02 Zdjęcie warstwy humusu</w:t>
      </w:r>
    </w:p>
    <w:p w:rsidR="00513D39" w:rsidRDefault="00513D39">
      <w:pPr>
        <w:shd w:val="clear" w:color="auto" w:fill="FFFFFF"/>
        <w:tabs>
          <w:tab w:val="left" w:pos="202"/>
        </w:tabs>
        <w:spacing w:before="211" w:line="226" w:lineRule="exact"/>
      </w:pPr>
      <w:r>
        <w:t>1.</w:t>
      </w:r>
      <w:r>
        <w:tab/>
        <w:t>Wstęp.</w:t>
      </w:r>
    </w:p>
    <w:p w:rsidR="00513D39" w:rsidRDefault="00513D39">
      <w:pPr>
        <w:shd w:val="clear" w:color="auto" w:fill="FFFFFF"/>
        <w:tabs>
          <w:tab w:val="left" w:pos="350"/>
        </w:tabs>
        <w:spacing w:line="226" w:lineRule="exact"/>
      </w:pPr>
      <w:r>
        <w:t>1.1.</w:t>
      </w:r>
      <w:r>
        <w:tab/>
        <w:t>Przedmiot specyfikacji technicznej ST</w:t>
      </w:r>
    </w:p>
    <w:p w:rsidR="00513D39" w:rsidRDefault="00513D39">
      <w:pPr>
        <w:shd w:val="clear" w:color="auto" w:fill="FFFFFF"/>
        <w:spacing w:line="226" w:lineRule="exact"/>
        <w:ind w:right="125"/>
        <w:jc w:val="both"/>
      </w:pPr>
      <w:r>
        <w:t>Przedmiotem niniejszej Specyfikacji Technicznej są wymagania dotyczące wykonania i odbioru robót związanych ze zdjęciem warstwy humusu przy remoncie mostu przez rzekę Radomkę w ciągu drogi krajowej nr 79 km 65+135,00 w m. Ryczywół.</w:t>
      </w:r>
    </w:p>
    <w:p w:rsidR="00513D39" w:rsidRDefault="00513D39" w:rsidP="00D64840">
      <w:pPr>
        <w:numPr>
          <w:ilvl w:val="0"/>
          <w:numId w:val="18"/>
        </w:numPr>
        <w:shd w:val="clear" w:color="auto" w:fill="FFFFFF"/>
        <w:tabs>
          <w:tab w:val="left" w:pos="350"/>
        </w:tabs>
        <w:spacing w:line="226" w:lineRule="exact"/>
      </w:pPr>
      <w:r>
        <w:t xml:space="preserve">Zakres stosowania ST </w:t>
      </w:r>
      <w:r>
        <w:rPr>
          <w:spacing w:val="-1"/>
        </w:rPr>
        <w:t>Specyfikacja techniczna jako dokument przetargowy przy zlecaniu i realizacji robót wymienionych w punkcie 1.1.</w:t>
      </w:r>
    </w:p>
    <w:p w:rsidR="00513D39" w:rsidRDefault="00513D39" w:rsidP="00D64840">
      <w:pPr>
        <w:numPr>
          <w:ilvl w:val="0"/>
          <w:numId w:val="18"/>
        </w:numPr>
        <w:shd w:val="clear" w:color="auto" w:fill="FFFFFF"/>
        <w:tabs>
          <w:tab w:val="left" w:pos="350"/>
        </w:tabs>
        <w:spacing w:line="226" w:lineRule="exact"/>
      </w:pPr>
      <w:r>
        <w:t>Zakres robót objętych ST</w:t>
      </w:r>
    </w:p>
    <w:p w:rsidR="00513D39" w:rsidRDefault="00513D39">
      <w:pPr>
        <w:shd w:val="clear" w:color="auto" w:fill="FFFFFF"/>
        <w:spacing w:line="226" w:lineRule="exact"/>
      </w:pPr>
      <w:r>
        <w:t>Ustalenia zawarte w niniejszej specyfikacji mają zastosowanie przy wykonywaniu zdjęcia warstwy ziemi roślinnej (humusu) grubości 15 cm w obrębie: –    skarp nasypów.</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30" w:lineRule="exact"/>
        <w:ind w:right="125"/>
        <w:jc w:val="both"/>
      </w:pPr>
      <w:r>
        <w:t>Określenia podane w niniejszej ST są zgodne z obowiązującymi polskimi normami i ST DM.00.00.00 "Wymagania ogólne" pkt 1.4.</w:t>
      </w:r>
    </w:p>
    <w:p w:rsidR="00513D39" w:rsidRDefault="00513D39">
      <w:pPr>
        <w:shd w:val="clear" w:color="auto" w:fill="FFFFFF"/>
        <w:tabs>
          <w:tab w:val="left" w:pos="350"/>
        </w:tabs>
        <w:spacing w:line="226" w:lineRule="exact"/>
        <w:ind w:right="3110"/>
      </w:pPr>
      <w:r>
        <w:t>1.5.</w:t>
      </w:r>
      <w:r>
        <w:tab/>
        <w:t>Ogólne wymagania dotyczące robót.</w:t>
      </w:r>
      <w:r>
        <w:br/>
      </w:r>
      <w:r>
        <w:rPr>
          <w:spacing w:val="-1"/>
        </w:rPr>
        <w:t>Ogólne wymagania podano w ST DM.00.00.00 "Wymagania ogólne" pkt 1.5.</w:t>
      </w:r>
    </w:p>
    <w:p w:rsidR="00513D39" w:rsidRDefault="00513D39" w:rsidP="00D64840">
      <w:pPr>
        <w:numPr>
          <w:ilvl w:val="0"/>
          <w:numId w:val="19"/>
        </w:numPr>
        <w:shd w:val="clear" w:color="auto" w:fill="FFFFFF"/>
        <w:tabs>
          <w:tab w:val="left" w:pos="202"/>
        </w:tabs>
        <w:spacing w:before="197" w:line="226" w:lineRule="exact"/>
        <w:ind w:right="7776"/>
      </w:pPr>
      <w:r>
        <w:t xml:space="preserve">Materiały. </w:t>
      </w:r>
      <w:r>
        <w:rPr>
          <w:spacing w:val="-1"/>
        </w:rPr>
        <w:t>Nie występują.</w:t>
      </w:r>
    </w:p>
    <w:p w:rsidR="00513D39" w:rsidRDefault="00513D39" w:rsidP="00D64840">
      <w:pPr>
        <w:numPr>
          <w:ilvl w:val="0"/>
          <w:numId w:val="19"/>
        </w:numPr>
        <w:shd w:val="clear" w:color="auto" w:fill="FFFFFF"/>
        <w:tabs>
          <w:tab w:val="left" w:pos="202"/>
        </w:tabs>
        <w:spacing w:before="202" w:line="226" w:lineRule="exact"/>
      </w:pPr>
      <w:r>
        <w:t>Sprzęt.</w:t>
      </w:r>
    </w:p>
    <w:p w:rsidR="00513D39" w:rsidRDefault="00513D39">
      <w:pPr>
        <w:rPr>
          <w:sz w:val="2"/>
          <w:szCs w:val="2"/>
        </w:rPr>
      </w:pPr>
    </w:p>
    <w:p w:rsidR="00513D39" w:rsidRDefault="00513D39" w:rsidP="00D64840">
      <w:pPr>
        <w:numPr>
          <w:ilvl w:val="0"/>
          <w:numId w:val="20"/>
        </w:numPr>
        <w:shd w:val="clear" w:color="auto" w:fill="FFFFFF"/>
        <w:tabs>
          <w:tab w:val="left" w:pos="350"/>
        </w:tabs>
        <w:spacing w:line="226" w:lineRule="exact"/>
        <w:ind w:right="2074"/>
      </w:pPr>
      <w:r>
        <w:t xml:space="preserve">Ogólne warunki stosowania sprzętu. </w:t>
      </w:r>
      <w:r>
        <w:rPr>
          <w:spacing w:val="-1"/>
        </w:rPr>
        <w:t>Ogólne warunki stosowania sprzętu podano w ST DM.00.00.00 "Wymagania ogólne" pkt 3.</w:t>
      </w:r>
    </w:p>
    <w:p w:rsidR="00513D39" w:rsidRDefault="00513D39" w:rsidP="00D64840">
      <w:pPr>
        <w:numPr>
          <w:ilvl w:val="0"/>
          <w:numId w:val="20"/>
        </w:numPr>
        <w:shd w:val="clear" w:color="auto" w:fill="FFFFFF"/>
        <w:tabs>
          <w:tab w:val="left" w:pos="350"/>
        </w:tabs>
        <w:spacing w:line="226" w:lineRule="exact"/>
        <w:ind w:right="2592"/>
      </w:pPr>
      <w:r>
        <w:t xml:space="preserve">Sprzęt do zdjęcia humusu. </w:t>
      </w:r>
      <w:r>
        <w:rPr>
          <w:spacing w:val="-1"/>
        </w:rPr>
        <w:t>Do wykonania robót związanych ze zdjęciem warstwy humusu należy stosować:</w:t>
      </w:r>
    </w:p>
    <w:p w:rsidR="00513D39" w:rsidRDefault="00513D39">
      <w:pPr>
        <w:rPr>
          <w:sz w:val="2"/>
          <w:szCs w:val="2"/>
        </w:rPr>
      </w:pPr>
    </w:p>
    <w:p w:rsidR="00513D39" w:rsidRDefault="00513D39" w:rsidP="00D64840">
      <w:pPr>
        <w:numPr>
          <w:ilvl w:val="0"/>
          <w:numId w:val="13"/>
        </w:numPr>
        <w:shd w:val="clear" w:color="auto" w:fill="FFFFFF"/>
        <w:tabs>
          <w:tab w:val="left" w:pos="115"/>
        </w:tabs>
        <w:spacing w:line="226" w:lineRule="exact"/>
      </w:pPr>
      <w:r>
        <w:t>spychacze, równiarki, koparki,</w:t>
      </w:r>
    </w:p>
    <w:p w:rsidR="00513D39" w:rsidRDefault="00513D39" w:rsidP="00D64840">
      <w:pPr>
        <w:numPr>
          <w:ilvl w:val="0"/>
          <w:numId w:val="13"/>
        </w:numPr>
        <w:shd w:val="clear" w:color="auto" w:fill="FFFFFF"/>
        <w:tabs>
          <w:tab w:val="left" w:pos="115"/>
        </w:tabs>
        <w:spacing w:line="226" w:lineRule="exact"/>
        <w:ind w:right="130"/>
        <w:jc w:val="both"/>
      </w:pPr>
      <w:r>
        <w:t>łopaty, szpadle i inny sprzęt - w miejscach, gdzie prawidłowe wykonanie robót sprzętem zmechanizowanym nie jest możliwe,</w:t>
      </w:r>
    </w:p>
    <w:p w:rsidR="00513D39" w:rsidRDefault="00513D39" w:rsidP="00D64840">
      <w:pPr>
        <w:numPr>
          <w:ilvl w:val="0"/>
          <w:numId w:val="13"/>
        </w:numPr>
        <w:shd w:val="clear" w:color="auto" w:fill="FFFFFF"/>
        <w:tabs>
          <w:tab w:val="left" w:pos="115"/>
        </w:tabs>
        <w:spacing w:line="226" w:lineRule="exact"/>
      </w:pPr>
      <w:r>
        <w:t>koparki i samochody samowyładowcze do transportu humusu lub inny sprzęt zaakceptowany przez Inżyniera.</w:t>
      </w:r>
    </w:p>
    <w:p w:rsidR="00513D39" w:rsidRDefault="00513D39">
      <w:pPr>
        <w:shd w:val="clear" w:color="auto" w:fill="FFFFFF"/>
        <w:tabs>
          <w:tab w:val="left" w:pos="202"/>
        </w:tabs>
        <w:spacing w:before="197" w:line="226" w:lineRule="exact"/>
      </w:pPr>
      <w:r>
        <w:t>4.</w:t>
      </w:r>
      <w:r>
        <w:tab/>
        <w:t>Transport.</w:t>
      </w:r>
    </w:p>
    <w:p w:rsidR="00513D39" w:rsidRDefault="00513D39">
      <w:pPr>
        <w:shd w:val="clear" w:color="auto" w:fill="FFFFFF"/>
        <w:spacing w:line="226" w:lineRule="exact"/>
      </w:pPr>
      <w:r>
        <w:t>4.1 Ogólne wymagania dotyczące transportu</w:t>
      </w:r>
    </w:p>
    <w:p w:rsidR="00513D39" w:rsidRDefault="00513D39">
      <w:pPr>
        <w:shd w:val="clear" w:color="auto" w:fill="FFFFFF"/>
        <w:spacing w:line="226" w:lineRule="exact"/>
        <w:ind w:right="1555"/>
      </w:pPr>
      <w:r>
        <w:rPr>
          <w:spacing w:val="-1"/>
        </w:rPr>
        <w:t xml:space="preserve">Ogólne wymagania dotyczące transportu podano w ST DM.00.00.00 "Wymagania ogólne" pkt 4. </w:t>
      </w:r>
      <w:r>
        <w:t>4.2. Transport zdjętego humusu Zdjęty humus może być przewożony dowolnym transportem samochodowym.</w:t>
      </w:r>
    </w:p>
    <w:p w:rsidR="00513D39" w:rsidRDefault="00513D39">
      <w:pPr>
        <w:shd w:val="clear" w:color="auto" w:fill="FFFFFF"/>
        <w:tabs>
          <w:tab w:val="left" w:pos="202"/>
        </w:tabs>
        <w:spacing w:before="197" w:line="226" w:lineRule="exact"/>
      </w:pPr>
      <w:r>
        <w:t>5.</w:t>
      </w:r>
      <w:r>
        <w:tab/>
        <w:t>Wykonanie robót.</w:t>
      </w:r>
    </w:p>
    <w:p w:rsidR="00513D39" w:rsidRDefault="00513D39">
      <w:pPr>
        <w:shd w:val="clear" w:color="auto" w:fill="FFFFFF"/>
        <w:tabs>
          <w:tab w:val="left" w:pos="202"/>
        </w:tabs>
        <w:spacing w:line="226" w:lineRule="exact"/>
      </w:pPr>
      <w:r>
        <w:t>5.</w:t>
      </w:r>
      <w:r>
        <w:tab/>
        <w:t>1. Ogólne warunki wykonania robót.</w:t>
      </w:r>
    </w:p>
    <w:p w:rsidR="00513D39" w:rsidRDefault="00513D39">
      <w:pPr>
        <w:shd w:val="clear" w:color="auto" w:fill="FFFFFF"/>
        <w:spacing w:line="226" w:lineRule="exact"/>
        <w:ind w:right="2074"/>
      </w:pPr>
      <w:r>
        <w:rPr>
          <w:spacing w:val="-1"/>
        </w:rPr>
        <w:t xml:space="preserve">Ogólne warunki wykonania robót podano w ST DM.00.00.00 "Wymagania ogólne" pkt 5. </w:t>
      </w:r>
      <w:r>
        <w:t>5.2. Zdjęcie warstwy humusu</w:t>
      </w:r>
    </w:p>
    <w:p w:rsidR="00513D39" w:rsidRDefault="00513D39">
      <w:pPr>
        <w:shd w:val="clear" w:color="auto" w:fill="FFFFFF"/>
        <w:spacing w:line="226" w:lineRule="exact"/>
        <w:ind w:right="120"/>
        <w:jc w:val="both"/>
      </w:pPr>
      <w:r>
        <w:t>Warstwa humusu powinna być zdjęta z przeznaczeniem do późniejszego użycia przy umacnianiu skarp nasypów. Humus należy zdejmować mechanicznie z zastosowaniem równiarek, spycharek lub koparek oraz dodatkowo stosować ręczne wykonanie robót, jako uzupełnienie prac wykonywanych mechanicznie. Humus należy zdjąć na pełną głębokość jego zalegania według faktycznego stanu występowania.</w:t>
      </w:r>
    </w:p>
    <w:p w:rsidR="00513D39" w:rsidRDefault="00513D39">
      <w:pPr>
        <w:shd w:val="clear" w:color="auto" w:fill="FFFFFF"/>
        <w:spacing w:line="226" w:lineRule="exact"/>
        <w:ind w:right="130"/>
        <w:jc w:val="both"/>
      </w:pPr>
      <w:r>
        <w:rPr>
          <w:spacing w:val="-1"/>
        </w:rPr>
        <w:t xml:space="preserve">Zdjęty humus należy składować w regularnych pryzmach. Miejsca składowania powinny być przez Wykonawcę tak </w:t>
      </w:r>
      <w:r>
        <w:t xml:space="preserve">dobrane, aby humus był zabezpieczony przed zanieczyszczeniem, a także najeżdżaniem przez pojazdy i </w:t>
      </w:r>
      <w:r>
        <w:rPr>
          <w:spacing w:val="-1"/>
        </w:rPr>
        <w:t xml:space="preserve">zagęszczaniem. Nie należy zdejmować humusu w czasie intensywnych opadów i bezpośrednio po nich, aby uniknąć </w:t>
      </w:r>
      <w:r>
        <w:t>zanieczyszczenia gliną lub innym gruntem nieorganicznym.</w:t>
      </w:r>
    </w:p>
    <w:p w:rsidR="00513D39" w:rsidRDefault="00513D39">
      <w:pPr>
        <w:shd w:val="clear" w:color="auto" w:fill="FFFFFF"/>
        <w:tabs>
          <w:tab w:val="left" w:pos="202"/>
        </w:tabs>
        <w:spacing w:before="197" w:line="226" w:lineRule="exact"/>
      </w:pPr>
      <w:r>
        <w:t>6.</w:t>
      </w:r>
      <w:r>
        <w:tab/>
        <w:t>Kontrola jakości robót.</w:t>
      </w:r>
    </w:p>
    <w:p w:rsidR="00513D39" w:rsidRDefault="00513D39" w:rsidP="00D64840">
      <w:pPr>
        <w:numPr>
          <w:ilvl w:val="0"/>
          <w:numId w:val="21"/>
        </w:numPr>
        <w:shd w:val="clear" w:color="auto" w:fill="FFFFFF"/>
        <w:tabs>
          <w:tab w:val="left" w:pos="350"/>
        </w:tabs>
        <w:spacing w:line="226" w:lineRule="exact"/>
        <w:ind w:right="1555"/>
      </w:pPr>
      <w:r>
        <w:t xml:space="preserve">Ogólne zasady kontroli jakości robót. </w:t>
      </w:r>
      <w:r>
        <w:rPr>
          <w:spacing w:val="-1"/>
        </w:rPr>
        <w:t>Ogólne zasady kontroli jakości robót podano w ST DM.00.00.00 "Wymagania ogólne" pkt 6.</w:t>
      </w:r>
    </w:p>
    <w:p w:rsidR="00513D39" w:rsidRDefault="00513D39" w:rsidP="00D64840">
      <w:pPr>
        <w:numPr>
          <w:ilvl w:val="0"/>
          <w:numId w:val="21"/>
        </w:numPr>
        <w:shd w:val="clear" w:color="auto" w:fill="FFFFFF"/>
        <w:tabs>
          <w:tab w:val="left" w:pos="350"/>
        </w:tabs>
        <w:spacing w:line="226" w:lineRule="exact"/>
      </w:pPr>
      <w:r>
        <w:t>Kontrola prawidłowości usunięcia humusu</w:t>
      </w:r>
    </w:p>
    <w:p w:rsidR="00513D39" w:rsidRDefault="00513D39">
      <w:pPr>
        <w:shd w:val="clear" w:color="auto" w:fill="FFFFFF"/>
        <w:spacing w:line="226" w:lineRule="exact"/>
        <w:ind w:right="134"/>
        <w:jc w:val="both"/>
      </w:pPr>
      <w:r>
        <w:t>Sprawdzenie jakości robót polega na wizualnej ocenie kompletności usunięcia humusu z powierzchni pasa robót ziemnych, zgodnie z Dokumentacją Projektową i wskazaniami Inżyniera.</w:t>
      </w:r>
    </w:p>
    <w:p w:rsidR="00513D39" w:rsidRDefault="00513D39">
      <w:pPr>
        <w:shd w:val="clear" w:color="auto" w:fill="FFFFFF"/>
        <w:spacing w:before="552"/>
        <w:ind w:right="125"/>
        <w:jc w:val="center"/>
      </w:pPr>
      <w:r>
        <w:rPr>
          <w:sz w:val="18"/>
          <w:szCs w:val="18"/>
        </w:rPr>
        <w:t>15</w:t>
      </w:r>
    </w:p>
    <w:p w:rsidR="00513D39" w:rsidRDefault="00513D39">
      <w:pPr>
        <w:shd w:val="clear" w:color="auto" w:fill="FFFFFF"/>
        <w:spacing w:before="552"/>
        <w:ind w:right="125"/>
        <w:jc w:val="center"/>
        <w:sectPr w:rsidR="00513D39">
          <w:pgSz w:w="11909" w:h="16834"/>
          <w:pgMar w:top="85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D.01.02.02</w:t>
      </w:r>
    </w:p>
    <w:p w:rsidR="00513D39" w:rsidRDefault="00513D39" w:rsidP="00D64840">
      <w:pPr>
        <w:numPr>
          <w:ilvl w:val="0"/>
          <w:numId w:val="22"/>
        </w:numPr>
        <w:shd w:val="clear" w:color="auto" w:fill="FFFFFF"/>
        <w:tabs>
          <w:tab w:val="left" w:pos="202"/>
        </w:tabs>
        <w:spacing w:before="278" w:line="226" w:lineRule="exact"/>
        <w:ind w:right="1037"/>
      </w:pPr>
      <w:r>
        <w:t xml:space="preserve">Obmiar robót. </w:t>
      </w:r>
      <w:r>
        <w:rPr>
          <w:spacing w:val="-1"/>
        </w:rPr>
        <w:t>Jednostką obmiarową jest l m (metr kwadratowy) zdjętej warstwy humusu o grubości średnio 15 cm.</w:t>
      </w:r>
    </w:p>
    <w:p w:rsidR="00513D39" w:rsidRDefault="00513D39" w:rsidP="00D64840">
      <w:pPr>
        <w:numPr>
          <w:ilvl w:val="0"/>
          <w:numId w:val="22"/>
        </w:numPr>
        <w:shd w:val="clear" w:color="auto" w:fill="FFFFFF"/>
        <w:tabs>
          <w:tab w:val="left" w:pos="202"/>
        </w:tabs>
        <w:spacing w:before="197" w:line="226" w:lineRule="exact"/>
      </w:pPr>
      <w:r>
        <w:t>Odbiór robót.</w:t>
      </w:r>
    </w:p>
    <w:p w:rsidR="00513D39" w:rsidRDefault="00513D39">
      <w:pPr>
        <w:shd w:val="clear" w:color="auto" w:fill="FFFFFF"/>
        <w:spacing w:line="226" w:lineRule="exact"/>
      </w:pPr>
      <w:r>
        <w:t>Ogólne zasady odbioru robót podano w ST DM.00.00.00 "Wymagania ogólne" pkt 8. Roboty uznaje się za wykonane zgodnie z SST, Dokumentacją Projektową i poleceniami Inżyniera, jeżeli sprawdzenie jakości robót wg pkt. 6 dało wynik pozytywny.</w:t>
      </w:r>
    </w:p>
    <w:p w:rsidR="00513D39" w:rsidRDefault="00513D39">
      <w:pPr>
        <w:shd w:val="clear" w:color="auto" w:fill="FFFFFF"/>
        <w:tabs>
          <w:tab w:val="left" w:pos="202"/>
        </w:tabs>
        <w:spacing w:before="197"/>
      </w:pPr>
      <w:r>
        <w:t>9.</w:t>
      </w:r>
      <w:r>
        <w:tab/>
        <w:t>Podstawa płatności.</w:t>
      </w:r>
    </w:p>
    <w:p w:rsidR="00513D39" w:rsidRDefault="00513D39">
      <w:pPr>
        <w:shd w:val="clear" w:color="auto" w:fill="FFFFFF"/>
        <w:tabs>
          <w:tab w:val="left" w:pos="350"/>
        </w:tabs>
      </w:pPr>
      <w:r>
        <w:t>9.1.</w:t>
      </w:r>
      <w:r>
        <w:tab/>
        <w:t>Ogólne ustalenia dotyczące podstawy płatności</w:t>
      </w:r>
    </w:p>
    <w:p w:rsidR="00513D39" w:rsidRDefault="00513D39">
      <w:pPr>
        <w:shd w:val="clear" w:color="auto" w:fill="FFFFFF"/>
        <w:spacing w:line="230" w:lineRule="exact"/>
      </w:pPr>
      <w:r>
        <w:t>Ogólne ustalenia dotyczące podstawy płatności podano w ST DM.00.00.00 "Wymagania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30" w:lineRule="exact"/>
        <w:ind w:right="3110"/>
      </w:pPr>
      <w:r>
        <w:t>9.2.</w:t>
      </w:r>
      <w:r>
        <w:tab/>
        <w:t>Cena jednostki obmiarowej</w:t>
      </w:r>
      <w:r>
        <w:br/>
        <w:t>Płaci się za 1 m2 zdjętego humusu zgodnie z obmiarem.</w:t>
      </w:r>
      <w:r>
        <w:br/>
        <w:t>Cena 1 m2 zdjęcia humusu gr. 15 cm obejmuje:</w:t>
      </w:r>
      <w:r>
        <w:br/>
        <w:t>– zdjęcie humusu na pełną głębokość jego zalegania;</w:t>
      </w:r>
      <w:r>
        <w:br/>
        <w:t>– hałdowanie w pryzmy;</w:t>
      </w:r>
      <w:r>
        <w:br/>
        <w:t>– ewentualne odwiezienie na odkład w odległości 10 km i składowanie.</w:t>
      </w:r>
    </w:p>
    <w:p w:rsidR="00513D39" w:rsidRDefault="00513D39">
      <w:pPr>
        <w:shd w:val="clear" w:color="auto" w:fill="FFFFFF"/>
        <w:tabs>
          <w:tab w:val="left" w:pos="302"/>
        </w:tabs>
        <w:spacing w:before="197" w:line="226" w:lineRule="exact"/>
        <w:ind w:right="7258"/>
      </w:pPr>
      <w:r>
        <w:rPr>
          <w:spacing w:val="-1"/>
        </w:rPr>
        <w:t>10.</w:t>
      </w:r>
      <w:r>
        <w:tab/>
        <w:t>Przepisy związane.</w:t>
      </w:r>
      <w:r>
        <w:br/>
        <w:t>Nie występują</w:t>
      </w:r>
    </w:p>
    <w:p w:rsidR="00513D39" w:rsidRDefault="00513D39">
      <w:pPr>
        <w:shd w:val="clear" w:color="auto" w:fill="FFFFFF"/>
        <w:spacing w:before="9269"/>
        <w:ind w:right="125"/>
        <w:jc w:val="center"/>
      </w:pPr>
      <w:r>
        <w:rPr>
          <w:sz w:val="18"/>
          <w:szCs w:val="18"/>
        </w:rPr>
        <w:t>16</w:t>
      </w:r>
    </w:p>
    <w:p w:rsidR="00513D39" w:rsidRDefault="00513D39">
      <w:pPr>
        <w:shd w:val="clear" w:color="auto" w:fill="FFFFFF"/>
        <w:spacing w:before="9269"/>
        <w:ind w:right="125"/>
        <w:jc w:val="center"/>
        <w:sectPr w:rsidR="00513D39">
          <w:pgSz w:w="11909" w:h="16834"/>
          <w:pgMar w:top="85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D.01.02.03</w:t>
      </w:r>
    </w:p>
    <w:p w:rsidR="00513D39" w:rsidRDefault="00513D39">
      <w:pPr>
        <w:shd w:val="clear" w:color="auto" w:fill="FFFFFF"/>
        <w:spacing w:before="274"/>
      </w:pPr>
      <w:r>
        <w:rPr>
          <w:sz w:val="24"/>
          <w:szCs w:val="24"/>
        </w:rPr>
        <w:t>D.01.02.03 Wyburzenie obiektów budowlanych i inżynierskich</w:t>
      </w:r>
    </w:p>
    <w:p w:rsidR="00513D39" w:rsidRDefault="00513D39">
      <w:pPr>
        <w:shd w:val="clear" w:color="auto" w:fill="FFFFFF"/>
        <w:spacing w:before="192" w:line="226" w:lineRule="exact"/>
      </w:pPr>
      <w:r>
        <w:t>1.Wstęp</w:t>
      </w:r>
    </w:p>
    <w:p w:rsidR="00513D39" w:rsidRDefault="00513D39">
      <w:pPr>
        <w:shd w:val="clear" w:color="auto" w:fill="FFFFFF"/>
        <w:spacing w:line="226" w:lineRule="exact"/>
      </w:pPr>
      <w:r>
        <w:t>1.1.Przedmiot Specyfikacji Technicznej</w:t>
      </w:r>
    </w:p>
    <w:p w:rsidR="00513D39" w:rsidRDefault="00513D39">
      <w:pPr>
        <w:shd w:val="clear" w:color="auto" w:fill="FFFFFF"/>
        <w:spacing w:line="226" w:lineRule="exact"/>
      </w:pPr>
      <w:r>
        <w:t>Przedmiotem niniejszej Specyfikacji Technicznej są wymagania dotyczące wykonania i odbioru robót</w:t>
      </w:r>
    </w:p>
    <w:p w:rsidR="00513D39" w:rsidRDefault="00513D39">
      <w:pPr>
        <w:shd w:val="clear" w:color="auto" w:fill="FFFFFF"/>
        <w:spacing w:line="226" w:lineRule="exact"/>
      </w:pPr>
      <w:r>
        <w:t>rozbiórkowych obiektów inżynierskich przy remoncie mostu przez rzekę Radomkę w ciągu drogi krajowej nr 79</w:t>
      </w:r>
    </w:p>
    <w:p w:rsidR="00513D39" w:rsidRDefault="00513D39">
      <w:pPr>
        <w:shd w:val="clear" w:color="auto" w:fill="FFFFFF"/>
        <w:spacing w:line="226" w:lineRule="exact"/>
      </w:pPr>
      <w:r>
        <w:t>km 65+135,00 w m. Ryczywół.</w:t>
      </w:r>
    </w:p>
    <w:p w:rsidR="00513D39" w:rsidRDefault="00513D39">
      <w:pPr>
        <w:shd w:val="clear" w:color="auto" w:fill="FFFFFF"/>
        <w:spacing w:line="226" w:lineRule="exact"/>
      </w:pPr>
      <w:r>
        <w:t>1.2.Zakres stosowania ST</w:t>
      </w:r>
    </w:p>
    <w:p w:rsidR="00513D39" w:rsidRDefault="00513D39">
      <w:pPr>
        <w:shd w:val="clear" w:color="auto" w:fill="FFFFFF"/>
        <w:spacing w:line="226" w:lineRule="exact"/>
      </w:pPr>
      <w:r>
        <w:t>Specyfikacja Techniczna jest stosowana jako dokument przetargowy i kontraktowy przy zlecaniu i realizacji Robót</w:t>
      </w:r>
    </w:p>
    <w:p w:rsidR="00513D39" w:rsidRDefault="00513D39">
      <w:pPr>
        <w:shd w:val="clear" w:color="auto" w:fill="FFFFFF"/>
        <w:spacing w:line="226" w:lineRule="exact"/>
      </w:pPr>
      <w:r>
        <w:t>wymienionych w punkcie 1.1.</w:t>
      </w:r>
    </w:p>
    <w:p w:rsidR="00513D39" w:rsidRDefault="00513D39">
      <w:pPr>
        <w:shd w:val="clear" w:color="auto" w:fill="FFFFFF"/>
        <w:spacing w:line="226" w:lineRule="exact"/>
      </w:pPr>
      <w:r>
        <w:t>1.3.Zakres robót objętych ST</w:t>
      </w:r>
    </w:p>
    <w:p w:rsidR="00513D39" w:rsidRDefault="00513D39">
      <w:pPr>
        <w:shd w:val="clear" w:color="auto" w:fill="FFFFFF"/>
        <w:spacing w:line="226" w:lineRule="exact"/>
      </w:pPr>
      <w:r>
        <w:t>Ustalenia zawarte w niniejszej specyfikacji dotyczą zasad prowadzenia robót rozbiórkowych następujących</w:t>
      </w:r>
    </w:p>
    <w:p w:rsidR="00513D39" w:rsidRDefault="00513D39">
      <w:pPr>
        <w:shd w:val="clear" w:color="auto" w:fill="FFFFFF"/>
        <w:spacing w:line="226" w:lineRule="exact"/>
      </w:pPr>
      <w:r>
        <w:t>elementów obiektu mostowego:</w:t>
      </w:r>
    </w:p>
    <w:p w:rsidR="00513D39" w:rsidRDefault="00513D39">
      <w:pPr>
        <w:shd w:val="clear" w:color="auto" w:fill="FFFFFF"/>
        <w:spacing w:line="226" w:lineRule="exact"/>
      </w:pPr>
      <w:r>
        <w:t>– betonu konstrukcji: płyty nadbetonu, belek podporęczowych, chodników;</w:t>
      </w:r>
    </w:p>
    <w:p w:rsidR="00513D39" w:rsidRDefault="00513D39">
      <w:pPr>
        <w:shd w:val="clear" w:color="auto" w:fill="FFFFFF"/>
        <w:spacing w:line="226" w:lineRule="exact"/>
      </w:pPr>
      <w:r>
        <w:t>– izolacji z papy gr.0,5 cm.</w:t>
      </w:r>
    </w:p>
    <w:p w:rsidR="00513D39" w:rsidRDefault="00513D39">
      <w:pPr>
        <w:shd w:val="clear" w:color="auto" w:fill="FFFFFF"/>
        <w:spacing w:line="226" w:lineRule="exact"/>
      </w:pPr>
      <w:r>
        <w:t>1.4.Określenia podstawowe</w:t>
      </w:r>
    </w:p>
    <w:p w:rsidR="00513D39" w:rsidRDefault="00513D39">
      <w:pPr>
        <w:shd w:val="clear" w:color="auto" w:fill="FFFFFF"/>
        <w:spacing w:line="226" w:lineRule="exact"/>
      </w:pPr>
      <w:r>
        <w:t>Określenia są zgodne ze ST DM.00.00.00.</w:t>
      </w:r>
    </w:p>
    <w:p w:rsidR="00513D39" w:rsidRDefault="00513D39">
      <w:pPr>
        <w:shd w:val="clear" w:color="auto" w:fill="FFFFFF"/>
        <w:spacing w:line="226" w:lineRule="exact"/>
      </w:pPr>
      <w:r>
        <w:t>1.5.Ogólne wymagania dotyczące robót</w:t>
      </w:r>
    </w:p>
    <w:p w:rsidR="00513D39" w:rsidRDefault="00513D39">
      <w:pPr>
        <w:shd w:val="clear" w:color="auto" w:fill="FFFFFF"/>
        <w:spacing w:line="226" w:lineRule="exact"/>
      </w:pPr>
      <w:r>
        <w:t>Wykonawca przed przystąpieniem do prac rozbiórkowych powinien przedstawić Inżynierowi do zatwierdzenia</w:t>
      </w:r>
    </w:p>
    <w:p w:rsidR="00513D39" w:rsidRDefault="00513D39">
      <w:pPr>
        <w:shd w:val="clear" w:color="auto" w:fill="FFFFFF"/>
        <w:spacing w:line="226" w:lineRule="exact"/>
      </w:pPr>
      <w:r>
        <w:t>szczegółowy harmonogram prac zawierający:</w:t>
      </w:r>
    </w:p>
    <w:p w:rsidR="00513D39" w:rsidRDefault="00513D39">
      <w:pPr>
        <w:shd w:val="clear" w:color="auto" w:fill="FFFFFF"/>
        <w:spacing w:line="226" w:lineRule="exact"/>
      </w:pPr>
      <w:r>
        <w:t>– terminy wykonania prac rozbiórkowych,</w:t>
      </w:r>
    </w:p>
    <w:p w:rsidR="00513D39" w:rsidRDefault="00513D39">
      <w:pPr>
        <w:shd w:val="clear" w:color="auto" w:fill="FFFFFF"/>
        <w:spacing w:line="226" w:lineRule="exact"/>
      </w:pPr>
      <w:r>
        <w:t>– sposób zabezpieczenia bezpieczeństwa ruchu drogowego w rejonie prowadzonych robót,</w:t>
      </w:r>
    </w:p>
    <w:p w:rsidR="00513D39" w:rsidRDefault="00513D39">
      <w:pPr>
        <w:shd w:val="clear" w:color="auto" w:fill="FFFFFF"/>
        <w:spacing w:line="226" w:lineRule="exact"/>
      </w:pPr>
      <w:r>
        <w:t>– sposób zagospodarowania/utylizacji odpadów.</w:t>
      </w:r>
    </w:p>
    <w:p w:rsidR="00513D39" w:rsidRDefault="00513D39">
      <w:pPr>
        <w:shd w:val="clear" w:color="auto" w:fill="FFFFFF"/>
        <w:spacing w:before="197" w:line="226" w:lineRule="exact"/>
      </w:pPr>
      <w:r>
        <w:t>2.Materiały</w:t>
      </w:r>
    </w:p>
    <w:p w:rsidR="00513D39" w:rsidRDefault="00513D39">
      <w:pPr>
        <w:shd w:val="clear" w:color="auto" w:fill="FFFFFF"/>
        <w:spacing w:line="226" w:lineRule="exact"/>
      </w:pPr>
      <w:r>
        <w:t>Materiały pochodzące z rozbiórki to: beton, żelbet, izolacja.</w:t>
      </w:r>
    </w:p>
    <w:p w:rsidR="00513D39" w:rsidRDefault="00513D39">
      <w:pPr>
        <w:shd w:val="clear" w:color="auto" w:fill="FFFFFF"/>
        <w:spacing w:line="226" w:lineRule="exact"/>
      </w:pPr>
      <w:r>
        <w:t>Materiały konieczne do wykonania robót rozbiórkowych, rusztowania, pomosty robocze, zabezpieczenia i</w:t>
      </w:r>
    </w:p>
    <w:p w:rsidR="00513D39" w:rsidRDefault="00513D39">
      <w:pPr>
        <w:shd w:val="clear" w:color="auto" w:fill="FFFFFF"/>
        <w:spacing w:line="226" w:lineRule="exact"/>
      </w:pPr>
      <w:r>
        <w:t>ewentualne rozpory określi Wykonawca w sporządzonym przez siebie Projekcie prac rozbiórkowych.</w:t>
      </w:r>
    </w:p>
    <w:p w:rsidR="00513D39" w:rsidRDefault="00513D39">
      <w:pPr>
        <w:shd w:val="clear" w:color="auto" w:fill="FFFFFF"/>
        <w:spacing w:line="226" w:lineRule="exact"/>
      </w:pPr>
      <w:r>
        <w:t>Materiały pochodzące z rozbiórki są własnością Wykonawcy.</w:t>
      </w:r>
    </w:p>
    <w:p w:rsidR="00513D39" w:rsidRDefault="00513D39">
      <w:pPr>
        <w:shd w:val="clear" w:color="auto" w:fill="FFFFFF"/>
        <w:spacing w:before="202" w:line="226" w:lineRule="exact"/>
      </w:pPr>
      <w:r>
        <w:t>3.Sprzęt</w:t>
      </w:r>
    </w:p>
    <w:p w:rsidR="00513D39" w:rsidRDefault="00513D39">
      <w:pPr>
        <w:shd w:val="clear" w:color="auto" w:fill="FFFFFF"/>
        <w:spacing w:line="226" w:lineRule="exact"/>
      </w:pPr>
      <w:r>
        <w:t>Sprzęt używany do wykonania rozbiórek powinien być uzgodniony z Inżynierem. Zabrania się prowadzenia</w:t>
      </w:r>
    </w:p>
    <w:p w:rsidR="00513D39" w:rsidRDefault="00513D39">
      <w:pPr>
        <w:shd w:val="clear" w:color="auto" w:fill="FFFFFF"/>
        <w:spacing w:line="226" w:lineRule="exact"/>
      </w:pPr>
      <w:r>
        <w:t>rozbiórek metodami wybuchowymi z uwagi na możliwość uszkodzenia konstrukcji obiektu.</w:t>
      </w:r>
    </w:p>
    <w:p w:rsidR="00513D39" w:rsidRDefault="00513D39">
      <w:pPr>
        <w:shd w:val="clear" w:color="auto" w:fill="FFFFFF"/>
        <w:spacing w:line="226" w:lineRule="exact"/>
      </w:pPr>
      <w:r>
        <w:t>Do wykonania robót związanych z rozbiórką betonu i izolacji należy stosować:</w:t>
      </w:r>
    </w:p>
    <w:p w:rsidR="00513D39" w:rsidRDefault="00513D39">
      <w:pPr>
        <w:shd w:val="clear" w:color="auto" w:fill="FFFFFF"/>
        <w:spacing w:line="226" w:lineRule="exact"/>
      </w:pPr>
      <w:r>
        <w:t>– młoty pneumatyczne,</w:t>
      </w:r>
    </w:p>
    <w:p w:rsidR="00513D39" w:rsidRDefault="00513D39">
      <w:pPr>
        <w:shd w:val="clear" w:color="auto" w:fill="FFFFFF"/>
        <w:spacing w:line="226" w:lineRule="exact"/>
      </w:pPr>
      <w:r>
        <w:t>– sprężarki,</w:t>
      </w:r>
    </w:p>
    <w:p w:rsidR="00513D39" w:rsidRDefault="00513D39">
      <w:pPr>
        <w:shd w:val="clear" w:color="auto" w:fill="FFFFFF"/>
        <w:spacing w:line="226" w:lineRule="exact"/>
      </w:pPr>
      <w:r>
        <w:t>– ładowarki,</w:t>
      </w:r>
    </w:p>
    <w:p w:rsidR="00513D39" w:rsidRDefault="00513D39">
      <w:pPr>
        <w:shd w:val="clear" w:color="auto" w:fill="FFFFFF"/>
        <w:spacing w:line="226" w:lineRule="exact"/>
      </w:pPr>
      <w:r>
        <w:t>– palniki gazowe,</w:t>
      </w:r>
    </w:p>
    <w:p w:rsidR="00513D39" w:rsidRDefault="00513D39">
      <w:pPr>
        <w:shd w:val="clear" w:color="auto" w:fill="FFFFFF"/>
        <w:spacing w:line="226" w:lineRule="exact"/>
      </w:pPr>
      <w:r>
        <w:t>– żurawie samochodowe,</w:t>
      </w:r>
    </w:p>
    <w:p w:rsidR="00513D39" w:rsidRDefault="00513D39">
      <w:pPr>
        <w:shd w:val="clear" w:color="auto" w:fill="FFFFFF"/>
        <w:spacing w:line="226" w:lineRule="exact"/>
      </w:pPr>
      <w:r>
        <w:t>– samochody ciężarowe samowyładowcze.</w:t>
      </w:r>
    </w:p>
    <w:p w:rsidR="00513D39" w:rsidRDefault="00513D39">
      <w:pPr>
        <w:shd w:val="clear" w:color="auto" w:fill="FFFFFF"/>
        <w:spacing w:before="202" w:line="226" w:lineRule="exact"/>
      </w:pPr>
      <w:r>
        <w:t>4.Transport</w:t>
      </w:r>
    </w:p>
    <w:p w:rsidR="00513D39" w:rsidRDefault="00513D39">
      <w:pPr>
        <w:shd w:val="clear" w:color="auto" w:fill="FFFFFF"/>
        <w:spacing w:line="226" w:lineRule="exact"/>
        <w:ind w:right="134"/>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513D39" w:rsidRDefault="00513D39">
      <w:pPr>
        <w:shd w:val="clear" w:color="auto" w:fill="FFFFFF"/>
        <w:spacing w:before="197" w:line="226" w:lineRule="exact"/>
      </w:pPr>
      <w:r>
        <w:t>5 Wykonanie robót</w:t>
      </w:r>
    </w:p>
    <w:p w:rsidR="00513D39" w:rsidRDefault="00513D39">
      <w:pPr>
        <w:shd w:val="clear" w:color="auto" w:fill="FFFFFF"/>
        <w:spacing w:line="226" w:lineRule="exact"/>
      </w:pPr>
      <w:r>
        <w:t>5.1 Uwagi ogólne</w:t>
      </w:r>
    </w:p>
    <w:p w:rsidR="00513D39" w:rsidRDefault="00513D39">
      <w:pPr>
        <w:shd w:val="clear" w:color="auto" w:fill="FFFFFF"/>
        <w:spacing w:line="226" w:lineRule="exact"/>
      </w:pPr>
      <w:r>
        <w:t>Roboty rozbiórkowe obejmują usunięcie wszystkich elementów wymienionych w pkt. 1.3 tj. betonu konstrukcji,</w:t>
      </w:r>
    </w:p>
    <w:p w:rsidR="00513D39" w:rsidRDefault="00513D39">
      <w:pPr>
        <w:shd w:val="clear" w:color="auto" w:fill="FFFFFF"/>
        <w:spacing w:line="226" w:lineRule="exact"/>
      </w:pPr>
      <w:r>
        <w:t>izolacji z papy.</w:t>
      </w:r>
    </w:p>
    <w:p w:rsidR="00513D39" w:rsidRDefault="00513D39">
      <w:pPr>
        <w:shd w:val="clear" w:color="auto" w:fill="FFFFFF"/>
        <w:spacing w:line="226" w:lineRule="exact"/>
      </w:pPr>
      <w:r>
        <w:t>Materiał pochodzący z rozbiórki należy przewieźć na składowisko odpadów lub miejsce wskazane przez Inżyniera</w:t>
      </w:r>
    </w:p>
    <w:p w:rsidR="00513D39" w:rsidRDefault="00513D39">
      <w:pPr>
        <w:shd w:val="clear" w:color="auto" w:fill="FFFFFF"/>
        <w:spacing w:line="226" w:lineRule="exact"/>
      </w:pPr>
      <w:r>
        <w:t>lub utylizować.</w:t>
      </w:r>
    </w:p>
    <w:p w:rsidR="00513D39" w:rsidRDefault="00513D39">
      <w:pPr>
        <w:shd w:val="clear" w:color="auto" w:fill="FFFFFF"/>
        <w:spacing w:line="226" w:lineRule="exact"/>
      </w:pPr>
      <w:r>
        <w:t>Miejsce i sposób ewentualnego przeładunku, transportu, rozładunku i składowania gruzu i odpadów powinien</w:t>
      </w:r>
    </w:p>
    <w:p w:rsidR="00513D39" w:rsidRDefault="00513D39">
      <w:pPr>
        <w:shd w:val="clear" w:color="auto" w:fill="FFFFFF"/>
        <w:spacing w:line="226" w:lineRule="exact"/>
      </w:pPr>
      <w:r>
        <w:t>spełniać wymogi ochrony środowiska i przepisy sanitarne.</w:t>
      </w:r>
    </w:p>
    <w:p w:rsidR="00513D39" w:rsidRDefault="00513D39">
      <w:pPr>
        <w:shd w:val="clear" w:color="auto" w:fill="FFFFFF"/>
        <w:spacing w:line="226" w:lineRule="exact"/>
      </w:pPr>
      <w:r>
        <w:t>Roboty rozbiórkowe należy wykonywać w taki sposób, aby nie dopuścić do zanieczyszczenia środowiska.</w:t>
      </w:r>
    </w:p>
    <w:p w:rsidR="00513D39" w:rsidRDefault="00513D39">
      <w:pPr>
        <w:shd w:val="clear" w:color="auto" w:fill="FFFFFF"/>
        <w:spacing w:line="226" w:lineRule="exact"/>
      </w:pPr>
      <w:r>
        <w:t>Zastosowane technologie robót rozbiórkowych oraz maszyny i narzędzia powinny być tak dobrane, aby nie</w:t>
      </w:r>
    </w:p>
    <w:p w:rsidR="00513D39" w:rsidRDefault="00513D39">
      <w:pPr>
        <w:shd w:val="clear" w:color="auto" w:fill="FFFFFF"/>
        <w:spacing w:line="226" w:lineRule="exact"/>
      </w:pPr>
      <w:r>
        <w:t>spowodować uszkodzeń konstrukcji obiektu i ewentualnych urządzeń obcych oraz zapewnić bezpieczne wykonanie</w:t>
      </w:r>
    </w:p>
    <w:p w:rsidR="00513D39" w:rsidRDefault="00513D39">
      <w:pPr>
        <w:shd w:val="clear" w:color="auto" w:fill="FFFFFF"/>
        <w:spacing w:line="226" w:lineRule="exact"/>
      </w:pPr>
      <w:r>
        <w:t>robót.</w:t>
      </w:r>
    </w:p>
    <w:p w:rsidR="00513D39" w:rsidRDefault="00513D39">
      <w:pPr>
        <w:shd w:val="clear" w:color="auto" w:fill="FFFFFF"/>
        <w:spacing w:line="226" w:lineRule="exact"/>
      </w:pPr>
      <w:r>
        <w:t>Wykonawca uzyska wszelkie wymagane uzgodnienia i zezwolenia wymagane przepisami wymienionymi w pkt. 10</w:t>
      </w:r>
    </w:p>
    <w:p w:rsidR="00513D39" w:rsidRDefault="00513D39">
      <w:pPr>
        <w:shd w:val="clear" w:color="auto" w:fill="FFFFFF"/>
        <w:spacing w:line="226" w:lineRule="exact"/>
      </w:pPr>
      <w:r>
        <w:t>niniejszej ST.</w:t>
      </w:r>
    </w:p>
    <w:p w:rsidR="00513D39" w:rsidRDefault="00513D39">
      <w:pPr>
        <w:shd w:val="clear" w:color="auto" w:fill="FFFFFF"/>
        <w:spacing w:before="250"/>
        <w:ind w:right="125"/>
        <w:jc w:val="center"/>
      </w:pPr>
      <w:r>
        <w:rPr>
          <w:sz w:val="18"/>
          <w:szCs w:val="18"/>
        </w:rPr>
        <w:t>17</w:t>
      </w:r>
    </w:p>
    <w:p w:rsidR="00513D39" w:rsidRDefault="00513D39">
      <w:pPr>
        <w:shd w:val="clear" w:color="auto" w:fill="FFFFFF"/>
        <w:spacing w:before="250"/>
        <w:ind w:right="125"/>
        <w:jc w:val="center"/>
        <w:sectPr w:rsidR="00513D39">
          <w:pgSz w:w="11909" w:h="16834"/>
          <w:pgMar w:top="85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D.01.02.03</w:t>
      </w:r>
    </w:p>
    <w:p w:rsidR="00513D39" w:rsidRDefault="00513D39">
      <w:pPr>
        <w:shd w:val="clear" w:color="auto" w:fill="FFFFFF"/>
        <w:tabs>
          <w:tab w:val="left" w:pos="8587"/>
        </w:tabs>
        <w:sectPr w:rsidR="00513D39">
          <w:pgSz w:w="11909" w:h="16834"/>
          <w:pgMar w:top="850" w:right="1013" w:bottom="360" w:left="1416" w:header="708" w:footer="708" w:gutter="0"/>
          <w:cols w:space="60"/>
          <w:noEndnote/>
        </w:sectPr>
      </w:pPr>
    </w:p>
    <w:p w:rsidR="00513D39" w:rsidRDefault="00513D39">
      <w:pPr>
        <w:shd w:val="clear" w:color="auto" w:fill="FFFFFF"/>
        <w:spacing w:before="278" w:line="226" w:lineRule="exact"/>
      </w:pPr>
      <w:r>
        <w:lastRenderedPageBreak/>
        <w:t>5.2 Wykonanie robót rozbiórkowych</w:t>
      </w:r>
    </w:p>
    <w:p w:rsidR="00513D39" w:rsidRDefault="00513D39" w:rsidP="00D64840">
      <w:pPr>
        <w:numPr>
          <w:ilvl w:val="0"/>
          <w:numId w:val="23"/>
        </w:numPr>
        <w:shd w:val="clear" w:color="auto" w:fill="FFFFFF"/>
        <w:tabs>
          <w:tab w:val="left" w:pos="475"/>
        </w:tabs>
        <w:spacing w:line="226" w:lineRule="exact"/>
        <w:jc w:val="both"/>
      </w:pPr>
      <w:r>
        <w:t>Elementy betonowe i żelbetowe konstrukcji mostu należy rozbierać zgodnie z opracowanym przez Wykonawcę projektem technologicznym zatwierdzonym przez Inżyniera. Rozbiórki wykonywać mechanicznie przez rozkucie elementów betonowych lub żelbetowych z użyciem młotów pneumatycznych. Stal zbrojeniowa należy odcinać narzędziami ręcznymi lub z użyciem palników gazowych. Odzyskaną stal zbrojeniowa należy utylizować poprzez zezłomowanie (skup złomu stalowego). Zabronione jest użycie materiałów wybuchowych. Załadunek gruzu na środki transportu odbywa się przy pomocy urządzeń mechanicznych jak koparki i ładowarki. Gruz uzyskany z rozbiórki jest własnością Wykonawcy, który zadecyduje o miejscu jego składowania lub sposobie utylizacji.</w:t>
      </w:r>
    </w:p>
    <w:p w:rsidR="00513D39" w:rsidRDefault="00513D39" w:rsidP="00D64840">
      <w:pPr>
        <w:numPr>
          <w:ilvl w:val="0"/>
          <w:numId w:val="23"/>
        </w:numPr>
        <w:shd w:val="clear" w:color="auto" w:fill="FFFFFF"/>
        <w:tabs>
          <w:tab w:val="left" w:pos="475"/>
        </w:tabs>
        <w:spacing w:line="226" w:lineRule="exact"/>
        <w:ind w:right="5"/>
        <w:jc w:val="both"/>
        <w:rPr>
          <w:spacing w:val="-1"/>
        </w:rPr>
      </w:pPr>
      <w:r>
        <w:t>Izolację należy rozbierać ręcznie, z uwagi na konieczność segregacji odpadów. Z uwagi na szkodliwość powstałych z jej rozbiórki odpadów Wykonawca jest zobowiązany do segregacji odpadów izolacji od gruzu betonowego oraz ich utylizacji, co potwierdzi Inżynierowi dokumentami przekazania papy do utylizacji. Odpady ładować ręcznie na dowolny środek transportu.</w:t>
      </w:r>
    </w:p>
    <w:p w:rsidR="00513D39" w:rsidRDefault="00513D39" w:rsidP="00D64840">
      <w:pPr>
        <w:numPr>
          <w:ilvl w:val="0"/>
          <w:numId w:val="23"/>
        </w:numPr>
        <w:shd w:val="clear" w:color="auto" w:fill="FFFFFF"/>
        <w:tabs>
          <w:tab w:val="left" w:pos="475"/>
        </w:tabs>
        <w:spacing w:line="226" w:lineRule="exact"/>
        <w:jc w:val="both"/>
        <w:rPr>
          <w:spacing w:val="-1"/>
        </w:rPr>
      </w:pPr>
      <w:r>
        <w:t>Wykonawca uzyska wszelkie wymagane uzgodnienia i zezwolenia wymagane przepisami wymienionymi w pkt. 10 niniejszej ST.</w:t>
      </w:r>
    </w:p>
    <w:p w:rsidR="00513D39" w:rsidRDefault="00513D39">
      <w:pPr>
        <w:shd w:val="clear" w:color="auto" w:fill="FFFFFF"/>
        <w:spacing w:before="197"/>
      </w:pPr>
      <w:r>
        <w:t>6.Kontrola jakości robót</w:t>
      </w:r>
    </w:p>
    <w:p w:rsidR="00513D39" w:rsidRDefault="00513D39">
      <w:pPr>
        <w:shd w:val="clear" w:color="auto" w:fill="FFFFFF"/>
      </w:pPr>
      <w:r>
        <w:t>Należy kontrolować kolejność oraz kompletność wykonywania robót rozbiórkowych.</w:t>
      </w:r>
    </w:p>
    <w:p w:rsidR="00513D39" w:rsidRDefault="00513D39">
      <w:pPr>
        <w:shd w:val="clear" w:color="auto" w:fill="FFFFFF"/>
        <w:spacing w:before="197" w:line="226" w:lineRule="exact"/>
      </w:pPr>
      <w:r>
        <w:t>7.Obmiar</w:t>
      </w:r>
    </w:p>
    <w:p w:rsidR="00513D39" w:rsidRDefault="00513D39">
      <w:pPr>
        <w:shd w:val="clear" w:color="auto" w:fill="FFFFFF"/>
        <w:spacing w:line="226" w:lineRule="exact"/>
      </w:pPr>
      <w:r>
        <w:t>Jednostką miary jest:</w:t>
      </w:r>
    </w:p>
    <w:p w:rsidR="00513D39" w:rsidRDefault="00513D39">
      <w:pPr>
        <w:shd w:val="clear" w:color="auto" w:fill="FFFFFF"/>
        <w:spacing w:line="226" w:lineRule="exact"/>
      </w:pPr>
      <w:r>
        <w:t>1 m3 rozbieranego betonu konstrukcji;</w:t>
      </w:r>
    </w:p>
    <w:p w:rsidR="00513D39" w:rsidRDefault="00513D39">
      <w:pPr>
        <w:shd w:val="clear" w:color="auto" w:fill="FFFFFF"/>
        <w:spacing w:line="226" w:lineRule="exact"/>
      </w:pPr>
      <w:r>
        <w:t>1 m2 rozebranej izolacji z papy gr. 0,5 cm.</w:t>
      </w:r>
    </w:p>
    <w:p w:rsidR="00513D39" w:rsidRDefault="00513D39">
      <w:pPr>
        <w:shd w:val="clear" w:color="auto" w:fill="FFFFFF"/>
        <w:spacing w:line="226" w:lineRule="exact"/>
      </w:pPr>
      <w:r>
        <w:t>Obmiar powinien być wykonany na budowie w obecności Inżyniera i wymaga jego akceptacji.</w:t>
      </w:r>
    </w:p>
    <w:p w:rsidR="00513D39" w:rsidRDefault="00513D39">
      <w:pPr>
        <w:shd w:val="clear" w:color="auto" w:fill="FFFFFF"/>
        <w:spacing w:line="226" w:lineRule="exact"/>
      </w:pPr>
      <w:r>
        <w:t>Obmiar nie powinien zawierać innych robót niż wykazanych w dokumentacji projektowej z wyjątkiem</w:t>
      </w:r>
    </w:p>
    <w:p w:rsidR="00513D39" w:rsidRDefault="00513D39">
      <w:pPr>
        <w:shd w:val="clear" w:color="auto" w:fill="FFFFFF"/>
        <w:spacing w:line="226" w:lineRule="exact"/>
      </w:pPr>
      <w:r>
        <w:t>zaakceptowanych przez Inżyniera. Dodatkowe roboty wykonane bez pisemnego upoważnienia Inżyniera nie mogą</w:t>
      </w:r>
    </w:p>
    <w:p w:rsidR="00513D39" w:rsidRDefault="00513D39">
      <w:pPr>
        <w:shd w:val="clear" w:color="auto" w:fill="FFFFFF"/>
        <w:spacing w:line="226" w:lineRule="exact"/>
      </w:pPr>
      <w:r>
        <w:t>stanowić podstawy do roszczeń o dodatkową zapłatę. Do płatności przyjmuje się faktyczną ilość rozebranego</w:t>
      </w:r>
    </w:p>
    <w:p w:rsidR="00513D39" w:rsidRDefault="00513D39">
      <w:pPr>
        <w:shd w:val="clear" w:color="auto" w:fill="FFFFFF"/>
        <w:spacing w:line="226" w:lineRule="exact"/>
      </w:pPr>
      <w:r>
        <w:t>materiału, zaakceptowaną przez Inżyniera.</w:t>
      </w:r>
    </w:p>
    <w:p w:rsidR="00513D39" w:rsidRDefault="00513D39">
      <w:pPr>
        <w:shd w:val="clear" w:color="auto" w:fill="FFFFFF"/>
        <w:spacing w:before="197"/>
      </w:pPr>
      <w:r>
        <w:t>8.Odbiór końcowy</w:t>
      </w:r>
    </w:p>
    <w:p w:rsidR="00513D39" w:rsidRDefault="00513D39">
      <w:pPr>
        <w:shd w:val="clear" w:color="auto" w:fill="FFFFFF"/>
      </w:pPr>
      <w:r>
        <w:t>Sprawdzenie faktycznej ilości rozebranej konstrukcji bądź elementu.</w:t>
      </w:r>
    </w:p>
    <w:p w:rsidR="00513D39" w:rsidRDefault="00513D39">
      <w:pPr>
        <w:framePr w:w="2044" w:h="926" w:hRule="exact" w:hSpace="38" w:wrap="auto" w:vAnchor="text" w:hAnchor="text" w:x="7307" w:y="255"/>
        <w:shd w:val="clear" w:color="auto" w:fill="FFFFFF"/>
        <w:spacing w:line="461" w:lineRule="exact"/>
        <w:ind w:left="29"/>
      </w:pPr>
      <w:r>
        <w:t>z obmiarem po odbiorze pomnożona przez cenę</w:t>
      </w:r>
    </w:p>
    <w:p w:rsidR="00513D39" w:rsidRDefault="00513D39">
      <w:pPr>
        <w:shd w:val="clear" w:color="auto" w:fill="FFFFFF"/>
        <w:spacing w:before="197" w:line="226" w:lineRule="exact"/>
      </w:pPr>
      <w:r>
        <w:t>9.Płatność</w:t>
      </w:r>
    </w:p>
    <w:p w:rsidR="00513D39" w:rsidRDefault="00513D39">
      <w:pPr>
        <w:shd w:val="clear" w:color="auto" w:fill="FFFFFF"/>
        <w:spacing w:line="226" w:lineRule="exact"/>
      </w:pPr>
      <w:r>
        <w:t>Płatność należy przyjmować na podstawie jednostek obmiarowych w/g pkt. 7 zgodnie</w:t>
      </w:r>
    </w:p>
    <w:p w:rsidR="00513D39" w:rsidRDefault="00513D39">
      <w:pPr>
        <w:shd w:val="clear" w:color="auto" w:fill="FFFFFF"/>
        <w:spacing w:line="226" w:lineRule="exact"/>
      </w:pPr>
      <w:r>
        <w:t>robót.</w:t>
      </w:r>
    </w:p>
    <w:p w:rsidR="00513D39" w:rsidRDefault="00513D39">
      <w:pPr>
        <w:shd w:val="clear" w:color="auto" w:fill="FFFFFF"/>
        <w:spacing w:line="226" w:lineRule="exact"/>
      </w:pPr>
      <w:r>
        <w:t>Podstawą płatności jest ilość wykonanych i odebranych jednostek obmiarowych</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Cena jednostkowa 1 m3 rozbieranego betonu konstrukcji obejmuje:</w:t>
      </w:r>
    </w:p>
    <w:p w:rsidR="00513D39" w:rsidRDefault="00513D39">
      <w:pPr>
        <w:shd w:val="clear" w:color="auto" w:fill="FFFFFF"/>
        <w:spacing w:line="226" w:lineRule="exact"/>
      </w:pPr>
      <w:r>
        <w:t>–    rozebranie konstrukcji,</w:t>
      </w:r>
    </w:p>
    <w:p w:rsidR="00513D39" w:rsidRDefault="00513D39">
      <w:pPr>
        <w:shd w:val="clear" w:color="auto" w:fill="FFFFFF"/>
        <w:spacing w:line="226" w:lineRule="exact"/>
      </w:pPr>
      <w:r>
        <w:t>–    wykonanie i rozebranie niezbędnych rusztowań i pomostów,</w:t>
      </w:r>
    </w:p>
    <w:p w:rsidR="00513D39" w:rsidRDefault="00513D39">
      <w:pPr>
        <w:shd w:val="clear" w:color="auto" w:fill="FFFFFF"/>
        <w:spacing w:line="226" w:lineRule="exact"/>
      </w:pPr>
      <w:r>
        <w:t>–    załadunek i odwóz powstałego gruzu, stali i odpadów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1 m2 rozebranej izolacji gr. 0,5 cm obejmuje:</w:t>
      </w:r>
    </w:p>
    <w:p w:rsidR="00513D39" w:rsidRDefault="00513D39">
      <w:pPr>
        <w:shd w:val="clear" w:color="auto" w:fill="FFFFFF"/>
        <w:spacing w:line="226" w:lineRule="exact"/>
      </w:pPr>
      <w:r>
        <w:t>–    rozebranie izolacji,</w:t>
      </w:r>
    </w:p>
    <w:p w:rsidR="00513D39" w:rsidRDefault="00513D39">
      <w:pPr>
        <w:shd w:val="clear" w:color="auto" w:fill="FFFFFF"/>
        <w:spacing w:line="226" w:lineRule="exact"/>
      </w:pPr>
      <w:r>
        <w:t>–    wykonanie i rozebranie niezbędnych rusztowań i pomostów,</w:t>
      </w:r>
    </w:p>
    <w:p w:rsidR="00513D39" w:rsidRDefault="00513D39">
      <w:pPr>
        <w:shd w:val="clear" w:color="auto" w:fill="FFFFFF"/>
        <w:spacing w:line="226" w:lineRule="exact"/>
      </w:pPr>
      <w:r>
        <w:t>–    załadunek i odwóz powstałych odpadów do miejsca utylizacji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before="197" w:line="226" w:lineRule="exact"/>
      </w:pPr>
      <w:r>
        <w:t>10 Przepisy związane</w:t>
      </w:r>
    </w:p>
    <w:p w:rsidR="00513D39" w:rsidRDefault="00513D39">
      <w:pPr>
        <w:shd w:val="clear" w:color="auto" w:fill="FFFFFF"/>
        <w:spacing w:line="226" w:lineRule="exact"/>
      </w:pPr>
      <w:r>
        <w:t>Ustawa z dnia 27 kwietnia 2001 r. Prawo ochrony środowiska (Dz. U.2001 nr 62 poz, 627 z późniejszymi</w:t>
      </w:r>
    </w:p>
    <w:p w:rsidR="00513D39" w:rsidRDefault="00513D39">
      <w:pPr>
        <w:shd w:val="clear" w:color="auto" w:fill="FFFFFF"/>
        <w:spacing w:line="226" w:lineRule="exact"/>
      </w:pPr>
      <w:r>
        <w:t>zmianami).</w:t>
      </w:r>
    </w:p>
    <w:p w:rsidR="00513D39" w:rsidRDefault="00513D39">
      <w:pPr>
        <w:shd w:val="clear" w:color="auto" w:fill="FFFFFF"/>
        <w:spacing w:line="226" w:lineRule="exact"/>
      </w:pPr>
      <w:r>
        <w:t>Ustawa z dnia 27 kwietnia 2001 r. o odpadach (Dz. U. 2001 nr 62 poz. 628 z późniejszymi zmianami)</w:t>
      </w:r>
    </w:p>
    <w:p w:rsidR="00513D39" w:rsidRDefault="00513D39">
      <w:pPr>
        <w:shd w:val="clear" w:color="auto" w:fill="FFFFFF"/>
        <w:spacing w:line="226" w:lineRule="exact"/>
      </w:pPr>
      <w:r>
        <w:t>Ustawa z dnia 13 września 1996 r. o utrzymaniu czystości i porządku w gminach (Dz. U. 1966 nr 132 poz. 622 z</w:t>
      </w:r>
    </w:p>
    <w:p w:rsidR="00513D39" w:rsidRDefault="00513D39">
      <w:pPr>
        <w:shd w:val="clear" w:color="auto" w:fill="FFFFFF"/>
        <w:spacing w:line="226" w:lineRule="exact"/>
      </w:pPr>
      <w:r>
        <w:t>późniejszymi zmianami.</w:t>
      </w:r>
    </w:p>
    <w:p w:rsidR="00513D39" w:rsidRDefault="00513D39">
      <w:pPr>
        <w:shd w:val="clear" w:color="auto" w:fill="FFFFFF"/>
        <w:spacing w:before="989"/>
        <w:ind w:right="5"/>
        <w:jc w:val="center"/>
      </w:pPr>
      <w:r>
        <w:rPr>
          <w:sz w:val="18"/>
          <w:szCs w:val="18"/>
        </w:rPr>
        <w:t>18</w:t>
      </w:r>
    </w:p>
    <w:p w:rsidR="00513D39" w:rsidRDefault="00513D39">
      <w:pPr>
        <w:shd w:val="clear" w:color="auto" w:fill="FFFFFF"/>
        <w:spacing w:before="989"/>
        <w:ind w:right="5"/>
        <w:jc w:val="center"/>
        <w:sectPr w:rsidR="00513D39">
          <w:type w:val="continuous"/>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D.01.02.04</w:t>
      </w:r>
    </w:p>
    <w:p w:rsidR="00513D39" w:rsidRDefault="00513D39">
      <w:pPr>
        <w:shd w:val="clear" w:color="auto" w:fill="FFFFFF"/>
        <w:spacing w:before="274"/>
      </w:pPr>
      <w:r>
        <w:rPr>
          <w:sz w:val="24"/>
          <w:szCs w:val="24"/>
        </w:rPr>
        <w:t>D.01.02.04 Rozbiórka elementów dróg</w:t>
      </w:r>
    </w:p>
    <w:p w:rsidR="00513D39" w:rsidRDefault="00513D39">
      <w:pPr>
        <w:shd w:val="clear" w:color="auto" w:fill="FFFFFF"/>
        <w:spacing w:before="192" w:line="226" w:lineRule="exact"/>
      </w:pPr>
      <w:r>
        <w:t>1 Wstęp</w:t>
      </w:r>
    </w:p>
    <w:p w:rsidR="00513D39" w:rsidRDefault="00513D39">
      <w:pPr>
        <w:shd w:val="clear" w:color="auto" w:fill="FFFFFF"/>
        <w:tabs>
          <w:tab w:val="left" w:pos="302"/>
        </w:tabs>
        <w:spacing w:line="226" w:lineRule="exact"/>
      </w:pPr>
      <w:r>
        <w:rPr>
          <w:spacing w:val="-1"/>
        </w:rPr>
        <w:t>1.1</w:t>
      </w:r>
      <w:r>
        <w:tab/>
        <w:t>Przedmiot ST</w:t>
      </w:r>
    </w:p>
    <w:p w:rsidR="00513D39" w:rsidRDefault="00513D39">
      <w:pPr>
        <w:shd w:val="clear" w:color="auto" w:fill="FFFFFF"/>
        <w:spacing w:line="226" w:lineRule="exact"/>
        <w:ind w:right="5"/>
        <w:jc w:val="both"/>
      </w:pPr>
      <w:r>
        <w:t>Przedmiotem niniejszej Specyfikacji Technicznej są wymagania dotyczące wykonania i odbioru robót rozbiórkowych elementów dróg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jc w:val="both"/>
      </w:pPr>
      <w:r>
        <w:t>Specyfikacja Techniczna jest stosowana jako dokument przetargowy i kontraktowy przy zlecaniu i realizacji robót wymienionych w pkt. 1.1.</w:t>
      </w:r>
    </w:p>
    <w:p w:rsidR="00513D39" w:rsidRDefault="00513D39">
      <w:pPr>
        <w:shd w:val="clear" w:color="auto" w:fill="FFFFFF"/>
        <w:tabs>
          <w:tab w:val="left" w:pos="302"/>
        </w:tabs>
        <w:spacing w:line="226" w:lineRule="exact"/>
      </w:pPr>
      <w:r>
        <w:rPr>
          <w:spacing w:val="-1"/>
        </w:rPr>
        <w:t>1.3</w:t>
      </w:r>
      <w:r>
        <w:tab/>
        <w:t>Zakres robót objętych ST</w:t>
      </w:r>
    </w:p>
    <w:p w:rsidR="00513D39" w:rsidRDefault="00513D39">
      <w:pPr>
        <w:shd w:val="clear" w:color="auto" w:fill="FFFFFF"/>
        <w:spacing w:line="226" w:lineRule="exact"/>
        <w:ind w:right="518"/>
      </w:pPr>
      <w:r>
        <w:rPr>
          <w:spacing w:val="-1"/>
        </w:rPr>
        <w:t xml:space="preserve">Ustalenia zawarte w niniejszej specyfikacji stanowią wymagania szczegółowe dotyczące robót związanych z: </w:t>
      </w:r>
      <w:r>
        <w:t>– rozbiórką nawierzchni mineralno-bitumicznej gr. 8,0 cm; – rozbiórką krawężników kamiennych na moście 20x20 na moście; – rozbiórką krawężników betonowych na dojazdach; – rozbiórką chodnika z betonu gr. 20 cm; – rozbiórką ścieków skarpowych betonowych; – rozbiórką schodów skarpowych;</w:t>
      </w:r>
    </w:p>
    <w:p w:rsidR="00513D39" w:rsidRDefault="00513D39">
      <w:pPr>
        <w:shd w:val="clear" w:color="auto" w:fill="FFFFFF"/>
        <w:spacing w:line="226" w:lineRule="exact"/>
        <w:ind w:right="3110"/>
      </w:pPr>
      <w:r>
        <w:t>– rozbiórką umocnień skarp i stożków z kamienia na zaprawie cementowej; – rozbiórka wpustów mostowych; – rozbiórka balustrad szczeblinkowych.</w:t>
      </w:r>
    </w:p>
    <w:p w:rsidR="00513D39" w:rsidRDefault="00513D39">
      <w:pPr>
        <w:shd w:val="clear" w:color="auto" w:fill="FFFFFF"/>
        <w:spacing w:line="226" w:lineRule="exact"/>
      </w:pPr>
      <w:r>
        <w:t>Określenia podstawowe są zgodne z obowiązującymi odpowiednimi polskimi normami i z definicjami podanymi w ST.DM.00.00.00. „Wymagania Ogólne”. 1.5.Ogólne wymagania dotyczące robót</w:t>
      </w:r>
    </w:p>
    <w:p w:rsidR="00513D39" w:rsidRDefault="00513D39">
      <w:pPr>
        <w:shd w:val="clear" w:color="auto" w:fill="FFFFFF"/>
        <w:spacing w:line="226" w:lineRule="exact"/>
        <w:ind w:right="14"/>
        <w:jc w:val="both"/>
      </w:pPr>
      <w:r>
        <w:t>Wykonawca przed przystąpieniem do prac rozbiórkowych powinien przedstawić Inżynierowi do zatwierdzenia szczegółowy harmonogram prac zawierający:</w:t>
      </w:r>
    </w:p>
    <w:p w:rsidR="00513D39" w:rsidRDefault="00513D39" w:rsidP="00D64840">
      <w:pPr>
        <w:numPr>
          <w:ilvl w:val="0"/>
          <w:numId w:val="24"/>
        </w:numPr>
        <w:shd w:val="clear" w:color="auto" w:fill="FFFFFF"/>
        <w:tabs>
          <w:tab w:val="left" w:pos="168"/>
        </w:tabs>
        <w:spacing w:line="226" w:lineRule="exact"/>
      </w:pPr>
      <w:r>
        <w:t>terminy wykonania prac rozbiórkowych,</w:t>
      </w:r>
    </w:p>
    <w:p w:rsidR="00513D39" w:rsidRDefault="00513D39" w:rsidP="00D64840">
      <w:pPr>
        <w:numPr>
          <w:ilvl w:val="0"/>
          <w:numId w:val="24"/>
        </w:numPr>
        <w:shd w:val="clear" w:color="auto" w:fill="FFFFFF"/>
        <w:tabs>
          <w:tab w:val="left" w:pos="168"/>
        </w:tabs>
        <w:spacing w:line="226" w:lineRule="exact"/>
      </w:pPr>
      <w:r>
        <w:t>sposób zabezpieczenia bezpieczeństwa ruchu drogowego w rejonie prowadzonych robót,</w:t>
      </w:r>
    </w:p>
    <w:p w:rsidR="00513D39" w:rsidRDefault="00513D39" w:rsidP="00D64840">
      <w:pPr>
        <w:numPr>
          <w:ilvl w:val="0"/>
          <w:numId w:val="24"/>
        </w:numPr>
        <w:shd w:val="clear" w:color="auto" w:fill="FFFFFF"/>
        <w:tabs>
          <w:tab w:val="left" w:pos="168"/>
        </w:tabs>
        <w:spacing w:line="226" w:lineRule="exact"/>
      </w:pPr>
      <w:r>
        <w:t>sposób zagospodarowania/utylizacji odpadów.</w:t>
      </w:r>
    </w:p>
    <w:p w:rsidR="00513D39" w:rsidRDefault="00513D39">
      <w:pPr>
        <w:shd w:val="clear" w:color="auto" w:fill="FFFFFF"/>
        <w:spacing w:before="202" w:line="226" w:lineRule="exact"/>
      </w:pPr>
      <w:r>
        <w:t>2.Materiały</w:t>
      </w:r>
    </w:p>
    <w:p w:rsidR="00513D39" w:rsidRDefault="00513D39">
      <w:pPr>
        <w:shd w:val="clear" w:color="auto" w:fill="FFFFFF"/>
        <w:spacing w:line="226" w:lineRule="exact"/>
      </w:pPr>
      <w:r>
        <w:t>Materiały konieczne do wykonania robót rozbiórkowych, rusztowania, pomosty robocze, zabezpieczenia i ewentualne rozpory określi Wykonawca w sporządzonym przez siebie Projekcie prac rozbiórkowych. Materiały pochodzące z rozbiórki są własnością Wykonawcy.</w:t>
      </w:r>
    </w:p>
    <w:p w:rsidR="00513D39" w:rsidRDefault="00513D39">
      <w:pPr>
        <w:shd w:val="clear" w:color="auto" w:fill="FFFFFF"/>
        <w:tabs>
          <w:tab w:val="left" w:pos="154"/>
        </w:tabs>
        <w:spacing w:before="197" w:line="226" w:lineRule="exact"/>
      </w:pPr>
      <w:r>
        <w:t>3</w:t>
      </w:r>
      <w:r>
        <w:tab/>
        <w:t>Sprzęt</w:t>
      </w:r>
    </w:p>
    <w:p w:rsidR="00513D39" w:rsidRDefault="00513D39">
      <w:pPr>
        <w:shd w:val="clear" w:color="auto" w:fill="FFFFFF"/>
        <w:spacing w:line="226" w:lineRule="exact"/>
        <w:jc w:val="both"/>
      </w:pPr>
      <w:r>
        <w:t>Sprzęt powinien być uzgodniony i zaakceptowany przez Inżyniera. Jakikolwiek sprzęt, maszyny, urządzenia i narzędzia niegwarantujące zachowania wymagań jakościowych lub zagrażające bezpieczeństwu zostaną przez Inżyniera zdyskwalifikowane i niedopuszczone do robót.</w:t>
      </w:r>
    </w:p>
    <w:p w:rsidR="00513D39" w:rsidRDefault="00513D39">
      <w:pPr>
        <w:shd w:val="clear" w:color="auto" w:fill="FFFFFF"/>
        <w:spacing w:line="226" w:lineRule="exact"/>
      </w:pPr>
      <w:r>
        <w:t>Do wykonania robót związanych z rozbiórką konstrukcji jezdni, chodników i drobnych elementów drogowo-mostowych należy stosować –    frezarki nawierzchni bitumicznej, –    młoty pneumatyczne, –    koparki, –    ładowarki,</w:t>
      </w:r>
    </w:p>
    <w:p w:rsidR="00513D39" w:rsidRDefault="00513D39">
      <w:pPr>
        <w:shd w:val="clear" w:color="auto" w:fill="FFFFFF"/>
        <w:spacing w:line="226" w:lineRule="exact"/>
      </w:pPr>
      <w:r>
        <w:t>–    samochody ciężarowe samowyładowcze.</w:t>
      </w:r>
    </w:p>
    <w:p w:rsidR="00513D39" w:rsidRDefault="00513D39">
      <w:pPr>
        <w:shd w:val="clear" w:color="auto" w:fill="FFFFFF"/>
        <w:spacing w:line="226" w:lineRule="exact"/>
        <w:ind w:right="2592"/>
      </w:pPr>
      <w:r>
        <w:rPr>
          <w:spacing w:val="-1"/>
        </w:rPr>
        <w:t xml:space="preserve">Do wykonania robót związanych z rozbiórką balustrad mostowych należy stosować: </w:t>
      </w:r>
      <w:r>
        <w:t>–    palniki gazowe, –    spawarki elektryczne, –    żurawie samochodowe, –    samochody ciężarowe samowyładowcze.</w:t>
      </w:r>
    </w:p>
    <w:p w:rsidR="00513D39" w:rsidRDefault="00513D39">
      <w:pPr>
        <w:shd w:val="clear" w:color="auto" w:fill="FFFFFF"/>
        <w:tabs>
          <w:tab w:val="left" w:pos="154"/>
        </w:tabs>
        <w:spacing w:before="202" w:line="226" w:lineRule="exact"/>
      </w:pPr>
      <w:r>
        <w:t>4</w:t>
      </w:r>
      <w:r>
        <w:tab/>
        <w:t>Transport</w:t>
      </w:r>
    </w:p>
    <w:p w:rsidR="00513D39" w:rsidRDefault="00513D39">
      <w:pPr>
        <w:shd w:val="clear" w:color="auto" w:fill="FFFFFF"/>
        <w:spacing w:line="226" w:lineRule="exact"/>
        <w:ind w:right="10"/>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513D39" w:rsidRDefault="00513D39">
      <w:pPr>
        <w:shd w:val="clear" w:color="auto" w:fill="FFFFFF"/>
        <w:spacing w:before="1171"/>
        <w:jc w:val="center"/>
      </w:pPr>
      <w:r>
        <w:rPr>
          <w:sz w:val="18"/>
          <w:szCs w:val="18"/>
        </w:rPr>
        <w:t>19</w:t>
      </w:r>
    </w:p>
    <w:p w:rsidR="00513D39" w:rsidRDefault="00513D39">
      <w:pPr>
        <w:shd w:val="clear" w:color="auto" w:fill="FFFFFF"/>
        <w:spacing w:before="1171"/>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D.01.02.04</w:t>
      </w:r>
    </w:p>
    <w:p w:rsidR="00513D39" w:rsidRDefault="00513D39">
      <w:pPr>
        <w:shd w:val="clear" w:color="auto" w:fill="FFFFFF"/>
        <w:tabs>
          <w:tab w:val="left" w:pos="154"/>
        </w:tabs>
        <w:spacing w:before="278" w:line="226" w:lineRule="exact"/>
      </w:pPr>
      <w:r>
        <w:t>5</w:t>
      </w:r>
      <w:r>
        <w:tab/>
        <w:t>Wykonanie robót</w:t>
      </w:r>
    </w:p>
    <w:p w:rsidR="00513D39" w:rsidRDefault="00513D39">
      <w:pPr>
        <w:shd w:val="clear" w:color="auto" w:fill="FFFFFF"/>
        <w:tabs>
          <w:tab w:val="left" w:pos="302"/>
        </w:tabs>
        <w:spacing w:line="226" w:lineRule="exact"/>
      </w:pPr>
      <w:r>
        <w:rPr>
          <w:spacing w:val="-1"/>
        </w:rPr>
        <w:t>5.1</w:t>
      </w:r>
      <w:r>
        <w:tab/>
        <w:t>Uwagi ogólne</w:t>
      </w:r>
    </w:p>
    <w:p w:rsidR="00513D39" w:rsidRDefault="00513D39">
      <w:pPr>
        <w:shd w:val="clear" w:color="auto" w:fill="FFFFFF"/>
        <w:spacing w:line="226" w:lineRule="exact"/>
        <w:jc w:val="both"/>
      </w:pPr>
      <w:r>
        <w:t>Roboty rozbiórkowe obejmują usunięcie z pasa objętego robotami wszystkich elementów wymienionych w pkt. 1.3 tj. nawierzchni mineralno-bitumicznej, konstrukcji chodników, drobnych elementów drogowo-mostowych, elementów wyposażenia mostu.</w:t>
      </w:r>
    </w:p>
    <w:p w:rsidR="00513D39" w:rsidRDefault="00513D39">
      <w:pPr>
        <w:shd w:val="clear" w:color="auto" w:fill="FFFFFF"/>
        <w:spacing w:line="226" w:lineRule="exact"/>
        <w:ind w:right="14"/>
        <w:jc w:val="both"/>
      </w:pPr>
      <w:r>
        <w:t>Materiał pochodzący z rozbiórki należy przewieźć na składowisko odpadów lub miejsce wskazane przez Inżyniera lub utylizować.</w:t>
      </w:r>
    </w:p>
    <w:p w:rsidR="00513D39" w:rsidRDefault="00513D39">
      <w:pPr>
        <w:shd w:val="clear" w:color="auto" w:fill="FFFFFF"/>
        <w:spacing w:line="226" w:lineRule="exact"/>
        <w:ind w:right="10"/>
        <w:jc w:val="both"/>
      </w:pPr>
      <w:r>
        <w:t>Miejsce i sposób ewentualnego przeładunku, transportu, rozładunku i składowania gruzu i odpadów powinien spełniać wymogi ochrony środowiska i przepisy sanitarne.</w:t>
      </w:r>
    </w:p>
    <w:p w:rsidR="00513D39" w:rsidRDefault="00513D39">
      <w:pPr>
        <w:shd w:val="clear" w:color="auto" w:fill="FFFFFF"/>
        <w:spacing w:line="226" w:lineRule="exact"/>
        <w:ind w:right="5"/>
        <w:jc w:val="both"/>
      </w:pPr>
      <w:r>
        <w:t>Roboty rozbiórkowe należy wykonywać w taki sposób, aby nie dopuścić do zanieczyszczenia środowiska. Zastosowane technologie robót rozbiórkowych oraz maszyny i narzędzia powinny być tak dobrane, aby nie spowodować uszkodzeń konstrukcji obiektu i ewentualnych urządzeń obcych oraz zapewnić bezpieczne wykonanie robót.</w:t>
      </w:r>
    </w:p>
    <w:p w:rsidR="00513D39" w:rsidRDefault="00513D39">
      <w:pPr>
        <w:shd w:val="clear" w:color="auto" w:fill="FFFFFF"/>
        <w:spacing w:line="226" w:lineRule="exact"/>
        <w:ind w:right="5"/>
        <w:jc w:val="both"/>
      </w:pPr>
      <w:r>
        <w:t>Wykonawca uzyska wszelkie wymagane uzgodnienia i zezwolenia wymagane przepisami wymienionymi w pkt. 10 niniejszej ST.</w:t>
      </w:r>
    </w:p>
    <w:p w:rsidR="00513D39" w:rsidRDefault="00513D39">
      <w:pPr>
        <w:shd w:val="clear" w:color="auto" w:fill="FFFFFF"/>
        <w:tabs>
          <w:tab w:val="left" w:pos="302"/>
        </w:tabs>
        <w:spacing w:line="226" w:lineRule="exact"/>
      </w:pPr>
      <w:r>
        <w:rPr>
          <w:spacing w:val="-1"/>
        </w:rPr>
        <w:t>5.2</w:t>
      </w:r>
      <w:r>
        <w:tab/>
        <w:t>Wykonanie robót rozbiórkowych</w:t>
      </w:r>
    </w:p>
    <w:p w:rsidR="00513D39" w:rsidRDefault="00513D39">
      <w:pPr>
        <w:shd w:val="clear" w:color="auto" w:fill="FFFFFF"/>
        <w:tabs>
          <w:tab w:val="left" w:pos="466"/>
        </w:tabs>
        <w:spacing w:line="226" w:lineRule="exact"/>
        <w:jc w:val="both"/>
      </w:pPr>
      <w:r>
        <w:rPr>
          <w:spacing w:val="-1"/>
        </w:rPr>
        <w:t>5.2.1</w:t>
      </w:r>
      <w:r>
        <w:tab/>
        <w:t>Elementy konstrukcji nawierzchni jezdni i chodników należy rozbierać zgodnie z opracowanym przez</w:t>
      </w:r>
      <w:r>
        <w:br/>
        <w:t>Wykonawcę projektem technologicznym zatwierdzonym przez Inżyniera. Rozbiórki nawierzchni jezdni i</w:t>
      </w:r>
      <w:r>
        <w:br/>
        <w:t>chodników wykonywać mechanicznie przez rozkucie z użyciem narzędzi pneumatycznych lub z użyciem frezarki</w:t>
      </w:r>
      <w:r>
        <w:br/>
        <w:t>nawierzchni bitumicznej.</w:t>
      </w:r>
    </w:p>
    <w:p w:rsidR="00513D39" w:rsidRDefault="00513D39">
      <w:pPr>
        <w:shd w:val="clear" w:color="auto" w:fill="FFFFFF"/>
        <w:spacing w:line="226" w:lineRule="exact"/>
        <w:ind w:right="10"/>
        <w:jc w:val="both"/>
      </w:pPr>
      <w:r>
        <w:t>Uzyskany gruz z nawierzchni mineralno-bitumicznych (destrukt) należy załadować na środki transportu, w zależności od przyjętej technologii rozbiórki, przy pomocy urządzeń mechanicznych jak koparki i ładowarki lub przenośniki taśmowe.</w:t>
      </w:r>
    </w:p>
    <w:p w:rsidR="00513D39" w:rsidRDefault="00513D39">
      <w:pPr>
        <w:shd w:val="clear" w:color="auto" w:fill="FFFFFF"/>
        <w:spacing w:line="226" w:lineRule="exact"/>
        <w:ind w:right="5"/>
        <w:jc w:val="both"/>
      </w:pPr>
      <w:r>
        <w:rPr>
          <w:spacing w:val="-1"/>
        </w:rPr>
        <w:t>Elementy (prefabrykaty) lub gruz uzyskany w wyniku ręcznej rozbiórki chodników i drobnych elementów drogowo-</w:t>
      </w:r>
      <w:r>
        <w:t>mostowych, umocnień skarp i stożków, należy posegregować. O zakwalifikowaniu elementów do ponownego wykorzystania (odzysku) decyduje Inżynier. W przypadku zakwalifikowania elementów jako nadających się do ponownego użycia Inżynier wskaże miejsce odwozu elementu i jego odbiorcę, któremu Wykonawca przekaże materiały protokolarnie.</w:t>
      </w:r>
    </w:p>
    <w:p w:rsidR="00513D39" w:rsidRDefault="00513D39">
      <w:pPr>
        <w:shd w:val="clear" w:color="auto" w:fill="FFFFFF"/>
        <w:spacing w:line="226" w:lineRule="exact"/>
        <w:jc w:val="both"/>
      </w:pPr>
      <w:r>
        <w:rPr>
          <w:spacing w:val="-1"/>
        </w:rPr>
        <w:t xml:space="preserve">W przypadku przeciwnym gruz uzyskany z rozbiórki jest własnością Wykonawcy, który zadecyduje o miejscu jego </w:t>
      </w:r>
      <w:r>
        <w:t>składowania lub sposobie utylizacji.</w:t>
      </w:r>
    </w:p>
    <w:p w:rsidR="00513D39" w:rsidRDefault="00513D39">
      <w:pPr>
        <w:shd w:val="clear" w:color="auto" w:fill="FFFFFF"/>
        <w:tabs>
          <w:tab w:val="left" w:pos="466"/>
        </w:tabs>
        <w:spacing w:line="226" w:lineRule="exact"/>
        <w:jc w:val="both"/>
      </w:pPr>
      <w:r>
        <w:rPr>
          <w:spacing w:val="-1"/>
        </w:rPr>
        <w:t>5.2.2</w:t>
      </w:r>
      <w:r>
        <w:tab/>
        <w:t>Elementy stalowe balustrad i wpustów mostowych należy posegregować. O zakwalifikowaniu elementów do</w:t>
      </w:r>
      <w:r>
        <w:br/>
      </w:r>
      <w:r>
        <w:rPr>
          <w:spacing w:val="-1"/>
        </w:rPr>
        <w:t>ponownego wykorzystania (odzysku) decyduje Inżynier. W przypadku zakwalifikowania elementów do ponownego</w:t>
      </w:r>
      <w:r>
        <w:rPr>
          <w:spacing w:val="-1"/>
        </w:rPr>
        <w:br/>
      </w:r>
      <w:r>
        <w:t>użycia Inżynier wskaże miejsce odwozu elementu i jego odbiorcę, któremu Wykonawca przekaże materiały</w:t>
      </w:r>
      <w:r>
        <w:br/>
        <w:t>protokolarnie. W przypadku zakwalifikowania elementu jako nie nadający się do odzysku, materiały są własnością</w:t>
      </w:r>
      <w:r>
        <w:br/>
        <w:t>Wykonawcy. Miejsce ich składowania lub sposób utylizacji należy do Wykonawcy.</w:t>
      </w:r>
    </w:p>
    <w:p w:rsidR="00513D39" w:rsidRDefault="00513D39">
      <w:pPr>
        <w:shd w:val="clear" w:color="auto" w:fill="FFFFFF"/>
        <w:spacing w:line="226" w:lineRule="exact"/>
        <w:ind w:right="14"/>
        <w:jc w:val="both"/>
      </w:pPr>
      <w:r>
        <w:t>Miejsce i sposób ewentualnego przeładunku, transportu, rozładunku i składowania materiału z rozbiórki i odpadów powinien spełniać wymogi ochrony środowiska i przepisy sanitarne.</w:t>
      </w:r>
    </w:p>
    <w:p w:rsidR="00513D39" w:rsidRDefault="00513D39">
      <w:pPr>
        <w:shd w:val="clear" w:color="auto" w:fill="FFFFFF"/>
        <w:spacing w:line="226" w:lineRule="exact"/>
        <w:ind w:right="5"/>
        <w:jc w:val="both"/>
      </w:pPr>
      <w:r>
        <w:t>Roboty rozbiórkowe należy wykonywać w taki sposób, aby nie dopuścić do zanieczyszczenia środowiska. Zastosowane technologie robót rozbiórkowych oraz maszyny i narzędzia powinny być tak dobrane, aby nie spowodować uszkodzeń konstrukcji obiektu i ewentualnych urządzeń obcych oraz zapewnić bezpieczne wykonanie robót.</w:t>
      </w:r>
    </w:p>
    <w:p w:rsidR="00513D39" w:rsidRDefault="00513D39">
      <w:pPr>
        <w:shd w:val="clear" w:color="auto" w:fill="FFFFFF"/>
        <w:spacing w:line="226" w:lineRule="exact"/>
        <w:ind w:right="5"/>
        <w:jc w:val="both"/>
      </w:pPr>
      <w:r>
        <w:t>Wykonawca uzyska wszelkie wymagane uzgodnienia i zezwolenia wymagane przepisami wymienionymi w pkt. 10 niniejszej ST.</w:t>
      </w:r>
    </w:p>
    <w:p w:rsidR="00513D39" w:rsidRDefault="00513D39" w:rsidP="00D64840">
      <w:pPr>
        <w:numPr>
          <w:ilvl w:val="0"/>
          <w:numId w:val="25"/>
        </w:numPr>
        <w:shd w:val="clear" w:color="auto" w:fill="FFFFFF"/>
        <w:tabs>
          <w:tab w:val="left" w:pos="154"/>
        </w:tabs>
        <w:spacing w:before="197" w:line="226" w:lineRule="exact"/>
        <w:ind w:right="1037"/>
      </w:pPr>
      <w:r>
        <w:t xml:space="preserve">Kontrola jakości robót </w:t>
      </w:r>
      <w:r>
        <w:rPr>
          <w:spacing w:val="-1"/>
        </w:rPr>
        <w:t>Sprawdzenie jakości robót polega na sprawdzeniu kompletności wykonanych robót rozbiórkowych.</w:t>
      </w:r>
    </w:p>
    <w:p w:rsidR="00513D39" w:rsidRDefault="00513D39" w:rsidP="00D64840">
      <w:pPr>
        <w:numPr>
          <w:ilvl w:val="0"/>
          <w:numId w:val="25"/>
        </w:numPr>
        <w:shd w:val="clear" w:color="auto" w:fill="FFFFFF"/>
        <w:tabs>
          <w:tab w:val="left" w:pos="154"/>
        </w:tabs>
        <w:spacing w:before="202" w:line="226" w:lineRule="exact"/>
      </w:pPr>
      <w:r>
        <w:t>Obmiar robót</w:t>
      </w:r>
    </w:p>
    <w:p w:rsidR="00513D39" w:rsidRDefault="00513D39">
      <w:pPr>
        <w:shd w:val="clear" w:color="auto" w:fill="FFFFFF"/>
        <w:spacing w:line="226" w:lineRule="exact"/>
      </w:pPr>
      <w:r>
        <w:t>Jednostką obmiarową dla robót związanych z rozbiórką nawierzchni mineralno-bitumicznej gr. 8 cm jest 1 m2. Jednostką obmiarową dla robót związanych z rozbiórką krawężników kamiennych 20x20 na moście jest 1 m. Jednostką obmiarową dla robót związanych z rozbiórką krawężników betonowych na dojazdach jest 1 m. Jednostką obmiarową dla robót związanych z rozbiórką chodnika na dojazdach jest 1 m2. Jednostką obmiarową dla robót związanych z rozbiórką ścieków skarpowym jest 1 m. Jednostką obmiarową dla robót związanych z rozbiórką schodów skarpowych jest 1 m. Jednostką obmiarową dla robót związanych z rozbiórką umocnień skarp i stożków z kamienia na zaprawie cementowej jest 1 m2.</w:t>
      </w:r>
    </w:p>
    <w:p w:rsidR="00513D39" w:rsidRDefault="00513D39">
      <w:pPr>
        <w:shd w:val="clear" w:color="auto" w:fill="FFFFFF"/>
        <w:spacing w:line="226" w:lineRule="exact"/>
      </w:pPr>
      <w:r>
        <w:t>Jednostką obmiarową dla robót związanych z rozbiórką wpustów mostowych jest 1 szt.. Jednostką obmiarową dla robót związanych z rozbiórką balustrad szczeblinkowych jest 1 m. Obmiar powinien być wykonany na budowie w obecności Inżyniera i wymaga jego akceptacji. Obmiar nie powinien zawierać innych robót niż wykazanych w dokumentacji projektowej z wyjątkiem zaakceptowanych przez Inżyniera.</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5"/>
        <w:jc w:val="center"/>
      </w:pPr>
      <w:r>
        <w:rPr>
          <w:spacing w:val="-1"/>
          <w:sz w:val="18"/>
          <w:szCs w:val="18"/>
        </w:rPr>
        <w:t>20</w:t>
      </w:r>
    </w:p>
    <w:p w:rsidR="00513D39" w:rsidRDefault="00513D39">
      <w:pPr>
        <w:shd w:val="clear" w:color="auto" w:fill="FFFFFF"/>
        <w:ind w:right="5"/>
        <w:jc w:val="center"/>
        <w:sectPr w:rsidR="00513D39">
          <w:pgSz w:w="11909" w:h="16834"/>
          <w:pgMar w:top="833"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D.01.02.04</w:t>
      </w:r>
    </w:p>
    <w:p w:rsidR="00513D39" w:rsidRDefault="00513D39">
      <w:pPr>
        <w:shd w:val="clear" w:color="auto" w:fill="FFFFFF"/>
        <w:spacing w:before="278" w:line="230" w:lineRule="exact"/>
      </w:pPr>
      <w:r>
        <w:t>Dodatkowe roboty wykonane bez pisemnego upoważnienia Inżyniera nie mogą stanowić podstawy do roszczeń o dodatkową zapłatę.</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spacing w:line="226" w:lineRule="exact"/>
      </w:pPr>
      <w:r>
        <w:t>Odbioru robót rozbiórkowych dokonuje Inżynier, po zgłoszeniu robót do odbioru przez Wykonawcę. Odbiór powinien być przeprowadzony w czasie umożliwiającym wykonanie ewentualnych poprawek bez hamowania tempa pracy.</w:t>
      </w:r>
    </w:p>
    <w:p w:rsidR="00513D39" w:rsidRDefault="00513D39">
      <w:pPr>
        <w:shd w:val="clear" w:color="auto" w:fill="FFFFFF"/>
        <w:tabs>
          <w:tab w:val="left" w:pos="154"/>
        </w:tabs>
        <w:spacing w:before="197" w:line="226" w:lineRule="exact"/>
      </w:pPr>
      <w:r>
        <w:t>9</w:t>
      </w:r>
      <w:r>
        <w:tab/>
        <w:t>Podstawa płatności</w:t>
      </w:r>
    </w:p>
    <w:p w:rsidR="00513D39" w:rsidRDefault="00513D39">
      <w:pPr>
        <w:shd w:val="clear" w:color="auto" w:fill="FFFFFF"/>
        <w:spacing w:line="226" w:lineRule="exact"/>
      </w:pPr>
      <w:r>
        <w:t>Płatność należy przyjmować na podstawie jednostek obmiarowych w/g pkt. 7 zgodnie z obmiarem po odbiorze robót.</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right="1555"/>
      </w:pPr>
      <w:r>
        <w:rPr>
          <w:spacing w:val="-1"/>
        </w:rPr>
        <w:t xml:space="preserve">Cena jednostkowa rozebrania 1 m2 nawierzchni mineralno-bitumicznej gr. 8 cm obejmuje: </w:t>
      </w:r>
      <w:r>
        <w:t>–    rozebranie nawierzchni,</w:t>
      </w:r>
    </w:p>
    <w:p w:rsidR="00513D39" w:rsidRDefault="00513D39">
      <w:pPr>
        <w:shd w:val="clear" w:color="auto" w:fill="FFFFFF"/>
        <w:spacing w:line="226" w:lineRule="exact"/>
        <w:ind w:right="3110"/>
      </w:pPr>
      <w:r>
        <w:t>–    załadunek i odwóz powstałego gruzu i materiałów na odległość 20 km, –    koszty uzgodnień i wymaganych zezwoleń, –    koszt składowania / utylizacji materiałów pochodzących z rozbiórki, –    oczyszczenie i uporządkowanie miejsca budowy.</w:t>
      </w:r>
    </w:p>
    <w:p w:rsidR="00513D39" w:rsidRDefault="00513D39">
      <w:pPr>
        <w:shd w:val="clear" w:color="auto" w:fill="FFFFFF"/>
        <w:spacing w:line="226" w:lineRule="exact"/>
        <w:ind w:left="38" w:right="2074"/>
      </w:pPr>
      <w:r>
        <w:rPr>
          <w:spacing w:val="-1"/>
        </w:rPr>
        <w:t xml:space="preserve">Cena jednostkowa rozebrania 1 m krawężników kamiennych 20x20 na moście obejmuje: </w:t>
      </w:r>
      <w:r>
        <w:t>– rozebranie elementów krawężnika, – segregację elementów, ich odwóz i składowanie, – rozebranie podlewek, podsypek,</w:t>
      </w:r>
    </w:p>
    <w:p w:rsidR="00513D39" w:rsidRDefault="00513D39">
      <w:pPr>
        <w:shd w:val="clear" w:color="auto" w:fill="FFFFFF"/>
        <w:spacing w:line="226" w:lineRule="exact"/>
        <w:ind w:right="2074"/>
      </w:pPr>
      <w:r>
        <w:t xml:space="preserve">– załadunek i odwóz powstałego gruzu i materiałów na odległość 20 km, – koszty uzgodnień i wymaganych zezwoleń, – koszt składowania / utylizacji materiałów pochodzących z rozbiórki, – oczyszczenie i uporządkowanie miejsca budowy. </w:t>
      </w:r>
      <w:r>
        <w:rPr>
          <w:spacing w:val="-1"/>
        </w:rPr>
        <w:t xml:space="preserve">Cena jednostkowa rozebrania 1 m krawężników betonowych na dojazdach obejmuje: </w:t>
      </w:r>
      <w:r>
        <w:t>– rozebranie elementów krawężnika, – rozebranie konstrukcji ław betonowych, – segregację elementów, ich odwóz i składowanie, – rozebranie podlewek, podsypek,</w:t>
      </w:r>
    </w:p>
    <w:p w:rsidR="00513D39" w:rsidRDefault="00513D39">
      <w:pPr>
        <w:shd w:val="clear" w:color="auto" w:fill="FFFFFF"/>
        <w:spacing w:line="226" w:lineRule="exact"/>
        <w:ind w:right="2592"/>
      </w:pPr>
      <w:r>
        <w:t xml:space="preserve">– załadunek i odwóz powstałego gruzu i materiałów na odległość 20 km, – koszty uzgodnień i wymaganych zezwoleń, – koszt składowania / utylizacji materiałów pochodzących z rozbiórki, – oczyszczenie i uporządkowanie miejsca budowy. </w:t>
      </w:r>
      <w:r>
        <w:rPr>
          <w:spacing w:val="-1"/>
        </w:rPr>
        <w:t xml:space="preserve">Cena jednostkowa rozebrania 1 m2 chodników betonowych na dojazdach obejmuje: </w:t>
      </w:r>
      <w:r>
        <w:t>– rozebranie konstrukcji betonu, – segregację elementów, ich odwóz i składowanie, – rozebranie podlewek, podsypek,</w:t>
      </w:r>
    </w:p>
    <w:p w:rsidR="00513D39" w:rsidRDefault="00513D39">
      <w:pPr>
        <w:shd w:val="clear" w:color="auto" w:fill="FFFFFF"/>
        <w:spacing w:line="226" w:lineRule="exact"/>
        <w:ind w:right="3110"/>
      </w:pPr>
      <w:r>
        <w:t>– załadunek i odwóz powstałego gruzu i materiałów na odległość 20 km, – koszty uzgodnień i wymaganych zezwoleń, – koszt składowania / utylizacji materiałów pochodzących z rozbiórki, – oczyszczenie i uporządkowanie miejsca budowy. Cena jednostkowa rozebrania 1 m ścieków skarpowych obejmuje: – rozebranie elementów prefabrykowanych ścieków, – segregację elementów, ich odwóz i składowanie, – rozebranie podkładów, podsypek,</w:t>
      </w:r>
    </w:p>
    <w:p w:rsidR="00513D39" w:rsidRDefault="00513D39">
      <w:pPr>
        <w:shd w:val="clear" w:color="auto" w:fill="FFFFFF"/>
        <w:spacing w:line="226" w:lineRule="exact"/>
        <w:ind w:right="3110"/>
      </w:pPr>
      <w:r>
        <w:t>– załadunek i odwóz powstałego gruzu i materiałów na odległość 25 km, – koszty uzgodnień i wymaganych zezwoleń, – koszt składowania / utylizacji materiałów pochodzących z rozbiórki, – oczyszczenie i uporządkowanie miejsca budowy. Cena jednostkowa rozebrania 1 m schodów skarpowych obejmuje: – rozebranie elementów prefabrykowanych lub betonowych schodów, – segregację elementów, ich odwóz i składowanie, – rozebranie podkładów, podsypek,</w:t>
      </w:r>
    </w:p>
    <w:p w:rsidR="00513D39" w:rsidRDefault="00513D39">
      <w:pPr>
        <w:shd w:val="clear" w:color="auto" w:fill="FFFFFF"/>
        <w:spacing w:line="226" w:lineRule="exact"/>
        <w:ind w:right="518"/>
      </w:pPr>
      <w:r>
        <w:t xml:space="preserve">– załadunek i odwóz powstałego gruzu i materiałów na odległość 25 km, – koszty uzgodnień i wymaganych zezwoleń, – koszt składowania / utylizacji materiałów pochodzących z rozbiórki, – oczyszczenie i uporządkowanie miejsca budowy. </w:t>
      </w:r>
      <w:r>
        <w:rPr>
          <w:spacing w:val="-1"/>
        </w:rPr>
        <w:t>Cena jednostkowa rozebrania 1 m2 umocnień skarp i stożków z kamienia na zaprawie cementowej obejmuje:</w:t>
      </w:r>
    </w:p>
    <w:p w:rsidR="00513D39" w:rsidRDefault="00513D39">
      <w:pPr>
        <w:shd w:val="clear" w:color="auto" w:fill="FFFFFF"/>
        <w:spacing w:before="298"/>
        <w:ind w:left="5"/>
        <w:jc w:val="center"/>
      </w:pPr>
      <w:r>
        <w:rPr>
          <w:sz w:val="18"/>
          <w:szCs w:val="18"/>
        </w:rPr>
        <w:t>21</w:t>
      </w:r>
    </w:p>
    <w:p w:rsidR="00513D39" w:rsidRDefault="00513D39">
      <w:pPr>
        <w:shd w:val="clear" w:color="auto" w:fill="FFFFFF"/>
        <w:spacing w:before="298"/>
        <w:ind w:left="5"/>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D.01.02.04</w:t>
      </w:r>
    </w:p>
    <w:p w:rsidR="00513D39" w:rsidRDefault="00513D39">
      <w:pPr>
        <w:shd w:val="clear" w:color="auto" w:fill="FFFFFF"/>
        <w:spacing w:before="278" w:line="226" w:lineRule="exact"/>
      </w:pPr>
      <w:r>
        <w:t>–    rozebranie umocnień,</w:t>
      </w:r>
    </w:p>
    <w:p w:rsidR="00513D39" w:rsidRDefault="00513D39">
      <w:pPr>
        <w:shd w:val="clear" w:color="auto" w:fill="FFFFFF"/>
        <w:spacing w:line="226" w:lineRule="exact"/>
      </w:pPr>
      <w:r>
        <w:t>–    załadunek i odwóz powstałego gruzu i materiałów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rozebrania 1 szt. wpustu mostowego obejmuje:</w:t>
      </w:r>
    </w:p>
    <w:p w:rsidR="00513D39" w:rsidRDefault="00513D39">
      <w:pPr>
        <w:shd w:val="clear" w:color="auto" w:fill="FFFFFF"/>
        <w:spacing w:line="226" w:lineRule="exact"/>
      </w:pPr>
      <w:r>
        <w:t>–rozebranie konstrukcji,</w:t>
      </w:r>
    </w:p>
    <w:p w:rsidR="00513D39" w:rsidRDefault="00513D39">
      <w:pPr>
        <w:shd w:val="clear" w:color="auto" w:fill="FFFFFF"/>
        <w:spacing w:line="226" w:lineRule="exact"/>
      </w:pPr>
      <w:r>
        <w:t>–segregację,</w:t>
      </w:r>
    </w:p>
    <w:p w:rsidR="00513D39" w:rsidRDefault="00513D39">
      <w:pPr>
        <w:shd w:val="clear" w:color="auto" w:fill="FFFFFF"/>
        <w:spacing w:line="226" w:lineRule="exact"/>
      </w:pPr>
      <w:r>
        <w:t>–odwóz zdemontowanych elementów barieroporęczy,</w:t>
      </w:r>
    </w:p>
    <w:p w:rsidR="00513D39" w:rsidRDefault="00513D39">
      <w:pPr>
        <w:shd w:val="clear" w:color="auto" w:fill="FFFFFF"/>
        <w:spacing w:line="226" w:lineRule="exact"/>
      </w:pPr>
      <w:r>
        <w:t>–załadunek i odwóz powstałego złomu stalowego na odległość 25 km,</w:t>
      </w:r>
    </w:p>
    <w:p w:rsidR="00513D39" w:rsidRDefault="00513D39">
      <w:pPr>
        <w:shd w:val="clear" w:color="auto" w:fill="FFFFFF"/>
        <w:spacing w:line="226" w:lineRule="exact"/>
      </w:pPr>
      <w:r>
        <w:t>–koszty uzgodnień i wymaganych zezwoleń,</w:t>
      </w:r>
    </w:p>
    <w:p w:rsidR="00513D39" w:rsidRDefault="00513D39">
      <w:pPr>
        <w:shd w:val="clear" w:color="auto" w:fill="FFFFFF"/>
        <w:spacing w:line="226" w:lineRule="exact"/>
      </w:pPr>
      <w:r>
        <w:t>–koszt składowania / utylizacji materiałów pochodzących z rozbiórki,</w:t>
      </w:r>
    </w:p>
    <w:p w:rsidR="00513D39" w:rsidRDefault="00513D39">
      <w:pPr>
        <w:shd w:val="clear" w:color="auto" w:fill="FFFFFF"/>
        <w:spacing w:line="226" w:lineRule="exact"/>
      </w:pPr>
      <w:r>
        <w:t>–oczyszczenie i uporządkowanie miejsca budowy.</w:t>
      </w:r>
    </w:p>
    <w:p w:rsidR="00513D39" w:rsidRDefault="00513D39">
      <w:pPr>
        <w:shd w:val="clear" w:color="auto" w:fill="FFFFFF"/>
        <w:spacing w:before="197" w:line="226" w:lineRule="exact"/>
      </w:pPr>
      <w:r>
        <w:t>Cena jednostkowa 1 m rozebranych elementów balustrad mostowych obejmuje:</w:t>
      </w:r>
    </w:p>
    <w:p w:rsidR="00513D39" w:rsidRDefault="00513D39">
      <w:pPr>
        <w:shd w:val="clear" w:color="auto" w:fill="FFFFFF"/>
        <w:spacing w:line="226" w:lineRule="exact"/>
      </w:pPr>
      <w:r>
        <w:t>–rozebranie konstrukcji wpustu,</w:t>
      </w:r>
    </w:p>
    <w:p w:rsidR="00513D39" w:rsidRDefault="00513D39">
      <w:pPr>
        <w:shd w:val="clear" w:color="auto" w:fill="FFFFFF"/>
        <w:spacing w:line="226" w:lineRule="exact"/>
      </w:pPr>
      <w:r>
        <w:t>–segregację elementów,</w:t>
      </w:r>
    </w:p>
    <w:p w:rsidR="00513D39" w:rsidRDefault="00513D39">
      <w:pPr>
        <w:shd w:val="clear" w:color="auto" w:fill="FFFFFF"/>
        <w:spacing w:line="226" w:lineRule="exact"/>
      </w:pPr>
      <w:r>
        <w:t>–odwóz zdemontowanych elementów wpustów,</w:t>
      </w:r>
    </w:p>
    <w:p w:rsidR="00513D39" w:rsidRDefault="00513D39">
      <w:pPr>
        <w:shd w:val="clear" w:color="auto" w:fill="FFFFFF"/>
        <w:spacing w:line="226" w:lineRule="exact"/>
      </w:pPr>
      <w:r>
        <w:t>–załadunek i odwóz powstałego złomu stalowego na odległość 25 km,</w:t>
      </w:r>
    </w:p>
    <w:p w:rsidR="00513D39" w:rsidRDefault="00513D39">
      <w:pPr>
        <w:shd w:val="clear" w:color="auto" w:fill="FFFFFF"/>
        <w:spacing w:line="226" w:lineRule="exact"/>
      </w:pPr>
      <w:r>
        <w:t>–koszty uzgodnień i wymaganych zezwoleń,</w:t>
      </w:r>
    </w:p>
    <w:p w:rsidR="00513D39" w:rsidRDefault="00513D39">
      <w:pPr>
        <w:shd w:val="clear" w:color="auto" w:fill="FFFFFF"/>
        <w:spacing w:line="226" w:lineRule="exact"/>
      </w:pPr>
      <w:r>
        <w:t>–koszt składowania / utylizacji materiałów pochodzących z rozbiórki,</w:t>
      </w:r>
    </w:p>
    <w:p w:rsidR="00513D39" w:rsidRDefault="00513D39">
      <w:pPr>
        <w:shd w:val="clear" w:color="auto" w:fill="FFFFFF"/>
        <w:spacing w:line="226" w:lineRule="exact"/>
      </w:pPr>
      <w:r>
        <w:t>–oczyszczenie i uporządkowanie miejsca budowy.</w:t>
      </w:r>
    </w:p>
    <w:p w:rsidR="00513D39" w:rsidRDefault="00513D39">
      <w:pPr>
        <w:shd w:val="clear" w:color="auto" w:fill="FFFFFF"/>
        <w:spacing w:before="202" w:line="226" w:lineRule="exact"/>
      </w:pPr>
      <w:r>
        <w:t>10 Przepisy związane</w:t>
      </w:r>
    </w:p>
    <w:p w:rsidR="00513D39" w:rsidRDefault="00513D39">
      <w:pPr>
        <w:shd w:val="clear" w:color="auto" w:fill="FFFFFF"/>
        <w:spacing w:line="226" w:lineRule="exact"/>
      </w:pPr>
      <w:r>
        <w:t>Ustawa z dnia 27 kwietnia 2001 r. Prawo ochrony środowiska (Dz. U.2001 nr 62 poz, 627 z późniejszymi</w:t>
      </w:r>
    </w:p>
    <w:p w:rsidR="00513D39" w:rsidRDefault="00513D39">
      <w:pPr>
        <w:shd w:val="clear" w:color="auto" w:fill="FFFFFF"/>
        <w:spacing w:line="226" w:lineRule="exact"/>
      </w:pPr>
      <w:r>
        <w:t>zmianami).</w:t>
      </w:r>
    </w:p>
    <w:p w:rsidR="00513D39" w:rsidRDefault="00513D39">
      <w:pPr>
        <w:shd w:val="clear" w:color="auto" w:fill="FFFFFF"/>
        <w:spacing w:line="226" w:lineRule="exact"/>
      </w:pPr>
      <w:r>
        <w:t>Ustawa z dnia 27 kwietnia 2001 r. o odpadach (Dz. U. 2001 nr 62 poz. 628 z późniejszymi zmianami)</w:t>
      </w:r>
    </w:p>
    <w:p w:rsidR="00513D39" w:rsidRDefault="00513D39">
      <w:pPr>
        <w:shd w:val="clear" w:color="auto" w:fill="FFFFFF"/>
        <w:spacing w:line="226" w:lineRule="exact"/>
      </w:pPr>
      <w:r>
        <w:t>Ustawa z dnia 13 września 1996 r. o utrzymaniu czystości i porządku w gminach (Dz. U. 1966 nr 132 poz. 622 z</w:t>
      </w:r>
    </w:p>
    <w:p w:rsidR="00513D39" w:rsidRDefault="00513D39">
      <w:pPr>
        <w:shd w:val="clear" w:color="auto" w:fill="FFFFFF"/>
        <w:spacing w:line="226" w:lineRule="exact"/>
      </w:pPr>
      <w:r>
        <w:t>późniejszymi zmianami)</w:t>
      </w:r>
    </w:p>
    <w:p w:rsidR="00513D39" w:rsidRDefault="00513D39">
      <w:pPr>
        <w:shd w:val="clear" w:color="auto" w:fill="FFFFFF"/>
        <w:spacing w:before="7656"/>
        <w:ind w:left="14"/>
        <w:jc w:val="center"/>
      </w:pPr>
      <w:r>
        <w:rPr>
          <w:sz w:val="18"/>
          <w:szCs w:val="18"/>
        </w:rPr>
        <w:t>22</w:t>
      </w:r>
    </w:p>
    <w:p w:rsidR="00513D39" w:rsidRDefault="00513D39">
      <w:pPr>
        <w:shd w:val="clear" w:color="auto" w:fill="FFFFFF"/>
        <w:spacing w:before="7656"/>
        <w:ind w:left="14"/>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D.01.03.04</w:t>
      </w:r>
    </w:p>
    <w:p w:rsidR="00513D39" w:rsidRDefault="00513D39">
      <w:pPr>
        <w:shd w:val="clear" w:color="auto" w:fill="FFFFFF"/>
        <w:spacing w:before="274"/>
      </w:pPr>
      <w:r>
        <w:rPr>
          <w:sz w:val="24"/>
          <w:szCs w:val="24"/>
        </w:rPr>
        <w:t>D.01.03.04 Przebudowa kablowych linii telekomunikacyjnych przy budowie dróg</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spacing w:line="226" w:lineRule="exact"/>
      </w:pPr>
      <w:r>
        <w:t>1.1. Przedmiot ST</w:t>
      </w:r>
    </w:p>
    <w:p w:rsidR="00513D39" w:rsidRDefault="00513D39">
      <w:pPr>
        <w:shd w:val="clear" w:color="auto" w:fill="FFFFFF"/>
        <w:spacing w:line="226" w:lineRule="exact"/>
      </w:pPr>
      <w:r>
        <w:t xml:space="preserve">Przedmiotem niniejszej Specyfikacji Technicznej są wymagania dotyczące montażu rur osłonowych kabli </w:t>
      </w:r>
      <w:r>
        <w:rPr>
          <w:spacing w:val="-1"/>
        </w:rPr>
        <w:t xml:space="preserve">telekomunikacyjnych przy remoncie mostu przez rzekę Radomkę w ciągu drogi krajowej nr 79 km 65+135,00 w m. </w:t>
      </w:r>
      <w:r>
        <w:t>Ryczywół.</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pPr>
      <w:r>
        <w:t>Specyfikacja Techniczna jest stosowana jako dokument przetargowy i kontraktowy przy zlecaniu i realizacji robót wymienionych w pkt. 1.1.</w:t>
      </w:r>
    </w:p>
    <w:p w:rsidR="00513D39" w:rsidRDefault="00513D39">
      <w:pPr>
        <w:shd w:val="clear" w:color="auto" w:fill="FFFFFF"/>
        <w:tabs>
          <w:tab w:val="left" w:pos="302"/>
        </w:tabs>
        <w:spacing w:line="226" w:lineRule="exact"/>
        <w:ind w:right="518"/>
      </w:pPr>
      <w:r>
        <w:t>1.3</w:t>
      </w:r>
      <w:r>
        <w:tab/>
        <w:t>Zakres robót objętych ST</w:t>
      </w:r>
      <w:r>
        <w:br/>
      </w:r>
      <w:r>
        <w:rPr>
          <w:spacing w:val="-1"/>
        </w:rPr>
        <w:t>Ustalenia zawarte w niniejszej specyfikacji stanowią wymagania szczegółowe dotyczące robót związanych z :</w:t>
      </w:r>
    </w:p>
    <w:p w:rsidR="00513D39" w:rsidRDefault="00513D39">
      <w:pPr>
        <w:shd w:val="clear" w:color="auto" w:fill="FFFFFF"/>
        <w:tabs>
          <w:tab w:val="left" w:pos="115"/>
        </w:tabs>
        <w:spacing w:line="226" w:lineRule="exact"/>
      </w:pPr>
      <w:r>
        <w:t>-</w:t>
      </w:r>
      <w:r>
        <w:tab/>
        <w:t>montażem rur osłonowych kabli teletechnicznych podwieszonych do konstrukcji mostu.</w:t>
      </w:r>
      <w:r>
        <w:br/>
        <w:t>Podstawą do wykonania robót jw. jest branżowa dokumentacja techniczna przełozenia linii kablowej uzgodniona i</w:t>
      </w:r>
      <w:r>
        <w:br/>
        <w:t>zatwierdzona przez właściciela linii kablowej, tj. TPSA.</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tabs>
          <w:tab w:val="left" w:pos="552"/>
        </w:tabs>
        <w:spacing w:line="226" w:lineRule="exact"/>
        <w:ind w:left="288" w:hanging="288"/>
      </w:pPr>
      <w:r>
        <w:rPr>
          <w:spacing w:val="-1"/>
        </w:rPr>
        <w:t>1.4.1.</w:t>
      </w:r>
      <w:r>
        <w:tab/>
      </w:r>
      <w:r>
        <w:rPr>
          <w:spacing w:val="-1"/>
        </w:rPr>
        <w:t>Kanalizacja kablowa - zespół ciągów podziemnych z wbudowanymi studniami przeznaczony do prowadzenia</w:t>
      </w:r>
      <w:r>
        <w:rPr>
          <w:spacing w:val="-1"/>
        </w:rPr>
        <w:br/>
      </w:r>
      <w:r>
        <w:t>kabli telekomunikacyjnych.</w:t>
      </w:r>
    </w:p>
    <w:p w:rsidR="00513D39" w:rsidRDefault="00513D39" w:rsidP="00D64840">
      <w:pPr>
        <w:numPr>
          <w:ilvl w:val="0"/>
          <w:numId w:val="26"/>
        </w:numPr>
        <w:shd w:val="clear" w:color="auto" w:fill="FFFFFF"/>
        <w:tabs>
          <w:tab w:val="left" w:pos="552"/>
        </w:tabs>
        <w:spacing w:line="226" w:lineRule="exact"/>
        <w:rPr>
          <w:spacing w:val="-1"/>
        </w:rPr>
      </w:pPr>
      <w:r>
        <w:t>Studnia kablowa - pomieszczenia podziemne wbudowane między ciągi kanalizacji kablowej w celu umożliwienia wciągania, montażu i konserwacji kabli.</w:t>
      </w:r>
    </w:p>
    <w:p w:rsidR="00513D39" w:rsidRDefault="00513D39" w:rsidP="00D64840">
      <w:pPr>
        <w:numPr>
          <w:ilvl w:val="0"/>
          <w:numId w:val="26"/>
        </w:numPr>
        <w:shd w:val="clear" w:color="auto" w:fill="FFFFFF"/>
        <w:tabs>
          <w:tab w:val="left" w:pos="552"/>
        </w:tabs>
        <w:spacing w:line="226" w:lineRule="exact"/>
        <w:rPr>
          <w:spacing w:val="-1"/>
        </w:rPr>
      </w:pPr>
      <w:r>
        <w:t>Telekomunikacyjna linia kablowa dalekosiężna - linia wybudowana z kabli typu dalekosiężnego.</w:t>
      </w:r>
    </w:p>
    <w:p w:rsidR="00513D39" w:rsidRDefault="00513D39" w:rsidP="00D64840">
      <w:pPr>
        <w:numPr>
          <w:ilvl w:val="0"/>
          <w:numId w:val="26"/>
        </w:numPr>
        <w:shd w:val="clear" w:color="auto" w:fill="FFFFFF"/>
        <w:tabs>
          <w:tab w:val="left" w:pos="552"/>
        </w:tabs>
        <w:spacing w:line="226" w:lineRule="exact"/>
        <w:rPr>
          <w:spacing w:val="-1"/>
        </w:rPr>
      </w:pPr>
      <w:r>
        <w:t>Telekomunikacyjna  linia  kablowa  międzymiastowa -  linia  łącząca  co  najmniej  dwie  centrale międzymiastowe.</w:t>
      </w:r>
    </w:p>
    <w:p w:rsidR="00513D39" w:rsidRDefault="00513D39" w:rsidP="00D64840">
      <w:pPr>
        <w:numPr>
          <w:ilvl w:val="0"/>
          <w:numId w:val="26"/>
        </w:numPr>
        <w:shd w:val="clear" w:color="auto" w:fill="FFFFFF"/>
        <w:tabs>
          <w:tab w:val="left" w:pos="552"/>
        </w:tabs>
        <w:spacing w:line="226" w:lineRule="exact"/>
        <w:rPr>
          <w:spacing w:val="-1"/>
        </w:rPr>
      </w:pPr>
      <w:r>
        <w:t>Pozostałe określenia podstawowe są zgodne z obowiązującymi polskimi normami i definicjami podanymi w ST DM.00.00.00 „Wymagania ogólne”.</w:t>
      </w:r>
    </w:p>
    <w:p w:rsidR="00513D39" w:rsidRDefault="00513D39">
      <w:pPr>
        <w:shd w:val="clear" w:color="auto" w:fill="FFFFFF"/>
        <w:tabs>
          <w:tab w:val="left" w:pos="350"/>
        </w:tabs>
        <w:spacing w:line="226" w:lineRule="exact"/>
        <w:ind w:right="2074"/>
      </w:pPr>
      <w:r>
        <w:t>1.5.</w:t>
      </w:r>
      <w:r>
        <w:tab/>
        <w:t>Ogólne wymagania dotyczące robót</w:t>
      </w:r>
      <w:r>
        <w:br/>
      </w:r>
      <w:r>
        <w:rPr>
          <w:spacing w:val="-1"/>
        </w:rPr>
        <w:t>Ogólne wymagania dotyczące robót podano w ST DM.00.00.00 „Wymagania ogólne”.</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w:t>
      </w:r>
    </w:p>
    <w:p w:rsidR="00513D39" w:rsidRDefault="00513D39">
      <w:pPr>
        <w:shd w:val="clear" w:color="auto" w:fill="FFFFFF"/>
        <w:spacing w:line="226" w:lineRule="exact"/>
      </w:pPr>
      <w:r>
        <w:t>Ogólne wymagania dotyczące materiałów podano w ST DM.00.00.00 „Wymagania ogólne”. Materiały do zabezpieczania kablowych linii telekomunikacyjnych nabywane są przez Wykonawcę u wytwórców. Każdy materiał musi mieć atest wytwórcy stwierdzający zgodność jego wykonania z odpowiednimi normami.</w:t>
      </w:r>
    </w:p>
    <w:p w:rsidR="00513D39" w:rsidRDefault="00513D39">
      <w:pPr>
        <w:shd w:val="clear" w:color="auto" w:fill="FFFFFF"/>
        <w:tabs>
          <w:tab w:val="left" w:pos="350"/>
        </w:tabs>
        <w:spacing w:line="226" w:lineRule="exact"/>
        <w:ind w:right="4147"/>
      </w:pPr>
      <w:r>
        <w:t>2.2.</w:t>
      </w:r>
      <w:r>
        <w:tab/>
        <w:t>Materiały budowlane</w:t>
      </w:r>
      <w:r>
        <w:br/>
        <w:t>2.2.1. Rury do kanalizacji kablowej</w:t>
      </w:r>
      <w:r>
        <w:br/>
      </w:r>
      <w:r>
        <w:rPr>
          <w:spacing w:val="-1"/>
        </w:rPr>
        <w:t>2.2.1.1Rury osłonowe do zabudowy na przestrzeni otwartej</w:t>
      </w:r>
    </w:p>
    <w:p w:rsidR="00513D39" w:rsidRDefault="00513D39">
      <w:pPr>
        <w:shd w:val="clear" w:color="auto" w:fill="FFFFFF"/>
        <w:spacing w:line="226" w:lineRule="exact"/>
      </w:pPr>
      <w:r>
        <w:t>Należy stosować rury gładkościenne z kielichem kompensacyjnym z polietylenu wysokiej gęstości (HDEP) o średnicy nominalnej 110 mm, odporne na promieniowanie UV.</w:t>
      </w:r>
    </w:p>
    <w:p w:rsidR="00513D39" w:rsidRDefault="00513D39">
      <w:pPr>
        <w:shd w:val="clear" w:color="auto" w:fill="FFFFFF"/>
        <w:spacing w:line="226" w:lineRule="exact"/>
      </w:pPr>
      <w:r>
        <w:t xml:space="preserve">Rury powinny mieć grubość ścianki nie mniejszą jak 5,5 mm i posiadać sztywność obwodową min. 10 kN/m2. </w:t>
      </w:r>
      <w:r>
        <w:rPr>
          <w:spacing w:val="-1"/>
        </w:rPr>
        <w:t xml:space="preserve">Należy stosować rury czarne, o barwie uzykanej przez dodanie barwnika na bazie sadzy aktywnej, lub w przypadku </w:t>
      </w:r>
      <w:r>
        <w:t xml:space="preserve">innych barw – z zawartością dodatków zabezpieczających przed działaniem promieni UV. Rury należy przechowywać na utwardzonym placu, w nienasłonecznionych  miejscach zabezpieczonych przed działaniem sił mechanicznych. Materiał powinien posiadać aprobatę techniczną IBDiM. 3.2.2 Elementy podwieszeń rur osłonowych (wsporniki montażow) Należy stosować elementu podwieszeń rur osłonowych ze stali ocynkowanej ogniowo. Podwieszenia rur osłonowych należy wykonać zgodnie z projektem technicznym . </w:t>
      </w:r>
      <w:r>
        <w:rPr>
          <w:spacing w:val="-3"/>
        </w:rPr>
        <w:t>Do wykonania podwieszeń, zarówno w punktach stałych, jak i przesuwnych, zastosowano:</w:t>
      </w:r>
    </w:p>
    <w:p w:rsidR="00513D39" w:rsidRDefault="00513D39" w:rsidP="00D64840">
      <w:pPr>
        <w:numPr>
          <w:ilvl w:val="0"/>
          <w:numId w:val="13"/>
        </w:numPr>
        <w:shd w:val="clear" w:color="auto" w:fill="FFFFFF"/>
        <w:tabs>
          <w:tab w:val="left" w:pos="115"/>
        </w:tabs>
        <w:spacing w:line="226" w:lineRule="exact"/>
      </w:pPr>
      <w:r>
        <w:rPr>
          <w:spacing w:val="-2"/>
        </w:rPr>
        <w:t>obejmy z płaskowników stalowych z podkładkami dystansowymi i srubami ze tali kwasoodpornej;</w:t>
      </w:r>
    </w:p>
    <w:p w:rsidR="00513D39" w:rsidRDefault="00513D39" w:rsidP="00D64840">
      <w:pPr>
        <w:numPr>
          <w:ilvl w:val="0"/>
          <w:numId w:val="13"/>
        </w:numPr>
        <w:shd w:val="clear" w:color="auto" w:fill="FFFFFF"/>
        <w:tabs>
          <w:tab w:val="left" w:pos="115"/>
        </w:tabs>
        <w:spacing w:line="226" w:lineRule="exact"/>
      </w:pPr>
      <w:r>
        <w:rPr>
          <w:spacing w:val="-2"/>
        </w:rPr>
        <w:t>uchwyty górne z kątowników stalowych;</w:t>
      </w:r>
    </w:p>
    <w:p w:rsidR="00513D39" w:rsidRDefault="00513D39" w:rsidP="00D64840">
      <w:pPr>
        <w:numPr>
          <w:ilvl w:val="0"/>
          <w:numId w:val="13"/>
        </w:numPr>
        <w:shd w:val="clear" w:color="auto" w:fill="FFFFFF"/>
        <w:tabs>
          <w:tab w:val="left" w:pos="115"/>
        </w:tabs>
        <w:spacing w:line="226" w:lineRule="exact"/>
      </w:pPr>
      <w:r>
        <w:rPr>
          <w:spacing w:val="-2"/>
        </w:rPr>
        <w:t>wsporniki boczne krótkie z kątowników stalowych;</w:t>
      </w:r>
    </w:p>
    <w:p w:rsidR="00513D39" w:rsidRDefault="00513D39" w:rsidP="00D64840">
      <w:pPr>
        <w:numPr>
          <w:ilvl w:val="0"/>
          <w:numId w:val="13"/>
        </w:numPr>
        <w:shd w:val="clear" w:color="auto" w:fill="FFFFFF"/>
        <w:tabs>
          <w:tab w:val="left" w:pos="115"/>
        </w:tabs>
        <w:spacing w:line="226" w:lineRule="exact"/>
      </w:pPr>
      <w:r>
        <w:rPr>
          <w:spacing w:val="-2"/>
        </w:rPr>
        <w:t>odciągi stalowe;</w:t>
      </w:r>
    </w:p>
    <w:p w:rsidR="00513D39" w:rsidRDefault="00513D39" w:rsidP="00D64840">
      <w:pPr>
        <w:numPr>
          <w:ilvl w:val="0"/>
          <w:numId w:val="13"/>
        </w:numPr>
        <w:shd w:val="clear" w:color="auto" w:fill="FFFFFF"/>
        <w:tabs>
          <w:tab w:val="left" w:pos="115"/>
        </w:tabs>
        <w:spacing w:line="226" w:lineRule="exact"/>
      </w:pPr>
      <w:r>
        <w:rPr>
          <w:spacing w:val="-2"/>
        </w:rPr>
        <w:t>łączniki odciągu stalowe;</w:t>
      </w:r>
    </w:p>
    <w:p w:rsidR="00513D39" w:rsidRDefault="00513D39" w:rsidP="00D64840">
      <w:pPr>
        <w:numPr>
          <w:ilvl w:val="0"/>
          <w:numId w:val="13"/>
        </w:numPr>
        <w:shd w:val="clear" w:color="auto" w:fill="FFFFFF"/>
        <w:tabs>
          <w:tab w:val="left" w:pos="115"/>
        </w:tabs>
        <w:spacing w:line="226" w:lineRule="exact"/>
      </w:pPr>
      <w:r>
        <w:rPr>
          <w:spacing w:val="-2"/>
        </w:rPr>
        <w:t>pręty gwintowane (M10) ze stali kwasoodpornej;</w:t>
      </w:r>
    </w:p>
    <w:p w:rsidR="00513D39" w:rsidRDefault="00513D39" w:rsidP="00D64840">
      <w:pPr>
        <w:numPr>
          <w:ilvl w:val="0"/>
          <w:numId w:val="13"/>
        </w:numPr>
        <w:shd w:val="clear" w:color="auto" w:fill="FFFFFF"/>
        <w:tabs>
          <w:tab w:val="left" w:pos="115"/>
        </w:tabs>
        <w:spacing w:line="226" w:lineRule="exact"/>
      </w:pPr>
      <w:r>
        <w:rPr>
          <w:spacing w:val="-2"/>
        </w:rPr>
        <w:t>elementy złączne (śruby, nakrętki , podkładki sprężyste ) ze stali kwasoodpornej;</w:t>
      </w:r>
    </w:p>
    <w:p w:rsidR="00513D39" w:rsidRDefault="00513D39" w:rsidP="00D64840">
      <w:pPr>
        <w:numPr>
          <w:ilvl w:val="0"/>
          <w:numId w:val="13"/>
        </w:numPr>
        <w:shd w:val="clear" w:color="auto" w:fill="FFFFFF"/>
        <w:tabs>
          <w:tab w:val="left" w:pos="115"/>
        </w:tabs>
        <w:spacing w:line="226" w:lineRule="exact"/>
        <w:ind w:right="4147"/>
      </w:pPr>
      <w:r>
        <w:rPr>
          <w:spacing w:val="-3"/>
        </w:rPr>
        <w:t xml:space="preserve">kotwy rozporowe M10 dł. Min. 115 mm cynkowane ogniowo. </w:t>
      </w:r>
      <w:r>
        <w:t>Materiał powinien posiadać aprobatę techniczną IBDiM.</w:t>
      </w:r>
    </w:p>
    <w:p w:rsidR="00513D39" w:rsidRDefault="00513D39">
      <w:pPr>
        <w:shd w:val="clear" w:color="auto" w:fill="FFFFFF"/>
        <w:spacing w:before="1171"/>
        <w:ind w:right="5"/>
        <w:jc w:val="center"/>
      </w:pPr>
      <w:r>
        <w:rPr>
          <w:sz w:val="18"/>
          <w:szCs w:val="18"/>
        </w:rPr>
        <w:t>23</w:t>
      </w:r>
    </w:p>
    <w:p w:rsidR="00513D39" w:rsidRDefault="00513D39">
      <w:pPr>
        <w:shd w:val="clear" w:color="auto" w:fill="FFFFFF"/>
        <w:spacing w:before="1171"/>
        <w:ind w:right="5"/>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D.01.03.04</w:t>
      </w:r>
    </w:p>
    <w:p w:rsidR="00513D39" w:rsidRDefault="00513D39">
      <w:pPr>
        <w:shd w:val="clear" w:color="auto" w:fill="FFFFFF"/>
        <w:sectPr w:rsidR="00513D39">
          <w:pgSz w:w="11909" w:h="16834"/>
          <w:pgMar w:top="850" w:right="1219" w:bottom="360" w:left="1416" w:header="708" w:footer="708" w:gutter="0"/>
          <w:cols w:num="2" w:space="708" w:equalWidth="0">
            <w:col w:w="7118" w:space="1267"/>
            <w:col w:w="888"/>
          </w:cols>
          <w:noEndnote/>
        </w:sectPr>
      </w:pPr>
    </w:p>
    <w:p w:rsidR="00513D39" w:rsidRDefault="00513D39">
      <w:pPr>
        <w:shd w:val="clear" w:color="auto" w:fill="FFFFFF"/>
        <w:tabs>
          <w:tab w:val="left" w:pos="216"/>
        </w:tabs>
        <w:spacing w:before="533" w:line="226" w:lineRule="exact"/>
        <w:ind w:left="24"/>
      </w:pPr>
      <w:r>
        <w:rPr>
          <w:spacing w:val="-11"/>
        </w:rPr>
        <w:lastRenderedPageBreak/>
        <w:t>3.</w:t>
      </w:r>
      <w:r>
        <w:tab/>
        <w:t>Sprzęt</w:t>
      </w:r>
    </w:p>
    <w:p w:rsidR="00513D39" w:rsidRDefault="00513D39">
      <w:pPr>
        <w:shd w:val="clear" w:color="auto" w:fill="FFFFFF"/>
        <w:tabs>
          <w:tab w:val="left" w:pos="374"/>
        </w:tabs>
        <w:spacing w:line="226" w:lineRule="exact"/>
        <w:ind w:left="24"/>
      </w:pPr>
      <w:r>
        <w:rPr>
          <w:spacing w:val="-6"/>
        </w:rPr>
        <w:t>3.1.</w:t>
      </w:r>
      <w:r>
        <w:tab/>
        <w:t>Ogólne wymagania</w:t>
      </w:r>
    </w:p>
    <w:p w:rsidR="00513D39" w:rsidRDefault="00513D39">
      <w:pPr>
        <w:shd w:val="clear" w:color="auto" w:fill="FFFFFF"/>
        <w:spacing w:line="226" w:lineRule="exact"/>
        <w:ind w:left="24"/>
      </w:pPr>
      <w:r>
        <w:rPr>
          <w:spacing w:val="-1"/>
        </w:rPr>
        <w:t>Wykonawca jest zobowiązany do używania jedynie takiego sprzętu, który nie spowoduje niekorzystnego wpływu na</w:t>
      </w:r>
    </w:p>
    <w:p w:rsidR="00513D39" w:rsidRDefault="00513D39">
      <w:pPr>
        <w:shd w:val="clear" w:color="auto" w:fill="FFFFFF"/>
        <w:spacing w:line="226" w:lineRule="exact"/>
      </w:pPr>
      <w:r>
        <w:t>jakość wykonywanych robót, zarówno w miejscu tych robót, jak też przy wykonywaniu czynności pomocniczych</w:t>
      </w:r>
    </w:p>
    <w:p w:rsidR="00513D39" w:rsidRDefault="00513D39">
      <w:pPr>
        <w:shd w:val="clear" w:color="auto" w:fill="FFFFFF"/>
        <w:spacing w:line="226" w:lineRule="exact"/>
        <w:ind w:left="24"/>
      </w:pPr>
      <w:r>
        <w:t>oraz w czasie transportu, załadunku i wyładunku materiałów, sprzętu itp.</w:t>
      </w:r>
    </w:p>
    <w:p w:rsidR="00513D39" w:rsidRDefault="00513D39">
      <w:pPr>
        <w:shd w:val="clear" w:color="auto" w:fill="FFFFFF"/>
        <w:spacing w:line="226" w:lineRule="exact"/>
        <w:ind w:left="34"/>
      </w:pPr>
      <w:r>
        <w:t>Sprzęt używany przez Wykonawcę powinien uzyskać akceptację Inżyniera.</w:t>
      </w:r>
    </w:p>
    <w:p w:rsidR="00513D39" w:rsidRDefault="00513D39">
      <w:pPr>
        <w:shd w:val="clear" w:color="auto" w:fill="FFFFFF"/>
        <w:spacing w:line="226" w:lineRule="exact"/>
        <w:ind w:left="19"/>
      </w:pPr>
      <w:r>
        <w:t>Liczba i  wydajność  sprzętu powinna gwarantować  wykonanie  robót  zgodnie  z  zasadami  określonymi  w</w:t>
      </w:r>
    </w:p>
    <w:p w:rsidR="00513D39" w:rsidRDefault="00513D39">
      <w:pPr>
        <w:shd w:val="clear" w:color="auto" w:fill="FFFFFF"/>
        <w:spacing w:line="226" w:lineRule="exact"/>
        <w:ind w:left="24"/>
      </w:pPr>
      <w:r>
        <w:t>dokumentacji projektowej, SST i wskazaniach Inżyniera w terminie przewidzianym kontraktem.</w:t>
      </w:r>
    </w:p>
    <w:p w:rsidR="00513D39" w:rsidRDefault="00513D39">
      <w:pPr>
        <w:shd w:val="clear" w:color="auto" w:fill="FFFFFF"/>
        <w:tabs>
          <w:tab w:val="left" w:pos="374"/>
        </w:tabs>
        <w:spacing w:line="226" w:lineRule="exact"/>
        <w:ind w:left="24"/>
      </w:pPr>
      <w:r>
        <w:rPr>
          <w:spacing w:val="-6"/>
        </w:rPr>
        <w:t>3.2.</w:t>
      </w:r>
      <w:r>
        <w:tab/>
        <w:t>Sprzęt do zabezpieczania kablowych linii telekomunikacyjnych</w:t>
      </w:r>
    </w:p>
    <w:p w:rsidR="00513D39" w:rsidRDefault="00513D39">
      <w:pPr>
        <w:shd w:val="clear" w:color="auto" w:fill="FFFFFF"/>
        <w:spacing w:line="226" w:lineRule="exact"/>
        <w:ind w:left="19"/>
        <w:jc w:val="both"/>
      </w:pPr>
      <w:r>
        <w:rPr>
          <w:spacing w:val="-1"/>
        </w:rPr>
        <w:t xml:space="preserve">Wykonawca przystępujący do wykonania zabezpieczenia kablowych linii telekomunikacyjnych rurami ochronnymi </w:t>
      </w:r>
      <w:r>
        <w:t>powinien wykazać się możliwością korzystania z następujących maszyn i sprzętu, w zależności od zakresu robót gwarantujących właściwą jakość robót:</w:t>
      </w:r>
    </w:p>
    <w:p w:rsidR="00513D39" w:rsidRDefault="00513D39" w:rsidP="00D64840">
      <w:pPr>
        <w:numPr>
          <w:ilvl w:val="0"/>
          <w:numId w:val="27"/>
        </w:numPr>
        <w:shd w:val="clear" w:color="auto" w:fill="FFFFFF"/>
        <w:tabs>
          <w:tab w:val="left" w:pos="307"/>
        </w:tabs>
        <w:spacing w:before="14" w:line="278" w:lineRule="exact"/>
        <w:ind w:left="24"/>
        <w:rPr>
          <w:b/>
          <w:bCs/>
        </w:rPr>
      </w:pPr>
      <w:r>
        <w:rPr>
          <w:spacing w:val="-1"/>
        </w:rPr>
        <w:t>żuraw samochodowy,</w:t>
      </w:r>
    </w:p>
    <w:p w:rsidR="00513D39" w:rsidRDefault="00513D39" w:rsidP="00D64840">
      <w:pPr>
        <w:numPr>
          <w:ilvl w:val="0"/>
          <w:numId w:val="27"/>
        </w:numPr>
        <w:shd w:val="clear" w:color="auto" w:fill="FFFFFF"/>
        <w:tabs>
          <w:tab w:val="left" w:pos="307"/>
        </w:tabs>
        <w:spacing w:line="278" w:lineRule="exact"/>
        <w:ind w:left="24"/>
        <w:rPr>
          <w:b/>
          <w:bCs/>
        </w:rPr>
      </w:pPr>
      <w:r>
        <w:rPr>
          <w:spacing w:val="-1"/>
        </w:rPr>
        <w:t>samochód skrzyniowy,</w:t>
      </w:r>
    </w:p>
    <w:p w:rsidR="00513D39" w:rsidRDefault="00513D39" w:rsidP="00D64840">
      <w:pPr>
        <w:numPr>
          <w:ilvl w:val="0"/>
          <w:numId w:val="27"/>
        </w:numPr>
        <w:shd w:val="clear" w:color="auto" w:fill="FFFFFF"/>
        <w:tabs>
          <w:tab w:val="left" w:pos="307"/>
        </w:tabs>
        <w:spacing w:line="278" w:lineRule="exact"/>
        <w:ind w:left="24"/>
        <w:rPr>
          <w:b/>
          <w:bCs/>
        </w:rPr>
      </w:pPr>
      <w:r>
        <w:rPr>
          <w:spacing w:val="-1"/>
        </w:rPr>
        <w:t>drobny sprzęt elektryczny.</w:t>
      </w:r>
    </w:p>
    <w:p w:rsidR="00513D39" w:rsidRDefault="00513D39">
      <w:pPr>
        <w:shd w:val="clear" w:color="auto" w:fill="FFFFFF"/>
        <w:tabs>
          <w:tab w:val="left" w:pos="216"/>
        </w:tabs>
        <w:spacing w:before="230" w:line="226" w:lineRule="exact"/>
        <w:ind w:left="24"/>
      </w:pPr>
      <w:r>
        <w:rPr>
          <w:spacing w:val="-11"/>
        </w:rPr>
        <w:t>4.</w:t>
      </w:r>
      <w:r>
        <w:tab/>
        <w:t>Transport</w:t>
      </w:r>
    </w:p>
    <w:p w:rsidR="00513D39" w:rsidRDefault="00513D39">
      <w:pPr>
        <w:shd w:val="clear" w:color="auto" w:fill="FFFFFF"/>
        <w:tabs>
          <w:tab w:val="left" w:pos="365"/>
        </w:tabs>
        <w:spacing w:line="226" w:lineRule="exact"/>
        <w:ind w:left="24"/>
      </w:pPr>
      <w:r>
        <w:rPr>
          <w:spacing w:val="-6"/>
        </w:rPr>
        <w:t>4.1.</w:t>
      </w:r>
      <w:r>
        <w:tab/>
        <w:t>Wymagania ogólne</w:t>
      </w:r>
    </w:p>
    <w:p w:rsidR="00513D39" w:rsidRDefault="00513D39">
      <w:pPr>
        <w:shd w:val="clear" w:color="auto" w:fill="FFFFFF"/>
        <w:spacing w:line="226" w:lineRule="exact"/>
        <w:jc w:val="both"/>
      </w:pPr>
      <w:r>
        <w:t>Wykonawca jest obowiązany do stosowania jedynie takich środków transportu, które nie wpłyną niekorzystnie na jakość wykonywanych robót.</w:t>
      </w:r>
    </w:p>
    <w:p w:rsidR="00513D39" w:rsidRDefault="00513D39">
      <w:pPr>
        <w:shd w:val="clear" w:color="auto" w:fill="FFFFFF"/>
        <w:spacing w:line="226" w:lineRule="exact"/>
        <w:ind w:left="24" w:right="29"/>
        <w:jc w:val="both"/>
      </w:pPr>
      <w:r>
        <w:t>Liczba środków transportu powinna gwarantować prowadzenie robót zgodnie z zasadami określonymi w dokumentacji projektowej, SST i wskazaniach Inżyniera, w terminie przewidzianym kontraktem.</w:t>
      </w:r>
    </w:p>
    <w:p w:rsidR="00513D39" w:rsidRDefault="00513D39">
      <w:pPr>
        <w:shd w:val="clear" w:color="auto" w:fill="FFFFFF"/>
        <w:tabs>
          <w:tab w:val="left" w:pos="365"/>
        </w:tabs>
        <w:spacing w:before="5" w:line="226" w:lineRule="exact"/>
        <w:ind w:left="24"/>
      </w:pPr>
      <w:r>
        <w:rPr>
          <w:spacing w:val="-6"/>
        </w:rPr>
        <w:t>4.2.</w:t>
      </w:r>
      <w:r>
        <w:tab/>
        <w:t>Transport materiałów i elementów</w:t>
      </w:r>
    </w:p>
    <w:p w:rsidR="00513D39" w:rsidRDefault="00513D39">
      <w:pPr>
        <w:shd w:val="clear" w:color="auto" w:fill="FFFFFF"/>
        <w:spacing w:line="226" w:lineRule="exact"/>
        <w:ind w:left="24" w:right="14"/>
        <w:jc w:val="both"/>
      </w:pPr>
      <w:r>
        <w:t>Wykonawca przystępujący do zabezpieczania kablowych linii telekomunikacyjnych powinien wykazać się możliwością korzystania z następujących środków transportu, w zależności od zakresu robót:</w:t>
      </w:r>
    </w:p>
    <w:p w:rsidR="00513D39" w:rsidRDefault="00513D39" w:rsidP="00D64840">
      <w:pPr>
        <w:numPr>
          <w:ilvl w:val="0"/>
          <w:numId w:val="28"/>
        </w:numPr>
        <w:shd w:val="clear" w:color="auto" w:fill="FFFFFF"/>
        <w:tabs>
          <w:tab w:val="left" w:pos="360"/>
        </w:tabs>
        <w:spacing w:before="58"/>
        <w:ind w:left="24"/>
        <w:rPr>
          <w:b/>
          <w:bCs/>
        </w:rPr>
      </w:pPr>
      <w:r>
        <w:rPr>
          <w:spacing w:val="-1"/>
        </w:rPr>
        <w:t>samochód skrzyniowy,</w:t>
      </w:r>
    </w:p>
    <w:p w:rsidR="00513D39" w:rsidRDefault="00513D39" w:rsidP="00D64840">
      <w:pPr>
        <w:numPr>
          <w:ilvl w:val="0"/>
          <w:numId w:val="28"/>
        </w:numPr>
        <w:shd w:val="clear" w:color="auto" w:fill="FFFFFF"/>
        <w:tabs>
          <w:tab w:val="left" w:pos="360"/>
        </w:tabs>
        <w:spacing w:before="43" w:line="230" w:lineRule="exact"/>
        <w:ind w:left="24"/>
        <w:rPr>
          <w:b/>
          <w:bCs/>
        </w:rPr>
      </w:pPr>
      <w:r>
        <w:rPr>
          <w:spacing w:val="-2"/>
        </w:rPr>
        <w:t>samochód dostawczy.</w:t>
      </w:r>
    </w:p>
    <w:p w:rsidR="00513D39" w:rsidRDefault="00513D39">
      <w:pPr>
        <w:shd w:val="clear" w:color="auto" w:fill="FFFFFF"/>
        <w:spacing w:line="230" w:lineRule="exact"/>
        <w:ind w:left="19" w:right="29"/>
        <w:jc w:val="both"/>
      </w:pPr>
      <w:r>
        <w:rPr>
          <w:spacing w:val="-1"/>
        </w:rPr>
        <w:t xml:space="preserve">Na środkach transportu przewożone materiały i elementy powinny być zabezpieczone przed ich przemieszczaniem, </w:t>
      </w:r>
      <w:r>
        <w:t>układane zgodnie z warunkami transportu wydanymi przez wytwórcę dla poszczególnych elementów.</w:t>
      </w:r>
    </w:p>
    <w:p w:rsidR="00513D39" w:rsidRDefault="00513D39">
      <w:pPr>
        <w:shd w:val="clear" w:color="auto" w:fill="FFFFFF"/>
        <w:tabs>
          <w:tab w:val="left" w:pos="216"/>
        </w:tabs>
        <w:spacing w:before="230" w:line="226" w:lineRule="exact"/>
        <w:ind w:left="24"/>
      </w:pPr>
      <w:r>
        <w:rPr>
          <w:spacing w:val="-11"/>
        </w:rPr>
        <w:t>5.</w:t>
      </w:r>
      <w:r>
        <w:tab/>
        <w:t>Wykonanie robót</w:t>
      </w:r>
    </w:p>
    <w:p w:rsidR="00513D39" w:rsidRDefault="00513D39">
      <w:pPr>
        <w:shd w:val="clear" w:color="auto" w:fill="FFFFFF"/>
        <w:tabs>
          <w:tab w:val="left" w:pos="374"/>
        </w:tabs>
        <w:spacing w:line="226" w:lineRule="exact"/>
        <w:ind w:left="24"/>
      </w:pPr>
      <w:r>
        <w:rPr>
          <w:spacing w:val="-6"/>
        </w:rPr>
        <w:t>5.1.</w:t>
      </w:r>
      <w:r>
        <w:tab/>
        <w:t>Ogólne zasady wykonania robót</w:t>
      </w:r>
    </w:p>
    <w:p w:rsidR="00513D39" w:rsidRDefault="00513D39">
      <w:pPr>
        <w:shd w:val="clear" w:color="auto" w:fill="FFFFFF"/>
        <w:spacing w:line="226" w:lineRule="exact"/>
        <w:ind w:left="24"/>
      </w:pPr>
      <w:r>
        <w:rPr>
          <w:spacing w:val="-1"/>
        </w:rPr>
        <w:t>Technologia wykonania i montażu rur osłonowych wraz ze wspornikami dla kabli teletechnicznych uzależniona jest</w:t>
      </w:r>
    </w:p>
    <w:p w:rsidR="00513D39" w:rsidRDefault="00513D39">
      <w:pPr>
        <w:shd w:val="clear" w:color="auto" w:fill="FFFFFF"/>
        <w:spacing w:line="226" w:lineRule="exact"/>
        <w:ind w:left="24"/>
      </w:pPr>
      <w:r>
        <w:t>od warunków technicznych wydawanych przez użytkownika linii, który w sposób ogólny określa sposób</w:t>
      </w:r>
    </w:p>
    <w:p w:rsidR="00513D39" w:rsidRDefault="00513D39">
      <w:pPr>
        <w:shd w:val="clear" w:color="auto" w:fill="FFFFFF"/>
        <w:spacing w:before="5" w:line="226" w:lineRule="exact"/>
        <w:ind w:left="19"/>
      </w:pPr>
      <w:r>
        <w:rPr>
          <w:spacing w:val="-1"/>
        </w:rPr>
        <w:t>przebudowy linii kablowej.</w:t>
      </w:r>
    </w:p>
    <w:p w:rsidR="00513D39" w:rsidRDefault="00513D39">
      <w:pPr>
        <w:shd w:val="clear" w:color="auto" w:fill="FFFFFF"/>
        <w:spacing w:line="226" w:lineRule="exact"/>
        <w:ind w:left="19"/>
      </w:pPr>
      <w:r>
        <w:t>Roboty należy wykonać zgodnie z Projektem technicznym mostu i Projektem technicznym branży</w:t>
      </w:r>
    </w:p>
    <w:p w:rsidR="00513D39" w:rsidRDefault="00513D39">
      <w:pPr>
        <w:shd w:val="clear" w:color="auto" w:fill="FFFFFF"/>
        <w:spacing w:before="5" w:line="226" w:lineRule="exact"/>
        <w:ind w:left="19"/>
      </w:pPr>
      <w:r>
        <w:t>telekomunikacyjnej, normami, przepisami budowy oraz przepisami bezpieczeństwa i higieny pracy.</w:t>
      </w:r>
    </w:p>
    <w:p w:rsidR="00513D39" w:rsidRDefault="00513D39">
      <w:pPr>
        <w:shd w:val="clear" w:color="auto" w:fill="FFFFFF"/>
        <w:spacing w:line="226" w:lineRule="exact"/>
        <w:ind w:left="19"/>
      </w:pPr>
      <w:r>
        <w:rPr>
          <w:spacing w:val="-1"/>
        </w:rPr>
        <w:t>Przed przystąpieniem do robót związanych z przełączeniem kabli należy powiadomić TP S.A. Obszar Pionu Sieci w</w:t>
      </w:r>
    </w:p>
    <w:p w:rsidR="00513D39" w:rsidRDefault="00513D39">
      <w:pPr>
        <w:shd w:val="clear" w:color="auto" w:fill="FFFFFF"/>
        <w:spacing w:before="5" w:line="226" w:lineRule="exact"/>
        <w:ind w:left="19"/>
      </w:pPr>
      <w:r>
        <w:t>Radomiu celem zapewnienia nadzoru i ustalenia harmonogramu prac. Po zakończeniu prac przełączeniowych</w:t>
      </w:r>
    </w:p>
    <w:p w:rsidR="00513D39" w:rsidRDefault="00513D39">
      <w:pPr>
        <w:shd w:val="clear" w:color="auto" w:fill="FFFFFF"/>
        <w:spacing w:line="226" w:lineRule="exact"/>
        <w:ind w:left="24"/>
      </w:pPr>
      <w:r>
        <w:rPr>
          <w:spacing w:val="-1"/>
        </w:rPr>
        <w:t>należy wykonać pomiary końcowe.</w:t>
      </w:r>
    </w:p>
    <w:p w:rsidR="00513D39" w:rsidRDefault="00513D39">
      <w:pPr>
        <w:shd w:val="clear" w:color="auto" w:fill="FFFFFF"/>
        <w:spacing w:line="226" w:lineRule="exact"/>
        <w:ind w:left="24"/>
      </w:pPr>
      <w:r>
        <w:t>Roboty należy zlecić firmie specjalistycznej branży telekomunikacyjnej.</w:t>
      </w:r>
    </w:p>
    <w:p w:rsidR="00513D39" w:rsidRDefault="00513D39">
      <w:pPr>
        <w:shd w:val="clear" w:color="auto" w:fill="FFFFFF"/>
        <w:spacing w:line="226" w:lineRule="exact"/>
        <w:ind w:left="19"/>
      </w:pPr>
      <w:r>
        <w:t>Zabezpieczanie telekomunikacyjnych linii należy wykonać zgodnie z dokumentacją projektową i SST oraz</w:t>
      </w:r>
    </w:p>
    <w:p w:rsidR="00513D39" w:rsidRDefault="00513D39">
      <w:pPr>
        <w:shd w:val="clear" w:color="auto" w:fill="FFFFFF"/>
        <w:spacing w:line="226" w:lineRule="exact"/>
        <w:ind w:left="24"/>
      </w:pPr>
      <w:r>
        <w:rPr>
          <w:spacing w:val="-1"/>
        </w:rPr>
        <w:t>zaleceniami użytkownika tych urządzeń.</w:t>
      </w:r>
    </w:p>
    <w:p w:rsidR="00513D39" w:rsidRDefault="00513D39">
      <w:pPr>
        <w:shd w:val="clear" w:color="auto" w:fill="FFFFFF"/>
        <w:spacing w:before="5" w:line="226" w:lineRule="exact"/>
        <w:ind w:left="24"/>
      </w:pPr>
      <w:r>
        <w:t>Wykonawca ma obowiązek wykonania zabezpieczenia linii w taki sposób, aby kable nie zostały zniszczone i</w:t>
      </w:r>
    </w:p>
    <w:p w:rsidR="00513D39" w:rsidRDefault="00513D39">
      <w:pPr>
        <w:shd w:val="clear" w:color="auto" w:fill="FFFFFF"/>
        <w:spacing w:line="226" w:lineRule="exact"/>
        <w:ind w:left="24"/>
      </w:pPr>
      <w:r>
        <w:rPr>
          <w:spacing w:val="-1"/>
        </w:rPr>
        <w:t>znajdowały się w stanie nie zmienionym.</w:t>
      </w:r>
    </w:p>
    <w:p w:rsidR="00513D39" w:rsidRDefault="00513D39">
      <w:pPr>
        <w:shd w:val="clear" w:color="auto" w:fill="FFFFFF"/>
        <w:tabs>
          <w:tab w:val="left" w:pos="374"/>
        </w:tabs>
        <w:spacing w:line="226" w:lineRule="exact"/>
        <w:ind w:left="24"/>
      </w:pPr>
      <w:r>
        <w:rPr>
          <w:spacing w:val="-5"/>
        </w:rPr>
        <w:t>5.2.</w:t>
      </w:r>
      <w:r>
        <w:tab/>
        <w:t>Montaż kabli w rurach ochronnych podwieszanych</w:t>
      </w:r>
    </w:p>
    <w:p w:rsidR="00513D39" w:rsidRDefault="00513D39">
      <w:pPr>
        <w:shd w:val="clear" w:color="auto" w:fill="FFFFFF"/>
        <w:spacing w:line="226" w:lineRule="exact"/>
        <w:ind w:left="19" w:right="384"/>
      </w:pPr>
      <w:r>
        <w:t xml:space="preserve">Rury osłonowe kabli podwieszanych powinny być odporne na promieniowanie UV. Rury osłonowe kabli podwieszanych należy mocować do konstrukcji mostu w taki sposób, aby nie były narażone na dodatkowe </w:t>
      </w:r>
      <w:r>
        <w:rPr>
          <w:spacing w:val="-1"/>
        </w:rPr>
        <w:t xml:space="preserve">naprężenia wynikające z wahań temperatury. Rury należy podwieszać na wieszakach sprężynujących w sposób umożliwiający wzajemne przesuwanie się sąsiednich odcinków rur i zmniejszający zarazem zagrożenie kabli o powłokach ołowianych przez korozję międzykrystaliczną. Ciąg kanalizacji powinien być, w miarę możliwości, </w:t>
      </w:r>
      <w:r>
        <w:t>umieszczony w miejscu mało widocznym, ale dostępnym przy pracach konserwacyjnych.</w:t>
      </w:r>
    </w:p>
    <w:p w:rsidR="00513D39" w:rsidRDefault="00513D39">
      <w:pPr>
        <w:shd w:val="clear" w:color="auto" w:fill="FFFFFF"/>
        <w:spacing w:line="226" w:lineRule="exact"/>
        <w:ind w:left="19" w:right="5"/>
        <w:jc w:val="both"/>
      </w:pPr>
      <w:r>
        <w:t>W przejściach przez filary i przyczółki rury tworzące kanalizację kabla powinny być przepuszczane przez odcinki rur stalowych o odpowiednio większej średnicy osadzone w filarach i przyczółkach. W wypadku, gdy jednostka administrująca mostem nie wyrazi zgody na przejście przez filary i przyczółki ze względu na możliwość osłabienia ich konstrukcji, należy wykonać odpowiednie obejścia tych elementów, z zapewnieniem jednakże dostępu do kanalizacji przy pracach konserwacyjnych. Obejścia powinny umożliwiać zaciąganie kabli i kanalizacji wtórnej.</w:t>
      </w:r>
    </w:p>
    <w:p w:rsidR="00513D39" w:rsidRDefault="00513D39">
      <w:pPr>
        <w:shd w:val="clear" w:color="auto" w:fill="FFFFFF"/>
        <w:spacing w:before="725"/>
        <w:ind w:left="10"/>
        <w:jc w:val="center"/>
      </w:pPr>
      <w:r>
        <w:rPr>
          <w:sz w:val="18"/>
          <w:szCs w:val="18"/>
        </w:rPr>
        <w:t>24</w:t>
      </w:r>
    </w:p>
    <w:p w:rsidR="00513D39" w:rsidRDefault="00513D39">
      <w:pPr>
        <w:shd w:val="clear" w:color="auto" w:fill="FFFFFF"/>
        <w:spacing w:before="725"/>
        <w:ind w:left="10"/>
        <w:jc w:val="center"/>
        <w:sectPr w:rsidR="00513D39">
          <w:type w:val="continuous"/>
          <w:pgSz w:w="11909" w:h="16834"/>
          <w:pgMar w:top="850" w:right="1133"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D.01.03.04</w:t>
      </w:r>
    </w:p>
    <w:p w:rsidR="00513D39" w:rsidRDefault="00513D39">
      <w:pPr>
        <w:shd w:val="clear" w:color="auto" w:fill="FFFFFF"/>
        <w:spacing w:before="298" w:line="226" w:lineRule="exact"/>
        <w:ind w:left="10"/>
      </w:pPr>
      <w:r>
        <w:t>W wypadku mocowania rur kanalizacji kablowej  do konstrukcji mostu lub wiaduktu nad torami z trakcją</w:t>
      </w:r>
    </w:p>
    <w:p w:rsidR="00513D39" w:rsidRDefault="00513D39">
      <w:pPr>
        <w:shd w:val="clear" w:color="auto" w:fill="FFFFFF"/>
        <w:spacing w:line="226" w:lineRule="exact"/>
        <w:ind w:left="10"/>
      </w:pPr>
      <w:r>
        <w:t>elektryczną przejścia należy wykonywać rurami specjalnymi wg ZN-96/TPSA-018  lub ze względu na wymóg</w:t>
      </w:r>
    </w:p>
    <w:p w:rsidR="00513D39" w:rsidRDefault="00513D39">
      <w:pPr>
        <w:shd w:val="clear" w:color="auto" w:fill="FFFFFF"/>
        <w:spacing w:line="226" w:lineRule="exact"/>
        <w:ind w:left="5"/>
      </w:pPr>
      <w:r>
        <w:t>trudnopalności, stalowymi wypełnionymi rurami izolacyjnymi wg ZN-96/TPSA-019.</w:t>
      </w:r>
    </w:p>
    <w:p w:rsidR="00513D39" w:rsidRDefault="00513D39">
      <w:pPr>
        <w:shd w:val="clear" w:color="auto" w:fill="FFFFFF"/>
        <w:spacing w:line="226" w:lineRule="exact"/>
        <w:ind w:left="5"/>
      </w:pPr>
      <w:r>
        <w:t>Rury układane na przestrzeniach otwartych pracują w szerokim zakresie temperatur (-30°C ÷ +75°C).</w:t>
      </w:r>
    </w:p>
    <w:p w:rsidR="00513D39" w:rsidRDefault="00513D39">
      <w:pPr>
        <w:shd w:val="clear" w:color="auto" w:fill="FFFFFF"/>
        <w:spacing w:before="5" w:line="226" w:lineRule="exact"/>
        <w:ind w:left="5"/>
      </w:pPr>
      <w:r>
        <w:t>Uwzględniając wysoki współczynnik termicznej rozszerzalności liniowej rur z HDPE, należy mieć na uwadze</w:t>
      </w:r>
    </w:p>
    <w:p w:rsidR="00513D39" w:rsidRDefault="00513D39">
      <w:pPr>
        <w:shd w:val="clear" w:color="auto" w:fill="FFFFFF"/>
        <w:spacing w:line="226" w:lineRule="exact"/>
        <w:ind w:left="10"/>
      </w:pPr>
      <w:r>
        <w:t>ewentualne zmiany długości (w szczególności dotyczy to długich odcinków rur układanych na przestrzeniach</w:t>
      </w:r>
    </w:p>
    <w:p w:rsidR="00513D39" w:rsidRDefault="00513D39">
      <w:pPr>
        <w:shd w:val="clear" w:color="auto" w:fill="FFFFFF"/>
        <w:spacing w:line="226" w:lineRule="exact"/>
        <w:ind w:left="10"/>
      </w:pPr>
      <w:r>
        <w:rPr>
          <w:spacing w:val="-3"/>
        </w:rPr>
        <w:t>otwartych).</w:t>
      </w:r>
    </w:p>
    <w:p w:rsidR="00513D39" w:rsidRDefault="00513D39">
      <w:pPr>
        <w:shd w:val="clear" w:color="auto" w:fill="FFFFFF"/>
        <w:spacing w:line="226" w:lineRule="exact"/>
        <w:ind w:left="5"/>
      </w:pPr>
      <w:r>
        <w:t>Przy mocowaniu rur na przestrzeniach otwartych należy zastosować się do następujących zaleceń:</w:t>
      </w:r>
    </w:p>
    <w:p w:rsidR="00513D39" w:rsidRDefault="00513D39" w:rsidP="00D64840">
      <w:pPr>
        <w:numPr>
          <w:ilvl w:val="0"/>
          <w:numId w:val="29"/>
        </w:numPr>
        <w:shd w:val="clear" w:color="auto" w:fill="FFFFFF"/>
        <w:tabs>
          <w:tab w:val="left" w:pos="115"/>
        </w:tabs>
        <w:spacing w:before="5" w:line="226" w:lineRule="exact"/>
        <w:ind w:left="115" w:hanging="101"/>
      </w:pPr>
      <w:r>
        <w:rPr>
          <w:spacing w:val="-1"/>
        </w:rPr>
        <w:t xml:space="preserve">w celu umożliwiania swobodnego wydłużania się lub skracania rur końce ich odcinków powinny być połączone z </w:t>
      </w:r>
      <w:r>
        <w:t>zastosowaniem wydłużonych kielichów kompensacyjnych;</w:t>
      </w:r>
    </w:p>
    <w:p w:rsidR="00513D39" w:rsidRDefault="00513D39" w:rsidP="00D64840">
      <w:pPr>
        <w:numPr>
          <w:ilvl w:val="0"/>
          <w:numId w:val="29"/>
        </w:numPr>
        <w:shd w:val="clear" w:color="auto" w:fill="FFFFFF"/>
        <w:tabs>
          <w:tab w:val="left" w:pos="115"/>
        </w:tabs>
        <w:spacing w:before="5" w:line="226" w:lineRule="exact"/>
        <w:ind w:left="115" w:hanging="101"/>
      </w:pPr>
      <w:r>
        <w:rPr>
          <w:spacing w:val="-1"/>
        </w:rPr>
        <w:t xml:space="preserve">w uchwytach mocujących rury należy zostawić luz umożliwiający swobodne wydłużanie się lub skracanie rury </w:t>
      </w:r>
      <w:r>
        <w:t>(podpory / punkty przesuwne);</w:t>
      </w:r>
    </w:p>
    <w:p w:rsidR="00513D39" w:rsidRDefault="00513D39" w:rsidP="00D64840">
      <w:pPr>
        <w:numPr>
          <w:ilvl w:val="0"/>
          <w:numId w:val="29"/>
        </w:numPr>
        <w:shd w:val="clear" w:color="auto" w:fill="FFFFFF"/>
        <w:tabs>
          <w:tab w:val="left" w:pos="115"/>
        </w:tabs>
        <w:spacing w:line="226" w:lineRule="exact"/>
        <w:ind w:left="115" w:right="384" w:hanging="101"/>
      </w:pPr>
      <w:r>
        <w:rPr>
          <w:spacing w:val="-1"/>
        </w:rPr>
        <w:t xml:space="preserve">przy montażu rur w odcinkach 6-cio metrowych swobodę w zmianie długości można uzyskać pozostawiając </w:t>
      </w:r>
      <w:r>
        <w:t>odpowiedni luz w kielichu,</w:t>
      </w:r>
    </w:p>
    <w:p w:rsidR="00513D39" w:rsidRDefault="00513D39" w:rsidP="00D64840">
      <w:pPr>
        <w:numPr>
          <w:ilvl w:val="0"/>
          <w:numId w:val="29"/>
        </w:numPr>
        <w:shd w:val="clear" w:color="auto" w:fill="FFFFFF"/>
        <w:tabs>
          <w:tab w:val="left" w:pos="115"/>
        </w:tabs>
        <w:spacing w:line="226" w:lineRule="exact"/>
        <w:ind w:left="14"/>
      </w:pPr>
      <w:r>
        <w:t>podpory (punkty) przesuwne powinny być w odległościach nie większych niż 2,0 m;</w:t>
      </w:r>
    </w:p>
    <w:p w:rsidR="00513D39" w:rsidRDefault="00513D39" w:rsidP="00D64840">
      <w:pPr>
        <w:numPr>
          <w:ilvl w:val="0"/>
          <w:numId w:val="29"/>
        </w:numPr>
        <w:shd w:val="clear" w:color="auto" w:fill="FFFFFF"/>
        <w:tabs>
          <w:tab w:val="left" w:pos="115"/>
        </w:tabs>
        <w:spacing w:line="226" w:lineRule="exact"/>
        <w:ind w:left="14"/>
      </w:pPr>
      <w:r>
        <w:t>podpory (punkty) stałe powinny być w odległościach nie większych niż 6,0 m;</w:t>
      </w:r>
    </w:p>
    <w:p w:rsidR="00513D39" w:rsidRDefault="00513D39">
      <w:pPr>
        <w:rPr>
          <w:sz w:val="2"/>
          <w:szCs w:val="2"/>
        </w:rPr>
      </w:pPr>
    </w:p>
    <w:p w:rsidR="00513D39" w:rsidRDefault="00513D39" w:rsidP="00D64840">
      <w:pPr>
        <w:numPr>
          <w:ilvl w:val="0"/>
          <w:numId w:val="30"/>
        </w:numPr>
        <w:shd w:val="clear" w:color="auto" w:fill="FFFFFF"/>
        <w:tabs>
          <w:tab w:val="left" w:pos="115"/>
        </w:tabs>
        <w:spacing w:line="226" w:lineRule="exact"/>
        <w:ind w:left="5" w:right="3072"/>
      </w:pPr>
      <w:r>
        <w:rPr>
          <w:spacing w:val="-1"/>
        </w:rPr>
        <w:t xml:space="preserve">maksymalna odległość między uchwytami mocującymi rury wynosi 2 m. </w:t>
      </w:r>
      <w:r>
        <w:t>Elementy zawieszeń i mocowań to cynkowane ogniowo:</w:t>
      </w:r>
    </w:p>
    <w:p w:rsidR="00513D39" w:rsidRDefault="00513D39" w:rsidP="00D64840">
      <w:pPr>
        <w:numPr>
          <w:ilvl w:val="0"/>
          <w:numId w:val="30"/>
        </w:numPr>
        <w:shd w:val="clear" w:color="auto" w:fill="FFFFFF"/>
        <w:tabs>
          <w:tab w:val="left" w:pos="115"/>
        </w:tabs>
        <w:spacing w:line="226" w:lineRule="exact"/>
        <w:ind w:left="5"/>
      </w:pPr>
      <w:r>
        <w:t>obejmy z płaskowników stalowych (zaopatrzone w podkładki dystansowe);</w:t>
      </w:r>
    </w:p>
    <w:p w:rsidR="00513D39" w:rsidRDefault="00513D39" w:rsidP="00D64840">
      <w:pPr>
        <w:numPr>
          <w:ilvl w:val="0"/>
          <w:numId w:val="30"/>
        </w:numPr>
        <w:shd w:val="clear" w:color="auto" w:fill="FFFFFF"/>
        <w:tabs>
          <w:tab w:val="left" w:pos="115"/>
        </w:tabs>
        <w:spacing w:line="226" w:lineRule="exact"/>
        <w:ind w:left="5"/>
      </w:pPr>
      <w:r>
        <w:rPr>
          <w:spacing w:val="-3"/>
        </w:rPr>
        <w:t>uchwyty górne z kątowników stalowych;</w:t>
      </w:r>
    </w:p>
    <w:p w:rsidR="00513D39" w:rsidRDefault="00513D39" w:rsidP="00D64840">
      <w:pPr>
        <w:numPr>
          <w:ilvl w:val="0"/>
          <w:numId w:val="30"/>
        </w:numPr>
        <w:shd w:val="clear" w:color="auto" w:fill="FFFFFF"/>
        <w:tabs>
          <w:tab w:val="left" w:pos="115"/>
        </w:tabs>
        <w:spacing w:line="226" w:lineRule="exact"/>
        <w:ind w:left="5"/>
      </w:pPr>
      <w:r>
        <w:rPr>
          <w:spacing w:val="-3"/>
        </w:rPr>
        <w:t>wsporniki boczne krótkie z kątowników stalowych;</w:t>
      </w:r>
    </w:p>
    <w:p w:rsidR="00513D39" w:rsidRDefault="00513D39" w:rsidP="00D64840">
      <w:pPr>
        <w:numPr>
          <w:ilvl w:val="0"/>
          <w:numId w:val="30"/>
        </w:numPr>
        <w:shd w:val="clear" w:color="auto" w:fill="FFFFFF"/>
        <w:tabs>
          <w:tab w:val="left" w:pos="115"/>
        </w:tabs>
        <w:spacing w:line="226" w:lineRule="exact"/>
        <w:ind w:left="5"/>
      </w:pPr>
      <w:r>
        <w:rPr>
          <w:spacing w:val="-3"/>
        </w:rPr>
        <w:t>odciągi stalowe;</w:t>
      </w:r>
    </w:p>
    <w:p w:rsidR="00513D39" w:rsidRDefault="00513D39" w:rsidP="00D64840">
      <w:pPr>
        <w:numPr>
          <w:ilvl w:val="0"/>
          <w:numId w:val="30"/>
        </w:numPr>
        <w:shd w:val="clear" w:color="auto" w:fill="FFFFFF"/>
        <w:tabs>
          <w:tab w:val="left" w:pos="115"/>
        </w:tabs>
        <w:spacing w:line="226" w:lineRule="exact"/>
        <w:ind w:left="5"/>
      </w:pPr>
      <w:r>
        <w:rPr>
          <w:spacing w:val="-3"/>
        </w:rPr>
        <w:t>łączniki odciągu stalowe;</w:t>
      </w:r>
    </w:p>
    <w:p w:rsidR="00513D39" w:rsidRDefault="00513D39" w:rsidP="00D64840">
      <w:pPr>
        <w:numPr>
          <w:ilvl w:val="0"/>
          <w:numId w:val="30"/>
        </w:numPr>
        <w:shd w:val="clear" w:color="auto" w:fill="FFFFFF"/>
        <w:tabs>
          <w:tab w:val="left" w:pos="115"/>
        </w:tabs>
        <w:spacing w:line="226" w:lineRule="exact"/>
        <w:ind w:left="5"/>
      </w:pPr>
      <w:r>
        <w:rPr>
          <w:spacing w:val="-2"/>
        </w:rPr>
        <w:t>pręty gwintowane (M10) ze stali kwasoodpornej;</w:t>
      </w:r>
    </w:p>
    <w:p w:rsidR="00513D39" w:rsidRDefault="00513D39" w:rsidP="00D64840">
      <w:pPr>
        <w:numPr>
          <w:ilvl w:val="0"/>
          <w:numId w:val="30"/>
        </w:numPr>
        <w:shd w:val="clear" w:color="auto" w:fill="FFFFFF"/>
        <w:tabs>
          <w:tab w:val="left" w:pos="115"/>
        </w:tabs>
        <w:spacing w:line="226" w:lineRule="exact"/>
        <w:ind w:left="5"/>
      </w:pPr>
      <w:r>
        <w:rPr>
          <w:spacing w:val="-2"/>
        </w:rPr>
        <w:t>elementy złączne (śruby, nakrętki , podkładki sprężyste ) ze stali kwasoodpornej;</w:t>
      </w:r>
    </w:p>
    <w:p w:rsidR="00513D39" w:rsidRDefault="00513D39" w:rsidP="00D64840">
      <w:pPr>
        <w:numPr>
          <w:ilvl w:val="0"/>
          <w:numId w:val="30"/>
        </w:numPr>
        <w:shd w:val="clear" w:color="auto" w:fill="FFFFFF"/>
        <w:tabs>
          <w:tab w:val="left" w:pos="115"/>
        </w:tabs>
        <w:spacing w:line="226" w:lineRule="exact"/>
        <w:ind w:left="5"/>
      </w:pPr>
      <w:r>
        <w:rPr>
          <w:spacing w:val="-2"/>
        </w:rPr>
        <w:t>kotwy rozporowe M10 dł. Min. 115 mm cynkowane ogniowo.</w:t>
      </w:r>
    </w:p>
    <w:p w:rsidR="00513D39" w:rsidRDefault="00513D39">
      <w:pPr>
        <w:shd w:val="clear" w:color="auto" w:fill="FFFFFF"/>
        <w:spacing w:line="226" w:lineRule="exact"/>
        <w:ind w:left="5"/>
      </w:pPr>
      <w:r>
        <w:t xml:space="preserve">Systemy mocowań należy wykonać zgodnie projektem technicznym lub dobrać w zależności od miejscowych </w:t>
      </w:r>
      <w:r>
        <w:rPr>
          <w:spacing w:val="-1"/>
        </w:rPr>
        <w:t>warunków. Do konstrukcji mocować za pomoca kotew rozporowych lub wklejanych na żywice w beton konstrukcji.</w:t>
      </w:r>
    </w:p>
    <w:p w:rsidR="00513D39" w:rsidRDefault="00513D39">
      <w:pPr>
        <w:shd w:val="clear" w:color="auto" w:fill="FFFFFF"/>
        <w:spacing w:before="230" w:line="230" w:lineRule="exact"/>
        <w:ind w:left="10"/>
      </w:pPr>
      <w:r>
        <w:t>6. Kontrola jakości robót</w:t>
      </w:r>
    </w:p>
    <w:p w:rsidR="00513D39" w:rsidRDefault="00513D39">
      <w:pPr>
        <w:shd w:val="clear" w:color="auto" w:fill="FFFFFF"/>
        <w:tabs>
          <w:tab w:val="left" w:pos="355"/>
        </w:tabs>
        <w:spacing w:line="230" w:lineRule="exact"/>
        <w:ind w:left="10"/>
      </w:pPr>
      <w:r>
        <w:rPr>
          <w:spacing w:val="-6"/>
        </w:rPr>
        <w:t>6.1.</w:t>
      </w:r>
      <w:r>
        <w:tab/>
        <w:t>Ogólne zasady kontroli jakości robót</w:t>
      </w:r>
    </w:p>
    <w:p w:rsidR="00513D39" w:rsidRDefault="00513D39">
      <w:pPr>
        <w:shd w:val="clear" w:color="auto" w:fill="FFFFFF"/>
        <w:spacing w:line="230" w:lineRule="exact"/>
        <w:ind w:left="10"/>
      </w:pPr>
      <w:r>
        <w:rPr>
          <w:spacing w:val="-1"/>
        </w:rPr>
        <w:t>Ogólne zasady kontroli jakości robót podano w ST DM.00.00.00 „Wymagania ogólne”.</w:t>
      </w:r>
    </w:p>
    <w:p w:rsidR="00513D39" w:rsidRDefault="00513D39">
      <w:pPr>
        <w:shd w:val="clear" w:color="auto" w:fill="FFFFFF"/>
        <w:spacing w:line="230" w:lineRule="exact"/>
        <w:ind w:left="14"/>
      </w:pPr>
      <w:r>
        <w:t>Celem kontroli jest stwierdzenie osiągnięcia założonej jakości wykonywanych robót przy zabezpieczaniu linii</w:t>
      </w:r>
    </w:p>
    <w:p w:rsidR="00513D39" w:rsidRDefault="00513D39">
      <w:pPr>
        <w:shd w:val="clear" w:color="auto" w:fill="FFFFFF"/>
        <w:spacing w:line="230" w:lineRule="exact"/>
        <w:ind w:left="5"/>
      </w:pPr>
      <w:r>
        <w:rPr>
          <w:spacing w:val="-1"/>
        </w:rPr>
        <w:t>kablowej rurami ochronnymi.</w:t>
      </w:r>
    </w:p>
    <w:p w:rsidR="00513D39" w:rsidRDefault="00513D39">
      <w:pPr>
        <w:shd w:val="clear" w:color="auto" w:fill="FFFFFF"/>
        <w:spacing w:line="230" w:lineRule="exact"/>
        <w:ind w:left="10"/>
      </w:pPr>
      <w:r>
        <w:rPr>
          <w:spacing w:val="-1"/>
        </w:rPr>
        <w:t>Wykonawca ma obowiązek wykonania pełnego zakresu badań na budowie w celu wskazania Inżynierowi zgodności</w:t>
      </w:r>
    </w:p>
    <w:p w:rsidR="00513D39" w:rsidRDefault="00513D39">
      <w:pPr>
        <w:shd w:val="clear" w:color="auto" w:fill="FFFFFF"/>
        <w:spacing w:line="230" w:lineRule="exact"/>
        <w:ind w:left="10"/>
      </w:pPr>
      <w:r>
        <w:t>dostarczonych materiałów i realizowanych robót z dokumentacją projektową oraz wymaganiami SST i PZJ.</w:t>
      </w:r>
    </w:p>
    <w:p w:rsidR="00513D39" w:rsidRDefault="00513D39">
      <w:pPr>
        <w:shd w:val="clear" w:color="auto" w:fill="FFFFFF"/>
        <w:spacing w:line="230" w:lineRule="exact"/>
        <w:ind w:left="5"/>
      </w:pPr>
      <w:r>
        <w:t>Przed przystąpieniem do badania, Wykonawca powinien powiadomić Inżyniera o rodzaju i terminie badania.</w:t>
      </w:r>
    </w:p>
    <w:p w:rsidR="00513D39" w:rsidRDefault="00513D39">
      <w:pPr>
        <w:shd w:val="clear" w:color="auto" w:fill="FFFFFF"/>
        <w:spacing w:line="230" w:lineRule="exact"/>
        <w:ind w:left="5"/>
      </w:pPr>
      <w:r>
        <w:t>Po wykonaniu badania, Wykonawca przedstawia na piśmie wyniki badań do akceptacji Inżyniera.</w:t>
      </w:r>
    </w:p>
    <w:p w:rsidR="00513D39" w:rsidRDefault="00513D39">
      <w:pPr>
        <w:shd w:val="clear" w:color="auto" w:fill="FFFFFF"/>
        <w:spacing w:line="230" w:lineRule="exact"/>
        <w:ind w:left="10"/>
      </w:pPr>
      <w:r>
        <w:t>Wykonawca powiadamia pisemnie Inżyniera o zakończeniu każdej roboty zanikającej, którą może kontynuować</w:t>
      </w:r>
    </w:p>
    <w:p w:rsidR="00513D39" w:rsidRDefault="00513D39">
      <w:pPr>
        <w:shd w:val="clear" w:color="auto" w:fill="FFFFFF"/>
        <w:spacing w:line="230" w:lineRule="exact"/>
        <w:ind w:left="10"/>
      </w:pPr>
      <w:r>
        <w:rPr>
          <w:spacing w:val="-1"/>
        </w:rPr>
        <w:t>dopiero po pisemnej akceptacji odbioru przez Inżyniera.</w:t>
      </w:r>
    </w:p>
    <w:p w:rsidR="00513D39" w:rsidRDefault="00513D39">
      <w:pPr>
        <w:shd w:val="clear" w:color="auto" w:fill="FFFFFF"/>
        <w:spacing w:line="230" w:lineRule="exact"/>
        <w:ind w:left="5"/>
      </w:pPr>
      <w:r>
        <w:t>Kontrola jakości robót powinna odbywać się w obecności przedstawicieli urzędu telekomunikacyjnego   Jakość</w:t>
      </w:r>
    </w:p>
    <w:p w:rsidR="00513D39" w:rsidRDefault="00513D39">
      <w:pPr>
        <w:shd w:val="clear" w:color="auto" w:fill="FFFFFF"/>
        <w:spacing w:line="230" w:lineRule="exact"/>
        <w:ind w:left="10"/>
      </w:pPr>
      <w:r>
        <w:rPr>
          <w:spacing w:val="-1"/>
        </w:rPr>
        <w:t>robót musi uzyskać akceptację tej instytucji.</w:t>
      </w:r>
    </w:p>
    <w:p w:rsidR="00513D39" w:rsidRDefault="00513D39">
      <w:pPr>
        <w:shd w:val="clear" w:color="auto" w:fill="FFFFFF"/>
        <w:tabs>
          <w:tab w:val="left" w:pos="355"/>
        </w:tabs>
        <w:spacing w:line="230" w:lineRule="exact"/>
        <w:ind w:left="10"/>
      </w:pPr>
      <w:r>
        <w:rPr>
          <w:spacing w:val="-6"/>
        </w:rPr>
        <w:t>6.2.</w:t>
      </w:r>
      <w:r>
        <w:tab/>
        <w:t>Zabezpieczenie rurami ochronnymi</w:t>
      </w:r>
    </w:p>
    <w:p w:rsidR="00513D39" w:rsidRDefault="00513D39">
      <w:pPr>
        <w:shd w:val="clear" w:color="auto" w:fill="FFFFFF"/>
        <w:spacing w:line="230" w:lineRule="exact"/>
        <w:ind w:left="5"/>
      </w:pPr>
      <w:r>
        <w:t>Kontrola jakości wykonania zabezpieczenia kanalizacji teletechnicznej polega na sprawdzeniu:</w:t>
      </w:r>
    </w:p>
    <w:p w:rsidR="00513D39" w:rsidRDefault="00513D39" w:rsidP="00D64840">
      <w:pPr>
        <w:numPr>
          <w:ilvl w:val="0"/>
          <w:numId w:val="31"/>
        </w:numPr>
        <w:shd w:val="clear" w:color="auto" w:fill="FFFFFF"/>
        <w:tabs>
          <w:tab w:val="left" w:pos="288"/>
        </w:tabs>
        <w:spacing w:before="10" w:line="230" w:lineRule="exact"/>
        <w:ind w:left="10"/>
        <w:rPr>
          <w:b/>
          <w:bCs/>
        </w:rPr>
      </w:pPr>
      <w:r>
        <w:t>przebiegu kanalizacji na zgodność z dokumentacją projektową,</w:t>
      </w:r>
    </w:p>
    <w:p w:rsidR="00513D39" w:rsidRDefault="00513D39" w:rsidP="00D64840">
      <w:pPr>
        <w:numPr>
          <w:ilvl w:val="0"/>
          <w:numId w:val="31"/>
        </w:numPr>
        <w:shd w:val="clear" w:color="auto" w:fill="FFFFFF"/>
        <w:tabs>
          <w:tab w:val="left" w:pos="288"/>
        </w:tabs>
        <w:spacing w:before="10" w:line="230" w:lineRule="exact"/>
        <w:ind w:left="288" w:hanging="278"/>
        <w:rPr>
          <w:b/>
          <w:bCs/>
        </w:rPr>
      </w:pPr>
      <w:r>
        <w:t>prawidłowości   wykonania   montażu   rur   osłonowych   linii   kablowej   podwieszanej   z   uwzględnieniem zamocowania rur osłonowych do konstrukcji mostu.</w:t>
      </w:r>
    </w:p>
    <w:p w:rsidR="00513D39" w:rsidRDefault="00513D39">
      <w:pPr>
        <w:shd w:val="clear" w:color="auto" w:fill="FFFFFF"/>
        <w:tabs>
          <w:tab w:val="left" w:pos="355"/>
        </w:tabs>
        <w:spacing w:line="230" w:lineRule="exact"/>
        <w:ind w:left="10"/>
      </w:pPr>
      <w:r>
        <w:rPr>
          <w:spacing w:val="-6"/>
        </w:rPr>
        <w:t>6.3.</w:t>
      </w:r>
      <w:r>
        <w:tab/>
        <w:t>Montaż kabli</w:t>
      </w:r>
    </w:p>
    <w:p w:rsidR="00513D39" w:rsidRDefault="00513D39">
      <w:pPr>
        <w:shd w:val="clear" w:color="auto" w:fill="FFFFFF"/>
        <w:spacing w:line="230" w:lineRule="exact"/>
        <w:ind w:left="10"/>
      </w:pPr>
      <w:r>
        <w:rPr>
          <w:spacing w:val="-1"/>
        </w:rPr>
        <w:t xml:space="preserve">Kontrola jakości wykonania przebudowy telekomunikacyjnych kabli zgodnie z projektem branżowym przebudowy </w:t>
      </w:r>
      <w:r>
        <w:t>linii telekomunikacyjnej.</w:t>
      </w:r>
    </w:p>
    <w:p w:rsidR="00513D39" w:rsidRDefault="00513D39">
      <w:pPr>
        <w:shd w:val="clear" w:color="auto" w:fill="FFFFFF"/>
        <w:spacing w:before="230" w:line="226" w:lineRule="exact"/>
        <w:ind w:left="14"/>
      </w:pPr>
      <w:r>
        <w:t>7 Obmiar robót</w:t>
      </w:r>
    </w:p>
    <w:p w:rsidR="00513D39" w:rsidRDefault="00513D39">
      <w:pPr>
        <w:shd w:val="clear" w:color="auto" w:fill="FFFFFF"/>
        <w:spacing w:line="226" w:lineRule="exact"/>
        <w:ind w:left="10" w:right="768"/>
      </w:pPr>
      <w:r>
        <w:rPr>
          <w:spacing w:val="-1"/>
        </w:rPr>
        <w:t>Ogólne wymagania dotyczące obmiaru robót podano w ST DM.00.00.00 „Wymagania ogólne”. Jednostką obmiarową dla robót związanych z montażem rur osłonowych wraz ze wspornikami jest 1 m.</w:t>
      </w:r>
    </w:p>
    <w:p w:rsidR="00513D39" w:rsidRDefault="00513D39">
      <w:pPr>
        <w:shd w:val="clear" w:color="auto" w:fill="FFFFFF"/>
        <w:spacing w:before="226" w:line="230" w:lineRule="exact"/>
        <w:ind w:left="10"/>
      </w:pPr>
      <w:r>
        <w:t>8. Odbiór robót</w:t>
      </w:r>
    </w:p>
    <w:p w:rsidR="00513D39" w:rsidRDefault="00513D39">
      <w:pPr>
        <w:shd w:val="clear" w:color="auto" w:fill="FFFFFF"/>
        <w:spacing w:line="230" w:lineRule="exact"/>
        <w:ind w:left="10"/>
      </w:pPr>
      <w:r>
        <w:t>Ogólne wymagania dotyczące odbioru robót podano w ST DM.00.00.00 „Wymagania ogólne”.</w:t>
      </w:r>
    </w:p>
    <w:p w:rsidR="00513D39" w:rsidRDefault="00513D39">
      <w:pPr>
        <w:shd w:val="clear" w:color="auto" w:fill="FFFFFF"/>
        <w:spacing w:line="230" w:lineRule="exact"/>
        <w:ind w:left="5"/>
      </w:pPr>
      <w:r>
        <w:t>Po wykonaniu montażu rur osłonowych wraz ze wspornikami, Wykonawca zobowiązany jest dostarczyć</w:t>
      </w:r>
    </w:p>
    <w:p w:rsidR="00513D39" w:rsidRDefault="00513D39">
      <w:pPr>
        <w:shd w:val="clear" w:color="auto" w:fill="FFFFFF"/>
        <w:spacing w:line="230" w:lineRule="exact"/>
        <w:ind w:left="5"/>
      </w:pPr>
      <w:r>
        <w:rPr>
          <w:spacing w:val="-1"/>
        </w:rPr>
        <w:t>Zamawiającemu następujące dokumenty:</w:t>
      </w:r>
    </w:p>
    <w:p w:rsidR="00513D39" w:rsidRDefault="00513D39">
      <w:pPr>
        <w:shd w:val="clear" w:color="auto" w:fill="FFFFFF"/>
        <w:tabs>
          <w:tab w:val="left" w:pos="288"/>
        </w:tabs>
        <w:spacing w:before="58"/>
        <w:ind w:left="10"/>
      </w:pPr>
      <w:r>
        <w:rPr>
          <w:b/>
          <w:bCs/>
        </w:rPr>
        <w:t>-</w:t>
      </w:r>
      <w:r>
        <w:rPr>
          <w:b/>
          <w:bCs/>
        </w:rPr>
        <w:tab/>
      </w:r>
      <w:r>
        <w:rPr>
          <w:spacing w:val="-1"/>
        </w:rPr>
        <w:t>aktualną powykonawczą dokumentację projektową,</w:t>
      </w:r>
    </w:p>
    <w:p w:rsidR="00513D39" w:rsidRDefault="00513D39">
      <w:pPr>
        <w:shd w:val="clear" w:color="auto" w:fill="FFFFFF"/>
        <w:spacing w:before="451"/>
        <w:ind w:right="14"/>
        <w:jc w:val="center"/>
      </w:pPr>
      <w:r>
        <w:rPr>
          <w:sz w:val="18"/>
          <w:szCs w:val="18"/>
        </w:rPr>
        <w:t>25</w:t>
      </w:r>
    </w:p>
    <w:p w:rsidR="00513D39" w:rsidRDefault="00513D39">
      <w:pPr>
        <w:shd w:val="clear" w:color="auto" w:fill="FFFFFF"/>
        <w:spacing w:before="451"/>
        <w:ind w:right="14"/>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D.01.03.04</w:t>
      </w:r>
    </w:p>
    <w:p w:rsidR="00513D39" w:rsidRDefault="00513D39" w:rsidP="00D64840">
      <w:pPr>
        <w:numPr>
          <w:ilvl w:val="0"/>
          <w:numId w:val="31"/>
        </w:numPr>
        <w:shd w:val="clear" w:color="auto" w:fill="FFFFFF"/>
        <w:tabs>
          <w:tab w:val="left" w:pos="302"/>
        </w:tabs>
        <w:spacing w:before="302" w:line="283" w:lineRule="exact"/>
        <w:ind w:left="24"/>
        <w:rPr>
          <w:b/>
          <w:bCs/>
        </w:rPr>
      </w:pPr>
      <w:r>
        <w:rPr>
          <w:spacing w:val="-1"/>
        </w:rPr>
        <w:t>geodezyjną dokumentację powykonawczą,</w:t>
      </w:r>
    </w:p>
    <w:p w:rsidR="00513D39" w:rsidRDefault="00513D39" w:rsidP="00D64840">
      <w:pPr>
        <w:numPr>
          <w:ilvl w:val="0"/>
          <w:numId w:val="31"/>
        </w:numPr>
        <w:shd w:val="clear" w:color="auto" w:fill="FFFFFF"/>
        <w:tabs>
          <w:tab w:val="left" w:pos="302"/>
        </w:tabs>
        <w:spacing w:line="283" w:lineRule="exact"/>
        <w:ind w:left="24"/>
        <w:rPr>
          <w:b/>
          <w:bCs/>
        </w:rPr>
      </w:pPr>
      <w:r>
        <w:rPr>
          <w:spacing w:val="-1"/>
        </w:rPr>
        <w:t>protokóły z dokonanych pomiarów,</w:t>
      </w:r>
    </w:p>
    <w:p w:rsidR="00513D39" w:rsidRDefault="00513D39" w:rsidP="00D64840">
      <w:pPr>
        <w:numPr>
          <w:ilvl w:val="0"/>
          <w:numId w:val="31"/>
        </w:numPr>
        <w:shd w:val="clear" w:color="auto" w:fill="FFFFFF"/>
        <w:tabs>
          <w:tab w:val="left" w:pos="302"/>
        </w:tabs>
        <w:spacing w:line="283" w:lineRule="exact"/>
        <w:ind w:left="24"/>
        <w:rPr>
          <w:b/>
          <w:bCs/>
        </w:rPr>
      </w:pPr>
      <w:r>
        <w:t>protokół odbioru robót przez właściwy urząd telekomunikacyjny i zakład radiokomunikacji i teletransmisji.</w:t>
      </w:r>
    </w:p>
    <w:p w:rsidR="00513D39" w:rsidRDefault="00513D39">
      <w:pPr>
        <w:shd w:val="clear" w:color="auto" w:fill="FFFFFF"/>
        <w:spacing w:before="226" w:line="226" w:lineRule="exact"/>
        <w:ind w:left="24"/>
      </w:pPr>
      <w:r>
        <w:t>9 Podstawa płatności</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rPr>
          <w:spacing w:val="-1"/>
        </w:rPr>
        <w:t>Cena ryczałtowa robót polegających na zabudowierur osłonowych kabli teletechnicznych podwieszanych obejmuje:</w:t>
      </w:r>
    </w:p>
    <w:p w:rsidR="00513D39" w:rsidRDefault="00513D39" w:rsidP="00D64840">
      <w:pPr>
        <w:numPr>
          <w:ilvl w:val="0"/>
          <w:numId w:val="31"/>
        </w:numPr>
        <w:shd w:val="clear" w:color="auto" w:fill="FFFFFF"/>
        <w:tabs>
          <w:tab w:val="left" w:pos="302"/>
        </w:tabs>
        <w:spacing w:before="10" w:line="283" w:lineRule="exact"/>
        <w:ind w:left="24"/>
        <w:rPr>
          <w:b/>
          <w:bCs/>
        </w:rPr>
      </w:pPr>
      <w:r>
        <w:rPr>
          <w:spacing w:val="-1"/>
        </w:rPr>
        <w:t>roboty przygotowawcze,</w:t>
      </w:r>
    </w:p>
    <w:p w:rsidR="00513D39" w:rsidRDefault="00513D39" w:rsidP="00D64840">
      <w:pPr>
        <w:numPr>
          <w:ilvl w:val="0"/>
          <w:numId w:val="31"/>
        </w:numPr>
        <w:shd w:val="clear" w:color="auto" w:fill="FFFFFF"/>
        <w:tabs>
          <w:tab w:val="left" w:pos="302"/>
        </w:tabs>
        <w:spacing w:line="283" w:lineRule="exact"/>
        <w:ind w:left="24"/>
        <w:rPr>
          <w:b/>
          <w:bCs/>
        </w:rPr>
      </w:pPr>
      <w:r>
        <w:rPr>
          <w:spacing w:val="-1"/>
        </w:rPr>
        <w:t>zakup, dostarczenie na budowę niezbędnych materiałów,</w:t>
      </w:r>
    </w:p>
    <w:p w:rsidR="00513D39" w:rsidRDefault="00513D39" w:rsidP="00D64840">
      <w:pPr>
        <w:numPr>
          <w:ilvl w:val="0"/>
          <w:numId w:val="31"/>
        </w:numPr>
        <w:shd w:val="clear" w:color="auto" w:fill="FFFFFF"/>
        <w:tabs>
          <w:tab w:val="left" w:pos="302"/>
        </w:tabs>
        <w:spacing w:line="283" w:lineRule="exact"/>
        <w:ind w:left="24"/>
        <w:rPr>
          <w:b/>
          <w:bCs/>
        </w:rPr>
      </w:pPr>
      <w:r>
        <w:rPr>
          <w:spacing w:val="-1"/>
        </w:rPr>
        <w:t>dostarczenie na budowę, montaż i demontaż niezbędnych rusztowń,</w:t>
      </w:r>
    </w:p>
    <w:p w:rsidR="00513D39" w:rsidRDefault="00513D39" w:rsidP="00D64840">
      <w:pPr>
        <w:numPr>
          <w:ilvl w:val="0"/>
          <w:numId w:val="31"/>
        </w:numPr>
        <w:shd w:val="clear" w:color="auto" w:fill="FFFFFF"/>
        <w:tabs>
          <w:tab w:val="left" w:pos="302"/>
        </w:tabs>
        <w:spacing w:line="283" w:lineRule="exact"/>
        <w:ind w:left="24"/>
        <w:rPr>
          <w:b/>
          <w:bCs/>
        </w:rPr>
      </w:pPr>
      <w:r>
        <w:rPr>
          <w:spacing w:val="-1"/>
        </w:rPr>
        <w:t>zabudowę podwieszonych rur kanalizacji kablowej,</w:t>
      </w:r>
    </w:p>
    <w:p w:rsidR="00513D39" w:rsidRDefault="00513D39" w:rsidP="00D64840">
      <w:pPr>
        <w:numPr>
          <w:ilvl w:val="0"/>
          <w:numId w:val="31"/>
        </w:numPr>
        <w:shd w:val="clear" w:color="auto" w:fill="FFFFFF"/>
        <w:tabs>
          <w:tab w:val="left" w:pos="302"/>
        </w:tabs>
        <w:spacing w:line="283" w:lineRule="exact"/>
        <w:ind w:left="24"/>
        <w:rPr>
          <w:b/>
          <w:bCs/>
        </w:rPr>
      </w:pPr>
      <w:r>
        <w:t>wykonanie robót montażowych wsporników montażowych,</w:t>
      </w:r>
    </w:p>
    <w:p w:rsidR="00513D39" w:rsidRDefault="00513D39" w:rsidP="00D64840">
      <w:pPr>
        <w:numPr>
          <w:ilvl w:val="0"/>
          <w:numId w:val="31"/>
        </w:numPr>
        <w:shd w:val="clear" w:color="auto" w:fill="FFFFFF"/>
        <w:tabs>
          <w:tab w:val="left" w:pos="302"/>
        </w:tabs>
        <w:spacing w:line="283" w:lineRule="exact"/>
        <w:ind w:left="24"/>
        <w:rPr>
          <w:b/>
          <w:bCs/>
        </w:rPr>
      </w:pPr>
      <w:r>
        <w:t>wykonanie inwentaryzacji urządzeń telekomunikacyjnych,</w:t>
      </w:r>
    </w:p>
    <w:p w:rsidR="00513D39" w:rsidRDefault="00513D39" w:rsidP="00D64840">
      <w:pPr>
        <w:numPr>
          <w:ilvl w:val="0"/>
          <w:numId w:val="31"/>
        </w:numPr>
        <w:shd w:val="clear" w:color="auto" w:fill="FFFFFF"/>
        <w:tabs>
          <w:tab w:val="left" w:pos="302"/>
        </w:tabs>
        <w:spacing w:line="283" w:lineRule="exact"/>
        <w:ind w:left="24"/>
        <w:rPr>
          <w:b/>
          <w:bCs/>
        </w:rPr>
      </w:pPr>
      <w:r>
        <w:t>koszty nadzoru ze strony operatora sieci telekomunikacyjnej,</w:t>
      </w:r>
    </w:p>
    <w:p w:rsidR="00513D39" w:rsidRDefault="00513D39" w:rsidP="00D64840">
      <w:pPr>
        <w:numPr>
          <w:ilvl w:val="0"/>
          <w:numId w:val="31"/>
        </w:numPr>
        <w:shd w:val="clear" w:color="auto" w:fill="FFFFFF"/>
        <w:tabs>
          <w:tab w:val="left" w:pos="302"/>
        </w:tabs>
        <w:spacing w:line="283" w:lineRule="exact"/>
        <w:ind w:left="24"/>
        <w:rPr>
          <w:b/>
          <w:bCs/>
        </w:rPr>
      </w:pPr>
      <w:r>
        <w:t>koszty wszelkich niezbędnych uzgodnień i pozwoleń.</w:t>
      </w:r>
    </w:p>
    <w:p w:rsidR="00513D39" w:rsidRDefault="00513D39">
      <w:pPr>
        <w:shd w:val="clear" w:color="auto" w:fill="FFFFFF"/>
        <w:spacing w:before="230" w:line="226" w:lineRule="exact"/>
        <w:ind w:left="34" w:right="7296"/>
      </w:pPr>
      <w:r>
        <w:t>10. Przepisy związane 10.1. Normy</w:t>
      </w:r>
    </w:p>
    <w:p w:rsidR="00513D39" w:rsidRDefault="00513D39">
      <w:pPr>
        <w:shd w:val="clear" w:color="auto" w:fill="FFFFFF"/>
        <w:spacing w:line="226" w:lineRule="exact"/>
        <w:ind w:left="19"/>
      </w:pPr>
      <w:r>
        <w:t>PN-76/E-05125 Elektroenergetyczne i sygnalizacyjne linie kablowe. Projektowanie i budowa</w:t>
      </w:r>
    </w:p>
    <w:p w:rsidR="00513D39" w:rsidRDefault="00513D39">
      <w:pPr>
        <w:shd w:val="clear" w:color="auto" w:fill="FFFFFF"/>
        <w:spacing w:line="226" w:lineRule="exact"/>
        <w:ind w:left="19"/>
      </w:pPr>
      <w:r>
        <w:t>PN-EN 50086-2-4 Wymagania szczegółowe dla systemów rur instalacyjnych układanych w ziemi</w:t>
      </w:r>
    </w:p>
    <w:p w:rsidR="00513D39" w:rsidRDefault="00513D39">
      <w:pPr>
        <w:shd w:val="clear" w:color="auto" w:fill="FFFFFF"/>
        <w:spacing w:line="226" w:lineRule="exact"/>
        <w:ind w:left="19"/>
      </w:pPr>
      <w:r>
        <w:t>PN-EN 50086-1 Systemy rur instalacyjnych do prowadzenia przewodów. Część 1: Wymagania ogólne</w:t>
      </w:r>
    </w:p>
    <w:p w:rsidR="00513D39" w:rsidRDefault="00513D39">
      <w:pPr>
        <w:shd w:val="clear" w:color="auto" w:fill="FFFFFF"/>
        <w:spacing w:line="226" w:lineRule="exact"/>
        <w:ind w:left="19"/>
      </w:pPr>
      <w:r>
        <w:t>BN-73/8984-05 Kanalizacja kablowa. Ogólne wymagania i badania.</w:t>
      </w:r>
    </w:p>
    <w:p w:rsidR="00513D39" w:rsidRDefault="00513D39">
      <w:pPr>
        <w:shd w:val="clear" w:color="auto" w:fill="FFFFFF"/>
        <w:spacing w:line="226" w:lineRule="exact"/>
        <w:ind w:left="19"/>
      </w:pPr>
      <w:r>
        <w:t>BN-76/8984-17 Telekomunikacyjne sieci miejscowe. Ogólne wymagania.</w:t>
      </w:r>
    </w:p>
    <w:p w:rsidR="00513D39" w:rsidRDefault="00513D39">
      <w:pPr>
        <w:shd w:val="clear" w:color="auto" w:fill="FFFFFF"/>
        <w:spacing w:line="226" w:lineRule="exact"/>
        <w:ind w:left="19"/>
      </w:pPr>
      <w:r>
        <w:t>BN-88/8984-17/03 Telekomunikacyjne sieci miejscowe. Linie kablowe. Ogólne wymagania i badania.</w:t>
      </w:r>
    </w:p>
    <w:p w:rsidR="00513D39" w:rsidRDefault="00513D39">
      <w:pPr>
        <w:shd w:val="clear" w:color="auto" w:fill="FFFFFF"/>
        <w:spacing w:line="226" w:lineRule="exact"/>
        <w:ind w:left="19"/>
      </w:pPr>
      <w:r>
        <w:t>BN-73/3233-02 Telekomunikacyjne sieci kablowe miejscowe. Wietrznik do pokryw.</w:t>
      </w:r>
    </w:p>
    <w:p w:rsidR="00513D39" w:rsidRDefault="00513D39">
      <w:pPr>
        <w:shd w:val="clear" w:color="auto" w:fill="FFFFFF"/>
        <w:spacing w:line="226" w:lineRule="exact"/>
        <w:ind w:left="19"/>
      </w:pPr>
      <w:r>
        <w:t>BN-73/3233-03 Telekomunikacyjne sieci kablowe miejscowe. Ramy i oprawy pokryw</w:t>
      </w:r>
    </w:p>
    <w:p w:rsidR="00513D39" w:rsidRDefault="00513D39">
      <w:pPr>
        <w:shd w:val="clear" w:color="auto" w:fill="FFFFFF"/>
        <w:spacing w:line="226" w:lineRule="exact"/>
        <w:ind w:left="19"/>
      </w:pPr>
      <w:r>
        <w:t>BN-74/3233-19 Osprzęt linii telekomunikacyjnych. Wsporniki kablowe z tworzyw sztucznych</w:t>
      </w:r>
    </w:p>
    <w:p w:rsidR="00513D39" w:rsidRDefault="00513D39">
      <w:pPr>
        <w:shd w:val="clear" w:color="auto" w:fill="FFFFFF"/>
        <w:spacing w:before="5" w:line="226" w:lineRule="exact"/>
        <w:ind w:left="19"/>
      </w:pPr>
      <w:r>
        <w:t>ZN-96/TPSA-004 Telekomunikacyjne linie kablowe. Zbliżenia i skrzyżowania z innymi urządzeniami uzbrojenia</w:t>
      </w:r>
    </w:p>
    <w:p w:rsidR="00513D39" w:rsidRDefault="00513D39">
      <w:pPr>
        <w:shd w:val="clear" w:color="auto" w:fill="FFFFFF"/>
        <w:spacing w:line="226" w:lineRule="exact"/>
        <w:ind w:left="19"/>
      </w:pPr>
      <w:r>
        <w:t>terenowego. Wymagania i badania</w:t>
      </w:r>
    </w:p>
    <w:p w:rsidR="00513D39" w:rsidRDefault="00513D39">
      <w:pPr>
        <w:shd w:val="clear" w:color="auto" w:fill="FFFFFF"/>
        <w:spacing w:line="226" w:lineRule="exact"/>
        <w:ind w:left="19"/>
      </w:pPr>
      <w:r>
        <w:t>ZN-96/TPSA-011 Telekomunikacyjna kanalizacja kablowa. Ogólne wymagania techniczne</w:t>
      </w:r>
    </w:p>
    <w:p w:rsidR="00513D39" w:rsidRDefault="00513D39">
      <w:pPr>
        <w:shd w:val="clear" w:color="auto" w:fill="FFFFFF"/>
        <w:spacing w:line="226" w:lineRule="exact"/>
        <w:ind w:left="19"/>
      </w:pPr>
      <w:r>
        <w:t>ZN-96/TPSA - 012 Telekomunikacyjna kanalizacja kablowa. Kanalizacja pierwotna. Wymagania i badania</w:t>
      </w:r>
    </w:p>
    <w:p w:rsidR="00513D39" w:rsidRDefault="00513D39">
      <w:pPr>
        <w:shd w:val="clear" w:color="auto" w:fill="FFFFFF"/>
        <w:spacing w:line="226" w:lineRule="exact"/>
        <w:ind w:left="19"/>
      </w:pPr>
      <w:r>
        <w:t>ZN-96/TPSA - 016 Telekomunikacyjna kanalizacja kablowa. Rury polietylenowe karbowane, dwuwarstwowe.</w:t>
      </w:r>
    </w:p>
    <w:p w:rsidR="00513D39" w:rsidRDefault="00513D39">
      <w:pPr>
        <w:shd w:val="clear" w:color="auto" w:fill="FFFFFF"/>
        <w:spacing w:line="226" w:lineRule="exact"/>
        <w:ind w:left="24"/>
      </w:pPr>
      <w:r>
        <w:rPr>
          <w:spacing w:val="-1"/>
        </w:rPr>
        <w:t>Wymagania i badania</w:t>
      </w:r>
    </w:p>
    <w:p w:rsidR="00513D39" w:rsidRDefault="00513D39">
      <w:pPr>
        <w:shd w:val="clear" w:color="auto" w:fill="FFFFFF"/>
        <w:spacing w:line="226" w:lineRule="exact"/>
        <w:ind w:left="19"/>
      </w:pPr>
      <w:r>
        <w:t>ZN-96/TPSA - 017 Telekomunikacyjna kanalizacja kablowa. Rury kanalizacji wtórnej i rurociągu kablowego</w:t>
      </w:r>
    </w:p>
    <w:p w:rsidR="00513D39" w:rsidRDefault="00513D39">
      <w:pPr>
        <w:shd w:val="clear" w:color="auto" w:fill="FFFFFF"/>
        <w:spacing w:line="226" w:lineRule="exact"/>
        <w:ind w:left="29"/>
      </w:pPr>
      <w:r>
        <w:rPr>
          <w:spacing w:val="-1"/>
        </w:rPr>
        <w:t>(RHDPE). Wymagania i badania</w:t>
      </w:r>
    </w:p>
    <w:p w:rsidR="00513D39" w:rsidRDefault="00513D39">
      <w:pPr>
        <w:shd w:val="clear" w:color="auto" w:fill="FFFFFF"/>
        <w:spacing w:line="226" w:lineRule="exact"/>
        <w:ind w:left="19"/>
      </w:pPr>
      <w:r>
        <w:t>ZN-96/TPSA - 018 Telekomunikacyjna kanalizacja kablowa. Rury polietylenowe (RHDPE_p) przepustowe.</w:t>
      </w:r>
    </w:p>
    <w:p w:rsidR="00513D39" w:rsidRDefault="00513D39">
      <w:pPr>
        <w:shd w:val="clear" w:color="auto" w:fill="FFFFFF"/>
        <w:spacing w:line="226" w:lineRule="exact"/>
        <w:ind w:left="24"/>
      </w:pPr>
      <w:r>
        <w:t>Wymagania i badania</w:t>
      </w:r>
    </w:p>
    <w:p w:rsidR="00513D39" w:rsidRDefault="00513D39">
      <w:pPr>
        <w:shd w:val="clear" w:color="auto" w:fill="FFFFFF"/>
        <w:spacing w:line="226" w:lineRule="exact"/>
        <w:ind w:left="19"/>
      </w:pPr>
      <w:r>
        <w:t>ZN-96/TPSA - 020 Telekomunikacyjna kanalizacja kablowa. Złączki rur. Wymagania i badania</w:t>
      </w:r>
    </w:p>
    <w:p w:rsidR="00513D39" w:rsidRDefault="00513D39">
      <w:pPr>
        <w:shd w:val="clear" w:color="auto" w:fill="FFFFFF"/>
        <w:spacing w:line="226" w:lineRule="exact"/>
        <w:ind w:left="19"/>
      </w:pPr>
      <w:r>
        <w:t>ZN-96/TPSA - 021 Telekomunikacyjna kanalizacja kablowa. Uszczelki końców rur. Wymagania i badania</w:t>
      </w:r>
    </w:p>
    <w:p w:rsidR="00513D39" w:rsidRDefault="00513D39">
      <w:pPr>
        <w:shd w:val="clear" w:color="auto" w:fill="FFFFFF"/>
        <w:spacing w:line="226" w:lineRule="exact"/>
        <w:ind w:left="19"/>
      </w:pPr>
      <w:r>
        <w:t>ZN-95/TP S.A.-027/T Telekomunikacyjne sieci miejscowe. Linie kablowe o żyłach metalowych. Ogólne</w:t>
      </w:r>
    </w:p>
    <w:p w:rsidR="00513D39" w:rsidRDefault="00513D39">
      <w:pPr>
        <w:shd w:val="clear" w:color="auto" w:fill="FFFFFF"/>
        <w:spacing w:line="226" w:lineRule="exact"/>
        <w:ind w:left="19"/>
      </w:pPr>
      <w:r>
        <w:rPr>
          <w:spacing w:val="-1"/>
        </w:rPr>
        <w:t>wymagania techniczne</w:t>
      </w:r>
    </w:p>
    <w:p w:rsidR="00513D39" w:rsidRDefault="00513D39">
      <w:pPr>
        <w:shd w:val="clear" w:color="auto" w:fill="FFFFFF"/>
        <w:spacing w:line="226" w:lineRule="exact"/>
        <w:ind w:left="19"/>
      </w:pPr>
      <w:r>
        <w:t>ZN-95/TP S.A.-028/T Tory kablowe abonenckie i międzycentralowe. Wymagania i badania</w:t>
      </w:r>
    </w:p>
    <w:p w:rsidR="00513D39" w:rsidRDefault="00513D39">
      <w:pPr>
        <w:shd w:val="clear" w:color="auto" w:fill="FFFFFF"/>
        <w:spacing w:line="226" w:lineRule="exact"/>
        <w:ind w:left="19"/>
      </w:pPr>
      <w:r>
        <w:t>ZN-95/TP S.A.-029/T Telekomunikacyjne kable miejscowe o izolacji i powłoce polietylenowej, wypełnione.</w:t>
      </w:r>
    </w:p>
    <w:p w:rsidR="00513D39" w:rsidRDefault="00513D39">
      <w:pPr>
        <w:shd w:val="clear" w:color="auto" w:fill="FFFFFF"/>
        <w:spacing w:line="226" w:lineRule="exact"/>
        <w:ind w:left="24"/>
      </w:pPr>
      <w:r>
        <w:t>Wymagania i badania</w:t>
      </w:r>
    </w:p>
    <w:p w:rsidR="00513D39" w:rsidRDefault="00513D39">
      <w:pPr>
        <w:shd w:val="clear" w:color="auto" w:fill="FFFFFF"/>
        <w:spacing w:line="226" w:lineRule="exact"/>
        <w:ind w:left="19"/>
      </w:pPr>
      <w:r>
        <w:t>ZN-95/TP S.A.-037/T Systemy uziemiające obiektów telekomunikacyjnych. Wymagania i badania</w:t>
      </w:r>
    </w:p>
    <w:p w:rsidR="00513D39" w:rsidRDefault="00513D39">
      <w:pPr>
        <w:shd w:val="clear" w:color="auto" w:fill="FFFFFF"/>
        <w:spacing w:before="10" w:line="226" w:lineRule="exact"/>
        <w:ind w:left="34"/>
      </w:pPr>
      <w:r>
        <w:t>10.2 Inne</w:t>
      </w:r>
    </w:p>
    <w:p w:rsidR="00513D39" w:rsidRDefault="00513D39">
      <w:pPr>
        <w:shd w:val="clear" w:color="auto" w:fill="FFFFFF"/>
        <w:spacing w:line="226" w:lineRule="exact"/>
        <w:ind w:left="19"/>
      </w:pPr>
      <w:r>
        <w:t>N-SEP-E-004 Elektroenergetyczne i sygnalizacyjne linie kablowe. Projektowanie i budowa</w:t>
      </w:r>
    </w:p>
    <w:p w:rsidR="00513D39" w:rsidRDefault="00513D39">
      <w:pPr>
        <w:shd w:val="clear" w:color="auto" w:fill="FFFFFF"/>
        <w:spacing w:before="2698"/>
        <w:ind w:left="24"/>
        <w:jc w:val="center"/>
      </w:pPr>
      <w:r>
        <w:rPr>
          <w:sz w:val="18"/>
          <w:szCs w:val="18"/>
        </w:rPr>
        <w:t>26</w:t>
      </w:r>
    </w:p>
    <w:p w:rsidR="00513D39" w:rsidRDefault="00513D39">
      <w:pPr>
        <w:shd w:val="clear" w:color="auto" w:fill="FFFFFF"/>
        <w:spacing w:before="2698"/>
        <w:ind w:left="24"/>
        <w:jc w:val="center"/>
        <w:sectPr w:rsidR="00513D39">
          <w:pgSz w:w="11909" w:h="16834"/>
          <w:pgMar w:top="850" w:right="1147" w:bottom="360" w:left="1402"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2"/>
          <w:u w:val="single"/>
        </w:rPr>
        <w:t>D.02.00.01</w:t>
      </w:r>
    </w:p>
    <w:p w:rsidR="00513D39" w:rsidRDefault="00513D39">
      <w:pPr>
        <w:shd w:val="clear" w:color="auto" w:fill="FFFFFF"/>
        <w:spacing w:before="302"/>
        <w:ind w:left="10"/>
      </w:pPr>
      <w:r>
        <w:rPr>
          <w:sz w:val="28"/>
          <w:szCs w:val="28"/>
        </w:rPr>
        <w:t>D.02.00.00 Roboty ziemne</w:t>
      </w:r>
    </w:p>
    <w:p w:rsidR="00513D39" w:rsidRDefault="00513D39">
      <w:pPr>
        <w:shd w:val="clear" w:color="auto" w:fill="FFFFFF"/>
        <w:spacing w:before="269"/>
        <w:ind w:left="10"/>
      </w:pPr>
      <w:r>
        <w:rPr>
          <w:sz w:val="24"/>
          <w:szCs w:val="24"/>
        </w:rPr>
        <w:t>D.02.00.01 Roboty ziemne. Wymagania ogólne</w:t>
      </w:r>
    </w:p>
    <w:p w:rsidR="00513D39" w:rsidRDefault="00513D39">
      <w:pPr>
        <w:shd w:val="clear" w:color="auto" w:fill="FFFFFF"/>
        <w:spacing w:before="230" w:line="226" w:lineRule="exact"/>
        <w:ind w:left="19"/>
      </w:pPr>
      <w:r>
        <w:t>1. Wstęp</w:t>
      </w:r>
    </w:p>
    <w:p w:rsidR="00513D39" w:rsidRDefault="00513D39">
      <w:pPr>
        <w:shd w:val="clear" w:color="auto" w:fill="FFFFFF"/>
        <w:tabs>
          <w:tab w:val="left" w:pos="350"/>
        </w:tabs>
        <w:spacing w:line="226" w:lineRule="exact"/>
        <w:ind w:left="19"/>
      </w:pPr>
      <w:r>
        <w:rPr>
          <w:spacing w:val="-9"/>
        </w:rPr>
        <w:t>1.1.</w:t>
      </w:r>
      <w:r>
        <w:tab/>
        <w:t>Przedmiot ST</w:t>
      </w:r>
    </w:p>
    <w:p w:rsidR="00513D39" w:rsidRDefault="00513D39">
      <w:pPr>
        <w:shd w:val="clear" w:color="auto" w:fill="FFFFFF"/>
        <w:spacing w:line="226" w:lineRule="exact"/>
        <w:ind w:left="10" w:right="10"/>
        <w:jc w:val="both"/>
      </w:pPr>
      <w:r>
        <w:t xml:space="preserve">Przedmiotem niniejszej ogólnej specyfikacji technicznej są wymagania dotyczące wykonania i odbioru robót </w:t>
      </w:r>
      <w:r>
        <w:rPr>
          <w:spacing w:val="-1"/>
        </w:rPr>
        <w:t xml:space="preserve">związanych z wykonywaniem robót ziemnych przy remoncie mostu przez rzekę Radomkę w ciągu drogi krajowej nr </w:t>
      </w:r>
      <w:r>
        <w:t>79 km 65+135,00 w m. Ryczywół.</w:t>
      </w:r>
    </w:p>
    <w:p w:rsidR="00513D39" w:rsidRDefault="00513D39">
      <w:pPr>
        <w:shd w:val="clear" w:color="auto" w:fill="FFFFFF"/>
        <w:tabs>
          <w:tab w:val="left" w:pos="350"/>
        </w:tabs>
        <w:spacing w:before="10" w:line="226" w:lineRule="exact"/>
        <w:ind w:left="19"/>
      </w:pPr>
      <w:r>
        <w:rPr>
          <w:spacing w:val="-9"/>
        </w:rPr>
        <w:t>1.2.</w:t>
      </w:r>
      <w:r>
        <w:tab/>
        <w:t>Zakres stosowania ST</w:t>
      </w:r>
    </w:p>
    <w:p w:rsidR="00513D39" w:rsidRDefault="00513D39">
      <w:pPr>
        <w:shd w:val="clear" w:color="auto" w:fill="FFFFFF"/>
        <w:spacing w:line="226" w:lineRule="exact"/>
        <w:ind w:left="5" w:right="14"/>
        <w:jc w:val="both"/>
      </w:pPr>
      <w:r>
        <w:t>Specyfikacja techniczna jest stosowana jako dokument przetargowy i kontraktowy przy zlecaniu i realizacji robót wymienionych w pkt. 1.1.</w:t>
      </w:r>
    </w:p>
    <w:p w:rsidR="00513D39" w:rsidRDefault="00513D39">
      <w:pPr>
        <w:shd w:val="clear" w:color="auto" w:fill="FFFFFF"/>
        <w:tabs>
          <w:tab w:val="left" w:pos="350"/>
        </w:tabs>
        <w:spacing w:line="226" w:lineRule="exact"/>
        <w:ind w:left="19"/>
      </w:pPr>
      <w:r>
        <w:rPr>
          <w:spacing w:val="-9"/>
        </w:rPr>
        <w:t>1.3.</w:t>
      </w:r>
      <w:r>
        <w:tab/>
        <w:t>Zakres robót objętych ST</w:t>
      </w:r>
    </w:p>
    <w:p w:rsidR="00513D39" w:rsidRDefault="00513D39">
      <w:pPr>
        <w:shd w:val="clear" w:color="auto" w:fill="FFFFFF"/>
        <w:spacing w:line="226" w:lineRule="exact"/>
        <w:ind w:left="10" w:right="29"/>
        <w:jc w:val="both"/>
      </w:pPr>
      <w:r>
        <w:t>Ustalenia zawarte w niniejszej specyfikacji dotyczą zasad prowadzenia robót ziemnych w czasie budowy lub modernizacji dróg i obejmują:</w:t>
      </w:r>
    </w:p>
    <w:p w:rsidR="00513D39" w:rsidRDefault="00513D39" w:rsidP="00D64840">
      <w:pPr>
        <w:numPr>
          <w:ilvl w:val="0"/>
          <w:numId w:val="32"/>
        </w:numPr>
        <w:shd w:val="clear" w:color="auto" w:fill="FFFFFF"/>
        <w:tabs>
          <w:tab w:val="left" w:pos="288"/>
        </w:tabs>
        <w:spacing w:line="226" w:lineRule="exact"/>
        <w:rPr>
          <w:spacing w:val="-8"/>
        </w:rPr>
      </w:pPr>
      <w:r>
        <w:t>wykonanie wykopów( w tym ewentualnych wykopów gruntów nienośnych),</w:t>
      </w:r>
    </w:p>
    <w:p w:rsidR="00513D39" w:rsidRDefault="00513D39" w:rsidP="00D64840">
      <w:pPr>
        <w:numPr>
          <w:ilvl w:val="0"/>
          <w:numId w:val="32"/>
        </w:numPr>
        <w:shd w:val="clear" w:color="auto" w:fill="FFFFFF"/>
        <w:tabs>
          <w:tab w:val="left" w:pos="288"/>
        </w:tabs>
        <w:spacing w:line="226" w:lineRule="exact"/>
        <w:ind w:left="288" w:hanging="288"/>
        <w:rPr>
          <w:spacing w:val="-5"/>
        </w:rPr>
      </w:pPr>
      <w:r>
        <w:t>wykonanie nasypów ( w tym ewentualna wymiana gruntów nienośnych, wykonanie korpusu drogowego wraz z rowami odwadniającymi).</w:t>
      </w:r>
    </w:p>
    <w:p w:rsidR="00513D39" w:rsidRDefault="00513D39">
      <w:pPr>
        <w:shd w:val="clear" w:color="auto" w:fill="FFFFFF"/>
        <w:tabs>
          <w:tab w:val="left" w:pos="350"/>
        </w:tabs>
        <w:spacing w:before="10" w:line="226" w:lineRule="exact"/>
        <w:ind w:left="19"/>
      </w:pPr>
      <w:r>
        <w:rPr>
          <w:spacing w:val="-9"/>
        </w:rPr>
        <w:t>1.4.</w:t>
      </w:r>
      <w:r>
        <w:tab/>
        <w:t>Określenia podstawowe</w:t>
      </w:r>
    </w:p>
    <w:p w:rsidR="00513D39" w:rsidRDefault="00513D39" w:rsidP="00D64840">
      <w:pPr>
        <w:numPr>
          <w:ilvl w:val="0"/>
          <w:numId w:val="33"/>
        </w:numPr>
        <w:shd w:val="clear" w:color="auto" w:fill="FFFFFF"/>
        <w:tabs>
          <w:tab w:val="left" w:pos="571"/>
        </w:tabs>
        <w:spacing w:line="226" w:lineRule="exact"/>
        <w:ind w:left="5" w:right="10"/>
        <w:jc w:val="both"/>
        <w:rPr>
          <w:spacing w:val="-5"/>
        </w:rPr>
      </w:pPr>
      <w:r>
        <w:t>Budowla ziemna - budowla wykonana w gruncie lub z gruntu naturalnego lub z gruntu antropogenicznego spełniająca warunki stateczności i odwodnienia.</w:t>
      </w:r>
    </w:p>
    <w:p w:rsidR="00513D39" w:rsidRDefault="00513D39" w:rsidP="00D64840">
      <w:pPr>
        <w:numPr>
          <w:ilvl w:val="0"/>
          <w:numId w:val="33"/>
        </w:numPr>
        <w:shd w:val="clear" w:color="auto" w:fill="FFFFFF"/>
        <w:tabs>
          <w:tab w:val="left" w:pos="571"/>
        </w:tabs>
        <w:spacing w:line="226" w:lineRule="exact"/>
        <w:ind w:left="5"/>
        <w:rPr>
          <w:spacing w:val="-5"/>
        </w:rPr>
      </w:pPr>
      <w:r>
        <w:t>Korpus drogowy - nasyp lub ta część wykopu, która jest ograniczona koroną drogi i skarpami rowów.</w:t>
      </w:r>
    </w:p>
    <w:p w:rsidR="00513D39" w:rsidRDefault="00513D39" w:rsidP="00D64840">
      <w:pPr>
        <w:numPr>
          <w:ilvl w:val="0"/>
          <w:numId w:val="33"/>
        </w:numPr>
        <w:shd w:val="clear" w:color="auto" w:fill="FFFFFF"/>
        <w:tabs>
          <w:tab w:val="left" w:pos="571"/>
        </w:tabs>
        <w:spacing w:line="226" w:lineRule="exact"/>
        <w:ind w:left="5" w:right="24"/>
        <w:jc w:val="both"/>
        <w:rPr>
          <w:spacing w:val="-5"/>
        </w:rPr>
      </w:pPr>
      <w:r>
        <w:rPr>
          <w:spacing w:val="-1"/>
        </w:rPr>
        <w:t xml:space="preserve">Wysokość nasypu lub głębokość wykopu - różnica rzędnej terenu i rzędnej robót ziemnych, wyznaczonych w </w:t>
      </w:r>
      <w:r>
        <w:t>osi nasypu lub wykopu.</w:t>
      </w:r>
    </w:p>
    <w:p w:rsidR="00513D39" w:rsidRDefault="00513D39" w:rsidP="00D64840">
      <w:pPr>
        <w:numPr>
          <w:ilvl w:val="0"/>
          <w:numId w:val="33"/>
        </w:numPr>
        <w:shd w:val="clear" w:color="auto" w:fill="FFFFFF"/>
        <w:tabs>
          <w:tab w:val="left" w:pos="571"/>
        </w:tabs>
        <w:spacing w:line="226" w:lineRule="exact"/>
        <w:ind w:left="5"/>
        <w:rPr>
          <w:spacing w:val="-5"/>
        </w:rPr>
      </w:pPr>
      <w:r>
        <w:t>Nasyp niski - nasyp, którego wysokość jest mniejsza niż 1 m.</w:t>
      </w:r>
    </w:p>
    <w:p w:rsidR="00513D39" w:rsidRDefault="00513D39" w:rsidP="00D64840">
      <w:pPr>
        <w:numPr>
          <w:ilvl w:val="0"/>
          <w:numId w:val="33"/>
        </w:numPr>
        <w:shd w:val="clear" w:color="auto" w:fill="FFFFFF"/>
        <w:tabs>
          <w:tab w:val="left" w:pos="571"/>
        </w:tabs>
        <w:spacing w:line="226" w:lineRule="exact"/>
        <w:ind w:left="5"/>
        <w:rPr>
          <w:spacing w:val="-5"/>
        </w:rPr>
      </w:pPr>
      <w:r>
        <w:t>Nasyp średni - nasyp, którego wysokość jest zawarta w granicach od 1 do 3 m.</w:t>
      </w:r>
    </w:p>
    <w:p w:rsidR="00513D39" w:rsidRDefault="00513D39" w:rsidP="00D64840">
      <w:pPr>
        <w:numPr>
          <w:ilvl w:val="0"/>
          <w:numId w:val="33"/>
        </w:numPr>
        <w:shd w:val="clear" w:color="auto" w:fill="FFFFFF"/>
        <w:tabs>
          <w:tab w:val="left" w:pos="571"/>
        </w:tabs>
        <w:spacing w:line="226" w:lineRule="exact"/>
        <w:ind w:left="5"/>
        <w:rPr>
          <w:spacing w:val="-5"/>
        </w:rPr>
      </w:pPr>
      <w:r>
        <w:rPr>
          <w:spacing w:val="-1"/>
        </w:rPr>
        <w:t>Nasyp wysoki - nasyp, którego wysokość przekracza 3 m.</w:t>
      </w:r>
    </w:p>
    <w:p w:rsidR="00513D39" w:rsidRDefault="00513D39" w:rsidP="00D64840">
      <w:pPr>
        <w:numPr>
          <w:ilvl w:val="0"/>
          <w:numId w:val="33"/>
        </w:numPr>
        <w:shd w:val="clear" w:color="auto" w:fill="FFFFFF"/>
        <w:tabs>
          <w:tab w:val="left" w:pos="571"/>
        </w:tabs>
        <w:spacing w:line="226" w:lineRule="exact"/>
        <w:ind w:left="5"/>
        <w:rPr>
          <w:spacing w:val="-5"/>
        </w:rPr>
      </w:pPr>
      <w:r>
        <w:rPr>
          <w:spacing w:val="-1"/>
        </w:rPr>
        <w:t>Wykop płytki - wykop, którego głębokość jest mniejsza niż 1 m.</w:t>
      </w:r>
    </w:p>
    <w:p w:rsidR="00513D39" w:rsidRDefault="00513D39" w:rsidP="00D64840">
      <w:pPr>
        <w:numPr>
          <w:ilvl w:val="0"/>
          <w:numId w:val="33"/>
        </w:numPr>
        <w:shd w:val="clear" w:color="auto" w:fill="FFFFFF"/>
        <w:tabs>
          <w:tab w:val="left" w:pos="571"/>
        </w:tabs>
        <w:spacing w:line="226" w:lineRule="exact"/>
        <w:ind w:left="5"/>
        <w:rPr>
          <w:spacing w:val="-5"/>
        </w:rPr>
      </w:pPr>
      <w:r>
        <w:rPr>
          <w:spacing w:val="-1"/>
        </w:rPr>
        <w:t>Wykop średni - wykop, którego głębokość jest zawarta w granicach od 1 do 3 m.</w:t>
      </w:r>
    </w:p>
    <w:p w:rsidR="00513D39" w:rsidRDefault="00513D39" w:rsidP="00D64840">
      <w:pPr>
        <w:numPr>
          <w:ilvl w:val="0"/>
          <w:numId w:val="33"/>
        </w:numPr>
        <w:shd w:val="clear" w:color="auto" w:fill="FFFFFF"/>
        <w:tabs>
          <w:tab w:val="left" w:pos="571"/>
        </w:tabs>
        <w:spacing w:line="226" w:lineRule="exact"/>
        <w:ind w:left="5"/>
        <w:rPr>
          <w:spacing w:val="-5"/>
        </w:rPr>
      </w:pPr>
      <w:r>
        <w:rPr>
          <w:spacing w:val="-1"/>
        </w:rPr>
        <w:t>Wykop głęboki - wykop, którego głębokość przekracza 3 m.</w:t>
      </w:r>
    </w:p>
    <w:p w:rsidR="00513D39" w:rsidRDefault="00513D39" w:rsidP="00D64840">
      <w:pPr>
        <w:numPr>
          <w:ilvl w:val="0"/>
          <w:numId w:val="33"/>
        </w:numPr>
        <w:shd w:val="clear" w:color="auto" w:fill="FFFFFF"/>
        <w:tabs>
          <w:tab w:val="left" w:pos="571"/>
        </w:tabs>
        <w:spacing w:line="226" w:lineRule="exact"/>
        <w:ind w:left="5" w:right="10"/>
        <w:jc w:val="both"/>
        <w:rPr>
          <w:spacing w:val="-5"/>
        </w:rPr>
      </w:pPr>
      <w:r>
        <w:rPr>
          <w:spacing w:val="-1"/>
        </w:rPr>
        <w:t xml:space="preserve">Bagno - grunt organiczny nasycony wodą, o małej nośności, charakteryzujący się znacznym i długotrwałym </w:t>
      </w:r>
      <w:r>
        <w:t>osiadaniem pod obciążeniem.</w:t>
      </w:r>
    </w:p>
    <w:p w:rsidR="00513D39" w:rsidRDefault="00513D39" w:rsidP="00D64840">
      <w:pPr>
        <w:numPr>
          <w:ilvl w:val="0"/>
          <w:numId w:val="33"/>
        </w:numPr>
        <w:shd w:val="clear" w:color="auto" w:fill="FFFFFF"/>
        <w:tabs>
          <w:tab w:val="left" w:pos="571"/>
        </w:tabs>
        <w:spacing w:before="5" w:line="226" w:lineRule="exact"/>
        <w:ind w:left="5"/>
        <w:rPr>
          <w:spacing w:val="-5"/>
        </w:rPr>
      </w:pPr>
      <w:r>
        <w:t xml:space="preserve">Grunt nieskalisty - każdy grunt rodzimy, nie określony w punkcie 1.4.12 jako grunt skalisty. 1.4.12.Grunt skalisty - grunt rodzimy, lity lub spękany o nieprzesuniętych blokach, którego próbki nie wykazują </w:t>
      </w:r>
      <w:r>
        <w:rPr>
          <w:spacing w:val="-1"/>
        </w:rPr>
        <w:t xml:space="preserve">zmian objętości ani nie rozpadają się pod działaniem wody destylowanej; mają wytrzymałość na ściskanie Rc ponad 0,2 MPa; wymaga użycia środków wybuchowych albo narzędzi pneumatycznych lub hydraulicznych do odspojenia. </w:t>
      </w:r>
      <w:r>
        <w:t>1.4.13.Ukop - miejsce pozyskania gruntu do wykonania nasypów, położone w obrębie pasa robót drogowych. 1.4.14.Dokop - miejsce pozyskania gruntu do wykonania nasypów, położone poza pasem robót drogowych. 1.4.15.Odkład - miejsce wbudowania lub składowania (odwiezienia) gruntów pozyskanych w czasie wykonywania wykopów, a nie wykorzystanych do budowy nasypów oraz innych prac związanych z trasą drogową.</w:t>
      </w:r>
    </w:p>
    <w:p w:rsidR="00513D39" w:rsidRDefault="00513D39">
      <w:pPr>
        <w:shd w:val="clear" w:color="auto" w:fill="FFFFFF"/>
        <w:spacing w:line="226" w:lineRule="exact"/>
        <w:ind w:left="19"/>
      </w:pPr>
      <w:r>
        <w:t>1.4.16.Wskaźnik zagęszczenia gruntu - wielkość charakteryzująca stan zagęszczenia gruntu, określona wg wzoru:</w:t>
      </w:r>
    </w:p>
    <w:p w:rsidR="00513D39" w:rsidRDefault="00513D39">
      <w:pPr>
        <w:shd w:val="clear" w:color="auto" w:fill="FFFFFF"/>
        <w:spacing w:before="590" w:line="235" w:lineRule="exact"/>
        <w:ind w:left="10"/>
      </w:pPr>
      <w:r>
        <w:rPr>
          <w:spacing w:val="-5"/>
        </w:rPr>
        <w:t>gdzie:</w:t>
      </w:r>
    </w:p>
    <w:p w:rsidR="00513D39" w:rsidRDefault="00513D39">
      <w:pPr>
        <w:shd w:val="clear" w:color="auto" w:fill="FFFFFF"/>
        <w:spacing w:before="5" w:line="235" w:lineRule="exact"/>
        <w:ind w:left="14"/>
      </w:pPr>
      <w:r>
        <w:rPr>
          <w:b/>
          <w:bCs/>
          <w:spacing w:val="-1"/>
        </w:rPr>
        <w:t>p</w:t>
      </w:r>
      <w:r>
        <w:rPr>
          <w:spacing w:val="-1"/>
          <w:vertAlign w:val="subscript"/>
        </w:rPr>
        <w:t>d</w:t>
      </w:r>
      <w:r>
        <w:rPr>
          <w:spacing w:val="-1"/>
        </w:rPr>
        <w:t xml:space="preserve">     -    gęstość objętościowa szkieletu zagęszczonego gruntu, zgodnie z BN-77/8931-12, (Mg/m</w:t>
      </w:r>
      <w:r>
        <w:rPr>
          <w:spacing w:val="-1"/>
          <w:vertAlign w:val="superscript"/>
        </w:rPr>
        <w:t>3</w:t>
      </w:r>
      <w:r>
        <w:rPr>
          <w:spacing w:val="-1"/>
        </w:rPr>
        <w:t xml:space="preserve">), </w:t>
      </w:r>
      <w:r>
        <w:t>p</w:t>
      </w:r>
      <w:r>
        <w:rPr>
          <w:vertAlign w:val="subscript"/>
        </w:rPr>
        <w:t>ds</w:t>
      </w:r>
      <w:r>
        <w:t xml:space="preserve">    -    maksymalna gęstość objętościowa szkieletu gruntowego przy wilgotności optymalnej, zgodnie z PN-B-</w:t>
      </w:r>
      <w:r>
        <w:rPr>
          <w:spacing w:val="-1"/>
        </w:rPr>
        <w:t>04481:1988, służąca do oceny zagęszczenia gruntu w robotach ziemnych, (Mg/m</w:t>
      </w:r>
      <w:r>
        <w:rPr>
          <w:spacing w:val="-1"/>
          <w:vertAlign w:val="superscript"/>
        </w:rPr>
        <w:t>3</w:t>
      </w:r>
      <w:r>
        <w:rPr>
          <w:spacing w:val="-1"/>
        </w:rPr>
        <w:t>).</w:t>
      </w:r>
    </w:p>
    <w:p w:rsidR="00513D39" w:rsidRDefault="00513D39">
      <w:pPr>
        <w:shd w:val="clear" w:color="auto" w:fill="FFFFFF"/>
        <w:tabs>
          <w:tab w:val="left" w:pos="610"/>
        </w:tabs>
        <w:spacing w:line="235" w:lineRule="exact"/>
        <w:ind w:left="5" w:right="5"/>
        <w:jc w:val="both"/>
      </w:pPr>
      <w:r>
        <w:rPr>
          <w:spacing w:val="-5"/>
        </w:rPr>
        <w:t>1.4.17.</w:t>
      </w:r>
      <w:r>
        <w:tab/>
      </w:r>
      <w:r>
        <w:rPr>
          <w:spacing w:val="-1"/>
        </w:rPr>
        <w:t>Wskaźnik różnoziarnistości - wielkość charakteryzująca zagęszczalność gruntów niespoistych, określona wg</w:t>
      </w:r>
      <w:r>
        <w:rPr>
          <w:spacing w:val="-1"/>
        </w:rPr>
        <w:br/>
      </w:r>
      <w:r>
        <w:t>wzoru:</w:t>
      </w:r>
    </w:p>
    <w:p w:rsidR="00513D39" w:rsidRDefault="00513D39">
      <w:pPr>
        <w:shd w:val="clear" w:color="auto" w:fill="FFFFFF"/>
        <w:spacing w:before="600" w:line="226" w:lineRule="exact"/>
        <w:ind w:left="10"/>
      </w:pPr>
      <w:r>
        <w:rPr>
          <w:spacing w:val="-5"/>
        </w:rPr>
        <w:t>gdzie:</w:t>
      </w:r>
    </w:p>
    <w:p w:rsidR="00513D39" w:rsidRDefault="00513D39">
      <w:pPr>
        <w:shd w:val="clear" w:color="auto" w:fill="FFFFFF"/>
        <w:spacing w:line="226" w:lineRule="exact"/>
        <w:ind w:left="10"/>
      </w:pPr>
      <w:r>
        <w:rPr>
          <w:spacing w:val="-1"/>
        </w:rPr>
        <w:t>d</w:t>
      </w:r>
      <w:r>
        <w:rPr>
          <w:spacing w:val="-1"/>
          <w:vertAlign w:val="subscript"/>
        </w:rPr>
        <w:t>60</w:t>
      </w:r>
      <w:r>
        <w:rPr>
          <w:spacing w:val="-1"/>
        </w:rPr>
        <w:t xml:space="preserve">    -    średnica oczek sita, przez które przechodzi 60% gruntu, (mm),</w:t>
      </w:r>
    </w:p>
    <w:p w:rsidR="00513D39" w:rsidRDefault="00513D39">
      <w:pPr>
        <w:shd w:val="clear" w:color="auto" w:fill="FFFFFF"/>
        <w:spacing w:line="226" w:lineRule="exact"/>
        <w:ind w:left="10"/>
      </w:pPr>
      <w:r>
        <w:rPr>
          <w:spacing w:val="-1"/>
        </w:rPr>
        <w:t>d</w:t>
      </w:r>
      <w:r>
        <w:rPr>
          <w:spacing w:val="-1"/>
          <w:vertAlign w:val="subscript"/>
        </w:rPr>
        <w:t>10</w:t>
      </w:r>
      <w:r>
        <w:rPr>
          <w:spacing w:val="-1"/>
        </w:rPr>
        <w:t xml:space="preserve">    -    średnica oczek sita, przez które przechodzi 10% gruntu, (mm).</w:t>
      </w:r>
    </w:p>
    <w:p w:rsidR="00513D39" w:rsidRDefault="00513D39">
      <w:pPr>
        <w:shd w:val="clear" w:color="auto" w:fill="FFFFFF"/>
        <w:tabs>
          <w:tab w:val="left" w:pos="610"/>
        </w:tabs>
        <w:spacing w:line="226" w:lineRule="exact"/>
        <w:ind w:left="5"/>
      </w:pPr>
      <w:r>
        <w:rPr>
          <w:spacing w:val="-5"/>
        </w:rPr>
        <w:t>1.4.18.</w:t>
      </w:r>
      <w:r>
        <w:tab/>
        <w:t>Wskaźnik odkształcenia gruntu - wielkość charakteryzująca stan zagęszczenia gruntu, określona wg wzoru:</w:t>
      </w:r>
    </w:p>
    <w:p w:rsidR="00513D39" w:rsidRDefault="00513D39">
      <w:pPr>
        <w:shd w:val="clear" w:color="auto" w:fill="FFFFFF"/>
        <w:spacing w:before="269"/>
        <w:ind w:left="4752"/>
      </w:pPr>
      <w:r>
        <w:rPr>
          <w:rFonts w:ascii="Arial" w:hAnsi="Arial" w:cs="Arial"/>
          <w:i/>
          <w:iCs/>
          <w:spacing w:val="-9"/>
          <w:sz w:val="18"/>
          <w:szCs w:val="18"/>
        </w:rPr>
        <w:t>E</w:t>
      </w:r>
      <w:r>
        <w:rPr>
          <w:rFonts w:ascii="Arial" w:hAnsi="Arial" w:cs="Arial"/>
          <w:i/>
          <w:iCs/>
          <w:spacing w:val="-9"/>
          <w:sz w:val="18"/>
          <w:szCs w:val="18"/>
          <w:vertAlign w:val="subscript"/>
        </w:rPr>
        <w:t>2</w:t>
      </w:r>
    </w:p>
    <w:p w:rsidR="00513D39" w:rsidRDefault="00513D39">
      <w:pPr>
        <w:shd w:val="clear" w:color="auto" w:fill="FFFFFF"/>
        <w:spacing w:before="706"/>
        <w:ind w:right="10"/>
        <w:jc w:val="center"/>
      </w:pPr>
      <w:r>
        <w:rPr>
          <w:sz w:val="18"/>
          <w:szCs w:val="18"/>
        </w:rPr>
        <w:t>27</w:t>
      </w:r>
    </w:p>
    <w:p w:rsidR="00513D39" w:rsidRDefault="00513D39">
      <w:pPr>
        <w:shd w:val="clear" w:color="auto" w:fill="FFFFFF"/>
        <w:spacing w:before="706"/>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u w:val="single"/>
        </w:rPr>
        <w:lastRenderedPageBreak/>
        <w:t>Most przez rzekę Radomkę w ciągu drogi krajowej nr 79 km 65+135,00 w m. Ryczywół</w:t>
      </w:r>
      <w:r>
        <w:rPr>
          <w:rFonts w:ascii="Arial" w:hAnsi="Arial" w:cs="Arial"/>
        </w:rPr>
        <w:tab/>
      </w:r>
      <w:r>
        <w:rPr>
          <w:rFonts w:hAnsi="Arial"/>
          <w:spacing w:val="-2"/>
          <w:u w:val="single"/>
        </w:rPr>
        <w:t>D.02.00.01</w:t>
      </w:r>
    </w:p>
    <w:p w:rsidR="00513D39" w:rsidRDefault="00513D39">
      <w:pPr>
        <w:shd w:val="clear" w:color="auto" w:fill="FFFFFF"/>
        <w:spacing w:before="293" w:line="230" w:lineRule="exact"/>
        <w:ind w:left="24"/>
      </w:pPr>
      <w:r>
        <w:rPr>
          <w:spacing w:val="-5"/>
        </w:rPr>
        <w:t>gdzie:</w:t>
      </w:r>
    </w:p>
    <w:p w:rsidR="00513D39" w:rsidRDefault="00513D39">
      <w:pPr>
        <w:shd w:val="clear" w:color="auto" w:fill="FFFFFF"/>
        <w:spacing w:line="230" w:lineRule="exact"/>
        <w:ind w:left="19"/>
      </w:pPr>
      <w:r>
        <w:t>E1     -    moduł odkształcenia gruntu oznaczony w pierwszym obciążeniu badanej warstwy zgodnie z PN-S-</w:t>
      </w:r>
    </w:p>
    <w:p w:rsidR="00513D39" w:rsidRDefault="00513D39">
      <w:pPr>
        <w:shd w:val="clear" w:color="auto" w:fill="FFFFFF"/>
        <w:spacing w:line="230" w:lineRule="exact"/>
        <w:ind w:left="24"/>
      </w:pPr>
      <w:r>
        <w:rPr>
          <w:spacing w:val="-2"/>
        </w:rPr>
        <w:t>02205:1998</w:t>
      </w:r>
    </w:p>
    <w:p w:rsidR="00513D39" w:rsidRDefault="00513D39">
      <w:pPr>
        <w:shd w:val="clear" w:color="auto" w:fill="FFFFFF"/>
        <w:spacing w:line="230" w:lineRule="exact"/>
        <w:ind w:left="19"/>
      </w:pPr>
      <w:r>
        <w:t>E</w:t>
      </w:r>
      <w:r>
        <w:rPr>
          <w:vertAlign w:val="subscript"/>
        </w:rPr>
        <w:t>2</w:t>
      </w:r>
      <w:r>
        <w:t xml:space="preserve">    -    moduł odkształcenia gruntu oznaczony w powtórnym obciążeniu badanej warstwy zgodnie z PN-S-</w:t>
      </w:r>
    </w:p>
    <w:p w:rsidR="00513D39" w:rsidRDefault="00513D39">
      <w:pPr>
        <w:shd w:val="clear" w:color="auto" w:fill="FFFFFF"/>
        <w:spacing w:line="230" w:lineRule="exact"/>
        <w:ind w:left="24"/>
      </w:pPr>
      <w:r>
        <w:rPr>
          <w:spacing w:val="-2"/>
        </w:rPr>
        <w:t>02205:1998</w:t>
      </w:r>
    </w:p>
    <w:p w:rsidR="00513D39" w:rsidRDefault="00513D39">
      <w:pPr>
        <w:shd w:val="clear" w:color="auto" w:fill="FFFFFF"/>
        <w:spacing w:line="230" w:lineRule="exact"/>
        <w:ind w:left="34"/>
      </w:pPr>
      <w:r>
        <w:t>1.4.19. Pozostałe określenia podstawowe są zgodne z obowiązującymi, odpowiednimi polskimi normami i z</w:t>
      </w:r>
    </w:p>
    <w:p w:rsidR="00513D39" w:rsidRDefault="00513D39">
      <w:pPr>
        <w:shd w:val="clear" w:color="auto" w:fill="FFFFFF"/>
        <w:spacing w:line="230" w:lineRule="exact"/>
        <w:ind w:left="24"/>
      </w:pPr>
      <w:r>
        <w:t>definicjami podanymi w ST D.M.00.00.00 „Wymagania ogólne” pkt 1.4.</w:t>
      </w:r>
    </w:p>
    <w:p w:rsidR="00513D39" w:rsidRDefault="00513D39">
      <w:pPr>
        <w:shd w:val="clear" w:color="auto" w:fill="FFFFFF"/>
        <w:spacing w:before="5" w:line="230" w:lineRule="exact"/>
        <w:ind w:left="34"/>
      </w:pPr>
      <w:r>
        <w:t>1.5. Ogólne wymagania dotyczące robót</w:t>
      </w:r>
    </w:p>
    <w:p w:rsidR="00513D39" w:rsidRDefault="00513D39">
      <w:pPr>
        <w:shd w:val="clear" w:color="auto" w:fill="FFFFFF"/>
        <w:spacing w:line="230" w:lineRule="exact"/>
        <w:ind w:left="24"/>
      </w:pPr>
      <w:r>
        <w:t>Ogólne wymagania dotyczące robót podano w ST D.M.00.00.00 „Wymagania ogólne” pkt 1.5.</w:t>
      </w:r>
    </w:p>
    <w:p w:rsidR="00513D39" w:rsidRDefault="00513D39">
      <w:pPr>
        <w:shd w:val="clear" w:color="auto" w:fill="FFFFFF"/>
        <w:tabs>
          <w:tab w:val="left" w:pos="216"/>
        </w:tabs>
        <w:spacing w:line="230" w:lineRule="exact"/>
        <w:ind w:left="24"/>
      </w:pPr>
      <w:r>
        <w:rPr>
          <w:spacing w:val="-11"/>
        </w:rPr>
        <w:t>2.</w:t>
      </w:r>
      <w:r>
        <w:tab/>
        <w:t>Materiały (grunty)</w:t>
      </w:r>
    </w:p>
    <w:p w:rsidR="00513D39" w:rsidRDefault="00513D39">
      <w:pPr>
        <w:shd w:val="clear" w:color="auto" w:fill="FFFFFF"/>
        <w:tabs>
          <w:tab w:val="left" w:pos="370"/>
        </w:tabs>
        <w:spacing w:line="230" w:lineRule="exact"/>
        <w:ind w:left="24"/>
      </w:pPr>
      <w:r>
        <w:rPr>
          <w:spacing w:val="-6"/>
        </w:rPr>
        <w:t>2.1.</w:t>
      </w:r>
      <w:r>
        <w:tab/>
        <w:t>Ogólne wymagania dotyczące materiałów</w:t>
      </w:r>
    </w:p>
    <w:p w:rsidR="00513D39" w:rsidRDefault="00513D39">
      <w:pPr>
        <w:shd w:val="clear" w:color="auto" w:fill="FFFFFF"/>
        <w:spacing w:line="230" w:lineRule="exact"/>
        <w:ind w:left="24" w:right="14"/>
        <w:jc w:val="both"/>
      </w:pPr>
      <w:r>
        <w:t>Ogólne wymagania dotyczące materiałów, ich pozyskiwania i składowania, podano w ST D.M.00.00.00 „Wymagania ogólne” pkt 2.</w:t>
      </w:r>
    </w:p>
    <w:p w:rsidR="00513D39" w:rsidRDefault="00513D39">
      <w:pPr>
        <w:shd w:val="clear" w:color="auto" w:fill="FFFFFF"/>
        <w:tabs>
          <w:tab w:val="left" w:pos="370"/>
        </w:tabs>
        <w:spacing w:line="230" w:lineRule="exact"/>
        <w:ind w:left="24"/>
      </w:pPr>
      <w:r>
        <w:rPr>
          <w:spacing w:val="-6"/>
        </w:rPr>
        <w:t>2.2.</w:t>
      </w:r>
      <w:r>
        <w:tab/>
        <w:t>Zasady wykorzystania gruntów</w:t>
      </w:r>
    </w:p>
    <w:p w:rsidR="00513D39" w:rsidRDefault="00513D39">
      <w:pPr>
        <w:shd w:val="clear" w:color="auto" w:fill="FFFFFF"/>
        <w:spacing w:line="230" w:lineRule="exact"/>
        <w:ind w:left="29"/>
      </w:pPr>
      <w:r>
        <w:t>Grunty uzyskane przy wykonywaniu wykopów powinny być przez Wykonawcę wykorzystane w maksymalnym</w:t>
      </w:r>
    </w:p>
    <w:p w:rsidR="00513D39" w:rsidRDefault="00513D39">
      <w:pPr>
        <w:shd w:val="clear" w:color="auto" w:fill="FFFFFF"/>
        <w:spacing w:line="230" w:lineRule="exact"/>
        <w:ind w:left="29"/>
      </w:pPr>
      <w:r>
        <w:t>stopniu do budowy nasypów. Grunty przydatne do budowy nasypów mogą być wywiezione poza teren budowy</w:t>
      </w:r>
    </w:p>
    <w:p w:rsidR="00513D39" w:rsidRDefault="00513D39">
      <w:pPr>
        <w:shd w:val="clear" w:color="auto" w:fill="FFFFFF"/>
        <w:spacing w:line="230" w:lineRule="exact"/>
        <w:ind w:left="19"/>
      </w:pPr>
      <w:r>
        <w:t>tylko wówczas, gdy stanowią nadmiar objętości robót ziemnych i za zezwoleniem Inżyniera.</w:t>
      </w:r>
    </w:p>
    <w:p w:rsidR="00513D39" w:rsidRDefault="00513D39">
      <w:pPr>
        <w:shd w:val="clear" w:color="auto" w:fill="FFFFFF"/>
        <w:spacing w:line="230" w:lineRule="exact"/>
        <w:ind w:left="24"/>
      </w:pPr>
      <w:r>
        <w:t>Jeżeli grunty przydatne, uzyskane przy wykonaniu wykopów, nie będąc nadmiarem objętości robót ziemnych,</w:t>
      </w:r>
    </w:p>
    <w:p w:rsidR="00513D39" w:rsidRDefault="00513D39">
      <w:pPr>
        <w:shd w:val="clear" w:color="auto" w:fill="FFFFFF"/>
        <w:spacing w:line="230" w:lineRule="exact"/>
        <w:ind w:left="24"/>
      </w:pPr>
      <w:r>
        <w:t>zostały za zgodą Inżyniera wywiezione przez Wykonawcę poza teren budowy z przeznaczeniem innym niż budowa</w:t>
      </w:r>
    </w:p>
    <w:p w:rsidR="00513D39" w:rsidRDefault="00513D39">
      <w:pPr>
        <w:shd w:val="clear" w:color="auto" w:fill="FFFFFF"/>
        <w:spacing w:line="230" w:lineRule="exact"/>
        <w:ind w:left="24"/>
      </w:pPr>
      <w:r>
        <w:t>nasypów lub wykonanie prac objętych kontraktem, Wykonawca jest zobowiązany do dostarczenia równoważnej</w:t>
      </w:r>
    </w:p>
    <w:p w:rsidR="00513D39" w:rsidRDefault="00513D39">
      <w:pPr>
        <w:shd w:val="clear" w:color="auto" w:fill="FFFFFF"/>
        <w:spacing w:line="230" w:lineRule="exact"/>
        <w:ind w:left="24"/>
      </w:pPr>
      <w:r>
        <w:rPr>
          <w:spacing w:val="-1"/>
        </w:rPr>
        <w:t>objętości gruntów przydatnych ze źródeł własnych, zaakceptowanych przez Inżyniera.</w:t>
      </w:r>
    </w:p>
    <w:p w:rsidR="00513D39" w:rsidRDefault="00513D39">
      <w:pPr>
        <w:shd w:val="clear" w:color="auto" w:fill="FFFFFF"/>
        <w:spacing w:line="230" w:lineRule="exact"/>
        <w:ind w:left="29"/>
      </w:pPr>
      <w:r>
        <w:t>Grunty i materiały nieprzydatne do budowy nasypów powinny być wywiezione przez Wykonawcę na odkład.</w:t>
      </w:r>
    </w:p>
    <w:p w:rsidR="00513D39" w:rsidRDefault="00513D39">
      <w:pPr>
        <w:shd w:val="clear" w:color="auto" w:fill="FFFFFF"/>
        <w:spacing w:line="230" w:lineRule="exact"/>
        <w:ind w:left="19"/>
      </w:pPr>
      <w:r>
        <w:t>Zapewnienie terenów na odkład należy do obowiązków Zamawiającego, o ile nie określono tego inaczej w</w:t>
      </w:r>
    </w:p>
    <w:p w:rsidR="00513D39" w:rsidRDefault="00513D39">
      <w:pPr>
        <w:shd w:val="clear" w:color="auto" w:fill="FFFFFF"/>
        <w:spacing w:line="230" w:lineRule="exact"/>
        <w:ind w:left="19"/>
      </w:pPr>
      <w:r>
        <w:t>kontrakcie. Inżynier może nakazać pozostawienie na terenie budowy gruntów, których czasowa nieprzydatność</w:t>
      </w:r>
    </w:p>
    <w:p w:rsidR="00513D39" w:rsidRDefault="00513D39">
      <w:pPr>
        <w:shd w:val="clear" w:color="auto" w:fill="FFFFFF"/>
        <w:spacing w:line="230" w:lineRule="exact"/>
        <w:ind w:left="19"/>
      </w:pPr>
      <w:r>
        <w:t>wynika jedynie z powodu zamarznięcia lub nadmiernej wilgotności.</w:t>
      </w:r>
    </w:p>
    <w:p w:rsidR="00513D39" w:rsidRDefault="00513D39">
      <w:pPr>
        <w:shd w:val="clear" w:color="auto" w:fill="FFFFFF"/>
        <w:tabs>
          <w:tab w:val="left" w:pos="216"/>
        </w:tabs>
        <w:spacing w:line="230" w:lineRule="exact"/>
        <w:ind w:left="24"/>
      </w:pPr>
      <w:r>
        <w:rPr>
          <w:spacing w:val="-11"/>
        </w:rPr>
        <w:t>3.</w:t>
      </w:r>
      <w:r>
        <w:tab/>
        <w:t>Sprzęt</w:t>
      </w:r>
    </w:p>
    <w:p w:rsidR="00513D39" w:rsidRDefault="00513D39">
      <w:pPr>
        <w:shd w:val="clear" w:color="auto" w:fill="FFFFFF"/>
        <w:tabs>
          <w:tab w:val="left" w:pos="374"/>
        </w:tabs>
        <w:spacing w:line="230" w:lineRule="exact"/>
        <w:ind w:left="24"/>
      </w:pPr>
      <w:r>
        <w:rPr>
          <w:spacing w:val="-6"/>
        </w:rPr>
        <w:t>3.1.</w:t>
      </w:r>
      <w:r>
        <w:tab/>
        <w:t>Ogólne wymagania dotyczące sprzętu</w:t>
      </w:r>
    </w:p>
    <w:p w:rsidR="00513D39" w:rsidRDefault="00513D39">
      <w:pPr>
        <w:shd w:val="clear" w:color="auto" w:fill="FFFFFF"/>
        <w:spacing w:line="230" w:lineRule="exact"/>
        <w:ind w:left="24"/>
      </w:pPr>
      <w:r>
        <w:t>Ogólne wymagania dotyczące sprzętu podano w ST D.M.00.00.00 „Wymagania ogólne” pkt 3.</w:t>
      </w:r>
    </w:p>
    <w:p w:rsidR="00513D39" w:rsidRDefault="00513D39">
      <w:pPr>
        <w:shd w:val="clear" w:color="auto" w:fill="FFFFFF"/>
        <w:tabs>
          <w:tab w:val="left" w:pos="374"/>
        </w:tabs>
        <w:spacing w:line="230" w:lineRule="exact"/>
        <w:ind w:left="24"/>
      </w:pPr>
      <w:r>
        <w:rPr>
          <w:spacing w:val="-6"/>
        </w:rPr>
        <w:t>3.2.</w:t>
      </w:r>
      <w:r>
        <w:tab/>
        <w:t>Sprzęt do robót ziemnych</w:t>
      </w:r>
    </w:p>
    <w:p w:rsidR="00513D39" w:rsidRDefault="00513D39">
      <w:pPr>
        <w:shd w:val="clear" w:color="auto" w:fill="FFFFFF"/>
        <w:spacing w:line="230" w:lineRule="exact"/>
        <w:ind w:left="24"/>
        <w:jc w:val="both"/>
      </w:pPr>
      <w:r>
        <w:t>Wykonawca przystępujący do wykonania robót ziemnych powinien wykazać się możliwością korzystania z następującego sprzętu do:</w:t>
      </w:r>
    </w:p>
    <w:p w:rsidR="00513D39" w:rsidRDefault="00513D39" w:rsidP="00D64840">
      <w:pPr>
        <w:numPr>
          <w:ilvl w:val="0"/>
          <w:numId w:val="34"/>
        </w:numPr>
        <w:shd w:val="clear" w:color="auto" w:fill="FFFFFF"/>
        <w:tabs>
          <w:tab w:val="left" w:pos="283"/>
        </w:tabs>
        <w:spacing w:before="5" w:line="230" w:lineRule="exact"/>
        <w:ind w:left="283" w:hanging="259"/>
        <w:rPr>
          <w:b/>
          <w:bCs/>
        </w:rPr>
      </w:pPr>
      <w:r>
        <w:rPr>
          <w:spacing w:val="-1"/>
        </w:rPr>
        <w:t xml:space="preserve">odspajania i wydobywania gruntów (narzędzia mechaniczne, młoty pneumatyczne, zrywarki, koparki, ładowarki, </w:t>
      </w:r>
      <w:r>
        <w:t>wiertarki mechaniczne itp.),</w:t>
      </w:r>
    </w:p>
    <w:p w:rsidR="00513D39" w:rsidRDefault="00513D39" w:rsidP="00D64840">
      <w:pPr>
        <w:numPr>
          <w:ilvl w:val="0"/>
          <w:numId w:val="34"/>
        </w:numPr>
        <w:shd w:val="clear" w:color="auto" w:fill="FFFFFF"/>
        <w:tabs>
          <w:tab w:val="left" w:pos="283"/>
        </w:tabs>
        <w:spacing w:before="10" w:line="230" w:lineRule="exact"/>
        <w:ind w:left="283" w:hanging="259"/>
        <w:rPr>
          <w:b/>
          <w:bCs/>
        </w:rPr>
      </w:pPr>
      <w:r>
        <w:t>jednoczesnego wydobywania i przemieszczania gruntów (spycharki, zgarniarki, równiarki, urządzenia do hydromechanizacji itp.),</w:t>
      </w:r>
    </w:p>
    <w:p w:rsidR="00513D39" w:rsidRDefault="00513D39" w:rsidP="00D64840">
      <w:pPr>
        <w:numPr>
          <w:ilvl w:val="0"/>
          <w:numId w:val="34"/>
        </w:numPr>
        <w:shd w:val="clear" w:color="auto" w:fill="FFFFFF"/>
        <w:tabs>
          <w:tab w:val="left" w:pos="283"/>
        </w:tabs>
        <w:spacing w:before="10" w:line="230" w:lineRule="exact"/>
        <w:ind w:left="24"/>
        <w:rPr>
          <w:b/>
          <w:bCs/>
        </w:rPr>
      </w:pPr>
      <w:r>
        <w:t>transportu mas ziemnych (samochody wywrotki, samochody skrzyniowe, taśmociągi itp.),</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sprzętu zagęszczającego (walce, ubijaki, płyty wibracyjne itp.).</w:t>
      </w:r>
    </w:p>
    <w:p w:rsidR="00513D39" w:rsidRDefault="00513D39">
      <w:pPr>
        <w:shd w:val="clear" w:color="auto" w:fill="FFFFFF"/>
        <w:tabs>
          <w:tab w:val="left" w:pos="216"/>
        </w:tabs>
        <w:spacing w:line="230" w:lineRule="exact"/>
        <w:ind w:left="24"/>
      </w:pPr>
      <w:r>
        <w:rPr>
          <w:spacing w:val="-11"/>
        </w:rPr>
        <w:t>4.</w:t>
      </w:r>
      <w:r>
        <w:tab/>
        <w:t>Transport</w:t>
      </w:r>
    </w:p>
    <w:p w:rsidR="00513D39" w:rsidRDefault="00513D39">
      <w:pPr>
        <w:shd w:val="clear" w:color="auto" w:fill="FFFFFF"/>
        <w:tabs>
          <w:tab w:val="left" w:pos="374"/>
        </w:tabs>
        <w:spacing w:line="230" w:lineRule="exact"/>
        <w:ind w:left="24"/>
      </w:pPr>
      <w:r>
        <w:rPr>
          <w:spacing w:val="-6"/>
        </w:rPr>
        <w:t>4.1.</w:t>
      </w:r>
      <w:r>
        <w:tab/>
        <w:t>Ogólne wymagania dotyczące transportu</w:t>
      </w:r>
    </w:p>
    <w:p w:rsidR="00513D39" w:rsidRDefault="00513D39">
      <w:pPr>
        <w:shd w:val="clear" w:color="auto" w:fill="FFFFFF"/>
        <w:spacing w:line="230" w:lineRule="exact"/>
        <w:ind w:left="24"/>
      </w:pPr>
      <w:r>
        <w:t>Ogólne wymagania dotyczące transportu podano w ST D.M.00.00.00 „Wymagania ogólne” pkt 4.</w:t>
      </w:r>
    </w:p>
    <w:p w:rsidR="00513D39" w:rsidRDefault="00513D39">
      <w:pPr>
        <w:shd w:val="clear" w:color="auto" w:fill="FFFFFF"/>
        <w:tabs>
          <w:tab w:val="left" w:pos="374"/>
        </w:tabs>
        <w:spacing w:line="230" w:lineRule="exact"/>
        <w:ind w:left="24"/>
      </w:pPr>
      <w:r>
        <w:rPr>
          <w:spacing w:val="-6"/>
        </w:rPr>
        <w:t>4.2.</w:t>
      </w:r>
      <w:r>
        <w:tab/>
        <w:t>Transport gruntów</w:t>
      </w:r>
    </w:p>
    <w:p w:rsidR="00513D39" w:rsidRDefault="00513D39">
      <w:pPr>
        <w:shd w:val="clear" w:color="auto" w:fill="FFFFFF"/>
        <w:spacing w:line="230" w:lineRule="exact"/>
        <w:ind w:left="24"/>
      </w:pPr>
      <w:r>
        <w:t>Wybór środków transportowych oraz metod transportu powinien być dostosowany do rodzaju gruntu (materiału),</w:t>
      </w:r>
    </w:p>
    <w:p w:rsidR="00513D39" w:rsidRDefault="00513D39">
      <w:pPr>
        <w:shd w:val="clear" w:color="auto" w:fill="FFFFFF"/>
        <w:spacing w:line="230" w:lineRule="exact"/>
      </w:pPr>
      <w:r>
        <w:t>jego objętości, sposobu odspajania i załadunku oraz do odległości transportu. Wydajność środków transportowych</w:t>
      </w:r>
    </w:p>
    <w:p w:rsidR="00513D39" w:rsidRDefault="00513D39">
      <w:pPr>
        <w:shd w:val="clear" w:color="auto" w:fill="FFFFFF"/>
        <w:spacing w:line="230" w:lineRule="exact"/>
        <w:ind w:left="19"/>
      </w:pPr>
      <w:r>
        <w:t>powinna być ponadto dostosowana do wydajności sprzętu stosowanego do urabiania i wbudowania gruntu</w:t>
      </w:r>
    </w:p>
    <w:p w:rsidR="00513D39" w:rsidRDefault="00513D39">
      <w:pPr>
        <w:shd w:val="clear" w:color="auto" w:fill="FFFFFF"/>
        <w:spacing w:line="230" w:lineRule="exact"/>
        <w:ind w:left="29"/>
      </w:pPr>
      <w:r>
        <w:rPr>
          <w:spacing w:val="-3"/>
        </w:rPr>
        <w:t>(materiału).</w:t>
      </w:r>
    </w:p>
    <w:p w:rsidR="00513D39" w:rsidRDefault="00513D39">
      <w:pPr>
        <w:shd w:val="clear" w:color="auto" w:fill="FFFFFF"/>
        <w:spacing w:line="230" w:lineRule="exact"/>
        <w:ind w:left="19"/>
      </w:pPr>
      <w:r>
        <w:t>Zwiększenie odległości transportu ponad wartości zatwierdzone nie może być podstawą roszczeń Wykonawcy,</w:t>
      </w:r>
    </w:p>
    <w:p w:rsidR="00513D39" w:rsidRDefault="00513D39">
      <w:pPr>
        <w:shd w:val="clear" w:color="auto" w:fill="FFFFFF"/>
        <w:spacing w:line="230" w:lineRule="exact"/>
        <w:ind w:left="24"/>
      </w:pPr>
      <w:r>
        <w:t>dotyczących dodatkowej zapłaty za transport, o ile zwiększone odległości nie zostały wcześniej zaakceptowane na</w:t>
      </w:r>
    </w:p>
    <w:p w:rsidR="00513D39" w:rsidRDefault="00513D39">
      <w:pPr>
        <w:shd w:val="clear" w:color="auto" w:fill="FFFFFF"/>
        <w:spacing w:line="230" w:lineRule="exact"/>
        <w:ind w:left="19"/>
      </w:pPr>
      <w:r>
        <w:rPr>
          <w:spacing w:val="-1"/>
        </w:rPr>
        <w:t>piśmie przez Inżyniera.</w:t>
      </w:r>
    </w:p>
    <w:p w:rsidR="00513D39" w:rsidRDefault="00513D39">
      <w:pPr>
        <w:shd w:val="clear" w:color="auto" w:fill="FFFFFF"/>
        <w:tabs>
          <w:tab w:val="left" w:pos="216"/>
        </w:tabs>
        <w:spacing w:line="230" w:lineRule="exact"/>
        <w:ind w:left="24"/>
      </w:pPr>
      <w:r>
        <w:rPr>
          <w:spacing w:val="-11"/>
        </w:rPr>
        <w:t>5.</w:t>
      </w:r>
      <w:r>
        <w:tab/>
        <w:t>Wykonanie robót</w:t>
      </w:r>
    </w:p>
    <w:p w:rsidR="00513D39" w:rsidRDefault="00513D39">
      <w:pPr>
        <w:shd w:val="clear" w:color="auto" w:fill="FFFFFF"/>
        <w:tabs>
          <w:tab w:val="left" w:pos="370"/>
        </w:tabs>
        <w:spacing w:line="230" w:lineRule="exact"/>
        <w:ind w:left="24"/>
      </w:pPr>
      <w:r>
        <w:rPr>
          <w:spacing w:val="-6"/>
        </w:rPr>
        <w:t>5.1.</w:t>
      </w:r>
      <w:r>
        <w:tab/>
        <w:t>Ogólne zasady wykonania robót</w:t>
      </w:r>
    </w:p>
    <w:p w:rsidR="00513D39" w:rsidRDefault="00513D39">
      <w:pPr>
        <w:shd w:val="clear" w:color="auto" w:fill="FFFFFF"/>
        <w:spacing w:line="230" w:lineRule="exact"/>
        <w:ind w:left="24"/>
      </w:pPr>
      <w:r>
        <w:t>Ogólne zasady wykonania robót podano w ST D.M.00.00.00 „Wymagania ogólne” pkt 5.</w:t>
      </w:r>
    </w:p>
    <w:p w:rsidR="00513D39" w:rsidRDefault="00513D39">
      <w:pPr>
        <w:shd w:val="clear" w:color="auto" w:fill="FFFFFF"/>
        <w:tabs>
          <w:tab w:val="left" w:pos="370"/>
        </w:tabs>
        <w:spacing w:line="230" w:lineRule="exact"/>
        <w:ind w:left="24"/>
      </w:pPr>
      <w:r>
        <w:rPr>
          <w:spacing w:val="-6"/>
        </w:rPr>
        <w:t>5.2.</w:t>
      </w:r>
      <w:r>
        <w:tab/>
        <w:t>Dokładność wykonania wykopów i nasypów</w:t>
      </w:r>
    </w:p>
    <w:p w:rsidR="00513D39" w:rsidRDefault="00513D39">
      <w:pPr>
        <w:shd w:val="clear" w:color="auto" w:fill="FFFFFF"/>
        <w:spacing w:before="5" w:line="230" w:lineRule="exact"/>
        <w:ind w:left="19"/>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513D39" w:rsidRDefault="00513D39">
      <w:pPr>
        <w:shd w:val="clear" w:color="auto" w:fill="FFFFFF"/>
        <w:spacing w:line="230" w:lineRule="exact"/>
        <w:ind w:left="19"/>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513D39" w:rsidRDefault="00513D39">
      <w:pPr>
        <w:shd w:val="clear" w:color="auto" w:fill="FFFFFF"/>
        <w:spacing w:before="442"/>
        <w:ind w:left="14"/>
        <w:jc w:val="center"/>
      </w:pPr>
      <w:r>
        <w:rPr>
          <w:sz w:val="18"/>
          <w:szCs w:val="18"/>
        </w:rPr>
        <w:t>28</w:t>
      </w:r>
    </w:p>
    <w:p w:rsidR="00513D39" w:rsidRDefault="00513D39">
      <w:pPr>
        <w:shd w:val="clear" w:color="auto" w:fill="FFFFFF"/>
        <w:spacing w:before="442"/>
        <w:ind w:left="14"/>
        <w:jc w:val="center"/>
        <w:sectPr w:rsidR="00513D39">
          <w:pgSz w:w="11909" w:h="16834"/>
          <w:pgMar w:top="850" w:right="1138" w:bottom="360" w:left="1402" w:header="708" w:footer="708" w:gutter="0"/>
          <w:cols w:space="60"/>
          <w:noEndnote/>
        </w:sectPr>
      </w:pPr>
    </w:p>
    <w:p w:rsidR="00513D39" w:rsidRDefault="00513D39">
      <w:pPr>
        <w:shd w:val="clear" w:color="auto" w:fill="FFFFFF"/>
      </w:pPr>
      <w:r>
        <w:rPr>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D.02.00.01</w:t>
      </w:r>
    </w:p>
    <w:p w:rsidR="00513D39" w:rsidRDefault="00513D39">
      <w:pPr>
        <w:shd w:val="clear" w:color="auto" w:fill="FFFFFF"/>
        <w:sectPr w:rsidR="00513D39">
          <w:pgSz w:w="11909" w:h="16834"/>
          <w:pgMar w:top="850" w:right="1219" w:bottom="360" w:left="1416" w:header="708" w:footer="708" w:gutter="0"/>
          <w:cols w:num="2" w:space="708" w:equalWidth="0">
            <w:col w:w="7132" w:space="1253"/>
            <w:col w:w="888"/>
          </w:cols>
          <w:noEndnote/>
        </w:sectPr>
      </w:pPr>
    </w:p>
    <w:p w:rsidR="00513D39" w:rsidRDefault="00513D39">
      <w:pPr>
        <w:shd w:val="clear" w:color="auto" w:fill="FFFFFF"/>
        <w:spacing w:before="293" w:line="230" w:lineRule="exact"/>
        <w:ind w:left="77"/>
      </w:pPr>
      <w:r>
        <w:lastRenderedPageBreak/>
        <w:t>W gruntach skalistych wymagania, dotyczące równości powierzchni dna wykopu oraz pochylenia i równości skarp, powinny być określone w dokumentacji projektowej i SST.</w:t>
      </w:r>
    </w:p>
    <w:p w:rsidR="00513D39" w:rsidRDefault="00513D39">
      <w:pPr>
        <w:shd w:val="clear" w:color="auto" w:fill="FFFFFF"/>
        <w:tabs>
          <w:tab w:val="left" w:pos="427"/>
        </w:tabs>
        <w:spacing w:line="230" w:lineRule="exact"/>
        <w:ind w:left="82"/>
      </w:pPr>
      <w:r>
        <w:rPr>
          <w:spacing w:val="-6"/>
        </w:rPr>
        <w:t>5.3.</w:t>
      </w:r>
      <w:r>
        <w:tab/>
        <w:t>Odwodnienia pasa robót ziemnych</w:t>
      </w:r>
    </w:p>
    <w:p w:rsidR="00513D39" w:rsidRDefault="00513D39">
      <w:pPr>
        <w:shd w:val="clear" w:color="auto" w:fill="FFFFFF"/>
        <w:spacing w:line="230" w:lineRule="exact"/>
        <w:ind w:left="77"/>
        <w:jc w:val="both"/>
      </w:pPr>
      <w:r>
        <w:t>Niezależnie od budowy urządzeń, stanowiących elementy systemów odwadniających, ujętych w dokumentacji projektowej, Wykonawca powinien, o ile wymagają tego warunki terenowe, wykonać urządzenia, które zapewnią odprowadzenie wód gruntowych i opadowych poza obszar robót ziemnych tak, aby zabezpieczyć grunty przed przewilgoceniem i nawodnieniem. Wykonawca ma obowiązek takiego wykonywania wykopów i nasypów, aby powierzchniom gruntu nadawać w całym okresie trwania robót spadki, zapewniające prawidłowe odwodnienie. Jeżeli, wskutek zaniedbania Wykonawcy, grunty ulegną nawodnieniu, które spowoduje ich długotrwałą nieprzydatność, Wykonawca ma obowiązek usunięcia tych gruntów i zastąpienia ich gruntami przydatnymi na własny koszt bez jakichkolwiek dodatkowych opłat ze strony Zamawiającego za te czynności, jak również za dowieziony grunt.</w:t>
      </w:r>
    </w:p>
    <w:p w:rsidR="00513D39" w:rsidRDefault="00513D39">
      <w:pPr>
        <w:shd w:val="clear" w:color="auto" w:fill="FFFFFF"/>
        <w:spacing w:line="230" w:lineRule="exact"/>
        <w:ind w:left="77"/>
      </w:pPr>
      <w:r>
        <w:t>Odprowadzenie wód do istniejących zbiorników naturalnych i urządzeń odwadniających musi być poprzedzone uzgodnieniem z odpowiednimi instytucjami.</w:t>
      </w:r>
    </w:p>
    <w:p w:rsidR="00513D39" w:rsidRDefault="00513D39">
      <w:pPr>
        <w:shd w:val="clear" w:color="auto" w:fill="FFFFFF"/>
        <w:tabs>
          <w:tab w:val="left" w:pos="427"/>
        </w:tabs>
        <w:spacing w:before="5" w:line="230" w:lineRule="exact"/>
        <w:ind w:left="82"/>
      </w:pPr>
      <w:r>
        <w:rPr>
          <w:spacing w:val="-6"/>
        </w:rPr>
        <w:t>5.4.</w:t>
      </w:r>
      <w:r>
        <w:tab/>
        <w:t>Odwodnienie wykopów</w:t>
      </w:r>
    </w:p>
    <w:p w:rsidR="00513D39" w:rsidRDefault="00513D39">
      <w:pPr>
        <w:shd w:val="clear" w:color="auto" w:fill="FFFFFF"/>
        <w:spacing w:line="230" w:lineRule="exact"/>
        <w:ind w:left="82"/>
      </w:pPr>
      <w:r>
        <w:t>Technologia wykonania wykopu musi umożliwiać jego prawidłowe odwodnienie w całym okresie trwania robót</w:t>
      </w:r>
    </w:p>
    <w:p w:rsidR="00513D39" w:rsidRDefault="00513D39">
      <w:pPr>
        <w:shd w:val="clear" w:color="auto" w:fill="FFFFFF"/>
        <w:spacing w:line="230" w:lineRule="exact"/>
        <w:ind w:left="82"/>
      </w:pPr>
      <w:r>
        <w:t>ziemnych. Wykonanie wykopów powinno postępować w kierunku podnoszenia się niwelety.</w:t>
      </w:r>
    </w:p>
    <w:p w:rsidR="00513D39" w:rsidRDefault="00513D39">
      <w:pPr>
        <w:shd w:val="clear" w:color="auto" w:fill="FFFFFF"/>
        <w:spacing w:line="230" w:lineRule="exact"/>
        <w:ind w:left="82"/>
      </w:pPr>
      <w:r>
        <w:t>W czasie robót ziemnych należy zachować odpowiedni spadek podłużny i nadać przekrojom poprzecznym spadki,</w:t>
      </w:r>
    </w:p>
    <w:p w:rsidR="00513D39" w:rsidRDefault="00513D39">
      <w:pPr>
        <w:shd w:val="clear" w:color="auto" w:fill="FFFFFF"/>
        <w:spacing w:line="230" w:lineRule="exact"/>
        <w:ind w:left="77"/>
      </w:pPr>
      <w:r>
        <w:t>umożliwiające szybki odpływ wód z wykopu. O ile w dokumentacji projektowej nie zawarto innego wymagania,</w:t>
      </w:r>
    </w:p>
    <w:p w:rsidR="00513D39" w:rsidRDefault="00513D39">
      <w:pPr>
        <w:shd w:val="clear" w:color="auto" w:fill="FFFFFF"/>
        <w:spacing w:line="230" w:lineRule="exact"/>
        <w:ind w:left="86"/>
      </w:pPr>
      <w:r>
        <w:t>spadek poprzeczny nie powinien być mniejszy niż 4% w przypadku gruntów spoistych i nie mniejszy niż 2% w</w:t>
      </w:r>
    </w:p>
    <w:p w:rsidR="00513D39" w:rsidRDefault="00513D39">
      <w:pPr>
        <w:shd w:val="clear" w:color="auto" w:fill="FFFFFF"/>
        <w:spacing w:line="230" w:lineRule="exact"/>
        <w:ind w:left="77"/>
      </w:pPr>
      <w:r>
        <w:t>przypadku gruntów niespoistych. Należy uwzględnić ewentualny wpływ kolejności i sposobu odspajania gruntów</w:t>
      </w:r>
    </w:p>
    <w:p w:rsidR="00513D39" w:rsidRDefault="00513D39">
      <w:pPr>
        <w:shd w:val="clear" w:color="auto" w:fill="FFFFFF"/>
        <w:spacing w:line="230" w:lineRule="exact"/>
        <w:ind w:left="82"/>
      </w:pPr>
      <w:r>
        <w:rPr>
          <w:spacing w:val="-1"/>
        </w:rPr>
        <w:t>oraz terminów wykonywania innych robót na spełnienie wymagań dotyczących prawidłowego odwodnienia wykopu</w:t>
      </w:r>
    </w:p>
    <w:p w:rsidR="00513D39" w:rsidRDefault="00513D39">
      <w:pPr>
        <w:shd w:val="clear" w:color="auto" w:fill="FFFFFF"/>
        <w:spacing w:line="230" w:lineRule="exact"/>
        <w:ind w:left="77"/>
      </w:pPr>
      <w:r>
        <w:rPr>
          <w:spacing w:val="-1"/>
        </w:rPr>
        <w:t>w czasie postępu robót ziemnych.</w:t>
      </w:r>
    </w:p>
    <w:p w:rsidR="00513D39" w:rsidRDefault="00513D39">
      <w:pPr>
        <w:shd w:val="clear" w:color="auto" w:fill="FFFFFF"/>
        <w:spacing w:line="230" w:lineRule="exact"/>
        <w:ind w:left="77"/>
      </w:pPr>
      <w:r>
        <w:rPr>
          <w:spacing w:val="-1"/>
        </w:rPr>
        <w:t>Źródła wody, odsłonięte przy wykonywaniu wykopów, należy ująć w rowy i /lub dreny. Wody opadowe i gruntowe</w:t>
      </w:r>
    </w:p>
    <w:p w:rsidR="00513D39" w:rsidRDefault="00513D39">
      <w:pPr>
        <w:shd w:val="clear" w:color="auto" w:fill="FFFFFF"/>
        <w:spacing w:line="230" w:lineRule="exact"/>
        <w:ind w:left="82"/>
      </w:pPr>
      <w:r>
        <w:rPr>
          <w:spacing w:val="-1"/>
        </w:rPr>
        <w:t>należy odprowadzić poza teren pasa robót ziemnych.</w:t>
      </w:r>
    </w:p>
    <w:p w:rsidR="00513D39" w:rsidRDefault="00513D39">
      <w:pPr>
        <w:shd w:val="clear" w:color="auto" w:fill="FFFFFF"/>
        <w:tabs>
          <w:tab w:val="left" w:pos="427"/>
        </w:tabs>
        <w:spacing w:line="230" w:lineRule="exact"/>
        <w:ind w:left="82"/>
      </w:pPr>
      <w:r>
        <w:rPr>
          <w:spacing w:val="-6"/>
        </w:rPr>
        <w:t>5.5.</w:t>
      </w:r>
      <w:r>
        <w:tab/>
        <w:t>Rowy</w:t>
      </w:r>
    </w:p>
    <w:p w:rsidR="00513D39" w:rsidRDefault="00513D39">
      <w:pPr>
        <w:shd w:val="clear" w:color="auto" w:fill="FFFFFF"/>
        <w:spacing w:line="230" w:lineRule="exact"/>
        <w:ind w:left="82"/>
      </w:pPr>
      <w:r>
        <w:t xml:space="preserve">Rowy boczne oraz rowy stokowe powinny być wykonane zgodnie z dokumentacją projektową i SST. Szerokość dna i głębokość rowu nie mogą różnić się od wymiarów projektowanych o więcej niż </w:t>
      </w:r>
      <w:r>
        <w:rPr>
          <w:b/>
          <w:bCs/>
        </w:rPr>
        <w:t xml:space="preserve">+ </w:t>
      </w:r>
      <w:r>
        <w:t>5 cm 6. Kontrola</w:t>
      </w:r>
    </w:p>
    <w:p w:rsidR="00513D39" w:rsidRDefault="00513D39">
      <w:pPr>
        <w:shd w:val="clear" w:color="auto" w:fill="FFFFFF"/>
        <w:tabs>
          <w:tab w:val="left" w:pos="427"/>
        </w:tabs>
        <w:spacing w:line="230" w:lineRule="exact"/>
        <w:ind w:left="82"/>
      </w:pPr>
      <w:r>
        <w:rPr>
          <w:spacing w:val="-6"/>
        </w:rPr>
        <w:t>6.1.</w:t>
      </w:r>
      <w:r>
        <w:tab/>
        <w:t>Ogólne zasady kontroli jakości robót</w:t>
      </w:r>
    </w:p>
    <w:p w:rsidR="00513D39" w:rsidRDefault="00513D39">
      <w:pPr>
        <w:shd w:val="clear" w:color="auto" w:fill="FFFFFF"/>
        <w:spacing w:line="230" w:lineRule="exact"/>
        <w:ind w:left="82"/>
      </w:pPr>
      <w:r>
        <w:t>Ogólne zasady kontroli jakości robót podano w ST D.M.00.00.00 „Wymagania ogólne” pkt 6.</w:t>
      </w:r>
    </w:p>
    <w:p w:rsidR="00513D39" w:rsidRDefault="00513D39">
      <w:pPr>
        <w:shd w:val="clear" w:color="auto" w:fill="FFFFFF"/>
        <w:tabs>
          <w:tab w:val="left" w:pos="427"/>
        </w:tabs>
        <w:spacing w:line="230" w:lineRule="exact"/>
        <w:ind w:left="82"/>
      </w:pPr>
      <w:r>
        <w:rPr>
          <w:spacing w:val="-6"/>
        </w:rPr>
        <w:t>6.2.</w:t>
      </w:r>
      <w:r>
        <w:tab/>
        <w:t>Badania i pomiary w czasie wykonywania robót ziemnych</w:t>
      </w:r>
    </w:p>
    <w:p w:rsidR="00513D39" w:rsidRDefault="00513D39">
      <w:pPr>
        <w:shd w:val="clear" w:color="auto" w:fill="FFFFFF"/>
        <w:tabs>
          <w:tab w:val="left" w:pos="590"/>
        </w:tabs>
        <w:spacing w:line="230" w:lineRule="exact"/>
        <w:ind w:left="82"/>
      </w:pPr>
      <w:r>
        <w:rPr>
          <w:spacing w:val="-4"/>
        </w:rPr>
        <w:t>6.2.1.</w:t>
      </w:r>
      <w:r>
        <w:tab/>
      </w:r>
      <w:r>
        <w:rPr>
          <w:spacing w:val="-1"/>
        </w:rPr>
        <w:t>Sprawdzenie odwodnienia</w:t>
      </w:r>
    </w:p>
    <w:p w:rsidR="00513D39" w:rsidRDefault="00513D39">
      <w:pPr>
        <w:shd w:val="clear" w:color="auto" w:fill="FFFFFF"/>
        <w:spacing w:line="230" w:lineRule="exact"/>
        <w:ind w:left="82"/>
      </w:pPr>
      <w:r>
        <w:t>Sprawdzenie   odwodnienia  korpusu   ziemnego   polega  na  kontroli   zgodności   z  wymaganiami   specyfikacji określonymi w pkcie 5 oraz z dokumentacją projektową. Szczególną uwagę należy zwrócić na:</w:t>
      </w:r>
    </w:p>
    <w:p w:rsidR="00513D39" w:rsidRDefault="00513D39" w:rsidP="00D64840">
      <w:pPr>
        <w:numPr>
          <w:ilvl w:val="0"/>
          <w:numId w:val="35"/>
        </w:numPr>
        <w:shd w:val="clear" w:color="auto" w:fill="FFFFFF"/>
        <w:tabs>
          <w:tab w:val="left" w:pos="192"/>
        </w:tabs>
        <w:spacing w:line="230" w:lineRule="exact"/>
        <w:ind w:left="86"/>
      </w:pPr>
      <w:r>
        <w:rPr>
          <w:spacing w:val="-1"/>
        </w:rPr>
        <w:t>właściwe ujęcie i odprowadzenie wód opadowych,</w:t>
      </w:r>
    </w:p>
    <w:p w:rsidR="00513D39" w:rsidRDefault="00513D39" w:rsidP="00D64840">
      <w:pPr>
        <w:numPr>
          <w:ilvl w:val="0"/>
          <w:numId w:val="35"/>
        </w:numPr>
        <w:shd w:val="clear" w:color="auto" w:fill="FFFFFF"/>
        <w:tabs>
          <w:tab w:val="left" w:pos="192"/>
        </w:tabs>
        <w:spacing w:line="230" w:lineRule="exact"/>
        <w:ind w:left="86"/>
      </w:pPr>
      <w:r>
        <w:t>właściwe ujęcie i odprowadzenie wysięków wodnych.</w:t>
      </w:r>
    </w:p>
    <w:p w:rsidR="00513D39" w:rsidRDefault="00513D39">
      <w:pPr>
        <w:shd w:val="clear" w:color="auto" w:fill="FFFFFF"/>
        <w:tabs>
          <w:tab w:val="left" w:pos="590"/>
        </w:tabs>
        <w:spacing w:line="230" w:lineRule="exact"/>
        <w:ind w:left="82"/>
      </w:pPr>
      <w:r>
        <w:rPr>
          <w:spacing w:val="-4"/>
        </w:rPr>
        <w:t>6.2.2.</w:t>
      </w:r>
      <w:r>
        <w:tab/>
      </w:r>
      <w:r>
        <w:rPr>
          <w:spacing w:val="-1"/>
        </w:rPr>
        <w:t>Sprawdzenie jakości wykonania robót</w:t>
      </w:r>
    </w:p>
    <w:p w:rsidR="00513D39" w:rsidRDefault="00513D39">
      <w:pPr>
        <w:shd w:val="clear" w:color="auto" w:fill="FFFFFF"/>
        <w:spacing w:line="230" w:lineRule="exact"/>
        <w:ind w:left="86"/>
      </w:pPr>
      <w:r>
        <w:t>Czynności wchodzące w zakres sprawdzenia jakości wykonania robót określono w pkcie 6 D.02.03.01.</w:t>
      </w:r>
    </w:p>
    <w:p w:rsidR="00513D39" w:rsidRDefault="00513D39">
      <w:pPr>
        <w:shd w:val="clear" w:color="auto" w:fill="FFFFFF"/>
        <w:tabs>
          <w:tab w:val="left" w:pos="427"/>
        </w:tabs>
        <w:spacing w:line="230" w:lineRule="exact"/>
        <w:ind w:left="82" w:right="4992"/>
      </w:pPr>
      <w:r>
        <w:rPr>
          <w:spacing w:val="-6"/>
        </w:rPr>
        <w:t>6.3.</w:t>
      </w:r>
      <w:r>
        <w:tab/>
        <w:t>Badania do odbioru korpusu ziemnego</w:t>
      </w:r>
      <w:r>
        <w:br/>
      </w:r>
      <w:r>
        <w:rPr>
          <w:spacing w:val="-2"/>
        </w:rPr>
        <w:t>6.3.1. Częstotliwość oraz zakres badań i pomiarów</w:t>
      </w:r>
    </w:p>
    <w:p w:rsidR="00513D39" w:rsidRDefault="00513D39">
      <w:pPr>
        <w:shd w:val="clear" w:color="auto" w:fill="FFFFFF"/>
        <w:spacing w:line="230" w:lineRule="exact"/>
        <w:ind w:left="82" w:right="1920"/>
      </w:pPr>
      <w:r>
        <w:rPr>
          <w:spacing w:val="-2"/>
        </w:rPr>
        <w:t xml:space="preserve">Częstotliwość oraz zakres badań i pomiarów do odbioru korpusu ziemnego podaje tablica 1. </w:t>
      </w:r>
      <w:r>
        <w:t>Tablica 1. C</w:t>
      </w:r>
      <w:r>
        <w:rPr>
          <w:u w:val="single"/>
        </w:rPr>
        <w:t>zęsto</w:t>
      </w:r>
      <w:r>
        <w:t>t</w:t>
      </w:r>
      <w:r>
        <w:rPr>
          <w:u w:val="single"/>
        </w:rPr>
        <w:t>liwość oraz zakres badań i po</w:t>
      </w:r>
      <w:r>
        <w:t>m</w:t>
      </w:r>
      <w:r>
        <w:rPr>
          <w:u w:val="single"/>
        </w:rPr>
        <w:t>iarów wykonanych robót ziemnych:</w:t>
      </w:r>
    </w:p>
    <w:tbl>
      <w:tblPr>
        <w:tblW w:w="0" w:type="auto"/>
        <w:tblInd w:w="40" w:type="dxa"/>
        <w:tblLayout w:type="fixed"/>
        <w:tblCellMar>
          <w:left w:w="40" w:type="dxa"/>
          <w:right w:w="40" w:type="dxa"/>
        </w:tblCellMar>
        <w:tblLook w:val="0000" w:firstRow="0" w:lastRow="0" w:firstColumn="0" w:lastColumn="0" w:noHBand="0" w:noVBand="0"/>
      </w:tblPr>
      <w:tblGrid>
        <w:gridCol w:w="499"/>
        <w:gridCol w:w="2501"/>
        <w:gridCol w:w="4522"/>
      </w:tblGrid>
      <w:tr w:rsidR="00513D39" w:rsidRPr="001E3952">
        <w:trPr>
          <w:trHeight w:hRule="exact" w:val="230"/>
        </w:trPr>
        <w:tc>
          <w:tcPr>
            <w:tcW w:w="49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ind w:left="19" w:right="10"/>
            </w:pPr>
            <w:r w:rsidRPr="001E3952">
              <w:rPr>
                <w:spacing w:val="-3"/>
                <w:sz w:val="18"/>
                <w:szCs w:val="18"/>
              </w:rPr>
              <w:t xml:space="preserve">Lp. </w:t>
            </w:r>
            <w:r w:rsidRPr="001E3952">
              <w:rPr>
                <w:sz w:val="18"/>
                <w:szCs w:val="18"/>
              </w:rPr>
              <w:t>1</w:t>
            </w:r>
          </w:p>
          <w:p w:rsidR="00513D39" w:rsidRPr="001E3952" w:rsidRDefault="00513D39">
            <w:pPr>
              <w:shd w:val="clear" w:color="auto" w:fill="FFFFFF"/>
              <w:spacing w:line="221" w:lineRule="exact"/>
              <w:ind w:left="19" w:right="10"/>
            </w:pPr>
            <w:r w:rsidRPr="001E3952">
              <w:rPr>
                <w:sz w:val="18"/>
                <w:szCs w:val="18"/>
              </w:rPr>
              <w:t>2 3</w:t>
            </w:r>
          </w:p>
          <w:p w:rsidR="00513D39" w:rsidRPr="001E3952" w:rsidRDefault="00513D39">
            <w:pPr>
              <w:shd w:val="clear" w:color="auto" w:fill="FFFFFF"/>
              <w:spacing w:line="221" w:lineRule="exact"/>
              <w:ind w:left="19" w:right="10"/>
            </w:pPr>
            <w:r w:rsidRPr="001E3952">
              <w:rPr>
                <w:sz w:val="18"/>
                <w:szCs w:val="18"/>
                <w:u w:val="single"/>
              </w:rPr>
              <w:t xml:space="preserve">4 </w:t>
            </w:r>
            <w:r w:rsidRPr="001E3952">
              <w:rPr>
                <w:sz w:val="18"/>
                <w:szCs w:val="18"/>
              </w:rPr>
              <w:t>5</w:t>
            </w:r>
          </w:p>
          <w:p w:rsidR="00513D39" w:rsidRPr="001E3952" w:rsidRDefault="00513D39">
            <w:pPr>
              <w:shd w:val="clear" w:color="auto" w:fill="FFFFFF"/>
              <w:spacing w:line="221" w:lineRule="exact"/>
              <w:ind w:left="19" w:right="10"/>
            </w:pPr>
            <w:r w:rsidRPr="001E3952">
              <w:rPr>
                <w:sz w:val="18"/>
                <w:szCs w:val="18"/>
              </w:rPr>
              <w:t>6 7</w:t>
            </w:r>
          </w:p>
          <w:p w:rsidR="00513D39" w:rsidRPr="001E3952" w:rsidRDefault="00513D39">
            <w:pPr>
              <w:shd w:val="clear" w:color="auto" w:fill="FFFFFF"/>
              <w:ind w:left="19"/>
            </w:pPr>
            <w:r w:rsidRPr="001E3952">
              <w:rPr>
                <w:sz w:val="18"/>
                <w:szCs w:val="18"/>
              </w:rPr>
              <w:t>8</w:t>
            </w:r>
          </w:p>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38"/>
            </w:pPr>
            <w:r w:rsidRPr="001E3952">
              <w:rPr>
                <w:sz w:val="18"/>
                <w:szCs w:val="18"/>
              </w:rPr>
              <w:t>Badana cecha</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71"/>
            </w:pPr>
            <w:r w:rsidRPr="001E3952">
              <w:rPr>
                <w:spacing w:val="-1"/>
                <w:sz w:val="18"/>
                <w:szCs w:val="18"/>
              </w:rPr>
              <w:t>Minimalna cz</w:t>
            </w:r>
            <w:r>
              <w:rPr>
                <w:spacing w:val="-1"/>
                <w:sz w:val="18"/>
                <w:szCs w:val="18"/>
              </w:rPr>
              <w:t>ęstotliwość badań i pomiarów</w:t>
            </w:r>
          </w:p>
        </w:tc>
      </w:tr>
      <w:tr w:rsidR="00513D39" w:rsidRPr="001E3952">
        <w:trPr>
          <w:trHeight w:hRule="exact" w:val="432"/>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65"/>
            </w:pPr>
            <w:r w:rsidRPr="001E3952">
              <w:rPr>
                <w:spacing w:val="-1"/>
                <w:sz w:val="18"/>
                <w:szCs w:val="18"/>
              </w:rPr>
              <w:t>Pomiar szeroko</w:t>
            </w:r>
            <w:r>
              <w:rPr>
                <w:spacing w:val="-1"/>
                <w:sz w:val="18"/>
                <w:szCs w:val="18"/>
              </w:rPr>
              <w:t xml:space="preserve">ści korpusu </w:t>
            </w:r>
            <w:r>
              <w:rPr>
                <w:sz w:val="18"/>
                <w:szCs w:val="18"/>
              </w:rPr>
              <w:t>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right="154"/>
            </w:pPr>
            <w:r w:rsidRPr="001E3952">
              <w:rPr>
                <w:spacing w:val="-1"/>
                <w:sz w:val="18"/>
                <w:szCs w:val="18"/>
              </w:rPr>
              <w:t>Pomiar ta</w:t>
            </w:r>
            <w:r>
              <w:rPr>
                <w:spacing w:val="-1"/>
                <w:sz w:val="18"/>
                <w:szCs w:val="18"/>
              </w:rPr>
              <w:t xml:space="preserve">śmą, szablonem, łatą o długości 3 m i poziomicą </w:t>
            </w:r>
            <w:r>
              <w:rPr>
                <w:sz w:val="18"/>
                <w:szCs w:val="18"/>
              </w:rPr>
              <w:t>lub niwelatorem, w odstępach co 200 m na prostych, w punktach głównych łuku, co 100 m na</w:t>
            </w: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Pomiar szeroko</w:t>
            </w:r>
            <w:r>
              <w:rPr>
                <w:spacing w:val="-1"/>
                <w:sz w:val="18"/>
                <w:szCs w:val="18"/>
              </w:rPr>
              <w:t>ści dna rowów</w:t>
            </w:r>
          </w:p>
        </w:tc>
        <w:tc>
          <w:tcPr>
            <w:tcW w:w="45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27"/>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58"/>
            </w:pPr>
            <w:r w:rsidRPr="001E3952">
              <w:rPr>
                <w:spacing w:val="-1"/>
                <w:sz w:val="18"/>
                <w:szCs w:val="18"/>
              </w:rPr>
              <w:t>Pomiar rz</w:t>
            </w:r>
            <w:r>
              <w:rPr>
                <w:spacing w:val="-1"/>
                <w:sz w:val="18"/>
                <w:szCs w:val="18"/>
              </w:rPr>
              <w:t xml:space="preserve">ędnych powierzchni </w:t>
            </w:r>
            <w:r>
              <w:rPr>
                <w:sz w:val="18"/>
                <w:szCs w:val="18"/>
              </w:rPr>
              <w:t>korpusu 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right="67"/>
            </w:pPr>
            <w:r>
              <w:rPr>
                <w:spacing w:val="-1"/>
                <w:sz w:val="18"/>
                <w:szCs w:val="18"/>
              </w:rPr>
              <w:t xml:space="preserve">łukach o R </w:t>
            </w:r>
            <w:r>
              <w:rPr>
                <w:b/>
                <w:bCs/>
                <w:spacing w:val="-1"/>
                <w:sz w:val="18"/>
                <w:szCs w:val="18"/>
              </w:rPr>
              <w:t xml:space="preserve">&gt; </w:t>
            </w:r>
            <w:r>
              <w:rPr>
                <w:spacing w:val="-1"/>
                <w:sz w:val="18"/>
                <w:szCs w:val="18"/>
              </w:rPr>
              <w:t xml:space="preserve">100 m co 50 m na łukach o R </w:t>
            </w:r>
            <w:r>
              <w:rPr>
                <w:b/>
                <w:bCs/>
                <w:spacing w:val="-1"/>
                <w:sz w:val="18"/>
                <w:szCs w:val="18"/>
              </w:rPr>
              <w:t xml:space="preserve">&lt; </w:t>
            </w:r>
            <w:r>
              <w:rPr>
                <w:spacing w:val="-1"/>
                <w:sz w:val="18"/>
                <w:szCs w:val="18"/>
              </w:rPr>
              <w:t xml:space="preserve">100 m oraz w </w:t>
            </w:r>
            <w:r>
              <w:rPr>
                <w:sz w:val="18"/>
                <w:szCs w:val="18"/>
              </w:rPr>
              <w:t>miejscach, które budzą wątpliwości</w:t>
            </w: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Pomiar pochylenia skarp</w:t>
            </w:r>
          </w:p>
        </w:tc>
        <w:tc>
          <w:tcPr>
            <w:tcW w:w="4522"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32"/>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158"/>
            </w:pPr>
            <w:r w:rsidRPr="001E3952">
              <w:rPr>
                <w:spacing w:val="-1"/>
                <w:sz w:val="18"/>
                <w:szCs w:val="18"/>
              </w:rPr>
              <w:t>Pomiar r</w:t>
            </w:r>
            <w:r>
              <w:rPr>
                <w:spacing w:val="-1"/>
                <w:sz w:val="18"/>
                <w:szCs w:val="18"/>
              </w:rPr>
              <w:t xml:space="preserve">ówności powierzchni </w:t>
            </w:r>
            <w:r>
              <w:rPr>
                <w:sz w:val="18"/>
                <w:szCs w:val="18"/>
              </w:rPr>
              <w:t>korpusu</w:t>
            </w:r>
          </w:p>
        </w:tc>
        <w:tc>
          <w:tcPr>
            <w:tcW w:w="4522"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right="158"/>
            </w:pPr>
          </w:p>
          <w:p w:rsidR="00513D39" w:rsidRPr="001E3952" w:rsidRDefault="00513D39">
            <w:pPr>
              <w:shd w:val="clear" w:color="auto" w:fill="FFFFFF"/>
              <w:spacing w:line="211" w:lineRule="exact"/>
              <w:ind w:right="158"/>
            </w:pP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Pomiar r</w:t>
            </w:r>
            <w:r>
              <w:rPr>
                <w:sz w:val="18"/>
                <w:szCs w:val="18"/>
              </w:rPr>
              <w:t>ówności skarp</w:t>
            </w:r>
          </w:p>
        </w:tc>
        <w:tc>
          <w:tcPr>
            <w:tcW w:w="45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638"/>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Pomiar   spadku   pod</w:t>
            </w:r>
            <w:r>
              <w:rPr>
                <w:sz w:val="18"/>
                <w:szCs w:val="18"/>
              </w:rPr>
              <w:t>łużnego powierzchni korpusu lub dna rowu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Pomiar niwelatorem rz</w:t>
            </w:r>
            <w:r>
              <w:rPr>
                <w:spacing w:val="-1"/>
                <w:sz w:val="18"/>
                <w:szCs w:val="18"/>
              </w:rPr>
              <w:t xml:space="preserve">ędnych w odstępach co 200 m oraz w </w:t>
            </w:r>
            <w:r>
              <w:rPr>
                <w:sz w:val="18"/>
                <w:szCs w:val="18"/>
              </w:rPr>
              <w:t>punktach wątpliwych</w:t>
            </w:r>
          </w:p>
        </w:tc>
      </w:tr>
      <w:tr w:rsidR="00513D39" w:rsidRPr="001E3952">
        <w:trPr>
          <w:trHeight w:hRule="exact" w:val="643"/>
        </w:trPr>
        <w:tc>
          <w:tcPr>
            <w:tcW w:w="49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Badanie zag</w:t>
            </w:r>
            <w:r>
              <w:rPr>
                <w:spacing w:val="-1"/>
                <w:sz w:val="18"/>
                <w:szCs w:val="18"/>
              </w:rPr>
              <w:t>ęszczenia gruntu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Wska</w:t>
            </w:r>
            <w:r>
              <w:rPr>
                <w:sz w:val="18"/>
                <w:szCs w:val="18"/>
              </w:rPr>
              <w:t xml:space="preserve">źnik zagęszczenia określać dla każdej ułożonej </w:t>
            </w:r>
            <w:r>
              <w:rPr>
                <w:spacing w:val="-1"/>
                <w:sz w:val="18"/>
                <w:szCs w:val="18"/>
              </w:rPr>
              <w:t>warstwy lecz nie rzadziej niż w trzech punktach na 1000 m</w:t>
            </w:r>
            <w:r>
              <w:rPr>
                <w:spacing w:val="-1"/>
                <w:sz w:val="18"/>
                <w:szCs w:val="18"/>
                <w:vertAlign w:val="superscript"/>
              </w:rPr>
              <w:t xml:space="preserve">2 </w:t>
            </w:r>
            <w:r>
              <w:rPr>
                <w:sz w:val="18"/>
                <w:szCs w:val="18"/>
              </w:rPr>
              <w:t>warstwy</w:t>
            </w:r>
          </w:p>
        </w:tc>
      </w:tr>
    </w:tbl>
    <w:p w:rsidR="00513D39" w:rsidRDefault="00513D39">
      <w:pPr>
        <w:shd w:val="clear" w:color="auto" w:fill="FFFFFF"/>
        <w:spacing w:before="5"/>
        <w:ind w:left="82"/>
      </w:pPr>
      <w:r>
        <w:rPr>
          <w:spacing w:val="-1"/>
        </w:rPr>
        <w:t>6.3.2. Szerokość korpusu ziemnego</w:t>
      </w:r>
    </w:p>
    <w:p w:rsidR="00513D39" w:rsidRDefault="00513D39">
      <w:pPr>
        <w:shd w:val="clear" w:color="auto" w:fill="FFFFFF"/>
        <w:spacing w:before="14"/>
        <w:ind w:left="91"/>
      </w:pPr>
      <w:r>
        <w:rPr>
          <w:spacing w:val="-1"/>
        </w:rPr>
        <w:t xml:space="preserve">Szerokość korpusu ziemnego nie może różnić się od szerokości projektowanej o więcej niż </w:t>
      </w:r>
      <w:r>
        <w:rPr>
          <w:b/>
          <w:bCs/>
          <w:spacing w:val="-1"/>
        </w:rPr>
        <w:t xml:space="preserve">+ </w:t>
      </w:r>
      <w:r>
        <w:rPr>
          <w:spacing w:val="-1"/>
        </w:rPr>
        <w:t>10 cm.</w:t>
      </w:r>
    </w:p>
    <w:p w:rsidR="00513D39" w:rsidRDefault="00513D39">
      <w:pPr>
        <w:shd w:val="clear" w:color="auto" w:fill="FFFFFF"/>
        <w:spacing w:before="14"/>
        <w:ind w:left="91"/>
        <w:sectPr w:rsidR="00513D39">
          <w:type w:val="continuous"/>
          <w:pgSz w:w="11909" w:h="16834"/>
          <w:pgMar w:top="850" w:right="1123" w:bottom="360" w:left="1344" w:header="708" w:footer="708" w:gutter="0"/>
          <w:cols w:space="60"/>
          <w:noEndnote/>
        </w:sectPr>
      </w:pPr>
    </w:p>
    <w:p w:rsidR="00513D39" w:rsidRDefault="00513D39">
      <w:pPr>
        <w:framePr w:h="235" w:hRule="exact" w:hSpace="38" w:wrap="auto" w:vAnchor="text" w:hAnchor="margin" w:x="4662" w:y="265"/>
        <w:shd w:val="clear" w:color="auto" w:fill="FFFFFF"/>
      </w:pPr>
      <w:r>
        <w:rPr>
          <w:sz w:val="18"/>
          <w:szCs w:val="18"/>
        </w:rPr>
        <w:t>29</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pPr>
      <w:r>
        <w:rPr>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D.02.00.01</w:t>
      </w:r>
    </w:p>
    <w:p w:rsidR="00513D39" w:rsidRDefault="00513D39">
      <w:pPr>
        <w:shd w:val="clear" w:color="auto" w:fill="FFFFFF"/>
        <w:sectPr w:rsidR="00513D39">
          <w:pgSz w:w="11909" w:h="16834"/>
          <w:pgMar w:top="850" w:right="1219" w:bottom="360" w:left="1416" w:header="708" w:footer="708" w:gutter="0"/>
          <w:cols w:num="2" w:space="708" w:equalWidth="0">
            <w:col w:w="7132" w:space="1253"/>
            <w:col w:w="888"/>
          </w:cols>
          <w:noEndnote/>
        </w:sectPr>
      </w:pPr>
    </w:p>
    <w:p w:rsidR="00513D39" w:rsidRDefault="00513D39">
      <w:pPr>
        <w:shd w:val="clear" w:color="auto" w:fill="FFFFFF"/>
        <w:tabs>
          <w:tab w:val="left" w:pos="576"/>
        </w:tabs>
        <w:spacing w:before="298"/>
        <w:ind w:left="82"/>
      </w:pPr>
      <w:r>
        <w:rPr>
          <w:spacing w:val="-4"/>
        </w:rPr>
        <w:lastRenderedPageBreak/>
        <w:t>6.3.3.</w:t>
      </w:r>
      <w:r>
        <w:tab/>
      </w:r>
      <w:r>
        <w:rPr>
          <w:spacing w:val="-2"/>
        </w:rPr>
        <w:t>Szerokość dna rowów</w:t>
      </w:r>
    </w:p>
    <w:p w:rsidR="00513D39" w:rsidRDefault="00513D39">
      <w:pPr>
        <w:shd w:val="clear" w:color="auto" w:fill="FFFFFF"/>
        <w:spacing w:before="19" w:line="226" w:lineRule="exact"/>
        <w:ind w:left="91"/>
      </w:pPr>
      <w:r>
        <w:t xml:space="preserve">Szerokość dna rowów nie może różnić się od szerokości projektowanej o więcej niż </w:t>
      </w:r>
      <w:r>
        <w:rPr>
          <w:b/>
          <w:bCs/>
        </w:rPr>
        <w:t xml:space="preserve">+ </w:t>
      </w:r>
      <w:r>
        <w:t>5 cm.</w:t>
      </w:r>
    </w:p>
    <w:p w:rsidR="00513D39" w:rsidRDefault="00513D39">
      <w:pPr>
        <w:shd w:val="clear" w:color="auto" w:fill="FFFFFF"/>
        <w:tabs>
          <w:tab w:val="left" w:pos="576"/>
        </w:tabs>
        <w:spacing w:line="226" w:lineRule="exact"/>
        <w:ind w:left="82"/>
      </w:pPr>
      <w:r>
        <w:rPr>
          <w:spacing w:val="-4"/>
        </w:rPr>
        <w:t>6.3.4.</w:t>
      </w:r>
      <w:r>
        <w:tab/>
      </w:r>
      <w:r>
        <w:rPr>
          <w:spacing w:val="-1"/>
        </w:rPr>
        <w:t>Rzędne korony korpusu ziemnego</w:t>
      </w:r>
    </w:p>
    <w:p w:rsidR="00513D39" w:rsidRDefault="00513D39">
      <w:pPr>
        <w:shd w:val="clear" w:color="auto" w:fill="FFFFFF"/>
        <w:spacing w:line="226" w:lineRule="exact"/>
        <w:ind w:left="77"/>
      </w:pPr>
      <w:r>
        <w:t>Rzędne korony korpusu ziemnego nie mogą różnić się od rzędnych projektowanych o więcej niż -3 cm lub +1 cm.</w:t>
      </w:r>
    </w:p>
    <w:p w:rsidR="00513D39" w:rsidRDefault="00513D39">
      <w:pPr>
        <w:shd w:val="clear" w:color="auto" w:fill="FFFFFF"/>
        <w:tabs>
          <w:tab w:val="left" w:pos="576"/>
        </w:tabs>
        <w:spacing w:line="226" w:lineRule="exact"/>
        <w:ind w:left="82"/>
      </w:pPr>
      <w:r>
        <w:rPr>
          <w:spacing w:val="-4"/>
        </w:rPr>
        <w:t>6.3.5.</w:t>
      </w:r>
      <w:r>
        <w:tab/>
      </w:r>
      <w:r>
        <w:rPr>
          <w:spacing w:val="-1"/>
        </w:rPr>
        <w:t>Pochylenie skarp</w:t>
      </w:r>
    </w:p>
    <w:p w:rsidR="00513D39" w:rsidRDefault="00513D39">
      <w:pPr>
        <w:shd w:val="clear" w:color="auto" w:fill="FFFFFF"/>
        <w:spacing w:before="5" w:line="226" w:lineRule="exact"/>
        <w:ind w:left="77"/>
      </w:pPr>
      <w:r>
        <w:t>Pochylenie skarp nie może różnić się od pochylenia projektowanego o więcej niż 10% wartości pochylenia wyrażonego tangensem kąta.</w:t>
      </w:r>
    </w:p>
    <w:p w:rsidR="00513D39" w:rsidRDefault="00513D39">
      <w:pPr>
        <w:shd w:val="clear" w:color="auto" w:fill="FFFFFF"/>
        <w:tabs>
          <w:tab w:val="left" w:pos="576"/>
        </w:tabs>
        <w:spacing w:line="226" w:lineRule="exact"/>
        <w:ind w:left="82"/>
      </w:pPr>
      <w:r>
        <w:rPr>
          <w:spacing w:val="-4"/>
        </w:rPr>
        <w:t>6.3.6.</w:t>
      </w:r>
      <w:r>
        <w:tab/>
        <w:t>Równość korony korpusu</w:t>
      </w:r>
    </w:p>
    <w:p w:rsidR="00513D39" w:rsidRDefault="00513D39">
      <w:pPr>
        <w:shd w:val="clear" w:color="auto" w:fill="FFFFFF"/>
        <w:spacing w:line="226" w:lineRule="exact"/>
        <w:ind w:left="77"/>
      </w:pPr>
      <w:r>
        <w:t>Nierówności powierzchni korpusu ziemnego mierzone łatą 3-metrową, nie mogą przekraczać 3 cm.</w:t>
      </w:r>
    </w:p>
    <w:p w:rsidR="00513D39" w:rsidRDefault="00513D39">
      <w:pPr>
        <w:shd w:val="clear" w:color="auto" w:fill="FFFFFF"/>
        <w:tabs>
          <w:tab w:val="left" w:pos="576"/>
        </w:tabs>
        <w:spacing w:line="226" w:lineRule="exact"/>
        <w:ind w:left="82"/>
      </w:pPr>
      <w:r>
        <w:rPr>
          <w:spacing w:val="-4"/>
        </w:rPr>
        <w:t>6.3.7.</w:t>
      </w:r>
      <w:r>
        <w:tab/>
        <w:t>Równość skarp</w:t>
      </w:r>
    </w:p>
    <w:p w:rsidR="00513D39" w:rsidRDefault="00513D39">
      <w:pPr>
        <w:shd w:val="clear" w:color="auto" w:fill="FFFFFF"/>
        <w:spacing w:before="19" w:line="226" w:lineRule="exact"/>
        <w:ind w:left="77"/>
      </w:pPr>
      <w:r>
        <w:t xml:space="preserve">Nierówności skarp, mierzone łatą 3-metrową, nie mogą przekraczać </w:t>
      </w:r>
      <w:r>
        <w:rPr>
          <w:b/>
          <w:bCs/>
        </w:rPr>
        <w:t xml:space="preserve">+ </w:t>
      </w:r>
      <w:r>
        <w:t>10 cm.</w:t>
      </w:r>
    </w:p>
    <w:p w:rsidR="00513D39" w:rsidRDefault="00513D39">
      <w:pPr>
        <w:shd w:val="clear" w:color="auto" w:fill="FFFFFF"/>
        <w:tabs>
          <w:tab w:val="left" w:pos="576"/>
        </w:tabs>
        <w:spacing w:line="226" w:lineRule="exact"/>
        <w:ind w:left="82"/>
      </w:pPr>
      <w:r>
        <w:rPr>
          <w:spacing w:val="-4"/>
        </w:rPr>
        <w:t>6.3.8.</w:t>
      </w:r>
      <w:r>
        <w:tab/>
      </w:r>
      <w:r>
        <w:rPr>
          <w:spacing w:val="-1"/>
        </w:rPr>
        <w:t>Spadek podłużny korony korpusu lub dna rowu</w:t>
      </w:r>
    </w:p>
    <w:p w:rsidR="00513D39" w:rsidRDefault="00513D39">
      <w:pPr>
        <w:shd w:val="clear" w:color="auto" w:fill="FFFFFF"/>
        <w:spacing w:line="226" w:lineRule="exact"/>
        <w:ind w:left="77"/>
      </w:pPr>
      <w:r>
        <w:t xml:space="preserve">Spadek podłużny powierzchni korpusu ziemnego lub dna rowu, sprawdzony przez pomiar niwelatorem rzędnych </w:t>
      </w:r>
      <w:r>
        <w:rPr>
          <w:spacing w:val="-1"/>
        </w:rPr>
        <w:t>wysokościowych, nie może dawać różnic, w stosunku do rzędnych projektowanych, większych niż -3 cm lub +1 cm.</w:t>
      </w:r>
    </w:p>
    <w:p w:rsidR="00513D39" w:rsidRDefault="00513D39">
      <w:pPr>
        <w:shd w:val="clear" w:color="auto" w:fill="FFFFFF"/>
        <w:tabs>
          <w:tab w:val="left" w:pos="576"/>
        </w:tabs>
        <w:spacing w:line="226" w:lineRule="exact"/>
        <w:ind w:left="82"/>
      </w:pPr>
      <w:r>
        <w:rPr>
          <w:spacing w:val="-4"/>
        </w:rPr>
        <w:t>6.3.9.</w:t>
      </w:r>
      <w:r>
        <w:tab/>
        <w:t>Zagęszczenie gruntu</w:t>
      </w:r>
    </w:p>
    <w:p w:rsidR="00513D39" w:rsidRDefault="00513D39">
      <w:pPr>
        <w:shd w:val="clear" w:color="auto" w:fill="FFFFFF"/>
        <w:spacing w:line="226" w:lineRule="exact"/>
        <w:ind w:left="82"/>
      </w:pPr>
      <w:r>
        <w:t>Wskaźnik zagęszczenia gruntu określony zgodnie z BN-77/8931-12 powinien być zgodny z założonym dla</w:t>
      </w:r>
    </w:p>
    <w:p w:rsidR="00513D39" w:rsidRDefault="00513D39">
      <w:pPr>
        <w:shd w:val="clear" w:color="auto" w:fill="FFFFFF"/>
        <w:spacing w:before="5" w:line="226" w:lineRule="exact"/>
        <w:ind w:left="82"/>
      </w:pPr>
      <w:r>
        <w:rPr>
          <w:spacing w:val="-1"/>
        </w:rPr>
        <w:t>odpowiedniej kategorii ruchu. W przypadku gruntów dla których nie można określić wskaźnika zagęszczenia należy</w:t>
      </w:r>
    </w:p>
    <w:p w:rsidR="00513D39" w:rsidRDefault="00513D39">
      <w:pPr>
        <w:shd w:val="clear" w:color="auto" w:fill="FFFFFF"/>
        <w:spacing w:line="226" w:lineRule="exact"/>
        <w:ind w:left="82"/>
      </w:pPr>
      <w:r>
        <w:rPr>
          <w:spacing w:val="-1"/>
        </w:rPr>
        <w:t>określić wskaźnik odkształcenia I</w:t>
      </w:r>
      <w:r>
        <w:rPr>
          <w:spacing w:val="-1"/>
          <w:vertAlign w:val="subscript"/>
        </w:rPr>
        <w:t>0</w:t>
      </w:r>
      <w:r>
        <w:rPr>
          <w:spacing w:val="-1"/>
        </w:rPr>
        <w:t>, zgodnie z normą PN-S-02205:1998.</w:t>
      </w:r>
    </w:p>
    <w:p w:rsidR="00513D39" w:rsidRDefault="00513D39">
      <w:pPr>
        <w:shd w:val="clear" w:color="auto" w:fill="FFFFFF"/>
        <w:spacing w:before="5" w:line="226" w:lineRule="exact"/>
        <w:ind w:left="82"/>
      </w:pPr>
      <w:r>
        <w:t>6.4. Zasady postępowania z wadliwie wykonanymi robotami</w:t>
      </w:r>
    </w:p>
    <w:p w:rsidR="00513D39" w:rsidRDefault="00513D39">
      <w:pPr>
        <w:shd w:val="clear" w:color="auto" w:fill="FFFFFF"/>
        <w:spacing w:line="226" w:lineRule="exact"/>
        <w:ind w:left="82"/>
      </w:pPr>
      <w:r>
        <w:rPr>
          <w:spacing w:val="-1"/>
        </w:rPr>
        <w:t>Wszystkie materiały nie spełniające wymagań podanych w odpowiednich punktach specyfikacji, zostaną odrzucone.</w:t>
      </w:r>
    </w:p>
    <w:p w:rsidR="00513D39" w:rsidRDefault="00513D39">
      <w:pPr>
        <w:shd w:val="clear" w:color="auto" w:fill="FFFFFF"/>
        <w:spacing w:line="226" w:lineRule="exact"/>
        <w:ind w:left="82"/>
      </w:pPr>
      <w:r>
        <w:t>Jeśli  materiały  nie  spełniające  wymagań zostaną wbudowane  lub  zastosowane,  to  na polecenie  Inżyniera</w:t>
      </w:r>
    </w:p>
    <w:p w:rsidR="00513D39" w:rsidRDefault="00513D39">
      <w:pPr>
        <w:shd w:val="clear" w:color="auto" w:fill="FFFFFF"/>
        <w:spacing w:line="226" w:lineRule="exact"/>
        <w:ind w:left="82"/>
      </w:pPr>
      <w:r>
        <w:t>Wykonawca wymieni je na właściwe, na własny koszt.</w:t>
      </w:r>
    </w:p>
    <w:p w:rsidR="00513D39" w:rsidRDefault="00513D39">
      <w:pPr>
        <w:shd w:val="clear" w:color="auto" w:fill="FFFFFF"/>
        <w:spacing w:line="226" w:lineRule="exact"/>
        <w:ind w:left="82"/>
      </w:pPr>
      <w:r>
        <w:t>Wszystkie roboty, które wykazują większe odchylenia cech od określonych w punktach 5 i 6 specyfikacji powinny</w:t>
      </w:r>
    </w:p>
    <w:p w:rsidR="00513D39" w:rsidRDefault="00513D39">
      <w:pPr>
        <w:shd w:val="clear" w:color="auto" w:fill="FFFFFF"/>
        <w:spacing w:line="226" w:lineRule="exact"/>
        <w:ind w:left="72"/>
      </w:pPr>
      <w:r>
        <w:t>być ponownie wykonane przez Wykonawcę na jego koszt.</w:t>
      </w:r>
    </w:p>
    <w:p w:rsidR="00513D39" w:rsidRDefault="00513D39">
      <w:pPr>
        <w:shd w:val="clear" w:color="auto" w:fill="FFFFFF"/>
        <w:spacing w:line="226" w:lineRule="exact"/>
        <w:ind w:left="77"/>
      </w:pPr>
      <w:r>
        <w:t>Na pisemne wystąpienie Wykonawcy, Inżynier może uznać wadę za nie mającą zasadniczego wpływu na cechy</w:t>
      </w:r>
    </w:p>
    <w:p w:rsidR="00513D39" w:rsidRDefault="00513D39">
      <w:pPr>
        <w:shd w:val="clear" w:color="auto" w:fill="FFFFFF"/>
        <w:spacing w:line="226" w:lineRule="exact"/>
        <w:ind w:left="82"/>
      </w:pPr>
      <w:r>
        <w:t>eksploatacyjne drogi i ustali zakres i wielkość potrąceń za obniżoną jakość.</w:t>
      </w:r>
    </w:p>
    <w:p w:rsidR="00513D39" w:rsidRDefault="00513D39">
      <w:pPr>
        <w:shd w:val="clear" w:color="auto" w:fill="FFFFFF"/>
        <w:tabs>
          <w:tab w:val="left" w:pos="274"/>
        </w:tabs>
        <w:spacing w:line="226" w:lineRule="exact"/>
        <w:ind w:left="82"/>
      </w:pPr>
      <w:r>
        <w:rPr>
          <w:spacing w:val="-13"/>
        </w:rPr>
        <w:t>7.</w:t>
      </w:r>
      <w:r>
        <w:tab/>
        <w:t>Obmiar robót</w:t>
      </w:r>
    </w:p>
    <w:p w:rsidR="00513D39" w:rsidRDefault="00513D39">
      <w:pPr>
        <w:shd w:val="clear" w:color="auto" w:fill="FFFFFF"/>
        <w:tabs>
          <w:tab w:val="left" w:pos="432"/>
        </w:tabs>
        <w:spacing w:before="5" w:line="226" w:lineRule="exact"/>
        <w:ind w:left="86"/>
      </w:pPr>
      <w:r>
        <w:rPr>
          <w:spacing w:val="-6"/>
        </w:rPr>
        <w:t>7.1.</w:t>
      </w:r>
      <w:r>
        <w:tab/>
        <w:t>Ogólne zasady obmiaru robót</w:t>
      </w:r>
    </w:p>
    <w:p w:rsidR="00513D39" w:rsidRDefault="00513D39">
      <w:pPr>
        <w:shd w:val="clear" w:color="auto" w:fill="FFFFFF"/>
        <w:spacing w:line="226" w:lineRule="exact"/>
        <w:ind w:left="82"/>
      </w:pPr>
      <w:r>
        <w:rPr>
          <w:spacing w:val="-1"/>
        </w:rPr>
        <w:t>Ogólne zasady obmiaru robót podano w ST D.M.00.00.00 „Wymagania ogólne” pkt 7.</w:t>
      </w:r>
    </w:p>
    <w:p w:rsidR="00513D39" w:rsidRDefault="00513D39">
      <w:pPr>
        <w:shd w:val="clear" w:color="auto" w:fill="FFFFFF"/>
        <w:tabs>
          <w:tab w:val="left" w:pos="432"/>
        </w:tabs>
        <w:spacing w:line="226" w:lineRule="exact"/>
        <w:ind w:left="86"/>
      </w:pPr>
      <w:r>
        <w:rPr>
          <w:spacing w:val="-8"/>
        </w:rPr>
        <w:t>7.2.</w:t>
      </w:r>
      <w:r>
        <w:tab/>
        <w:t>Obmiar robót ziemnych</w:t>
      </w:r>
    </w:p>
    <w:p w:rsidR="00513D39" w:rsidRDefault="00513D39">
      <w:pPr>
        <w:shd w:val="clear" w:color="auto" w:fill="FFFFFF"/>
        <w:spacing w:line="226" w:lineRule="exact"/>
        <w:ind w:left="82"/>
      </w:pPr>
      <w:r>
        <w:rPr>
          <w:spacing w:val="-1"/>
        </w:rPr>
        <w:t>Jednostka obmiarową jest m</w:t>
      </w:r>
      <w:r>
        <w:rPr>
          <w:spacing w:val="-1"/>
          <w:vertAlign w:val="superscript"/>
        </w:rPr>
        <w:t>3</w:t>
      </w:r>
      <w:r>
        <w:rPr>
          <w:spacing w:val="-1"/>
        </w:rPr>
        <w:t xml:space="preserve"> (metr sześcienny) wykonanych robót ziemnych.</w:t>
      </w:r>
    </w:p>
    <w:p w:rsidR="00513D39" w:rsidRDefault="00513D39">
      <w:pPr>
        <w:shd w:val="clear" w:color="auto" w:fill="FFFFFF"/>
        <w:tabs>
          <w:tab w:val="left" w:pos="274"/>
        </w:tabs>
        <w:spacing w:before="5" w:line="226" w:lineRule="exact"/>
        <w:ind w:left="82"/>
      </w:pPr>
      <w:r>
        <w:rPr>
          <w:spacing w:val="-11"/>
        </w:rPr>
        <w:t>8.</w:t>
      </w:r>
      <w:r>
        <w:tab/>
        <w:t>Odbiór robót</w:t>
      </w:r>
    </w:p>
    <w:p w:rsidR="00513D39" w:rsidRDefault="00513D39">
      <w:pPr>
        <w:shd w:val="clear" w:color="auto" w:fill="FFFFFF"/>
        <w:spacing w:line="226" w:lineRule="exact"/>
        <w:ind w:left="82"/>
      </w:pPr>
      <w:r>
        <w:t>Ogólne zasady odbioru robót podano w ST D.M.00.00.00 „Wymagania ogólne” pkt 8.</w:t>
      </w:r>
    </w:p>
    <w:p w:rsidR="00513D39" w:rsidRDefault="00513D39">
      <w:pPr>
        <w:shd w:val="clear" w:color="auto" w:fill="FFFFFF"/>
        <w:spacing w:line="226" w:lineRule="exact"/>
        <w:ind w:left="77"/>
      </w:pPr>
      <w:r>
        <w:t>Roboty ziemne uznaje się za wykonane zgodnie z dokumentacją projektową, SST i wymaganiami Inżyniera, jeżeli</w:t>
      </w:r>
    </w:p>
    <w:p w:rsidR="00513D39" w:rsidRDefault="00513D39">
      <w:pPr>
        <w:shd w:val="clear" w:color="auto" w:fill="FFFFFF"/>
        <w:spacing w:line="226" w:lineRule="exact"/>
        <w:ind w:left="77"/>
      </w:pPr>
      <w:r>
        <w:t>wszystkie pomiary i badania z zachowaniem tolerancji wg pkt 6 dały wyniki pozytywne.</w:t>
      </w:r>
    </w:p>
    <w:p w:rsidR="00513D39" w:rsidRDefault="00513D39">
      <w:pPr>
        <w:shd w:val="clear" w:color="auto" w:fill="FFFFFF"/>
        <w:tabs>
          <w:tab w:val="left" w:pos="274"/>
        </w:tabs>
        <w:spacing w:before="5" w:line="226" w:lineRule="exact"/>
        <w:ind w:left="82"/>
      </w:pPr>
      <w:r>
        <w:rPr>
          <w:spacing w:val="-11"/>
        </w:rPr>
        <w:t>9.</w:t>
      </w:r>
      <w:r>
        <w:tab/>
        <w:t>Podstawa płatności</w:t>
      </w:r>
    </w:p>
    <w:p w:rsidR="00513D39" w:rsidRDefault="00513D39">
      <w:pPr>
        <w:shd w:val="clear" w:color="auto" w:fill="FFFFFF"/>
        <w:spacing w:line="226" w:lineRule="exact"/>
        <w:ind w:left="82"/>
      </w:pPr>
      <w:r>
        <w:t>Ogólne ustalenia dotyczące podstawy płatności podano w ST D.M.00.00.00 „Wymagania ogólne” pkt 9.</w:t>
      </w:r>
    </w:p>
    <w:p w:rsidR="00513D39" w:rsidRDefault="00513D39">
      <w:pPr>
        <w:shd w:val="clear" w:color="auto" w:fill="FFFFFF"/>
        <w:spacing w:line="226" w:lineRule="exact"/>
        <w:ind w:left="77"/>
      </w:pPr>
      <w:r>
        <w:t>Zakres czynności objętych ceną jednostkową podano w D.02.01.02 i D.02.03.01 pkt 9.</w:t>
      </w:r>
    </w:p>
    <w:p w:rsidR="00513D39" w:rsidRDefault="00513D39">
      <w:pPr>
        <w:shd w:val="clear" w:color="auto" w:fill="FFFFFF"/>
        <w:spacing w:line="226" w:lineRule="exact"/>
        <w:ind w:left="77"/>
      </w:pPr>
      <w:r>
        <w:t>Podstawą płatności jest ilość wykonanych i odebranych jednostek obmiarowych pomnożona przez cenę</w:t>
      </w:r>
    </w:p>
    <w:p w:rsidR="00513D39" w:rsidRDefault="00513D39">
      <w:pPr>
        <w:shd w:val="clear" w:color="auto" w:fill="FFFFFF"/>
        <w:spacing w:before="5" w:line="226" w:lineRule="exact"/>
        <w:ind w:left="58"/>
      </w:pPr>
      <w:r>
        <w:t>jednostkową ujętą w kosztorysie ofertowym Wykonawcy.</w:t>
      </w:r>
    </w:p>
    <w:p w:rsidR="00513D39" w:rsidRDefault="00513D39">
      <w:pPr>
        <w:shd w:val="clear" w:color="auto" w:fill="FFFFFF"/>
        <w:spacing w:before="5" w:line="226" w:lineRule="exact"/>
        <w:ind w:left="91"/>
      </w:pPr>
      <w:r>
        <w:t>10.Przepisy związane</w:t>
      </w:r>
    </w:p>
    <w:p w:rsidR="00513D39" w:rsidRDefault="00513D39">
      <w:pPr>
        <w:shd w:val="clear" w:color="auto" w:fill="FFFFFF"/>
        <w:tabs>
          <w:tab w:val="left" w:pos="528"/>
        </w:tabs>
        <w:spacing w:line="226" w:lineRule="exact"/>
        <w:ind w:left="91"/>
      </w:pPr>
      <w:r>
        <w:rPr>
          <w:spacing w:val="-7"/>
        </w:rPr>
        <w:t>10.1.</w:t>
      </w:r>
      <w:r>
        <w:tab/>
        <w:t>Normy</w:t>
      </w:r>
    </w:p>
    <w:p w:rsidR="00513D39" w:rsidRDefault="00513D39">
      <w:pPr>
        <w:shd w:val="clear" w:color="auto" w:fill="FFFFFF"/>
        <w:tabs>
          <w:tab w:val="left" w:pos="2918"/>
        </w:tabs>
        <w:spacing w:line="226" w:lineRule="exact"/>
        <w:ind w:left="77"/>
      </w:pPr>
      <w:r>
        <w:rPr>
          <w:spacing w:val="-3"/>
        </w:rPr>
        <w:t>PN-B-02480</w:t>
      </w:r>
      <w:r>
        <w:rPr>
          <w:rFonts w:ascii="Arial" w:cs="Arial"/>
        </w:rPr>
        <w:tab/>
      </w:r>
      <w:r>
        <w:t>Grunty budowlane. Określenia, symbole, podział i opis gruntów</w:t>
      </w:r>
    </w:p>
    <w:p w:rsidR="00513D39" w:rsidRDefault="00513D39">
      <w:pPr>
        <w:shd w:val="clear" w:color="auto" w:fill="FFFFFF"/>
        <w:tabs>
          <w:tab w:val="left" w:pos="2918"/>
        </w:tabs>
        <w:spacing w:line="226" w:lineRule="exact"/>
        <w:ind w:left="77"/>
      </w:pPr>
      <w:r>
        <w:rPr>
          <w:spacing w:val="-3"/>
        </w:rPr>
        <w:t>PN-B-06050</w:t>
      </w:r>
      <w:r>
        <w:rPr>
          <w:rFonts w:ascii="Arial" w:cs="Arial"/>
        </w:rPr>
        <w:tab/>
      </w:r>
      <w:r>
        <w:rPr>
          <w:spacing w:val="-1"/>
        </w:rPr>
        <w:t>Geotechnika. Roboty ziemne. Wymagania ogólne</w:t>
      </w:r>
    </w:p>
    <w:p w:rsidR="00513D39" w:rsidRDefault="00513D39">
      <w:pPr>
        <w:shd w:val="clear" w:color="auto" w:fill="FFFFFF"/>
        <w:tabs>
          <w:tab w:val="left" w:pos="2909"/>
        </w:tabs>
        <w:spacing w:line="226" w:lineRule="exact"/>
        <w:ind w:left="77"/>
      </w:pPr>
      <w:r>
        <w:rPr>
          <w:spacing w:val="-3"/>
        </w:rPr>
        <w:t>PN-S-02205</w:t>
      </w:r>
      <w:r>
        <w:rPr>
          <w:rFonts w:ascii="Arial" w:cs="Arial"/>
        </w:rPr>
        <w:tab/>
      </w:r>
      <w:r>
        <w:t>Drogi samochodowe. Roboty ziemne. Wymagania i badania.</w:t>
      </w:r>
    </w:p>
    <w:p w:rsidR="00513D39" w:rsidRDefault="00513D39">
      <w:pPr>
        <w:shd w:val="clear" w:color="auto" w:fill="FFFFFF"/>
        <w:tabs>
          <w:tab w:val="left" w:pos="2909"/>
        </w:tabs>
        <w:spacing w:line="226" w:lineRule="exact"/>
        <w:ind w:left="77"/>
      </w:pPr>
      <w:r>
        <w:rPr>
          <w:spacing w:val="-2"/>
        </w:rPr>
        <w:t>PN-B-06714/37</w:t>
      </w:r>
      <w:r>
        <w:rPr>
          <w:rFonts w:ascii="Arial" w:cs="Arial"/>
        </w:rPr>
        <w:tab/>
      </w:r>
      <w:r>
        <w:t>Kruszywa mineralne. Badania. Oznaczanie rozpadu krzemianowego.</w:t>
      </w:r>
    </w:p>
    <w:p w:rsidR="00513D39" w:rsidRDefault="00513D39">
      <w:pPr>
        <w:shd w:val="clear" w:color="auto" w:fill="FFFFFF"/>
        <w:tabs>
          <w:tab w:val="left" w:pos="2918"/>
        </w:tabs>
        <w:spacing w:line="226" w:lineRule="exact"/>
        <w:ind w:left="77"/>
      </w:pPr>
      <w:r>
        <w:rPr>
          <w:spacing w:val="-3"/>
        </w:rPr>
        <w:t>PN-B-04452</w:t>
      </w:r>
      <w:r>
        <w:rPr>
          <w:rFonts w:ascii="Arial" w:cs="Arial"/>
        </w:rPr>
        <w:tab/>
      </w:r>
      <w:r>
        <w:rPr>
          <w:spacing w:val="-1"/>
        </w:rPr>
        <w:t>Grunty budowlane. Badania polowe.</w:t>
      </w:r>
    </w:p>
    <w:p w:rsidR="00513D39" w:rsidRDefault="00513D39">
      <w:pPr>
        <w:shd w:val="clear" w:color="auto" w:fill="FFFFFF"/>
        <w:tabs>
          <w:tab w:val="left" w:pos="2918"/>
        </w:tabs>
        <w:spacing w:line="226" w:lineRule="exact"/>
        <w:ind w:left="77"/>
      </w:pPr>
      <w:r>
        <w:rPr>
          <w:spacing w:val="-3"/>
        </w:rPr>
        <w:t>PN-B-04481</w:t>
      </w:r>
      <w:r>
        <w:rPr>
          <w:rFonts w:ascii="Arial" w:cs="Arial"/>
        </w:rPr>
        <w:tab/>
      </w:r>
      <w:r>
        <w:rPr>
          <w:spacing w:val="-1"/>
        </w:rPr>
        <w:t>Grunty budowlane. Badania próbek gruntów.</w:t>
      </w:r>
    </w:p>
    <w:p w:rsidR="00513D39" w:rsidRDefault="00513D39">
      <w:pPr>
        <w:shd w:val="clear" w:color="auto" w:fill="FFFFFF"/>
        <w:tabs>
          <w:tab w:val="left" w:pos="2918"/>
        </w:tabs>
        <w:spacing w:line="226" w:lineRule="exact"/>
        <w:ind w:left="77"/>
      </w:pPr>
      <w:r>
        <w:rPr>
          <w:spacing w:val="-3"/>
        </w:rPr>
        <w:t>PN-B-04493</w:t>
      </w:r>
      <w:r>
        <w:rPr>
          <w:rFonts w:ascii="Arial" w:cs="Arial"/>
        </w:rPr>
        <w:tab/>
      </w:r>
      <w:r>
        <w:rPr>
          <w:spacing w:val="-1"/>
        </w:rPr>
        <w:t>Grunty budowlane. Oznaczanie kapilarności biernej.</w:t>
      </w:r>
    </w:p>
    <w:p w:rsidR="00513D39" w:rsidRDefault="00513D39">
      <w:pPr>
        <w:shd w:val="clear" w:color="auto" w:fill="FFFFFF"/>
        <w:tabs>
          <w:tab w:val="left" w:pos="2918"/>
        </w:tabs>
        <w:spacing w:line="226" w:lineRule="exact"/>
        <w:ind w:left="77"/>
      </w:pPr>
      <w:r>
        <w:rPr>
          <w:spacing w:val="-3"/>
        </w:rPr>
        <w:t>PN-ISO10318</w:t>
      </w:r>
      <w:r>
        <w:rPr>
          <w:rFonts w:ascii="Arial" w:cs="Arial"/>
        </w:rPr>
        <w:tab/>
      </w:r>
      <w:r>
        <w:t>Geotekstylia - Terminologia</w:t>
      </w:r>
    </w:p>
    <w:p w:rsidR="00513D39" w:rsidRDefault="00513D39">
      <w:pPr>
        <w:shd w:val="clear" w:color="auto" w:fill="FFFFFF"/>
        <w:tabs>
          <w:tab w:val="left" w:pos="2918"/>
        </w:tabs>
        <w:spacing w:line="226" w:lineRule="exact"/>
        <w:ind w:left="77"/>
      </w:pPr>
      <w:r>
        <w:rPr>
          <w:spacing w:val="-5"/>
        </w:rPr>
        <w:t>PN-EN-963</w:t>
      </w:r>
      <w:r>
        <w:rPr>
          <w:rFonts w:ascii="Arial" w:cs="Arial"/>
        </w:rPr>
        <w:tab/>
      </w:r>
      <w:r>
        <w:rPr>
          <w:spacing w:val="-1"/>
        </w:rPr>
        <w:t>Geotekstylia i wyroby pokrewne</w:t>
      </w:r>
    </w:p>
    <w:p w:rsidR="00513D39" w:rsidRDefault="00513D39">
      <w:pPr>
        <w:shd w:val="clear" w:color="auto" w:fill="FFFFFF"/>
        <w:tabs>
          <w:tab w:val="left" w:pos="2909"/>
        </w:tabs>
        <w:spacing w:line="226" w:lineRule="exact"/>
        <w:ind w:left="77"/>
      </w:pPr>
      <w:r>
        <w:rPr>
          <w:spacing w:val="-6"/>
        </w:rPr>
        <w:t>BN-64/8931 -01</w:t>
      </w:r>
      <w:r>
        <w:rPr>
          <w:rFonts w:ascii="Arial" w:cs="Arial"/>
        </w:rPr>
        <w:tab/>
      </w:r>
      <w:r>
        <w:t>Drogi samochodowe. Oznaczenie wskaźnika piaskowego</w:t>
      </w:r>
    </w:p>
    <w:p w:rsidR="00513D39" w:rsidRDefault="00513D39">
      <w:pPr>
        <w:shd w:val="clear" w:color="auto" w:fill="FFFFFF"/>
        <w:tabs>
          <w:tab w:val="left" w:pos="2909"/>
        </w:tabs>
        <w:spacing w:line="226" w:lineRule="exact"/>
        <w:ind w:left="77"/>
      </w:pPr>
      <w:r>
        <w:rPr>
          <w:spacing w:val="-5"/>
        </w:rPr>
        <w:t>BN-64/8931 -02</w:t>
      </w:r>
      <w:r>
        <w:rPr>
          <w:rFonts w:ascii="Arial" w:cs="Arial"/>
        </w:rPr>
        <w:tab/>
      </w:r>
      <w:r>
        <w:rPr>
          <w:spacing w:val="-1"/>
        </w:rPr>
        <w:t>Drogi samochodowe. Oznaczenie modułu odkształcenia nawierzchni podatnych i</w:t>
      </w:r>
    </w:p>
    <w:p w:rsidR="00513D39" w:rsidRDefault="00513D39">
      <w:pPr>
        <w:shd w:val="clear" w:color="auto" w:fill="FFFFFF"/>
        <w:tabs>
          <w:tab w:val="left" w:pos="2914"/>
        </w:tabs>
        <w:spacing w:line="226" w:lineRule="exact"/>
        <w:ind w:left="77" w:right="2688" w:firstLine="2832"/>
      </w:pPr>
      <w:r>
        <w:t>podłoża przez obciążenie płytą</w:t>
      </w:r>
      <w:r>
        <w:br/>
      </w:r>
      <w:r>
        <w:rPr>
          <w:spacing w:val="-2"/>
        </w:rPr>
        <w:t>BN-77/8931-12</w:t>
      </w:r>
      <w:r>
        <w:rPr>
          <w:rFonts w:ascii="Arial" w:cs="Arial"/>
        </w:rPr>
        <w:tab/>
      </w:r>
      <w:r>
        <w:rPr>
          <w:spacing w:val="-1"/>
        </w:rPr>
        <w:t>Oznaczenie wskaźnika zagęszczenia gruntu</w:t>
      </w:r>
    </w:p>
    <w:p w:rsidR="00513D39" w:rsidRDefault="00513D39">
      <w:pPr>
        <w:shd w:val="clear" w:color="auto" w:fill="FFFFFF"/>
        <w:tabs>
          <w:tab w:val="left" w:pos="528"/>
        </w:tabs>
        <w:spacing w:before="5" w:line="226" w:lineRule="exact"/>
        <w:ind w:left="91"/>
      </w:pPr>
      <w:r>
        <w:rPr>
          <w:spacing w:val="-7"/>
        </w:rPr>
        <w:t>10.2.</w:t>
      </w:r>
      <w:r>
        <w:tab/>
        <w:t>Inne dokumenty</w:t>
      </w:r>
    </w:p>
    <w:p w:rsidR="00513D39" w:rsidRDefault="00513D39" w:rsidP="00D64840">
      <w:pPr>
        <w:numPr>
          <w:ilvl w:val="0"/>
          <w:numId w:val="36"/>
        </w:numPr>
        <w:shd w:val="clear" w:color="auto" w:fill="FFFFFF"/>
        <w:tabs>
          <w:tab w:val="left" w:pos="470"/>
        </w:tabs>
        <w:spacing w:line="226" w:lineRule="exact"/>
        <w:ind w:left="101"/>
        <w:rPr>
          <w:spacing w:val="-16"/>
        </w:rPr>
      </w:pPr>
      <w:r>
        <w:t>Wykonanie i odbiór robót ziemnych dla dróg szybkiego ruchu, IBDiM, Warszawa 1978.</w:t>
      </w:r>
    </w:p>
    <w:p w:rsidR="00513D39" w:rsidRDefault="00513D39" w:rsidP="00D64840">
      <w:pPr>
        <w:numPr>
          <w:ilvl w:val="0"/>
          <w:numId w:val="36"/>
        </w:numPr>
        <w:shd w:val="clear" w:color="auto" w:fill="FFFFFF"/>
        <w:tabs>
          <w:tab w:val="left" w:pos="470"/>
        </w:tabs>
        <w:spacing w:line="226" w:lineRule="exact"/>
        <w:ind w:left="101"/>
        <w:rPr>
          <w:spacing w:val="-16"/>
        </w:rPr>
      </w:pPr>
      <w:r>
        <w:t>Instrukcja badań podłoża gruntowego budowli drogowych i mostowych, GDDP,Warszawa 1998.</w:t>
      </w:r>
    </w:p>
    <w:p w:rsidR="00513D39" w:rsidRDefault="00513D39" w:rsidP="00D64840">
      <w:pPr>
        <w:numPr>
          <w:ilvl w:val="0"/>
          <w:numId w:val="36"/>
        </w:numPr>
        <w:shd w:val="clear" w:color="auto" w:fill="FFFFFF"/>
        <w:tabs>
          <w:tab w:val="left" w:pos="470"/>
        </w:tabs>
        <w:spacing w:line="226" w:lineRule="exact"/>
        <w:ind w:left="101"/>
        <w:rPr>
          <w:spacing w:val="-16"/>
        </w:rPr>
      </w:pPr>
      <w:r>
        <w:t>Katalog typowych konstrukcji nawierzchni podatnych i półsztywnych, IBDiM, Warszawa 1997.</w:t>
      </w:r>
    </w:p>
    <w:p w:rsidR="00513D39" w:rsidRDefault="00513D39" w:rsidP="00D64840">
      <w:pPr>
        <w:numPr>
          <w:ilvl w:val="0"/>
          <w:numId w:val="36"/>
        </w:numPr>
        <w:shd w:val="clear" w:color="auto" w:fill="FFFFFF"/>
        <w:tabs>
          <w:tab w:val="left" w:pos="470"/>
        </w:tabs>
        <w:spacing w:before="5" w:line="226" w:lineRule="exact"/>
        <w:ind w:left="101"/>
        <w:rPr>
          <w:spacing w:val="-16"/>
        </w:rPr>
      </w:pPr>
      <w:r>
        <w:t>Wytyczne wzmacniania podłoża gruntowego w budownictwie drogowym, IBDiM, Warszawa 2002.</w:t>
      </w:r>
    </w:p>
    <w:p w:rsidR="00513D39" w:rsidRDefault="00513D39" w:rsidP="00D64840">
      <w:pPr>
        <w:numPr>
          <w:ilvl w:val="0"/>
          <w:numId w:val="36"/>
        </w:numPr>
        <w:shd w:val="clear" w:color="auto" w:fill="FFFFFF"/>
        <w:tabs>
          <w:tab w:val="left" w:pos="470"/>
        </w:tabs>
        <w:spacing w:before="5" w:line="226" w:lineRule="exact"/>
        <w:ind w:left="101"/>
        <w:rPr>
          <w:spacing w:val="-16"/>
        </w:rPr>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62" w:y="500"/>
        <w:shd w:val="clear" w:color="auto" w:fill="FFFFFF"/>
      </w:pPr>
      <w:r>
        <w:rPr>
          <w:sz w:val="18"/>
          <w:szCs w:val="18"/>
        </w:rPr>
        <w:t>30</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pPr>
        <w:shd w:val="clear" w:color="auto" w:fill="FFFFFF"/>
        <w:spacing w:before="274"/>
      </w:pPr>
      <w:r>
        <w:rPr>
          <w:sz w:val="24"/>
          <w:szCs w:val="24"/>
        </w:rPr>
        <w:t>D.02.03.01 Wykonanie nasypów</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nasypów przy remoncie mostu przez rzekę Radomkę w ciągu drogi krajowej nr 79 </w:t>
      </w:r>
      <w:r>
        <w:t>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rPr>
          <w:spacing w:val="-1"/>
        </w:rPr>
        <w:t xml:space="preserve">Ustalenia zawarte w niniejszej specyfikacji dotyczą zasad prowadzenia robót ziemnych w czasie budowy lub </w:t>
      </w:r>
      <w:r>
        <w:t>modernizacji dróg i obejmują: - wykonanie nasypów stożków.</w:t>
      </w:r>
    </w:p>
    <w:p w:rsidR="00513D39" w:rsidRDefault="00513D39" w:rsidP="00D64840">
      <w:pPr>
        <w:numPr>
          <w:ilvl w:val="0"/>
          <w:numId w:val="37"/>
        </w:numPr>
        <w:shd w:val="clear" w:color="auto" w:fill="FFFFFF"/>
        <w:tabs>
          <w:tab w:val="left" w:pos="350"/>
        </w:tabs>
        <w:spacing w:line="226" w:lineRule="exact"/>
        <w:ind w:right="3629"/>
      </w:pPr>
      <w:r>
        <w:t xml:space="preserve">Określenia podstawowe </w:t>
      </w:r>
      <w:r>
        <w:rPr>
          <w:spacing w:val="-1"/>
        </w:rPr>
        <w:t>Podstawowe określenia zostały podane w ST D.02.00.01 pkt 1.4.</w:t>
      </w:r>
    </w:p>
    <w:p w:rsidR="00513D39" w:rsidRDefault="00513D39" w:rsidP="00D64840">
      <w:pPr>
        <w:numPr>
          <w:ilvl w:val="0"/>
          <w:numId w:val="37"/>
        </w:numPr>
        <w:shd w:val="clear" w:color="auto" w:fill="FFFFFF"/>
        <w:tabs>
          <w:tab w:val="left" w:pos="350"/>
        </w:tabs>
        <w:spacing w:line="226" w:lineRule="exact"/>
        <w:ind w:right="3629"/>
      </w:pPr>
      <w:r>
        <w:t xml:space="preserve">Ogólne wymagania dotyczące robót </w:t>
      </w:r>
      <w:r>
        <w:rPr>
          <w:spacing w:val="-1"/>
        </w:rPr>
        <w:t>Ogólne wymagania dotyczące robót podano w ST D.02.00.01 pkt 1.5.</w:t>
      </w:r>
    </w:p>
    <w:p w:rsidR="00513D39" w:rsidRDefault="00513D39">
      <w:pPr>
        <w:shd w:val="clear" w:color="auto" w:fill="FFFFFF"/>
        <w:tabs>
          <w:tab w:val="left" w:pos="202"/>
        </w:tabs>
        <w:spacing w:before="154" w:line="226" w:lineRule="exact"/>
      </w:pPr>
      <w:r>
        <w:t>2.</w:t>
      </w:r>
      <w:r>
        <w:tab/>
        <w:t>Materiały (grunty)</w:t>
      </w:r>
    </w:p>
    <w:p w:rsidR="00513D39" w:rsidRDefault="00513D39" w:rsidP="00D64840">
      <w:pPr>
        <w:numPr>
          <w:ilvl w:val="0"/>
          <w:numId w:val="38"/>
        </w:numPr>
        <w:shd w:val="clear" w:color="auto" w:fill="FFFFFF"/>
        <w:tabs>
          <w:tab w:val="left" w:pos="350"/>
        </w:tabs>
        <w:spacing w:line="226" w:lineRule="exact"/>
        <w:ind w:right="518"/>
      </w:pPr>
      <w:r>
        <w:t xml:space="preserve">Ogólne wymagania dotyczące materiałów </w:t>
      </w:r>
      <w:r>
        <w:rPr>
          <w:spacing w:val="-1"/>
        </w:rPr>
        <w:t>Ogólne wymagania dotyczące materiałów, ich pozyskiwania i składowania, podano w ST D.02.00.01 pkt 2.</w:t>
      </w:r>
    </w:p>
    <w:p w:rsidR="00513D39" w:rsidRDefault="00513D39" w:rsidP="00D64840">
      <w:pPr>
        <w:numPr>
          <w:ilvl w:val="0"/>
          <w:numId w:val="38"/>
        </w:numPr>
        <w:shd w:val="clear" w:color="auto" w:fill="FFFFFF"/>
        <w:tabs>
          <w:tab w:val="left" w:pos="350"/>
        </w:tabs>
        <w:spacing w:line="226" w:lineRule="exact"/>
      </w:pPr>
      <w:r>
        <w:t xml:space="preserve">Grunty i materiały do nasypów </w:t>
      </w:r>
      <w:r>
        <w:rPr>
          <w:spacing w:val="-1"/>
        </w:rPr>
        <w:t>Grunty i materiały dopuszczone do budowy nasypów powinny spełniać wymagania określone w PN-S-02205 :1998.</w:t>
      </w:r>
    </w:p>
    <w:p w:rsidR="00513D39" w:rsidRDefault="00513D39">
      <w:pPr>
        <w:shd w:val="clear" w:color="auto" w:fill="FFFFFF"/>
        <w:tabs>
          <w:tab w:val="left" w:pos="202"/>
        </w:tabs>
        <w:spacing w:before="154" w:line="226" w:lineRule="exact"/>
      </w:pPr>
      <w:r>
        <w:t>3.</w:t>
      </w:r>
      <w:r>
        <w:tab/>
        <w:t>Sprzęt</w:t>
      </w:r>
    </w:p>
    <w:p w:rsidR="00513D39" w:rsidRDefault="00513D39" w:rsidP="00D64840">
      <w:pPr>
        <w:numPr>
          <w:ilvl w:val="0"/>
          <w:numId w:val="39"/>
        </w:numPr>
        <w:shd w:val="clear" w:color="auto" w:fill="FFFFFF"/>
        <w:tabs>
          <w:tab w:val="left" w:pos="350"/>
        </w:tabs>
        <w:spacing w:line="226" w:lineRule="exact"/>
        <w:ind w:right="2592"/>
      </w:pPr>
      <w:r>
        <w:t xml:space="preserve">Ogólne wymagania dotyczące sprzętu </w:t>
      </w:r>
      <w:r>
        <w:rPr>
          <w:spacing w:val="-1"/>
        </w:rPr>
        <w:t>Ogólne wymagania i ustalenia dotyczące sprzętu określono w ST D.02.00.01 pkt 3.</w:t>
      </w:r>
    </w:p>
    <w:p w:rsidR="00513D39" w:rsidRDefault="00513D39" w:rsidP="00D64840">
      <w:pPr>
        <w:numPr>
          <w:ilvl w:val="0"/>
          <w:numId w:val="39"/>
        </w:numPr>
        <w:shd w:val="clear" w:color="auto" w:fill="FFFFFF"/>
        <w:tabs>
          <w:tab w:val="left" w:pos="350"/>
        </w:tabs>
        <w:spacing w:line="226" w:lineRule="exact"/>
      </w:pPr>
      <w:r>
        <w:t>Dobór sprzętu zagęszczającego</w:t>
      </w:r>
    </w:p>
    <w:p w:rsidR="00513D39" w:rsidRDefault="00513D39">
      <w:pPr>
        <w:shd w:val="clear" w:color="auto" w:fill="FFFFFF"/>
        <w:spacing w:line="226" w:lineRule="exact"/>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776"/>
        <w:gridCol w:w="994"/>
        <w:gridCol w:w="706"/>
        <w:gridCol w:w="850"/>
        <w:gridCol w:w="854"/>
        <w:gridCol w:w="850"/>
        <w:gridCol w:w="850"/>
        <w:gridCol w:w="898"/>
      </w:tblGrid>
      <w:tr w:rsidR="00513D39" w:rsidRPr="001E3952">
        <w:trPr>
          <w:trHeight w:hRule="exact" w:val="302"/>
        </w:trPr>
        <w:tc>
          <w:tcPr>
            <w:tcW w:w="177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82"/>
            </w:pPr>
            <w:r w:rsidRPr="001E3952">
              <w:rPr>
                <w:sz w:val="18"/>
                <w:szCs w:val="18"/>
              </w:rPr>
              <w:t>Rodzaje</w:t>
            </w:r>
          </w:p>
          <w:p w:rsidR="00513D39" w:rsidRPr="001E3952" w:rsidRDefault="00513D39">
            <w:pPr>
              <w:shd w:val="clear" w:color="auto" w:fill="FFFFFF"/>
              <w:ind w:left="182"/>
            </w:pPr>
            <w:r w:rsidRPr="001E3952">
              <w:rPr>
                <w:sz w:val="18"/>
                <w:szCs w:val="18"/>
              </w:rPr>
              <w:t>urz</w:t>
            </w:r>
            <w:r>
              <w:rPr>
                <w:sz w:val="18"/>
                <w:szCs w:val="18"/>
              </w:rPr>
              <w:t>ądzeń</w:t>
            </w:r>
          </w:p>
          <w:p w:rsidR="00513D39" w:rsidRPr="001E3952" w:rsidRDefault="00513D39">
            <w:pPr>
              <w:shd w:val="clear" w:color="auto" w:fill="FFFFFF"/>
              <w:ind w:left="182"/>
            </w:pPr>
            <w:r w:rsidRPr="001E3952">
              <w:rPr>
                <w:spacing w:val="-1"/>
                <w:sz w:val="18"/>
                <w:szCs w:val="18"/>
              </w:rPr>
              <w:t>zag</w:t>
            </w:r>
            <w:r>
              <w:rPr>
                <w:spacing w:val="-1"/>
                <w:sz w:val="18"/>
                <w:szCs w:val="18"/>
              </w:rPr>
              <w:t>ęszczających</w:t>
            </w:r>
          </w:p>
        </w:tc>
        <w:tc>
          <w:tcPr>
            <w:tcW w:w="510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86"/>
            </w:pPr>
            <w:r w:rsidRPr="001E3952">
              <w:rPr>
                <w:sz w:val="18"/>
                <w:szCs w:val="18"/>
              </w:rPr>
              <w:t>Rodzaje gruntu</w:t>
            </w:r>
          </w:p>
        </w:tc>
        <w:tc>
          <w:tcPr>
            <w:tcW w:w="89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left="24" w:right="29"/>
              <w:jc w:val="center"/>
            </w:pPr>
            <w:r w:rsidRPr="001E3952">
              <w:rPr>
                <w:spacing w:val="-1"/>
                <w:sz w:val="18"/>
                <w:szCs w:val="18"/>
              </w:rPr>
              <w:t xml:space="preserve">Uwagi o </w:t>
            </w:r>
            <w:r w:rsidRPr="001E3952">
              <w:rPr>
                <w:sz w:val="18"/>
                <w:szCs w:val="18"/>
              </w:rPr>
              <w:t>przydat</w:t>
            </w:r>
            <w:r w:rsidRPr="001E3952">
              <w:rPr>
                <w:sz w:val="18"/>
                <w:szCs w:val="18"/>
              </w:rPr>
              <w:softHyphen/>
              <w:t>no</w:t>
            </w:r>
            <w:r>
              <w:rPr>
                <w:sz w:val="18"/>
                <w:szCs w:val="18"/>
              </w:rPr>
              <w:t>ści maszyn</w:t>
            </w:r>
          </w:p>
        </w:tc>
      </w:tr>
      <w:tr w:rsidR="00513D39" w:rsidRPr="001E3952">
        <w:trPr>
          <w:trHeight w:hRule="exact" w:val="432"/>
        </w:trPr>
        <w:tc>
          <w:tcPr>
            <w:tcW w:w="177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6"/>
            </w:pPr>
            <w:r w:rsidRPr="001E3952">
              <w:rPr>
                <w:spacing w:val="-1"/>
                <w:sz w:val="18"/>
                <w:szCs w:val="18"/>
              </w:rPr>
              <w:t xml:space="preserve">niespoiste: piaski, </w:t>
            </w:r>
            <w:r>
              <w:rPr>
                <w:sz w:val="18"/>
                <w:szCs w:val="18"/>
              </w:rPr>
              <w:t>żwiry, pospółki</w:t>
            </w:r>
          </w:p>
        </w:tc>
        <w:tc>
          <w:tcPr>
            <w:tcW w:w="170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3" w:right="48"/>
            </w:pPr>
            <w:r w:rsidRPr="001E3952">
              <w:rPr>
                <w:spacing w:val="-1"/>
                <w:sz w:val="18"/>
                <w:szCs w:val="18"/>
              </w:rPr>
              <w:t>spoiste: py</w:t>
            </w:r>
            <w:r>
              <w:rPr>
                <w:spacing w:val="-1"/>
                <w:sz w:val="18"/>
                <w:szCs w:val="18"/>
              </w:rPr>
              <w:t xml:space="preserve">ły gliny, </w:t>
            </w:r>
            <w:r>
              <w:rPr>
                <w:sz w:val="18"/>
                <w:szCs w:val="18"/>
              </w:rPr>
              <w:t>iły</w:t>
            </w:r>
          </w:p>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21" w:right="216"/>
            </w:pPr>
            <w:r w:rsidRPr="001E3952">
              <w:rPr>
                <w:spacing w:val="-1"/>
                <w:sz w:val="18"/>
                <w:szCs w:val="18"/>
              </w:rPr>
              <w:t xml:space="preserve">gruboziarniste </w:t>
            </w:r>
            <w:r w:rsidRPr="001E3952">
              <w:rPr>
                <w:sz w:val="18"/>
                <w:szCs w:val="18"/>
              </w:rPr>
              <w:t>i kamieniste</w:t>
            </w:r>
          </w:p>
        </w:tc>
        <w:tc>
          <w:tcPr>
            <w:tcW w:w="89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221" w:right="216"/>
            </w:pPr>
          </w:p>
          <w:p w:rsidR="00513D39" w:rsidRPr="001E3952" w:rsidRDefault="00513D39">
            <w:pPr>
              <w:shd w:val="clear" w:color="auto" w:fill="FFFFFF"/>
              <w:spacing w:line="206" w:lineRule="exact"/>
              <w:ind w:left="221" w:right="216"/>
            </w:pPr>
          </w:p>
        </w:tc>
      </w:tr>
      <w:tr w:rsidR="00513D39" w:rsidRPr="001E3952">
        <w:trPr>
          <w:trHeight w:hRule="exact" w:val="634"/>
        </w:trPr>
        <w:tc>
          <w:tcPr>
            <w:tcW w:w="177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7"/>
            </w:pPr>
            <w:r w:rsidRPr="001E3952">
              <w:rPr>
                <w:sz w:val="18"/>
                <w:szCs w:val="18"/>
              </w:rPr>
              <w:t>grubo</w:t>
            </w:r>
            <w:r>
              <w:rPr>
                <w:sz w:val="18"/>
                <w:szCs w:val="18"/>
              </w:rPr>
              <w:t>ść</w:t>
            </w:r>
          </w:p>
          <w:p w:rsidR="00513D39" w:rsidRPr="001E3952" w:rsidRDefault="00513D39">
            <w:pPr>
              <w:shd w:val="clear" w:color="auto" w:fill="FFFFFF"/>
              <w:spacing w:line="206" w:lineRule="exact"/>
              <w:ind w:left="77"/>
            </w:pPr>
            <w:r w:rsidRPr="001E3952">
              <w:rPr>
                <w:sz w:val="18"/>
                <w:szCs w:val="18"/>
              </w:rPr>
              <w:t>warstwy</w:t>
            </w:r>
          </w:p>
          <w:p w:rsidR="00513D39" w:rsidRPr="001E3952" w:rsidRDefault="00513D39">
            <w:pPr>
              <w:shd w:val="clear" w:color="auto" w:fill="FFFFFF"/>
              <w:spacing w:line="206" w:lineRule="exact"/>
              <w:ind w:left="77"/>
            </w:pPr>
            <w:r w:rsidRPr="001E3952">
              <w:rPr>
                <w:sz w:val="18"/>
                <w:szCs w:val="18"/>
              </w:rPr>
              <w:t>[ m ]</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firstLine="43"/>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0"/>
            </w:pPr>
            <w:r w:rsidRPr="001E3952">
              <w:rPr>
                <w:sz w:val="18"/>
                <w:szCs w:val="18"/>
              </w:rPr>
              <w:t>grubo</w:t>
            </w:r>
            <w:r>
              <w:rPr>
                <w:sz w:val="18"/>
                <w:szCs w:val="18"/>
              </w:rPr>
              <w:t>ść</w:t>
            </w:r>
          </w:p>
          <w:p w:rsidR="00513D39" w:rsidRPr="001E3952" w:rsidRDefault="00513D39">
            <w:pPr>
              <w:shd w:val="clear" w:color="auto" w:fill="FFFFFF"/>
              <w:spacing w:line="206" w:lineRule="exact"/>
              <w:ind w:left="10"/>
            </w:pPr>
            <w:r w:rsidRPr="001E3952">
              <w:rPr>
                <w:sz w:val="18"/>
                <w:szCs w:val="18"/>
              </w:rPr>
              <w:t>warstwy</w:t>
            </w:r>
          </w:p>
          <w:p w:rsidR="00513D39" w:rsidRPr="001E3952" w:rsidRDefault="00513D39">
            <w:pPr>
              <w:shd w:val="clear" w:color="auto" w:fill="FFFFFF"/>
              <w:spacing w:line="206" w:lineRule="exact"/>
              <w:ind w:left="10"/>
            </w:pPr>
            <w:r w:rsidRPr="001E3952">
              <w:rPr>
                <w:sz w:val="18"/>
                <w:szCs w:val="18"/>
              </w:rPr>
              <w:t>[ m ]</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62" w:right="53" w:firstLine="38"/>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
            </w:pPr>
            <w:r w:rsidRPr="001E3952">
              <w:rPr>
                <w:sz w:val="18"/>
                <w:szCs w:val="18"/>
              </w:rPr>
              <w:t>grubo</w:t>
            </w:r>
            <w:r>
              <w:rPr>
                <w:sz w:val="18"/>
                <w:szCs w:val="18"/>
              </w:rPr>
              <w:t>ść</w:t>
            </w:r>
          </w:p>
          <w:p w:rsidR="00513D39" w:rsidRPr="001E3952" w:rsidRDefault="00513D39">
            <w:pPr>
              <w:shd w:val="clear" w:color="auto" w:fill="FFFFFF"/>
              <w:spacing w:line="206" w:lineRule="exact"/>
              <w:ind w:left="5"/>
            </w:pPr>
            <w:r w:rsidRPr="001E3952">
              <w:rPr>
                <w:sz w:val="18"/>
                <w:szCs w:val="18"/>
              </w:rPr>
              <w:t>warstwy</w:t>
            </w:r>
          </w:p>
          <w:p w:rsidR="00513D39" w:rsidRPr="001E3952" w:rsidRDefault="00513D39">
            <w:pPr>
              <w:shd w:val="clear" w:color="auto" w:fill="FFFFFF"/>
              <w:spacing w:line="206" w:lineRule="exact"/>
              <w:ind w:left="5"/>
            </w:pPr>
            <w:r w:rsidRPr="001E3952">
              <w:rPr>
                <w:sz w:val="18"/>
                <w:szCs w:val="18"/>
              </w:rPr>
              <w:t>[ m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8" w:right="53" w:firstLine="38"/>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9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8" w:right="53" w:firstLine="38"/>
            </w:pPr>
          </w:p>
          <w:p w:rsidR="00513D39" w:rsidRPr="001E3952" w:rsidRDefault="00513D39">
            <w:pPr>
              <w:shd w:val="clear" w:color="auto" w:fill="FFFFFF"/>
              <w:spacing w:line="206" w:lineRule="exact"/>
              <w:ind w:left="58" w:right="53" w:firstLine="38"/>
            </w:pP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13"/>
            </w:pPr>
            <w:r w:rsidRPr="001E3952">
              <w:rPr>
                <w:sz w:val="18"/>
                <w:szCs w:val="18"/>
              </w:rPr>
              <w:t>Walce statyczne 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0,1 do 0,2</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0,1 do </w:t>
            </w:r>
            <w:r w:rsidRPr="001E3952">
              <w:rPr>
                <w:sz w:val="18"/>
                <w:szCs w:val="18"/>
              </w:rPr>
              <w:t>0,2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13"/>
            </w:pPr>
            <w:r w:rsidRPr="001E3952">
              <w:rPr>
                <w:sz w:val="18"/>
                <w:szCs w:val="18"/>
              </w:rPr>
              <w:t>Walce statyczne 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5"/>
            </w:pPr>
            <w:r w:rsidRPr="001E3952">
              <w:rPr>
                <w:sz w:val="18"/>
                <w:szCs w:val="18"/>
              </w:rPr>
              <w:t>-</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8 do 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8 do 12</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13"/>
            </w:pPr>
            <w:r w:rsidRPr="001E3952">
              <w:rPr>
                <w:sz w:val="18"/>
                <w:szCs w:val="18"/>
              </w:rPr>
              <w:t>Walce statyczne ogumione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0,2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6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78"/>
            </w:pPr>
            <w:r w:rsidRPr="001E3952">
              <w:rPr>
                <w:sz w:val="18"/>
                <w:szCs w:val="18"/>
              </w:rPr>
              <w: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w:t>
            </w: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83"/>
            </w:pPr>
            <w:r w:rsidRPr="001E3952">
              <w:rPr>
                <w:spacing w:val="-1"/>
                <w:sz w:val="18"/>
                <w:szCs w:val="18"/>
              </w:rPr>
              <w:t xml:space="preserve">Walce wibracyjne </w:t>
            </w:r>
            <w:r w:rsidRPr="001E3952">
              <w:rPr>
                <w:sz w:val="18"/>
                <w:szCs w:val="18"/>
              </w:rPr>
              <w:t>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0,4 do 0,7</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3 do 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0,3 do </w:t>
            </w:r>
            <w:r w:rsidRPr="001E3952">
              <w:rPr>
                <w:sz w:val="18"/>
                <w:szCs w:val="18"/>
              </w:rPr>
              <w:t>0,6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3 do 5</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83"/>
            </w:pPr>
            <w:r w:rsidRPr="001E3952">
              <w:rPr>
                <w:spacing w:val="-1"/>
                <w:sz w:val="18"/>
                <w:szCs w:val="18"/>
              </w:rPr>
              <w:t xml:space="preserve">Walce wibracyjne </w:t>
            </w:r>
            <w:r w:rsidRPr="001E3952">
              <w:rPr>
                <w:sz w:val="18"/>
                <w:szCs w:val="18"/>
              </w:rPr>
              <w:t>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0,3 do 0,6</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3 do 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6 do 10</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5)</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562"/>
            </w:pPr>
            <w:r w:rsidRPr="001E3952">
              <w:rPr>
                <w:sz w:val="18"/>
                <w:szCs w:val="18"/>
              </w:rPr>
              <w:t>Zag</w:t>
            </w:r>
            <w:r>
              <w:rPr>
                <w:sz w:val="18"/>
                <w:szCs w:val="18"/>
              </w:rPr>
              <w:t>ęszczarki wibracyjne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0,3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307"/>
            </w:pPr>
            <w:r w:rsidRPr="001E3952">
              <w:rPr>
                <w:sz w:val="18"/>
                <w:szCs w:val="18"/>
              </w:rPr>
              <w:t xml:space="preserve">Ubijaki </w:t>
            </w:r>
            <w:r w:rsidRPr="001E3952">
              <w:rPr>
                <w:spacing w:val="-1"/>
                <w:sz w:val="18"/>
                <w:szCs w:val="18"/>
              </w:rPr>
              <w:t>szybkouderzaj</w:t>
            </w:r>
            <w:r>
              <w:rPr>
                <w:spacing w:val="-1"/>
                <w:sz w:val="18"/>
                <w:szCs w:val="18"/>
              </w:rPr>
              <w:t>ące</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0,2 do 0,4</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2 do4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91" w:right="82"/>
            </w:pPr>
            <w:r w:rsidRPr="001E3952">
              <w:rPr>
                <w:spacing w:val="-2"/>
                <w:sz w:val="18"/>
                <w:szCs w:val="18"/>
              </w:rPr>
              <w:t xml:space="preserve">0,1 do </w:t>
            </w:r>
            <w:r w:rsidRPr="001E3952">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3 do 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86" w:right="82"/>
            </w:pPr>
            <w:r w:rsidRPr="001E3952">
              <w:rPr>
                <w:spacing w:val="-1"/>
                <w:sz w:val="18"/>
                <w:szCs w:val="18"/>
              </w:rPr>
              <w:t xml:space="preserve">0,2 do </w:t>
            </w:r>
            <w:r w:rsidRPr="001E3952">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3 do 4</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r>
      <w:tr w:rsidR="00513D39" w:rsidRPr="001E3952">
        <w:trPr>
          <w:trHeight w:hRule="exact" w:val="850"/>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4"/>
            </w:pPr>
            <w:r w:rsidRPr="001E3952">
              <w:rPr>
                <w:sz w:val="18"/>
                <w:szCs w:val="18"/>
              </w:rPr>
              <w:t xml:space="preserve">Ubijaki o masie od 1 do 10 Mg zrzucane z </w:t>
            </w:r>
            <w:r w:rsidRPr="001E3952">
              <w:rPr>
                <w:spacing w:val="-1"/>
                <w:sz w:val="18"/>
                <w:szCs w:val="18"/>
              </w:rPr>
              <w:t>wysoko</w:t>
            </w:r>
            <w:r>
              <w:rPr>
                <w:spacing w:val="-1"/>
                <w:sz w:val="18"/>
                <w:szCs w:val="18"/>
              </w:rPr>
              <w:t xml:space="preserve">ści od 5 do 10 </w:t>
            </w:r>
            <w:r>
              <w:rPr>
                <w:sz w:val="18"/>
                <w:szCs w:val="18"/>
              </w:rPr>
              <w:t>m</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2,0 do 8,0</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4 do 10</w:t>
            </w:r>
          </w:p>
          <w:p w:rsidR="00513D39" w:rsidRPr="001E3952" w:rsidRDefault="00513D39">
            <w:pPr>
              <w:shd w:val="clear" w:color="auto" w:fill="FFFFFF"/>
              <w:spacing w:line="206" w:lineRule="exact"/>
            </w:pPr>
            <w:r w:rsidRPr="001E3952">
              <w:rPr>
                <w:sz w:val="18"/>
                <w:szCs w:val="18"/>
              </w:rPr>
              <w:t>uderze</w:t>
            </w:r>
          </w:p>
          <w:p w:rsidR="00513D39" w:rsidRPr="001E3952" w:rsidRDefault="00513D39">
            <w:pPr>
              <w:shd w:val="clear" w:color="auto" w:fill="FFFFFF"/>
              <w:spacing w:line="206" w:lineRule="exact"/>
            </w:pPr>
            <w:r>
              <w:rPr>
                <w:sz w:val="18"/>
                <w:szCs w:val="18"/>
              </w:rPr>
              <w:t>ń w</w:t>
            </w:r>
          </w:p>
          <w:p w:rsidR="00513D39" w:rsidRPr="001E3952" w:rsidRDefault="00513D39">
            <w:pPr>
              <w:shd w:val="clear" w:color="auto" w:fill="FFFFFF"/>
              <w:spacing w:line="206" w:lineRule="exact"/>
            </w:pPr>
            <w:r w:rsidRPr="001E3952">
              <w:rPr>
                <w:sz w:val="18"/>
                <w:szCs w:val="18"/>
              </w:rPr>
              <w:t>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1,0 do </w:t>
            </w:r>
            <w:r w:rsidRPr="001E3952">
              <w:rPr>
                <w:sz w:val="18"/>
                <w:szCs w:val="18"/>
              </w:rPr>
              <w:t>4,0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4" w:right="19" w:firstLine="67"/>
            </w:pPr>
            <w:r w:rsidRPr="001E3952">
              <w:rPr>
                <w:sz w:val="18"/>
                <w:szCs w:val="18"/>
              </w:rPr>
              <w:t>3 do 6 uderze</w:t>
            </w:r>
            <w:r>
              <w:rPr>
                <w:sz w:val="18"/>
                <w:szCs w:val="18"/>
              </w:rPr>
              <w:t xml:space="preserve">ń </w:t>
            </w:r>
            <w:r>
              <w:rPr>
                <w:spacing w:val="-2"/>
                <w:sz w:val="18"/>
                <w:szCs w:val="18"/>
              </w:rPr>
              <w:t>w 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1,0 do </w:t>
            </w:r>
            <w:r w:rsidRPr="001E3952">
              <w:rPr>
                <w:sz w:val="18"/>
                <w:szCs w:val="18"/>
              </w:rPr>
              <w:t>5,0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 w:right="19" w:firstLine="67"/>
            </w:pPr>
            <w:r w:rsidRPr="001E3952">
              <w:rPr>
                <w:sz w:val="18"/>
                <w:szCs w:val="18"/>
              </w:rPr>
              <w:t xml:space="preserve">3 do 6 </w:t>
            </w:r>
            <w:r w:rsidRPr="001E3952">
              <w:rPr>
                <w:spacing w:val="-1"/>
                <w:sz w:val="18"/>
                <w:szCs w:val="18"/>
              </w:rPr>
              <w:t>uderze</w:t>
            </w:r>
            <w:r>
              <w:rPr>
                <w:spacing w:val="-1"/>
                <w:sz w:val="18"/>
                <w:szCs w:val="18"/>
              </w:rPr>
              <w:t xml:space="preserve">ń </w:t>
            </w:r>
            <w:r>
              <w:rPr>
                <w:spacing w:val="-2"/>
                <w:sz w:val="18"/>
                <w:szCs w:val="18"/>
              </w:rPr>
              <w:t>w punkt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spacing w:line="230" w:lineRule="exact"/>
        <w:ind w:left="19"/>
      </w:pPr>
      <w:r>
        <w:rPr>
          <w:spacing w:val="-1"/>
        </w:rPr>
        <w:t>*) Walce statyczne są mało przydatne w gruntach kamienistych.</w:t>
      </w:r>
    </w:p>
    <w:p w:rsidR="00513D39" w:rsidRDefault="00513D39">
      <w:pPr>
        <w:shd w:val="clear" w:color="auto" w:fill="FFFFFF"/>
        <w:spacing w:before="10" w:line="230" w:lineRule="exact"/>
        <w:ind w:left="19"/>
      </w:pPr>
      <w:r>
        <w:t xml:space="preserve">**) Wibracyjnie należy zagęszczać warstwy grubości </w:t>
      </w:r>
      <w:r>
        <w:rPr>
          <w:b/>
          <w:bCs/>
        </w:rPr>
        <w:t xml:space="preserve">&gt; </w:t>
      </w:r>
      <w:r>
        <w:t>15 cm, cieńsze warstwy należy zagęszczać statycznie.</w:t>
      </w:r>
    </w:p>
    <w:p w:rsidR="00513D39" w:rsidRDefault="00513D39">
      <w:pPr>
        <w:shd w:val="clear" w:color="auto" w:fill="FFFFFF"/>
        <w:spacing w:line="230" w:lineRule="exact"/>
        <w:ind w:left="19"/>
      </w:pPr>
      <w:r>
        <w:rPr>
          <w:spacing w:val="-1"/>
        </w:rPr>
        <w:t>***) Wartości orientacyjne, właściwe należy ustalić na odcinku doświadczalnym.</w:t>
      </w:r>
    </w:p>
    <w:p w:rsidR="00513D39" w:rsidRDefault="00513D39">
      <w:pPr>
        <w:shd w:val="clear" w:color="auto" w:fill="FFFFFF"/>
        <w:spacing w:line="230" w:lineRule="exact"/>
        <w:ind w:left="5"/>
      </w:pPr>
      <w:r>
        <w:t>Uwagi:  1) Do zagęszczania górnych warstw podłoża. Zalecane do codziennego wygładzania (przywałowania)</w:t>
      </w:r>
    </w:p>
    <w:p w:rsidR="00513D39" w:rsidRDefault="00513D39">
      <w:pPr>
        <w:shd w:val="clear" w:color="auto" w:fill="FFFFFF"/>
        <w:spacing w:line="230" w:lineRule="exact"/>
        <w:ind w:left="10"/>
      </w:pPr>
      <w:r>
        <w:rPr>
          <w:spacing w:val="-1"/>
        </w:rPr>
        <w:t>gruntów spoistych w miejscu pobrania i w nasypie.</w:t>
      </w:r>
    </w:p>
    <w:p w:rsidR="00513D39" w:rsidRDefault="00513D39">
      <w:pPr>
        <w:shd w:val="clear" w:color="auto" w:fill="FFFFFF"/>
        <w:spacing w:before="403"/>
        <w:ind w:left="19"/>
        <w:jc w:val="center"/>
      </w:pPr>
      <w:r>
        <w:rPr>
          <w:sz w:val="18"/>
          <w:szCs w:val="18"/>
        </w:rPr>
        <w:t>31</w:t>
      </w:r>
    </w:p>
    <w:p w:rsidR="00513D39" w:rsidRDefault="00513D39">
      <w:pPr>
        <w:shd w:val="clear" w:color="auto" w:fill="FFFFFF"/>
        <w:spacing w:before="403"/>
        <w:ind w:left="19"/>
        <w:jc w:val="center"/>
        <w:sectPr w:rsidR="00513D39">
          <w:pgSz w:w="11909" w:h="16834"/>
          <w:pgMar w:top="850" w:right="1157"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rsidP="00D64840">
      <w:pPr>
        <w:numPr>
          <w:ilvl w:val="0"/>
          <w:numId w:val="40"/>
        </w:numPr>
        <w:shd w:val="clear" w:color="auto" w:fill="FFFFFF"/>
        <w:tabs>
          <w:tab w:val="left" w:pos="230"/>
        </w:tabs>
        <w:spacing w:before="293" w:line="230" w:lineRule="exact"/>
        <w:ind w:left="24"/>
        <w:rPr>
          <w:spacing w:val="-10"/>
        </w:rPr>
      </w:pPr>
      <w:r>
        <w:t>Nie nadają się do gruntów nawodnionych.</w:t>
      </w:r>
    </w:p>
    <w:p w:rsidR="00513D39" w:rsidRDefault="00513D39" w:rsidP="00D64840">
      <w:pPr>
        <w:numPr>
          <w:ilvl w:val="0"/>
          <w:numId w:val="40"/>
        </w:numPr>
        <w:shd w:val="clear" w:color="auto" w:fill="FFFFFF"/>
        <w:tabs>
          <w:tab w:val="left" w:pos="230"/>
        </w:tabs>
        <w:spacing w:line="230" w:lineRule="exact"/>
        <w:ind w:left="24"/>
        <w:rPr>
          <w:spacing w:val="-11"/>
        </w:rPr>
      </w:pPr>
      <w:r>
        <w:t>Mało przydatne w gruntach spoistych.</w:t>
      </w:r>
    </w:p>
    <w:p w:rsidR="00513D39" w:rsidRDefault="00513D39" w:rsidP="00D64840">
      <w:pPr>
        <w:numPr>
          <w:ilvl w:val="0"/>
          <w:numId w:val="40"/>
        </w:numPr>
        <w:shd w:val="clear" w:color="auto" w:fill="FFFFFF"/>
        <w:tabs>
          <w:tab w:val="left" w:pos="230"/>
        </w:tabs>
        <w:spacing w:line="230" w:lineRule="exact"/>
        <w:ind w:left="24"/>
        <w:rPr>
          <w:spacing w:val="-10"/>
        </w:rPr>
      </w:pPr>
      <w:r>
        <w:t>Do gruntów spoistych przydatne są walce średnie i ciężkie, do gruntów kamienistych - walce bardzo ciężkie.</w:t>
      </w:r>
    </w:p>
    <w:p w:rsidR="00513D39" w:rsidRDefault="00513D39" w:rsidP="00D64840">
      <w:pPr>
        <w:numPr>
          <w:ilvl w:val="0"/>
          <w:numId w:val="40"/>
        </w:numPr>
        <w:shd w:val="clear" w:color="auto" w:fill="FFFFFF"/>
        <w:tabs>
          <w:tab w:val="left" w:pos="230"/>
        </w:tabs>
        <w:spacing w:line="230" w:lineRule="exact"/>
        <w:ind w:left="24"/>
        <w:rPr>
          <w:spacing w:val="-11"/>
        </w:rPr>
      </w:pPr>
      <w:r>
        <w:t>Zalecane do piasków pylastych i gliniastych, pospółek gliniastych i glin piaszczystych.</w:t>
      </w:r>
    </w:p>
    <w:p w:rsidR="00513D39" w:rsidRDefault="00513D39" w:rsidP="00D64840">
      <w:pPr>
        <w:numPr>
          <w:ilvl w:val="0"/>
          <w:numId w:val="40"/>
        </w:numPr>
        <w:shd w:val="clear" w:color="auto" w:fill="FFFFFF"/>
        <w:tabs>
          <w:tab w:val="left" w:pos="230"/>
        </w:tabs>
        <w:spacing w:line="230" w:lineRule="exact"/>
        <w:ind w:left="24"/>
        <w:rPr>
          <w:spacing w:val="-10"/>
        </w:rPr>
      </w:pPr>
      <w:r>
        <w:t>Zalecane do zasypek wąskich przekopów</w:t>
      </w:r>
    </w:p>
    <w:p w:rsidR="00513D39" w:rsidRDefault="00513D39">
      <w:pPr>
        <w:shd w:val="clear" w:color="auto" w:fill="FFFFFF"/>
        <w:tabs>
          <w:tab w:val="left" w:pos="216"/>
        </w:tabs>
        <w:spacing w:before="235"/>
        <w:ind w:left="24"/>
      </w:pPr>
      <w:r>
        <w:rPr>
          <w:spacing w:val="-11"/>
        </w:rPr>
        <w:t>4.</w:t>
      </w:r>
      <w:r>
        <w:tab/>
        <w:t>Transport</w:t>
      </w:r>
    </w:p>
    <w:p w:rsidR="00513D39" w:rsidRDefault="00513D39">
      <w:pPr>
        <w:shd w:val="clear" w:color="auto" w:fill="FFFFFF"/>
        <w:ind w:left="24"/>
      </w:pPr>
      <w:r>
        <w:rPr>
          <w:spacing w:val="-1"/>
        </w:rPr>
        <w:t>Ogólne wymagania dotyczące transportu podano w ST D.02.00.01 pkt 4.</w:t>
      </w:r>
    </w:p>
    <w:p w:rsidR="00513D39" w:rsidRDefault="00513D39">
      <w:pPr>
        <w:shd w:val="clear" w:color="auto" w:fill="FFFFFF"/>
        <w:tabs>
          <w:tab w:val="left" w:pos="216"/>
        </w:tabs>
        <w:spacing w:before="226" w:line="230" w:lineRule="exact"/>
        <w:ind w:left="24"/>
      </w:pPr>
      <w:r>
        <w:rPr>
          <w:spacing w:val="-11"/>
        </w:rPr>
        <w:t>5.</w:t>
      </w:r>
      <w:r>
        <w:tab/>
        <w:t>Wykonanie robót</w:t>
      </w:r>
    </w:p>
    <w:p w:rsidR="00513D39" w:rsidRDefault="00513D39">
      <w:pPr>
        <w:shd w:val="clear" w:color="auto" w:fill="FFFFFF"/>
        <w:tabs>
          <w:tab w:val="left" w:pos="365"/>
        </w:tabs>
        <w:spacing w:line="230" w:lineRule="exact"/>
        <w:ind w:left="24"/>
      </w:pPr>
      <w:r>
        <w:rPr>
          <w:spacing w:val="-6"/>
        </w:rPr>
        <w:t>5.1.</w:t>
      </w:r>
      <w:r>
        <w:tab/>
        <w:t>Ogólne zasady wykonania robót</w:t>
      </w:r>
    </w:p>
    <w:p w:rsidR="00513D39" w:rsidRDefault="00513D39">
      <w:pPr>
        <w:shd w:val="clear" w:color="auto" w:fill="FFFFFF"/>
        <w:spacing w:line="230" w:lineRule="exact"/>
        <w:ind w:left="24"/>
      </w:pPr>
      <w:r>
        <w:rPr>
          <w:spacing w:val="-1"/>
        </w:rPr>
        <w:t>Ogólne zasady wykonania robót podano w ST D.02.00.01 pkt 5.</w:t>
      </w:r>
    </w:p>
    <w:p w:rsidR="00513D39" w:rsidRDefault="00513D39">
      <w:pPr>
        <w:shd w:val="clear" w:color="auto" w:fill="FFFFFF"/>
        <w:tabs>
          <w:tab w:val="left" w:pos="365"/>
        </w:tabs>
        <w:spacing w:line="230" w:lineRule="exact"/>
        <w:ind w:left="24"/>
      </w:pPr>
      <w:r>
        <w:rPr>
          <w:spacing w:val="-6"/>
        </w:rPr>
        <w:t>5.2.</w:t>
      </w:r>
      <w:r>
        <w:tab/>
        <w:t>Wykonanie nasypów</w:t>
      </w:r>
    </w:p>
    <w:p w:rsidR="00513D39" w:rsidRDefault="00513D39">
      <w:pPr>
        <w:shd w:val="clear" w:color="auto" w:fill="FFFFFF"/>
        <w:spacing w:line="230" w:lineRule="exact"/>
        <w:ind w:left="24"/>
      </w:pPr>
      <w:r>
        <w:t>5.2.1. Przygotowanie podłoża w obrębie podstawy nasypu</w:t>
      </w:r>
    </w:p>
    <w:p w:rsidR="00513D39" w:rsidRDefault="00513D39">
      <w:pPr>
        <w:shd w:val="clear" w:color="auto" w:fill="FFFFFF"/>
        <w:spacing w:line="230" w:lineRule="exact"/>
        <w:ind w:left="19"/>
      </w:pPr>
      <w:r>
        <w:t>Przed przystąpieniem do budowy nasypu należy w obrębie jego podstawy zakończyć roboty przygotowawcze, jak</w:t>
      </w:r>
    </w:p>
    <w:p w:rsidR="00513D39" w:rsidRDefault="00513D39">
      <w:pPr>
        <w:shd w:val="clear" w:color="auto" w:fill="FFFFFF"/>
        <w:spacing w:line="230" w:lineRule="exact"/>
        <w:ind w:left="24"/>
      </w:pPr>
      <w:r>
        <w:rPr>
          <w:spacing w:val="-1"/>
        </w:rPr>
        <w:t>zdjęcie warstwy humusu.</w:t>
      </w:r>
    </w:p>
    <w:p w:rsidR="00513D39" w:rsidRDefault="00513D39">
      <w:pPr>
        <w:shd w:val="clear" w:color="auto" w:fill="FFFFFF"/>
        <w:tabs>
          <w:tab w:val="left" w:pos="672"/>
        </w:tabs>
        <w:spacing w:line="230" w:lineRule="exact"/>
        <w:ind w:left="24"/>
      </w:pPr>
      <w:r>
        <w:rPr>
          <w:spacing w:val="-3"/>
        </w:rPr>
        <w:t>5.2.1.1.</w:t>
      </w:r>
      <w:r>
        <w:tab/>
      </w:r>
      <w:r>
        <w:rPr>
          <w:spacing w:val="-1"/>
        </w:rPr>
        <w:t>Wycięcie stopni w zboczu</w:t>
      </w:r>
    </w:p>
    <w:p w:rsidR="00513D39" w:rsidRDefault="00513D39">
      <w:pPr>
        <w:shd w:val="clear" w:color="auto" w:fill="FFFFFF"/>
        <w:spacing w:line="230" w:lineRule="exact"/>
        <w:ind w:left="24"/>
      </w:pPr>
      <w:r>
        <w:rPr>
          <w:spacing w:val="-2"/>
        </w:rPr>
        <w:t xml:space="preserve">Jeżeli pochylenie poprzeczne terenu w stosunku do osi nasypu jest większe niż 1:5 należy, dla zabezpiec zenia przed </w:t>
      </w:r>
      <w:r>
        <w:t xml:space="preserve">zsuwaniem się nasypu, wykonać w zboczu stopnie o spadku górnej powierzchni, wynoszącym około 4% </w:t>
      </w:r>
      <w:r>
        <w:rPr>
          <w:b/>
          <w:bCs/>
        </w:rPr>
        <w:t xml:space="preserve">+ </w:t>
      </w:r>
      <w:r>
        <w:t>1% i szerokości od 1,0 do 2,5 m.</w:t>
      </w:r>
    </w:p>
    <w:p w:rsidR="00513D39" w:rsidRDefault="00513D39">
      <w:pPr>
        <w:shd w:val="clear" w:color="auto" w:fill="FFFFFF"/>
        <w:tabs>
          <w:tab w:val="left" w:pos="672"/>
        </w:tabs>
        <w:spacing w:line="230" w:lineRule="exact"/>
        <w:ind w:left="24"/>
      </w:pPr>
      <w:r>
        <w:rPr>
          <w:spacing w:val="-3"/>
        </w:rPr>
        <w:t>5.2.1.2.</w:t>
      </w:r>
      <w:r>
        <w:tab/>
        <w:t>Zagęszczenie gruntu i nośność w podłożu nasypu</w:t>
      </w:r>
    </w:p>
    <w:p w:rsidR="00513D39" w:rsidRDefault="00513D39">
      <w:pPr>
        <w:shd w:val="clear" w:color="auto" w:fill="FFFFFF"/>
        <w:spacing w:line="226" w:lineRule="exact"/>
        <w:ind w:left="19"/>
      </w:pPr>
      <w:r>
        <w:rPr>
          <w:spacing w:val="-1"/>
        </w:rPr>
        <w:t xml:space="preserve">Wykonawca powinien skontrolować wskaźnik zagęszczenia gruntów rodzimych, zalegających w strefie podłoża </w:t>
      </w:r>
      <w:r>
        <w:t xml:space="preserve">nasypu, do głębokości 0,5 m od powierzchni terenu. Jeżeli wartość wskaźnika zagęszczenia jest mniejsza niż </w:t>
      </w:r>
      <w:r>
        <w:rPr>
          <w:spacing w:val="-1"/>
        </w:rPr>
        <w:t xml:space="preserve">określona w tablicy 2, Wykonawca powinien dogęścić podłoże tak, aby powyższe wymaganie zostało spełnione. </w:t>
      </w:r>
      <w:r>
        <w:t>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513D39" w:rsidRDefault="00513D39">
      <w:pPr>
        <w:shd w:val="clear" w:color="auto" w:fill="FFFFFF"/>
        <w:spacing w:before="226" w:line="230" w:lineRule="exact"/>
        <w:ind w:left="1008" w:hanging="984"/>
      </w:pPr>
      <w:r>
        <w:rPr>
          <w:spacing w:val="-1"/>
        </w:rPr>
        <w:t xml:space="preserve">Tablica 2. Minimalne wartości wskaźnika zagęszczenia dla podłoża nasypów do głębokości 0,5 m od powierzchni </w:t>
      </w:r>
      <w:r>
        <w:t>terenu</w:t>
      </w:r>
    </w:p>
    <w:tbl>
      <w:tblPr>
        <w:tblW w:w="0" w:type="auto"/>
        <w:tblInd w:w="40" w:type="dxa"/>
        <w:tblLayout w:type="fixed"/>
        <w:tblCellMar>
          <w:left w:w="40" w:type="dxa"/>
          <w:right w:w="40" w:type="dxa"/>
        </w:tblCellMar>
        <w:tblLook w:val="0000" w:firstRow="0" w:lastRow="0" w:firstColumn="0" w:lastColumn="0" w:noHBand="0" w:noVBand="0"/>
      </w:tblPr>
      <w:tblGrid>
        <w:gridCol w:w="2923"/>
        <w:gridCol w:w="3408"/>
      </w:tblGrid>
      <w:tr w:rsidR="00513D39" w:rsidRPr="001E3952">
        <w:trPr>
          <w:trHeight w:hRule="exact" w:val="437"/>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605" w:right="600"/>
            </w:pPr>
            <w:r w:rsidRPr="001E3952">
              <w:rPr>
                <w:sz w:val="18"/>
                <w:szCs w:val="18"/>
              </w:rPr>
              <w:t>Nasypy o wysoko</w:t>
            </w:r>
            <w:r>
              <w:rPr>
                <w:sz w:val="18"/>
                <w:szCs w:val="18"/>
              </w:rPr>
              <w:t>ści [m]</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14" w:right="518"/>
              <w:jc w:val="center"/>
            </w:pPr>
            <w:r w:rsidRPr="001E3952">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513D39" w:rsidRPr="001E3952">
        <w:trPr>
          <w:trHeight w:hRule="exact" w:val="221"/>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90"/>
            </w:pPr>
            <w:r w:rsidRPr="001E3952">
              <w:rPr>
                <w:sz w:val="18"/>
                <w:szCs w:val="18"/>
              </w:rPr>
              <w:t>do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r w:rsidR="00513D39" w:rsidRPr="001E3952">
        <w:trPr>
          <w:trHeight w:hRule="exact" w:val="230"/>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61"/>
            </w:pPr>
            <w:r w:rsidRPr="001E3952">
              <w:rPr>
                <w:sz w:val="18"/>
                <w:szCs w:val="18"/>
              </w:rPr>
              <w:t>ponad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30" w:line="230" w:lineRule="exact"/>
        <w:ind w:left="19"/>
      </w:pPr>
      <w:r>
        <w:t>Dodatkowo można sprawdzić nośność warstwy gruntu podłoża nasypu na podstawie pomiaru wtórnego modułu</w:t>
      </w:r>
    </w:p>
    <w:p w:rsidR="00513D39" w:rsidRDefault="00513D39">
      <w:pPr>
        <w:shd w:val="clear" w:color="auto" w:fill="FFFFFF"/>
        <w:spacing w:line="230" w:lineRule="exact"/>
        <w:ind w:left="24"/>
      </w:pPr>
      <w:r>
        <w:rPr>
          <w:spacing w:val="-2"/>
        </w:rPr>
        <w:t>odkształcenia E</w:t>
      </w:r>
      <w:r>
        <w:rPr>
          <w:spacing w:val="-2"/>
          <w:vertAlign w:val="subscript"/>
        </w:rPr>
        <w:t>2</w:t>
      </w:r>
      <w:r>
        <w:rPr>
          <w:spacing w:val="-2"/>
        </w:rPr>
        <w:t xml:space="preserve"> zgodnie z PN-02205:1998.</w:t>
      </w:r>
    </w:p>
    <w:p w:rsidR="00513D39" w:rsidRDefault="00513D39">
      <w:pPr>
        <w:shd w:val="clear" w:color="auto" w:fill="FFFFFF"/>
        <w:spacing w:line="230" w:lineRule="exact"/>
        <w:ind w:left="24"/>
      </w:pPr>
      <w:r>
        <w:t>5.2.1.3. Spulchnienie gruntów w podłożu nasypów</w:t>
      </w:r>
    </w:p>
    <w:p w:rsidR="00513D39" w:rsidRDefault="00513D39">
      <w:pPr>
        <w:shd w:val="clear" w:color="auto" w:fill="FFFFFF"/>
        <w:spacing w:line="230" w:lineRule="exact"/>
        <w:ind w:left="24"/>
      </w:pPr>
      <w:r>
        <w:t>Jeżeli nasyp ma być budowany na powierzchni skały lub na innej gładkiej powierzchni, to przed przystąpieniem do</w:t>
      </w:r>
    </w:p>
    <w:p w:rsidR="00513D39" w:rsidRDefault="00513D39">
      <w:pPr>
        <w:shd w:val="clear" w:color="auto" w:fill="FFFFFF"/>
        <w:spacing w:line="230" w:lineRule="exact"/>
        <w:ind w:left="14"/>
      </w:pPr>
      <w:r>
        <w:t>budowy nasypu powinna ona być rozdrobniona lub spulchniona na głębokość co najmniej 15 cm, w celu poprawy</w:t>
      </w:r>
    </w:p>
    <w:p w:rsidR="00513D39" w:rsidRDefault="00513D39">
      <w:pPr>
        <w:shd w:val="clear" w:color="auto" w:fill="FFFFFF"/>
        <w:spacing w:line="230" w:lineRule="exact"/>
      </w:pPr>
      <w:r>
        <w:t>jej powiązania z podstawą nasypu.</w:t>
      </w:r>
    </w:p>
    <w:p w:rsidR="00513D39" w:rsidRDefault="00513D39">
      <w:pPr>
        <w:shd w:val="clear" w:color="auto" w:fill="FFFFFF"/>
        <w:tabs>
          <w:tab w:val="left" w:pos="518"/>
        </w:tabs>
        <w:spacing w:line="230" w:lineRule="exact"/>
        <w:ind w:left="24"/>
      </w:pPr>
      <w:r>
        <w:rPr>
          <w:spacing w:val="-4"/>
        </w:rPr>
        <w:t>5.2.2.</w:t>
      </w:r>
      <w:r>
        <w:tab/>
        <w:t>Wybór gruntów i materiałów do wykonania nasypów</w:t>
      </w:r>
    </w:p>
    <w:p w:rsidR="00513D39" w:rsidRDefault="00513D39">
      <w:pPr>
        <w:shd w:val="clear" w:color="auto" w:fill="FFFFFF"/>
        <w:spacing w:line="230" w:lineRule="exact"/>
        <w:ind w:left="19"/>
      </w:pPr>
      <w:r>
        <w:rPr>
          <w:spacing w:val="-1"/>
        </w:rPr>
        <w:t xml:space="preserve">Wybór gruntów i materiałów do wykonania nasypów powinien być dokonany z uwzględnieniem zasad podanych w </w:t>
      </w:r>
      <w:r>
        <w:t>pkcie 2.</w:t>
      </w:r>
    </w:p>
    <w:p w:rsidR="00513D39" w:rsidRDefault="00513D39">
      <w:pPr>
        <w:shd w:val="clear" w:color="auto" w:fill="FFFFFF"/>
        <w:tabs>
          <w:tab w:val="left" w:pos="518"/>
        </w:tabs>
        <w:spacing w:line="230" w:lineRule="exact"/>
        <w:ind w:left="24"/>
      </w:pPr>
      <w:r>
        <w:rPr>
          <w:spacing w:val="-4"/>
        </w:rPr>
        <w:t>5.2.3.</w:t>
      </w:r>
      <w:r>
        <w:tab/>
        <w:t>Zasady wykonania nasypów</w:t>
      </w:r>
    </w:p>
    <w:p w:rsidR="00513D39" w:rsidRDefault="00513D39">
      <w:pPr>
        <w:shd w:val="clear" w:color="auto" w:fill="FFFFFF"/>
        <w:spacing w:line="230" w:lineRule="exact"/>
        <w:ind w:left="24"/>
      </w:pPr>
      <w:r>
        <w:t>5.2.3.1. Ogólne zasady wykonywania nasypów</w:t>
      </w:r>
    </w:p>
    <w:p w:rsidR="00513D39" w:rsidRDefault="00513D39">
      <w:pPr>
        <w:shd w:val="clear" w:color="auto" w:fill="FFFFFF"/>
        <w:spacing w:line="230" w:lineRule="exact"/>
        <w:ind w:left="24"/>
      </w:pPr>
      <w:r>
        <w:rPr>
          <w:spacing w:val="-1"/>
        </w:rPr>
        <w:t xml:space="preserve">Nasypy powinny być wznoszone przy zachowaniu przekroju poprzecznego i profilu podłużnego, które określono w </w:t>
      </w:r>
      <w:r>
        <w:t xml:space="preserve">dokumentacji projektowej, z uwzględnieniem ewentualnych zmian wprowadzonych zawczasu przez Inżyniera. </w:t>
      </w:r>
      <w:r>
        <w:rPr>
          <w:spacing w:val="-1"/>
        </w:rPr>
        <w:t>W celu zapewnienia stateczności nasypu i jego równomiernego osiadania należy przestrzegać następujących zasad:</w:t>
      </w:r>
    </w:p>
    <w:p w:rsidR="00513D39" w:rsidRDefault="00513D39" w:rsidP="00D64840">
      <w:pPr>
        <w:numPr>
          <w:ilvl w:val="0"/>
          <w:numId w:val="41"/>
        </w:numPr>
        <w:shd w:val="clear" w:color="auto" w:fill="FFFFFF"/>
        <w:tabs>
          <w:tab w:val="left" w:pos="298"/>
        </w:tabs>
        <w:spacing w:line="230" w:lineRule="exact"/>
        <w:ind w:left="298" w:right="14" w:hanging="283"/>
        <w:jc w:val="both"/>
        <w:rPr>
          <w:spacing w:val="-8"/>
        </w:rPr>
      </w:pPr>
      <w:r>
        <w:t>Nasypy należy wykonywać metodą warstwową, z gruntów przydatnych do budowy nasypów. Nasypy powinny być wznoszone równomiernie na całej szerokości.</w:t>
      </w:r>
    </w:p>
    <w:p w:rsidR="00513D39" w:rsidRDefault="00513D39" w:rsidP="00D64840">
      <w:pPr>
        <w:numPr>
          <w:ilvl w:val="0"/>
          <w:numId w:val="41"/>
        </w:numPr>
        <w:shd w:val="clear" w:color="auto" w:fill="FFFFFF"/>
        <w:tabs>
          <w:tab w:val="left" w:pos="298"/>
        </w:tabs>
        <w:spacing w:line="230" w:lineRule="exact"/>
        <w:ind w:left="298" w:right="10" w:hanging="283"/>
        <w:jc w:val="both"/>
        <w:rPr>
          <w:spacing w:val="-5"/>
        </w:rPr>
      </w:pPr>
      <w:r>
        <w:t>Grubość warstwy w stanie luźnym powinna być odpowiednio dobrana w zależności od rodzaju gruntu i sprzętu używanego do zagęszczania. Przystąpienie do wbudowania kolejnej warstwy nasypu może nastąpić dopiero po stwierdzeniu przez Inżyniera prawidłowego wykonania warstwy poprzedniej.</w:t>
      </w:r>
    </w:p>
    <w:p w:rsidR="00513D39" w:rsidRDefault="00513D39" w:rsidP="00D64840">
      <w:pPr>
        <w:numPr>
          <w:ilvl w:val="0"/>
          <w:numId w:val="41"/>
        </w:numPr>
        <w:shd w:val="clear" w:color="auto" w:fill="FFFFFF"/>
        <w:tabs>
          <w:tab w:val="left" w:pos="298"/>
        </w:tabs>
        <w:spacing w:line="230" w:lineRule="exact"/>
        <w:ind w:left="298" w:hanging="283"/>
        <w:jc w:val="both"/>
        <w:rPr>
          <w:spacing w:val="-8"/>
        </w:rPr>
      </w:pPr>
      <w:r>
        <w:t>Grunty o różnych właściwościach należy wbudowywać w oddzielnych warstwach, o jednakowej grubości na całej szerokości nasypu. Grunty spoiste należy wbudowywać w dolne, a grunty niespoiste w górne warstwy nasypu.</w:t>
      </w:r>
    </w:p>
    <w:p w:rsidR="00513D39" w:rsidRDefault="00513D39" w:rsidP="00D64840">
      <w:pPr>
        <w:numPr>
          <w:ilvl w:val="0"/>
          <w:numId w:val="41"/>
        </w:numPr>
        <w:shd w:val="clear" w:color="auto" w:fill="FFFFFF"/>
        <w:tabs>
          <w:tab w:val="left" w:pos="298"/>
        </w:tabs>
        <w:spacing w:line="230" w:lineRule="exact"/>
        <w:ind w:left="298" w:right="5" w:hanging="283"/>
        <w:jc w:val="both"/>
        <w:rPr>
          <w:spacing w:val="-9"/>
        </w:rPr>
      </w:pPr>
      <w:r>
        <w:t xml:space="preserve">Warstwy gruntu przepuszczalnego należy wbudowywać poziomo, a warstwy gruntu mało przepuszczalnego (o </w:t>
      </w:r>
      <w:r>
        <w:rPr>
          <w:spacing w:val="-1"/>
        </w:rPr>
        <w:t>współczynniku K</w:t>
      </w:r>
      <w:r>
        <w:rPr>
          <w:spacing w:val="-1"/>
          <w:vertAlign w:val="subscript"/>
        </w:rPr>
        <w:t>10</w:t>
      </w:r>
      <w:r>
        <w:rPr>
          <w:spacing w:val="-1"/>
        </w:rPr>
        <w:t>≤10-</w:t>
      </w:r>
      <w:r>
        <w:rPr>
          <w:spacing w:val="-1"/>
          <w:vertAlign w:val="superscript"/>
        </w:rPr>
        <w:t>5</w:t>
      </w:r>
      <w:r>
        <w:rPr>
          <w:spacing w:val="-1"/>
        </w:rPr>
        <w:t xml:space="preserve"> m/s) ze spadkiem górnej powierzchni około 4% </w:t>
      </w:r>
      <w:r>
        <w:rPr>
          <w:b/>
          <w:bCs/>
          <w:spacing w:val="-1"/>
        </w:rPr>
        <w:t xml:space="preserve">+ </w:t>
      </w:r>
      <w:r>
        <w:rPr>
          <w:spacing w:val="-1"/>
        </w:rPr>
        <w:t xml:space="preserve">1%. Kiedy nasyp jest budowany w </w:t>
      </w:r>
      <w:r>
        <w:t>terenie płaskim spadek powinien być obustronny, gdy nasyp jest budowany na zboczu spadek powinien być</w:t>
      </w:r>
    </w:p>
    <w:p w:rsidR="00513D39" w:rsidRDefault="00513D39">
      <w:pPr>
        <w:shd w:val="clear" w:color="auto" w:fill="FFFFFF"/>
        <w:spacing w:before="542"/>
        <w:ind w:left="14"/>
        <w:jc w:val="center"/>
      </w:pPr>
      <w:r>
        <w:rPr>
          <w:sz w:val="18"/>
          <w:szCs w:val="18"/>
        </w:rPr>
        <w:t>32</w:t>
      </w:r>
    </w:p>
    <w:p w:rsidR="00513D39" w:rsidRDefault="00513D39">
      <w:pPr>
        <w:shd w:val="clear" w:color="auto" w:fill="FFFFFF"/>
        <w:spacing w:before="542"/>
        <w:ind w:left="14"/>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pPr>
        <w:shd w:val="clear" w:color="auto" w:fill="FFFFFF"/>
        <w:spacing w:before="293" w:line="230" w:lineRule="exact"/>
        <w:ind w:left="293"/>
      </w:pPr>
      <w:r>
        <w:t>jednostronny, zgodny z jego pochyleniem. Ukształtowanie powierzchni warstwy powinno uniemożliwiać lokalne gromadzenie się wody.</w:t>
      </w:r>
    </w:p>
    <w:p w:rsidR="00513D39" w:rsidRDefault="00513D39" w:rsidP="00D64840">
      <w:pPr>
        <w:numPr>
          <w:ilvl w:val="0"/>
          <w:numId w:val="42"/>
        </w:numPr>
        <w:shd w:val="clear" w:color="auto" w:fill="FFFFFF"/>
        <w:tabs>
          <w:tab w:val="left" w:pos="288"/>
        </w:tabs>
        <w:spacing w:line="230" w:lineRule="exact"/>
        <w:ind w:left="288" w:hanging="283"/>
        <w:jc w:val="both"/>
        <w:rPr>
          <w:spacing w:val="-8"/>
        </w:rPr>
      </w:pPr>
      <w:r>
        <w:t xml:space="preserve">Jeżeli w okresie zimowym następuje przerwa w wykonywaniu nasypu, a górna powierzchnia jest wykonana z </w:t>
      </w:r>
      <w:r>
        <w:rPr>
          <w:spacing w:val="-1"/>
        </w:rPr>
        <w:t xml:space="preserve">gruntu spoistego, to jej spadki porzeczne powinny być ukształtowane ku osi nasypu, a woda odprowadzona poza </w:t>
      </w:r>
      <w:r>
        <w:t>nasyp z zastosowaniem ścieku. Takie ukształtowanie górnej powierzchni gruntu spoistego zapobiega powstaniu potencjalnych powierzchni poślizgu w gruncie tworzącym nasyp.</w:t>
      </w:r>
    </w:p>
    <w:p w:rsidR="00513D39" w:rsidRDefault="00513D39" w:rsidP="00D64840">
      <w:pPr>
        <w:numPr>
          <w:ilvl w:val="0"/>
          <w:numId w:val="42"/>
        </w:numPr>
        <w:shd w:val="clear" w:color="auto" w:fill="FFFFFF"/>
        <w:tabs>
          <w:tab w:val="left" w:pos="288"/>
        </w:tabs>
        <w:spacing w:line="230" w:lineRule="exact"/>
        <w:ind w:left="288" w:right="5" w:hanging="283"/>
        <w:jc w:val="both"/>
        <w:rPr>
          <w:spacing w:val="-8"/>
        </w:rPr>
      </w:pPr>
      <w:r>
        <w:t>Górną warstwę nasypu, o grubości co najmniej 0,5 m należy wykonać z gruntów niewysadzinowych, o wskaźniku wodoprzepuszczalności K</w:t>
      </w:r>
      <w:r>
        <w:rPr>
          <w:vertAlign w:val="subscript"/>
        </w:rPr>
        <w:t>10</w:t>
      </w:r>
      <w:r>
        <w:t xml:space="preserve"> </w:t>
      </w:r>
      <w:r>
        <w:rPr>
          <w:b/>
          <w:bCs/>
        </w:rPr>
        <w:t xml:space="preserve">&gt; </w:t>
      </w:r>
      <w:r>
        <w:t>6 x10 –</w:t>
      </w:r>
      <w:r>
        <w:rPr>
          <w:vertAlign w:val="superscript"/>
        </w:rPr>
        <w:t>5</w:t>
      </w:r>
      <w:r>
        <w:t xml:space="preserve"> m/s i wskaźniku różnoziarnistości U </w:t>
      </w:r>
      <w:r>
        <w:rPr>
          <w:b/>
          <w:bCs/>
        </w:rPr>
        <w:t xml:space="preserve">&gt; </w:t>
      </w:r>
      <w:r>
        <w:t xml:space="preserve">5. Jeżeli Wykonawca nie dysponuje gruntem o takich właściwościach, Inżynier może wyrazić zgodę na ulepszenie górnej warstwy nasypu poprzez stabilizację cementem, wapnem lub popiołami lotnymi. W takim przypadku jest konieczne </w:t>
      </w:r>
      <w:r>
        <w:rPr>
          <w:spacing w:val="-1"/>
        </w:rPr>
        <w:t xml:space="preserve">sprawdzenie warunku nośności i mrozoodporności konstrukcji nawierzchni i wprowadzenie korekty, polegającej </w:t>
      </w:r>
      <w:r>
        <w:t>na rozbudowaniu podbudowy pomocniczej.</w:t>
      </w:r>
    </w:p>
    <w:p w:rsidR="00513D39" w:rsidRDefault="00513D39" w:rsidP="00D64840">
      <w:pPr>
        <w:numPr>
          <w:ilvl w:val="0"/>
          <w:numId w:val="42"/>
        </w:numPr>
        <w:shd w:val="clear" w:color="auto" w:fill="FFFFFF"/>
        <w:tabs>
          <w:tab w:val="left" w:pos="288"/>
        </w:tabs>
        <w:spacing w:line="230" w:lineRule="exact"/>
        <w:ind w:left="288" w:right="10" w:hanging="283"/>
        <w:jc w:val="both"/>
        <w:rPr>
          <w:spacing w:val="-9"/>
        </w:rPr>
      </w:pPr>
      <w:r>
        <w:t>Na terenach o wysokim stanie wód gruntowych oraz na terenach zalewowych dolne warstwy nasypu, o grubości co najmniej 0,5 m powyżej najwyższego poziomu wody, należy wykonać z gruntu przepuszczalnego.</w:t>
      </w:r>
    </w:p>
    <w:p w:rsidR="00513D39" w:rsidRDefault="00513D39">
      <w:pPr>
        <w:shd w:val="clear" w:color="auto" w:fill="FFFFFF"/>
        <w:spacing w:line="230" w:lineRule="exact"/>
        <w:ind w:left="288" w:right="19" w:hanging="278"/>
        <w:jc w:val="both"/>
      </w:pPr>
      <w:r>
        <w:t xml:space="preserve">h) Przy wykonywaniu nasypów z popiołów lotnych, warstwę pod popiołami, grubości 0,3 do 0,5 m, należy </w:t>
      </w:r>
      <w:r>
        <w:rPr>
          <w:spacing w:val="-1"/>
        </w:rPr>
        <w:t xml:space="preserve">wykonać z gruntu lub materiałów o dużej przepuszczalności. Górnej powierzchni warstwy popiołu należy nadać </w:t>
      </w:r>
      <w:r>
        <w:t>spadki poprzeczne 4% +1% według poz. d).</w:t>
      </w:r>
    </w:p>
    <w:p w:rsidR="00513D39" w:rsidRDefault="00513D39">
      <w:pPr>
        <w:shd w:val="clear" w:color="auto" w:fill="FFFFFF"/>
        <w:spacing w:line="230" w:lineRule="exact"/>
        <w:ind w:left="293" w:right="14" w:hanging="283"/>
        <w:jc w:val="both"/>
      </w:pPr>
      <w:r>
        <w:t>i) Grunt przewieziony w miejsce wbudowania powinien być bezzwłocznie wbudowany w nasyp. Inżynier może dopuścić czasowe składowanie gruntu, pod warunkiem jego zabezpieczenia przed nadmiernym zawilgoceniem.</w:t>
      </w:r>
    </w:p>
    <w:p w:rsidR="00513D39" w:rsidRDefault="00513D39">
      <w:pPr>
        <w:shd w:val="clear" w:color="auto" w:fill="FFFFFF"/>
        <w:tabs>
          <w:tab w:val="left" w:pos="653"/>
        </w:tabs>
        <w:spacing w:line="230" w:lineRule="exact"/>
        <w:ind w:left="10"/>
      </w:pPr>
      <w:r>
        <w:rPr>
          <w:spacing w:val="-3"/>
        </w:rPr>
        <w:t>5.2.3.2.</w:t>
      </w:r>
      <w:r>
        <w:tab/>
        <w:t>Wykonywanie nasypów na zboczach</w:t>
      </w:r>
    </w:p>
    <w:p w:rsidR="00513D39" w:rsidRDefault="00513D39">
      <w:pPr>
        <w:shd w:val="clear" w:color="auto" w:fill="FFFFFF"/>
        <w:spacing w:line="230" w:lineRule="exact"/>
        <w:ind w:left="5"/>
      </w:pPr>
      <w:r>
        <w:rPr>
          <w:spacing w:val="-1"/>
        </w:rPr>
        <w:t>Przy budowie nasypu na zboczu o pochyłości od 1:5 do 1:2 należy zabezpieczyć nasyp przed zsuwaniem się przez:</w:t>
      </w:r>
    </w:p>
    <w:p w:rsidR="00513D39" w:rsidRDefault="00513D39" w:rsidP="00D64840">
      <w:pPr>
        <w:numPr>
          <w:ilvl w:val="0"/>
          <w:numId w:val="43"/>
        </w:numPr>
        <w:shd w:val="clear" w:color="auto" w:fill="FFFFFF"/>
        <w:tabs>
          <w:tab w:val="left" w:pos="288"/>
        </w:tabs>
        <w:spacing w:line="230" w:lineRule="exact"/>
        <w:rPr>
          <w:spacing w:val="-8"/>
        </w:rPr>
      </w:pPr>
      <w:r>
        <w:rPr>
          <w:spacing w:val="-1"/>
        </w:rPr>
        <w:t>wycięcie w zboczu stopni wg pktu 5.3.1.1,</w:t>
      </w:r>
    </w:p>
    <w:p w:rsidR="00513D39" w:rsidRDefault="00513D39" w:rsidP="00D64840">
      <w:pPr>
        <w:numPr>
          <w:ilvl w:val="0"/>
          <w:numId w:val="43"/>
        </w:numPr>
        <w:shd w:val="clear" w:color="auto" w:fill="FFFFFF"/>
        <w:tabs>
          <w:tab w:val="left" w:pos="288"/>
        </w:tabs>
        <w:spacing w:line="230" w:lineRule="exact"/>
        <w:rPr>
          <w:spacing w:val="-5"/>
        </w:rPr>
      </w:pPr>
      <w:r>
        <w:rPr>
          <w:spacing w:val="-1"/>
        </w:rPr>
        <w:t>wykonanie rowu stokowego powyżej nasypu.</w:t>
      </w:r>
    </w:p>
    <w:p w:rsidR="00513D39" w:rsidRDefault="00513D39">
      <w:pPr>
        <w:shd w:val="clear" w:color="auto" w:fill="FFFFFF"/>
        <w:spacing w:line="230" w:lineRule="exact"/>
        <w:ind w:left="10"/>
      </w:pPr>
      <w:r>
        <w:rPr>
          <w:spacing w:val="-1"/>
        </w:rPr>
        <w:t xml:space="preserve">Przy pochyłościach zbocza większych niż 1:2 wskazane jest zabezpieczenie stateczności nasypu przez podparcie go </w:t>
      </w:r>
      <w:r>
        <w:t>murem oporowym.</w:t>
      </w:r>
    </w:p>
    <w:p w:rsidR="00513D39" w:rsidRDefault="00513D39">
      <w:pPr>
        <w:shd w:val="clear" w:color="auto" w:fill="FFFFFF"/>
        <w:tabs>
          <w:tab w:val="left" w:pos="653"/>
        </w:tabs>
        <w:spacing w:line="230" w:lineRule="exact"/>
        <w:ind w:left="10"/>
      </w:pPr>
      <w:r>
        <w:rPr>
          <w:spacing w:val="-3"/>
        </w:rPr>
        <w:t>5.2.3.3.</w:t>
      </w:r>
      <w:r>
        <w:tab/>
        <w:t>Poszerzenie nasypu</w:t>
      </w:r>
    </w:p>
    <w:p w:rsidR="00513D39" w:rsidRDefault="00513D39">
      <w:pPr>
        <w:shd w:val="clear" w:color="auto" w:fill="FFFFFF"/>
        <w:spacing w:line="230" w:lineRule="exact"/>
        <w:ind w:left="10"/>
      </w:pPr>
      <w:r>
        <w:rPr>
          <w:spacing w:val="-1"/>
        </w:rPr>
        <w:t xml:space="preserve">Przy poszerzeniu istniejącego nasypu należy wykonywać w jego skarpie stopnie o szerokości do 1,0 m. Spadek </w:t>
      </w:r>
      <w:r>
        <w:t xml:space="preserve">górnej powierzchni stopni powinien wynosić 4% +1% w kierunku zgodnym z pochyleniem skarpy. </w:t>
      </w:r>
      <w:r>
        <w:rPr>
          <w:spacing w:val="-1"/>
        </w:rPr>
        <w:t xml:space="preserve">Wycięcie stopni obowiązuje zawsze przy wykonywaniu styku dwóch przyległych części nasypu, wykonanych z </w:t>
      </w:r>
      <w:r>
        <w:t>gruntów o różnych właściwościach lub w różnym czasie.</w:t>
      </w:r>
    </w:p>
    <w:p w:rsidR="00513D39" w:rsidRDefault="00513D39">
      <w:pPr>
        <w:shd w:val="clear" w:color="auto" w:fill="FFFFFF"/>
        <w:tabs>
          <w:tab w:val="left" w:pos="653"/>
        </w:tabs>
        <w:spacing w:line="230" w:lineRule="exact"/>
        <w:ind w:left="10"/>
      </w:pPr>
      <w:r>
        <w:rPr>
          <w:spacing w:val="-3"/>
        </w:rPr>
        <w:t>5.2.3.4.</w:t>
      </w:r>
      <w:r>
        <w:tab/>
      </w:r>
      <w:r>
        <w:rPr>
          <w:spacing w:val="-1"/>
        </w:rPr>
        <w:t>Wykonywanie nasypów w okresie deszczów</w:t>
      </w:r>
    </w:p>
    <w:p w:rsidR="00513D39" w:rsidRDefault="00513D39">
      <w:pPr>
        <w:shd w:val="clear" w:color="auto" w:fill="FFFFFF"/>
        <w:spacing w:line="230" w:lineRule="exact"/>
        <w:ind w:left="10"/>
      </w:pPr>
      <w:r>
        <w:t>Wykonywanie nasypów należy przerwać, jeżeli wilgotność gruntu przekracza wartość dopuszczalną, to znaczy jest</w:t>
      </w:r>
    </w:p>
    <w:p w:rsidR="00513D39" w:rsidRDefault="00513D39">
      <w:pPr>
        <w:shd w:val="clear" w:color="auto" w:fill="FFFFFF"/>
        <w:spacing w:line="230" w:lineRule="exact"/>
        <w:ind w:left="5"/>
      </w:pPr>
      <w:r>
        <w:t>większa od wilgotności optymalnej o więcej niż 10% jej wartości.</w:t>
      </w:r>
    </w:p>
    <w:p w:rsidR="00513D39" w:rsidRDefault="00513D39">
      <w:pPr>
        <w:shd w:val="clear" w:color="auto" w:fill="FFFFFF"/>
        <w:spacing w:line="230" w:lineRule="exact"/>
        <w:ind w:left="5"/>
      </w:pPr>
      <w:r>
        <w:t>Na warstwie gruntu nadmiernie zawilgoconego nie wolno układać następnej warstwy gruntu.</w:t>
      </w:r>
    </w:p>
    <w:p w:rsidR="00513D39" w:rsidRDefault="00513D39">
      <w:pPr>
        <w:shd w:val="clear" w:color="auto" w:fill="FFFFFF"/>
        <w:spacing w:line="230" w:lineRule="exact"/>
        <w:ind w:left="10"/>
      </w:pPr>
      <w:r>
        <w:t>Osuszenie można przeprowadzić w sposób mechaniczny lub chemiczny, poprzez wymieszanie z wapnem palonym</w:t>
      </w:r>
    </w:p>
    <w:p w:rsidR="00513D39" w:rsidRDefault="00513D39">
      <w:pPr>
        <w:shd w:val="clear" w:color="auto" w:fill="FFFFFF"/>
        <w:spacing w:line="230" w:lineRule="exact"/>
        <w:ind w:left="10"/>
      </w:pPr>
      <w:r>
        <w:rPr>
          <w:spacing w:val="-2"/>
        </w:rPr>
        <w:t>albo hydratyzowanym.</w:t>
      </w:r>
    </w:p>
    <w:p w:rsidR="00513D39" w:rsidRDefault="00513D39">
      <w:pPr>
        <w:shd w:val="clear" w:color="auto" w:fill="FFFFFF"/>
        <w:spacing w:line="230" w:lineRule="exact"/>
        <w:ind w:left="10"/>
      </w:pPr>
      <w:r>
        <w:t>W celu zabezpieczenia nasypu przed nadmiernym zawilgoceniem, poszczególne jego warstwy oraz korona nasypu</w:t>
      </w:r>
    </w:p>
    <w:p w:rsidR="00513D39" w:rsidRDefault="00513D39">
      <w:pPr>
        <w:shd w:val="clear" w:color="auto" w:fill="FFFFFF"/>
        <w:spacing w:line="230" w:lineRule="exact"/>
        <w:ind w:left="5"/>
      </w:pPr>
      <w:r>
        <w:t>po zakończeniu robót ziemnych powinny być równe i mieć spadki potrzebne do prawidłowego odwodnienia,</w:t>
      </w:r>
    </w:p>
    <w:p w:rsidR="00513D39" w:rsidRDefault="00513D39">
      <w:pPr>
        <w:shd w:val="clear" w:color="auto" w:fill="FFFFFF"/>
        <w:spacing w:line="230" w:lineRule="exact"/>
        <w:ind w:left="5"/>
      </w:pPr>
      <w:r>
        <w:rPr>
          <w:spacing w:val="-1"/>
        </w:rPr>
        <w:t>według pktu 5.3.3.1, poz. d).</w:t>
      </w:r>
    </w:p>
    <w:p w:rsidR="00513D39" w:rsidRDefault="00513D39">
      <w:pPr>
        <w:shd w:val="clear" w:color="auto" w:fill="FFFFFF"/>
        <w:spacing w:line="230" w:lineRule="exact"/>
        <w:ind w:left="10"/>
      </w:pPr>
      <w:r>
        <w:t>W okresie deszczowym nie należy pozostawiać nie zagęszczonej warstwy do dnia następnego. Jeżeli warstwa</w:t>
      </w:r>
    </w:p>
    <w:p w:rsidR="00513D39" w:rsidRDefault="00513D39">
      <w:pPr>
        <w:shd w:val="clear" w:color="auto" w:fill="FFFFFF"/>
        <w:spacing w:line="230" w:lineRule="exact"/>
        <w:ind w:left="10"/>
      </w:pPr>
      <w:r>
        <w:t>gruntu niezagęszczonego uległa przewilgoceniu, a Wykonawca nie jest w stanie osuszyć jej i zagęścić w czasie</w:t>
      </w:r>
    </w:p>
    <w:p w:rsidR="00513D39" w:rsidRDefault="00513D39">
      <w:pPr>
        <w:shd w:val="clear" w:color="auto" w:fill="FFFFFF"/>
        <w:spacing w:line="230" w:lineRule="exact"/>
        <w:ind w:left="10"/>
      </w:pPr>
      <w:r>
        <w:t>zaakceptowanym przez Inżyniera, to może on nakazać Wykonawcy usunięcie wadliwej warstwy.</w:t>
      </w:r>
    </w:p>
    <w:p w:rsidR="00513D39" w:rsidRDefault="00513D39">
      <w:pPr>
        <w:shd w:val="clear" w:color="auto" w:fill="FFFFFF"/>
        <w:tabs>
          <w:tab w:val="left" w:pos="653"/>
        </w:tabs>
        <w:spacing w:line="230" w:lineRule="exact"/>
        <w:ind w:left="10"/>
      </w:pPr>
      <w:r>
        <w:rPr>
          <w:spacing w:val="-3"/>
        </w:rPr>
        <w:t>5.2.3.5.</w:t>
      </w:r>
      <w:r>
        <w:tab/>
        <w:t>Wykonywanie nasypów w okresie mrozów</w:t>
      </w:r>
    </w:p>
    <w:p w:rsidR="00513D39" w:rsidRDefault="00513D39">
      <w:pPr>
        <w:shd w:val="clear" w:color="auto" w:fill="FFFFFF"/>
        <w:spacing w:line="230" w:lineRule="exact"/>
        <w:ind w:left="5"/>
      </w:pPr>
      <w:r>
        <w:t>Niedopuszczalne jest wykonywanie nasypów w temperaturze przy której nie jest możliwe osiągnięcie w nasypie</w:t>
      </w:r>
    </w:p>
    <w:p w:rsidR="00513D39" w:rsidRDefault="00513D39">
      <w:pPr>
        <w:shd w:val="clear" w:color="auto" w:fill="FFFFFF"/>
        <w:spacing w:line="230" w:lineRule="exact"/>
        <w:ind w:left="5"/>
      </w:pPr>
      <w:r>
        <w:t>wymaganego wskaźnika zagęszczenia gruntów.</w:t>
      </w:r>
    </w:p>
    <w:p w:rsidR="00513D39" w:rsidRDefault="00513D39">
      <w:pPr>
        <w:shd w:val="clear" w:color="auto" w:fill="FFFFFF"/>
        <w:spacing w:line="230" w:lineRule="exact"/>
        <w:ind w:left="5"/>
      </w:pPr>
      <w:r>
        <w:t>Nie dopuszcza się wbudowania w nasyp gruntów zamarzniętych lub gruntów przemieszanych ze śniegiem lub</w:t>
      </w:r>
    </w:p>
    <w:p w:rsidR="00513D39" w:rsidRDefault="00513D39">
      <w:pPr>
        <w:shd w:val="clear" w:color="auto" w:fill="FFFFFF"/>
        <w:spacing w:line="230" w:lineRule="exact"/>
        <w:ind w:left="10"/>
      </w:pPr>
      <w:r>
        <w:rPr>
          <w:spacing w:val="-4"/>
        </w:rPr>
        <w:t>lodem.</w:t>
      </w:r>
    </w:p>
    <w:p w:rsidR="00513D39" w:rsidRDefault="00513D39">
      <w:pPr>
        <w:shd w:val="clear" w:color="auto" w:fill="FFFFFF"/>
        <w:spacing w:line="230" w:lineRule="exact"/>
        <w:ind w:left="10"/>
      </w:pPr>
      <w:r>
        <w:t>W czasie dużych opadów śniegu wykonywanie nasypów powinno być przerwane. Przed wznowieniem prac należy</w:t>
      </w:r>
    </w:p>
    <w:p w:rsidR="00513D39" w:rsidRDefault="00513D39">
      <w:pPr>
        <w:shd w:val="clear" w:color="auto" w:fill="FFFFFF"/>
        <w:spacing w:line="230" w:lineRule="exact"/>
        <w:ind w:left="5"/>
      </w:pPr>
      <w:r>
        <w:t>usunąć śnieg z powierzchni wznoszonego nasypu.</w:t>
      </w:r>
    </w:p>
    <w:p w:rsidR="00513D39" w:rsidRDefault="00513D39">
      <w:pPr>
        <w:shd w:val="clear" w:color="auto" w:fill="FFFFFF"/>
        <w:spacing w:line="230" w:lineRule="exact"/>
        <w:ind w:left="10"/>
      </w:pPr>
      <w:r>
        <w:t>Jeżeli warstwa niezagęszczonego gruntu zamarzła, to nie należy jej przed rozmarznięciem zagęszczać ani układać</w:t>
      </w:r>
    </w:p>
    <w:p w:rsidR="00513D39" w:rsidRDefault="00513D39">
      <w:pPr>
        <w:shd w:val="clear" w:color="auto" w:fill="FFFFFF"/>
        <w:spacing w:line="230" w:lineRule="exact"/>
        <w:ind w:left="10"/>
      </w:pPr>
      <w:r>
        <w:rPr>
          <w:spacing w:val="-1"/>
        </w:rPr>
        <w:t>na niej następnych warstw.</w:t>
      </w:r>
    </w:p>
    <w:p w:rsidR="00513D39" w:rsidRDefault="00513D39">
      <w:pPr>
        <w:shd w:val="clear" w:color="auto" w:fill="FFFFFF"/>
        <w:spacing w:line="230" w:lineRule="exact"/>
        <w:ind w:left="10"/>
      </w:pPr>
      <w:r>
        <w:t>5.2.4. Zagęszczenie gruntu</w:t>
      </w:r>
    </w:p>
    <w:p w:rsidR="00513D39" w:rsidRDefault="00513D39">
      <w:pPr>
        <w:shd w:val="clear" w:color="auto" w:fill="FFFFFF"/>
        <w:tabs>
          <w:tab w:val="left" w:pos="662"/>
        </w:tabs>
        <w:spacing w:line="230" w:lineRule="exact"/>
        <w:ind w:left="10"/>
      </w:pPr>
      <w:r>
        <w:rPr>
          <w:spacing w:val="-3"/>
        </w:rPr>
        <w:t>5.2.4.1.</w:t>
      </w:r>
      <w:r>
        <w:tab/>
        <w:t>Ogólne zasady zagęszczania gruntu</w:t>
      </w:r>
    </w:p>
    <w:p w:rsidR="00513D39" w:rsidRDefault="00513D39">
      <w:pPr>
        <w:shd w:val="clear" w:color="auto" w:fill="FFFFFF"/>
        <w:spacing w:line="230" w:lineRule="exact"/>
        <w:ind w:left="5"/>
      </w:pPr>
      <w:r>
        <w:t>Każda warstwa gruntu jak najszybciej po jej rozłożeniu, powinna być zagęszczona z zastosowaniem sprzętu</w:t>
      </w:r>
    </w:p>
    <w:p w:rsidR="00513D39" w:rsidRDefault="00513D39">
      <w:pPr>
        <w:shd w:val="clear" w:color="auto" w:fill="FFFFFF"/>
        <w:spacing w:line="230" w:lineRule="exact"/>
        <w:ind w:left="10"/>
      </w:pPr>
      <w:r>
        <w:t>odpowiedniego dla danego rodzaju gruntu oraz występujących warunków.</w:t>
      </w:r>
    </w:p>
    <w:p w:rsidR="00513D39" w:rsidRDefault="00513D39">
      <w:pPr>
        <w:shd w:val="clear" w:color="auto" w:fill="FFFFFF"/>
        <w:spacing w:line="230" w:lineRule="exact"/>
        <w:ind w:left="5"/>
      </w:pPr>
      <w:r>
        <w:t>Rozłożone warstwy gruntu należy zagęszczać od krawędzi nasypu w kierunku jego osi.</w:t>
      </w:r>
    </w:p>
    <w:p w:rsidR="00513D39" w:rsidRDefault="00513D39">
      <w:pPr>
        <w:shd w:val="clear" w:color="auto" w:fill="FFFFFF"/>
        <w:tabs>
          <w:tab w:val="left" w:pos="662"/>
        </w:tabs>
        <w:spacing w:line="230" w:lineRule="exact"/>
        <w:ind w:left="10"/>
      </w:pPr>
      <w:r>
        <w:rPr>
          <w:spacing w:val="-3"/>
        </w:rPr>
        <w:t>5.2.4.2.</w:t>
      </w:r>
      <w:r>
        <w:tab/>
      </w:r>
      <w:r>
        <w:rPr>
          <w:spacing w:val="-2"/>
        </w:rPr>
        <w:t>Grubość warstwy</w:t>
      </w:r>
    </w:p>
    <w:p w:rsidR="00513D39" w:rsidRDefault="00513D39">
      <w:pPr>
        <w:shd w:val="clear" w:color="auto" w:fill="FFFFFF"/>
        <w:spacing w:line="230" w:lineRule="exact"/>
        <w:ind w:left="10" w:right="384"/>
      </w:pPr>
      <w:r>
        <w:t xml:space="preserve">Grubość warstwy zagęszczonego gruntu oraz liczbę przejść maszyny zagęszczającej zaleca się określić </w:t>
      </w:r>
      <w:r>
        <w:rPr>
          <w:spacing w:val="-1"/>
        </w:rPr>
        <w:t xml:space="preserve">doświadczalnie dla każdego rodzaju gruntu i typu maszyny, zgodnie z zasadami podanymi w pkcie 5.3.4.5. Orientacyjne wartości, dotyczące grubości warstw różnych gruntów oraz liczby przejazdów różnych maszyn do </w:t>
      </w:r>
      <w:r>
        <w:t>zagęszczania podano w pkcie 3.</w:t>
      </w:r>
    </w:p>
    <w:p w:rsidR="00513D39" w:rsidRDefault="00513D39">
      <w:pPr>
        <w:shd w:val="clear" w:color="auto" w:fill="FFFFFF"/>
        <w:spacing w:before="264"/>
        <w:ind w:right="5"/>
        <w:jc w:val="center"/>
      </w:pPr>
      <w:r>
        <w:rPr>
          <w:sz w:val="18"/>
          <w:szCs w:val="18"/>
        </w:rPr>
        <w:t>33</w:t>
      </w:r>
    </w:p>
    <w:p w:rsidR="00513D39" w:rsidRDefault="00513D39">
      <w:pPr>
        <w:shd w:val="clear" w:color="auto" w:fill="FFFFFF"/>
        <w:spacing w:before="264"/>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pPr>
        <w:shd w:val="clear" w:color="auto" w:fill="FFFFFF"/>
        <w:tabs>
          <w:tab w:val="left" w:pos="662"/>
        </w:tabs>
        <w:spacing w:before="288" w:line="240" w:lineRule="exact"/>
        <w:ind w:left="10"/>
      </w:pPr>
      <w:r>
        <w:rPr>
          <w:spacing w:val="-3"/>
        </w:rPr>
        <w:t>5.2.4.3.</w:t>
      </w:r>
      <w:r>
        <w:tab/>
      </w:r>
      <w:r>
        <w:rPr>
          <w:spacing w:val="-1"/>
        </w:rPr>
        <w:t>Wilgotność gruntu</w:t>
      </w:r>
    </w:p>
    <w:p w:rsidR="00513D39" w:rsidRDefault="00513D39">
      <w:pPr>
        <w:shd w:val="clear" w:color="auto" w:fill="FFFFFF"/>
        <w:spacing w:line="240" w:lineRule="exact"/>
        <w:ind w:left="10"/>
      </w:pPr>
      <w:r>
        <w:t>Wilgotność gruntu w czasie zagęszczania powinna być równa wilgotności optymalnej, z tolerancją:</w:t>
      </w:r>
    </w:p>
    <w:p w:rsidR="00513D39" w:rsidRDefault="00513D39" w:rsidP="00D64840">
      <w:pPr>
        <w:numPr>
          <w:ilvl w:val="0"/>
          <w:numId w:val="44"/>
        </w:numPr>
        <w:shd w:val="clear" w:color="auto" w:fill="FFFFFF"/>
        <w:tabs>
          <w:tab w:val="left" w:pos="725"/>
        </w:tabs>
        <w:spacing w:before="5" w:line="240" w:lineRule="exact"/>
        <w:ind w:left="360"/>
        <w:rPr>
          <w:spacing w:val="-8"/>
        </w:rPr>
      </w:pPr>
      <w:r>
        <w:t>w gruntach niespoistych+2 %</w:t>
      </w:r>
    </w:p>
    <w:p w:rsidR="00513D39" w:rsidRDefault="00513D39" w:rsidP="00D64840">
      <w:pPr>
        <w:numPr>
          <w:ilvl w:val="0"/>
          <w:numId w:val="44"/>
        </w:numPr>
        <w:shd w:val="clear" w:color="auto" w:fill="FFFFFF"/>
        <w:tabs>
          <w:tab w:val="left" w:pos="725"/>
        </w:tabs>
        <w:spacing w:before="5" w:line="240" w:lineRule="exact"/>
        <w:ind w:left="360"/>
        <w:rPr>
          <w:spacing w:val="-5"/>
        </w:rPr>
      </w:pPr>
      <w:r>
        <w:t xml:space="preserve">w gruntach mało i średnio spoistych+0 %, </w:t>
      </w:r>
      <w:r>
        <w:rPr>
          <w:b/>
          <w:bCs/>
        </w:rPr>
        <w:t>-</w:t>
      </w:r>
      <w:r>
        <w:t>2 %</w:t>
      </w:r>
    </w:p>
    <w:p w:rsidR="00513D39" w:rsidRDefault="00513D39" w:rsidP="00D64840">
      <w:pPr>
        <w:numPr>
          <w:ilvl w:val="0"/>
          <w:numId w:val="44"/>
        </w:numPr>
        <w:shd w:val="clear" w:color="auto" w:fill="FFFFFF"/>
        <w:tabs>
          <w:tab w:val="left" w:pos="725"/>
        </w:tabs>
        <w:spacing w:before="14" w:line="226" w:lineRule="exact"/>
        <w:ind w:left="360"/>
        <w:rPr>
          <w:spacing w:val="-8"/>
        </w:rPr>
      </w:pPr>
      <w:r>
        <w:t xml:space="preserve">w mieszaninach popiołowo-żużlowych +2%, </w:t>
      </w:r>
      <w:r>
        <w:rPr>
          <w:b/>
          <w:bCs/>
        </w:rPr>
        <w:t>-</w:t>
      </w:r>
      <w:r>
        <w:t>4 %</w:t>
      </w:r>
    </w:p>
    <w:p w:rsidR="00513D39" w:rsidRDefault="00513D39">
      <w:pPr>
        <w:shd w:val="clear" w:color="auto" w:fill="FFFFFF"/>
        <w:spacing w:line="226" w:lineRule="exact"/>
        <w:ind w:left="10"/>
      </w:pPr>
      <w:r>
        <w:rPr>
          <w:spacing w:val="-1"/>
        </w:rPr>
        <w:t xml:space="preserve">Sprawdzenie wilgotności gruntu należy przeprowadzać laboratoryjnie, z częstotliwością określoną w pktach 6.3.2 i </w:t>
      </w:r>
      <w:r>
        <w:t>6.3.3.</w:t>
      </w:r>
    </w:p>
    <w:p w:rsidR="00513D39" w:rsidRDefault="00513D39">
      <w:pPr>
        <w:shd w:val="clear" w:color="auto" w:fill="FFFFFF"/>
        <w:tabs>
          <w:tab w:val="left" w:pos="662"/>
        </w:tabs>
        <w:spacing w:before="5" w:line="226" w:lineRule="exact"/>
        <w:ind w:left="10"/>
      </w:pPr>
      <w:r>
        <w:rPr>
          <w:spacing w:val="-3"/>
        </w:rPr>
        <w:t>5.2.4.4.</w:t>
      </w:r>
      <w:r>
        <w:tab/>
        <w:t>Wymagania dotyczące zagęszczania</w:t>
      </w:r>
    </w:p>
    <w:p w:rsidR="00513D39" w:rsidRDefault="00513D39">
      <w:pPr>
        <w:shd w:val="clear" w:color="auto" w:fill="FFFFFF"/>
        <w:spacing w:line="226" w:lineRule="exact"/>
        <w:ind w:left="10"/>
      </w:pPr>
      <w:r>
        <w:rPr>
          <w:spacing w:val="-1"/>
        </w:rPr>
        <w:t>W zależności od uziarnienia stosowanych materiałów, zagęszczenie warstwy należy określać za pomocą oznaczenia</w:t>
      </w:r>
    </w:p>
    <w:p w:rsidR="00513D39" w:rsidRDefault="00513D39">
      <w:pPr>
        <w:shd w:val="clear" w:color="auto" w:fill="FFFFFF"/>
        <w:spacing w:line="226" w:lineRule="exact"/>
        <w:ind w:left="5"/>
      </w:pPr>
      <w:r>
        <w:t>wskaźnika zagęszczenia lub porównania pierwotnego i wtórnego modułu odkształcenia.</w:t>
      </w:r>
    </w:p>
    <w:p w:rsidR="00513D39" w:rsidRDefault="00513D39">
      <w:pPr>
        <w:shd w:val="clear" w:color="auto" w:fill="FFFFFF"/>
        <w:spacing w:line="226" w:lineRule="exact"/>
        <w:ind w:left="5"/>
      </w:pPr>
      <w:r>
        <w:t>Kontrolę zagęszczenia na podstawie porównania pierwotnego i wtórnego modułu odkształcenia, określonych</w:t>
      </w:r>
    </w:p>
    <w:p w:rsidR="00513D39" w:rsidRDefault="00513D39">
      <w:pPr>
        <w:shd w:val="clear" w:color="auto" w:fill="FFFFFF"/>
        <w:spacing w:line="226" w:lineRule="exact"/>
        <w:ind w:left="10"/>
      </w:pPr>
      <w:r>
        <w:t>zgodnie z normą PN-S-02205:1998 , należy stosować tylko dla gruntów gruboziarnistych, dla których nie jest</w:t>
      </w:r>
    </w:p>
    <w:p w:rsidR="00513D39" w:rsidRDefault="00513D39">
      <w:pPr>
        <w:shd w:val="clear" w:color="auto" w:fill="FFFFFF"/>
        <w:spacing w:before="5" w:line="226" w:lineRule="exact"/>
        <w:ind w:left="10"/>
      </w:pPr>
      <w:r>
        <w:rPr>
          <w:spacing w:val="-1"/>
        </w:rPr>
        <w:t>możliwe określenie wskaźnika zagęszczenia I</w:t>
      </w:r>
      <w:r>
        <w:rPr>
          <w:spacing w:val="-1"/>
          <w:vertAlign w:val="subscript"/>
        </w:rPr>
        <w:t>s</w:t>
      </w:r>
      <w:r>
        <w:rPr>
          <w:spacing w:val="-1"/>
        </w:rPr>
        <w:t>, według BN-77/8931-12 .</w:t>
      </w:r>
    </w:p>
    <w:p w:rsidR="00513D39" w:rsidRDefault="00513D39">
      <w:pPr>
        <w:shd w:val="clear" w:color="auto" w:fill="FFFFFF"/>
        <w:spacing w:line="226" w:lineRule="exact"/>
        <w:ind w:left="10"/>
      </w:pPr>
      <w:r>
        <w:t>Wskaźnik zagęszczenia gruntów w nasypach, określony według normy BN-77/8931-12, powinien na całej</w:t>
      </w:r>
    </w:p>
    <w:p w:rsidR="00513D39" w:rsidRDefault="00513D39">
      <w:pPr>
        <w:shd w:val="clear" w:color="auto" w:fill="FFFFFF"/>
        <w:spacing w:before="5" w:line="226" w:lineRule="exact"/>
        <w:ind w:left="14"/>
      </w:pPr>
      <w:r>
        <w:rPr>
          <w:spacing w:val="-1"/>
        </w:rPr>
        <w:t>szerokości korpusu spełniać wymagania podane w tablicy 3.</w:t>
      </w:r>
    </w:p>
    <w:p w:rsidR="00513D39" w:rsidRDefault="00513D39">
      <w:pPr>
        <w:shd w:val="clear" w:color="auto" w:fill="FFFFFF"/>
        <w:spacing w:line="226" w:lineRule="exact"/>
        <w:ind w:left="10"/>
      </w:pPr>
      <w:r>
        <w:t>Tablica 3. Minimalne wartości wskaźnika zagęszczenia gruntu w nasypach</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739"/>
        <w:gridCol w:w="3134"/>
      </w:tblGrid>
      <w:tr w:rsidR="00513D39" w:rsidRPr="001E3952">
        <w:trPr>
          <w:trHeight w:hRule="exact" w:val="437"/>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48"/>
            </w:pPr>
            <w:r w:rsidRPr="001E3952">
              <w:rPr>
                <w:sz w:val="18"/>
                <w:szCs w:val="18"/>
              </w:rPr>
              <w:t>Strefa nasypu</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374" w:right="384"/>
              <w:jc w:val="center"/>
            </w:pPr>
            <w:r w:rsidRPr="001E3952">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513D39" w:rsidRPr="001E3952">
        <w:trPr>
          <w:trHeight w:hRule="exact" w:val="221"/>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w:t>
            </w:r>
            <w:r>
              <w:rPr>
                <w:sz w:val="18"/>
                <w:szCs w:val="18"/>
              </w:rPr>
              <w:t>órna warstwa o grubości 20 cm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38"/>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98"/>
            </w:pPr>
            <w:r w:rsidRPr="001E3952">
              <w:rPr>
                <w:spacing w:val="-1"/>
                <w:sz w:val="18"/>
                <w:szCs w:val="18"/>
              </w:rPr>
              <w:t>Ni</w:t>
            </w:r>
            <w:r>
              <w:rPr>
                <w:spacing w:val="-1"/>
                <w:sz w:val="18"/>
                <w:szCs w:val="18"/>
              </w:rPr>
              <w:t xml:space="preserve">żej leżące warstwy nasypu do głębokości </w:t>
            </w:r>
            <w:r>
              <w:rPr>
                <w:sz w:val="18"/>
                <w:szCs w:val="18"/>
              </w:rPr>
              <w:t>od powierzchni robót ziemnych: - 0,2 do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43"/>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94"/>
            </w:pPr>
            <w:r w:rsidRPr="001E3952">
              <w:rPr>
                <w:spacing w:val="-1"/>
                <w:sz w:val="18"/>
                <w:szCs w:val="18"/>
              </w:rPr>
              <w:t>Warstwy nasypu na g</w:t>
            </w:r>
            <w:r>
              <w:rPr>
                <w:spacing w:val="-1"/>
                <w:sz w:val="18"/>
                <w:szCs w:val="18"/>
              </w:rPr>
              <w:t>łębokości od powierz</w:t>
            </w:r>
            <w:r>
              <w:rPr>
                <w:spacing w:val="-1"/>
                <w:sz w:val="18"/>
                <w:szCs w:val="18"/>
              </w:rPr>
              <w:softHyphen/>
            </w:r>
            <w:r>
              <w:rPr>
                <w:sz w:val="18"/>
                <w:szCs w:val="18"/>
              </w:rPr>
              <w:t>chni robót ziemnych poniżej: - 1,2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35" w:line="226" w:lineRule="exact"/>
        <w:ind w:left="10"/>
      </w:pPr>
      <w:r>
        <w:rPr>
          <w:spacing w:val="-1"/>
        </w:rPr>
        <w:t>Jako zastępcze kryterium oceny wymaganego zagęszczenia gruntów dla których trudne jest pomierzenie wskaźnika 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513D39" w:rsidRDefault="00513D39" w:rsidP="00D64840">
      <w:pPr>
        <w:numPr>
          <w:ilvl w:val="0"/>
          <w:numId w:val="45"/>
        </w:numPr>
        <w:shd w:val="clear" w:color="auto" w:fill="FFFFFF"/>
        <w:tabs>
          <w:tab w:val="left" w:pos="437"/>
        </w:tabs>
        <w:spacing w:line="226" w:lineRule="exact"/>
        <w:ind w:left="67"/>
        <w:rPr>
          <w:spacing w:val="-8"/>
        </w:rPr>
      </w:pPr>
      <w:r>
        <w:rPr>
          <w:spacing w:val="-1"/>
        </w:rPr>
        <w:t>dla żwirów, pospółek i piasków</w:t>
      </w:r>
    </w:p>
    <w:p w:rsidR="00513D39" w:rsidRDefault="00513D39" w:rsidP="00D64840">
      <w:pPr>
        <w:numPr>
          <w:ilvl w:val="0"/>
          <w:numId w:val="45"/>
        </w:numPr>
        <w:shd w:val="clear" w:color="auto" w:fill="FFFFFF"/>
        <w:tabs>
          <w:tab w:val="left" w:pos="437"/>
        </w:tabs>
        <w:spacing w:before="14" w:line="230" w:lineRule="exact"/>
        <w:ind w:left="67"/>
        <w:rPr>
          <w:spacing w:val="-5"/>
        </w:rPr>
      </w:pPr>
      <w:r>
        <w:rPr>
          <w:spacing w:val="-3"/>
        </w:rPr>
        <w:t>2,2 przy wymaganej wartości I</w:t>
      </w:r>
      <w:r>
        <w:rPr>
          <w:spacing w:val="-3"/>
          <w:vertAlign w:val="subscript"/>
        </w:rPr>
        <w:t>s</w:t>
      </w:r>
      <w:r>
        <w:rPr>
          <w:spacing w:val="-3"/>
        </w:rPr>
        <w:t xml:space="preserve"> </w:t>
      </w:r>
      <w:r>
        <w:rPr>
          <w:b/>
          <w:bCs/>
          <w:spacing w:val="-3"/>
        </w:rPr>
        <w:t xml:space="preserve">&gt; </w:t>
      </w:r>
      <w:r>
        <w:rPr>
          <w:spacing w:val="-3"/>
        </w:rPr>
        <w:t>1,0,</w:t>
      </w:r>
    </w:p>
    <w:p w:rsidR="00513D39" w:rsidRDefault="00513D39" w:rsidP="00D64840">
      <w:pPr>
        <w:numPr>
          <w:ilvl w:val="0"/>
          <w:numId w:val="45"/>
        </w:numPr>
        <w:shd w:val="clear" w:color="auto" w:fill="FFFFFF"/>
        <w:tabs>
          <w:tab w:val="left" w:pos="437"/>
        </w:tabs>
        <w:spacing w:before="10" w:line="230" w:lineRule="exact"/>
        <w:ind w:left="67"/>
        <w:rPr>
          <w:spacing w:val="-8"/>
        </w:rPr>
      </w:pPr>
      <w:r>
        <w:rPr>
          <w:spacing w:val="-2"/>
        </w:rPr>
        <w:t>2,5 przy wymaganej wartości I</w:t>
      </w:r>
      <w:r>
        <w:rPr>
          <w:spacing w:val="-2"/>
          <w:vertAlign w:val="subscript"/>
        </w:rPr>
        <w:t>s</w:t>
      </w:r>
      <w:r>
        <w:rPr>
          <w:spacing w:val="-2"/>
        </w:rPr>
        <w:t xml:space="preserve"> &lt;1,0,</w:t>
      </w:r>
    </w:p>
    <w:p w:rsidR="00513D39" w:rsidRDefault="00513D39" w:rsidP="00D64840">
      <w:pPr>
        <w:numPr>
          <w:ilvl w:val="0"/>
          <w:numId w:val="45"/>
        </w:numPr>
        <w:shd w:val="clear" w:color="auto" w:fill="FFFFFF"/>
        <w:tabs>
          <w:tab w:val="left" w:pos="437"/>
        </w:tabs>
        <w:spacing w:line="230" w:lineRule="exact"/>
        <w:ind w:left="67"/>
        <w:rPr>
          <w:spacing w:val="-9"/>
        </w:rPr>
      </w:pPr>
      <w:r>
        <w:rPr>
          <w:spacing w:val="-1"/>
        </w:rPr>
        <w:t>dla gruntów drobnoziarnistych o równomiernym uziarnieniu (pyłów, glin pylastych, glin zwięzłych, iłów - 2,0,</w:t>
      </w:r>
    </w:p>
    <w:p w:rsidR="00513D39" w:rsidRDefault="00513D39" w:rsidP="00D64840">
      <w:pPr>
        <w:numPr>
          <w:ilvl w:val="0"/>
          <w:numId w:val="45"/>
        </w:numPr>
        <w:shd w:val="clear" w:color="auto" w:fill="FFFFFF"/>
        <w:tabs>
          <w:tab w:val="left" w:pos="437"/>
        </w:tabs>
        <w:spacing w:line="230" w:lineRule="exact"/>
        <w:ind w:left="437" w:hanging="370"/>
        <w:rPr>
          <w:spacing w:val="-8"/>
        </w:rPr>
      </w:pPr>
      <w:r>
        <w:t>dla gruntów różnoziarnistych (żwirów gliniastych, pospółek gliniastych, pyłów piaszczystych, piasków gliniastych, glin piaszczystych, glin piaszczystych zwięzłych) - 3,0,</w:t>
      </w:r>
    </w:p>
    <w:p w:rsidR="00513D39" w:rsidRDefault="00513D39" w:rsidP="00D64840">
      <w:pPr>
        <w:numPr>
          <w:ilvl w:val="0"/>
          <w:numId w:val="45"/>
        </w:numPr>
        <w:shd w:val="clear" w:color="auto" w:fill="FFFFFF"/>
        <w:tabs>
          <w:tab w:val="left" w:pos="437"/>
        </w:tabs>
        <w:spacing w:line="230" w:lineRule="exact"/>
        <w:ind w:left="67"/>
        <w:rPr>
          <w:spacing w:val="-7"/>
        </w:rPr>
      </w:pPr>
      <w:r>
        <w:t>dla narzutów kamiennych, rumoszy - 4,</w:t>
      </w:r>
    </w:p>
    <w:p w:rsidR="00513D39" w:rsidRDefault="00513D39" w:rsidP="00D64840">
      <w:pPr>
        <w:numPr>
          <w:ilvl w:val="0"/>
          <w:numId w:val="45"/>
        </w:numPr>
        <w:shd w:val="clear" w:color="auto" w:fill="FFFFFF"/>
        <w:tabs>
          <w:tab w:val="left" w:pos="437"/>
        </w:tabs>
        <w:spacing w:line="230" w:lineRule="exact"/>
        <w:ind w:left="67"/>
        <w:rPr>
          <w:spacing w:val="-9"/>
        </w:rPr>
      </w:pPr>
      <w:r>
        <w:t>dla gruntów antropogenicznych - na podstawie badań poligonowych.</w:t>
      </w:r>
    </w:p>
    <w:p w:rsidR="00513D39" w:rsidRDefault="00513D39">
      <w:pPr>
        <w:shd w:val="clear" w:color="auto" w:fill="FFFFFF"/>
        <w:spacing w:line="230" w:lineRule="exact"/>
        <w:ind w:left="5"/>
      </w:pPr>
      <w:r>
        <w:t xml:space="preserve">Jeżeli badania kontrolne wykażą, że zagęszczenie warstwy nie jest wystarczające, to Wykonawca powinien spulchnić warstwę, doprowadzić grunt do wilgotności optymalnej i powtórnie zagęścić. Jeżeli powtórne zagęszczenie nie spowoduje uzyskania wymaganego wskaźnika zagęszczenia, Wykonawca powinien usunąć </w:t>
      </w:r>
      <w:r>
        <w:rPr>
          <w:spacing w:val="-1"/>
        </w:rPr>
        <w:t xml:space="preserve">warstwę i wbudować nowy materiał, o ile Inżynier nie zezwoli na ponowienie próby prawidłowego zagęszczenia </w:t>
      </w:r>
      <w:r>
        <w:t>warstwy.</w:t>
      </w:r>
    </w:p>
    <w:p w:rsidR="00513D39" w:rsidRDefault="00513D39">
      <w:pPr>
        <w:shd w:val="clear" w:color="auto" w:fill="FFFFFF"/>
        <w:spacing w:before="235" w:line="226" w:lineRule="exact"/>
        <w:ind w:left="10"/>
      </w:pPr>
      <w:r>
        <w:t>6. Kontrola jakości robót</w:t>
      </w:r>
    </w:p>
    <w:p w:rsidR="00513D39" w:rsidRDefault="00513D39">
      <w:pPr>
        <w:shd w:val="clear" w:color="auto" w:fill="FFFFFF"/>
        <w:tabs>
          <w:tab w:val="left" w:pos="360"/>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rPr>
          <w:spacing w:val="-1"/>
        </w:rPr>
        <w:t>Ogólne zasady kontroli jakości robót podano w ST D.02.00.01 pkt 6.</w:t>
      </w:r>
    </w:p>
    <w:p w:rsidR="00513D39" w:rsidRDefault="00513D39">
      <w:pPr>
        <w:shd w:val="clear" w:color="auto" w:fill="FFFFFF"/>
        <w:tabs>
          <w:tab w:val="left" w:pos="360"/>
        </w:tabs>
        <w:spacing w:before="5" w:line="226" w:lineRule="exact"/>
        <w:ind w:left="10"/>
      </w:pPr>
      <w:r>
        <w:rPr>
          <w:spacing w:val="-6"/>
        </w:rPr>
        <w:t>6.2.</w:t>
      </w:r>
      <w:r>
        <w:tab/>
        <w:t>Sprawdzenie jakości wykonania nasypów</w:t>
      </w:r>
    </w:p>
    <w:p w:rsidR="00513D39" w:rsidRDefault="00513D39">
      <w:pPr>
        <w:shd w:val="clear" w:color="auto" w:fill="FFFFFF"/>
        <w:tabs>
          <w:tab w:val="left" w:pos="504"/>
        </w:tabs>
        <w:spacing w:line="226" w:lineRule="exact"/>
        <w:ind w:left="10"/>
      </w:pPr>
      <w:r>
        <w:rPr>
          <w:spacing w:val="-4"/>
        </w:rPr>
        <w:t>6.2.1.</w:t>
      </w:r>
      <w:r>
        <w:tab/>
        <w:t>Rodzaje badań i pomiarów</w:t>
      </w:r>
    </w:p>
    <w:p w:rsidR="00513D39" w:rsidRDefault="00513D39">
      <w:pPr>
        <w:shd w:val="clear" w:color="auto" w:fill="FFFFFF"/>
        <w:spacing w:line="226" w:lineRule="exact"/>
        <w:ind w:left="5" w:right="384"/>
      </w:pPr>
      <w:r>
        <w:rPr>
          <w:spacing w:val="-1"/>
        </w:rPr>
        <w:t xml:space="preserve">Sprawdzenie jakości wykonania nasypów polega na kontrolowaniu zgodności z wymaganiami określonymi w </w:t>
      </w:r>
      <w:r>
        <w:t>pktach 2,3 oraz 5.3 niniejszej specyfikacji, w dokumentacji projektowej i SST. Szczególną uwagę należy zwrócić na:</w:t>
      </w:r>
    </w:p>
    <w:p w:rsidR="00513D39" w:rsidRDefault="00513D39" w:rsidP="00D64840">
      <w:pPr>
        <w:numPr>
          <w:ilvl w:val="0"/>
          <w:numId w:val="46"/>
        </w:numPr>
        <w:shd w:val="clear" w:color="auto" w:fill="FFFFFF"/>
        <w:tabs>
          <w:tab w:val="left" w:pos="283"/>
        </w:tabs>
        <w:spacing w:line="226" w:lineRule="exact"/>
        <w:rPr>
          <w:spacing w:val="-8"/>
        </w:rPr>
      </w:pPr>
      <w:r>
        <w:rPr>
          <w:spacing w:val="-1"/>
        </w:rPr>
        <w:t>badania przydatności gruntów do budowy nasypów,</w:t>
      </w:r>
    </w:p>
    <w:p w:rsidR="00513D39" w:rsidRDefault="00513D39" w:rsidP="00D64840">
      <w:pPr>
        <w:numPr>
          <w:ilvl w:val="0"/>
          <w:numId w:val="46"/>
        </w:numPr>
        <w:shd w:val="clear" w:color="auto" w:fill="FFFFFF"/>
        <w:tabs>
          <w:tab w:val="left" w:pos="283"/>
        </w:tabs>
        <w:spacing w:line="226" w:lineRule="exact"/>
        <w:rPr>
          <w:spacing w:val="-5"/>
        </w:rPr>
      </w:pPr>
      <w:r>
        <w:t>badania prawidłowości wykonania poszczególnych warstw nasypu,</w:t>
      </w:r>
    </w:p>
    <w:p w:rsidR="00513D39" w:rsidRDefault="00513D39" w:rsidP="00D64840">
      <w:pPr>
        <w:numPr>
          <w:ilvl w:val="0"/>
          <w:numId w:val="46"/>
        </w:numPr>
        <w:shd w:val="clear" w:color="auto" w:fill="FFFFFF"/>
        <w:tabs>
          <w:tab w:val="left" w:pos="283"/>
        </w:tabs>
        <w:spacing w:line="226" w:lineRule="exact"/>
        <w:rPr>
          <w:spacing w:val="-8"/>
        </w:rPr>
      </w:pPr>
      <w:r>
        <w:t>badania zagęszczenia nasypu,</w:t>
      </w:r>
    </w:p>
    <w:p w:rsidR="00513D39" w:rsidRDefault="00513D39" w:rsidP="00D64840">
      <w:pPr>
        <w:numPr>
          <w:ilvl w:val="0"/>
          <w:numId w:val="46"/>
        </w:numPr>
        <w:shd w:val="clear" w:color="auto" w:fill="FFFFFF"/>
        <w:tabs>
          <w:tab w:val="left" w:pos="283"/>
        </w:tabs>
        <w:spacing w:line="226" w:lineRule="exact"/>
        <w:rPr>
          <w:spacing w:val="-9"/>
        </w:rPr>
      </w:pPr>
      <w:r>
        <w:rPr>
          <w:spacing w:val="-1"/>
        </w:rPr>
        <w:t>pomiary kształtu nasypu.</w:t>
      </w:r>
    </w:p>
    <w:p w:rsidR="00513D39" w:rsidRDefault="00513D39" w:rsidP="00D64840">
      <w:pPr>
        <w:numPr>
          <w:ilvl w:val="0"/>
          <w:numId w:val="46"/>
        </w:numPr>
        <w:shd w:val="clear" w:color="auto" w:fill="FFFFFF"/>
        <w:tabs>
          <w:tab w:val="left" w:pos="283"/>
        </w:tabs>
        <w:spacing w:line="226" w:lineRule="exact"/>
        <w:rPr>
          <w:spacing w:val="-8"/>
        </w:rPr>
      </w:pPr>
      <w:r>
        <w:rPr>
          <w:spacing w:val="-1"/>
        </w:rPr>
        <w:t>odwodnienie nasypu</w:t>
      </w:r>
    </w:p>
    <w:p w:rsidR="00513D39" w:rsidRDefault="00513D39">
      <w:pPr>
        <w:shd w:val="clear" w:color="auto" w:fill="FFFFFF"/>
        <w:tabs>
          <w:tab w:val="left" w:pos="504"/>
        </w:tabs>
        <w:spacing w:line="226" w:lineRule="exact"/>
        <w:ind w:left="10"/>
      </w:pPr>
      <w:r>
        <w:rPr>
          <w:spacing w:val="-4"/>
        </w:rPr>
        <w:t>6.2.2.</w:t>
      </w:r>
      <w:r>
        <w:tab/>
        <w:t>Badania przydatności gruntów do budowy nasypów</w:t>
      </w:r>
    </w:p>
    <w:p w:rsidR="00513D39" w:rsidRDefault="00513D39">
      <w:pPr>
        <w:shd w:val="clear" w:color="auto" w:fill="FFFFFF"/>
        <w:spacing w:line="226" w:lineRule="exact"/>
        <w:ind w:left="5"/>
      </w:pPr>
      <w:r>
        <w:t xml:space="preserve">Badania przydatności gruntów do budowy nasypu powinny być przeprowadzone na próbkach pobranych z każdej </w:t>
      </w:r>
      <w:r>
        <w:rPr>
          <w:spacing w:val="-1"/>
        </w:rPr>
        <w:t xml:space="preserve">partii przeznaczonej do wbudowania w korpus ziemny, pochodzącej z nowego źródła, jednak nie rzadziej niż jeden </w:t>
      </w:r>
      <w:r>
        <w:t>raz na 3000 m</w:t>
      </w:r>
      <w:r>
        <w:rPr>
          <w:vertAlign w:val="superscript"/>
        </w:rPr>
        <w:t>3</w:t>
      </w:r>
      <w:r>
        <w:t>. W każdym badaniu należy określić następujące właściwości:</w:t>
      </w:r>
    </w:p>
    <w:p w:rsidR="00513D39" w:rsidRDefault="00513D39">
      <w:pPr>
        <w:shd w:val="clear" w:color="auto" w:fill="FFFFFF"/>
        <w:spacing w:before="365"/>
        <w:ind w:right="10"/>
        <w:jc w:val="center"/>
      </w:pPr>
      <w:r>
        <w:rPr>
          <w:sz w:val="18"/>
          <w:szCs w:val="18"/>
        </w:rPr>
        <w:t>34</w:t>
      </w:r>
    </w:p>
    <w:p w:rsidR="00513D39" w:rsidRDefault="00513D39">
      <w:pPr>
        <w:shd w:val="clear" w:color="auto" w:fill="FFFFFF"/>
        <w:spacing w:before="365"/>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rsidP="00D64840">
      <w:pPr>
        <w:numPr>
          <w:ilvl w:val="0"/>
          <w:numId w:val="34"/>
        </w:numPr>
        <w:shd w:val="clear" w:color="auto" w:fill="FFFFFF"/>
        <w:tabs>
          <w:tab w:val="left" w:pos="283"/>
        </w:tabs>
        <w:spacing w:before="293" w:line="245" w:lineRule="exact"/>
        <w:ind w:left="24"/>
        <w:rPr>
          <w:b/>
          <w:bCs/>
        </w:rPr>
      </w:pPr>
      <w:r>
        <w:rPr>
          <w:spacing w:val="-1"/>
        </w:rPr>
        <w:t>skład granulometryczny, wg PN-B-04481 :1988,</w:t>
      </w:r>
    </w:p>
    <w:p w:rsidR="00513D39" w:rsidRDefault="00513D39" w:rsidP="00D64840">
      <w:pPr>
        <w:numPr>
          <w:ilvl w:val="0"/>
          <w:numId w:val="34"/>
        </w:numPr>
        <w:shd w:val="clear" w:color="auto" w:fill="FFFFFF"/>
        <w:tabs>
          <w:tab w:val="left" w:pos="283"/>
        </w:tabs>
        <w:spacing w:line="245" w:lineRule="exact"/>
        <w:ind w:left="24"/>
        <w:rPr>
          <w:b/>
          <w:bCs/>
        </w:rPr>
      </w:pPr>
      <w:r>
        <w:rPr>
          <w:spacing w:val="-1"/>
        </w:rPr>
        <w:t>zawartość części organicznych, wg PN-B -04481:1988,</w:t>
      </w:r>
    </w:p>
    <w:p w:rsidR="00513D39" w:rsidRDefault="00513D39" w:rsidP="00D64840">
      <w:pPr>
        <w:numPr>
          <w:ilvl w:val="0"/>
          <w:numId w:val="34"/>
        </w:numPr>
        <w:shd w:val="clear" w:color="auto" w:fill="FFFFFF"/>
        <w:tabs>
          <w:tab w:val="left" w:pos="283"/>
        </w:tabs>
        <w:spacing w:line="245" w:lineRule="exact"/>
        <w:ind w:left="24"/>
        <w:rPr>
          <w:b/>
          <w:bCs/>
        </w:rPr>
      </w:pPr>
      <w:r>
        <w:t>wilgotność naturalną, wg PN-B-04481:1988,</w:t>
      </w:r>
    </w:p>
    <w:p w:rsidR="00513D39" w:rsidRDefault="00513D39" w:rsidP="00D64840">
      <w:pPr>
        <w:numPr>
          <w:ilvl w:val="0"/>
          <w:numId w:val="34"/>
        </w:numPr>
        <w:shd w:val="clear" w:color="auto" w:fill="FFFFFF"/>
        <w:tabs>
          <w:tab w:val="left" w:pos="283"/>
        </w:tabs>
        <w:spacing w:before="10" w:line="230" w:lineRule="exact"/>
        <w:ind w:left="24"/>
        <w:rPr>
          <w:b/>
          <w:bCs/>
        </w:rPr>
      </w:pPr>
      <w:r>
        <w:t>wilgotność optymalną i maksymalną gęstość objętościową szkieletu gruntowego, wg PN-B-04481:1988,</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granicę płynności, wg PN-B-04481:1988,</w:t>
      </w:r>
    </w:p>
    <w:p w:rsidR="00513D39" w:rsidRDefault="00513D39" w:rsidP="00D64840">
      <w:pPr>
        <w:numPr>
          <w:ilvl w:val="0"/>
          <w:numId w:val="34"/>
        </w:numPr>
        <w:shd w:val="clear" w:color="auto" w:fill="FFFFFF"/>
        <w:tabs>
          <w:tab w:val="left" w:pos="283"/>
        </w:tabs>
        <w:spacing w:before="5" w:line="230" w:lineRule="exact"/>
        <w:ind w:left="24"/>
        <w:rPr>
          <w:b/>
          <w:bCs/>
        </w:rPr>
      </w:pPr>
      <w:r>
        <w:t>kapilarność bierną, wg PN-B-04493:1960,</w:t>
      </w:r>
    </w:p>
    <w:p w:rsidR="00513D39" w:rsidRDefault="00513D39" w:rsidP="00D64840">
      <w:pPr>
        <w:numPr>
          <w:ilvl w:val="0"/>
          <w:numId w:val="34"/>
        </w:numPr>
        <w:shd w:val="clear" w:color="auto" w:fill="FFFFFF"/>
        <w:tabs>
          <w:tab w:val="left" w:pos="283"/>
        </w:tabs>
        <w:spacing w:before="10" w:line="230" w:lineRule="exact"/>
        <w:ind w:left="24"/>
        <w:rPr>
          <w:b/>
          <w:bCs/>
        </w:rPr>
      </w:pPr>
      <w:r>
        <w:t>wskaźnik piaskowy, wg BN-64/8931-01.</w:t>
      </w:r>
    </w:p>
    <w:p w:rsidR="00513D39" w:rsidRDefault="00513D39">
      <w:pPr>
        <w:shd w:val="clear" w:color="auto" w:fill="FFFFFF"/>
        <w:tabs>
          <w:tab w:val="left" w:pos="518"/>
        </w:tabs>
        <w:spacing w:line="230" w:lineRule="exact"/>
        <w:ind w:left="24"/>
      </w:pPr>
      <w:r>
        <w:rPr>
          <w:spacing w:val="-4"/>
        </w:rPr>
        <w:t>6.2.3.</w:t>
      </w:r>
      <w:r>
        <w:tab/>
        <w:t>Badania kontrolne prawidłowości wykonania poszczególnych warstw nasypu</w:t>
      </w:r>
    </w:p>
    <w:p w:rsidR="00513D39" w:rsidRDefault="00513D39">
      <w:pPr>
        <w:shd w:val="clear" w:color="auto" w:fill="FFFFFF"/>
        <w:spacing w:line="230" w:lineRule="exact"/>
        <w:ind w:left="19"/>
      </w:pPr>
      <w:r>
        <w:t>Badania kontrolne prawidłowości wykonania poszczególnych warstw nasypu polegają na sprawdzeniu:</w:t>
      </w:r>
    </w:p>
    <w:p w:rsidR="00513D39" w:rsidRDefault="00513D39" w:rsidP="00D64840">
      <w:pPr>
        <w:numPr>
          <w:ilvl w:val="0"/>
          <w:numId w:val="47"/>
        </w:numPr>
        <w:shd w:val="clear" w:color="auto" w:fill="FFFFFF"/>
        <w:tabs>
          <w:tab w:val="left" w:pos="283"/>
        </w:tabs>
        <w:spacing w:line="230" w:lineRule="exact"/>
        <w:ind w:left="14"/>
        <w:rPr>
          <w:spacing w:val="-8"/>
        </w:rPr>
      </w:pPr>
      <w:r>
        <w:t>prawidłowości rozmieszczenia gruntów o różnych właściwościach w nasypie,</w:t>
      </w:r>
    </w:p>
    <w:p w:rsidR="00513D39" w:rsidRDefault="00513D39" w:rsidP="00D64840">
      <w:pPr>
        <w:numPr>
          <w:ilvl w:val="0"/>
          <w:numId w:val="47"/>
        </w:numPr>
        <w:shd w:val="clear" w:color="auto" w:fill="FFFFFF"/>
        <w:tabs>
          <w:tab w:val="left" w:pos="283"/>
        </w:tabs>
        <w:spacing w:line="230" w:lineRule="exact"/>
        <w:ind w:left="14"/>
        <w:rPr>
          <w:spacing w:val="-5"/>
        </w:rPr>
      </w:pPr>
      <w:r>
        <w:rPr>
          <w:spacing w:val="-1"/>
        </w:rPr>
        <w:t>odwodnienia każdej warstwy,</w:t>
      </w:r>
    </w:p>
    <w:p w:rsidR="00513D39" w:rsidRDefault="00513D39" w:rsidP="00D64840">
      <w:pPr>
        <w:numPr>
          <w:ilvl w:val="0"/>
          <w:numId w:val="47"/>
        </w:numPr>
        <w:shd w:val="clear" w:color="auto" w:fill="FFFFFF"/>
        <w:tabs>
          <w:tab w:val="left" w:pos="283"/>
        </w:tabs>
        <w:spacing w:line="230" w:lineRule="exact"/>
        <w:ind w:left="283" w:hanging="269"/>
        <w:rPr>
          <w:spacing w:val="-8"/>
        </w:rPr>
      </w:pPr>
      <w:r>
        <w:t>grubości każdej warstwy i jej wilgotności przy zagęszczaniu; badania należy przeprowadzić nie rzadziej niż jeden raz na 500 m</w:t>
      </w:r>
      <w:r>
        <w:rPr>
          <w:vertAlign w:val="superscript"/>
        </w:rPr>
        <w:t>2</w:t>
      </w:r>
      <w:r>
        <w:t xml:space="preserve"> warstwy,</w:t>
      </w:r>
    </w:p>
    <w:p w:rsidR="00513D39" w:rsidRDefault="00513D39" w:rsidP="00D64840">
      <w:pPr>
        <w:numPr>
          <w:ilvl w:val="0"/>
          <w:numId w:val="47"/>
        </w:numPr>
        <w:shd w:val="clear" w:color="auto" w:fill="FFFFFF"/>
        <w:tabs>
          <w:tab w:val="left" w:pos="283"/>
        </w:tabs>
        <w:spacing w:line="230" w:lineRule="exact"/>
        <w:ind w:left="14"/>
        <w:rPr>
          <w:spacing w:val="-9"/>
        </w:rPr>
      </w:pPr>
      <w:r>
        <w:t>nadania spadków warstwom z gruntów spoistych według pktu 5.3.3.1 poz. d),</w:t>
      </w:r>
    </w:p>
    <w:p w:rsidR="00513D39" w:rsidRDefault="00513D39" w:rsidP="00D64840">
      <w:pPr>
        <w:numPr>
          <w:ilvl w:val="0"/>
          <w:numId w:val="47"/>
        </w:numPr>
        <w:shd w:val="clear" w:color="auto" w:fill="FFFFFF"/>
        <w:tabs>
          <w:tab w:val="left" w:pos="283"/>
        </w:tabs>
        <w:spacing w:line="230" w:lineRule="exact"/>
        <w:ind w:left="283" w:hanging="269"/>
        <w:rPr>
          <w:spacing w:val="-8"/>
        </w:rPr>
      </w:pPr>
      <w:r>
        <w:t>przestrzegania ograniczeń określonych w pktach 5.3.3.8 i 5.3.3.9, dotyczących wbudowania gruntów w okresie deszczów i mrozów.</w:t>
      </w:r>
    </w:p>
    <w:p w:rsidR="00513D39" w:rsidRDefault="00513D39">
      <w:pPr>
        <w:shd w:val="clear" w:color="auto" w:fill="FFFFFF"/>
        <w:tabs>
          <w:tab w:val="left" w:pos="518"/>
        </w:tabs>
        <w:spacing w:line="230" w:lineRule="exact"/>
        <w:ind w:left="24"/>
      </w:pPr>
      <w:r>
        <w:rPr>
          <w:spacing w:val="-4"/>
        </w:rPr>
        <w:t>6.2.4.</w:t>
      </w:r>
      <w:r>
        <w:tab/>
        <w:t>Sprawdzenie zagęszczenia nasypu oraz podłoża nasypu</w:t>
      </w:r>
    </w:p>
    <w:p w:rsidR="00513D39" w:rsidRDefault="00513D39">
      <w:pPr>
        <w:shd w:val="clear" w:color="auto" w:fill="FFFFFF"/>
        <w:spacing w:line="230" w:lineRule="exact"/>
        <w:ind w:left="34"/>
      </w:pPr>
      <w:r>
        <w:t>Sprawdzenie zagęszczenia nasypu oraz podłoża nasypu polega na skontrolowaniu zgodności wartości wskaźnika</w:t>
      </w:r>
    </w:p>
    <w:p w:rsidR="00513D39" w:rsidRDefault="00513D39">
      <w:pPr>
        <w:shd w:val="clear" w:color="auto" w:fill="FFFFFF"/>
        <w:spacing w:line="230" w:lineRule="exact"/>
        <w:ind w:left="24"/>
      </w:pPr>
      <w:r>
        <w:rPr>
          <w:spacing w:val="-1"/>
        </w:rPr>
        <w:t>zagęszczenia I</w:t>
      </w:r>
      <w:r>
        <w:rPr>
          <w:spacing w:val="-1"/>
          <w:vertAlign w:val="subscript"/>
        </w:rPr>
        <w:t>s</w:t>
      </w:r>
      <w:r>
        <w:rPr>
          <w:spacing w:val="-1"/>
        </w:rPr>
        <w:t xml:space="preserve"> lub stosunku modułów odkształcenia z wartościami określonymi w pktach 5.3.1.2 i 5.3.4.4. Do</w:t>
      </w:r>
    </w:p>
    <w:p w:rsidR="00513D39" w:rsidRDefault="00513D39">
      <w:pPr>
        <w:shd w:val="clear" w:color="auto" w:fill="FFFFFF"/>
        <w:spacing w:line="230" w:lineRule="exact"/>
        <w:ind w:left="14"/>
      </w:pPr>
      <w:r>
        <w:rPr>
          <w:spacing w:val="-1"/>
        </w:rPr>
        <w:t>bieżącej kontroli zagęszczenia dopuszcza się aparaty izotopowe.</w:t>
      </w:r>
    </w:p>
    <w:p w:rsidR="00513D39" w:rsidRDefault="00513D39">
      <w:pPr>
        <w:shd w:val="clear" w:color="auto" w:fill="FFFFFF"/>
        <w:spacing w:line="230" w:lineRule="exact"/>
        <w:ind w:left="24"/>
      </w:pPr>
      <w:r>
        <w:t>Oznaczenie wskaźnika zagęszczenia I</w:t>
      </w:r>
      <w:r>
        <w:rPr>
          <w:vertAlign w:val="subscript"/>
        </w:rPr>
        <w:t>s</w:t>
      </w:r>
      <w:r>
        <w:t xml:space="preserve"> powinno być przeprowadzone według normy BN-77/8931-12, oznaczenie</w:t>
      </w:r>
    </w:p>
    <w:p w:rsidR="00513D39" w:rsidRDefault="00513D39">
      <w:pPr>
        <w:shd w:val="clear" w:color="auto" w:fill="FFFFFF"/>
        <w:spacing w:line="230" w:lineRule="exact"/>
        <w:ind w:left="24"/>
      </w:pPr>
      <w:r>
        <w:rPr>
          <w:spacing w:val="-1"/>
        </w:rPr>
        <w:t>modułów odkształcenia według normy PN-S-02205:1998.</w:t>
      </w:r>
    </w:p>
    <w:p w:rsidR="00513D39" w:rsidRDefault="00513D39">
      <w:pPr>
        <w:shd w:val="clear" w:color="auto" w:fill="FFFFFF"/>
        <w:spacing w:line="230" w:lineRule="exact"/>
        <w:ind w:left="19"/>
      </w:pPr>
      <w:r>
        <w:t>Zagęszczenie każdej warstwy należy kontrolować nie rzadziej niż:</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513D39" w:rsidRDefault="00513D39" w:rsidP="00D64840">
      <w:pPr>
        <w:numPr>
          <w:ilvl w:val="0"/>
          <w:numId w:val="34"/>
        </w:numPr>
        <w:shd w:val="clear" w:color="auto" w:fill="FFFFFF"/>
        <w:tabs>
          <w:tab w:val="left" w:pos="283"/>
        </w:tabs>
        <w:spacing w:before="10" w:line="230" w:lineRule="exact"/>
        <w:ind w:left="283" w:hanging="259"/>
        <w:rPr>
          <w:b/>
          <w:bCs/>
        </w:rPr>
      </w:pPr>
      <w:r>
        <w:t>jeden raz w trzech punktach na 2000 m</w:t>
      </w:r>
      <w:r>
        <w:rPr>
          <w:vertAlign w:val="superscript"/>
        </w:rPr>
        <w:t>2</w:t>
      </w:r>
      <w:r>
        <w:t xml:space="preserve"> warstwy w przypadku określenia pierwotnego i wtórnego modułu odkształcenia.</w:t>
      </w:r>
    </w:p>
    <w:p w:rsidR="00513D39" w:rsidRDefault="00513D39">
      <w:pPr>
        <w:shd w:val="clear" w:color="auto" w:fill="FFFFFF"/>
        <w:spacing w:line="230" w:lineRule="exact"/>
        <w:ind w:left="19"/>
      </w:pPr>
      <w:r>
        <w:t xml:space="preserve">Wyniki kontroli zagęszczenia robót Wykonawca powinien wpisywać do dokumentów laboratoryjnych. </w:t>
      </w:r>
      <w:r>
        <w:rPr>
          <w:spacing w:val="-1"/>
        </w:rPr>
        <w:t xml:space="preserve">Prawidłowość zagęszczenia konkretnej warstwy nasypu lub podłoża pod nasypem powinna być potwierdzona przez </w:t>
      </w:r>
      <w:r>
        <w:t>Inżyniera wpisem w dzienniku budowy.</w:t>
      </w:r>
    </w:p>
    <w:p w:rsidR="00513D39" w:rsidRDefault="00513D39">
      <w:pPr>
        <w:shd w:val="clear" w:color="auto" w:fill="FFFFFF"/>
        <w:tabs>
          <w:tab w:val="left" w:pos="518"/>
        </w:tabs>
        <w:spacing w:line="230" w:lineRule="exact"/>
        <w:ind w:left="24"/>
      </w:pPr>
      <w:r>
        <w:rPr>
          <w:spacing w:val="-4"/>
        </w:rPr>
        <w:t>6.2.5.</w:t>
      </w:r>
      <w:r>
        <w:tab/>
        <w:t>Pomiary kształtu nasypu</w:t>
      </w:r>
    </w:p>
    <w:p w:rsidR="00513D39" w:rsidRDefault="00513D39">
      <w:pPr>
        <w:shd w:val="clear" w:color="auto" w:fill="FFFFFF"/>
        <w:spacing w:line="230" w:lineRule="exact"/>
        <w:ind w:left="19"/>
      </w:pPr>
      <w:r>
        <w:rPr>
          <w:spacing w:val="-1"/>
        </w:rPr>
        <w:t>Pomiary kształtu nasypu obejmują kontrolę:</w:t>
      </w:r>
    </w:p>
    <w:p w:rsidR="00513D39" w:rsidRDefault="00513D39" w:rsidP="00D64840">
      <w:pPr>
        <w:numPr>
          <w:ilvl w:val="0"/>
          <w:numId w:val="34"/>
        </w:numPr>
        <w:shd w:val="clear" w:color="auto" w:fill="FFFFFF"/>
        <w:tabs>
          <w:tab w:val="left" w:pos="283"/>
        </w:tabs>
        <w:spacing w:before="5" w:line="230" w:lineRule="exact"/>
        <w:ind w:left="24"/>
        <w:rPr>
          <w:b/>
          <w:bCs/>
        </w:rPr>
      </w:pPr>
      <w:r>
        <w:rPr>
          <w:spacing w:val="-1"/>
        </w:rPr>
        <w:t>prawidłowości wykonania skarp,</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szerokości korony korpusu.</w:t>
      </w:r>
    </w:p>
    <w:p w:rsidR="00513D39" w:rsidRDefault="00513D39">
      <w:pPr>
        <w:shd w:val="clear" w:color="auto" w:fill="FFFFFF"/>
        <w:spacing w:line="230" w:lineRule="exact"/>
        <w:ind w:left="19"/>
      </w:pPr>
      <w:r>
        <w:rPr>
          <w:spacing w:val="-1"/>
        </w:rPr>
        <w:t xml:space="preserve">Sprawdzenie prawidłowości wykonania skarp polega na skontrolowaniu zgodności z wymaganiami dotyczącymi </w:t>
      </w:r>
      <w:r>
        <w:t>pochyleń i dokładności wykonania skarp, określonymi w dokumentacji projektowej, SST oraz w pkcie 5.3.5 niniejszej specyfikacji.</w:t>
      </w:r>
    </w:p>
    <w:p w:rsidR="00513D39" w:rsidRDefault="00513D39">
      <w:pPr>
        <w:shd w:val="clear" w:color="auto" w:fill="FFFFFF"/>
        <w:spacing w:line="230" w:lineRule="exact"/>
        <w:ind w:left="19" w:right="384"/>
      </w:pPr>
      <w:r>
        <w:t xml:space="preserve">Sprawdzenie szerokości korony korpusu polega na porównaniu szerokości korony korpusu na poziomie </w:t>
      </w:r>
      <w:r>
        <w:rPr>
          <w:spacing w:val="-1"/>
        </w:rPr>
        <w:t xml:space="preserve">wykonywanej warstwy nasypu z szerokością wynikającą z wymiarów geometrycznych korpusu, określonych w </w:t>
      </w:r>
      <w:r>
        <w:t>dokumentacji projektowej.</w:t>
      </w:r>
    </w:p>
    <w:p w:rsidR="00513D39" w:rsidRDefault="00513D39">
      <w:pPr>
        <w:shd w:val="clear" w:color="auto" w:fill="FFFFFF"/>
        <w:tabs>
          <w:tab w:val="left" w:pos="216"/>
        </w:tabs>
        <w:spacing w:before="230" w:line="226" w:lineRule="exact"/>
        <w:ind w:left="24"/>
      </w:pPr>
      <w:r>
        <w:rPr>
          <w:spacing w:val="-13"/>
        </w:rPr>
        <w:t>7.</w:t>
      </w:r>
      <w:r>
        <w:tab/>
        <w:t>Obmiar robót</w:t>
      </w:r>
    </w:p>
    <w:p w:rsidR="00513D39" w:rsidRDefault="00513D39">
      <w:pPr>
        <w:shd w:val="clear" w:color="auto" w:fill="FFFFFF"/>
        <w:tabs>
          <w:tab w:val="left" w:pos="365"/>
        </w:tabs>
        <w:spacing w:before="5" w:line="226" w:lineRule="exact"/>
        <w:ind w:left="29"/>
      </w:pPr>
      <w:r>
        <w:rPr>
          <w:spacing w:val="-8"/>
        </w:rPr>
        <w:t>7.1.</w:t>
      </w:r>
      <w:r>
        <w:tab/>
        <w:t>Ogólne zasady obmiaru robót</w:t>
      </w:r>
    </w:p>
    <w:p w:rsidR="00513D39" w:rsidRDefault="00513D39">
      <w:pPr>
        <w:shd w:val="clear" w:color="auto" w:fill="FFFFFF"/>
        <w:spacing w:line="226" w:lineRule="exact"/>
        <w:ind w:left="24"/>
      </w:pPr>
      <w:r>
        <w:rPr>
          <w:spacing w:val="-1"/>
        </w:rPr>
        <w:t>Ogólne zasady obmiaru robót podano w ST D.02.00.01 pkt 7.</w:t>
      </w:r>
    </w:p>
    <w:p w:rsidR="00513D39" w:rsidRDefault="00513D39">
      <w:pPr>
        <w:shd w:val="clear" w:color="auto" w:fill="FFFFFF"/>
        <w:tabs>
          <w:tab w:val="left" w:pos="365"/>
        </w:tabs>
        <w:spacing w:before="5" w:line="226" w:lineRule="exact"/>
        <w:ind w:left="29"/>
      </w:pPr>
      <w:r>
        <w:rPr>
          <w:spacing w:val="-8"/>
        </w:rPr>
        <w:t>7.2.</w:t>
      </w:r>
      <w:r>
        <w:tab/>
        <w:t>Jednostka obmiarowa</w:t>
      </w:r>
    </w:p>
    <w:p w:rsidR="00513D39" w:rsidRDefault="00513D39">
      <w:pPr>
        <w:shd w:val="clear" w:color="auto" w:fill="FFFFFF"/>
        <w:spacing w:line="226" w:lineRule="exact"/>
        <w:ind w:left="24"/>
      </w:pPr>
      <w:r>
        <w:rPr>
          <w:spacing w:val="-1"/>
        </w:rPr>
        <w:t>Jednostką obmiarową jest m3 wykonanego nasypu.</w:t>
      </w:r>
    </w:p>
    <w:p w:rsidR="00513D39" w:rsidRDefault="00513D39">
      <w:pPr>
        <w:shd w:val="clear" w:color="auto" w:fill="FFFFFF"/>
        <w:spacing w:line="226" w:lineRule="exact"/>
        <w:ind w:left="24"/>
      </w:pPr>
      <w:r>
        <w:t>Objętość nasypów będzie ustalona w metrach sześciennych na podstawie obliczeń z przekrojów poprzecznych, w</w:t>
      </w:r>
    </w:p>
    <w:p w:rsidR="00513D39" w:rsidRDefault="00513D39">
      <w:pPr>
        <w:shd w:val="clear" w:color="auto" w:fill="FFFFFF"/>
        <w:spacing w:line="226" w:lineRule="exact"/>
        <w:ind w:left="24"/>
      </w:pPr>
      <w:r>
        <w:t>oparciu o poziom gruntu rodzimego lub poziom gruntu po usunięciu warstw gruntów nieprzydatnych.</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rPr>
          <w:spacing w:val="-1"/>
        </w:rPr>
        <w:t>Ogólne zasady odbioru podano w ST D.02.00.01 pkt 8.</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left="24"/>
      </w:pPr>
      <w:r>
        <w:t>Ogólne ustalenia dotyczące podstawy płatności podano w ST D.02.00.01 pkt 9.</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tabs>
          <w:tab w:val="left" w:pos="374"/>
        </w:tabs>
        <w:spacing w:before="5" w:line="226" w:lineRule="exact"/>
        <w:ind w:left="24" w:right="5760"/>
      </w:pPr>
      <w:r>
        <w:rPr>
          <w:spacing w:val="-6"/>
        </w:rPr>
        <w:t>9.2.</w:t>
      </w:r>
      <w:r>
        <w:tab/>
        <w:t>Cena jednostki obmiarowej</w:t>
      </w:r>
      <w:r>
        <w:br/>
      </w:r>
      <w:r>
        <w:rPr>
          <w:spacing w:val="-2"/>
        </w:rPr>
        <w:t>Cena wykonania 1 m3 nasypu obejmuje:</w:t>
      </w:r>
    </w:p>
    <w:p w:rsidR="00513D39" w:rsidRDefault="00513D39" w:rsidP="00D64840">
      <w:pPr>
        <w:numPr>
          <w:ilvl w:val="0"/>
          <w:numId w:val="34"/>
        </w:numPr>
        <w:shd w:val="clear" w:color="auto" w:fill="FFFFFF"/>
        <w:tabs>
          <w:tab w:val="left" w:pos="283"/>
        </w:tabs>
        <w:spacing w:before="14"/>
        <w:ind w:left="24"/>
        <w:rPr>
          <w:b/>
          <w:bCs/>
        </w:rPr>
      </w:pPr>
      <w:r>
        <w:rPr>
          <w:spacing w:val="-1"/>
        </w:rPr>
        <w:t>prace pomiarowe,</w:t>
      </w:r>
    </w:p>
    <w:p w:rsidR="00513D39" w:rsidRDefault="00513D39" w:rsidP="00D64840">
      <w:pPr>
        <w:numPr>
          <w:ilvl w:val="0"/>
          <w:numId w:val="34"/>
        </w:numPr>
        <w:shd w:val="clear" w:color="auto" w:fill="FFFFFF"/>
        <w:tabs>
          <w:tab w:val="left" w:pos="283"/>
        </w:tabs>
        <w:spacing w:before="14"/>
        <w:ind w:left="24"/>
        <w:rPr>
          <w:b/>
          <w:bCs/>
        </w:rPr>
      </w:pPr>
      <w:r>
        <w:rPr>
          <w:spacing w:val="-1"/>
        </w:rPr>
        <w:t>oznakowanie robót,</w:t>
      </w:r>
    </w:p>
    <w:p w:rsidR="00513D39" w:rsidRDefault="00513D39">
      <w:pPr>
        <w:shd w:val="clear" w:color="auto" w:fill="FFFFFF"/>
        <w:spacing w:before="350"/>
        <w:ind w:left="14"/>
        <w:jc w:val="center"/>
      </w:pPr>
      <w:r>
        <w:rPr>
          <w:sz w:val="18"/>
          <w:szCs w:val="18"/>
        </w:rPr>
        <w:t>35</w:t>
      </w:r>
    </w:p>
    <w:p w:rsidR="00513D39" w:rsidRDefault="00513D39">
      <w:pPr>
        <w:shd w:val="clear" w:color="auto" w:fill="FFFFFF"/>
        <w:spacing w:before="350"/>
        <w:ind w:left="14"/>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D.02.03.01</w:t>
      </w:r>
    </w:p>
    <w:p w:rsidR="00513D39" w:rsidRDefault="00513D39" w:rsidP="00D64840">
      <w:pPr>
        <w:numPr>
          <w:ilvl w:val="0"/>
          <w:numId w:val="31"/>
        </w:numPr>
        <w:shd w:val="clear" w:color="auto" w:fill="FFFFFF"/>
        <w:tabs>
          <w:tab w:val="left" w:pos="288"/>
        </w:tabs>
        <w:spacing w:before="298" w:line="245" w:lineRule="exact"/>
        <w:ind w:left="10"/>
        <w:rPr>
          <w:b/>
          <w:bCs/>
        </w:rPr>
      </w:pPr>
      <w:r>
        <w:rPr>
          <w:spacing w:val="-1"/>
        </w:rPr>
        <w:t>pozyskanie gruntu,</w:t>
      </w:r>
    </w:p>
    <w:p w:rsidR="00513D39" w:rsidRDefault="00513D39" w:rsidP="00D64840">
      <w:pPr>
        <w:numPr>
          <w:ilvl w:val="0"/>
          <w:numId w:val="31"/>
        </w:numPr>
        <w:shd w:val="clear" w:color="auto" w:fill="FFFFFF"/>
        <w:tabs>
          <w:tab w:val="left" w:pos="288"/>
        </w:tabs>
        <w:spacing w:line="245" w:lineRule="exact"/>
        <w:ind w:left="10"/>
        <w:rPr>
          <w:b/>
          <w:bCs/>
        </w:rPr>
      </w:pPr>
      <w:r>
        <w:t>transport gruntu na miejsce wbudowania,</w:t>
      </w:r>
    </w:p>
    <w:p w:rsidR="00513D39" w:rsidRDefault="00513D39" w:rsidP="00D64840">
      <w:pPr>
        <w:numPr>
          <w:ilvl w:val="0"/>
          <w:numId w:val="31"/>
        </w:numPr>
        <w:shd w:val="clear" w:color="auto" w:fill="FFFFFF"/>
        <w:tabs>
          <w:tab w:val="left" w:pos="288"/>
        </w:tabs>
        <w:spacing w:line="245" w:lineRule="exact"/>
        <w:ind w:left="10"/>
        <w:rPr>
          <w:b/>
          <w:bCs/>
        </w:rPr>
      </w:pPr>
      <w:r>
        <w:t>wbudowanie dostarczonego gruntu w nasyp,</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zagęszczenie gruntu,</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profilowanie powierzchni nasypu, rowów i skarp,</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odwodnienie terenu robót,</w:t>
      </w:r>
    </w:p>
    <w:p w:rsidR="00513D39" w:rsidRDefault="00513D39" w:rsidP="00D64840">
      <w:pPr>
        <w:numPr>
          <w:ilvl w:val="0"/>
          <w:numId w:val="31"/>
        </w:numPr>
        <w:shd w:val="clear" w:color="auto" w:fill="FFFFFF"/>
        <w:tabs>
          <w:tab w:val="left" w:pos="288"/>
        </w:tabs>
        <w:spacing w:line="245" w:lineRule="exact"/>
        <w:ind w:left="10"/>
        <w:rPr>
          <w:b/>
          <w:bCs/>
        </w:rPr>
      </w:pPr>
      <w:r>
        <w:t>wykonanie dróg dojazdowych na czas budowy, a następnie ich rozebranie,</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przeprowadzenie pomiarów i badań laboratoryjnych wymaganych w specyfikacji technicznej.</w:t>
      </w:r>
    </w:p>
    <w:p w:rsidR="00513D39" w:rsidRDefault="00513D39">
      <w:pPr>
        <w:shd w:val="clear" w:color="auto" w:fill="FFFFFF"/>
        <w:spacing w:before="226"/>
        <w:ind w:left="19"/>
      </w:pPr>
      <w:r>
        <w:t>10. Przepisy związane</w:t>
      </w:r>
    </w:p>
    <w:p w:rsidR="00513D39" w:rsidRDefault="00513D39">
      <w:pPr>
        <w:shd w:val="clear" w:color="auto" w:fill="FFFFFF"/>
        <w:ind w:left="19"/>
      </w:pPr>
      <w:r>
        <w:rPr>
          <w:spacing w:val="-1"/>
        </w:rPr>
        <w:t>Spis przepisów związanych podano w ST D.02.00.01 pkt 10.</w:t>
      </w:r>
    </w:p>
    <w:p w:rsidR="00513D39" w:rsidRDefault="00513D39">
      <w:pPr>
        <w:shd w:val="clear" w:color="auto" w:fill="FFFFFF"/>
        <w:spacing w:before="11693"/>
        <w:ind w:left="82"/>
        <w:jc w:val="center"/>
      </w:pPr>
      <w:r>
        <w:rPr>
          <w:sz w:val="18"/>
          <w:szCs w:val="18"/>
        </w:rPr>
        <w:t>36</w:t>
      </w:r>
    </w:p>
    <w:p w:rsidR="00513D39" w:rsidRDefault="00513D39">
      <w:pPr>
        <w:shd w:val="clear" w:color="auto" w:fill="FFFFFF"/>
        <w:spacing w:before="11693"/>
        <w:ind w:left="82"/>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D.03.02.01</w:t>
      </w:r>
    </w:p>
    <w:p w:rsidR="00513D39" w:rsidRDefault="00513D39">
      <w:pPr>
        <w:shd w:val="clear" w:color="auto" w:fill="FFFFFF"/>
        <w:spacing w:before="302"/>
        <w:ind w:left="10"/>
      </w:pPr>
      <w:r>
        <w:rPr>
          <w:sz w:val="28"/>
          <w:szCs w:val="28"/>
        </w:rPr>
        <w:t>D.03.00.00 Odwodnienie korpusu drogowego</w:t>
      </w:r>
    </w:p>
    <w:p w:rsidR="00513D39" w:rsidRDefault="00513D39">
      <w:pPr>
        <w:shd w:val="clear" w:color="auto" w:fill="FFFFFF"/>
        <w:spacing w:before="269"/>
        <w:ind w:left="10"/>
      </w:pPr>
      <w:r>
        <w:rPr>
          <w:sz w:val="24"/>
          <w:szCs w:val="24"/>
        </w:rPr>
        <w:t>D.03.02.01 Kanalizacja deszczowa.</w:t>
      </w:r>
    </w:p>
    <w:p w:rsidR="00513D39" w:rsidRDefault="00513D39">
      <w:pPr>
        <w:shd w:val="clear" w:color="auto" w:fill="FFFFFF"/>
        <w:tabs>
          <w:tab w:val="left" w:pos="302"/>
        </w:tabs>
        <w:spacing w:before="226" w:line="230" w:lineRule="exact"/>
        <w:ind w:left="19"/>
      </w:pPr>
      <w:r>
        <w:rPr>
          <w:spacing w:val="-16"/>
        </w:rPr>
        <w:t>1.</w:t>
      </w:r>
      <w:r>
        <w:tab/>
        <w:t>Wstęp.</w:t>
      </w:r>
    </w:p>
    <w:p w:rsidR="00513D39" w:rsidRDefault="00513D39">
      <w:pPr>
        <w:shd w:val="clear" w:color="auto" w:fill="FFFFFF"/>
        <w:tabs>
          <w:tab w:val="left" w:pos="355"/>
        </w:tabs>
        <w:spacing w:line="230" w:lineRule="exact"/>
        <w:ind w:left="19"/>
      </w:pPr>
      <w:r>
        <w:rPr>
          <w:spacing w:val="-9"/>
        </w:rPr>
        <w:t>1.1.</w:t>
      </w:r>
      <w:r>
        <w:tab/>
        <w:t>Zakres robót objętych SST.</w:t>
      </w:r>
    </w:p>
    <w:p w:rsidR="00513D39" w:rsidRDefault="00513D39">
      <w:pPr>
        <w:shd w:val="clear" w:color="auto" w:fill="FFFFFF"/>
        <w:spacing w:line="230" w:lineRule="exact"/>
        <w:ind w:left="10"/>
      </w:pPr>
      <w:r>
        <w:rPr>
          <w:spacing w:val="-1"/>
        </w:rPr>
        <w:t xml:space="preserve">Przedmiotem niniejszej SST są wymagania dotyczące wykonania i odbioru kanalizacji deszczowej przy remoncie </w:t>
      </w:r>
      <w:r>
        <w:t>mostu przez rzekę Radomkę w ciągu drogi krajowej nr 79 km 65+135,00 w m. Ryczywół.</w:t>
      </w:r>
    </w:p>
    <w:p w:rsidR="00513D39" w:rsidRDefault="00513D39">
      <w:pPr>
        <w:shd w:val="clear" w:color="auto" w:fill="FFFFFF"/>
        <w:tabs>
          <w:tab w:val="left" w:pos="355"/>
        </w:tabs>
        <w:spacing w:line="230" w:lineRule="exact"/>
        <w:ind w:left="19"/>
      </w:pPr>
      <w:r>
        <w:rPr>
          <w:spacing w:val="-9"/>
        </w:rPr>
        <w:t>1.2.</w:t>
      </w:r>
      <w:r>
        <w:tab/>
        <w:t>Zakres stosowania ST</w:t>
      </w:r>
    </w:p>
    <w:p w:rsidR="00513D39" w:rsidRDefault="00513D39">
      <w:pPr>
        <w:shd w:val="clear" w:color="auto" w:fill="FFFFFF"/>
        <w:spacing w:line="230" w:lineRule="exact"/>
        <w:ind w:left="5"/>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5"/>
        </w:tabs>
        <w:spacing w:line="230" w:lineRule="exact"/>
        <w:ind w:left="19"/>
      </w:pPr>
      <w:r>
        <w:rPr>
          <w:spacing w:val="-9"/>
        </w:rPr>
        <w:t>1.3.</w:t>
      </w:r>
      <w:r>
        <w:tab/>
        <w:t>Zakres robót objętych ST</w:t>
      </w:r>
    </w:p>
    <w:p w:rsidR="00513D39" w:rsidRDefault="00513D39">
      <w:pPr>
        <w:shd w:val="clear" w:color="auto" w:fill="FFFFFF"/>
        <w:spacing w:line="230" w:lineRule="exact"/>
        <w:ind w:left="5"/>
      </w:pPr>
      <w:r>
        <w:t>Ustalenia zawarte w niniejszej specyfikacji dotyczą zasad wykonania i odbioru:</w:t>
      </w:r>
    </w:p>
    <w:p w:rsidR="00513D39" w:rsidRDefault="00513D39" w:rsidP="00D64840">
      <w:pPr>
        <w:numPr>
          <w:ilvl w:val="0"/>
          <w:numId w:val="31"/>
        </w:numPr>
        <w:shd w:val="clear" w:color="auto" w:fill="FFFFFF"/>
        <w:tabs>
          <w:tab w:val="left" w:pos="288"/>
        </w:tabs>
        <w:spacing w:before="5" w:line="230" w:lineRule="exact"/>
        <w:ind w:left="288" w:hanging="278"/>
        <w:rPr>
          <w:b/>
          <w:bCs/>
        </w:rPr>
      </w:pPr>
      <w:r>
        <w:rPr>
          <w:spacing w:val="-2"/>
        </w:rPr>
        <w:t xml:space="preserve">studni wodościekowych z PVC-U i PP średnicy DN425 z wpustem żeliwnym krawężnikowo -jezdniowym kl. </w:t>
      </w:r>
      <w:r>
        <w:t>C250 i osadnikiem;</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przykanalików z rur HD-PE DN160;</w:t>
      </w:r>
    </w:p>
    <w:p w:rsidR="00513D39" w:rsidRDefault="00513D39">
      <w:pPr>
        <w:shd w:val="clear" w:color="auto" w:fill="FFFFFF"/>
        <w:tabs>
          <w:tab w:val="left" w:pos="288"/>
        </w:tabs>
        <w:spacing w:before="10" w:line="230" w:lineRule="exact"/>
        <w:ind w:left="5" w:right="5376"/>
      </w:pPr>
      <w:r>
        <w:rPr>
          <w:b/>
          <w:bCs/>
        </w:rPr>
        <w:t>-</w:t>
      </w:r>
      <w:r>
        <w:rPr>
          <w:b/>
          <w:bCs/>
        </w:rPr>
        <w:tab/>
      </w:r>
      <w:r>
        <w:rPr>
          <w:spacing w:val="-2"/>
        </w:rPr>
        <w:t>odprowadzeń rurociągu z HD-PE DN160.</w:t>
      </w:r>
      <w:r>
        <w:rPr>
          <w:spacing w:val="-2"/>
        </w:rPr>
        <w:br/>
      </w:r>
      <w:r>
        <w:t>1.2. Określenia podstawowe.</w:t>
      </w:r>
    </w:p>
    <w:p w:rsidR="00513D39" w:rsidRDefault="00513D39">
      <w:pPr>
        <w:shd w:val="clear" w:color="auto" w:fill="FFFFFF"/>
        <w:tabs>
          <w:tab w:val="left" w:pos="499"/>
        </w:tabs>
        <w:spacing w:line="230" w:lineRule="exact"/>
        <w:ind w:left="29"/>
      </w:pPr>
      <w:r>
        <w:rPr>
          <w:spacing w:val="-8"/>
        </w:rPr>
        <w:t>1.2.1.</w:t>
      </w:r>
      <w:r>
        <w:tab/>
      </w:r>
      <w:r>
        <w:rPr>
          <w:spacing w:val="-1"/>
        </w:rPr>
        <w:t>Pojęcia ogólne.</w:t>
      </w:r>
    </w:p>
    <w:p w:rsidR="00513D39" w:rsidRDefault="00513D39">
      <w:pPr>
        <w:shd w:val="clear" w:color="auto" w:fill="FFFFFF"/>
        <w:spacing w:line="230" w:lineRule="exact"/>
        <w:ind w:left="5"/>
      </w:pPr>
      <w:r>
        <w:t>Kanalizacja deszczowa - sieć kanalizacyjna zewnętrzna przeznaczona do odprowadzenia ścieków opadowych.</w:t>
      </w:r>
    </w:p>
    <w:p w:rsidR="00513D39" w:rsidRDefault="00513D39">
      <w:pPr>
        <w:shd w:val="clear" w:color="auto" w:fill="FFFFFF"/>
        <w:tabs>
          <w:tab w:val="left" w:pos="499"/>
        </w:tabs>
        <w:spacing w:line="230" w:lineRule="exact"/>
        <w:ind w:left="29"/>
      </w:pPr>
      <w:r>
        <w:rPr>
          <w:spacing w:val="-8"/>
        </w:rPr>
        <w:t>1.2.2.</w:t>
      </w:r>
      <w:r>
        <w:tab/>
      </w:r>
      <w:r>
        <w:rPr>
          <w:spacing w:val="-3"/>
        </w:rPr>
        <w:t>Kanały.</w:t>
      </w:r>
    </w:p>
    <w:p w:rsidR="00513D39" w:rsidRDefault="00513D39">
      <w:pPr>
        <w:shd w:val="clear" w:color="auto" w:fill="FFFFFF"/>
        <w:spacing w:line="230" w:lineRule="exact"/>
        <w:ind w:left="10"/>
      </w:pPr>
      <w:r>
        <w:t>Kanał deszczowy - kanał przeznaczony do odprowadzenia ścieków opadowych.</w:t>
      </w:r>
    </w:p>
    <w:p w:rsidR="00513D39" w:rsidRDefault="00513D39">
      <w:pPr>
        <w:shd w:val="clear" w:color="auto" w:fill="FFFFFF"/>
        <w:spacing w:line="230" w:lineRule="exact"/>
        <w:ind w:left="5"/>
      </w:pPr>
      <w:r>
        <w:t>Przykanalik - kanał przeznaczony do połączenia wpustu deszczowego z siecią kanalizacji deszczowej.</w:t>
      </w:r>
    </w:p>
    <w:p w:rsidR="00513D39" w:rsidRDefault="00513D39">
      <w:pPr>
        <w:shd w:val="clear" w:color="auto" w:fill="FFFFFF"/>
        <w:spacing w:line="230" w:lineRule="exact"/>
        <w:ind w:left="10"/>
      </w:pPr>
      <w:r>
        <w:t>Kolektor główny - kanał przeznaczony do zbierania ścieków z kanałów oraz kanałów zbiorczych i odprowadzenia</w:t>
      </w:r>
    </w:p>
    <w:p w:rsidR="00513D39" w:rsidRDefault="00513D39">
      <w:pPr>
        <w:shd w:val="clear" w:color="auto" w:fill="FFFFFF"/>
        <w:spacing w:line="230" w:lineRule="exact"/>
        <w:ind w:left="10"/>
      </w:pPr>
      <w:r>
        <w:rPr>
          <w:spacing w:val="-2"/>
        </w:rPr>
        <w:t>ich do odbiornika.</w:t>
      </w:r>
    </w:p>
    <w:p w:rsidR="00513D39" w:rsidRDefault="00513D39">
      <w:pPr>
        <w:shd w:val="clear" w:color="auto" w:fill="FFFFFF"/>
        <w:tabs>
          <w:tab w:val="left" w:pos="499"/>
        </w:tabs>
        <w:spacing w:line="230" w:lineRule="exact"/>
        <w:ind w:left="29"/>
      </w:pPr>
      <w:r>
        <w:rPr>
          <w:spacing w:val="-8"/>
        </w:rPr>
        <w:t>1.2.3.</w:t>
      </w:r>
      <w:r>
        <w:tab/>
      </w:r>
      <w:r>
        <w:rPr>
          <w:spacing w:val="-1"/>
        </w:rPr>
        <w:t>Urządzenia ( elementy ) uzbrojenia sieci.</w:t>
      </w:r>
    </w:p>
    <w:p w:rsidR="00513D39" w:rsidRDefault="00513D39">
      <w:pPr>
        <w:shd w:val="clear" w:color="auto" w:fill="FFFFFF"/>
        <w:spacing w:line="230" w:lineRule="exact"/>
        <w:ind w:left="10"/>
      </w:pPr>
      <w:r>
        <w:t>Studzienka rewizyjna - na kanale nie przełazowym przeznaczona do kontroli prawidłowej eksploatacji kanałów. Studzienka przelotowa - studzienka kanalizacyjna zlokalizowana na załamaniach osi kanału w planie, na załamaniach spadku kanału oraz na odcinkach prostych.</w:t>
      </w:r>
    </w:p>
    <w:p w:rsidR="00513D39" w:rsidRDefault="00513D39">
      <w:pPr>
        <w:shd w:val="clear" w:color="auto" w:fill="FFFFFF"/>
        <w:spacing w:line="230" w:lineRule="exact"/>
        <w:ind w:left="5"/>
      </w:pPr>
      <w:r>
        <w:t>Wpust  deszczowy  - urządzenie do  odbioru ścieków opadowych spływających do kanału z utwardzonych powierzchni terenu lub z rurociągu zakończonego kolanem wypływowym.</w:t>
      </w:r>
    </w:p>
    <w:p w:rsidR="00513D39" w:rsidRDefault="00513D39">
      <w:pPr>
        <w:shd w:val="clear" w:color="auto" w:fill="FFFFFF"/>
        <w:tabs>
          <w:tab w:val="left" w:pos="206"/>
        </w:tabs>
        <w:spacing w:before="235" w:line="226" w:lineRule="exact"/>
        <w:ind w:left="10"/>
      </w:pPr>
      <w:r>
        <w:rPr>
          <w:spacing w:val="-11"/>
        </w:rPr>
        <w:t>2.</w:t>
      </w:r>
      <w:r>
        <w:tab/>
        <w:t>Materiały.</w:t>
      </w:r>
    </w:p>
    <w:p w:rsidR="00513D39" w:rsidRDefault="00513D39">
      <w:pPr>
        <w:shd w:val="clear" w:color="auto" w:fill="FFFFFF"/>
        <w:tabs>
          <w:tab w:val="left" w:pos="451"/>
        </w:tabs>
        <w:spacing w:line="226" w:lineRule="exact"/>
        <w:ind w:left="10"/>
      </w:pPr>
      <w:r>
        <w:rPr>
          <w:spacing w:val="-6"/>
        </w:rPr>
        <w:t>2.1.</w:t>
      </w:r>
      <w:r>
        <w:tab/>
        <w:t>Elementy studzienek i komór.</w:t>
      </w:r>
    </w:p>
    <w:p w:rsidR="00513D39" w:rsidRDefault="00513D39">
      <w:pPr>
        <w:shd w:val="clear" w:color="auto" w:fill="FFFFFF"/>
        <w:spacing w:line="226" w:lineRule="exact"/>
        <w:ind w:left="10"/>
      </w:pPr>
      <w:r>
        <w:t>Komora robocza - zasadnicza część  studzienki lub komory przeznaczona do czynności eksploatacyjnych.</w:t>
      </w:r>
    </w:p>
    <w:p w:rsidR="00513D39" w:rsidRDefault="00513D39">
      <w:pPr>
        <w:shd w:val="clear" w:color="auto" w:fill="FFFFFF"/>
        <w:spacing w:line="226" w:lineRule="exact"/>
        <w:ind w:left="10"/>
      </w:pPr>
      <w:r>
        <w:t>Wysokość komory roboczej jest to odległość pomiędzy rzędną dolnej powierzchni płyty lub innego elementu</w:t>
      </w:r>
    </w:p>
    <w:p w:rsidR="00513D39" w:rsidRDefault="00513D39">
      <w:pPr>
        <w:shd w:val="clear" w:color="auto" w:fill="FFFFFF"/>
        <w:spacing w:line="226" w:lineRule="exact"/>
        <w:ind w:left="5"/>
      </w:pPr>
      <w:r>
        <w:t>przykrycia studzienki lub komory a rzędną spocznika.</w:t>
      </w:r>
    </w:p>
    <w:p w:rsidR="00513D39" w:rsidRDefault="00513D39">
      <w:pPr>
        <w:shd w:val="clear" w:color="auto" w:fill="FFFFFF"/>
        <w:spacing w:line="226" w:lineRule="exact"/>
        <w:ind w:left="5"/>
      </w:pPr>
      <w:r>
        <w:t>Płyta przykrycia komory lub studzienki - płyta przykrywająca komorę roboczą.</w:t>
      </w:r>
    </w:p>
    <w:p w:rsidR="00513D39" w:rsidRDefault="00513D39">
      <w:pPr>
        <w:shd w:val="clear" w:color="auto" w:fill="FFFFFF"/>
        <w:spacing w:line="226" w:lineRule="exact"/>
        <w:ind w:left="5"/>
      </w:pPr>
      <w:r>
        <w:t>Właz kanałowy - element żeliwny przeznaczony do przykrycia podziemnych studzienek rewizyjnych lub komór</w:t>
      </w:r>
    </w:p>
    <w:p w:rsidR="00513D39" w:rsidRDefault="00513D39">
      <w:pPr>
        <w:shd w:val="clear" w:color="auto" w:fill="FFFFFF"/>
        <w:spacing w:line="226" w:lineRule="exact"/>
        <w:ind w:left="5"/>
      </w:pPr>
      <w:r>
        <w:t>kanalizacyjnych umożliwiający dostęp do urządzeń kanalizacyjnych.</w:t>
      </w:r>
    </w:p>
    <w:p w:rsidR="00513D39" w:rsidRDefault="00513D39">
      <w:pPr>
        <w:shd w:val="clear" w:color="auto" w:fill="FFFFFF"/>
        <w:spacing w:line="226" w:lineRule="exact"/>
        <w:ind w:left="10"/>
      </w:pPr>
      <w:r>
        <w:t>Kineta - wyprofilowany rowek w dnie studzienki lub komory kanalizacyjnej przeznaczony do przepływu w nim</w:t>
      </w:r>
    </w:p>
    <w:p w:rsidR="00513D39" w:rsidRDefault="00513D39">
      <w:pPr>
        <w:shd w:val="clear" w:color="auto" w:fill="FFFFFF"/>
        <w:spacing w:before="5" w:line="226" w:lineRule="exact"/>
        <w:ind w:left="14"/>
      </w:pPr>
      <w:r>
        <w:rPr>
          <w:spacing w:val="-4"/>
        </w:rPr>
        <w:t>ścieków.</w:t>
      </w:r>
    </w:p>
    <w:p w:rsidR="00513D39" w:rsidRDefault="00513D39">
      <w:pPr>
        <w:shd w:val="clear" w:color="auto" w:fill="FFFFFF"/>
        <w:spacing w:line="226" w:lineRule="exact"/>
        <w:ind w:left="14"/>
      </w:pPr>
      <w:r>
        <w:t>Spocznik - element dna studzienki lub komory kanalizacyjnej pomiędzy kinetą a ściany komory roboczej.</w:t>
      </w:r>
    </w:p>
    <w:p w:rsidR="00513D39" w:rsidRDefault="00513D39">
      <w:pPr>
        <w:shd w:val="clear" w:color="auto" w:fill="FFFFFF"/>
        <w:tabs>
          <w:tab w:val="left" w:pos="451"/>
        </w:tabs>
        <w:spacing w:before="10" w:line="226" w:lineRule="exact"/>
        <w:ind w:left="10"/>
      </w:pPr>
      <w:r>
        <w:rPr>
          <w:spacing w:val="-6"/>
        </w:rPr>
        <w:t>2.2.</w:t>
      </w:r>
      <w:r>
        <w:tab/>
        <w:t>Wymagania dotyczące materiałów.</w:t>
      </w:r>
    </w:p>
    <w:p w:rsidR="00513D39" w:rsidRDefault="00513D39">
      <w:pPr>
        <w:shd w:val="clear" w:color="auto" w:fill="FFFFFF"/>
        <w:spacing w:line="226" w:lineRule="exact"/>
        <w:ind w:left="5"/>
      </w:pPr>
      <w:r>
        <w:t>Do budowy kanalizacji deszczowej należy zastosować:</w:t>
      </w:r>
    </w:p>
    <w:p w:rsidR="00513D39" w:rsidRPr="00D64840" w:rsidRDefault="00513D39">
      <w:pPr>
        <w:shd w:val="clear" w:color="auto" w:fill="FFFFFF"/>
        <w:tabs>
          <w:tab w:val="left" w:pos="600"/>
        </w:tabs>
        <w:spacing w:line="226" w:lineRule="exact"/>
        <w:ind w:left="10"/>
        <w:rPr>
          <w:lang w:val="en-US"/>
        </w:rPr>
      </w:pPr>
      <w:r w:rsidRPr="00D64840">
        <w:rPr>
          <w:spacing w:val="-5"/>
          <w:lang w:val="en-US"/>
        </w:rPr>
        <w:t>2.2.1.</w:t>
      </w:r>
      <w:r w:rsidRPr="00D64840">
        <w:rPr>
          <w:lang w:val="en-US"/>
        </w:rPr>
        <w:tab/>
        <w:t>Rury HD-PE DN160 (SDR 26)</w:t>
      </w:r>
    </w:p>
    <w:p w:rsidR="00513D39" w:rsidRDefault="00513D39">
      <w:pPr>
        <w:shd w:val="clear" w:color="auto" w:fill="FFFFFF"/>
        <w:spacing w:line="226" w:lineRule="exact"/>
        <w:ind w:left="19"/>
      </w:pPr>
      <w:r>
        <w:rPr>
          <w:spacing w:val="-5"/>
        </w:rPr>
        <w:t>SN - klasa sztywności obwodowej wyrażona w [kN/m</w:t>
      </w:r>
      <w:r>
        <w:rPr>
          <w:spacing w:val="-5"/>
          <w:vertAlign w:val="superscript"/>
        </w:rPr>
        <w:t>2</w:t>
      </w:r>
      <w:r>
        <w:rPr>
          <w:spacing w:val="-5"/>
        </w:rPr>
        <w:t>] (Nominal Stiffness)</w:t>
      </w:r>
    </w:p>
    <w:p w:rsidR="00513D39" w:rsidRDefault="00513D39">
      <w:pPr>
        <w:shd w:val="clear" w:color="auto" w:fill="FFFFFF"/>
        <w:spacing w:line="226" w:lineRule="exact"/>
        <w:ind w:left="19"/>
      </w:pPr>
      <w:r>
        <w:rPr>
          <w:spacing w:val="-5"/>
        </w:rPr>
        <w:t>SDR - stosunek średnicy rury "D" do grubości jej ścianki "s" (Standart Dimension Ratio)</w:t>
      </w:r>
    </w:p>
    <w:p w:rsidR="00513D39" w:rsidRDefault="00513D39" w:rsidP="00D64840">
      <w:pPr>
        <w:numPr>
          <w:ilvl w:val="0"/>
          <w:numId w:val="48"/>
        </w:numPr>
        <w:shd w:val="clear" w:color="auto" w:fill="FFFFFF"/>
        <w:tabs>
          <w:tab w:val="left" w:pos="552"/>
        </w:tabs>
        <w:spacing w:line="226" w:lineRule="exact"/>
        <w:ind w:left="10"/>
        <w:rPr>
          <w:spacing w:val="-5"/>
        </w:rPr>
      </w:pPr>
      <w:r>
        <w:rPr>
          <w:spacing w:val="-1"/>
        </w:rPr>
        <w:t>Mufy elektrooporowe DN160 do łaczenia rur HD -PE DN160</w:t>
      </w:r>
    </w:p>
    <w:p w:rsidR="00513D39" w:rsidRDefault="00513D39" w:rsidP="00D64840">
      <w:pPr>
        <w:numPr>
          <w:ilvl w:val="0"/>
          <w:numId w:val="48"/>
        </w:numPr>
        <w:shd w:val="clear" w:color="auto" w:fill="FFFFFF"/>
        <w:tabs>
          <w:tab w:val="left" w:pos="552"/>
        </w:tabs>
        <w:spacing w:line="226" w:lineRule="exact"/>
        <w:ind w:left="10"/>
        <w:rPr>
          <w:spacing w:val="-5"/>
        </w:rPr>
      </w:pPr>
      <w:r>
        <w:rPr>
          <w:spacing w:val="-1"/>
        </w:rPr>
        <w:t>Studzienka wodościekowa osadnikowa DN425 złożona z niżej wymienionych elementów:</w:t>
      </w:r>
    </w:p>
    <w:p w:rsidR="00513D39" w:rsidRDefault="00513D39">
      <w:pPr>
        <w:rPr>
          <w:sz w:val="2"/>
          <w:szCs w:val="2"/>
        </w:rPr>
      </w:pPr>
    </w:p>
    <w:p w:rsidR="00513D39" w:rsidRDefault="00513D39" w:rsidP="00D64840">
      <w:pPr>
        <w:numPr>
          <w:ilvl w:val="0"/>
          <w:numId w:val="27"/>
        </w:numPr>
        <w:shd w:val="clear" w:color="auto" w:fill="FFFFFF"/>
        <w:tabs>
          <w:tab w:val="left" w:pos="288"/>
        </w:tabs>
        <w:spacing w:line="226" w:lineRule="exact"/>
        <w:ind w:left="5"/>
      </w:pPr>
      <w:r>
        <w:t>wpust deszczowy żeliwny krawężnikowo-jezdniowy klasy C250 z wiaderkiem na zanieczyszczenia,</w:t>
      </w:r>
    </w:p>
    <w:p w:rsidR="00513D39" w:rsidRDefault="00513D39" w:rsidP="00D64840">
      <w:pPr>
        <w:numPr>
          <w:ilvl w:val="0"/>
          <w:numId w:val="27"/>
        </w:numPr>
        <w:shd w:val="clear" w:color="auto" w:fill="FFFFFF"/>
        <w:tabs>
          <w:tab w:val="left" w:pos="288"/>
        </w:tabs>
        <w:spacing w:line="226" w:lineRule="exact"/>
        <w:ind w:left="5"/>
      </w:pPr>
      <w:r>
        <w:rPr>
          <w:spacing w:val="-1"/>
        </w:rPr>
        <w:t>rura teleskopowa DN425 z uszczelką,</w:t>
      </w:r>
    </w:p>
    <w:p w:rsidR="00513D39" w:rsidRDefault="00513D39" w:rsidP="00D64840">
      <w:pPr>
        <w:numPr>
          <w:ilvl w:val="0"/>
          <w:numId w:val="27"/>
        </w:numPr>
        <w:shd w:val="clear" w:color="auto" w:fill="FFFFFF"/>
        <w:tabs>
          <w:tab w:val="left" w:pos="288"/>
        </w:tabs>
        <w:spacing w:line="226" w:lineRule="exact"/>
        <w:ind w:left="5"/>
      </w:pPr>
      <w:r>
        <w:rPr>
          <w:spacing w:val="-1"/>
        </w:rPr>
        <w:t>rura karbowana PVC-U DN425,</w:t>
      </w:r>
    </w:p>
    <w:p w:rsidR="00513D39" w:rsidRDefault="00513D39" w:rsidP="00D64840">
      <w:pPr>
        <w:numPr>
          <w:ilvl w:val="0"/>
          <w:numId w:val="27"/>
        </w:numPr>
        <w:shd w:val="clear" w:color="auto" w:fill="FFFFFF"/>
        <w:tabs>
          <w:tab w:val="left" w:pos="288"/>
        </w:tabs>
        <w:spacing w:line="226" w:lineRule="exact"/>
        <w:ind w:left="5"/>
      </w:pPr>
      <w:r>
        <w:t>pierścień odciążający betonu B30 średnicy min. 95 cm, grubości 25 cm, wylewany na mokro,</w:t>
      </w:r>
    </w:p>
    <w:p w:rsidR="00513D39" w:rsidRDefault="00513D39" w:rsidP="00D64840">
      <w:pPr>
        <w:numPr>
          <w:ilvl w:val="0"/>
          <w:numId w:val="27"/>
        </w:numPr>
        <w:shd w:val="clear" w:color="auto" w:fill="FFFFFF"/>
        <w:tabs>
          <w:tab w:val="left" w:pos="288"/>
        </w:tabs>
        <w:spacing w:line="226" w:lineRule="exact"/>
        <w:ind w:left="5"/>
      </w:pPr>
      <w:r>
        <w:t>podkład z gruntu stabilizowanego cementem min. 2,5MPa grubości min. 30,</w:t>
      </w:r>
    </w:p>
    <w:p w:rsidR="00513D39" w:rsidRDefault="00513D39" w:rsidP="00D64840">
      <w:pPr>
        <w:numPr>
          <w:ilvl w:val="0"/>
          <w:numId w:val="27"/>
        </w:numPr>
        <w:shd w:val="clear" w:color="auto" w:fill="FFFFFF"/>
        <w:tabs>
          <w:tab w:val="left" w:pos="288"/>
        </w:tabs>
        <w:spacing w:line="226" w:lineRule="exact"/>
        <w:ind w:left="5"/>
      </w:pPr>
      <w:r>
        <w:t>wkładki „in situ” do podłączania przykanalików DN160,</w:t>
      </w:r>
    </w:p>
    <w:p w:rsidR="00513D39" w:rsidRDefault="00513D39" w:rsidP="00D64840">
      <w:pPr>
        <w:numPr>
          <w:ilvl w:val="0"/>
          <w:numId w:val="27"/>
        </w:numPr>
        <w:shd w:val="clear" w:color="auto" w:fill="FFFFFF"/>
        <w:tabs>
          <w:tab w:val="left" w:pos="288"/>
        </w:tabs>
        <w:spacing w:line="226" w:lineRule="exact"/>
        <w:ind w:left="5"/>
      </w:pPr>
      <w:r>
        <w:rPr>
          <w:spacing w:val="-1"/>
        </w:rPr>
        <w:t>dennica PP do rur karbowanych DN425 z uszczelką.</w:t>
      </w:r>
    </w:p>
    <w:p w:rsidR="00513D39" w:rsidRDefault="00513D39">
      <w:pPr>
        <w:shd w:val="clear" w:color="auto" w:fill="FFFFFF"/>
        <w:tabs>
          <w:tab w:val="left" w:pos="312"/>
        </w:tabs>
        <w:spacing w:before="240"/>
        <w:ind w:left="10"/>
      </w:pPr>
      <w:r>
        <w:rPr>
          <w:spacing w:val="-11"/>
        </w:rPr>
        <w:t>3.</w:t>
      </w:r>
      <w:r>
        <w:tab/>
        <w:t>Sprzęt.</w:t>
      </w:r>
    </w:p>
    <w:p w:rsidR="00513D39" w:rsidRDefault="00513D39">
      <w:pPr>
        <w:shd w:val="clear" w:color="auto" w:fill="FFFFFF"/>
        <w:ind w:left="10"/>
      </w:pPr>
      <w:r>
        <w:t>Ogólne wymagania dotyczące sprzętu podano w SST D.00.00.00</w:t>
      </w:r>
    </w:p>
    <w:p w:rsidR="00513D39" w:rsidRDefault="00513D39">
      <w:pPr>
        <w:shd w:val="clear" w:color="auto" w:fill="FFFFFF"/>
        <w:spacing w:before="326"/>
        <w:ind w:left="5"/>
        <w:jc w:val="center"/>
      </w:pPr>
      <w:r>
        <w:rPr>
          <w:spacing w:val="-16"/>
        </w:rPr>
        <w:t>37</w:t>
      </w:r>
    </w:p>
    <w:p w:rsidR="00513D39" w:rsidRDefault="00513D39">
      <w:pPr>
        <w:shd w:val="clear" w:color="auto" w:fill="FFFFFF"/>
        <w:spacing w:before="326"/>
        <w:ind w:left="5"/>
        <w:jc w:val="center"/>
        <w:sectPr w:rsidR="00513D39">
          <w:pgSz w:w="11909" w:h="16834"/>
          <w:pgMar w:top="855"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D.03.02.01</w:t>
      </w:r>
    </w:p>
    <w:p w:rsidR="00513D39" w:rsidRDefault="00513D39">
      <w:pPr>
        <w:shd w:val="clear" w:color="auto" w:fill="FFFFFF"/>
        <w:tabs>
          <w:tab w:val="left" w:pos="504"/>
        </w:tabs>
        <w:spacing w:before="298" w:line="226" w:lineRule="exact"/>
      </w:pPr>
      <w:r>
        <w:rPr>
          <w:spacing w:val="-5"/>
        </w:rPr>
        <w:t>3.1.</w:t>
      </w:r>
      <w:r>
        <w:tab/>
        <w:t>Do robót ziemnych przygotowawczych i wykończeniowych:</w:t>
      </w:r>
    </w:p>
    <w:p w:rsidR="00513D39" w:rsidRDefault="00513D39">
      <w:pPr>
        <w:shd w:val="clear" w:color="auto" w:fill="FFFFFF"/>
        <w:spacing w:line="226" w:lineRule="exact"/>
        <w:ind w:left="10"/>
      </w:pPr>
      <w:r>
        <w:t>a). Koparki 0,25 - 0,40 m3</w:t>
      </w:r>
    </w:p>
    <w:p w:rsidR="00513D39" w:rsidRDefault="00513D39">
      <w:pPr>
        <w:shd w:val="clear" w:color="auto" w:fill="FFFFFF"/>
        <w:spacing w:before="5" w:line="226" w:lineRule="exact"/>
      </w:pPr>
      <w:r>
        <w:rPr>
          <w:spacing w:val="-1"/>
        </w:rPr>
        <w:t>b). Sprzęt do zagęszczania gruntu:</w:t>
      </w:r>
    </w:p>
    <w:p w:rsidR="00513D39" w:rsidRDefault="00513D39" w:rsidP="00D64840">
      <w:pPr>
        <w:numPr>
          <w:ilvl w:val="0"/>
          <w:numId w:val="29"/>
        </w:numPr>
        <w:shd w:val="clear" w:color="auto" w:fill="FFFFFF"/>
        <w:tabs>
          <w:tab w:val="left" w:pos="115"/>
        </w:tabs>
        <w:spacing w:line="226" w:lineRule="exact"/>
        <w:ind w:left="14"/>
      </w:pPr>
      <w:r>
        <w:t>zagęszczarka wibracyjna</w:t>
      </w:r>
    </w:p>
    <w:p w:rsidR="00513D39" w:rsidRDefault="00513D39" w:rsidP="00D64840">
      <w:pPr>
        <w:numPr>
          <w:ilvl w:val="0"/>
          <w:numId w:val="29"/>
        </w:numPr>
        <w:shd w:val="clear" w:color="auto" w:fill="FFFFFF"/>
        <w:tabs>
          <w:tab w:val="left" w:pos="115"/>
        </w:tabs>
        <w:spacing w:line="226" w:lineRule="exact"/>
        <w:ind w:left="14"/>
      </w:pPr>
      <w:r>
        <w:t>ubijak spalinowy</w:t>
      </w:r>
    </w:p>
    <w:p w:rsidR="00513D39" w:rsidRDefault="00513D39">
      <w:pPr>
        <w:rPr>
          <w:sz w:val="2"/>
          <w:szCs w:val="2"/>
        </w:rPr>
      </w:pPr>
    </w:p>
    <w:p w:rsidR="00513D39" w:rsidRDefault="00513D39" w:rsidP="00D64840">
      <w:pPr>
        <w:numPr>
          <w:ilvl w:val="0"/>
          <w:numId w:val="49"/>
        </w:numPr>
        <w:shd w:val="clear" w:color="auto" w:fill="FFFFFF"/>
        <w:tabs>
          <w:tab w:val="left" w:pos="504"/>
        </w:tabs>
        <w:spacing w:line="226" w:lineRule="exact"/>
        <w:ind w:right="6528"/>
        <w:rPr>
          <w:spacing w:val="-5"/>
        </w:rPr>
      </w:pPr>
      <w:r>
        <w:t xml:space="preserve">Do robót rozbiórkowych: a). Piła do cięcia nawierzchni </w:t>
      </w:r>
      <w:r>
        <w:rPr>
          <w:spacing w:val="-1"/>
        </w:rPr>
        <w:t>b). Młot pneumatyczny</w:t>
      </w:r>
    </w:p>
    <w:p w:rsidR="00513D39" w:rsidRDefault="00513D39" w:rsidP="00D64840">
      <w:pPr>
        <w:numPr>
          <w:ilvl w:val="0"/>
          <w:numId w:val="49"/>
        </w:numPr>
        <w:shd w:val="clear" w:color="auto" w:fill="FFFFFF"/>
        <w:tabs>
          <w:tab w:val="left" w:pos="504"/>
        </w:tabs>
        <w:spacing w:before="5" w:line="226" w:lineRule="exact"/>
        <w:ind w:right="6528"/>
        <w:rPr>
          <w:spacing w:val="-5"/>
        </w:rPr>
      </w:pPr>
      <w:r>
        <w:t xml:space="preserve">Do robót montażowych: </w:t>
      </w:r>
      <w:r>
        <w:rPr>
          <w:spacing w:val="-1"/>
        </w:rPr>
        <w:t>a). Wciągarka ręczna 3-5 t.</w:t>
      </w:r>
    </w:p>
    <w:p w:rsidR="00513D39" w:rsidRDefault="00513D39">
      <w:pPr>
        <w:shd w:val="clear" w:color="auto" w:fill="FFFFFF"/>
        <w:spacing w:line="226" w:lineRule="exact"/>
        <w:ind w:left="10" w:right="4224"/>
      </w:pPr>
      <w:r>
        <w:rPr>
          <w:spacing w:val="-1"/>
        </w:rPr>
        <w:t>b). Wciągarka mechaniczna z napędem elektrycznym do 1,6 t. c). Wyciąg wolnostojący z napędem spalinowym 0,5 t.</w:t>
      </w:r>
    </w:p>
    <w:p w:rsidR="00513D39" w:rsidRDefault="00513D39">
      <w:pPr>
        <w:shd w:val="clear" w:color="auto" w:fill="FFFFFF"/>
        <w:tabs>
          <w:tab w:val="left" w:pos="365"/>
        </w:tabs>
        <w:spacing w:line="226" w:lineRule="exact"/>
        <w:ind w:left="10" w:right="10"/>
        <w:jc w:val="both"/>
      </w:pPr>
      <w:r>
        <w:rPr>
          <w:spacing w:val="-6"/>
        </w:rPr>
        <w:t>3.4.</w:t>
      </w:r>
      <w:r>
        <w:tab/>
        <w:t>Sprzęt montażowy musi być w pełni sprawny i dostosowany do technologii i warunków wykonywanych robót</w:t>
      </w:r>
      <w:r>
        <w:br/>
        <w:t>oraz wymogów wynikających z racjonalnego wykorzystania go na budowie.</w:t>
      </w:r>
    </w:p>
    <w:p w:rsidR="00513D39" w:rsidRDefault="00513D39">
      <w:pPr>
        <w:shd w:val="clear" w:color="auto" w:fill="FFFFFF"/>
        <w:tabs>
          <w:tab w:val="left" w:pos="302"/>
        </w:tabs>
        <w:spacing w:before="235" w:line="226" w:lineRule="exact"/>
        <w:ind w:left="10"/>
      </w:pPr>
      <w:r>
        <w:rPr>
          <w:spacing w:val="-11"/>
        </w:rPr>
        <w:t>4.</w:t>
      </w:r>
      <w:r>
        <w:tab/>
        <w:t>Transport.</w:t>
      </w:r>
    </w:p>
    <w:p w:rsidR="00513D39" w:rsidRDefault="00513D39">
      <w:pPr>
        <w:shd w:val="clear" w:color="auto" w:fill="FFFFFF"/>
        <w:spacing w:line="226" w:lineRule="exact"/>
        <w:ind w:left="10"/>
      </w:pPr>
      <w:r>
        <w:t>Ogólne wymagania dotyczące transportu podano w SST D.00.00.00.</w:t>
      </w:r>
    </w:p>
    <w:p w:rsidR="00513D39" w:rsidRDefault="00513D39">
      <w:pPr>
        <w:shd w:val="clear" w:color="auto" w:fill="FFFFFF"/>
        <w:spacing w:line="226" w:lineRule="exact"/>
        <w:ind w:left="5" w:right="14"/>
        <w:jc w:val="both"/>
      </w:pPr>
      <w:r>
        <w:t>Rury i elementy studni PVC można przewozić w krytych lub otwartych środkach transportu w sposób zabezpieczający przed uszkodzeniem lub zniszczeniem w trakcie przewozu. Rury powinny być układane w pozycji poziomej wzdłuż środka transportu.</w:t>
      </w:r>
    </w:p>
    <w:p w:rsidR="00513D39" w:rsidRDefault="00513D39">
      <w:pPr>
        <w:shd w:val="clear" w:color="auto" w:fill="FFFFFF"/>
        <w:tabs>
          <w:tab w:val="left" w:pos="302"/>
        </w:tabs>
        <w:spacing w:before="230" w:line="226" w:lineRule="exact"/>
        <w:ind w:left="10"/>
      </w:pPr>
      <w:r>
        <w:rPr>
          <w:spacing w:val="-11"/>
        </w:rPr>
        <w:t>5.</w:t>
      </w:r>
      <w:r>
        <w:tab/>
        <w:t>Wykonanie robót.</w:t>
      </w:r>
    </w:p>
    <w:p w:rsidR="00513D39" w:rsidRDefault="00513D39">
      <w:pPr>
        <w:shd w:val="clear" w:color="auto" w:fill="FFFFFF"/>
        <w:spacing w:line="226" w:lineRule="exact"/>
        <w:ind w:left="10"/>
      </w:pPr>
      <w:r>
        <w:t>Wykonawca powinien przedstawić  Inspektorowi Nadzoru przed rozpoczęciem robót,  projekt organizacji  i</w:t>
      </w:r>
    </w:p>
    <w:p w:rsidR="00513D39" w:rsidRDefault="00513D39">
      <w:pPr>
        <w:shd w:val="clear" w:color="auto" w:fill="FFFFFF"/>
        <w:spacing w:line="226" w:lineRule="exact"/>
        <w:ind w:left="10"/>
      </w:pPr>
      <w:r>
        <w:t>harmonogram robót, uwzględniające wszystkie warunki w jakich będzie wykonywana kanalizacja deszczowa.</w:t>
      </w:r>
    </w:p>
    <w:p w:rsidR="00513D39" w:rsidRDefault="00513D39">
      <w:pPr>
        <w:shd w:val="clear" w:color="auto" w:fill="FFFFFF"/>
        <w:spacing w:before="5" w:line="226" w:lineRule="exact"/>
        <w:ind w:left="10"/>
      </w:pPr>
      <w:r>
        <w:t>5.1. Roboty przygotowawcze i ziemne.</w:t>
      </w:r>
    </w:p>
    <w:p w:rsidR="00513D39" w:rsidRDefault="00513D39">
      <w:pPr>
        <w:shd w:val="clear" w:color="auto" w:fill="FFFFFF"/>
        <w:spacing w:line="226" w:lineRule="exact"/>
        <w:ind w:left="5"/>
      </w:pPr>
      <w:r>
        <w:t>Projektowana trasa przewodu powinna być trwale i widocznie oznaczona w terenie za pomocą kołków osiowych,</w:t>
      </w:r>
    </w:p>
    <w:p w:rsidR="00513D39" w:rsidRDefault="00513D39">
      <w:pPr>
        <w:shd w:val="clear" w:color="auto" w:fill="FFFFFF"/>
        <w:spacing w:line="226" w:lineRule="exact"/>
        <w:ind w:left="5"/>
      </w:pPr>
      <w:r>
        <w:rPr>
          <w:spacing w:val="-1"/>
        </w:rPr>
        <w:t>kołków świadków i kołków krawędziowych.</w:t>
      </w:r>
    </w:p>
    <w:p w:rsidR="00513D39" w:rsidRDefault="00513D39">
      <w:pPr>
        <w:shd w:val="clear" w:color="auto" w:fill="FFFFFF"/>
        <w:spacing w:line="226" w:lineRule="exact"/>
        <w:ind w:left="5"/>
      </w:pPr>
      <w:r>
        <w:t>Należy ustalić stałe repery a w przypadku niedostatecznej ich ilości, wbudować repery tymczasowe ( z rzędnymi</w:t>
      </w:r>
    </w:p>
    <w:p w:rsidR="00513D39" w:rsidRDefault="00513D39">
      <w:pPr>
        <w:shd w:val="clear" w:color="auto" w:fill="FFFFFF"/>
        <w:spacing w:line="226" w:lineRule="exact"/>
        <w:ind w:left="14"/>
      </w:pPr>
      <w:r>
        <w:rPr>
          <w:spacing w:val="-1"/>
        </w:rPr>
        <w:t>sprawdzonymi przez służby geodezyjne).</w:t>
      </w:r>
    </w:p>
    <w:p w:rsidR="00513D39" w:rsidRDefault="00513D39">
      <w:pPr>
        <w:shd w:val="clear" w:color="auto" w:fill="FFFFFF"/>
        <w:spacing w:line="226" w:lineRule="exact"/>
        <w:ind w:left="10"/>
      </w:pPr>
      <w:r>
        <w:t>W miejscach gdzie zachodzi niebezpieczeństwo wypadków, budowę należy prowizorycznie ogrodzić strony ruchu</w:t>
      </w:r>
    </w:p>
    <w:p w:rsidR="00513D39" w:rsidRDefault="00513D39">
      <w:pPr>
        <w:shd w:val="clear" w:color="auto" w:fill="FFFFFF"/>
        <w:spacing w:line="226" w:lineRule="exact"/>
        <w:ind w:left="14"/>
      </w:pPr>
      <w:r>
        <w:rPr>
          <w:spacing w:val="-1"/>
        </w:rPr>
        <w:t>(a na noc dodatkowo oznaczyć światłami ).</w:t>
      </w:r>
    </w:p>
    <w:p w:rsidR="00513D39" w:rsidRDefault="00513D39">
      <w:pPr>
        <w:shd w:val="clear" w:color="auto" w:fill="FFFFFF"/>
        <w:spacing w:line="226" w:lineRule="exact"/>
        <w:ind w:left="5"/>
      </w:pPr>
      <w:r>
        <w:rPr>
          <w:spacing w:val="-1"/>
        </w:rPr>
        <w:t>Budowa powinna być zabezpieczona przed możliwością zalania wodą z wykopu lub opadów atmosferycznych przez</w:t>
      </w:r>
    </w:p>
    <w:p w:rsidR="00513D39" w:rsidRDefault="00513D39">
      <w:pPr>
        <w:shd w:val="clear" w:color="auto" w:fill="FFFFFF"/>
        <w:spacing w:line="226" w:lineRule="exact"/>
        <w:ind w:left="5"/>
      </w:pPr>
      <w:r>
        <w:rPr>
          <w:spacing w:val="-1"/>
        </w:rPr>
        <w:t>wykonanie ciągu odprowadzającego wody.</w:t>
      </w:r>
    </w:p>
    <w:p w:rsidR="00513D39" w:rsidRDefault="00513D39">
      <w:pPr>
        <w:shd w:val="clear" w:color="auto" w:fill="FFFFFF"/>
        <w:spacing w:line="226" w:lineRule="exact"/>
        <w:ind w:left="5"/>
      </w:pPr>
      <w:r>
        <w:t>Przy wykopie wykonanym w jezdni, materiał z rozbiórki nawierzchni podbudowy należy usunąć z trasy kanału i</w:t>
      </w:r>
    </w:p>
    <w:p w:rsidR="00513D39" w:rsidRDefault="00513D39">
      <w:pPr>
        <w:shd w:val="clear" w:color="auto" w:fill="FFFFFF"/>
        <w:spacing w:before="5" w:line="226" w:lineRule="exact"/>
        <w:ind w:left="10"/>
      </w:pPr>
      <w:r>
        <w:t>odwieźć we wskazane przez Inspektora Nadzoru miejsce i złożyć w sposób zapobiegający zmieszaniu się gruzu z</w:t>
      </w:r>
    </w:p>
    <w:p w:rsidR="00513D39" w:rsidRDefault="00513D39">
      <w:pPr>
        <w:shd w:val="clear" w:color="auto" w:fill="FFFFFF"/>
        <w:spacing w:line="226" w:lineRule="exact"/>
        <w:ind w:left="10"/>
      </w:pPr>
      <w:r>
        <w:rPr>
          <w:spacing w:val="-4"/>
        </w:rPr>
        <w:t>ziemią.</w:t>
      </w:r>
    </w:p>
    <w:p w:rsidR="00513D39" w:rsidRDefault="00513D39">
      <w:pPr>
        <w:shd w:val="clear" w:color="auto" w:fill="FFFFFF"/>
        <w:spacing w:before="5" w:line="226" w:lineRule="exact"/>
        <w:ind w:left="10"/>
      </w:pPr>
      <w:r>
        <w:t>Wykop należy rozpoczynać od najniższego punktu budowlanego kanału i prowadzić w kierunku przeciwnym do</w:t>
      </w:r>
    </w:p>
    <w:p w:rsidR="00513D39" w:rsidRDefault="00513D39">
      <w:pPr>
        <w:shd w:val="clear" w:color="auto" w:fill="FFFFFF"/>
        <w:spacing w:line="226" w:lineRule="exact"/>
        <w:ind w:left="14"/>
      </w:pPr>
      <w:r>
        <w:rPr>
          <w:spacing w:val="-1"/>
        </w:rPr>
        <w:t>spadku kanału ( co zapewnia możliwość grawitacyjnego odpływu wody po jego dnie ).</w:t>
      </w:r>
    </w:p>
    <w:p w:rsidR="00513D39" w:rsidRDefault="00513D39">
      <w:pPr>
        <w:shd w:val="clear" w:color="auto" w:fill="FFFFFF"/>
        <w:spacing w:line="226" w:lineRule="exact"/>
        <w:ind w:left="5"/>
      </w:pPr>
      <w:r>
        <w:t>Dno wykopu powinno być równe i wykonane ze spadkiem ustalonym w dokumentacji projektowej, przy czym dno</w:t>
      </w:r>
    </w:p>
    <w:p w:rsidR="00513D39" w:rsidRDefault="00513D39">
      <w:pPr>
        <w:shd w:val="clear" w:color="auto" w:fill="FFFFFF"/>
        <w:spacing w:line="226" w:lineRule="exact"/>
        <w:ind w:left="5"/>
      </w:pPr>
      <w:r>
        <w:t>wykopu wykonanego ręcznie należy pozostawić w gruntach nienawodnionych na poziomie wyższym od rzędnej</w:t>
      </w:r>
    </w:p>
    <w:p w:rsidR="00513D39" w:rsidRDefault="00513D39">
      <w:pPr>
        <w:shd w:val="clear" w:color="auto" w:fill="FFFFFF"/>
        <w:spacing w:line="226" w:lineRule="exact"/>
        <w:ind w:left="5"/>
      </w:pPr>
      <w:r>
        <w:t>projektowanej o 2-5 cm, zaś w gruntach nawodnionych o 20 cm. Przy wykopie mechanicznym dno wykopu ustala</w:t>
      </w:r>
    </w:p>
    <w:p w:rsidR="00513D39" w:rsidRDefault="00513D39">
      <w:pPr>
        <w:shd w:val="clear" w:color="auto" w:fill="FFFFFF"/>
        <w:spacing w:before="5" w:line="226" w:lineRule="exact"/>
        <w:ind w:left="14"/>
      </w:pPr>
      <w:r>
        <w:rPr>
          <w:spacing w:val="-1"/>
        </w:rPr>
        <w:t>się na poziomie o 20 cm wyższym od projektowanego.</w:t>
      </w:r>
    </w:p>
    <w:p w:rsidR="00513D39" w:rsidRDefault="00513D39">
      <w:pPr>
        <w:shd w:val="clear" w:color="auto" w:fill="FFFFFF"/>
        <w:spacing w:line="226" w:lineRule="exact"/>
        <w:ind w:left="10"/>
      </w:pPr>
      <w:r>
        <w:t>Wykop powinien być wykonany w odbudowie zgodnie z normą PN-53/B-06584. Nadmiar ziemi uzyskany z</w:t>
      </w:r>
    </w:p>
    <w:p w:rsidR="00513D39" w:rsidRDefault="00513D39">
      <w:pPr>
        <w:shd w:val="clear" w:color="auto" w:fill="FFFFFF"/>
        <w:spacing w:line="226" w:lineRule="exact"/>
        <w:ind w:left="5"/>
      </w:pPr>
      <w:r>
        <w:rPr>
          <w:spacing w:val="-1"/>
        </w:rPr>
        <w:t>wykopów należy odwieźć na odkład.</w:t>
      </w:r>
    </w:p>
    <w:p w:rsidR="00513D39" w:rsidRDefault="00513D39">
      <w:pPr>
        <w:shd w:val="clear" w:color="auto" w:fill="FFFFFF"/>
        <w:spacing w:line="226" w:lineRule="exact"/>
        <w:ind w:left="5"/>
      </w:pPr>
      <w:r>
        <w:t>Napotkane w obrysie wewnętrznym wykopu przewody i kable elektryczne lub inne należy zabezpieczyć ( przez</w:t>
      </w:r>
    </w:p>
    <w:p w:rsidR="00513D39" w:rsidRDefault="00513D39">
      <w:pPr>
        <w:shd w:val="clear" w:color="auto" w:fill="FFFFFF"/>
        <w:spacing w:line="226" w:lineRule="exact"/>
        <w:ind w:left="5"/>
      </w:pPr>
      <w:r>
        <w:t>podwieszenie prowizorycznej konstrukcji ) wg wymagań użytkowników tych urządzeń.</w:t>
      </w:r>
    </w:p>
    <w:p w:rsidR="00513D39" w:rsidRDefault="00513D39">
      <w:pPr>
        <w:shd w:val="clear" w:color="auto" w:fill="FFFFFF"/>
        <w:spacing w:line="226" w:lineRule="exact"/>
        <w:ind w:left="5"/>
      </w:pPr>
      <w:r>
        <w:t>Roboty ziemne (wykopy, zasypki wykopów) wykonywać zgodnie z zasadami określonymi w ST M.11.01.00,</w:t>
      </w:r>
    </w:p>
    <w:p w:rsidR="00513D39" w:rsidRDefault="00513D39">
      <w:pPr>
        <w:shd w:val="clear" w:color="auto" w:fill="FFFFFF"/>
        <w:spacing w:line="226" w:lineRule="exact"/>
        <w:ind w:left="5"/>
      </w:pPr>
      <w:r>
        <w:rPr>
          <w:spacing w:val="-1"/>
        </w:rPr>
        <w:t>M.11.01.01 i M.11.01.02.</w:t>
      </w:r>
    </w:p>
    <w:p w:rsidR="00513D39" w:rsidRDefault="00513D39">
      <w:pPr>
        <w:shd w:val="clear" w:color="auto" w:fill="FFFFFF"/>
        <w:tabs>
          <w:tab w:val="left" w:pos="451"/>
        </w:tabs>
        <w:spacing w:before="10" w:line="226" w:lineRule="exact"/>
        <w:ind w:left="10"/>
      </w:pPr>
      <w:r>
        <w:rPr>
          <w:spacing w:val="-6"/>
        </w:rPr>
        <w:t>5.3.</w:t>
      </w:r>
      <w:r>
        <w:tab/>
        <w:t>Podłoża.</w:t>
      </w:r>
    </w:p>
    <w:p w:rsidR="00513D39" w:rsidRDefault="00513D39">
      <w:pPr>
        <w:shd w:val="clear" w:color="auto" w:fill="FFFFFF"/>
        <w:spacing w:line="226" w:lineRule="exact"/>
        <w:ind w:left="5"/>
      </w:pPr>
      <w:r>
        <w:t>Podłoże pod kanalizację deszczową należy wykonać:</w:t>
      </w:r>
    </w:p>
    <w:p w:rsidR="00513D39" w:rsidRDefault="00513D39">
      <w:pPr>
        <w:shd w:val="clear" w:color="auto" w:fill="FFFFFF"/>
        <w:tabs>
          <w:tab w:val="left" w:pos="115"/>
        </w:tabs>
        <w:spacing w:line="226" w:lineRule="exact"/>
        <w:ind w:left="14"/>
      </w:pPr>
      <w:r>
        <w:t>-</w:t>
      </w:r>
      <w:r>
        <w:tab/>
      </w:r>
      <w:r>
        <w:rPr>
          <w:spacing w:val="-1"/>
        </w:rPr>
        <w:t>z materiału sypkiego ( piasek, pospółka ) grubości 10 cm.</w:t>
      </w:r>
    </w:p>
    <w:p w:rsidR="00513D39" w:rsidRDefault="00513D39">
      <w:pPr>
        <w:shd w:val="clear" w:color="auto" w:fill="FFFFFF"/>
        <w:tabs>
          <w:tab w:val="left" w:pos="451"/>
        </w:tabs>
        <w:spacing w:before="5" w:line="226" w:lineRule="exact"/>
        <w:ind w:left="10"/>
      </w:pPr>
      <w:r>
        <w:rPr>
          <w:spacing w:val="-6"/>
        </w:rPr>
        <w:t>5.4.</w:t>
      </w:r>
      <w:r>
        <w:tab/>
        <w:t>Roboty montażowe.</w:t>
      </w:r>
    </w:p>
    <w:p w:rsidR="00513D39" w:rsidRDefault="00513D39">
      <w:pPr>
        <w:shd w:val="clear" w:color="auto" w:fill="FFFFFF"/>
        <w:spacing w:line="226" w:lineRule="exact"/>
        <w:ind w:left="5"/>
      </w:pPr>
      <w:r>
        <w:t>Po  przygotowaniu wykopu i podłoża zgodnie  z punktem  5.1.   można przystąpić  do  wykonywania robót</w:t>
      </w:r>
    </w:p>
    <w:p w:rsidR="00513D39" w:rsidRDefault="00513D39">
      <w:pPr>
        <w:shd w:val="clear" w:color="auto" w:fill="FFFFFF"/>
        <w:spacing w:line="226" w:lineRule="exact"/>
        <w:ind w:left="10"/>
      </w:pPr>
      <w:r>
        <w:rPr>
          <w:spacing w:val="-2"/>
        </w:rPr>
        <w:t>montażowych.</w:t>
      </w:r>
    </w:p>
    <w:p w:rsidR="00513D39" w:rsidRDefault="00513D39">
      <w:pPr>
        <w:shd w:val="clear" w:color="auto" w:fill="FFFFFF"/>
        <w:spacing w:line="226" w:lineRule="exact"/>
        <w:ind w:left="10"/>
      </w:pPr>
      <w:r>
        <w:t>W celu zachowania prawidłowego postępu robót montażowych należy przestrzegać zasady budowy rurociągu od</w:t>
      </w:r>
    </w:p>
    <w:p w:rsidR="00513D39" w:rsidRDefault="00513D39">
      <w:pPr>
        <w:shd w:val="clear" w:color="auto" w:fill="FFFFFF"/>
        <w:spacing w:line="226" w:lineRule="exact"/>
        <w:ind w:left="10"/>
      </w:pPr>
      <w:r>
        <w:t>najniższego punktu kanału w kierunku przeciwnym do spadku.</w:t>
      </w:r>
    </w:p>
    <w:p w:rsidR="00513D39" w:rsidRDefault="00513D39">
      <w:pPr>
        <w:shd w:val="clear" w:color="auto" w:fill="FFFFFF"/>
        <w:spacing w:line="226" w:lineRule="exact"/>
        <w:ind w:left="19"/>
      </w:pPr>
      <w:r>
        <w:rPr>
          <w:spacing w:val="-1"/>
        </w:rPr>
        <w:t>Spadki i głębokość posadowienia rurociągu powinny spełniać następujące warunki:</w:t>
      </w:r>
    </w:p>
    <w:p w:rsidR="00513D39" w:rsidRDefault="00513D39">
      <w:pPr>
        <w:shd w:val="clear" w:color="auto" w:fill="FFFFFF"/>
        <w:spacing w:line="226" w:lineRule="exact"/>
        <w:ind w:left="10"/>
      </w:pPr>
      <w:r>
        <w:t>a). Najmniejsze spadki kanałów powinny zapewnić dopuszczalne minimalne prędkości przepływu tj. 0,6 - 0,8 m/s.</w:t>
      </w:r>
    </w:p>
    <w:p w:rsidR="00513D39" w:rsidRDefault="00513D39">
      <w:pPr>
        <w:shd w:val="clear" w:color="auto" w:fill="FFFFFF"/>
        <w:spacing w:line="226" w:lineRule="exact"/>
        <w:ind w:left="19"/>
      </w:pPr>
      <w:r>
        <w:rPr>
          <w:spacing w:val="-1"/>
        </w:rPr>
        <w:t>Spadki te mogą być jednak mniejsze:</w:t>
      </w:r>
    </w:p>
    <w:p w:rsidR="00513D39" w:rsidRDefault="00513D39">
      <w:pPr>
        <w:shd w:val="clear" w:color="auto" w:fill="FFFFFF"/>
        <w:spacing w:before="24"/>
        <w:ind w:left="10"/>
      </w:pPr>
      <w:r>
        <w:t>dla kanałów o średnicy do 40 cm - 0,5%</w:t>
      </w:r>
    </w:p>
    <w:p w:rsidR="00513D39" w:rsidRDefault="00513D39">
      <w:pPr>
        <w:shd w:val="clear" w:color="auto" w:fill="FFFFFF"/>
        <w:spacing w:before="14"/>
        <w:ind w:left="10"/>
      </w:pPr>
      <w:r>
        <w:t>dla kanałów o średnicy do 150 cm - 1,0%</w:t>
      </w:r>
    </w:p>
    <w:p w:rsidR="00513D39" w:rsidRDefault="00513D39">
      <w:pPr>
        <w:shd w:val="clear" w:color="auto" w:fill="FFFFFF"/>
        <w:spacing w:before="274"/>
        <w:jc w:val="center"/>
      </w:pPr>
      <w:r>
        <w:rPr>
          <w:sz w:val="18"/>
          <w:szCs w:val="18"/>
        </w:rPr>
        <w:t>38</w:t>
      </w:r>
    </w:p>
    <w:p w:rsidR="00513D39" w:rsidRDefault="00513D39">
      <w:pPr>
        <w:shd w:val="clear" w:color="auto" w:fill="FFFFFF"/>
        <w:spacing w:before="274"/>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D.03.02.01</w:t>
      </w:r>
    </w:p>
    <w:p w:rsidR="00513D39" w:rsidRDefault="00513D39">
      <w:pPr>
        <w:shd w:val="clear" w:color="auto" w:fill="FFFFFF"/>
        <w:spacing w:before="302" w:line="245" w:lineRule="exact"/>
        <w:ind w:left="10" w:right="5760"/>
      </w:pPr>
      <w:r>
        <w:t>dla kanałów o średnicy do 250 cm - 0,4% dla kanałów o średnicy do 500 cm - 0,3%</w:t>
      </w:r>
    </w:p>
    <w:p w:rsidR="00513D39" w:rsidRDefault="00513D39">
      <w:pPr>
        <w:shd w:val="clear" w:color="auto" w:fill="FFFFFF"/>
        <w:tabs>
          <w:tab w:val="left" w:pos="120"/>
        </w:tabs>
        <w:spacing w:before="10" w:line="226" w:lineRule="exact"/>
        <w:ind w:left="5" w:right="1536"/>
      </w:pPr>
      <w:r>
        <w:t>-</w:t>
      </w:r>
      <w:r>
        <w:tab/>
        <w:t>dla kanałów i kolektorów przelotowych - 1</w:t>
      </w:r>
      <w:r>
        <w:rPr>
          <w:b/>
          <w:bCs/>
        </w:rPr>
        <w:t xml:space="preserve">% </w:t>
      </w:r>
      <w:r>
        <w:t>( wyjątkowo dopuszcza się spadek 0,6% )</w:t>
      </w:r>
      <w:r>
        <w:br/>
      </w:r>
      <w:r>
        <w:rPr>
          <w:spacing w:val="-1"/>
        </w:rPr>
        <w:t>Największe dopuszczalne spadki wynikają z ograniczenia maksymalnych prędkości przepływu.</w:t>
      </w:r>
    </w:p>
    <w:p w:rsidR="00513D39" w:rsidRDefault="00513D39">
      <w:pPr>
        <w:shd w:val="clear" w:color="auto" w:fill="FFFFFF"/>
        <w:spacing w:line="226" w:lineRule="exact"/>
      </w:pPr>
      <w:r>
        <w:t>b). Głębokość posadowienia powinna wynosić w zależności od stref przemarzania gruntu, od 1,0 do 1,3 m.</w:t>
      </w:r>
    </w:p>
    <w:p w:rsidR="00513D39" w:rsidRDefault="00513D39">
      <w:pPr>
        <w:shd w:val="clear" w:color="auto" w:fill="FFFFFF"/>
        <w:tabs>
          <w:tab w:val="left" w:pos="360"/>
        </w:tabs>
        <w:spacing w:before="5" w:line="226" w:lineRule="exact"/>
        <w:ind w:left="10"/>
      </w:pPr>
      <w:r>
        <w:rPr>
          <w:spacing w:val="-6"/>
        </w:rPr>
        <w:t>5.5.</w:t>
      </w:r>
      <w:r>
        <w:tab/>
        <w:t>Rury kanalizacyjne.</w:t>
      </w:r>
    </w:p>
    <w:p w:rsidR="00513D39" w:rsidRDefault="00513D39">
      <w:pPr>
        <w:shd w:val="clear" w:color="auto" w:fill="FFFFFF"/>
        <w:spacing w:line="226" w:lineRule="exact"/>
        <w:ind w:left="5"/>
      </w:pPr>
      <w:r>
        <w:t>Poszczególne ułożone rury powinny być unieruchomione przez obsypanie piaskiem po środku długości rury i</w:t>
      </w:r>
    </w:p>
    <w:p w:rsidR="00513D39" w:rsidRDefault="00513D39">
      <w:pPr>
        <w:shd w:val="clear" w:color="auto" w:fill="FFFFFF"/>
        <w:spacing w:line="226" w:lineRule="exact"/>
        <w:ind w:left="10"/>
      </w:pPr>
      <w:r>
        <w:t>mocno podbite, aby rura nie zmieniła położenia do czasu przysypania piaskiem. Złącza należy wykonać montując</w:t>
      </w:r>
    </w:p>
    <w:p w:rsidR="00513D39" w:rsidRDefault="00513D39">
      <w:pPr>
        <w:shd w:val="clear" w:color="auto" w:fill="FFFFFF"/>
        <w:spacing w:line="226" w:lineRule="exact"/>
        <w:ind w:left="5"/>
      </w:pPr>
      <w:r>
        <w:rPr>
          <w:spacing w:val="-1"/>
        </w:rPr>
        <w:t>uszczelkę gumową.</w:t>
      </w:r>
    </w:p>
    <w:p w:rsidR="00513D39" w:rsidRDefault="00513D39">
      <w:pPr>
        <w:shd w:val="clear" w:color="auto" w:fill="FFFFFF"/>
        <w:spacing w:before="5" w:line="226" w:lineRule="exact"/>
        <w:ind w:left="5"/>
      </w:pPr>
      <w:r>
        <w:t>Połączenia kanałów należy stosować zawsze w studzience lub komorze.</w:t>
      </w:r>
    </w:p>
    <w:p w:rsidR="00513D39" w:rsidRDefault="00513D39">
      <w:pPr>
        <w:shd w:val="clear" w:color="auto" w:fill="FFFFFF"/>
        <w:spacing w:line="226" w:lineRule="exact"/>
        <w:ind w:left="5"/>
      </w:pPr>
      <w:r>
        <w:t>Kąt zawarty między osiami kanałów dopływowego i odpływowego - zbiorczego powinien zawierać się w granicach</w:t>
      </w:r>
    </w:p>
    <w:p w:rsidR="00513D39" w:rsidRDefault="00513D39">
      <w:pPr>
        <w:shd w:val="clear" w:color="auto" w:fill="FFFFFF"/>
        <w:spacing w:line="226" w:lineRule="exact"/>
        <w:ind w:left="10"/>
      </w:pPr>
      <w:r>
        <w:rPr>
          <w:spacing w:val="-3"/>
        </w:rPr>
        <w:t>45-90</w:t>
      </w:r>
    </w:p>
    <w:p w:rsidR="00513D39" w:rsidRDefault="00513D39">
      <w:pPr>
        <w:shd w:val="clear" w:color="auto" w:fill="FFFFFF"/>
        <w:spacing w:before="5" w:line="226" w:lineRule="exact"/>
        <w:ind w:left="5"/>
      </w:pPr>
      <w:r>
        <w:t>Przed ukończeniem dnia roboczego, bądź przed zejściem z budowy należy zabezpieczyć końce ułożonego kanału</w:t>
      </w:r>
    </w:p>
    <w:p w:rsidR="00513D39" w:rsidRDefault="00513D39">
      <w:pPr>
        <w:shd w:val="clear" w:color="auto" w:fill="FFFFFF"/>
        <w:spacing w:line="226" w:lineRule="exact"/>
        <w:ind w:left="5"/>
      </w:pPr>
      <w:r>
        <w:t>przed zamuleniem wodą gruntową lub deszczową. Rury zależnie od ciężaru należy układać ręcznie lub przy użyciu</w:t>
      </w:r>
    </w:p>
    <w:p w:rsidR="00513D39" w:rsidRDefault="00513D39">
      <w:pPr>
        <w:shd w:val="clear" w:color="auto" w:fill="FFFFFF"/>
        <w:spacing w:line="226" w:lineRule="exact"/>
        <w:ind w:left="14"/>
      </w:pPr>
      <w:r>
        <w:rPr>
          <w:spacing w:val="-2"/>
        </w:rPr>
        <w:t>sprzętu montażowego.</w:t>
      </w:r>
    </w:p>
    <w:p w:rsidR="00513D39" w:rsidRDefault="00513D39">
      <w:pPr>
        <w:shd w:val="clear" w:color="auto" w:fill="FFFFFF"/>
        <w:spacing w:line="226" w:lineRule="exact"/>
        <w:ind w:left="5"/>
      </w:pPr>
      <w:r>
        <w:t>Rury kanalizacyjne z PE-HD należy zasypać warstwą piasku lub pospółki grubości 30 cm</w:t>
      </w:r>
    </w:p>
    <w:p w:rsidR="00513D39" w:rsidRDefault="00513D39">
      <w:pPr>
        <w:shd w:val="clear" w:color="auto" w:fill="FFFFFF"/>
        <w:tabs>
          <w:tab w:val="left" w:pos="360"/>
        </w:tabs>
        <w:spacing w:line="226" w:lineRule="exact"/>
        <w:ind w:left="10"/>
      </w:pPr>
      <w:r>
        <w:rPr>
          <w:spacing w:val="-6"/>
        </w:rPr>
        <w:t>5.6.</w:t>
      </w:r>
      <w:r>
        <w:tab/>
        <w:t>Studzienki ściekowe.</w:t>
      </w:r>
    </w:p>
    <w:p w:rsidR="00513D39" w:rsidRDefault="00513D39">
      <w:pPr>
        <w:shd w:val="clear" w:color="auto" w:fill="FFFFFF"/>
        <w:spacing w:line="226" w:lineRule="exact"/>
        <w:ind w:left="10"/>
      </w:pPr>
      <w:r>
        <w:t>Studzienki ściekowe z tworzyw sztucznych należy kompletować i montować zgodnie z wytycznymi producenta. a). Studzienka ściekowa powinna być obsypana warstwą piasku o grubości 15 - 30 cm do poziomu pierścienia</w:t>
      </w:r>
    </w:p>
    <w:p w:rsidR="00513D39" w:rsidRDefault="00513D39">
      <w:pPr>
        <w:shd w:val="clear" w:color="auto" w:fill="FFFFFF"/>
        <w:spacing w:line="226" w:lineRule="exact"/>
        <w:ind w:right="7680" w:firstLine="293"/>
      </w:pPr>
      <w:r>
        <w:rPr>
          <w:spacing w:val="-2"/>
        </w:rPr>
        <w:t>odciążajacego. b). Wpusty żeliwne</w:t>
      </w:r>
    </w:p>
    <w:p w:rsidR="00513D39" w:rsidRDefault="00513D39">
      <w:pPr>
        <w:shd w:val="clear" w:color="auto" w:fill="FFFFFF"/>
        <w:spacing w:line="226" w:lineRule="exact"/>
        <w:ind w:left="302"/>
      </w:pPr>
      <w:r>
        <w:rPr>
          <w:spacing w:val="-1"/>
        </w:rPr>
        <w:t>Studzienki usytuowane w korpusach drogi powinny mieć wpust deszczowe:</w:t>
      </w:r>
    </w:p>
    <w:p w:rsidR="00513D39" w:rsidRDefault="00513D39" w:rsidP="00D64840">
      <w:pPr>
        <w:numPr>
          <w:ilvl w:val="0"/>
          <w:numId w:val="27"/>
        </w:numPr>
        <w:shd w:val="clear" w:color="auto" w:fill="FFFFFF"/>
        <w:tabs>
          <w:tab w:val="left" w:pos="288"/>
        </w:tabs>
        <w:spacing w:line="226" w:lineRule="exact"/>
        <w:ind w:left="5"/>
      </w:pPr>
      <w:r>
        <w:rPr>
          <w:spacing w:val="-1"/>
        </w:rPr>
        <w:t>uliczny żeliwny,</w:t>
      </w:r>
    </w:p>
    <w:p w:rsidR="00513D39" w:rsidRDefault="00513D39" w:rsidP="00D64840">
      <w:pPr>
        <w:numPr>
          <w:ilvl w:val="0"/>
          <w:numId w:val="27"/>
        </w:numPr>
        <w:shd w:val="clear" w:color="auto" w:fill="FFFFFF"/>
        <w:tabs>
          <w:tab w:val="left" w:pos="288"/>
        </w:tabs>
        <w:spacing w:before="5" w:line="226" w:lineRule="exact"/>
        <w:ind w:left="5"/>
      </w:pPr>
      <w:r>
        <w:rPr>
          <w:spacing w:val="-1"/>
        </w:rPr>
        <w:t>żeliwny jezdniowo-krawężnikowy.</w:t>
      </w:r>
    </w:p>
    <w:p w:rsidR="00513D39" w:rsidRDefault="00513D39">
      <w:pPr>
        <w:shd w:val="clear" w:color="auto" w:fill="FFFFFF"/>
        <w:spacing w:line="226" w:lineRule="exact"/>
        <w:ind w:left="5"/>
      </w:pPr>
      <w:r>
        <w:t>Krata ściekowa wpustu powinna być usytuowana w ścieku jezdni, przy czym wierzch kraty powinien być</w:t>
      </w:r>
    </w:p>
    <w:p w:rsidR="00513D39" w:rsidRDefault="00513D39">
      <w:pPr>
        <w:shd w:val="clear" w:color="auto" w:fill="FFFFFF"/>
        <w:spacing w:line="226" w:lineRule="exact"/>
        <w:ind w:left="5"/>
      </w:pPr>
      <w:r>
        <w:rPr>
          <w:spacing w:val="-1"/>
        </w:rPr>
        <w:t>usytuowany 2 cm poniżej ścieku jezdni.</w:t>
      </w:r>
    </w:p>
    <w:p w:rsidR="00513D39" w:rsidRDefault="00513D39">
      <w:pPr>
        <w:shd w:val="clear" w:color="auto" w:fill="FFFFFF"/>
        <w:spacing w:before="5" w:line="226" w:lineRule="exact"/>
        <w:ind w:left="5"/>
      </w:pPr>
      <w:r>
        <w:t>Lokalizacja studzienek wynika z rozwiązania drogowego.</w:t>
      </w:r>
    </w:p>
    <w:p w:rsidR="00513D39" w:rsidRDefault="00513D39">
      <w:pPr>
        <w:shd w:val="clear" w:color="auto" w:fill="FFFFFF"/>
        <w:spacing w:before="235" w:line="226" w:lineRule="exact"/>
        <w:ind w:left="10"/>
      </w:pPr>
      <w:r>
        <w:t>6.Kontrola jakości robót</w:t>
      </w:r>
    </w:p>
    <w:p w:rsidR="00513D39" w:rsidRDefault="00513D39">
      <w:pPr>
        <w:shd w:val="clear" w:color="auto" w:fill="FFFFFF"/>
        <w:spacing w:line="226" w:lineRule="exact"/>
        <w:ind w:left="5"/>
      </w:pPr>
      <w:r>
        <w:t>Kontrola związana z wykonaniem kanalizacji deszczowej powinna być przeprowadzana w czasie wszystkich faz robót. Wyniki przeprowadzonych badań należy uznać za dodatnie, jeżeli wszystkie wymagania dla danej fazy robót zostały spełnione . Jeżeli którekolwiek z wymagań nie zostało spełnione należy daną fazę robót uznać za niezgodną z wymaganiami normy i po wykonaniu poprawek przeprowadzić ponowne badania. Kontrola jakości robót powinna obejmować następujące badania:</w:t>
      </w:r>
    </w:p>
    <w:p w:rsidR="00513D39" w:rsidRDefault="00513D39" w:rsidP="00D64840">
      <w:pPr>
        <w:numPr>
          <w:ilvl w:val="0"/>
          <w:numId w:val="29"/>
        </w:numPr>
        <w:shd w:val="clear" w:color="auto" w:fill="FFFFFF"/>
        <w:tabs>
          <w:tab w:val="left" w:pos="115"/>
        </w:tabs>
        <w:spacing w:line="226" w:lineRule="exact"/>
        <w:ind w:left="14"/>
      </w:pPr>
      <w:r>
        <w:t>wykopów otwartych</w:t>
      </w:r>
    </w:p>
    <w:p w:rsidR="00513D39" w:rsidRDefault="00513D39" w:rsidP="00D64840">
      <w:pPr>
        <w:numPr>
          <w:ilvl w:val="0"/>
          <w:numId w:val="29"/>
        </w:numPr>
        <w:shd w:val="clear" w:color="auto" w:fill="FFFFFF"/>
        <w:tabs>
          <w:tab w:val="left" w:pos="115"/>
        </w:tabs>
        <w:spacing w:before="5" w:line="226" w:lineRule="exact"/>
        <w:ind w:left="14"/>
      </w:pPr>
      <w:r>
        <w:rPr>
          <w:spacing w:val="-1"/>
        </w:rPr>
        <w:t>podłoża naturalnego</w:t>
      </w:r>
    </w:p>
    <w:p w:rsidR="00513D39" w:rsidRDefault="00513D39" w:rsidP="00D64840">
      <w:pPr>
        <w:numPr>
          <w:ilvl w:val="0"/>
          <w:numId w:val="29"/>
        </w:numPr>
        <w:shd w:val="clear" w:color="auto" w:fill="FFFFFF"/>
        <w:tabs>
          <w:tab w:val="left" w:pos="115"/>
        </w:tabs>
        <w:spacing w:line="226" w:lineRule="exact"/>
        <w:ind w:left="14"/>
      </w:pPr>
      <w:r>
        <w:t>podłoża wzmocnionego</w:t>
      </w:r>
    </w:p>
    <w:p w:rsidR="00513D39" w:rsidRDefault="00513D39" w:rsidP="00D64840">
      <w:pPr>
        <w:numPr>
          <w:ilvl w:val="0"/>
          <w:numId w:val="29"/>
        </w:numPr>
        <w:shd w:val="clear" w:color="auto" w:fill="FFFFFF"/>
        <w:tabs>
          <w:tab w:val="left" w:pos="115"/>
        </w:tabs>
        <w:spacing w:line="226" w:lineRule="exact"/>
        <w:ind w:left="14"/>
      </w:pPr>
      <w:r>
        <w:t>zasypu i nasypu przewodu</w:t>
      </w:r>
    </w:p>
    <w:p w:rsidR="00513D39" w:rsidRDefault="00513D39" w:rsidP="00D64840">
      <w:pPr>
        <w:numPr>
          <w:ilvl w:val="0"/>
          <w:numId w:val="29"/>
        </w:numPr>
        <w:shd w:val="clear" w:color="auto" w:fill="FFFFFF"/>
        <w:tabs>
          <w:tab w:val="left" w:pos="115"/>
        </w:tabs>
        <w:spacing w:line="226" w:lineRule="exact"/>
        <w:ind w:left="14"/>
      </w:pPr>
      <w:r>
        <w:rPr>
          <w:spacing w:val="-1"/>
        </w:rPr>
        <w:t>materiałów</w:t>
      </w:r>
    </w:p>
    <w:p w:rsidR="00513D39" w:rsidRDefault="00513D39" w:rsidP="00D64840">
      <w:pPr>
        <w:numPr>
          <w:ilvl w:val="0"/>
          <w:numId w:val="29"/>
        </w:numPr>
        <w:shd w:val="clear" w:color="auto" w:fill="FFFFFF"/>
        <w:tabs>
          <w:tab w:val="left" w:pos="115"/>
        </w:tabs>
        <w:spacing w:line="226" w:lineRule="exact"/>
        <w:ind w:left="14"/>
      </w:pPr>
      <w:r>
        <w:t>ułożenia przewodu na podłożu</w:t>
      </w:r>
    </w:p>
    <w:p w:rsidR="00513D39" w:rsidRDefault="00513D39" w:rsidP="00D64840">
      <w:pPr>
        <w:numPr>
          <w:ilvl w:val="0"/>
          <w:numId w:val="29"/>
        </w:numPr>
        <w:shd w:val="clear" w:color="auto" w:fill="FFFFFF"/>
        <w:tabs>
          <w:tab w:val="left" w:pos="115"/>
        </w:tabs>
        <w:spacing w:line="226" w:lineRule="exact"/>
        <w:ind w:left="14"/>
      </w:pPr>
      <w:r>
        <w:t>szczelności przewodu na eksfitrację i infiltrację</w:t>
      </w:r>
    </w:p>
    <w:p w:rsidR="00513D39" w:rsidRDefault="00513D39" w:rsidP="00D64840">
      <w:pPr>
        <w:numPr>
          <w:ilvl w:val="0"/>
          <w:numId w:val="29"/>
        </w:numPr>
        <w:shd w:val="clear" w:color="auto" w:fill="FFFFFF"/>
        <w:tabs>
          <w:tab w:val="left" w:pos="115"/>
        </w:tabs>
        <w:spacing w:line="226" w:lineRule="exact"/>
        <w:ind w:left="14"/>
      </w:pPr>
      <w:r>
        <w:t>warstwy ochronnej zasypu</w:t>
      </w:r>
    </w:p>
    <w:p w:rsidR="00513D39" w:rsidRDefault="00513D39" w:rsidP="00D64840">
      <w:pPr>
        <w:numPr>
          <w:ilvl w:val="0"/>
          <w:numId w:val="29"/>
        </w:numPr>
        <w:shd w:val="clear" w:color="auto" w:fill="FFFFFF"/>
        <w:tabs>
          <w:tab w:val="left" w:pos="115"/>
        </w:tabs>
        <w:spacing w:line="226" w:lineRule="exact"/>
        <w:ind w:left="14"/>
      </w:pPr>
      <w:r>
        <w:rPr>
          <w:spacing w:val="-1"/>
        </w:rPr>
        <w:t>zabezpieczenia przewodu i studzienek przed korozją.</w:t>
      </w:r>
    </w:p>
    <w:p w:rsidR="00513D39" w:rsidRDefault="00513D39">
      <w:pPr>
        <w:shd w:val="clear" w:color="auto" w:fill="FFFFFF"/>
        <w:spacing w:line="226" w:lineRule="exact"/>
        <w:ind w:left="10"/>
      </w:pPr>
      <w:r>
        <w:t>Badania wykopów otwartych obejmują badania materiałów i elementów obudowy, zabezpieczenia wykopów</w:t>
      </w:r>
    </w:p>
    <w:p w:rsidR="00513D39" w:rsidRDefault="00513D39">
      <w:pPr>
        <w:shd w:val="clear" w:color="auto" w:fill="FFFFFF"/>
        <w:spacing w:line="226" w:lineRule="exact"/>
        <w:ind w:left="5"/>
      </w:pPr>
      <w:r>
        <w:t>przed zalaniem wodą z opadów atmosferycznych, zachowania warunków bezpieczeństwa pracy, bezpiecznego</w:t>
      </w:r>
    </w:p>
    <w:p w:rsidR="00513D39" w:rsidRDefault="00513D39">
      <w:pPr>
        <w:shd w:val="clear" w:color="auto" w:fill="FFFFFF"/>
        <w:spacing w:line="226" w:lineRule="exact"/>
        <w:ind w:left="10"/>
      </w:pPr>
      <w:r>
        <w:rPr>
          <w:spacing w:val="-1"/>
        </w:rPr>
        <w:t>nachylenia skarp, a ponadto obejmują sprawdzenie metody wykonywania wykopów.</w:t>
      </w:r>
    </w:p>
    <w:p w:rsidR="00513D39" w:rsidRDefault="00513D39">
      <w:pPr>
        <w:shd w:val="clear" w:color="auto" w:fill="FFFFFF"/>
        <w:spacing w:line="226" w:lineRule="exact"/>
        <w:ind w:left="10"/>
      </w:pPr>
      <w:r>
        <w:t>Badanie podłoża naturalnego przeprowadza się dla stwierdzenia czy grunt podłoża stanowi nienaruszony rodzimy</w:t>
      </w:r>
    </w:p>
    <w:p w:rsidR="00513D39" w:rsidRDefault="00513D39">
      <w:pPr>
        <w:shd w:val="clear" w:color="auto" w:fill="FFFFFF"/>
        <w:spacing w:line="226" w:lineRule="exact"/>
        <w:ind w:left="10"/>
      </w:pPr>
      <w:r>
        <w:rPr>
          <w:spacing w:val="-1"/>
        </w:rPr>
        <w:t>grunt sypki, ma naturalną wilgotność.</w:t>
      </w:r>
    </w:p>
    <w:p w:rsidR="00513D39" w:rsidRDefault="00513D39">
      <w:pPr>
        <w:shd w:val="clear" w:color="auto" w:fill="FFFFFF"/>
        <w:spacing w:line="226" w:lineRule="exact"/>
        <w:ind w:left="10"/>
      </w:pPr>
      <w:r>
        <w:t>Badania zasypu przewodu sprowadza się do badania warstwy ochronnej zasypu, pozostawienia w wykopach</w:t>
      </w:r>
    </w:p>
    <w:p w:rsidR="00513D39" w:rsidRDefault="00513D39">
      <w:pPr>
        <w:shd w:val="clear" w:color="auto" w:fill="FFFFFF"/>
        <w:spacing w:line="226" w:lineRule="exact"/>
        <w:ind w:left="10"/>
      </w:pPr>
      <w:r>
        <w:t>obudowy ścian wykopu, zasypu przewodu do powierzchni terenu zgodnie z PN-84/B-10735 i BN-83/8836-02.</w:t>
      </w:r>
    </w:p>
    <w:p w:rsidR="00513D39" w:rsidRDefault="00513D39">
      <w:pPr>
        <w:shd w:val="clear" w:color="auto" w:fill="FFFFFF"/>
        <w:spacing w:before="5" w:line="226" w:lineRule="exact"/>
        <w:ind w:left="10"/>
      </w:pPr>
      <w:r>
        <w:t>Badania nasypu stałego  sprowadza się do badania zagęszczenia gruntu nasypowego wg PN-88/B-04481 i</w:t>
      </w:r>
    </w:p>
    <w:p w:rsidR="00513D39" w:rsidRDefault="00513D39">
      <w:pPr>
        <w:shd w:val="clear" w:color="auto" w:fill="FFFFFF"/>
        <w:spacing w:line="226" w:lineRule="exact"/>
        <w:ind w:left="5"/>
      </w:pPr>
      <w:r>
        <w:t>wilgotności zagęszczonego gruntu.</w:t>
      </w:r>
    </w:p>
    <w:p w:rsidR="00513D39" w:rsidRDefault="00513D39">
      <w:pPr>
        <w:shd w:val="clear" w:color="auto" w:fill="FFFFFF"/>
        <w:spacing w:line="226" w:lineRule="exact"/>
        <w:ind w:left="5"/>
      </w:pPr>
      <w:r>
        <w:t>Badania materiałów użytych do budowy kanalizacji deszczowej następuje przez porównanie ich cech z normami</w:t>
      </w:r>
    </w:p>
    <w:p w:rsidR="00513D39" w:rsidRDefault="00513D39">
      <w:pPr>
        <w:shd w:val="clear" w:color="auto" w:fill="FFFFFF"/>
        <w:spacing w:line="226" w:lineRule="exact"/>
        <w:ind w:left="5"/>
      </w:pPr>
      <w:r>
        <w:t>przedmiotowymi, atestami producentów, SST oraz bezpośrednio na budowie przez oględziny zewnętrzne lub przez</w:t>
      </w:r>
    </w:p>
    <w:p w:rsidR="00513D39" w:rsidRDefault="00513D39">
      <w:pPr>
        <w:shd w:val="clear" w:color="auto" w:fill="FFFFFF"/>
        <w:spacing w:before="5" w:line="226" w:lineRule="exact"/>
        <w:ind w:left="10"/>
      </w:pPr>
      <w:r>
        <w:rPr>
          <w:spacing w:val="-1"/>
        </w:rPr>
        <w:t>odpowiednie badania specjalistyczne.</w:t>
      </w:r>
    </w:p>
    <w:p w:rsidR="00513D39" w:rsidRDefault="00513D39">
      <w:pPr>
        <w:shd w:val="clear" w:color="auto" w:fill="FFFFFF"/>
        <w:spacing w:line="226" w:lineRule="exact"/>
        <w:ind w:left="10"/>
      </w:pPr>
      <w:r>
        <w:t>Badania w zakresie przewodu i studzienek obejmują czynności wstępne sprowadzające się do pomiaru długości</w:t>
      </w:r>
    </w:p>
    <w:p w:rsidR="00513D39" w:rsidRDefault="00513D39">
      <w:pPr>
        <w:shd w:val="clear" w:color="auto" w:fill="FFFFFF"/>
        <w:spacing w:line="226" w:lineRule="exact"/>
        <w:ind w:left="14"/>
      </w:pPr>
      <w:r>
        <w:t>(z dokładnością do 10 cm) i średnicy (z dokładnością do 1 cm, badanie ułożenia przewodu na podłożu w planie i</w:t>
      </w:r>
    </w:p>
    <w:p w:rsidR="00513D39" w:rsidRDefault="00513D39">
      <w:pPr>
        <w:shd w:val="clear" w:color="auto" w:fill="FFFFFF"/>
        <w:spacing w:line="226" w:lineRule="exact"/>
        <w:ind w:left="5"/>
      </w:pPr>
      <w:r>
        <w:t>profilu, badanie połączenia rur i prefabrykatów. Ułożenie przewodu na podłożu naturalnym powinno zapewnić</w:t>
      </w:r>
    </w:p>
    <w:p w:rsidR="00513D39" w:rsidRDefault="00513D39">
      <w:pPr>
        <w:shd w:val="clear" w:color="auto" w:fill="FFFFFF"/>
        <w:spacing w:line="226" w:lineRule="exact"/>
        <w:ind w:left="10"/>
      </w:pPr>
      <w:r>
        <w:t>oparcie rur na co najmniej 1/4   obwodu, zaś na podłożu wzmocnionym zgodnie z dokumentacją. Sprawdzenie</w:t>
      </w:r>
    </w:p>
    <w:p w:rsidR="00513D39" w:rsidRDefault="00513D39">
      <w:pPr>
        <w:shd w:val="clear" w:color="auto" w:fill="FFFFFF"/>
        <w:spacing w:line="226" w:lineRule="exact"/>
        <w:ind w:left="5"/>
      </w:pPr>
      <w:r>
        <w:t>wykonania połączenia rur i prefabrykatów należy przeprowadzić przez oględziny zewnętrzne.</w:t>
      </w:r>
    </w:p>
    <w:p w:rsidR="00513D39" w:rsidRDefault="00513D39">
      <w:pPr>
        <w:shd w:val="clear" w:color="auto" w:fill="FFFFFF"/>
        <w:spacing w:before="494"/>
        <w:ind w:right="10"/>
        <w:jc w:val="center"/>
      </w:pPr>
      <w:r>
        <w:rPr>
          <w:sz w:val="18"/>
          <w:szCs w:val="18"/>
        </w:rPr>
        <w:t>39</w:t>
      </w:r>
    </w:p>
    <w:p w:rsidR="00513D39" w:rsidRDefault="00513D39">
      <w:pPr>
        <w:shd w:val="clear" w:color="auto" w:fill="FFFFFF"/>
        <w:spacing w:before="494"/>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D.03.02.01</w:t>
      </w:r>
    </w:p>
    <w:p w:rsidR="00513D39" w:rsidRDefault="00513D39">
      <w:pPr>
        <w:shd w:val="clear" w:color="auto" w:fill="FFFFFF"/>
        <w:tabs>
          <w:tab w:val="left" w:pos="8386"/>
        </w:tabs>
        <w:sectPr w:rsidR="00513D39">
          <w:pgSz w:w="11909" w:h="16834"/>
          <w:pgMar w:top="752" w:right="1133" w:bottom="360" w:left="1416" w:header="708" w:footer="708" w:gutter="0"/>
          <w:cols w:space="60"/>
          <w:noEndnote/>
        </w:sectPr>
      </w:pPr>
    </w:p>
    <w:p w:rsidR="00513D39" w:rsidRDefault="00513D39">
      <w:pPr>
        <w:shd w:val="clear" w:color="auto" w:fill="FFFFFF"/>
        <w:spacing w:before="274" w:line="230" w:lineRule="exact"/>
        <w:ind w:right="5"/>
        <w:jc w:val="both"/>
      </w:pPr>
      <w:r>
        <w:lastRenderedPageBreak/>
        <w:t>Badanie szczelności odcinka przewodu na eksfiltrację obejmuje: badanie odcinka kanału wraz ze studzienkami, napełnienie wodą i odpowietrzenie przewodu, pomiar ubytku wody. Podczas próby należy przeprowadzić kontrolę szczelności złączy, ścian przewodu i studzienek. W przypadku stwierdzenia ich nieszczelności należy poprawić ich uszczelnienie, a w razie niemożności oznaczyć miejsce wycieku wody i przerwać badanie do czasu usunięcia przyczyn nieszczelności.</w:t>
      </w:r>
    </w:p>
    <w:p w:rsidR="00513D39" w:rsidRDefault="00513D39">
      <w:pPr>
        <w:shd w:val="clear" w:color="auto" w:fill="FFFFFF"/>
        <w:spacing w:line="230" w:lineRule="exact"/>
        <w:jc w:val="both"/>
      </w:pPr>
      <w:r>
        <w:t>Badanie szczelności odcinka przewodu na infiltrację obejmuje: badanie odcinka kanału wraz ze studzienkami, pomiar dopływu wody gruntowej do przewodu. W czasie trwania próby szczelności należy prowadzić obserwacje i robić odczyty co 30 min. położenia zwierciadła wody gruntowej na zewnątrz i w kinecie poszczególnych studzienek.</w:t>
      </w:r>
    </w:p>
    <w:p w:rsidR="00513D39" w:rsidRDefault="00513D39">
      <w:pPr>
        <w:shd w:val="clear" w:color="auto" w:fill="FFFFFF"/>
        <w:tabs>
          <w:tab w:val="left" w:pos="250"/>
        </w:tabs>
        <w:spacing w:before="197" w:line="226" w:lineRule="exact"/>
      </w:pPr>
      <w:r>
        <w:t>7.</w:t>
      </w:r>
      <w:r>
        <w:tab/>
        <w:t>Obmiar robót</w:t>
      </w:r>
    </w:p>
    <w:p w:rsidR="00513D39" w:rsidRDefault="00513D39">
      <w:pPr>
        <w:shd w:val="clear" w:color="auto" w:fill="FFFFFF"/>
        <w:spacing w:line="226" w:lineRule="exact"/>
        <w:ind w:right="4147"/>
      </w:pPr>
      <w:r>
        <w:rPr>
          <w:spacing w:val="-1"/>
        </w:rPr>
        <w:t xml:space="preserve">Ogólne zasady obmiaru robót podano w SST DM.00.00.00. </w:t>
      </w:r>
      <w:r>
        <w:t>7.1. Jednostką obmiarową jest:</w:t>
      </w:r>
    </w:p>
    <w:p w:rsidR="00513D39" w:rsidRDefault="00513D39">
      <w:pPr>
        <w:shd w:val="clear" w:color="auto" w:fill="FFFFFF"/>
        <w:spacing w:line="226" w:lineRule="exact"/>
        <w:ind w:left="288" w:right="518" w:hanging="288"/>
      </w:pPr>
      <w:r>
        <w:t>– 1 szt studni wodościekowej z PVC-U i PP średnicy DN425 mm z wpustem żeliwnym krawężnikowo-jezdniowym kl. C250,</w:t>
      </w:r>
    </w:p>
    <w:p w:rsidR="00513D39" w:rsidRDefault="00513D39">
      <w:pPr>
        <w:shd w:val="clear" w:color="auto" w:fill="FFFFFF"/>
        <w:spacing w:line="226" w:lineRule="exact"/>
      </w:pPr>
      <w:r>
        <w:t>– 1 m przykanalika z HD-PE DN160,</w:t>
      </w:r>
    </w:p>
    <w:p w:rsidR="00513D39" w:rsidRDefault="00513D39">
      <w:pPr>
        <w:shd w:val="clear" w:color="auto" w:fill="FFFFFF"/>
        <w:spacing w:line="226" w:lineRule="exact"/>
      </w:pPr>
      <w:r>
        <w:t>– 1 m rurociągu z HD-PE DN160 (w gruncie).</w:t>
      </w:r>
    </w:p>
    <w:p w:rsidR="00513D39" w:rsidRDefault="00513D39">
      <w:pPr>
        <w:shd w:val="clear" w:color="auto" w:fill="FFFFFF"/>
        <w:tabs>
          <w:tab w:val="left" w:pos="250"/>
        </w:tabs>
        <w:spacing w:line="226" w:lineRule="exact"/>
      </w:pPr>
      <w:r>
        <w:t>8.</w:t>
      </w:r>
      <w:r>
        <w:tab/>
        <w:t>Odbiór robót</w:t>
      </w:r>
    </w:p>
    <w:p w:rsidR="00513D39" w:rsidRDefault="00513D39">
      <w:pPr>
        <w:shd w:val="clear" w:color="auto" w:fill="FFFFFF"/>
        <w:spacing w:line="226" w:lineRule="exact"/>
        <w:ind w:right="4147"/>
      </w:pPr>
      <w:r>
        <w:rPr>
          <w:spacing w:val="-1"/>
        </w:rPr>
        <w:t xml:space="preserve">Ogólne zasady odbioru robót podano w SST DM.00.00.00. </w:t>
      </w:r>
      <w:r>
        <w:t>8.1. Odbiór robót podlegających zakryciu Odbiór robót zanikających obejmuje sprawdzenie:</w:t>
      </w:r>
    </w:p>
    <w:p w:rsidR="00513D39" w:rsidRDefault="00513D39" w:rsidP="00D64840">
      <w:pPr>
        <w:numPr>
          <w:ilvl w:val="0"/>
          <w:numId w:val="50"/>
        </w:numPr>
        <w:shd w:val="clear" w:color="auto" w:fill="FFFFFF"/>
        <w:tabs>
          <w:tab w:val="left" w:pos="144"/>
        </w:tabs>
        <w:spacing w:line="226" w:lineRule="exact"/>
        <w:ind w:left="144" w:hanging="144"/>
      </w:pPr>
      <w:r>
        <w:t>sposobu wykonania wykopów pod względem: obudowy, nachylenia skarp oraz ich zabezpieczenia przed -zalaniem wodą gruntową i z opadów atmosferycznych</w:t>
      </w:r>
    </w:p>
    <w:p w:rsidR="00513D39" w:rsidRDefault="00513D39" w:rsidP="00D64840">
      <w:pPr>
        <w:numPr>
          <w:ilvl w:val="0"/>
          <w:numId w:val="50"/>
        </w:numPr>
        <w:shd w:val="clear" w:color="auto" w:fill="FFFFFF"/>
        <w:tabs>
          <w:tab w:val="left" w:pos="144"/>
        </w:tabs>
        <w:spacing w:line="226" w:lineRule="exact"/>
      </w:pPr>
      <w:r>
        <w:t>przydatności podłoża naturalnego do budowy kanalizacji (rodzaj podłoża, wilgotność)</w:t>
      </w:r>
    </w:p>
    <w:p w:rsidR="00513D39" w:rsidRDefault="00513D39" w:rsidP="00D64840">
      <w:pPr>
        <w:numPr>
          <w:ilvl w:val="0"/>
          <w:numId w:val="50"/>
        </w:numPr>
        <w:shd w:val="clear" w:color="auto" w:fill="FFFFFF"/>
        <w:tabs>
          <w:tab w:val="left" w:pos="144"/>
        </w:tabs>
        <w:spacing w:line="226" w:lineRule="exact"/>
      </w:pPr>
      <w:r>
        <w:t>szczelności ścianek obudowy</w:t>
      </w:r>
    </w:p>
    <w:p w:rsidR="00513D39" w:rsidRDefault="00513D39" w:rsidP="00D64840">
      <w:pPr>
        <w:numPr>
          <w:ilvl w:val="0"/>
          <w:numId w:val="50"/>
        </w:numPr>
        <w:shd w:val="clear" w:color="auto" w:fill="FFFFFF"/>
        <w:tabs>
          <w:tab w:val="left" w:pos="144"/>
        </w:tabs>
        <w:spacing w:line="226" w:lineRule="exact"/>
      </w:pPr>
      <w:r>
        <w:t>warstwy ochronnej zasypu oraz zasypu przewodów do powierzchni terenu</w:t>
      </w:r>
    </w:p>
    <w:p w:rsidR="00513D39" w:rsidRDefault="00513D39" w:rsidP="00D64840">
      <w:pPr>
        <w:numPr>
          <w:ilvl w:val="0"/>
          <w:numId w:val="50"/>
        </w:numPr>
        <w:shd w:val="clear" w:color="auto" w:fill="FFFFFF"/>
        <w:tabs>
          <w:tab w:val="left" w:pos="144"/>
        </w:tabs>
        <w:spacing w:line="226" w:lineRule="exact"/>
      </w:pPr>
      <w:r>
        <w:t>zagęszczenie gruntu nasypowego oraz jego wilgotności</w:t>
      </w:r>
    </w:p>
    <w:p w:rsidR="00513D39" w:rsidRDefault="00513D39" w:rsidP="00D64840">
      <w:pPr>
        <w:numPr>
          <w:ilvl w:val="0"/>
          <w:numId w:val="50"/>
        </w:numPr>
        <w:shd w:val="clear" w:color="auto" w:fill="FFFFFF"/>
        <w:tabs>
          <w:tab w:val="left" w:pos="144"/>
        </w:tabs>
        <w:spacing w:line="226" w:lineRule="exact"/>
      </w:pPr>
      <w:r>
        <w:t>podłoża wzmocnionego, w tym grubości, usytuowania w planie, rzędnych i głębokości ułożenia</w:t>
      </w:r>
    </w:p>
    <w:p w:rsidR="00513D39" w:rsidRDefault="00513D39">
      <w:pPr>
        <w:shd w:val="clear" w:color="auto" w:fill="FFFFFF"/>
        <w:tabs>
          <w:tab w:val="left" w:pos="250"/>
        </w:tabs>
        <w:spacing w:line="226" w:lineRule="exact"/>
        <w:ind w:left="144" w:hanging="144"/>
      </w:pPr>
      <w:r>
        <w:t>-</w:t>
      </w:r>
      <w:r>
        <w:tab/>
        <w:t>jakości wbudowanych materiałów oraz ich zgodności z wymaganiami Dokumentacji Projektowej, SST oraz</w:t>
      </w:r>
      <w:r>
        <w:br/>
        <w:t>atestami producenta i normami technicznymi</w:t>
      </w:r>
    </w:p>
    <w:p w:rsidR="00513D39" w:rsidRDefault="00513D39" w:rsidP="00D64840">
      <w:pPr>
        <w:numPr>
          <w:ilvl w:val="0"/>
          <w:numId w:val="24"/>
        </w:numPr>
        <w:shd w:val="clear" w:color="auto" w:fill="FFFFFF"/>
        <w:tabs>
          <w:tab w:val="left" w:pos="168"/>
        </w:tabs>
        <w:spacing w:line="226" w:lineRule="exact"/>
      </w:pPr>
      <w:r>
        <w:t>długości i średnicy przewodów oraz sposobu wykonania połączenia rur i prefabrykatów</w:t>
      </w:r>
    </w:p>
    <w:p w:rsidR="00513D39" w:rsidRDefault="00513D39" w:rsidP="00D64840">
      <w:pPr>
        <w:numPr>
          <w:ilvl w:val="0"/>
          <w:numId w:val="24"/>
        </w:numPr>
        <w:shd w:val="clear" w:color="auto" w:fill="FFFFFF"/>
        <w:tabs>
          <w:tab w:val="left" w:pos="168"/>
        </w:tabs>
        <w:spacing w:line="226" w:lineRule="exact"/>
      </w:pPr>
      <w:r>
        <w:t>szczelności przewodów i studzienek na infiltrację</w:t>
      </w:r>
    </w:p>
    <w:p w:rsidR="00513D39" w:rsidRDefault="00513D39" w:rsidP="00D64840">
      <w:pPr>
        <w:numPr>
          <w:ilvl w:val="0"/>
          <w:numId w:val="24"/>
        </w:numPr>
        <w:shd w:val="clear" w:color="auto" w:fill="FFFFFF"/>
        <w:tabs>
          <w:tab w:val="left" w:pos="168"/>
        </w:tabs>
        <w:spacing w:line="226" w:lineRule="exact"/>
      </w:pPr>
      <w:r>
        <w:t>materiałów użytych do zasypu i stanu ubicia</w:t>
      </w:r>
    </w:p>
    <w:p w:rsidR="00513D39" w:rsidRDefault="00513D39">
      <w:pPr>
        <w:shd w:val="clear" w:color="auto" w:fill="FFFFFF"/>
        <w:tabs>
          <w:tab w:val="left" w:pos="250"/>
        </w:tabs>
        <w:spacing w:before="202" w:line="226" w:lineRule="exact"/>
      </w:pPr>
      <w:r>
        <w:t>9.</w:t>
      </w:r>
      <w:r>
        <w:tab/>
        <w:t>Podstawa płatności</w:t>
      </w:r>
    </w:p>
    <w:p w:rsidR="00513D39" w:rsidRDefault="00513D39" w:rsidP="00D64840">
      <w:pPr>
        <w:numPr>
          <w:ilvl w:val="0"/>
          <w:numId w:val="51"/>
        </w:numPr>
        <w:shd w:val="clear" w:color="auto" w:fill="FFFFFF"/>
        <w:tabs>
          <w:tab w:val="left" w:pos="350"/>
        </w:tabs>
        <w:spacing w:line="226" w:lineRule="exact"/>
        <w:ind w:right="1037"/>
      </w:pPr>
      <w:r>
        <w:t xml:space="preserve">Ogólne ustalenia dotyczące podstawy płatności Ogólne ustalenia dotyczące podstawy płatności podano w ST D.02.00.01 pkt 9. </w:t>
      </w:r>
      <w:r>
        <w:rPr>
          <w:spacing w:val="-1"/>
        </w:rPr>
        <w:t xml:space="preserve">Podstawą płatności jest ilość wykonanych i odebranych jednostek obmiarowych pomnożona przez cenę </w:t>
      </w:r>
      <w:r>
        <w:t>jednostkową ujętą w kosztorysie ofertowym Wykonawcy.</w:t>
      </w:r>
    </w:p>
    <w:p w:rsidR="00513D39" w:rsidRDefault="00513D39" w:rsidP="00D64840">
      <w:pPr>
        <w:numPr>
          <w:ilvl w:val="0"/>
          <w:numId w:val="51"/>
        </w:numPr>
        <w:shd w:val="clear" w:color="auto" w:fill="FFFFFF"/>
        <w:tabs>
          <w:tab w:val="left" w:pos="350"/>
        </w:tabs>
        <w:spacing w:line="226" w:lineRule="exact"/>
      </w:pPr>
      <w:r>
        <w:t>Cena jednostki obmiarowej</w:t>
      </w:r>
    </w:p>
    <w:p w:rsidR="00513D39" w:rsidRDefault="00513D39">
      <w:pPr>
        <w:shd w:val="clear" w:color="auto" w:fill="FFFFFF"/>
        <w:spacing w:line="226" w:lineRule="exact"/>
        <w:ind w:right="5"/>
        <w:jc w:val="both"/>
      </w:pPr>
      <w:r>
        <w:t>Cena wykonania 1 szt. studni wodościekowej z PVC-U i PP średnicy DN425 mm z wpustem żeliwnym krawężnikowo-jezdniowym kl. C250 obejmuje:</w:t>
      </w:r>
    </w:p>
    <w:p w:rsidR="00513D39" w:rsidRDefault="00513D39">
      <w:pPr>
        <w:framePr w:h="235" w:hRule="exact" w:hSpace="38" w:wrap="auto" w:vAnchor="text" w:hAnchor="text" w:x="4590" w:y="4700"/>
        <w:shd w:val="clear" w:color="auto" w:fill="FFFFFF"/>
      </w:pPr>
      <w:r>
        <w:rPr>
          <w:sz w:val="18"/>
          <w:szCs w:val="18"/>
        </w:rPr>
        <w:t>40</w:t>
      </w:r>
    </w:p>
    <w:p w:rsidR="00513D39" w:rsidRDefault="00513D39" w:rsidP="00D64840">
      <w:pPr>
        <w:numPr>
          <w:ilvl w:val="0"/>
          <w:numId w:val="24"/>
        </w:numPr>
        <w:shd w:val="clear" w:color="auto" w:fill="FFFFFF"/>
        <w:tabs>
          <w:tab w:val="left" w:pos="168"/>
        </w:tabs>
        <w:spacing w:line="226" w:lineRule="exact"/>
      </w:pPr>
      <w:r>
        <w:t>roboty pomiarowe i przygotowawcze</w:t>
      </w:r>
    </w:p>
    <w:p w:rsidR="00513D39" w:rsidRDefault="00513D39" w:rsidP="00D64840">
      <w:pPr>
        <w:numPr>
          <w:ilvl w:val="0"/>
          <w:numId w:val="24"/>
        </w:numPr>
        <w:shd w:val="clear" w:color="auto" w:fill="FFFFFF"/>
        <w:tabs>
          <w:tab w:val="left" w:pos="168"/>
        </w:tabs>
        <w:spacing w:line="226" w:lineRule="exact"/>
      </w:pPr>
      <w:r>
        <w:t>dostarczenie materiałów</w:t>
      </w:r>
    </w:p>
    <w:p w:rsidR="00513D39" w:rsidRDefault="00513D39" w:rsidP="00D64840">
      <w:pPr>
        <w:numPr>
          <w:ilvl w:val="0"/>
          <w:numId w:val="24"/>
        </w:numPr>
        <w:shd w:val="clear" w:color="auto" w:fill="FFFFFF"/>
        <w:tabs>
          <w:tab w:val="left" w:pos="168"/>
        </w:tabs>
        <w:spacing w:line="226" w:lineRule="exact"/>
      </w:pPr>
      <w:r>
        <w:t>wykonanie wykopu ręcznie wraz z ewentualnym wzmocnieniem przez rozparcie ścian wykopu</w:t>
      </w:r>
    </w:p>
    <w:p w:rsidR="00513D39" w:rsidRDefault="00513D39" w:rsidP="00D64840">
      <w:pPr>
        <w:numPr>
          <w:ilvl w:val="0"/>
          <w:numId w:val="24"/>
        </w:numPr>
        <w:shd w:val="clear" w:color="auto" w:fill="FFFFFF"/>
        <w:tabs>
          <w:tab w:val="left" w:pos="168"/>
        </w:tabs>
        <w:spacing w:line="226" w:lineRule="exact"/>
      </w:pPr>
      <w:r>
        <w:t>odwodnienie wykopu</w:t>
      </w:r>
    </w:p>
    <w:p w:rsidR="00513D39" w:rsidRDefault="00513D39" w:rsidP="00D64840">
      <w:pPr>
        <w:numPr>
          <w:ilvl w:val="0"/>
          <w:numId w:val="24"/>
        </w:numPr>
        <w:shd w:val="clear" w:color="auto" w:fill="FFFFFF"/>
        <w:tabs>
          <w:tab w:val="left" w:pos="168"/>
        </w:tabs>
        <w:spacing w:line="226" w:lineRule="exact"/>
      </w:pPr>
      <w:r>
        <w:t>przygotowanie podłoża</w:t>
      </w:r>
    </w:p>
    <w:p w:rsidR="00513D39" w:rsidRDefault="00513D39" w:rsidP="00D64840">
      <w:pPr>
        <w:numPr>
          <w:ilvl w:val="0"/>
          <w:numId w:val="24"/>
        </w:numPr>
        <w:shd w:val="clear" w:color="auto" w:fill="FFFFFF"/>
        <w:tabs>
          <w:tab w:val="left" w:pos="168"/>
        </w:tabs>
        <w:spacing w:line="226" w:lineRule="exact"/>
      </w:pPr>
      <w:r>
        <w:t>montaż studni,</w:t>
      </w:r>
    </w:p>
    <w:p w:rsidR="00513D39" w:rsidRDefault="00513D39" w:rsidP="00D64840">
      <w:pPr>
        <w:numPr>
          <w:ilvl w:val="0"/>
          <w:numId w:val="24"/>
        </w:numPr>
        <w:shd w:val="clear" w:color="auto" w:fill="FFFFFF"/>
        <w:tabs>
          <w:tab w:val="left" w:pos="168"/>
        </w:tabs>
        <w:spacing w:line="226" w:lineRule="exact"/>
      </w:pPr>
      <w:r>
        <w:t>montaż wpustu z wiaderkiem osadczym,</w:t>
      </w:r>
    </w:p>
    <w:p w:rsidR="00513D39" w:rsidRDefault="00513D39" w:rsidP="00D64840">
      <w:pPr>
        <w:numPr>
          <w:ilvl w:val="0"/>
          <w:numId w:val="24"/>
        </w:numPr>
        <w:shd w:val="clear" w:color="auto" w:fill="FFFFFF"/>
        <w:tabs>
          <w:tab w:val="left" w:pos="168"/>
        </w:tabs>
        <w:spacing w:line="226" w:lineRule="exact"/>
      </w:pPr>
      <w:r>
        <w:t>wykonanie pierścienia odciążającego wraz z podbudową,</w:t>
      </w:r>
    </w:p>
    <w:p w:rsidR="00513D39" w:rsidRDefault="00513D39" w:rsidP="00D64840">
      <w:pPr>
        <w:numPr>
          <w:ilvl w:val="0"/>
          <w:numId w:val="24"/>
        </w:numPr>
        <w:shd w:val="clear" w:color="auto" w:fill="FFFFFF"/>
        <w:tabs>
          <w:tab w:val="left" w:pos="168"/>
        </w:tabs>
        <w:spacing w:line="226" w:lineRule="exact"/>
      </w:pPr>
      <w:r>
        <w:t>połączenie studni z rurociągami i przykanalikami,</w:t>
      </w:r>
    </w:p>
    <w:p w:rsidR="00513D39" w:rsidRDefault="00513D39" w:rsidP="00D64840">
      <w:pPr>
        <w:numPr>
          <w:ilvl w:val="0"/>
          <w:numId w:val="24"/>
        </w:numPr>
        <w:shd w:val="clear" w:color="auto" w:fill="FFFFFF"/>
        <w:tabs>
          <w:tab w:val="left" w:pos="168"/>
        </w:tabs>
        <w:spacing w:line="226" w:lineRule="exact"/>
      </w:pPr>
      <w:r>
        <w:t>obsypanie studzienk piaskiem</w:t>
      </w:r>
    </w:p>
    <w:p w:rsidR="00513D39" w:rsidRDefault="00513D39" w:rsidP="00D64840">
      <w:pPr>
        <w:numPr>
          <w:ilvl w:val="0"/>
          <w:numId w:val="24"/>
        </w:numPr>
        <w:shd w:val="clear" w:color="auto" w:fill="FFFFFF"/>
        <w:tabs>
          <w:tab w:val="left" w:pos="168"/>
        </w:tabs>
        <w:spacing w:line="226" w:lineRule="exact"/>
      </w:pPr>
      <w:r>
        <w:t>zasypanie wykopu warstwami gruntem kat II z zagęszczeniem</w:t>
      </w:r>
    </w:p>
    <w:p w:rsidR="00513D39" w:rsidRDefault="00513D39" w:rsidP="00D64840">
      <w:pPr>
        <w:numPr>
          <w:ilvl w:val="0"/>
          <w:numId w:val="24"/>
        </w:numPr>
        <w:shd w:val="clear" w:color="auto" w:fill="FFFFFF"/>
        <w:tabs>
          <w:tab w:val="left" w:pos="168"/>
        </w:tabs>
        <w:spacing w:line="226" w:lineRule="exact"/>
      </w:pPr>
      <w:r>
        <w:t>doprowadzenie terenu do stanu pierwotnego</w:t>
      </w:r>
    </w:p>
    <w:p w:rsidR="00513D39" w:rsidRDefault="00513D39" w:rsidP="00D64840">
      <w:pPr>
        <w:numPr>
          <w:ilvl w:val="0"/>
          <w:numId w:val="24"/>
        </w:numPr>
        <w:shd w:val="clear" w:color="auto" w:fill="FFFFFF"/>
        <w:tabs>
          <w:tab w:val="left" w:pos="168"/>
        </w:tabs>
        <w:spacing w:line="226" w:lineRule="exact"/>
        <w:ind w:right="4666"/>
      </w:pPr>
      <w:r>
        <w:rPr>
          <w:spacing w:val="-1"/>
        </w:rPr>
        <w:t xml:space="preserve">wykonanie geodezyjnej inwentaryzacji powykonawczej. </w:t>
      </w:r>
      <w:r>
        <w:t>Cena 1 m przykanalika z HD-PE DN160 obejmuje:</w:t>
      </w:r>
    </w:p>
    <w:p w:rsidR="00513D39" w:rsidRDefault="00513D39" w:rsidP="00D64840">
      <w:pPr>
        <w:numPr>
          <w:ilvl w:val="0"/>
          <w:numId w:val="24"/>
        </w:numPr>
        <w:shd w:val="clear" w:color="auto" w:fill="FFFFFF"/>
        <w:tabs>
          <w:tab w:val="left" w:pos="168"/>
        </w:tabs>
        <w:spacing w:line="226" w:lineRule="exact"/>
      </w:pPr>
      <w:r>
        <w:t>roboty pomiarowe i przygotowawcze</w:t>
      </w:r>
    </w:p>
    <w:p w:rsidR="00513D39" w:rsidRDefault="00513D39" w:rsidP="00D64840">
      <w:pPr>
        <w:numPr>
          <w:ilvl w:val="0"/>
          <w:numId w:val="24"/>
        </w:numPr>
        <w:shd w:val="clear" w:color="auto" w:fill="FFFFFF"/>
        <w:tabs>
          <w:tab w:val="left" w:pos="168"/>
        </w:tabs>
        <w:spacing w:line="226" w:lineRule="exact"/>
      </w:pPr>
      <w:r>
        <w:t>dostarczenie materiałów</w:t>
      </w:r>
    </w:p>
    <w:p w:rsidR="00513D39" w:rsidRDefault="00513D39" w:rsidP="00D64840">
      <w:pPr>
        <w:numPr>
          <w:ilvl w:val="0"/>
          <w:numId w:val="24"/>
        </w:numPr>
        <w:shd w:val="clear" w:color="auto" w:fill="FFFFFF"/>
        <w:tabs>
          <w:tab w:val="left" w:pos="168"/>
        </w:tabs>
        <w:spacing w:line="226" w:lineRule="exact"/>
      </w:pPr>
      <w:r>
        <w:t>wykonanie wykopu ręcznie wraz z ewentualnym wzmocnieniem przez rozparcie ścian wykopu</w:t>
      </w:r>
    </w:p>
    <w:p w:rsidR="00513D39" w:rsidRDefault="00513D39" w:rsidP="00D64840">
      <w:pPr>
        <w:numPr>
          <w:ilvl w:val="0"/>
          <w:numId w:val="24"/>
        </w:numPr>
        <w:shd w:val="clear" w:color="auto" w:fill="FFFFFF"/>
        <w:tabs>
          <w:tab w:val="left" w:pos="168"/>
        </w:tabs>
        <w:spacing w:line="226" w:lineRule="exact"/>
      </w:pPr>
      <w:r>
        <w:t>odwodnienie wykopu</w:t>
      </w:r>
    </w:p>
    <w:p w:rsidR="00513D39" w:rsidRDefault="00513D39" w:rsidP="00D64840">
      <w:pPr>
        <w:numPr>
          <w:ilvl w:val="0"/>
          <w:numId w:val="24"/>
        </w:numPr>
        <w:shd w:val="clear" w:color="auto" w:fill="FFFFFF"/>
        <w:tabs>
          <w:tab w:val="left" w:pos="168"/>
        </w:tabs>
        <w:spacing w:line="226" w:lineRule="exact"/>
      </w:pPr>
      <w:r>
        <w:t>przygotowanie podłoża</w:t>
      </w:r>
    </w:p>
    <w:p w:rsidR="00513D39" w:rsidRDefault="00513D39" w:rsidP="00D64840">
      <w:pPr>
        <w:numPr>
          <w:ilvl w:val="0"/>
          <w:numId w:val="24"/>
        </w:numPr>
        <w:shd w:val="clear" w:color="auto" w:fill="FFFFFF"/>
        <w:tabs>
          <w:tab w:val="left" w:pos="168"/>
        </w:tabs>
        <w:spacing w:line="226" w:lineRule="exact"/>
        <w:sectPr w:rsidR="00513D39">
          <w:type w:val="continuous"/>
          <w:pgSz w:w="11909" w:h="16834"/>
          <w:pgMar w:top="752"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D.03.02.01</w:t>
      </w:r>
    </w:p>
    <w:p w:rsidR="00513D39" w:rsidRDefault="00513D39" w:rsidP="00D64840">
      <w:pPr>
        <w:numPr>
          <w:ilvl w:val="0"/>
          <w:numId w:val="24"/>
        </w:numPr>
        <w:shd w:val="clear" w:color="auto" w:fill="FFFFFF"/>
        <w:tabs>
          <w:tab w:val="left" w:pos="168"/>
        </w:tabs>
        <w:spacing w:before="278" w:line="226" w:lineRule="exact"/>
      </w:pPr>
      <w:r>
        <w:t>ułożenie rur kanalizacyjnych i ich połączenie,</w:t>
      </w:r>
    </w:p>
    <w:p w:rsidR="00513D39" w:rsidRDefault="00513D39" w:rsidP="00D64840">
      <w:pPr>
        <w:numPr>
          <w:ilvl w:val="0"/>
          <w:numId w:val="24"/>
        </w:numPr>
        <w:shd w:val="clear" w:color="auto" w:fill="FFFFFF"/>
        <w:tabs>
          <w:tab w:val="left" w:pos="168"/>
        </w:tabs>
        <w:spacing w:line="226" w:lineRule="exact"/>
      </w:pPr>
      <w:r>
        <w:t>obsypanie rur piaskiem</w:t>
      </w:r>
    </w:p>
    <w:p w:rsidR="00513D39" w:rsidRDefault="00513D39" w:rsidP="00D64840">
      <w:pPr>
        <w:numPr>
          <w:ilvl w:val="0"/>
          <w:numId w:val="24"/>
        </w:numPr>
        <w:shd w:val="clear" w:color="auto" w:fill="FFFFFF"/>
        <w:tabs>
          <w:tab w:val="left" w:pos="168"/>
        </w:tabs>
        <w:spacing w:line="226" w:lineRule="exact"/>
      </w:pPr>
      <w:r>
        <w:t>zasypanie wykopu warstwami gruntem kat II z zagęszczeniem</w:t>
      </w:r>
    </w:p>
    <w:p w:rsidR="00513D39" w:rsidRDefault="00513D39" w:rsidP="00D64840">
      <w:pPr>
        <w:numPr>
          <w:ilvl w:val="0"/>
          <w:numId w:val="24"/>
        </w:numPr>
        <w:shd w:val="clear" w:color="auto" w:fill="FFFFFF"/>
        <w:tabs>
          <w:tab w:val="left" w:pos="168"/>
        </w:tabs>
        <w:spacing w:line="226" w:lineRule="exact"/>
      </w:pPr>
      <w:r>
        <w:t>doprowadzenie terenu do stanu pierwotnego</w:t>
      </w:r>
    </w:p>
    <w:p w:rsidR="00513D39" w:rsidRDefault="00513D39" w:rsidP="00D64840">
      <w:pPr>
        <w:numPr>
          <w:ilvl w:val="0"/>
          <w:numId w:val="24"/>
        </w:numPr>
        <w:shd w:val="clear" w:color="auto" w:fill="FFFFFF"/>
        <w:tabs>
          <w:tab w:val="left" w:pos="168"/>
        </w:tabs>
        <w:spacing w:line="226" w:lineRule="exact"/>
      </w:pPr>
      <w:r>
        <w:t>badanie wodoszczelności przewodu</w:t>
      </w:r>
    </w:p>
    <w:p w:rsidR="00513D39" w:rsidRDefault="00513D39" w:rsidP="00D64840">
      <w:pPr>
        <w:numPr>
          <w:ilvl w:val="0"/>
          <w:numId w:val="24"/>
        </w:numPr>
        <w:shd w:val="clear" w:color="auto" w:fill="FFFFFF"/>
        <w:tabs>
          <w:tab w:val="left" w:pos="168"/>
        </w:tabs>
        <w:spacing w:line="226" w:lineRule="exact"/>
        <w:ind w:right="1037"/>
      </w:pPr>
      <w:r>
        <w:rPr>
          <w:spacing w:val="-1"/>
        </w:rPr>
        <w:t xml:space="preserve">wykonanie geodezyjnej inwentaryzacji powykonawczej przebiegu przewodów kanalizacyjnych. </w:t>
      </w:r>
      <w:r>
        <w:t>Cena 1 m rurociągu z HD-PE DN160 (w gruncie) obejmuje:</w:t>
      </w:r>
    </w:p>
    <w:p w:rsidR="00513D39" w:rsidRDefault="00513D39" w:rsidP="00D64840">
      <w:pPr>
        <w:numPr>
          <w:ilvl w:val="0"/>
          <w:numId w:val="24"/>
        </w:numPr>
        <w:shd w:val="clear" w:color="auto" w:fill="FFFFFF"/>
        <w:tabs>
          <w:tab w:val="left" w:pos="168"/>
        </w:tabs>
        <w:spacing w:line="226" w:lineRule="exact"/>
      </w:pPr>
      <w:r>
        <w:t>roboty pomiarowe i przygotowawcze</w:t>
      </w:r>
    </w:p>
    <w:p w:rsidR="00513D39" w:rsidRDefault="00513D39" w:rsidP="00D64840">
      <w:pPr>
        <w:numPr>
          <w:ilvl w:val="0"/>
          <w:numId w:val="24"/>
        </w:numPr>
        <w:shd w:val="clear" w:color="auto" w:fill="FFFFFF"/>
        <w:tabs>
          <w:tab w:val="left" w:pos="168"/>
        </w:tabs>
        <w:spacing w:line="226" w:lineRule="exact"/>
      </w:pPr>
      <w:r>
        <w:t>dostarczenie materiałów</w:t>
      </w:r>
    </w:p>
    <w:p w:rsidR="00513D39" w:rsidRDefault="00513D39" w:rsidP="00D64840">
      <w:pPr>
        <w:numPr>
          <w:ilvl w:val="0"/>
          <w:numId w:val="24"/>
        </w:numPr>
        <w:shd w:val="clear" w:color="auto" w:fill="FFFFFF"/>
        <w:tabs>
          <w:tab w:val="left" w:pos="168"/>
        </w:tabs>
        <w:spacing w:line="226" w:lineRule="exact"/>
      </w:pPr>
      <w:r>
        <w:t>wykonanie wykopu ręcznie wraz z ewentualnym wzmocnieniem przez rozparcie ścian wykopu</w:t>
      </w:r>
    </w:p>
    <w:p w:rsidR="00513D39" w:rsidRDefault="00513D39" w:rsidP="00D64840">
      <w:pPr>
        <w:numPr>
          <w:ilvl w:val="0"/>
          <w:numId w:val="24"/>
        </w:numPr>
        <w:shd w:val="clear" w:color="auto" w:fill="FFFFFF"/>
        <w:tabs>
          <w:tab w:val="left" w:pos="168"/>
        </w:tabs>
        <w:spacing w:line="226" w:lineRule="exact"/>
      </w:pPr>
      <w:r>
        <w:t>odwodnienie wykopu</w:t>
      </w:r>
    </w:p>
    <w:p w:rsidR="00513D39" w:rsidRDefault="00513D39" w:rsidP="00D64840">
      <w:pPr>
        <w:numPr>
          <w:ilvl w:val="0"/>
          <w:numId w:val="24"/>
        </w:numPr>
        <w:shd w:val="clear" w:color="auto" w:fill="FFFFFF"/>
        <w:tabs>
          <w:tab w:val="left" w:pos="168"/>
        </w:tabs>
        <w:spacing w:line="226" w:lineRule="exact"/>
      </w:pPr>
      <w:r>
        <w:t>przygotowanie podłoża</w:t>
      </w:r>
    </w:p>
    <w:p w:rsidR="00513D39" w:rsidRDefault="00513D39" w:rsidP="00D64840">
      <w:pPr>
        <w:numPr>
          <w:ilvl w:val="0"/>
          <w:numId w:val="24"/>
        </w:numPr>
        <w:shd w:val="clear" w:color="auto" w:fill="FFFFFF"/>
        <w:tabs>
          <w:tab w:val="left" w:pos="168"/>
        </w:tabs>
        <w:spacing w:line="226" w:lineRule="exact"/>
      </w:pPr>
      <w:r>
        <w:t>ułożenie rur kanalizacyjnych i ich połączenie,</w:t>
      </w:r>
    </w:p>
    <w:p w:rsidR="00513D39" w:rsidRDefault="00513D39" w:rsidP="00D64840">
      <w:pPr>
        <w:numPr>
          <w:ilvl w:val="0"/>
          <w:numId w:val="24"/>
        </w:numPr>
        <w:shd w:val="clear" w:color="auto" w:fill="FFFFFF"/>
        <w:tabs>
          <w:tab w:val="left" w:pos="168"/>
        </w:tabs>
        <w:spacing w:line="226" w:lineRule="exact"/>
      </w:pPr>
      <w:r>
        <w:t>obsypanie rur piaskiem</w:t>
      </w:r>
    </w:p>
    <w:p w:rsidR="00513D39" w:rsidRDefault="00513D39" w:rsidP="00D64840">
      <w:pPr>
        <w:numPr>
          <w:ilvl w:val="0"/>
          <w:numId w:val="24"/>
        </w:numPr>
        <w:shd w:val="clear" w:color="auto" w:fill="FFFFFF"/>
        <w:tabs>
          <w:tab w:val="left" w:pos="168"/>
        </w:tabs>
        <w:spacing w:line="226" w:lineRule="exact"/>
      </w:pPr>
      <w:r>
        <w:t>zasypanie wykopu warstwami gruntem kat II z zagęszczeniem</w:t>
      </w:r>
    </w:p>
    <w:p w:rsidR="00513D39" w:rsidRDefault="00513D39" w:rsidP="00D64840">
      <w:pPr>
        <w:numPr>
          <w:ilvl w:val="0"/>
          <w:numId w:val="24"/>
        </w:numPr>
        <w:shd w:val="clear" w:color="auto" w:fill="FFFFFF"/>
        <w:tabs>
          <w:tab w:val="left" w:pos="168"/>
        </w:tabs>
        <w:spacing w:line="226" w:lineRule="exact"/>
      </w:pPr>
      <w:r>
        <w:t>doprowadzenie terenu do stanu pierwotnego</w:t>
      </w:r>
    </w:p>
    <w:p w:rsidR="00513D39" w:rsidRDefault="00513D39" w:rsidP="00D64840">
      <w:pPr>
        <w:numPr>
          <w:ilvl w:val="0"/>
          <w:numId w:val="24"/>
        </w:numPr>
        <w:shd w:val="clear" w:color="auto" w:fill="FFFFFF"/>
        <w:tabs>
          <w:tab w:val="left" w:pos="168"/>
        </w:tabs>
        <w:spacing w:line="226" w:lineRule="exact"/>
      </w:pPr>
      <w:r>
        <w:t>badanie wodoszczelności przewodu</w:t>
      </w:r>
    </w:p>
    <w:p w:rsidR="00513D39" w:rsidRDefault="00513D39" w:rsidP="00D64840">
      <w:pPr>
        <w:numPr>
          <w:ilvl w:val="0"/>
          <w:numId w:val="24"/>
        </w:numPr>
        <w:shd w:val="clear" w:color="auto" w:fill="FFFFFF"/>
        <w:tabs>
          <w:tab w:val="left" w:pos="168"/>
        </w:tabs>
        <w:spacing w:line="226" w:lineRule="exact"/>
      </w:pPr>
      <w:r>
        <w:t>wykonanie geodezyjnej inwentaryzacji powykonawczej przebiegu przewodów kanalizacyjnych.</w:t>
      </w:r>
    </w:p>
    <w:p w:rsidR="00513D39" w:rsidRDefault="00513D39">
      <w:pPr>
        <w:shd w:val="clear" w:color="auto" w:fill="FFFFFF"/>
        <w:spacing w:before="197" w:line="226" w:lineRule="exact"/>
      </w:pPr>
      <w:r>
        <w:t>10. Przepisy związane</w:t>
      </w:r>
    </w:p>
    <w:p w:rsidR="00513D39" w:rsidRDefault="00513D39">
      <w:pPr>
        <w:shd w:val="clear" w:color="auto" w:fill="FFFFFF"/>
        <w:tabs>
          <w:tab w:val="left" w:pos="451"/>
        </w:tabs>
        <w:spacing w:line="226" w:lineRule="exact"/>
      </w:pPr>
      <w:r>
        <w:t>10.1.</w:t>
      </w:r>
      <w:r>
        <w:tab/>
        <w:t>Normy</w:t>
      </w:r>
      <w:r>
        <w:br/>
        <w:t>PN-EN 1401-1:1999 Systemy przewodowe z tworzyw sztucznych. Podziemne bezciśnieniowe systemy przewodowe</w:t>
      </w:r>
    </w:p>
    <w:p w:rsidR="00513D39" w:rsidRDefault="00513D39">
      <w:pPr>
        <w:shd w:val="clear" w:color="auto" w:fill="FFFFFF"/>
        <w:spacing w:line="226" w:lineRule="exact"/>
      </w:pPr>
      <w:r>
        <w:t xml:space="preserve">z niezmiękczonego poli(chlorku winylu) (PVC-U) do odwadniania i kanalizacji. Wymagania dotyczące rur, kształtek i systemu </w:t>
      </w:r>
      <w:r>
        <w:rPr>
          <w:spacing w:val="-2"/>
        </w:rPr>
        <w:t>PN-92/B-10735 Kanalizacja. Przewody kanalizacyjne. Wymagania i badania przy odbiorze.</w:t>
      </w:r>
    </w:p>
    <w:p w:rsidR="00513D39" w:rsidRDefault="00513D39">
      <w:pPr>
        <w:shd w:val="clear" w:color="auto" w:fill="FFFFFF"/>
        <w:tabs>
          <w:tab w:val="left" w:pos="451"/>
        </w:tabs>
        <w:spacing w:before="245" w:line="226" w:lineRule="exact"/>
      </w:pPr>
      <w:r>
        <w:rPr>
          <w:spacing w:val="-1"/>
        </w:rPr>
        <w:t>10.2.</w:t>
      </w:r>
      <w:r>
        <w:tab/>
        <w:t>Inne</w:t>
      </w:r>
    </w:p>
    <w:p w:rsidR="00513D39" w:rsidRDefault="00513D39">
      <w:pPr>
        <w:shd w:val="clear" w:color="auto" w:fill="FFFFFF"/>
        <w:spacing w:line="226" w:lineRule="exact"/>
      </w:pPr>
      <w:r>
        <w:rPr>
          <w:spacing w:val="-1"/>
        </w:rPr>
        <w:t xml:space="preserve">Warunki techniczne wykonania i odbioru rurociągów z tworzyw sztucznych, Wydawnictwo Polskiej Korporacji </w:t>
      </w:r>
      <w:r>
        <w:t>Techniki Sanitarnej, Grzewczej i Gazowej, Warszawa 1994</w:t>
      </w:r>
    </w:p>
    <w:p w:rsidR="00513D39" w:rsidRDefault="00513D39">
      <w:pPr>
        <w:shd w:val="clear" w:color="auto" w:fill="FFFFFF"/>
        <w:spacing w:before="7613"/>
        <w:jc w:val="center"/>
      </w:pPr>
      <w:r>
        <w:rPr>
          <w:sz w:val="18"/>
          <w:szCs w:val="18"/>
        </w:rPr>
        <w:t>41</w:t>
      </w:r>
    </w:p>
    <w:p w:rsidR="00513D39" w:rsidRDefault="00513D39">
      <w:pPr>
        <w:shd w:val="clear" w:color="auto" w:fill="FFFFFF"/>
        <w:spacing w:before="7613"/>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spacing w:before="14635"/>
        <w:ind w:left="82"/>
        <w:jc w:val="center"/>
      </w:pPr>
      <w:r>
        <w:rPr>
          <w:sz w:val="18"/>
          <w:szCs w:val="18"/>
        </w:rPr>
        <w:t>42</w:t>
      </w:r>
    </w:p>
    <w:p w:rsidR="00513D39" w:rsidRDefault="00513D39">
      <w:pPr>
        <w:shd w:val="clear" w:color="auto" w:fill="FFFFFF"/>
        <w:spacing w:before="14635"/>
        <w:ind w:left="82"/>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spacing w:before="269"/>
      </w:pPr>
      <w:r>
        <w:rPr>
          <w:sz w:val="28"/>
          <w:szCs w:val="28"/>
        </w:rPr>
        <w:t>D.04.00.00 Podbudowy</w:t>
      </w:r>
    </w:p>
    <w:p w:rsidR="00513D39" w:rsidRDefault="00513D39">
      <w:pPr>
        <w:shd w:val="clear" w:color="auto" w:fill="FFFFFF"/>
        <w:spacing w:before="226"/>
      </w:pPr>
      <w:r>
        <w:rPr>
          <w:sz w:val="24"/>
          <w:szCs w:val="24"/>
        </w:rPr>
        <w:t>D.04.04.00 Podbudowa z kruszyw. Wymagania ogólne</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kruszyw stabilizowanych mechanicznie przy remoncie mostu przez </w:t>
      </w:r>
      <w:r>
        <w:t>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rPr>
          <w:spacing w:val="-1"/>
        </w:rPr>
        <w:t xml:space="preserve">Ustalenia zawarte w niniejszej specyfikacji dotyczą zasad prowadzenia robót związanych z wykonywaniem </w:t>
      </w:r>
      <w:r>
        <w:t>podbudów z kruszyw stabilizowanych mechanicznie wg PN-S-06102 i obejmują ST: D.04.04.01 Podbudowa z kruszywa naturalnego stabilizowanego mechanicznie, D.04.04.02 Podbudowa z kruszywa łamanego stabilizowanego mechanicznie, D.04.04.03 Podbudowa z żużla wielkopiecowego stabilizowanego mechanicznie. Podbudowę z kruszyw stabilizowanych mechanicznie wykonuje się, zgodnie z ustaleniami podanymi w dokumentacji projektowej, jako podbudowę pomocniczą i podbudowę zasadniczą wg Katalogu typowych konstrukcji nawierzchni podatnych i półsztywnych.</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52"/>
        </w:numPr>
        <w:shd w:val="clear" w:color="auto" w:fill="FFFFFF"/>
        <w:tabs>
          <w:tab w:val="left" w:pos="504"/>
        </w:tabs>
        <w:spacing w:line="226" w:lineRule="exact"/>
        <w:rPr>
          <w:spacing w:val="-1"/>
        </w:rPr>
      </w:pPr>
      <w:r>
        <w:rPr>
          <w:spacing w:val="-1"/>
        </w:rPr>
        <w:t xml:space="preserve">Stabilizacja mechaniczna - proces technologiczny, polegający na odpowiednim zagęszczeniu w optymalnej </w:t>
      </w:r>
      <w:r>
        <w:t>wilgotności kruszywa o właściwie dobranym uziarnieniu.</w:t>
      </w:r>
    </w:p>
    <w:p w:rsidR="00513D39" w:rsidRDefault="00513D39" w:rsidP="00D64840">
      <w:pPr>
        <w:numPr>
          <w:ilvl w:val="0"/>
          <w:numId w:val="52"/>
        </w:numPr>
        <w:shd w:val="clear" w:color="auto" w:fill="FFFFFF"/>
        <w:tabs>
          <w:tab w:val="left" w:pos="504"/>
        </w:tabs>
        <w:spacing w:line="226" w:lineRule="exact"/>
        <w:rPr>
          <w:spacing w:val="-1"/>
        </w:rPr>
      </w:pPr>
      <w:r>
        <w:rPr>
          <w:spacing w:val="-1"/>
        </w:rPr>
        <w:t xml:space="preserve">Pozostałe określenia podstawowe są zgodne z obowiązującymi, odpowiednimi polskimi normami oraz z </w:t>
      </w:r>
      <w:r>
        <w:t>definicjami podanymi w ST D.M.00.00.00 „Wymagania ogólne” pkt 1.4 oraz w specyfikacjach dotyczących poszczególnych rodzajów podbudów z kruszyw stabilizowanych mechanicznie: D.04.04.01 Podbudowa z kruszywa naturalnego stabilizowanego mechanicznie, D.04.04.02 Podbudowa z kruszywa łamanego stabilizowanego mechanicznie, D.04.04.03 Podbudowa z żużla wielkopiecowego stabilizowanego mechanicznie.</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518"/>
      </w:pPr>
      <w:r>
        <w:rPr>
          <w:spacing w:val="-1"/>
        </w:rPr>
        <w:t xml:space="preserve">Ogólne wymagania dotyczące materiałów, ich pozyskiwania i składowania, podano w ST D.M.00.00.00 </w:t>
      </w:r>
      <w:r>
        <w:t>„Wymagania ogólne” pkt 2.</w:t>
      </w:r>
    </w:p>
    <w:p w:rsidR="00513D39" w:rsidRDefault="00513D39">
      <w:pPr>
        <w:shd w:val="clear" w:color="auto" w:fill="FFFFFF"/>
        <w:tabs>
          <w:tab w:val="left" w:pos="350"/>
        </w:tabs>
        <w:spacing w:line="226" w:lineRule="exact"/>
      </w:pPr>
      <w:r>
        <w:t>2.2.</w:t>
      </w:r>
      <w:r>
        <w:tab/>
        <w:t>Rodzaje materiałów</w:t>
      </w:r>
    </w:p>
    <w:p w:rsidR="00513D39" w:rsidRDefault="00513D39">
      <w:pPr>
        <w:shd w:val="clear" w:color="auto" w:fill="FFFFFF"/>
        <w:spacing w:line="226" w:lineRule="exact"/>
      </w:pPr>
      <w:r>
        <w:rPr>
          <w:spacing w:val="-1"/>
        </w:rPr>
        <w:t xml:space="preserve">Materiały stosowane do wykonania podbudów z kruszyw stabilizowanych mechanicznie podano w ST dotyczących </w:t>
      </w:r>
      <w:r>
        <w:t>poszczególnych rodzajów podbudów:</w:t>
      </w:r>
    </w:p>
    <w:p w:rsidR="00513D39" w:rsidRDefault="00513D39">
      <w:pPr>
        <w:shd w:val="clear" w:color="auto" w:fill="FFFFFF"/>
        <w:spacing w:line="226" w:lineRule="exact"/>
        <w:ind w:right="2592"/>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513D39" w:rsidRDefault="00513D39">
      <w:pPr>
        <w:shd w:val="clear" w:color="auto" w:fill="FFFFFF"/>
        <w:tabs>
          <w:tab w:val="left" w:pos="350"/>
        </w:tabs>
        <w:spacing w:line="226" w:lineRule="exact"/>
        <w:ind w:right="6221"/>
      </w:pPr>
      <w:r>
        <w:t>2.3.</w:t>
      </w:r>
      <w:r>
        <w:tab/>
        <w:t>Wymagania dla materiałów</w:t>
      </w:r>
      <w:r>
        <w:br/>
        <w:t>2.3.1. Uziarnienie kruszywa</w:t>
      </w:r>
    </w:p>
    <w:p w:rsidR="00513D39" w:rsidRDefault="00513D39">
      <w:pPr>
        <w:shd w:val="clear" w:color="auto" w:fill="FFFFFF"/>
        <w:spacing w:line="226" w:lineRule="exact"/>
      </w:pPr>
      <w:r>
        <w:rPr>
          <w:spacing w:val="-1"/>
        </w:rPr>
        <w:t xml:space="preserve">Krzywa uziarnienia kruszywa, określona według PN-B-06714-15 powinna leżeć między krzywymi granicznymi pól </w:t>
      </w:r>
      <w:r>
        <w:t>dobrego uziarnienia podanymi na rysunku 1.</w:t>
      </w:r>
    </w:p>
    <w:p w:rsidR="00513D39" w:rsidRDefault="00513D39">
      <w:pPr>
        <w:shd w:val="clear" w:color="auto" w:fill="FFFFFF"/>
        <w:spacing w:line="226" w:lineRule="exact"/>
      </w:pPr>
      <w:r>
        <w:rPr>
          <w:spacing w:val="-1"/>
        </w:rPr>
        <w:t xml:space="preserve">Rysunek 1. Pole dobrego uziarnienia kruszyw przeznaczonych na podbudowy wykonywane metodą stabilizacji </w:t>
      </w:r>
      <w:r>
        <w:t>mechanicznej Objaśnienia do rysunku:</w:t>
      </w:r>
    </w:p>
    <w:p w:rsidR="00513D39" w:rsidRDefault="00513D39">
      <w:pPr>
        <w:shd w:val="clear" w:color="auto" w:fill="FFFFFF"/>
        <w:spacing w:line="226" w:lineRule="exact"/>
        <w:ind w:right="1555"/>
      </w:pPr>
      <w:r>
        <w:rPr>
          <w:spacing w:val="-1"/>
        </w:rPr>
        <w:t xml:space="preserve">1-2 kruszywo na podbudowę zasadniczą (górną warstwę) lub podbudowę jednowarstwową </w:t>
      </w:r>
      <w:r>
        <w:t>1-3 kruszywo na podbudowę pomocniczą (dolną warstwę)</w:t>
      </w:r>
    </w:p>
    <w:p w:rsidR="00513D39" w:rsidRDefault="00513D39">
      <w:pPr>
        <w:shd w:val="clear" w:color="auto" w:fill="FFFFFF"/>
        <w:spacing w:line="226" w:lineRule="exact"/>
      </w:pPr>
      <w:r>
        <w:rPr>
          <w:spacing w:val="-1"/>
        </w:rPr>
        <w:t xml:space="preserve">Krzywa uziarnienia kruszywa powinna być ciągła i nie może przebiegać od dolnej krzywej granicznej uziarnienia </w:t>
      </w:r>
      <w:r>
        <w:t>do górnej krzywej granicznej uziarnienia na sąsiednich sitach. Wymiar największego ziarna kruszywa nie może przekraczać 2/3 grubości warstwy układanej jednorazowo.</w:t>
      </w:r>
    </w:p>
    <w:p w:rsidR="00513D39" w:rsidRDefault="00513D39">
      <w:pPr>
        <w:shd w:val="clear" w:color="auto" w:fill="FFFFFF"/>
        <w:spacing w:before="1493"/>
        <w:ind w:left="62"/>
        <w:jc w:val="center"/>
      </w:pPr>
      <w:r>
        <w:rPr>
          <w:sz w:val="18"/>
          <w:szCs w:val="18"/>
        </w:rPr>
        <w:t>43</w:t>
      </w:r>
    </w:p>
    <w:p w:rsidR="00513D39" w:rsidRDefault="00513D39">
      <w:pPr>
        <w:shd w:val="clear" w:color="auto" w:fill="FFFFFF"/>
        <w:spacing w:before="1493"/>
        <w:ind w:left="62"/>
        <w:jc w:val="center"/>
        <w:sectPr w:rsidR="00513D39">
          <w:pgSz w:w="11909" w:h="16834"/>
          <w:pgMar w:top="850" w:right="1200"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D.04.04.00</w:t>
      </w:r>
    </w:p>
    <w:p w:rsidR="00513D39" w:rsidRDefault="00513D39">
      <w:pPr>
        <w:shd w:val="clear" w:color="auto" w:fill="FFFFFF"/>
        <w:sectPr w:rsidR="00513D39">
          <w:pgSz w:w="11909" w:h="16834"/>
          <w:pgMar w:top="851" w:right="1218" w:bottom="360" w:left="1421" w:header="708" w:footer="708" w:gutter="0"/>
          <w:cols w:num="2" w:space="708" w:equalWidth="0">
            <w:col w:w="7117" w:space="1263"/>
            <w:col w:w="889"/>
          </w:cols>
          <w:noEndnote/>
        </w:sectPr>
      </w:pPr>
    </w:p>
    <w:p w:rsidR="00513D39" w:rsidRDefault="00670F96">
      <w:pPr>
        <w:spacing w:before="397"/>
        <w:ind w:left="1062" w:right="2329"/>
        <w:rPr>
          <w:sz w:val="24"/>
          <w:szCs w:val="24"/>
        </w:rPr>
      </w:pPr>
      <w:r>
        <w:rPr>
          <w:noProof/>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01.5pt;height:198.75pt;visibility:visible">
            <v:imagedata r:id="rId6" o:title=""/>
          </v:shape>
        </w:pict>
      </w:r>
    </w:p>
    <w:p w:rsidR="00513D39" w:rsidRDefault="00513D39">
      <w:pPr>
        <w:shd w:val="clear" w:color="auto" w:fill="FFFFFF"/>
        <w:spacing w:before="12" w:line="228" w:lineRule="exact"/>
        <w:ind w:left="59"/>
      </w:pPr>
      <w:r>
        <w:t>2.3.2. Właściwości kruszywa</w:t>
      </w:r>
    </w:p>
    <w:p w:rsidR="00513D39" w:rsidRDefault="00513D39">
      <w:pPr>
        <w:shd w:val="clear" w:color="auto" w:fill="FFFFFF"/>
        <w:spacing w:line="228" w:lineRule="exact"/>
        <w:ind w:left="59"/>
      </w:pPr>
      <w:r>
        <w:rPr>
          <w:spacing w:val="-1"/>
        </w:rPr>
        <w:t>Kruszywa powinny spełniać wymagania określone w tablicy 1.</w:t>
      </w:r>
    </w:p>
    <w:p w:rsidR="00513D39" w:rsidRDefault="00513D39">
      <w:pPr>
        <w:shd w:val="clear" w:color="auto" w:fill="FFFFFF"/>
        <w:spacing w:line="228" w:lineRule="exact"/>
        <w:ind w:left="59"/>
      </w:pPr>
      <w:r>
        <w:t>Tablica 1.</w:t>
      </w:r>
    </w:p>
    <w:p w:rsidR="00513D39" w:rsidRDefault="00513D39">
      <w:pPr>
        <w:spacing w:after="220"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01"/>
        <w:gridCol w:w="2837"/>
        <w:gridCol w:w="736"/>
        <w:gridCol w:w="736"/>
        <w:gridCol w:w="740"/>
        <w:gridCol w:w="736"/>
        <w:gridCol w:w="736"/>
        <w:gridCol w:w="740"/>
        <w:gridCol w:w="1708"/>
      </w:tblGrid>
      <w:tr w:rsidR="00513D39" w:rsidRPr="001E3952">
        <w:trPr>
          <w:trHeight w:hRule="exact" w:val="228"/>
        </w:trPr>
        <w:tc>
          <w:tcPr>
            <w:tcW w:w="40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3"/>
                <w:sz w:val="18"/>
                <w:szCs w:val="18"/>
              </w:rPr>
              <w:t>Lp</w:t>
            </w:r>
          </w:p>
          <w:p w:rsidR="00513D39" w:rsidRPr="001E3952" w:rsidRDefault="00513D39">
            <w:pPr>
              <w:shd w:val="clear" w:color="auto" w:fill="FFFFFF"/>
              <w:spacing w:line="429" w:lineRule="exact"/>
            </w:pPr>
            <w:r w:rsidRPr="001E3952">
              <w:rPr>
                <w:sz w:val="18"/>
                <w:szCs w:val="18"/>
              </w:rPr>
              <w:t>1 2 3 4</w:t>
            </w:r>
          </w:p>
          <w:p w:rsidR="00513D39" w:rsidRPr="001E3952" w:rsidRDefault="00513D39">
            <w:pPr>
              <w:shd w:val="clear" w:color="auto" w:fill="FFFFFF"/>
            </w:pPr>
            <w:r w:rsidRPr="001E3952">
              <w:rPr>
                <w:sz w:val="18"/>
                <w:szCs w:val="18"/>
              </w:rPr>
              <w:t>5</w:t>
            </w:r>
          </w:p>
          <w:p w:rsidR="00513D39" w:rsidRPr="001E3952" w:rsidRDefault="00513D39">
            <w:pPr>
              <w:shd w:val="clear" w:color="auto" w:fill="FFFFFF"/>
            </w:pPr>
            <w:r w:rsidRPr="001E3952">
              <w:rPr>
                <w:sz w:val="18"/>
                <w:szCs w:val="18"/>
              </w:rPr>
              <w:t>6</w:t>
            </w:r>
          </w:p>
        </w:tc>
        <w:tc>
          <w:tcPr>
            <w:tcW w:w="283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4" w:lineRule="exact"/>
              <w:ind w:left="645" w:right="645"/>
            </w:pPr>
            <w:r w:rsidRPr="001E3952">
              <w:rPr>
                <w:sz w:val="18"/>
                <w:szCs w:val="18"/>
              </w:rPr>
              <w:t>Wyszczeg</w:t>
            </w:r>
            <w:r>
              <w:rPr>
                <w:sz w:val="18"/>
                <w:szCs w:val="18"/>
              </w:rPr>
              <w:t>ólnienie właściwości</w:t>
            </w:r>
          </w:p>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64"/>
            </w:pPr>
            <w:r w:rsidRPr="001E3952">
              <w:rPr>
                <w:sz w:val="18"/>
                <w:szCs w:val="18"/>
              </w:rPr>
              <w:t>Wymagania</w:t>
            </w:r>
          </w:p>
        </w:tc>
        <w:tc>
          <w:tcPr>
            <w:tcW w:w="170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4" w:lineRule="exact"/>
              <w:ind w:left="441" w:right="449"/>
              <w:jc w:val="center"/>
            </w:pPr>
            <w:r w:rsidRPr="001E3952">
              <w:rPr>
                <w:sz w:val="18"/>
                <w:szCs w:val="18"/>
              </w:rPr>
              <w:t>Badania wed</w:t>
            </w:r>
            <w:r>
              <w:rPr>
                <w:sz w:val="18"/>
                <w:szCs w:val="18"/>
              </w:rPr>
              <w:t>ług</w:t>
            </w: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472"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260" w:right="256"/>
            </w:pPr>
            <w:r w:rsidRPr="001E3952">
              <w:rPr>
                <w:sz w:val="18"/>
                <w:szCs w:val="18"/>
              </w:rPr>
              <w:t>Kruszywa naturalne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 xml:space="preserve">Kruszywa </w:t>
            </w:r>
            <w:r>
              <w:rPr>
                <w:spacing w:val="-1"/>
                <w:sz w:val="18"/>
                <w:szCs w:val="18"/>
              </w:rPr>
              <w:t>łamane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7"/>
            </w:pPr>
            <w:r>
              <w:rPr>
                <w:sz w:val="18"/>
                <w:szCs w:val="18"/>
              </w:rPr>
              <w:t>Żużel</w:t>
            </w:r>
          </w:p>
        </w:tc>
        <w:tc>
          <w:tcPr>
            <w:tcW w:w="170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417"/>
            </w:pPr>
          </w:p>
          <w:p w:rsidR="00513D39" w:rsidRPr="001E3952" w:rsidRDefault="00513D39">
            <w:pPr>
              <w:shd w:val="clear" w:color="auto" w:fill="FFFFFF"/>
              <w:ind w:left="417"/>
            </w:pPr>
          </w:p>
        </w:tc>
      </w:tr>
      <w:tr w:rsidR="00513D39" w:rsidRPr="001E3952">
        <w:trPr>
          <w:trHeight w:hRule="exact" w:val="224"/>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72"/>
            </w:pPr>
            <w:r w:rsidRPr="001E3952">
              <w:rPr>
                <w:sz w:val="18"/>
                <w:szCs w:val="18"/>
              </w:rPr>
              <w:t>Podbudowa</w:t>
            </w:r>
          </w:p>
        </w:tc>
        <w:tc>
          <w:tcPr>
            <w:tcW w:w="170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72"/>
            </w:pPr>
          </w:p>
          <w:p w:rsidR="00513D39" w:rsidRPr="001E3952" w:rsidRDefault="00513D39">
            <w:pPr>
              <w:shd w:val="clear" w:color="auto" w:fill="FFFFFF"/>
              <w:ind w:left="1672"/>
            </w:pP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8"/>
            </w:pPr>
            <w:r w:rsidRPr="001E3952">
              <w:rPr>
                <w:spacing w:val="-2"/>
                <w:sz w:val="18"/>
                <w:szCs w:val="18"/>
              </w:rPr>
              <w:t>zasad</w:t>
            </w:r>
            <w:r w:rsidRPr="001E3952">
              <w:rPr>
                <w:spacing w:val="-2"/>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pomoc</w:t>
            </w:r>
            <w:r w:rsidRPr="001E3952">
              <w:rPr>
                <w:spacing w:val="-1"/>
                <w:sz w:val="18"/>
                <w:szCs w:val="18"/>
              </w:rPr>
              <w:softHyphen/>
            </w:r>
            <w:r w:rsidRPr="001E3952">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8"/>
            </w:pPr>
            <w:r w:rsidRPr="001E3952">
              <w:rPr>
                <w:spacing w:val="-1"/>
                <w:sz w:val="18"/>
                <w:szCs w:val="18"/>
              </w:rPr>
              <w:t>zasad</w:t>
            </w:r>
            <w:r w:rsidRPr="001E3952">
              <w:rPr>
                <w:spacing w:val="-1"/>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2"/>
                <w:sz w:val="18"/>
                <w:szCs w:val="18"/>
              </w:rPr>
              <w:t>pomoc</w:t>
            </w:r>
            <w:r w:rsidRPr="001E3952">
              <w:rPr>
                <w:spacing w:val="-2"/>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4"/>
            </w:pPr>
            <w:r w:rsidRPr="001E3952">
              <w:rPr>
                <w:spacing w:val="-1"/>
                <w:sz w:val="18"/>
                <w:szCs w:val="18"/>
              </w:rPr>
              <w:t>zasad</w:t>
            </w:r>
            <w:r w:rsidRPr="001E3952">
              <w:rPr>
                <w:spacing w:val="-1"/>
                <w:sz w:val="18"/>
                <w:szCs w:val="18"/>
              </w:rPr>
              <w:softHyphen/>
            </w:r>
            <w:r w:rsidRPr="001E3952">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pomoc</w:t>
            </w:r>
            <w:r w:rsidRPr="001E3952">
              <w:rPr>
                <w:spacing w:val="-1"/>
                <w:sz w:val="18"/>
                <w:szCs w:val="18"/>
              </w:rPr>
              <w:softHyphen/>
            </w:r>
            <w:r w:rsidRPr="001E3952">
              <w:rPr>
                <w:sz w:val="18"/>
                <w:szCs w:val="18"/>
              </w:rPr>
              <w:t>nicza</w:t>
            </w:r>
          </w:p>
        </w:tc>
        <w:tc>
          <w:tcPr>
            <w:tcW w:w="170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p>
          <w:p w:rsidR="00513D39" w:rsidRPr="001E3952" w:rsidRDefault="00513D39">
            <w:pPr>
              <w:shd w:val="clear" w:color="auto" w:fill="FFFFFF"/>
              <w:spacing w:line="209" w:lineRule="exact"/>
            </w:pPr>
          </w:p>
        </w:tc>
      </w:tr>
      <w:tr w:rsidR="00513D39" w:rsidRPr="001E3952">
        <w:trPr>
          <w:trHeight w:hRule="exact" w:val="425"/>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370"/>
            </w:pPr>
            <w:r w:rsidRPr="001E3952">
              <w:rPr>
                <w:spacing w:val="-1"/>
                <w:sz w:val="18"/>
                <w:szCs w:val="18"/>
              </w:rPr>
              <w:t>Zawarto</w:t>
            </w:r>
            <w:r>
              <w:rPr>
                <w:spacing w:val="-1"/>
                <w:sz w:val="18"/>
                <w:szCs w:val="18"/>
              </w:rPr>
              <w:t xml:space="preserve">ść ziarn mniejszych niż </w:t>
            </w:r>
            <w:r>
              <w:rPr>
                <w:sz w:val="18"/>
                <w:szCs w:val="18"/>
              </w:rPr>
              <w:t>0,075 mm, % (m/m)</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51" w:right="51" w:firstLine="47"/>
            </w:pPr>
            <w:r w:rsidRPr="001E3952">
              <w:rPr>
                <w:sz w:val="18"/>
                <w:szCs w:val="18"/>
              </w:rPr>
              <w:t xml:space="preserve">od 2 </w:t>
            </w:r>
            <w:r w:rsidRPr="001E3952">
              <w:rPr>
                <w:spacing w:val="-1"/>
                <w:sz w:val="18"/>
                <w:szCs w:val="18"/>
              </w:rPr>
              <w:t>do 12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47" w:right="55" w:firstLine="47"/>
            </w:pPr>
            <w:r w:rsidRPr="001E3952">
              <w:rPr>
                <w:sz w:val="18"/>
                <w:szCs w:val="18"/>
              </w:rPr>
              <w:t xml:space="preserve">od 2 </w:t>
            </w:r>
            <w:r w:rsidRPr="001E3952">
              <w:rPr>
                <w:spacing w:val="-1"/>
                <w:sz w:val="18"/>
                <w:szCs w:val="18"/>
              </w:rPr>
              <w:t>do 12</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51" w:right="55" w:firstLine="47"/>
            </w:pPr>
            <w:r w:rsidRPr="001E3952">
              <w:rPr>
                <w:sz w:val="18"/>
                <w:szCs w:val="18"/>
              </w:rPr>
              <w:t xml:space="preserve">od 2 </w:t>
            </w:r>
            <w:r w:rsidRPr="001E3952">
              <w:rPr>
                <w:spacing w:val="-1"/>
                <w:sz w:val="18"/>
                <w:szCs w:val="18"/>
              </w:rPr>
              <w:t>do 12</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433"/>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114"/>
            </w:pPr>
            <w:r w:rsidRPr="001E3952">
              <w:rPr>
                <w:spacing w:val="-1"/>
                <w:sz w:val="18"/>
                <w:szCs w:val="18"/>
              </w:rPr>
              <w:t>Zawarto</w:t>
            </w:r>
            <w:r>
              <w:rPr>
                <w:spacing w:val="-1"/>
                <w:sz w:val="18"/>
                <w:szCs w:val="18"/>
              </w:rPr>
              <w:t xml:space="preserve">ść nadziarna, %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452"/>
            </w:pPr>
            <w:r w:rsidRPr="001E3952">
              <w:rPr>
                <w:spacing w:val="-1"/>
                <w:sz w:val="18"/>
                <w:szCs w:val="18"/>
              </w:rPr>
              <w:t>Zawarto</w:t>
            </w:r>
            <w:r>
              <w:rPr>
                <w:spacing w:val="-1"/>
                <w:sz w:val="18"/>
                <w:szCs w:val="18"/>
              </w:rPr>
              <w:t xml:space="preserve">ść ziarn nieforemnych </w:t>
            </w:r>
            <w:r>
              <w:rPr>
                <w:sz w:val="18"/>
                <w:szCs w:val="18"/>
              </w:rPr>
              <w:t>%(m/m),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45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40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633"/>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169"/>
            </w:pPr>
            <w:r w:rsidRPr="001E3952">
              <w:rPr>
                <w:sz w:val="18"/>
                <w:szCs w:val="18"/>
              </w:rPr>
              <w:t>Zawarto</w:t>
            </w:r>
            <w:r>
              <w:rPr>
                <w:sz w:val="18"/>
                <w:szCs w:val="18"/>
              </w:rPr>
              <w:t xml:space="preserve">ść zanieczyszczeń </w:t>
            </w:r>
            <w:r>
              <w:rPr>
                <w:spacing w:val="-1"/>
                <w:sz w:val="18"/>
                <w:szCs w:val="18"/>
              </w:rPr>
              <w:t xml:space="preserve">organicznych,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PN-B-04481</w:t>
            </w:r>
          </w:p>
        </w:tc>
      </w:tr>
      <w:tr w:rsidR="00513D39" w:rsidRPr="001E3952">
        <w:trPr>
          <w:trHeight w:hRule="exact" w:val="637"/>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94"/>
            </w:pPr>
            <w:r w:rsidRPr="001E3952">
              <w:rPr>
                <w:sz w:val="18"/>
                <w:szCs w:val="18"/>
              </w:rPr>
              <w:t>Wska</w:t>
            </w:r>
            <w:r>
              <w:rPr>
                <w:sz w:val="18"/>
                <w:szCs w:val="18"/>
              </w:rPr>
              <w:t>źnik piaskowy po pięcio</w:t>
            </w:r>
            <w:r>
              <w:rPr>
                <w:sz w:val="18"/>
                <w:szCs w:val="18"/>
              </w:rPr>
              <w:softHyphen/>
            </w:r>
            <w:r>
              <w:rPr>
                <w:spacing w:val="-1"/>
                <w:sz w:val="18"/>
                <w:szCs w:val="18"/>
              </w:rPr>
              <w:t xml:space="preserve">krotnym zagęszczeniu metodą I lub </w:t>
            </w:r>
            <w:r>
              <w:rPr>
                <w:sz w:val="18"/>
                <w:szCs w:val="18"/>
              </w:rPr>
              <w:t>II wg PN-B-04481,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1"/>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1"/>
            </w:pPr>
            <w:r w:rsidRPr="001E3952">
              <w:rPr>
                <w:spacing w:val="-1"/>
                <w:sz w:val="18"/>
                <w:szCs w:val="18"/>
              </w:rPr>
              <w:t>od 30 do 70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5"/>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47" w:right="55"/>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BN-64/8931-01</w:t>
            </w:r>
          </w:p>
        </w:tc>
      </w:tr>
      <w:tr w:rsidR="00513D39" w:rsidRPr="001E3952">
        <w:trPr>
          <w:trHeight w:hRule="exact" w:val="1050"/>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pPr>
            <w:r>
              <w:rPr>
                <w:sz w:val="18"/>
                <w:szCs w:val="18"/>
              </w:rPr>
              <w:t>Ścieralność w bębnie Los Angeles</w:t>
            </w:r>
          </w:p>
          <w:p w:rsidR="00513D39" w:rsidRPr="001E3952" w:rsidRDefault="00513D39">
            <w:pPr>
              <w:shd w:val="clear" w:color="auto" w:fill="FFFFFF"/>
              <w:tabs>
                <w:tab w:val="left" w:pos="256"/>
              </w:tabs>
              <w:spacing w:line="205" w:lineRule="exact"/>
            </w:pPr>
            <w:r w:rsidRPr="001E3952">
              <w:rPr>
                <w:sz w:val="18"/>
                <w:szCs w:val="18"/>
              </w:rPr>
              <w:t>a)</w:t>
            </w:r>
            <w:r w:rsidRPr="001E3952">
              <w:tab/>
            </w:r>
            <w:r>
              <w:rPr>
                <w:spacing w:val="-1"/>
                <w:sz w:val="18"/>
                <w:szCs w:val="18"/>
              </w:rPr>
              <w:t>ścieralność</w:t>
            </w:r>
            <w:r>
              <w:rPr>
                <w:spacing w:val="-1"/>
              </w:rPr>
              <w:t xml:space="preserve"> </w:t>
            </w:r>
            <w:r>
              <w:rPr>
                <w:spacing w:val="-1"/>
                <w:sz w:val="18"/>
                <w:szCs w:val="18"/>
              </w:rPr>
              <w:t>całkowita</w:t>
            </w:r>
            <w:r>
              <w:rPr>
                <w:spacing w:val="-1"/>
              </w:rPr>
              <w:t xml:space="preserve"> </w:t>
            </w:r>
            <w:r>
              <w:rPr>
                <w:spacing w:val="-1"/>
                <w:sz w:val="18"/>
                <w:szCs w:val="18"/>
              </w:rPr>
              <w:t>po</w:t>
            </w:r>
            <w:r>
              <w:rPr>
                <w:spacing w:val="-1"/>
              </w:rPr>
              <w:t xml:space="preserve"> </w:t>
            </w:r>
            <w:r>
              <w:rPr>
                <w:spacing w:val="-1"/>
                <w:sz w:val="18"/>
                <w:szCs w:val="18"/>
              </w:rPr>
              <w:t>pełnej</w:t>
            </w:r>
            <w:r>
              <w:rPr>
                <w:spacing w:val="-1"/>
                <w:sz w:val="18"/>
                <w:szCs w:val="18"/>
              </w:rPr>
              <w:br/>
            </w:r>
            <w:r>
              <w:rPr>
                <w:sz w:val="18"/>
                <w:szCs w:val="18"/>
              </w:rPr>
              <w:t>liczbie obrotów, nie więcej niż</w:t>
            </w:r>
          </w:p>
          <w:p w:rsidR="00513D39" w:rsidRPr="001E3952" w:rsidRDefault="00513D39">
            <w:pPr>
              <w:shd w:val="clear" w:color="auto" w:fill="FFFFFF"/>
              <w:tabs>
                <w:tab w:val="left" w:pos="256"/>
              </w:tabs>
              <w:spacing w:line="205" w:lineRule="exact"/>
            </w:pPr>
            <w:r w:rsidRPr="001E3952">
              <w:rPr>
                <w:sz w:val="18"/>
                <w:szCs w:val="18"/>
              </w:rPr>
              <w:t>b)</w:t>
            </w:r>
            <w:r w:rsidRPr="001E3952">
              <w:tab/>
            </w:r>
            <w:r>
              <w:rPr>
                <w:sz w:val="18"/>
                <w:szCs w:val="18"/>
              </w:rPr>
              <w:t>ścieralność</w:t>
            </w:r>
            <w:r>
              <w:t xml:space="preserve"> </w:t>
            </w:r>
            <w:r>
              <w:rPr>
                <w:sz w:val="18"/>
                <w:szCs w:val="18"/>
              </w:rPr>
              <w:t>częściowa</w:t>
            </w:r>
            <w:r>
              <w:t xml:space="preserve"> </w:t>
            </w:r>
            <w:r>
              <w:rPr>
                <w:sz w:val="18"/>
                <w:szCs w:val="18"/>
              </w:rPr>
              <w:t>po</w:t>
            </w:r>
            <w:r>
              <w:t xml:space="preserve"> </w:t>
            </w:r>
            <w:r>
              <w:rPr>
                <w:sz w:val="18"/>
                <w:szCs w:val="18"/>
              </w:rPr>
              <w:t>1/5</w:t>
            </w:r>
            <w:r>
              <w:rPr>
                <w:sz w:val="18"/>
                <w:szCs w:val="18"/>
              </w:rPr>
              <w:br/>
            </w:r>
            <w:r>
              <w:rPr>
                <w:spacing w:val="-1"/>
                <w:sz w:val="18"/>
                <w:szCs w:val="18"/>
              </w:rPr>
              <w:t>pełnej liczby obrotów,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5"/>
            </w:pPr>
            <w:r w:rsidRPr="001E3952">
              <w:rPr>
                <w:sz w:val="18"/>
                <w:szCs w:val="18"/>
              </w:rPr>
              <w:t>45 40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5"/>
            </w:pPr>
            <w:r w:rsidRPr="001E3952">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50 35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40 30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9"/>
            </w:pPr>
            <w:r w:rsidRPr="001E3952">
              <w:rPr>
                <w:sz w:val="18"/>
                <w:szCs w:val="18"/>
              </w:rPr>
              <w:t>50 35</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429"/>
        </w:trPr>
        <w:tc>
          <w:tcPr>
            <w:tcW w:w="401" w:type="dxa"/>
            <w:tcBorders>
              <w:top w:val="nil"/>
              <w:left w:val="nil"/>
              <w:bottom w:val="nil"/>
              <w:right w:val="nil"/>
            </w:tcBorders>
            <w:shd w:val="clear" w:color="auto" w:fill="FFFFFF"/>
          </w:tcPr>
          <w:p w:rsidR="00513D39" w:rsidRPr="001E3952" w:rsidRDefault="00513D39">
            <w:pPr>
              <w:shd w:val="clear" w:color="auto" w:fill="FFFFFF"/>
              <w:ind w:left="43"/>
            </w:pPr>
            <w:r w:rsidRPr="001E3952">
              <w:rPr>
                <w:sz w:val="18"/>
                <w:szCs w:val="18"/>
              </w:rPr>
              <w:t>7</w:t>
            </w:r>
          </w:p>
        </w:tc>
        <w:tc>
          <w:tcPr>
            <w:tcW w:w="2837"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165"/>
            </w:pPr>
            <w:r w:rsidRPr="001E3952">
              <w:rPr>
                <w:spacing w:val="-1"/>
                <w:sz w:val="18"/>
                <w:szCs w:val="18"/>
              </w:rPr>
              <w:t>Nasi</w:t>
            </w:r>
            <w:r>
              <w:rPr>
                <w:spacing w:val="-1"/>
                <w:sz w:val="18"/>
                <w:szCs w:val="18"/>
              </w:rPr>
              <w:t xml:space="preserve">ąkliwość,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2"/>
            </w:pPr>
            <w:r w:rsidRPr="001E3952">
              <w:rPr>
                <w:sz w:val="18"/>
                <w:szCs w:val="18"/>
              </w:rPr>
              <w:t>2,5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4</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6</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8</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r w:rsidR="00513D39" w:rsidRPr="001E3952">
        <w:trPr>
          <w:trHeight w:hRule="exact" w:val="633"/>
        </w:trPr>
        <w:tc>
          <w:tcPr>
            <w:tcW w:w="40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43"/>
            </w:pPr>
            <w:r w:rsidRPr="001E3952">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pPr>
            <w:r w:rsidRPr="001E3952">
              <w:rPr>
                <w:spacing w:val="-1"/>
                <w:sz w:val="18"/>
                <w:szCs w:val="18"/>
              </w:rPr>
              <w:t>Mrozoodporno</w:t>
            </w:r>
            <w:r>
              <w:rPr>
                <w:spacing w:val="-1"/>
                <w:sz w:val="18"/>
                <w:szCs w:val="18"/>
              </w:rPr>
              <w:t xml:space="preserve">ść, ubytek masy po 25 </w:t>
            </w:r>
            <w:r>
              <w:rPr>
                <w:sz w:val="18"/>
                <w:szCs w:val="18"/>
              </w:rPr>
              <w:t>cyklach zamrażania,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433"/>
        </w:trPr>
        <w:tc>
          <w:tcPr>
            <w:tcW w:w="401" w:type="dxa"/>
            <w:tcBorders>
              <w:top w:val="nil"/>
              <w:left w:val="nil"/>
              <w:bottom w:val="nil"/>
              <w:right w:val="nil"/>
            </w:tcBorders>
            <w:shd w:val="clear" w:color="auto" w:fill="FFFFFF"/>
          </w:tcPr>
          <w:p w:rsidR="00513D39" w:rsidRPr="001E3952" w:rsidRDefault="00513D39">
            <w:pPr>
              <w:shd w:val="clear" w:color="auto" w:fill="FFFFFF"/>
              <w:ind w:left="43"/>
            </w:pPr>
            <w:r w:rsidRPr="001E3952">
              <w:rPr>
                <w:sz w:val="18"/>
                <w:szCs w:val="18"/>
              </w:rPr>
              <w:t>9</w:t>
            </w:r>
          </w:p>
        </w:tc>
        <w:tc>
          <w:tcPr>
            <w:tcW w:w="2837"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268"/>
            </w:pPr>
            <w:r w:rsidRPr="001E3952">
              <w:rPr>
                <w:spacing w:val="-1"/>
                <w:sz w:val="18"/>
                <w:szCs w:val="18"/>
              </w:rPr>
              <w:t xml:space="preserve">Rozpad krzemianowy i </w:t>
            </w:r>
            <w:r>
              <w:rPr>
                <w:spacing w:val="-1"/>
                <w:sz w:val="18"/>
                <w:szCs w:val="18"/>
              </w:rPr>
              <w:t xml:space="preserve">żelazawy </w:t>
            </w:r>
            <w:r>
              <w:rPr>
                <w:sz w:val="18"/>
                <w:szCs w:val="18"/>
              </w:rPr>
              <w:t>łącznie, %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3</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153" w:right="165"/>
              <w:jc w:val="center"/>
            </w:pPr>
            <w:r w:rsidRPr="001E3952">
              <w:rPr>
                <w:spacing w:val="-1"/>
                <w:sz w:val="18"/>
                <w:szCs w:val="18"/>
              </w:rPr>
              <w:t>PN-B-06714-37 PN-B-06714-39</w:t>
            </w:r>
          </w:p>
        </w:tc>
      </w:tr>
      <w:tr w:rsidR="00513D39" w:rsidRPr="001E3952">
        <w:trPr>
          <w:trHeight w:hRule="exact" w:val="633"/>
        </w:trPr>
        <w:tc>
          <w:tcPr>
            <w:tcW w:w="401"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637" w:lineRule="exact"/>
            </w:pPr>
            <w:r w:rsidRPr="001E3952">
              <w:rPr>
                <w:spacing w:val="-1"/>
                <w:sz w:val="18"/>
                <w:szCs w:val="18"/>
              </w:rPr>
              <w:t>10 11</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224"/>
            </w:pPr>
            <w:r w:rsidRPr="001E3952">
              <w:rPr>
                <w:sz w:val="18"/>
                <w:szCs w:val="18"/>
              </w:rPr>
              <w:t>Zawarto</w:t>
            </w:r>
            <w:r>
              <w:rPr>
                <w:sz w:val="18"/>
                <w:szCs w:val="18"/>
              </w:rPr>
              <w:t xml:space="preserve">ść związków siarki w </w:t>
            </w:r>
            <w:r>
              <w:rPr>
                <w:spacing w:val="-2"/>
                <w:sz w:val="18"/>
                <w:szCs w:val="18"/>
              </w:rPr>
              <w:t>przeliczeniu na SO</w:t>
            </w:r>
            <w:r>
              <w:rPr>
                <w:spacing w:val="-2"/>
                <w:sz w:val="18"/>
                <w:szCs w:val="18"/>
                <w:vertAlign w:val="subscript"/>
              </w:rPr>
              <w:t>3</w:t>
            </w:r>
            <w:r>
              <w:rPr>
                <w:spacing w:val="-2"/>
                <w:sz w:val="18"/>
                <w:szCs w:val="18"/>
              </w:rPr>
              <w:t xml:space="preserve">,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4</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PN-B-06714-28</w:t>
            </w:r>
          </w:p>
        </w:tc>
      </w:tr>
      <w:tr w:rsidR="00513D39" w:rsidRPr="001E3952">
        <w:trPr>
          <w:trHeight w:hRule="exact" w:val="881"/>
        </w:trPr>
        <w:tc>
          <w:tcPr>
            <w:tcW w:w="40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ind w:right="146"/>
            </w:pPr>
            <w:r w:rsidRPr="001E3952">
              <w:rPr>
                <w:spacing w:val="-4"/>
                <w:sz w:val="18"/>
                <w:szCs w:val="18"/>
              </w:rPr>
              <w:t>Wska</w:t>
            </w:r>
            <w:r>
              <w:rPr>
                <w:spacing w:val="-4"/>
                <w:sz w:val="18"/>
                <w:szCs w:val="18"/>
              </w:rPr>
              <w:t>źnik nośności w</w:t>
            </w:r>
            <w:r>
              <w:rPr>
                <w:spacing w:val="-4"/>
                <w:sz w:val="18"/>
                <w:szCs w:val="18"/>
                <w:vertAlign w:val="subscript"/>
              </w:rPr>
              <w:t>noś</w:t>
            </w:r>
            <w:r>
              <w:rPr>
                <w:spacing w:val="-4"/>
                <w:sz w:val="18"/>
                <w:szCs w:val="18"/>
              </w:rPr>
              <w:t xml:space="preserve"> mieszanki </w:t>
            </w:r>
            <w:r>
              <w:rPr>
                <w:spacing w:val="-1"/>
                <w:sz w:val="18"/>
                <w:szCs w:val="18"/>
              </w:rPr>
              <w:t>kruszywa, %, nie mniejszy niż:</w:t>
            </w:r>
          </w:p>
          <w:p w:rsidR="00513D39" w:rsidRPr="001E3952" w:rsidRDefault="00513D39">
            <w:pPr>
              <w:shd w:val="clear" w:color="auto" w:fill="FFFFFF"/>
              <w:tabs>
                <w:tab w:val="left" w:pos="256"/>
              </w:tabs>
              <w:spacing w:line="216" w:lineRule="exact"/>
            </w:pPr>
            <w:r w:rsidRPr="001E3952">
              <w:rPr>
                <w:spacing w:val="-6"/>
                <w:sz w:val="18"/>
                <w:szCs w:val="18"/>
              </w:rPr>
              <w:t>a)</w:t>
            </w:r>
            <w:r w:rsidRPr="001E3952">
              <w:rPr>
                <w:sz w:val="18"/>
                <w:szCs w:val="18"/>
              </w:rPr>
              <w:tab/>
            </w:r>
            <w:r w:rsidRPr="001E3952">
              <w:rPr>
                <w:spacing w:val="-1"/>
                <w:sz w:val="18"/>
                <w:szCs w:val="18"/>
              </w:rPr>
              <w:t>przy zag</w:t>
            </w:r>
            <w:r>
              <w:rPr>
                <w:spacing w:val="-1"/>
                <w:sz w:val="18"/>
                <w:szCs w:val="18"/>
              </w:rPr>
              <w:t>ęszczeniu I</w:t>
            </w:r>
            <w:r>
              <w:rPr>
                <w:spacing w:val="-1"/>
                <w:sz w:val="18"/>
                <w:szCs w:val="18"/>
                <w:vertAlign w:val="subscript"/>
              </w:rPr>
              <w:t>S</w:t>
            </w:r>
            <w:r>
              <w:rPr>
                <w:spacing w:val="-1"/>
                <w:sz w:val="18"/>
                <w:szCs w:val="18"/>
              </w:rPr>
              <w:t xml:space="preserve"> </w:t>
            </w:r>
            <w:r>
              <w:rPr>
                <w:b/>
                <w:bCs/>
                <w:spacing w:val="-1"/>
                <w:sz w:val="18"/>
                <w:szCs w:val="18"/>
              </w:rPr>
              <w:t xml:space="preserve">&gt; </w:t>
            </w:r>
            <w:r>
              <w:rPr>
                <w:spacing w:val="-1"/>
                <w:sz w:val="18"/>
                <w:szCs w:val="18"/>
              </w:rPr>
              <w:t>1,00</w:t>
            </w:r>
          </w:p>
          <w:p w:rsidR="00513D39" w:rsidRPr="001E3952" w:rsidRDefault="00513D39">
            <w:pPr>
              <w:shd w:val="clear" w:color="auto" w:fill="FFFFFF"/>
              <w:tabs>
                <w:tab w:val="left" w:pos="256"/>
              </w:tabs>
              <w:spacing w:line="216" w:lineRule="exact"/>
            </w:pPr>
            <w:r w:rsidRPr="001E3952">
              <w:rPr>
                <w:spacing w:val="-5"/>
                <w:sz w:val="18"/>
                <w:szCs w:val="18"/>
              </w:rPr>
              <w:t>b)</w:t>
            </w:r>
            <w:r w:rsidRPr="001E3952">
              <w:rPr>
                <w:sz w:val="18"/>
                <w:szCs w:val="18"/>
              </w:rPr>
              <w:tab/>
            </w:r>
            <w:r w:rsidRPr="001E3952">
              <w:rPr>
                <w:spacing w:val="-2"/>
                <w:sz w:val="18"/>
                <w:szCs w:val="18"/>
              </w:rPr>
              <w:t>przy zag</w:t>
            </w:r>
            <w:r>
              <w:rPr>
                <w:spacing w:val="-2"/>
                <w:sz w:val="18"/>
                <w:szCs w:val="18"/>
              </w:rPr>
              <w:t>ęszczeniu I</w:t>
            </w:r>
            <w:r>
              <w:rPr>
                <w:spacing w:val="-2"/>
                <w:sz w:val="18"/>
                <w:szCs w:val="18"/>
                <w:u w:val="single"/>
                <w:vertAlign w:val="subscript"/>
              </w:rPr>
              <w:t>S</w:t>
            </w:r>
            <w:r>
              <w:rPr>
                <w:spacing w:val="-2"/>
                <w:sz w:val="18"/>
                <w:szCs w:val="18"/>
              </w:rPr>
              <w:t xml:space="preserve"> </w:t>
            </w:r>
            <w:r>
              <w:rPr>
                <w:b/>
                <w:bCs/>
                <w:spacing w:val="-2"/>
                <w:sz w:val="18"/>
                <w:szCs w:val="18"/>
              </w:rPr>
              <w:t xml:space="preserve">&gt; </w:t>
            </w:r>
            <w:r>
              <w:rPr>
                <w:spacing w:val="-2"/>
                <w:sz w:val="18"/>
                <w:szCs w:val="18"/>
              </w:rPr>
              <w:t>1,03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3"/>
            </w:pPr>
            <w:r w:rsidRPr="001E3952">
              <w:rPr>
                <w:sz w:val="18"/>
                <w:szCs w:val="18"/>
              </w:rPr>
              <w:t xml:space="preserve">80 </w:t>
            </w:r>
            <w:r w:rsidRPr="001E3952">
              <w:rPr>
                <w:spacing w:val="-2"/>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5" w:right="165"/>
            </w:pPr>
            <w:r w:rsidRPr="001E3952">
              <w:rPr>
                <w:sz w:val="18"/>
                <w:szCs w:val="18"/>
              </w:rPr>
              <w:t>60 -</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7"/>
            </w:pPr>
            <w:r w:rsidRPr="001E3952">
              <w:rPr>
                <w:sz w:val="18"/>
                <w:szCs w:val="18"/>
              </w:rPr>
              <w:t xml:space="preserve">80 </w:t>
            </w:r>
            <w:r w:rsidRPr="001E3952">
              <w:rPr>
                <w:spacing w:val="-1"/>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1" w:right="165"/>
            </w:pPr>
            <w:r w:rsidRPr="001E3952">
              <w:rPr>
                <w:sz w:val="18"/>
                <w:szCs w:val="18"/>
              </w:rPr>
              <w:t>60 -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3"/>
            </w:pPr>
            <w:r w:rsidRPr="001E3952">
              <w:rPr>
                <w:sz w:val="18"/>
                <w:szCs w:val="18"/>
              </w:rPr>
              <w:t xml:space="preserve">80 </w:t>
            </w:r>
            <w:r w:rsidRPr="001E3952">
              <w:rPr>
                <w:spacing w:val="-2"/>
                <w:sz w:val="18"/>
                <w:szCs w:val="18"/>
              </w:rPr>
              <w:t>120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5" w:right="169"/>
            </w:pPr>
            <w:r w:rsidRPr="001E3952">
              <w:rPr>
                <w:sz w:val="18"/>
                <w:szCs w:val="18"/>
              </w:rPr>
              <w:t>60 -</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PN-S-06102</w:t>
            </w:r>
          </w:p>
        </w:tc>
      </w:tr>
    </w:tbl>
    <w:p w:rsidR="00513D39" w:rsidRDefault="00513D39">
      <w:pPr>
        <w:shd w:val="clear" w:color="auto" w:fill="FFFFFF"/>
        <w:spacing w:before="224" w:line="232" w:lineRule="exact"/>
        <w:ind w:left="55" w:right="6153"/>
      </w:pPr>
      <w:r>
        <w:rPr>
          <w:spacing w:val="-1"/>
        </w:rPr>
        <w:t xml:space="preserve">2.3.3. Materiał na warstwę odsączającą Na warstwę odsączającą stosuje się: </w:t>
      </w:r>
      <w:r>
        <w:rPr>
          <w:b/>
          <w:bCs/>
        </w:rPr>
        <w:t xml:space="preserve">-   </w:t>
      </w:r>
      <w:r>
        <w:t>żwir i mieszankę wg PN-B-11111,</w:t>
      </w:r>
    </w:p>
    <w:p w:rsidR="00513D39" w:rsidRDefault="00513D39">
      <w:pPr>
        <w:shd w:val="clear" w:color="auto" w:fill="FFFFFF"/>
        <w:spacing w:before="224" w:line="232" w:lineRule="exact"/>
        <w:ind w:left="55" w:right="6153"/>
        <w:sectPr w:rsidR="00513D39">
          <w:type w:val="continuous"/>
          <w:pgSz w:w="11909" w:h="16834"/>
          <w:pgMar w:top="851" w:right="1127" w:bottom="360" w:left="1362" w:header="708" w:footer="708" w:gutter="0"/>
          <w:cols w:space="60"/>
          <w:noEndnote/>
        </w:sectPr>
      </w:pPr>
    </w:p>
    <w:p w:rsidR="00513D39" w:rsidRDefault="00513D39">
      <w:pPr>
        <w:framePr w:h="236" w:hRule="exact" w:hSpace="39" w:wrap="auto" w:vAnchor="text" w:hAnchor="margin" w:x="4644" w:y="422"/>
        <w:shd w:val="clear" w:color="auto" w:fill="FFFFFF"/>
      </w:pPr>
      <w:r>
        <w:t>44</w:t>
      </w:r>
    </w:p>
    <w:p w:rsidR="00513D39" w:rsidRDefault="00513D39">
      <w:pPr>
        <w:shd w:val="clear" w:color="auto" w:fill="FFFFFF"/>
      </w:pPr>
    </w:p>
    <w:p w:rsidR="00513D39" w:rsidRDefault="00513D39">
      <w:pPr>
        <w:shd w:val="clear" w:color="auto" w:fill="FFFFFF"/>
        <w:sectPr w:rsidR="00513D39">
          <w:type w:val="continuous"/>
          <w:pgSz w:w="11909" w:h="16834"/>
          <w:pgMar w:top="851" w:right="1568" w:bottom="360" w:left="136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tabs>
          <w:tab w:val="left" w:pos="288"/>
        </w:tabs>
        <w:spacing w:before="298" w:line="235" w:lineRule="exact"/>
        <w:ind w:left="10"/>
      </w:pPr>
      <w:r>
        <w:rPr>
          <w:b/>
          <w:bCs/>
        </w:rPr>
        <w:t>-</w:t>
      </w:r>
      <w:r>
        <w:rPr>
          <w:b/>
          <w:bCs/>
        </w:rPr>
        <w:tab/>
      </w:r>
      <w:r>
        <w:rPr>
          <w:spacing w:val="-1"/>
        </w:rPr>
        <w:t>piasek wg PN-B-11113.</w:t>
      </w:r>
    </w:p>
    <w:p w:rsidR="00513D39" w:rsidRDefault="00513D39">
      <w:pPr>
        <w:shd w:val="clear" w:color="auto" w:fill="FFFFFF"/>
        <w:tabs>
          <w:tab w:val="left" w:pos="504"/>
        </w:tabs>
        <w:spacing w:line="235" w:lineRule="exact"/>
        <w:ind w:left="5" w:right="6144"/>
      </w:pPr>
      <w:r>
        <w:rPr>
          <w:spacing w:val="-4"/>
        </w:rPr>
        <w:t>2.3.4.</w:t>
      </w:r>
      <w:r>
        <w:tab/>
      </w:r>
      <w:r>
        <w:rPr>
          <w:spacing w:val="-1"/>
        </w:rPr>
        <w:t>Materiał na warstwę odcinającą</w:t>
      </w:r>
      <w:r>
        <w:rPr>
          <w:spacing w:val="-1"/>
        </w:rPr>
        <w:br/>
        <w:t>Na warstwę odcinającą stosuje się:</w:t>
      </w:r>
    </w:p>
    <w:p w:rsidR="00513D39" w:rsidRDefault="00513D39" w:rsidP="00D64840">
      <w:pPr>
        <w:numPr>
          <w:ilvl w:val="0"/>
          <w:numId w:val="31"/>
        </w:numPr>
        <w:shd w:val="clear" w:color="auto" w:fill="FFFFFF"/>
        <w:tabs>
          <w:tab w:val="left" w:pos="288"/>
        </w:tabs>
        <w:spacing w:line="235" w:lineRule="exact"/>
        <w:ind w:left="10"/>
        <w:rPr>
          <w:b/>
          <w:bCs/>
        </w:rPr>
      </w:pPr>
      <w:r>
        <w:rPr>
          <w:spacing w:val="-1"/>
        </w:rPr>
        <w:t>piasek wg PN-B-11113,</w:t>
      </w:r>
    </w:p>
    <w:p w:rsidR="00513D39" w:rsidRDefault="00513D39" w:rsidP="00D64840">
      <w:pPr>
        <w:numPr>
          <w:ilvl w:val="0"/>
          <w:numId w:val="31"/>
        </w:numPr>
        <w:shd w:val="clear" w:color="auto" w:fill="FFFFFF"/>
        <w:tabs>
          <w:tab w:val="left" w:pos="288"/>
        </w:tabs>
        <w:spacing w:before="10" w:line="235" w:lineRule="exact"/>
        <w:ind w:left="10"/>
        <w:rPr>
          <w:b/>
          <w:bCs/>
        </w:rPr>
      </w:pPr>
      <w:r>
        <w:rPr>
          <w:spacing w:val="-1"/>
        </w:rPr>
        <w:t>miał wg PN-B-11112 ,</w:t>
      </w:r>
    </w:p>
    <w:p w:rsidR="00513D39" w:rsidRDefault="00513D39" w:rsidP="00D64840">
      <w:pPr>
        <w:numPr>
          <w:ilvl w:val="0"/>
          <w:numId w:val="31"/>
        </w:numPr>
        <w:shd w:val="clear" w:color="auto" w:fill="FFFFFF"/>
        <w:tabs>
          <w:tab w:val="left" w:pos="288"/>
        </w:tabs>
        <w:spacing w:before="5" w:line="235" w:lineRule="exact"/>
        <w:ind w:left="10"/>
        <w:rPr>
          <w:b/>
          <w:bCs/>
        </w:rPr>
      </w:pPr>
      <w:r>
        <w:t>geowłókninę o masie powierzchniowej powyżej 200 g/m wg aprobaty technicznej.</w:t>
      </w:r>
    </w:p>
    <w:p w:rsidR="00513D39" w:rsidRDefault="00513D39">
      <w:pPr>
        <w:shd w:val="clear" w:color="auto" w:fill="FFFFFF"/>
        <w:tabs>
          <w:tab w:val="left" w:pos="504"/>
        </w:tabs>
        <w:spacing w:line="235" w:lineRule="exact"/>
        <w:ind w:left="5" w:right="4992"/>
      </w:pPr>
      <w:r>
        <w:rPr>
          <w:spacing w:val="-4"/>
        </w:rPr>
        <w:t>2.3.5.</w:t>
      </w:r>
      <w:r>
        <w:tab/>
      </w:r>
      <w:r>
        <w:rPr>
          <w:spacing w:val="-1"/>
        </w:rPr>
        <w:t>Materiały do ulepszania właściwości kruszyw</w:t>
      </w:r>
      <w:r>
        <w:rPr>
          <w:spacing w:val="-1"/>
        </w:rPr>
        <w:br/>
      </w:r>
      <w:r>
        <w:t>Do ulepszania właściwości kruszyw stosuje się:</w:t>
      </w:r>
    </w:p>
    <w:p w:rsidR="00513D39" w:rsidRDefault="00513D39" w:rsidP="00D64840">
      <w:pPr>
        <w:numPr>
          <w:ilvl w:val="0"/>
          <w:numId w:val="31"/>
        </w:numPr>
        <w:shd w:val="clear" w:color="auto" w:fill="FFFFFF"/>
        <w:tabs>
          <w:tab w:val="left" w:pos="288"/>
        </w:tabs>
        <w:spacing w:line="235" w:lineRule="exact"/>
        <w:ind w:left="10"/>
        <w:rPr>
          <w:b/>
          <w:bCs/>
        </w:rPr>
      </w:pPr>
      <w:r>
        <w:rPr>
          <w:spacing w:val="-1"/>
        </w:rPr>
        <w:t>cement portlandzki wg PN-B-19701,</w:t>
      </w:r>
    </w:p>
    <w:p w:rsidR="00513D39" w:rsidRDefault="00513D39" w:rsidP="00D64840">
      <w:pPr>
        <w:numPr>
          <w:ilvl w:val="0"/>
          <w:numId w:val="31"/>
        </w:numPr>
        <w:shd w:val="clear" w:color="auto" w:fill="FFFFFF"/>
        <w:tabs>
          <w:tab w:val="left" w:pos="288"/>
        </w:tabs>
        <w:spacing w:line="235" w:lineRule="exact"/>
        <w:ind w:left="10"/>
        <w:rPr>
          <w:b/>
          <w:bCs/>
        </w:rPr>
      </w:pPr>
      <w:r>
        <w:rPr>
          <w:spacing w:val="-1"/>
        </w:rPr>
        <w:t>wapno wg PN-B-30020,</w:t>
      </w:r>
    </w:p>
    <w:p w:rsidR="00513D39" w:rsidRDefault="00513D39" w:rsidP="00D64840">
      <w:pPr>
        <w:numPr>
          <w:ilvl w:val="0"/>
          <w:numId w:val="31"/>
        </w:numPr>
        <w:shd w:val="clear" w:color="auto" w:fill="FFFFFF"/>
        <w:tabs>
          <w:tab w:val="left" w:pos="288"/>
        </w:tabs>
        <w:spacing w:before="14" w:line="230" w:lineRule="exact"/>
        <w:ind w:left="10"/>
        <w:rPr>
          <w:b/>
          <w:bCs/>
        </w:rPr>
      </w:pPr>
      <w:r>
        <w:rPr>
          <w:spacing w:val="-1"/>
        </w:rPr>
        <w:t>popioły lotne wg PN-S-96035,</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żużel granulowany wg PN-B-23006.</w:t>
      </w:r>
    </w:p>
    <w:p w:rsidR="00513D39" w:rsidRDefault="00513D39">
      <w:pPr>
        <w:shd w:val="clear" w:color="auto" w:fill="FFFFFF"/>
        <w:spacing w:line="230" w:lineRule="exact"/>
        <w:ind w:left="5"/>
      </w:pPr>
      <w:r>
        <w:t>Dopuszcza się stosowanie innych spoiw pod warunkiem uzyskania równorzędnych efektów ulepszania kruszywa i</w:t>
      </w:r>
    </w:p>
    <w:p w:rsidR="00513D39" w:rsidRDefault="00513D39">
      <w:pPr>
        <w:shd w:val="clear" w:color="auto" w:fill="FFFFFF"/>
        <w:spacing w:line="230" w:lineRule="exact"/>
        <w:ind w:left="5"/>
      </w:pPr>
      <w:r>
        <w:rPr>
          <w:spacing w:val="-1"/>
        </w:rPr>
        <w:t>po zaakceptowaniu przez Inżyniera.</w:t>
      </w:r>
    </w:p>
    <w:p w:rsidR="00513D39" w:rsidRDefault="00513D39">
      <w:pPr>
        <w:shd w:val="clear" w:color="auto" w:fill="FFFFFF"/>
        <w:spacing w:line="230" w:lineRule="exact"/>
        <w:ind w:left="5"/>
      </w:pPr>
      <w:r>
        <w:t>Rodzaj i ilość dodatku ulepszającego należy przyjmować zgodnie z PN-S-06102 .</w:t>
      </w:r>
    </w:p>
    <w:p w:rsidR="00513D39" w:rsidRDefault="00513D39">
      <w:pPr>
        <w:shd w:val="clear" w:color="auto" w:fill="FFFFFF"/>
        <w:tabs>
          <w:tab w:val="left" w:pos="504"/>
        </w:tabs>
        <w:spacing w:line="230" w:lineRule="exact"/>
        <w:ind w:left="5"/>
      </w:pPr>
      <w:r>
        <w:rPr>
          <w:spacing w:val="-4"/>
        </w:rPr>
        <w:t>2.3.6.</w:t>
      </w:r>
      <w:r>
        <w:tab/>
      </w:r>
      <w:r>
        <w:rPr>
          <w:spacing w:val="-1"/>
        </w:rPr>
        <w:t>Woda</w:t>
      </w:r>
    </w:p>
    <w:p w:rsidR="00513D39" w:rsidRDefault="00513D39">
      <w:pPr>
        <w:shd w:val="clear" w:color="auto" w:fill="FFFFFF"/>
        <w:spacing w:line="230" w:lineRule="exact"/>
        <w:ind w:left="5"/>
      </w:pPr>
      <w:r>
        <w:rPr>
          <w:spacing w:val="-1"/>
        </w:rPr>
        <w:t>Należy stosować wodę wg PN-B-32250.</w:t>
      </w:r>
    </w:p>
    <w:p w:rsidR="00513D39" w:rsidRDefault="00513D39">
      <w:pPr>
        <w:shd w:val="clear" w:color="auto" w:fill="FFFFFF"/>
        <w:tabs>
          <w:tab w:val="left" w:pos="202"/>
        </w:tabs>
        <w:spacing w:before="240" w:line="226" w:lineRule="exact"/>
        <w:ind w:left="10"/>
      </w:pPr>
      <w:r>
        <w:rPr>
          <w:spacing w:val="-11"/>
        </w:rPr>
        <w:t>3.</w:t>
      </w:r>
      <w:r>
        <w:tab/>
        <w:t>Sprzęt</w:t>
      </w:r>
    </w:p>
    <w:p w:rsidR="00513D39" w:rsidRDefault="00513D39">
      <w:pPr>
        <w:shd w:val="clear" w:color="auto" w:fill="FFFFFF"/>
        <w:tabs>
          <w:tab w:val="left" w:pos="360"/>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dotyczące sprzętu podano w ST D.M.00.00.00 „Wymagania ogólne” pkt 3.</w:t>
      </w:r>
    </w:p>
    <w:p w:rsidR="00513D39" w:rsidRDefault="00513D39">
      <w:pPr>
        <w:shd w:val="clear" w:color="auto" w:fill="FFFFFF"/>
        <w:tabs>
          <w:tab w:val="left" w:pos="360"/>
        </w:tabs>
        <w:spacing w:before="5" w:line="226" w:lineRule="exact"/>
        <w:ind w:left="10"/>
      </w:pPr>
      <w:r>
        <w:rPr>
          <w:spacing w:val="-6"/>
        </w:rPr>
        <w:t>3.2.</w:t>
      </w:r>
      <w:r>
        <w:tab/>
        <w:t>Sprzęt do wykonania robót</w:t>
      </w:r>
    </w:p>
    <w:p w:rsidR="00513D39" w:rsidRDefault="00513D39">
      <w:pPr>
        <w:shd w:val="clear" w:color="auto" w:fill="FFFFFF"/>
        <w:spacing w:line="226" w:lineRule="exact"/>
        <w:ind w:left="14"/>
      </w:pPr>
      <w:r>
        <w:rPr>
          <w:spacing w:val="-1"/>
        </w:rPr>
        <w:t xml:space="preserve">Wykonawca przystępujący do wykonania podbudowy z kruszyw stabilizowanych mechanicznie powinien wykazać </w:t>
      </w:r>
      <w:r>
        <w:t>się możliwością korzystania z następującego sprzętu:</w:t>
      </w:r>
    </w:p>
    <w:p w:rsidR="00513D39" w:rsidRDefault="00513D39" w:rsidP="00D64840">
      <w:pPr>
        <w:numPr>
          <w:ilvl w:val="0"/>
          <w:numId w:val="53"/>
        </w:numPr>
        <w:shd w:val="clear" w:color="auto" w:fill="FFFFFF"/>
        <w:tabs>
          <w:tab w:val="left" w:pos="288"/>
        </w:tabs>
        <w:spacing w:line="226" w:lineRule="exact"/>
        <w:ind w:left="288" w:hanging="288"/>
        <w:rPr>
          <w:spacing w:val="-8"/>
        </w:rPr>
      </w:pPr>
      <w:r>
        <w:t>mieszarek do wytwarzania mieszanki,  wyposażonych w urządzenia dozujące wodę.  Mieszarki powinny zapewnić wytworzenie jednorodnej mieszanki o wilgotności optymalnej,</w:t>
      </w:r>
    </w:p>
    <w:p w:rsidR="00513D39" w:rsidRDefault="00513D39" w:rsidP="00D64840">
      <w:pPr>
        <w:numPr>
          <w:ilvl w:val="0"/>
          <w:numId w:val="53"/>
        </w:numPr>
        <w:shd w:val="clear" w:color="auto" w:fill="FFFFFF"/>
        <w:tabs>
          <w:tab w:val="left" w:pos="288"/>
        </w:tabs>
        <w:spacing w:line="226" w:lineRule="exact"/>
        <w:rPr>
          <w:spacing w:val="-5"/>
        </w:rPr>
      </w:pPr>
      <w:r>
        <w:t>równiarek albo układarek do rozkładania mieszanki,</w:t>
      </w:r>
    </w:p>
    <w:p w:rsidR="00513D39" w:rsidRDefault="00513D39" w:rsidP="00D64840">
      <w:pPr>
        <w:numPr>
          <w:ilvl w:val="0"/>
          <w:numId w:val="53"/>
        </w:numPr>
        <w:shd w:val="clear" w:color="auto" w:fill="FFFFFF"/>
        <w:tabs>
          <w:tab w:val="left" w:pos="288"/>
        </w:tabs>
        <w:spacing w:line="226" w:lineRule="exact"/>
        <w:ind w:left="288" w:hanging="288"/>
        <w:rPr>
          <w:spacing w:val="-8"/>
        </w:rPr>
      </w:pPr>
      <w:r>
        <w:t>walców ogumionych i  stalowych wibracyjnych lub  statycznych do  zagęszczania.   W miejscach trudno dostępnych powinny być stosowane zagęszczarki płytowe, ubijaki mechaniczne lub małe walce wibracyjne.</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tabs>
          <w:tab w:val="left" w:pos="360"/>
        </w:tabs>
        <w:spacing w:before="5" w:line="226" w:lineRule="exact"/>
        <w:ind w:left="10"/>
      </w:pPr>
      <w:r>
        <w:rPr>
          <w:spacing w:val="-6"/>
        </w:rPr>
        <w:t>4.2.</w:t>
      </w:r>
      <w:r>
        <w:tab/>
        <w:t>Transport materiałów</w:t>
      </w:r>
    </w:p>
    <w:p w:rsidR="00513D39" w:rsidRDefault="00513D39">
      <w:pPr>
        <w:shd w:val="clear" w:color="auto" w:fill="FFFFFF"/>
        <w:spacing w:line="226" w:lineRule="exact"/>
        <w:ind w:left="10" w:right="768"/>
      </w:pPr>
      <w:r>
        <w:t xml:space="preserve">Kruszywa można przewozić dowolnymi środkami transportu w warunkach zabezpieczających je przed zanieczyszczeniem, zmieszaniem z innymi materiałami, nadmiernym wysuszeniem i zawilgoceniem. Transport cementu powinien odbywać się zgodnie z BN-88/6731-08. </w:t>
      </w:r>
      <w:r>
        <w:rPr>
          <w:spacing w:val="-1"/>
        </w:rPr>
        <w:t>Transport pozostałych materiałów powinien odbywać się zgodnie z wymaganiami norm przedmiotowych.</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tabs>
          <w:tab w:val="left" w:pos="350"/>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0"/>
        </w:tabs>
        <w:spacing w:line="226" w:lineRule="exact"/>
        <w:ind w:left="10"/>
      </w:pPr>
      <w:r>
        <w:rPr>
          <w:spacing w:val="-6"/>
        </w:rPr>
        <w:t>5.2.</w:t>
      </w:r>
      <w:r>
        <w:tab/>
        <w:t>Przygotowanie podłoża</w:t>
      </w:r>
    </w:p>
    <w:p w:rsidR="00513D39" w:rsidRDefault="00513D39">
      <w:pPr>
        <w:shd w:val="clear" w:color="auto" w:fill="FFFFFF"/>
        <w:spacing w:line="226" w:lineRule="exact"/>
        <w:ind w:left="10"/>
      </w:pPr>
      <w:r>
        <w:rPr>
          <w:spacing w:val="-1"/>
        </w:rPr>
        <w:t xml:space="preserve">Podłoże pod podbudowę powinno spełniać wymagania określone w ST D.04.01.01 „Koryto wraz z profilowaniem i </w:t>
      </w:r>
      <w:r>
        <w:t>zagęszczeniem podłoża” i ST D.02.00.00 „Roboty ziemne”.</w:t>
      </w:r>
    </w:p>
    <w:p w:rsidR="00513D39" w:rsidRDefault="00513D39">
      <w:pPr>
        <w:shd w:val="clear" w:color="auto" w:fill="FFFFFF"/>
        <w:spacing w:before="5" w:line="226" w:lineRule="exact"/>
        <w:ind w:left="5" w:right="768"/>
      </w:pPr>
      <w:r>
        <w:rPr>
          <w:spacing w:val="-1"/>
        </w:rPr>
        <w:t xml:space="preserve">Podbudowa powinna być ułożona na podłożu zapewniającym nie przenikanie drobnych cząstek gruntu do </w:t>
      </w:r>
      <w:r>
        <w:t>podbudowy. Warunek nie przenikania należy sprawdzić wzorem:</w:t>
      </w:r>
    </w:p>
    <w:p w:rsidR="00513D39" w:rsidRDefault="00513D39">
      <w:pPr>
        <w:shd w:val="clear" w:color="auto" w:fill="FFFFFF"/>
        <w:spacing w:before="298"/>
        <w:ind w:left="4363"/>
      </w:pPr>
      <w:r>
        <w:rPr>
          <w:spacing w:val="-30"/>
          <w:vertAlign w:val="superscript"/>
        </w:rPr>
        <w:t>15</w:t>
      </w:r>
      <w:r>
        <w:rPr>
          <w:spacing w:val="-30"/>
        </w:rPr>
        <w:t xml:space="preserve">    </w:t>
      </w:r>
      <w:r>
        <w:rPr>
          <w:rFonts w:ascii="Arial" w:cs="Arial"/>
        </w:rPr>
        <w:t xml:space="preserve">^ </w:t>
      </w:r>
      <w:r>
        <w:t>5(1)</w:t>
      </w:r>
    </w:p>
    <w:p w:rsidR="00513D39" w:rsidRDefault="00513D39">
      <w:pPr>
        <w:shd w:val="clear" w:color="auto" w:fill="FFFFFF"/>
        <w:spacing w:before="211" w:line="230" w:lineRule="exact"/>
        <w:ind w:left="5"/>
      </w:pPr>
      <w:r>
        <w:rPr>
          <w:spacing w:val="-2"/>
        </w:rPr>
        <w:t>w którym:</w:t>
      </w:r>
    </w:p>
    <w:p w:rsidR="00513D39" w:rsidRDefault="00513D39">
      <w:pPr>
        <w:shd w:val="clear" w:color="auto" w:fill="FFFFFF"/>
        <w:spacing w:line="230" w:lineRule="exact"/>
        <w:ind w:left="5"/>
      </w:pPr>
      <w:r>
        <w:rPr>
          <w:spacing w:val="-1"/>
        </w:rPr>
        <w:t>D</w:t>
      </w:r>
      <w:r>
        <w:rPr>
          <w:spacing w:val="-1"/>
          <w:vertAlign w:val="subscript"/>
        </w:rPr>
        <w:t>15</w:t>
      </w:r>
      <w:r>
        <w:rPr>
          <w:spacing w:val="-1"/>
        </w:rPr>
        <w:t xml:space="preserve"> - wymiar boku oczka sita, przez które przechodzi 15% ziaren warstwy podbudowy lub warstwy odsączającej, w</w:t>
      </w:r>
    </w:p>
    <w:p w:rsidR="00513D39" w:rsidRDefault="00513D39">
      <w:pPr>
        <w:shd w:val="clear" w:color="auto" w:fill="FFFFFF"/>
        <w:spacing w:line="230" w:lineRule="exact"/>
        <w:ind w:left="5" w:firstLine="427"/>
      </w:pPr>
      <w:r>
        <w:t xml:space="preserve">milimetrach, </w:t>
      </w:r>
      <w:r>
        <w:rPr>
          <w:spacing w:val="-1"/>
        </w:rPr>
        <w:t>d</w:t>
      </w:r>
      <w:r>
        <w:rPr>
          <w:spacing w:val="-1"/>
          <w:vertAlign w:val="subscript"/>
        </w:rPr>
        <w:t>85</w:t>
      </w:r>
      <w:r>
        <w:rPr>
          <w:spacing w:val="-1"/>
        </w:rPr>
        <w:t xml:space="preserve"> - wymiar boku oczka sita, przez które przechodzi 85% ziaren gruntu podłoża, w milimetrach. Jeżeli warunek (1) nie może być spełniony, należy na podłożu ułożyć warstwę odcinającą lub odpowiednio dobraną </w:t>
      </w:r>
      <w:r>
        <w:t>geowłókninę. Ochronne właściwości geowłókniny, przeciw przenikaniu drobnych cząstek gruntu, wyznacza się z warunku:</w:t>
      </w:r>
    </w:p>
    <w:p w:rsidR="00513D39" w:rsidRDefault="00513D39">
      <w:pPr>
        <w:shd w:val="clear" w:color="auto" w:fill="FFFFFF"/>
        <w:spacing w:before="979"/>
        <w:ind w:left="14"/>
        <w:jc w:val="center"/>
      </w:pPr>
      <w:r>
        <w:t>45</w:t>
      </w:r>
    </w:p>
    <w:p w:rsidR="00513D39" w:rsidRDefault="00513D39">
      <w:pPr>
        <w:shd w:val="clear" w:color="auto" w:fill="FFFFFF"/>
        <w:spacing w:before="979"/>
        <w:ind w:left="14"/>
        <w:jc w:val="center"/>
        <w:sectPr w:rsidR="00513D39">
          <w:pgSz w:w="11909" w:h="16834"/>
          <w:pgMar w:top="850" w:right="1152"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D.04.04.00</w:t>
      </w:r>
    </w:p>
    <w:p w:rsidR="00513D39" w:rsidRDefault="00513D39">
      <w:pPr>
        <w:shd w:val="clear" w:color="auto" w:fill="FFFFFF"/>
        <w:sectPr w:rsidR="00513D39">
          <w:pgSz w:w="11909" w:h="16834"/>
          <w:pgMar w:top="850" w:right="1219" w:bottom="360" w:left="1416" w:header="708" w:footer="708" w:gutter="0"/>
          <w:cols w:num="2" w:space="708" w:equalWidth="0">
            <w:col w:w="7123" w:space="1262"/>
            <w:col w:w="888"/>
          </w:cols>
          <w:noEndnote/>
        </w:sectPr>
      </w:pPr>
    </w:p>
    <w:p w:rsidR="00513D39" w:rsidRDefault="00513D39">
      <w:pPr>
        <w:shd w:val="clear" w:color="auto" w:fill="FFFFFF"/>
        <w:spacing w:before="595"/>
        <w:ind w:left="4354"/>
      </w:pPr>
      <w:r>
        <w:rPr>
          <w:spacing w:val="-10"/>
          <w:sz w:val="18"/>
          <w:szCs w:val="18"/>
          <w:vertAlign w:val="superscript"/>
        </w:rPr>
        <w:lastRenderedPageBreak/>
        <w:t>50</w:t>
      </w:r>
      <w:r>
        <w:rPr>
          <w:spacing w:val="-10"/>
          <w:sz w:val="18"/>
          <w:szCs w:val="18"/>
        </w:rPr>
        <w:t xml:space="preserve">    </w:t>
      </w:r>
      <w:r>
        <w:rPr>
          <w:b/>
          <w:bCs/>
          <w:i/>
          <w:iCs/>
          <w:sz w:val="18"/>
          <w:szCs w:val="18"/>
        </w:rPr>
        <w:t xml:space="preserve">&lt; </w:t>
      </w:r>
      <w:r>
        <w:rPr>
          <w:sz w:val="18"/>
          <w:szCs w:val="18"/>
        </w:rPr>
        <w:t>1,2(2)</w:t>
      </w:r>
    </w:p>
    <w:p w:rsidR="00513D39" w:rsidRDefault="00513D39">
      <w:pPr>
        <w:shd w:val="clear" w:color="auto" w:fill="FFFFFF"/>
        <w:spacing w:before="14"/>
        <w:ind w:left="4210"/>
      </w:pPr>
      <w:r>
        <w:rPr>
          <w:i/>
          <w:iCs/>
          <w:spacing w:val="-7"/>
          <w:sz w:val="16"/>
          <w:szCs w:val="16"/>
        </w:rPr>
        <w:t xml:space="preserve">O </w:t>
      </w:r>
      <w:r>
        <w:rPr>
          <w:spacing w:val="-7"/>
          <w:sz w:val="16"/>
          <w:szCs w:val="16"/>
        </w:rPr>
        <w:t>90</w:t>
      </w:r>
    </w:p>
    <w:p w:rsidR="00513D39" w:rsidRDefault="00513D39">
      <w:pPr>
        <w:shd w:val="clear" w:color="auto" w:fill="FFFFFF"/>
        <w:spacing w:before="245" w:line="226" w:lineRule="exact"/>
        <w:ind w:left="82"/>
      </w:pPr>
      <w:r>
        <w:rPr>
          <w:spacing w:val="-2"/>
        </w:rPr>
        <w:t>w którym:</w:t>
      </w:r>
    </w:p>
    <w:p w:rsidR="00513D39" w:rsidRDefault="00513D39">
      <w:pPr>
        <w:shd w:val="clear" w:color="auto" w:fill="FFFFFF"/>
        <w:spacing w:before="5" w:line="226" w:lineRule="exact"/>
        <w:ind w:left="86"/>
      </w:pPr>
      <w:r>
        <w:rPr>
          <w:spacing w:val="-1"/>
        </w:rPr>
        <w:t>d</w:t>
      </w:r>
      <w:r>
        <w:rPr>
          <w:spacing w:val="-1"/>
          <w:vertAlign w:val="subscript"/>
        </w:rPr>
        <w:t>50</w:t>
      </w:r>
      <w:r>
        <w:rPr>
          <w:spacing w:val="-1"/>
        </w:rPr>
        <w:t xml:space="preserve"> - wymiar boku oczka sita, przez które przechodzi 50 % ziarn gruntu podłoża, w milimetrach,</w:t>
      </w:r>
    </w:p>
    <w:p w:rsidR="00513D39" w:rsidRDefault="00513D39">
      <w:pPr>
        <w:shd w:val="clear" w:color="auto" w:fill="FFFFFF"/>
        <w:spacing w:line="226" w:lineRule="exact"/>
        <w:ind w:left="86"/>
      </w:pPr>
      <w:r>
        <w:rPr>
          <w:spacing w:val="-1"/>
        </w:rPr>
        <w:t>O</w:t>
      </w:r>
      <w:r>
        <w:rPr>
          <w:spacing w:val="-1"/>
          <w:vertAlign w:val="subscript"/>
        </w:rPr>
        <w:t>90</w:t>
      </w:r>
      <w:r>
        <w:rPr>
          <w:spacing w:val="-1"/>
        </w:rPr>
        <w:t xml:space="preserve"> - umowna średnica porów geowłókniny odpowiadająca wymiarom frakcji gruntu zatrzymująca się na</w:t>
      </w:r>
    </w:p>
    <w:p w:rsidR="00513D39" w:rsidRDefault="00513D39">
      <w:pPr>
        <w:shd w:val="clear" w:color="auto" w:fill="FFFFFF"/>
        <w:spacing w:line="226" w:lineRule="exact"/>
        <w:ind w:left="514"/>
      </w:pPr>
      <w:r>
        <w:rPr>
          <w:spacing w:val="-1"/>
        </w:rPr>
        <w:t>geowłókninie w ilości 90% (m/m); wartość parametru 0</w:t>
      </w:r>
      <w:r>
        <w:rPr>
          <w:spacing w:val="-1"/>
          <w:vertAlign w:val="subscript"/>
        </w:rPr>
        <w:t>90</w:t>
      </w:r>
      <w:r>
        <w:rPr>
          <w:spacing w:val="-1"/>
        </w:rPr>
        <w:t xml:space="preserve"> powinna być podawana przez producenta</w:t>
      </w:r>
    </w:p>
    <w:p w:rsidR="00513D39" w:rsidRDefault="00513D39">
      <w:pPr>
        <w:shd w:val="clear" w:color="auto" w:fill="FFFFFF"/>
        <w:spacing w:line="226" w:lineRule="exact"/>
        <w:ind w:left="82" w:firstLine="432"/>
      </w:pPr>
      <w:r>
        <w:t xml:space="preserve">geowłókniny. Paliki lub szpilki do prawidłowego ukształtowania podbudowy powinny być wcześniej przygotowane. </w:t>
      </w:r>
      <w:r>
        <w:rPr>
          <w:spacing w:val="-1"/>
        </w:rPr>
        <w:t xml:space="preserve">Paliki lub szpilki powinny być ustawione w osi drogi i w rzędach równoległych do osi drogi, lub w inny sposób </w:t>
      </w:r>
      <w:r>
        <w:t>zaakceptowany przez Inżyniera.</w:t>
      </w:r>
    </w:p>
    <w:p w:rsidR="00513D39" w:rsidRDefault="00513D39">
      <w:pPr>
        <w:shd w:val="clear" w:color="auto" w:fill="FFFFFF"/>
        <w:spacing w:before="5" w:line="226" w:lineRule="exact"/>
        <w:ind w:left="86"/>
      </w:pPr>
      <w:r>
        <w:rPr>
          <w:spacing w:val="-1"/>
        </w:rPr>
        <w:t xml:space="preserve">Rozmieszczenie palików lub szpilek powinno umożliwiać naciągnięcie sznurków lub linek do wytyczenia robót w </w:t>
      </w:r>
      <w:r>
        <w:t>odstępach nie większych niż co 10 m.</w:t>
      </w:r>
    </w:p>
    <w:p w:rsidR="00513D39" w:rsidRDefault="00513D39">
      <w:pPr>
        <w:shd w:val="clear" w:color="auto" w:fill="FFFFFF"/>
        <w:tabs>
          <w:tab w:val="left" w:pos="427"/>
        </w:tabs>
        <w:spacing w:before="10" w:line="226" w:lineRule="exact"/>
        <w:ind w:left="62"/>
      </w:pPr>
      <w:r>
        <w:rPr>
          <w:spacing w:val="-5"/>
        </w:rPr>
        <w:t>5.3.</w:t>
      </w:r>
      <w:r>
        <w:tab/>
        <w:t>Wytwarzanie mieszanki kruszywa</w:t>
      </w:r>
    </w:p>
    <w:p w:rsidR="00513D39" w:rsidRDefault="00513D39">
      <w:pPr>
        <w:shd w:val="clear" w:color="auto" w:fill="FFFFFF"/>
        <w:spacing w:line="226" w:lineRule="exact"/>
        <w:ind w:left="82"/>
      </w:pPr>
      <w:r>
        <w:rPr>
          <w:spacing w:val="-1"/>
        </w:rPr>
        <w:t xml:space="preserve">Mieszankę kruszywa o ściśle określonym uziarnieniu i wilgotności optymalnej należy wytwarzać w mieszarkach </w:t>
      </w:r>
      <w:r>
        <w:t>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w:t>
      </w:r>
    </w:p>
    <w:p w:rsidR="00513D39" w:rsidRDefault="00513D39">
      <w:pPr>
        <w:shd w:val="clear" w:color="auto" w:fill="FFFFFF"/>
        <w:tabs>
          <w:tab w:val="left" w:pos="427"/>
        </w:tabs>
        <w:spacing w:before="5" w:line="226" w:lineRule="exact"/>
        <w:ind w:left="62"/>
      </w:pPr>
      <w:r>
        <w:rPr>
          <w:spacing w:val="-5"/>
        </w:rPr>
        <w:t>5.4.</w:t>
      </w:r>
      <w:r>
        <w:tab/>
        <w:t>Wbudowywanie i zagęszczanie mieszanki</w:t>
      </w:r>
    </w:p>
    <w:p w:rsidR="00513D39" w:rsidRDefault="00513D39">
      <w:pPr>
        <w:shd w:val="clear" w:color="auto" w:fill="FFFFFF"/>
        <w:spacing w:line="226" w:lineRule="exact"/>
        <w:ind w:left="82"/>
      </w:pPr>
      <w:r>
        <w:rPr>
          <w:spacing w:val="-1"/>
        </w:rPr>
        <w:t xml:space="preserve">Mieszanka kruszywa powinna być rozkładana w warstwie o jednakowej grubości, takiej, aby jej ostateczna grubość po zagęszczeniu była równa grubości projektowanej. Grubość pojedynczo układanej warstwy nie może przekraczać </w:t>
      </w:r>
      <w:r>
        <w:t xml:space="preserve">20 cm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w:t>
      </w:r>
      <w:r>
        <w:rPr>
          <w:spacing w:val="-1"/>
        </w:rPr>
        <w:t xml:space="preserve">rzędnych wysokościowych. Rozpoczęcie budowy każdej następnej warstwy może nastąpić po odbiorze poprzedniej </w:t>
      </w:r>
      <w:r>
        <w:t>warstwy przez Inżyniera.</w:t>
      </w:r>
    </w:p>
    <w:p w:rsidR="00513D39" w:rsidRDefault="00513D39">
      <w:pPr>
        <w:shd w:val="clear" w:color="auto" w:fill="FFFFFF"/>
        <w:spacing w:line="226" w:lineRule="exact"/>
        <w:ind w:left="62"/>
      </w:pPr>
      <w:r>
        <w:t xml:space="preserve">Wilgotność mieszanki kruszywa podczas zagęszczania powinna odpowiadać wilgotności optymalnej, określonej według próby Proctora, zgodnie z PN-B-04481 (metoda </w:t>
      </w:r>
      <w:r w:rsidRPr="00D64840">
        <w:t xml:space="preserve">II). </w:t>
      </w:r>
      <w:r>
        <w:t xml:space="preserve">Materiał nadmiernie nawilgocony, powinien zostać </w:t>
      </w:r>
      <w:r>
        <w:rPr>
          <w:spacing w:val="-1"/>
        </w:rPr>
        <w:t xml:space="preserve">osuszony przez mieszanie i napowietrzanie. Jeżeli wilgotność mieszanki kruszywa jest niższa od optymalnej o 20% </w:t>
      </w:r>
      <w:r>
        <w:t>jej wartości, mieszanka powinna być zwilżona określoną ilością wody i równomiernie wymieszana. W przypadku, gdy wilgotność mieszanki kruszywa jest wyższa od optymalnej o 10% jej wartości, mieszankę należy osuszyć. Wskaźnik zagęszczenia podbudowy wg BN-77/8931-12 powinien odpowiadać przyjętemu poziomowi wskaźnika nośności podbudowy wg tablicy 1, lp. 11.</w:t>
      </w:r>
    </w:p>
    <w:p w:rsidR="00513D39" w:rsidRDefault="00513D39">
      <w:pPr>
        <w:shd w:val="clear" w:color="auto" w:fill="FFFFFF"/>
        <w:tabs>
          <w:tab w:val="left" w:pos="427"/>
        </w:tabs>
        <w:spacing w:before="5" w:line="226" w:lineRule="exact"/>
        <w:ind w:left="62"/>
      </w:pPr>
      <w:r>
        <w:rPr>
          <w:spacing w:val="-5"/>
        </w:rPr>
        <w:t>5.5.</w:t>
      </w:r>
      <w:r>
        <w:tab/>
        <w:t>Utrzymanie podbudowy</w:t>
      </w:r>
    </w:p>
    <w:p w:rsidR="00513D39" w:rsidRDefault="00513D39">
      <w:pPr>
        <w:shd w:val="clear" w:color="auto" w:fill="FFFFFF"/>
        <w:spacing w:line="226" w:lineRule="exact"/>
        <w:ind w:left="86"/>
      </w:pPr>
      <w:r>
        <w:t xml:space="preserve">Podbudowa po wykonaniu, a przed ułożeniem następnej warstwy, powinna być utrzymywana w dobrym stanie. </w:t>
      </w:r>
      <w:r>
        <w:rPr>
          <w:spacing w:val="-1"/>
        </w:rPr>
        <w:t xml:space="preserve">Jeżeli Wykonawca będzie wykorzystywał, za zgodą Inżyniera, gotową podbudowę do ruchu budowlanego, to jest obowiązany naprawić wszelkie uszkodzenia podbudowy, spowodowane przez ten ruch. Koszt napraw wynikłych z </w:t>
      </w:r>
      <w:r>
        <w:t>niewłaściwego utrzymania podbudowy obciąża Wykonawcę robót.</w:t>
      </w:r>
    </w:p>
    <w:p w:rsidR="00513D39" w:rsidRDefault="00513D39">
      <w:pPr>
        <w:shd w:val="clear" w:color="auto" w:fill="FFFFFF"/>
        <w:spacing w:before="235" w:line="226" w:lineRule="exact"/>
        <w:ind w:left="86"/>
      </w:pPr>
      <w:r>
        <w:t>6. Kontrola jakości robót</w:t>
      </w:r>
    </w:p>
    <w:p w:rsidR="00513D39" w:rsidRDefault="00513D39">
      <w:pPr>
        <w:shd w:val="clear" w:color="auto" w:fill="FFFFFF"/>
        <w:tabs>
          <w:tab w:val="left" w:pos="432"/>
        </w:tabs>
        <w:spacing w:line="226" w:lineRule="exact"/>
        <w:ind w:left="82"/>
      </w:pPr>
      <w:r>
        <w:rPr>
          <w:spacing w:val="-6"/>
        </w:rPr>
        <w:t>6.1.</w:t>
      </w:r>
      <w:r>
        <w:tab/>
        <w:t>Ogólne zasady kontroli jakości robót</w:t>
      </w:r>
    </w:p>
    <w:p w:rsidR="00513D39" w:rsidRDefault="00513D39">
      <w:pPr>
        <w:shd w:val="clear" w:color="auto" w:fill="FFFFFF"/>
        <w:spacing w:line="226" w:lineRule="exact"/>
        <w:ind w:left="86"/>
      </w:pPr>
      <w:r>
        <w:t>Ogólne zasady kontroli jakości robót podano w ST D.M.00.00.00 „Wymagania ogólne” pkt 6.</w:t>
      </w:r>
    </w:p>
    <w:p w:rsidR="00513D39" w:rsidRDefault="00513D39">
      <w:pPr>
        <w:shd w:val="clear" w:color="auto" w:fill="FFFFFF"/>
        <w:tabs>
          <w:tab w:val="left" w:pos="432"/>
        </w:tabs>
        <w:spacing w:line="226" w:lineRule="exact"/>
        <w:ind w:left="82"/>
      </w:pPr>
      <w:r>
        <w:rPr>
          <w:spacing w:val="-6"/>
        </w:rPr>
        <w:t>6.2.</w:t>
      </w:r>
      <w:r>
        <w:tab/>
        <w:t>Badania przed przystąpieniem do robót</w:t>
      </w:r>
    </w:p>
    <w:p w:rsidR="00513D39" w:rsidRDefault="00513D39">
      <w:pPr>
        <w:shd w:val="clear" w:color="auto" w:fill="FFFFFF"/>
        <w:spacing w:line="226" w:lineRule="exact"/>
        <w:ind w:left="82"/>
      </w:pPr>
      <w:r>
        <w:t xml:space="preserve">Przed przystąpieniem do robót Wykonawca powinien wykonać badania kruszyw przeznaczonych do wykonania </w:t>
      </w:r>
      <w:r>
        <w:rPr>
          <w:spacing w:val="-1"/>
        </w:rPr>
        <w:t xml:space="preserve">robót i przedstawić wyniki tych badań Inżynierowi w celu akceptacji materiałów. Badania te powinny obejmować </w:t>
      </w:r>
      <w:r>
        <w:t>wszystkie właściwości określone w pkt 2.3 niniejszej ST.</w:t>
      </w:r>
    </w:p>
    <w:p w:rsidR="00513D39" w:rsidRDefault="00513D39">
      <w:pPr>
        <w:shd w:val="clear" w:color="auto" w:fill="FFFFFF"/>
        <w:tabs>
          <w:tab w:val="left" w:pos="432"/>
        </w:tabs>
        <w:spacing w:before="5" w:line="226" w:lineRule="exact"/>
        <w:ind w:left="82" w:right="4992"/>
      </w:pPr>
      <w:r>
        <w:t>6.3.</w:t>
      </w:r>
      <w:r>
        <w:tab/>
        <w:t>Badania w czasie robót</w:t>
      </w:r>
      <w:r>
        <w:br/>
      </w:r>
      <w:r>
        <w:rPr>
          <w:spacing w:val="-1"/>
        </w:rPr>
        <w:t>6.3.1. Częstotliwość oraz zakres badań i pomiarów</w:t>
      </w:r>
      <w:r>
        <w:rPr>
          <w:spacing w:val="-1"/>
        </w:rPr>
        <w:br/>
        <w:t>Częstotliwość oraz zakres badań podano w tablicy 2.</w:t>
      </w:r>
    </w:p>
    <w:p w:rsidR="00513D39" w:rsidRDefault="00513D39">
      <w:pPr>
        <w:shd w:val="clear" w:color="auto" w:fill="FFFFFF"/>
        <w:spacing w:before="230"/>
        <w:ind w:left="86"/>
      </w:pPr>
      <w:r>
        <w:t>Tablica 2. Częstotliwość ora zakres badań przy budowie podbudowy z kruszyw stabilizowanych mechanicznie</w:t>
      </w:r>
    </w:p>
    <w:p w:rsidR="00513D39" w:rsidRDefault="00513D39">
      <w:pPr>
        <w:shd w:val="clear" w:color="auto" w:fill="FFFFFF"/>
        <w:spacing w:before="226"/>
        <w:ind w:left="6139"/>
      </w:pPr>
      <w:r>
        <w:rPr>
          <w:spacing w:val="-1"/>
          <w:sz w:val="18"/>
          <w:szCs w:val="18"/>
          <w:u w:val="single"/>
        </w:rPr>
        <w:t>Częstotli</w:t>
      </w:r>
      <w:r>
        <w:rPr>
          <w:spacing w:val="-1"/>
          <w:sz w:val="18"/>
          <w:szCs w:val="18"/>
        </w:rPr>
        <w:t>w</w:t>
      </w:r>
      <w:r>
        <w:rPr>
          <w:spacing w:val="-1"/>
          <w:sz w:val="18"/>
          <w:szCs w:val="18"/>
          <w:u w:val="single"/>
        </w:rPr>
        <w:t>ość badań</w:t>
      </w:r>
    </w:p>
    <w:tbl>
      <w:tblPr>
        <w:tblW w:w="0" w:type="auto"/>
        <w:tblInd w:w="40" w:type="dxa"/>
        <w:tblLayout w:type="fixed"/>
        <w:tblCellMar>
          <w:left w:w="40" w:type="dxa"/>
          <w:right w:w="40" w:type="dxa"/>
        </w:tblCellMar>
        <w:tblLook w:val="0000" w:firstRow="0" w:lastRow="0" w:firstColumn="0" w:lastColumn="0" w:noHBand="0" w:noVBand="0"/>
      </w:tblPr>
      <w:tblGrid>
        <w:gridCol w:w="504"/>
        <w:gridCol w:w="4392"/>
        <w:gridCol w:w="1982"/>
        <w:gridCol w:w="1997"/>
      </w:tblGrid>
      <w:tr w:rsidR="00513D39" w:rsidRPr="001E3952">
        <w:trPr>
          <w:trHeight w:hRule="exact" w:val="1066"/>
        </w:trPr>
        <w:tc>
          <w:tcPr>
            <w:tcW w:w="504"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z w:val="18"/>
                <w:szCs w:val="18"/>
              </w:rPr>
              <w:t>Lp.</w:t>
            </w:r>
          </w:p>
        </w:tc>
        <w:tc>
          <w:tcPr>
            <w:tcW w:w="439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86"/>
            </w:pPr>
            <w:r w:rsidRPr="001E3952">
              <w:rPr>
                <w:sz w:val="18"/>
                <w:szCs w:val="18"/>
              </w:rPr>
              <w:t>Wyszczeg</w:t>
            </w:r>
            <w:r>
              <w:rPr>
                <w:sz w:val="18"/>
                <w:szCs w:val="18"/>
              </w:rPr>
              <w:t>ólnienie badań</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pacing w:val="-1"/>
                <w:sz w:val="18"/>
                <w:szCs w:val="18"/>
              </w:rPr>
              <w:t>Minimalna liczba bada</w:t>
            </w:r>
            <w:r>
              <w:rPr>
                <w:spacing w:val="-1"/>
                <w:sz w:val="18"/>
                <w:szCs w:val="18"/>
              </w:rPr>
              <w:t>ń</w:t>
            </w:r>
          </w:p>
          <w:p w:rsidR="00513D39" w:rsidRPr="001E3952" w:rsidRDefault="00513D39">
            <w:pPr>
              <w:shd w:val="clear" w:color="auto" w:fill="FFFFFF"/>
              <w:spacing w:line="206" w:lineRule="exact"/>
              <w:jc w:val="center"/>
            </w:pPr>
            <w:r w:rsidRPr="001E3952">
              <w:rPr>
                <w:sz w:val="18"/>
                <w:szCs w:val="18"/>
              </w:rPr>
              <w:t>na dziennej dzia</w:t>
            </w:r>
            <w:r>
              <w:rPr>
                <w:sz w:val="18"/>
                <w:szCs w:val="18"/>
              </w:rPr>
              <w:t>łce</w:t>
            </w:r>
          </w:p>
          <w:p w:rsidR="00513D39" w:rsidRPr="001E3952" w:rsidRDefault="00513D39">
            <w:pPr>
              <w:shd w:val="clear" w:color="auto" w:fill="FFFFFF"/>
              <w:spacing w:line="206" w:lineRule="exact"/>
              <w:jc w:val="center"/>
            </w:pPr>
            <w:r w:rsidRPr="001E3952">
              <w:rPr>
                <w:sz w:val="18"/>
                <w:szCs w:val="18"/>
              </w:rPr>
              <w:t>roboczej</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2" w:lineRule="exact"/>
              <w:ind w:left="240" w:right="240"/>
            </w:pPr>
            <w:r w:rsidRPr="001E3952">
              <w:rPr>
                <w:sz w:val="18"/>
                <w:szCs w:val="18"/>
              </w:rPr>
              <w:t xml:space="preserve">Maksymalna powierzchnia </w:t>
            </w:r>
            <w:r w:rsidRPr="001E3952">
              <w:rPr>
                <w:spacing w:val="-1"/>
                <w:sz w:val="18"/>
                <w:szCs w:val="18"/>
              </w:rPr>
              <w:t>podbudowy przy</w:t>
            </w:r>
            <w:r w:rsidRPr="001E3952">
              <w:rPr>
                <w:spacing w:val="-1"/>
                <w:sz w:val="18"/>
                <w:szCs w:val="18"/>
              </w:rPr>
              <w:softHyphen/>
              <w:t>padaj</w:t>
            </w:r>
            <w:r>
              <w:rPr>
                <w:spacing w:val="-1"/>
                <w:sz w:val="18"/>
                <w:szCs w:val="18"/>
              </w:rPr>
              <w:t xml:space="preserve">ąca na jedno </w:t>
            </w:r>
            <w:r>
              <w:rPr>
                <w:sz w:val="18"/>
                <w:szCs w:val="18"/>
              </w:rPr>
              <w:t>badanie (m</w:t>
            </w:r>
            <w:r>
              <w:rPr>
                <w:sz w:val="18"/>
                <w:szCs w:val="18"/>
                <w:vertAlign w:val="superscript"/>
              </w:rPr>
              <w:t>2</w:t>
            </w:r>
            <w:r>
              <w:rPr>
                <w:sz w:val="18"/>
                <w:szCs w:val="18"/>
              </w:rPr>
              <w:t>)</w:t>
            </w:r>
          </w:p>
        </w:tc>
      </w:tr>
    </w:tbl>
    <w:p w:rsidR="00513D39" w:rsidRDefault="00513D39">
      <w:pPr>
        <w:shd w:val="clear" w:color="auto" w:fill="FFFFFF"/>
        <w:spacing w:before="504"/>
        <w:ind w:left="158"/>
        <w:jc w:val="center"/>
      </w:pPr>
      <w:r>
        <w:rPr>
          <w:sz w:val="18"/>
          <w:szCs w:val="18"/>
        </w:rPr>
        <w:t>46</w:t>
      </w:r>
    </w:p>
    <w:p w:rsidR="00513D39" w:rsidRDefault="00513D39">
      <w:pPr>
        <w:shd w:val="clear" w:color="auto" w:fill="FFFFFF"/>
        <w:spacing w:before="504"/>
        <w:ind w:left="158"/>
        <w:jc w:val="center"/>
        <w:sectPr w:rsidR="00513D39">
          <w:type w:val="continuous"/>
          <w:pgSz w:w="11909" w:h="16834"/>
          <w:pgMar w:top="850" w:right="1219" w:bottom="360" w:left="1339" w:header="708" w:footer="708" w:gutter="0"/>
          <w:cols w:space="60"/>
          <w:noEndnote/>
        </w:sectPr>
      </w:pPr>
    </w:p>
    <w:p w:rsidR="00513D39" w:rsidRDefault="00513D39">
      <w:pPr>
        <w:shd w:val="clear" w:color="auto" w:fill="FFFFFF"/>
        <w:tabs>
          <w:tab w:val="left" w:pos="8462"/>
        </w:tabs>
        <w:ind w:left="77"/>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pacing w:after="29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04"/>
        <w:gridCol w:w="4392"/>
        <w:gridCol w:w="1982"/>
        <w:gridCol w:w="1997"/>
      </w:tblGrid>
      <w:tr w:rsidR="00513D39" w:rsidRPr="001E3952">
        <w:trPr>
          <w:trHeight w:hRule="exact" w:val="346"/>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1</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Uziarnienie mieszanki</w:t>
            </w:r>
          </w:p>
        </w:tc>
        <w:tc>
          <w:tcPr>
            <w:tcW w:w="198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835"/>
            </w:pPr>
            <w:r w:rsidRPr="001E3952">
              <w:rPr>
                <w:sz w:val="18"/>
                <w:szCs w:val="18"/>
              </w:rPr>
              <w:t>2</w:t>
            </w:r>
          </w:p>
        </w:tc>
        <w:tc>
          <w:tcPr>
            <w:tcW w:w="199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749"/>
            </w:pPr>
            <w:r w:rsidRPr="001E3952">
              <w:rPr>
                <w:sz w:val="18"/>
                <w:szCs w:val="18"/>
              </w:rPr>
              <w:t>600</w:t>
            </w:r>
          </w:p>
        </w:tc>
      </w:tr>
      <w:tr w:rsidR="00513D39" w:rsidRPr="001E3952">
        <w:trPr>
          <w:trHeight w:hRule="exact" w:val="341"/>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2</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Wilgotno</w:t>
            </w:r>
            <w:r>
              <w:rPr>
                <w:sz w:val="18"/>
                <w:szCs w:val="18"/>
              </w:rPr>
              <w:t>ść mieszanki</w:t>
            </w:r>
          </w:p>
        </w:tc>
        <w:tc>
          <w:tcPr>
            <w:tcW w:w="198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99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341"/>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3</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ęszczenie warstwy</w:t>
            </w:r>
          </w:p>
        </w:tc>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0"/>
            </w:pPr>
            <w:r w:rsidRPr="001E3952">
              <w:rPr>
                <w:sz w:val="18"/>
                <w:szCs w:val="18"/>
              </w:rPr>
              <w:t>10 pr</w:t>
            </w:r>
            <w:r>
              <w:rPr>
                <w:sz w:val="18"/>
                <w:szCs w:val="18"/>
              </w:rPr>
              <w:t>óbek na 10000 m</w:t>
            </w:r>
            <w:r>
              <w:rPr>
                <w:sz w:val="18"/>
                <w:szCs w:val="18"/>
                <w:vertAlign w:val="superscript"/>
              </w:rPr>
              <w:t>2</w:t>
            </w:r>
          </w:p>
        </w:tc>
      </w:tr>
      <w:tr w:rsidR="00513D39" w:rsidRPr="001E3952">
        <w:trPr>
          <w:trHeight w:hRule="exact" w:val="562"/>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4</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Badanie w</w:t>
            </w:r>
            <w:r>
              <w:rPr>
                <w:spacing w:val="-1"/>
                <w:sz w:val="18"/>
                <w:szCs w:val="18"/>
              </w:rPr>
              <w:t>łaściwości kruszywa wg tab. 1, pkt 2.3.2</w:t>
            </w:r>
          </w:p>
        </w:tc>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30" w:right="139"/>
            </w:pPr>
            <w:r w:rsidRPr="001E3952">
              <w:rPr>
                <w:spacing w:val="-1"/>
                <w:sz w:val="18"/>
                <w:szCs w:val="18"/>
              </w:rPr>
              <w:t>dla ka</w:t>
            </w:r>
            <w:r>
              <w:rPr>
                <w:spacing w:val="-1"/>
                <w:sz w:val="18"/>
                <w:szCs w:val="18"/>
              </w:rPr>
              <w:t xml:space="preserve">żdej partii kruszywa i przy każdej zmianie </w:t>
            </w:r>
            <w:r>
              <w:rPr>
                <w:sz w:val="18"/>
                <w:szCs w:val="18"/>
              </w:rPr>
              <w:t>kruszywa</w:t>
            </w:r>
          </w:p>
        </w:tc>
      </w:tr>
    </w:tbl>
    <w:p w:rsidR="00513D39" w:rsidRDefault="00513D39">
      <w:pPr>
        <w:shd w:val="clear" w:color="auto" w:fill="FFFFFF"/>
        <w:tabs>
          <w:tab w:val="left" w:pos="581"/>
        </w:tabs>
        <w:spacing w:before="221" w:line="230" w:lineRule="exact"/>
        <w:ind w:left="86"/>
      </w:pPr>
      <w:r>
        <w:rPr>
          <w:spacing w:val="-4"/>
        </w:rPr>
        <w:t>6.3.2.</w:t>
      </w:r>
      <w:r>
        <w:tab/>
        <w:t>Uziarnienie mieszanki</w:t>
      </w:r>
    </w:p>
    <w:p w:rsidR="00513D39" w:rsidRDefault="00513D39">
      <w:pPr>
        <w:shd w:val="clear" w:color="auto" w:fill="FFFFFF"/>
        <w:spacing w:line="230" w:lineRule="exact"/>
        <w:ind w:left="86" w:right="19"/>
        <w:jc w:val="both"/>
      </w:pPr>
      <w:r>
        <w:t>Uziarnienie mieszanki powinno być zgodne z wymaganiami podanymi w pkt 2.3. Próbki należy pobierać w sposób losowy, z rozłożonej warstwy, przed jej zagęszczeniem. Wyniki badań powinny być na bieżąco przekazywane Inżynierowi.</w:t>
      </w:r>
    </w:p>
    <w:p w:rsidR="00513D39" w:rsidRDefault="00513D39">
      <w:pPr>
        <w:shd w:val="clear" w:color="auto" w:fill="FFFFFF"/>
        <w:tabs>
          <w:tab w:val="left" w:pos="581"/>
        </w:tabs>
        <w:spacing w:line="230" w:lineRule="exact"/>
        <w:ind w:left="86"/>
      </w:pPr>
      <w:r>
        <w:rPr>
          <w:spacing w:val="-4"/>
        </w:rPr>
        <w:t>6.3.3.</w:t>
      </w:r>
      <w:r>
        <w:tab/>
      </w:r>
      <w:r>
        <w:rPr>
          <w:spacing w:val="-1"/>
        </w:rPr>
        <w:t>Wilgotność mieszanki</w:t>
      </w:r>
    </w:p>
    <w:p w:rsidR="00513D39" w:rsidRDefault="00513D39">
      <w:pPr>
        <w:shd w:val="clear" w:color="auto" w:fill="FFFFFF"/>
        <w:spacing w:line="230" w:lineRule="exact"/>
        <w:ind w:left="82"/>
      </w:pPr>
      <w:r>
        <w:t xml:space="preserve">Wilgotność mieszanki powinna odpowiadać wilgotności optymalnej, określonej według próby Proctora, zgodnie z PN-B-04481 (metoda </w:t>
      </w:r>
      <w:r w:rsidRPr="00D64840">
        <w:t xml:space="preserve">II), </w:t>
      </w:r>
      <w:r>
        <w:t>z tolerancją +10% -20%. Wilgotność należy określić według PN-B-06714-17</w:t>
      </w:r>
    </w:p>
    <w:p w:rsidR="00513D39" w:rsidRDefault="00513D39">
      <w:pPr>
        <w:shd w:val="clear" w:color="auto" w:fill="FFFFFF"/>
        <w:tabs>
          <w:tab w:val="left" w:pos="581"/>
        </w:tabs>
        <w:spacing w:line="230" w:lineRule="exact"/>
        <w:ind w:left="86"/>
      </w:pPr>
      <w:r>
        <w:rPr>
          <w:spacing w:val="-4"/>
        </w:rPr>
        <w:t>6.3.4.</w:t>
      </w:r>
      <w:r>
        <w:tab/>
      </w:r>
      <w:r>
        <w:rPr>
          <w:spacing w:val="-1"/>
        </w:rPr>
        <w:t>Zagęszczenie podbudowy</w:t>
      </w:r>
    </w:p>
    <w:p w:rsidR="00513D39" w:rsidRDefault="00513D39">
      <w:pPr>
        <w:shd w:val="clear" w:color="auto" w:fill="FFFFFF"/>
        <w:spacing w:line="230" w:lineRule="exact"/>
        <w:ind w:left="62"/>
      </w:pPr>
      <w:r>
        <w:t xml:space="preserve">Zagęszczenie każdej warstwy powinno odbywać się aż do osiągnięcia wymaganego wskaźnika zagęszczenia. Zagęszczenie podbudowy należy sprawdzać według BN-77/8931-12. W przypadku, gdy przeprowadzenie badania jest niemożliwe ze względu na gruboziarniste kruszywo, kontrolę zagęszczenia należy oprzeć na metodzie obciążeń </w:t>
      </w:r>
      <w:r>
        <w:rPr>
          <w:spacing w:val="-1"/>
        </w:rPr>
        <w:t>płytowych, wg BN-64/8931 -02 i nie rzadziej niż raz na 5000 m</w:t>
      </w:r>
      <w:r>
        <w:rPr>
          <w:spacing w:val="-1"/>
          <w:vertAlign w:val="superscript"/>
        </w:rPr>
        <w:t>2</w:t>
      </w:r>
      <w:r>
        <w:rPr>
          <w:spacing w:val="-1"/>
        </w:rPr>
        <w:t>, lub według zaleceń Inżyniera. Zagęszczenie podbudowy stabilizowanej mechanicznie należy uznać za prawidłowe, gdy stosunek wtórnego modułu E</w:t>
      </w:r>
      <w:r>
        <w:rPr>
          <w:spacing w:val="-1"/>
          <w:vertAlign w:val="subscript"/>
        </w:rPr>
        <w:t>2</w:t>
      </w:r>
      <w:r>
        <w:rPr>
          <w:spacing w:val="-1"/>
        </w:rPr>
        <w:t xml:space="preserve"> do pierwotnego modułu odkształcenia </w:t>
      </w:r>
      <w:r>
        <w:rPr>
          <w:i/>
          <w:iCs/>
          <w:spacing w:val="-1"/>
        </w:rPr>
        <w:t>E</w:t>
      </w:r>
      <w:r>
        <w:rPr>
          <w:i/>
          <w:iCs/>
          <w:spacing w:val="-1"/>
          <w:vertAlign w:val="subscript"/>
        </w:rPr>
        <w:t>1</w:t>
      </w:r>
      <w:r>
        <w:rPr>
          <w:i/>
          <w:iCs/>
          <w:spacing w:val="-1"/>
        </w:rPr>
        <w:t xml:space="preserve"> </w:t>
      </w:r>
      <w:r>
        <w:rPr>
          <w:spacing w:val="-1"/>
        </w:rPr>
        <w:t>jest nie większy od 2,2 dla każdej warstwy konstrukcyjnej podbudowy.</w:t>
      </w:r>
    </w:p>
    <w:p w:rsidR="00513D39" w:rsidRDefault="00513D39">
      <w:pPr>
        <w:shd w:val="clear" w:color="auto" w:fill="FFFFFF"/>
        <w:spacing w:before="115"/>
        <w:ind w:left="4339"/>
      </w:pPr>
      <w:r>
        <w:rPr>
          <w:i/>
          <w:iCs/>
          <w:spacing w:val="-1"/>
        </w:rPr>
        <w:t>E</w:t>
      </w:r>
      <w:r>
        <w:rPr>
          <w:i/>
          <w:iCs/>
          <w:spacing w:val="-1"/>
          <w:vertAlign w:val="subscript"/>
        </w:rPr>
        <w:t>2</w:t>
      </w:r>
    </w:p>
    <w:p w:rsidR="00513D39" w:rsidRDefault="00513D39">
      <w:pPr>
        <w:shd w:val="clear" w:color="auto" w:fill="FFFFFF"/>
        <w:ind w:left="4728"/>
      </w:pPr>
      <w:r>
        <w:rPr>
          <w:spacing w:val="-3"/>
        </w:rPr>
        <w:t xml:space="preserve"> </w:t>
      </w:r>
      <w:r>
        <w:rPr>
          <w:b/>
          <w:bCs/>
          <w:i/>
          <w:iCs/>
          <w:spacing w:val="-3"/>
        </w:rPr>
        <w:t xml:space="preserve">&lt;   </w:t>
      </w:r>
      <w:r>
        <w:rPr>
          <w:spacing w:val="-3"/>
        </w:rPr>
        <w:t>2,2</w:t>
      </w:r>
    </w:p>
    <w:p w:rsidR="00513D39" w:rsidRDefault="00513D39">
      <w:pPr>
        <w:shd w:val="clear" w:color="auto" w:fill="FFFFFF"/>
        <w:ind w:left="4349"/>
      </w:pPr>
      <w:r>
        <w:rPr>
          <w:i/>
          <w:iCs/>
          <w:spacing w:val="-4"/>
          <w:sz w:val="18"/>
          <w:szCs w:val="18"/>
        </w:rPr>
        <w:t>E1</w:t>
      </w:r>
    </w:p>
    <w:p w:rsidR="00513D39" w:rsidRDefault="00513D39">
      <w:pPr>
        <w:shd w:val="clear" w:color="auto" w:fill="FFFFFF"/>
        <w:tabs>
          <w:tab w:val="left" w:pos="581"/>
        </w:tabs>
        <w:spacing w:before="24" w:line="226" w:lineRule="exact"/>
        <w:ind w:left="86"/>
      </w:pPr>
      <w:r>
        <w:rPr>
          <w:spacing w:val="-4"/>
        </w:rPr>
        <w:t>6.3.5.</w:t>
      </w:r>
      <w:r>
        <w:tab/>
        <w:t>Właściwości kruszywa</w:t>
      </w:r>
    </w:p>
    <w:p w:rsidR="00513D39" w:rsidRDefault="00513D39">
      <w:pPr>
        <w:shd w:val="clear" w:color="auto" w:fill="FFFFFF"/>
        <w:spacing w:line="226" w:lineRule="exact"/>
        <w:ind w:left="82" w:right="384"/>
      </w:pPr>
      <w:r>
        <w:t xml:space="preserve">Badania kruszywa powinny obejmować ocenę wszystkich właściwości określonych w pkt 2.3.2. </w:t>
      </w:r>
      <w:r>
        <w:rPr>
          <w:spacing w:val="-1"/>
        </w:rPr>
        <w:t xml:space="preserve">Próbki do badań pełnych powinny być pobierane przez Wykonawcę w sposób losowy w obecności Inżyniera. </w:t>
      </w:r>
      <w:r>
        <w:t>6.4. Wymagania dotyczące cech geometrycznych podbudowy 6.4.1. Częstotliwość oraz zakres pomiarów Częstotliwość oraz zakres pomiarów dotyczących cech geometrycznych podbudowy podano w tablicy 3.</w:t>
      </w:r>
    </w:p>
    <w:p w:rsidR="00513D39" w:rsidRDefault="00513D39">
      <w:pPr>
        <w:shd w:val="clear" w:color="auto" w:fill="FFFFFF"/>
        <w:spacing w:before="211" w:line="230" w:lineRule="exact"/>
        <w:ind w:left="278" w:right="2592" w:hanging="202"/>
      </w:pPr>
      <w:r>
        <w:rPr>
          <w:spacing w:val="-1"/>
        </w:rPr>
        <w:t xml:space="preserve">Tablica 3. Częstotliwość oraz zakres pomiarów wykonanej podbudowy z kruszywa </w:t>
      </w:r>
      <w:r>
        <w:t>stabilizowanego mechanicznie</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8"/>
        <w:gridCol w:w="3470"/>
        <w:gridCol w:w="5155"/>
      </w:tblGrid>
      <w:tr w:rsidR="00513D39" w:rsidRPr="001E3952">
        <w:trPr>
          <w:trHeight w:hRule="exact" w:val="350"/>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1"/>
            </w:pPr>
            <w:r w:rsidRPr="001E3952">
              <w:rPr>
                <w:sz w:val="18"/>
                <w:szCs w:val="18"/>
              </w:rPr>
              <w:t>Lp.</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98"/>
            </w:pPr>
            <w:r w:rsidRPr="001E3952">
              <w:rPr>
                <w:spacing w:val="-1"/>
                <w:sz w:val="18"/>
                <w:szCs w:val="18"/>
              </w:rPr>
              <w:t>Wyszczeg</w:t>
            </w:r>
            <w:r>
              <w:rPr>
                <w:spacing w:val="-1"/>
                <w:sz w:val="18"/>
                <w:szCs w:val="18"/>
              </w:rPr>
              <w:t>ólnienie badań i pomiarów</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76"/>
            </w:pPr>
            <w:r w:rsidRPr="001E3952">
              <w:rPr>
                <w:sz w:val="18"/>
                <w:szCs w:val="18"/>
              </w:rPr>
              <w:t>Minimalna cz</w:t>
            </w:r>
            <w:r>
              <w:rPr>
                <w:sz w:val="18"/>
                <w:szCs w:val="18"/>
              </w:rPr>
              <w:t>ęstotliwość pomiarów</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1</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427"/>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2</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podłużna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26"/>
            </w:pPr>
            <w:r w:rsidRPr="001E3952">
              <w:rPr>
                <w:spacing w:val="-1"/>
                <w:sz w:val="18"/>
                <w:szCs w:val="18"/>
              </w:rPr>
              <w:t>w spos</w:t>
            </w:r>
            <w:r>
              <w:rPr>
                <w:spacing w:val="-1"/>
                <w:sz w:val="18"/>
                <w:szCs w:val="18"/>
              </w:rPr>
              <w:t xml:space="preserve">ób ciągły planografem albo co 20 m łatą na każdym pasie </w:t>
            </w:r>
            <w:r>
              <w:rPr>
                <w:sz w:val="18"/>
                <w:szCs w:val="18"/>
              </w:rPr>
              <w:t>ruchu</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3</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poprzeczna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346"/>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4</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Spadki poprzeczne*</w:t>
            </w:r>
            <w:r w:rsidRPr="001E3952">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5</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Rz</w:t>
            </w:r>
            <w:r>
              <w:rPr>
                <w:sz w:val="18"/>
                <w:szCs w:val="18"/>
              </w:rPr>
              <w:t>ędne wysokościowe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co 100 m</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6</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Ukszta</w:t>
            </w:r>
            <w:r>
              <w:rPr>
                <w:sz w:val="18"/>
                <w:szCs w:val="18"/>
              </w:rPr>
              <w:t>łtowanie osi w planie*</w:t>
            </w:r>
            <w:r>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co 100 m</w:t>
            </w:r>
          </w:p>
        </w:tc>
      </w:tr>
      <w:tr w:rsidR="00513D39" w:rsidRPr="001E3952">
        <w:trPr>
          <w:trHeight w:hRule="exact" w:val="117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7</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Grubo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Podczas budowy:</w:t>
            </w:r>
          </w:p>
          <w:p w:rsidR="00513D39" w:rsidRPr="001E3952" w:rsidRDefault="00513D39">
            <w:pPr>
              <w:shd w:val="clear" w:color="auto" w:fill="FFFFFF"/>
            </w:pPr>
            <w:r w:rsidRPr="001E3952">
              <w:rPr>
                <w:spacing w:val="-1"/>
                <w:sz w:val="18"/>
                <w:szCs w:val="18"/>
              </w:rPr>
              <w:t>w 3 punktach na ka</w:t>
            </w:r>
            <w:r>
              <w:rPr>
                <w:spacing w:val="-1"/>
                <w:sz w:val="18"/>
                <w:szCs w:val="18"/>
              </w:rPr>
              <w:t>żdej działce roboczej, lecz nie rzadziej niż raz na</w:t>
            </w:r>
          </w:p>
          <w:p w:rsidR="00513D39" w:rsidRPr="001E3952" w:rsidRDefault="00513D39">
            <w:pPr>
              <w:shd w:val="clear" w:color="auto" w:fill="FFFFFF"/>
            </w:pPr>
            <w:r w:rsidRPr="001E3952">
              <w:rPr>
                <w:sz w:val="18"/>
                <w:szCs w:val="18"/>
              </w:rPr>
              <w:t>400 m</w:t>
            </w:r>
            <w:r w:rsidRPr="001E3952">
              <w:rPr>
                <w:sz w:val="18"/>
                <w:szCs w:val="18"/>
                <w:vertAlign w:val="superscript"/>
              </w:rPr>
              <w:t>2</w:t>
            </w:r>
          </w:p>
          <w:p w:rsidR="00513D39" w:rsidRPr="001E3952" w:rsidRDefault="00513D39">
            <w:pPr>
              <w:shd w:val="clear" w:color="auto" w:fill="FFFFFF"/>
            </w:pPr>
            <w:r w:rsidRPr="001E3952">
              <w:rPr>
                <w:sz w:val="18"/>
                <w:szCs w:val="18"/>
              </w:rPr>
              <w:t>Przed odbiorem:</w:t>
            </w:r>
          </w:p>
          <w:p w:rsidR="00513D39" w:rsidRPr="001E3952" w:rsidRDefault="00513D39">
            <w:pPr>
              <w:shd w:val="clear" w:color="auto" w:fill="FFFFFF"/>
            </w:pPr>
            <w:r w:rsidRPr="001E3952">
              <w:rPr>
                <w:sz w:val="18"/>
                <w:szCs w:val="18"/>
              </w:rPr>
              <w:t>w 3 punktach, lecz nie rzadziej ni</w:t>
            </w:r>
            <w:r>
              <w:rPr>
                <w:sz w:val="18"/>
                <w:szCs w:val="18"/>
              </w:rPr>
              <w:t>ż raz na 2000 m</w:t>
            </w:r>
            <w:r>
              <w:rPr>
                <w:sz w:val="18"/>
                <w:szCs w:val="18"/>
                <w:vertAlign w:val="superscript"/>
              </w:rPr>
              <w:t>2</w:t>
            </w:r>
          </w:p>
        </w:tc>
      </w:tr>
      <w:tr w:rsidR="00513D39" w:rsidRPr="001E3952">
        <w:trPr>
          <w:trHeight w:hRule="exact" w:val="768"/>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8</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No</w:t>
            </w:r>
            <w:r>
              <w:rPr>
                <w:sz w:val="18"/>
                <w:szCs w:val="18"/>
              </w:rPr>
              <w:t>śność podbudowy:</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modu</w:t>
            </w:r>
            <w:r>
              <w:rPr>
                <w:sz w:val="18"/>
                <w:szCs w:val="18"/>
              </w:rPr>
              <w:t>ł odkształcenia</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ugi</w:t>
            </w:r>
            <w:r>
              <w:rPr>
                <w:sz w:val="18"/>
                <w:szCs w:val="18"/>
              </w:rPr>
              <w:t>ęcie sprężyste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267"/>
            </w:pPr>
            <w:r w:rsidRPr="001E3952">
              <w:rPr>
                <w:sz w:val="18"/>
                <w:szCs w:val="18"/>
              </w:rPr>
              <w:t>co najmniej w dw</w:t>
            </w:r>
            <w:r>
              <w:rPr>
                <w:sz w:val="18"/>
                <w:szCs w:val="18"/>
              </w:rPr>
              <w:t>óch przekrojach na każde 1000 m co najmniej w 20 punktach na każde 1000 m</w:t>
            </w:r>
          </w:p>
        </w:tc>
      </w:tr>
    </w:tbl>
    <w:p w:rsidR="00513D39" w:rsidRDefault="00513D39">
      <w:pPr>
        <w:shd w:val="clear" w:color="auto" w:fill="FFFFFF"/>
        <w:ind w:left="77"/>
      </w:pPr>
      <w:r>
        <w:rPr>
          <w:spacing w:val="-1"/>
        </w:rPr>
        <w:t>*) Dodatkowe pomiary spadków poprzecznych i ukształtowania osi w planie należy wykonać w punktach głównych</w:t>
      </w:r>
    </w:p>
    <w:p w:rsidR="00513D39" w:rsidRDefault="00513D39">
      <w:pPr>
        <w:shd w:val="clear" w:color="auto" w:fill="FFFFFF"/>
        <w:spacing w:line="230" w:lineRule="exact"/>
        <w:ind w:left="77" w:right="6739" w:firstLine="288"/>
      </w:pPr>
      <w:r>
        <w:t xml:space="preserve">łuków poziomych. </w:t>
      </w:r>
      <w:r>
        <w:rPr>
          <w:spacing w:val="-1"/>
        </w:rPr>
        <w:t>6.4.2. Szerokość podbudowy</w:t>
      </w:r>
    </w:p>
    <w:p w:rsidR="00513D39" w:rsidRDefault="00513D39">
      <w:pPr>
        <w:shd w:val="clear" w:color="auto" w:fill="FFFFFF"/>
        <w:spacing w:line="230" w:lineRule="exact"/>
        <w:ind w:left="77"/>
      </w:pPr>
      <w:r>
        <w:t xml:space="preserve">Szerokość podbudowy nie może różnić się od szerokości projektowanej o więcej niż +10 cm, -5 cm. </w:t>
      </w:r>
      <w:r>
        <w:rPr>
          <w:spacing w:val="-1"/>
        </w:rPr>
        <w:t xml:space="preserve">Na jezdniach bez krawężników szerokość podbudowy powinna być większa od szerokości warstwy wyżej leżącej o </w:t>
      </w:r>
      <w:r>
        <w:t>co najmniej 25 cm lub o wartość wskazaną w dokumentacji projektowej.</w:t>
      </w:r>
    </w:p>
    <w:p w:rsidR="00513D39" w:rsidRDefault="00513D39">
      <w:pPr>
        <w:shd w:val="clear" w:color="auto" w:fill="FFFFFF"/>
        <w:spacing w:before="274"/>
        <w:ind w:left="72"/>
        <w:jc w:val="center"/>
      </w:pPr>
      <w:r>
        <w:rPr>
          <w:sz w:val="18"/>
          <w:szCs w:val="18"/>
        </w:rPr>
        <w:t>47</w:t>
      </w:r>
    </w:p>
    <w:p w:rsidR="00513D39" w:rsidRDefault="00513D39">
      <w:pPr>
        <w:shd w:val="clear" w:color="auto" w:fill="FFFFFF"/>
        <w:spacing w:before="274"/>
        <w:ind w:left="72"/>
        <w:jc w:val="center"/>
        <w:sectPr w:rsidR="00513D39">
          <w:pgSz w:w="11909" w:h="16834"/>
          <w:pgMar w:top="850" w:right="1133" w:bottom="360" w:left="1339"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tabs>
          <w:tab w:val="left" w:pos="504"/>
        </w:tabs>
        <w:spacing w:before="293" w:line="230" w:lineRule="exact"/>
        <w:ind w:left="10"/>
      </w:pPr>
      <w:r>
        <w:rPr>
          <w:spacing w:val="-4"/>
        </w:rPr>
        <w:t>6.4.3.</w:t>
      </w:r>
      <w:r>
        <w:tab/>
      </w:r>
      <w:r>
        <w:rPr>
          <w:spacing w:val="-1"/>
        </w:rPr>
        <w:t>Równość podbudowy</w:t>
      </w:r>
    </w:p>
    <w:p w:rsidR="00513D39" w:rsidRDefault="00513D39">
      <w:pPr>
        <w:shd w:val="clear" w:color="auto" w:fill="FFFFFF"/>
        <w:spacing w:line="230" w:lineRule="exact"/>
        <w:ind w:left="5"/>
      </w:pPr>
      <w:r>
        <w:rPr>
          <w:spacing w:val="-1"/>
        </w:rPr>
        <w:t xml:space="preserve">Nierówności podłużne podbudowy należy mierzyć 4-metrową łatą lub planografem, zgodnie z BN-68/8931-04. </w:t>
      </w:r>
      <w:r>
        <w:t>Nierówności poprzeczne podbudowy należy mierzyć 4-metrową łatą. Nierówności podbudowy nie mogą przekraczać:</w:t>
      </w:r>
    </w:p>
    <w:p w:rsidR="00513D39" w:rsidRDefault="00513D39" w:rsidP="00D64840">
      <w:pPr>
        <w:numPr>
          <w:ilvl w:val="0"/>
          <w:numId w:val="54"/>
        </w:numPr>
        <w:shd w:val="clear" w:color="auto" w:fill="FFFFFF"/>
        <w:tabs>
          <w:tab w:val="left" w:pos="173"/>
        </w:tabs>
        <w:spacing w:line="230" w:lineRule="exact"/>
        <w:ind w:left="14"/>
      </w:pPr>
      <w:r>
        <w:rPr>
          <w:spacing w:val="-1"/>
        </w:rPr>
        <w:t>10 mm dla podbudowy zasadniczej,</w:t>
      </w:r>
    </w:p>
    <w:p w:rsidR="00513D39" w:rsidRDefault="00513D39" w:rsidP="00D64840">
      <w:pPr>
        <w:numPr>
          <w:ilvl w:val="0"/>
          <w:numId w:val="54"/>
        </w:numPr>
        <w:shd w:val="clear" w:color="auto" w:fill="FFFFFF"/>
        <w:tabs>
          <w:tab w:val="left" w:pos="173"/>
        </w:tabs>
        <w:spacing w:line="230" w:lineRule="exact"/>
        <w:ind w:left="14"/>
      </w:pPr>
      <w:r>
        <w:rPr>
          <w:spacing w:val="-1"/>
        </w:rPr>
        <w:t>20 mm dla podbudowy pomocniczej.</w:t>
      </w:r>
    </w:p>
    <w:p w:rsidR="00513D39" w:rsidRDefault="00513D39">
      <w:pPr>
        <w:shd w:val="clear" w:color="auto" w:fill="FFFFFF"/>
        <w:tabs>
          <w:tab w:val="left" w:pos="504"/>
        </w:tabs>
        <w:spacing w:line="230" w:lineRule="exact"/>
        <w:ind w:left="10"/>
      </w:pPr>
      <w:r>
        <w:rPr>
          <w:spacing w:val="-4"/>
        </w:rPr>
        <w:t>6.4.4.</w:t>
      </w:r>
      <w:r>
        <w:tab/>
      </w:r>
      <w:r>
        <w:rPr>
          <w:spacing w:val="-1"/>
        </w:rPr>
        <w:t>Spadki poprzeczne podbudowy</w:t>
      </w:r>
    </w:p>
    <w:p w:rsidR="00513D39" w:rsidRDefault="00513D39">
      <w:pPr>
        <w:shd w:val="clear" w:color="auto" w:fill="FFFFFF"/>
        <w:spacing w:line="230" w:lineRule="exact"/>
        <w:ind w:left="10"/>
      </w:pPr>
      <w:r>
        <w:t xml:space="preserve">Spadki poprzeczne podbudowy na prostych i łukach powinny być zgodne z dokumentacją projektową z tolerancją </w:t>
      </w:r>
      <w:r>
        <w:rPr>
          <w:b/>
          <w:bCs/>
        </w:rPr>
        <w:t xml:space="preserve">+ </w:t>
      </w:r>
      <w:r>
        <w:t>0,5 %.</w:t>
      </w:r>
    </w:p>
    <w:p w:rsidR="00513D39" w:rsidRDefault="00513D39">
      <w:pPr>
        <w:shd w:val="clear" w:color="auto" w:fill="FFFFFF"/>
        <w:tabs>
          <w:tab w:val="left" w:pos="504"/>
        </w:tabs>
        <w:spacing w:line="230" w:lineRule="exact"/>
        <w:ind w:left="10"/>
      </w:pPr>
      <w:r>
        <w:rPr>
          <w:spacing w:val="-4"/>
        </w:rPr>
        <w:t>6.4.5.</w:t>
      </w:r>
      <w:r>
        <w:tab/>
        <w:t>Rzędne wysokościowe podbudowy</w:t>
      </w:r>
    </w:p>
    <w:p w:rsidR="00513D39" w:rsidRDefault="00513D39">
      <w:pPr>
        <w:shd w:val="clear" w:color="auto" w:fill="FFFFFF"/>
        <w:spacing w:line="230" w:lineRule="exact"/>
        <w:ind w:left="29"/>
      </w:pPr>
      <w:r>
        <w:t>Różnice pomiędzy rzędnymi wysokościowymi podbudowy i rzędnymi projektowanymi nie powinny przekraczać + 1 cm, -2 cm.</w:t>
      </w:r>
    </w:p>
    <w:p w:rsidR="00513D39" w:rsidRDefault="00513D39">
      <w:pPr>
        <w:shd w:val="clear" w:color="auto" w:fill="FFFFFF"/>
        <w:tabs>
          <w:tab w:val="left" w:pos="504"/>
        </w:tabs>
        <w:spacing w:line="230" w:lineRule="exact"/>
        <w:ind w:left="10"/>
      </w:pPr>
      <w:r>
        <w:rPr>
          <w:spacing w:val="-4"/>
        </w:rPr>
        <w:t>6.4.6.</w:t>
      </w:r>
      <w:r>
        <w:tab/>
        <w:t>Ukształtowanie osi podbudowy i ulepszonego podłoża</w:t>
      </w:r>
    </w:p>
    <w:p w:rsidR="00513D39" w:rsidRDefault="00513D39">
      <w:pPr>
        <w:shd w:val="clear" w:color="auto" w:fill="FFFFFF"/>
        <w:spacing w:before="19" w:line="226" w:lineRule="exact"/>
        <w:ind w:left="10"/>
      </w:pPr>
      <w:r>
        <w:t xml:space="preserve">Oś podbudowy w planie nie może być przesunięta w stosunku do osi projektowanej o więcej niż </w:t>
      </w:r>
      <w:r>
        <w:rPr>
          <w:b/>
          <w:bCs/>
        </w:rPr>
        <w:t xml:space="preserve">+ </w:t>
      </w:r>
      <w:r>
        <w:t>5 cm.</w:t>
      </w:r>
    </w:p>
    <w:p w:rsidR="00513D39" w:rsidRDefault="00513D39">
      <w:pPr>
        <w:shd w:val="clear" w:color="auto" w:fill="FFFFFF"/>
        <w:tabs>
          <w:tab w:val="left" w:pos="504"/>
        </w:tabs>
        <w:spacing w:line="226" w:lineRule="exact"/>
        <w:ind w:left="10"/>
      </w:pPr>
      <w:r>
        <w:rPr>
          <w:spacing w:val="-4"/>
        </w:rPr>
        <w:t>6.4.7.</w:t>
      </w:r>
      <w:r>
        <w:tab/>
      </w:r>
      <w:r>
        <w:rPr>
          <w:spacing w:val="-1"/>
        </w:rPr>
        <w:t>Grubość podbudowy i ulepszonego podłoża</w:t>
      </w:r>
    </w:p>
    <w:p w:rsidR="00513D39" w:rsidRDefault="00513D39">
      <w:pPr>
        <w:shd w:val="clear" w:color="auto" w:fill="FFFFFF"/>
        <w:spacing w:line="226" w:lineRule="exact"/>
        <w:ind w:left="14"/>
      </w:pPr>
      <w:r>
        <w:t>Grubość podbudowy nie może się różnić od grubości projektowanej o więcej niż:</w:t>
      </w:r>
    </w:p>
    <w:p w:rsidR="00513D39" w:rsidRDefault="00513D39" w:rsidP="00D64840">
      <w:pPr>
        <w:numPr>
          <w:ilvl w:val="0"/>
          <w:numId w:val="35"/>
        </w:numPr>
        <w:shd w:val="clear" w:color="auto" w:fill="FFFFFF"/>
        <w:tabs>
          <w:tab w:val="left" w:pos="120"/>
        </w:tabs>
        <w:spacing w:before="14" w:line="230" w:lineRule="exact"/>
        <w:ind w:left="14"/>
      </w:pPr>
      <w:r>
        <w:t xml:space="preserve">dla podbudowy zasadniczej </w:t>
      </w:r>
      <w:r>
        <w:rPr>
          <w:b/>
          <w:bCs/>
        </w:rPr>
        <w:t xml:space="preserve">+ </w:t>
      </w:r>
      <w:r>
        <w:t>10%,</w:t>
      </w:r>
    </w:p>
    <w:p w:rsidR="00513D39" w:rsidRDefault="00513D39" w:rsidP="00D64840">
      <w:pPr>
        <w:numPr>
          <w:ilvl w:val="0"/>
          <w:numId w:val="35"/>
        </w:numPr>
        <w:shd w:val="clear" w:color="auto" w:fill="FFFFFF"/>
        <w:tabs>
          <w:tab w:val="left" w:pos="120"/>
        </w:tabs>
        <w:spacing w:line="230" w:lineRule="exact"/>
        <w:ind w:left="14"/>
      </w:pPr>
      <w:r>
        <w:rPr>
          <w:spacing w:val="-1"/>
        </w:rPr>
        <w:t>dla podbudowy pomocniczej +10%, -15%.</w:t>
      </w:r>
    </w:p>
    <w:p w:rsidR="00513D39" w:rsidRDefault="00513D39">
      <w:pPr>
        <w:shd w:val="clear" w:color="auto" w:fill="FFFFFF"/>
        <w:tabs>
          <w:tab w:val="left" w:pos="504"/>
        </w:tabs>
        <w:spacing w:line="230" w:lineRule="exact"/>
        <w:ind w:left="10"/>
      </w:pPr>
      <w:r>
        <w:rPr>
          <w:spacing w:val="-4"/>
        </w:rPr>
        <w:t>6.4.8.</w:t>
      </w:r>
      <w:r>
        <w:tab/>
      </w:r>
      <w:r>
        <w:rPr>
          <w:spacing w:val="-1"/>
        </w:rPr>
        <w:t>Nośność podbudowy</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moduł odkształcenia wg BN-64/8931 -02 powinien być zgodny z podanym w tablicy 4,</w:t>
      </w:r>
    </w:p>
    <w:p w:rsidR="00513D39" w:rsidRDefault="00513D39" w:rsidP="00D64840">
      <w:pPr>
        <w:numPr>
          <w:ilvl w:val="0"/>
          <w:numId w:val="31"/>
        </w:numPr>
        <w:shd w:val="clear" w:color="auto" w:fill="FFFFFF"/>
        <w:tabs>
          <w:tab w:val="left" w:pos="288"/>
        </w:tabs>
        <w:spacing w:before="14" w:line="230" w:lineRule="exact"/>
        <w:ind w:left="10" w:right="2304"/>
        <w:rPr>
          <w:b/>
          <w:bCs/>
        </w:rPr>
      </w:pPr>
      <w:r>
        <w:rPr>
          <w:spacing w:val="-2"/>
        </w:rPr>
        <w:t xml:space="preserve">ugięcie sprężyste wg BN-70/8931 -06 powinno być zgodne z podanym w tablicy 4. </w:t>
      </w:r>
      <w:r>
        <w:t>Tablica 4. Cechy podbudowy</w:t>
      </w:r>
    </w:p>
    <w:p w:rsidR="00513D39" w:rsidRDefault="00513D39">
      <w:pPr>
        <w:shd w:val="clear" w:color="auto" w:fill="FFFFFF"/>
        <w:spacing w:before="226"/>
        <w:ind w:left="4330"/>
      </w:pPr>
      <w:r>
        <w:rPr>
          <w:spacing w:val="-1"/>
          <w:sz w:val="18"/>
          <w:szCs w:val="18"/>
          <w:u w:val="single"/>
        </w:rPr>
        <w:t>Wymagane cechy podbu</w:t>
      </w:r>
      <w:r>
        <w:rPr>
          <w:spacing w:val="-1"/>
          <w:sz w:val="18"/>
          <w:szCs w:val="18"/>
        </w:rPr>
        <w:t>d</w:t>
      </w:r>
      <w:r>
        <w:rPr>
          <w:spacing w:val="-1"/>
          <w:sz w:val="18"/>
          <w:szCs w:val="18"/>
          <w:u w:val="single"/>
        </w:rPr>
        <w:t>owy</w:t>
      </w:r>
    </w:p>
    <w:tbl>
      <w:tblPr>
        <w:tblW w:w="0" w:type="auto"/>
        <w:tblInd w:w="40" w:type="dxa"/>
        <w:tblLayout w:type="fixed"/>
        <w:tblCellMar>
          <w:left w:w="40" w:type="dxa"/>
          <w:right w:w="40" w:type="dxa"/>
        </w:tblCellMar>
        <w:tblLook w:val="0000" w:firstRow="0" w:lastRow="0" w:firstColumn="0" w:lastColumn="0" w:noHBand="0" w:noVBand="0"/>
      </w:tblPr>
      <w:tblGrid>
        <w:gridCol w:w="1478"/>
        <w:gridCol w:w="1474"/>
        <w:gridCol w:w="1474"/>
        <w:gridCol w:w="1474"/>
        <w:gridCol w:w="1474"/>
        <w:gridCol w:w="1483"/>
      </w:tblGrid>
      <w:tr w:rsidR="00513D39" w:rsidRPr="001E3952">
        <w:trPr>
          <w:trHeight w:hRule="exact" w:val="1056"/>
        </w:trPr>
        <w:tc>
          <w:tcPr>
            <w:tcW w:w="1478"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2"/>
            </w:pPr>
            <w:r w:rsidRPr="001E3952">
              <w:rPr>
                <w:sz w:val="18"/>
                <w:szCs w:val="18"/>
              </w:rPr>
              <w:t>Podbudowa</w:t>
            </w:r>
          </w:p>
          <w:p w:rsidR="00513D39" w:rsidRPr="001E3952" w:rsidRDefault="00513D39">
            <w:pPr>
              <w:shd w:val="clear" w:color="auto" w:fill="FFFFFF"/>
              <w:spacing w:line="206" w:lineRule="exact"/>
              <w:ind w:left="72"/>
            </w:pPr>
            <w:r w:rsidRPr="001E3952">
              <w:rPr>
                <w:sz w:val="18"/>
                <w:szCs w:val="18"/>
              </w:rPr>
              <w:t>z kruszywa o</w:t>
            </w:r>
          </w:p>
          <w:p w:rsidR="00513D39" w:rsidRPr="001E3952" w:rsidRDefault="00513D39">
            <w:pPr>
              <w:shd w:val="clear" w:color="auto" w:fill="FFFFFF"/>
              <w:spacing w:line="206" w:lineRule="exact"/>
              <w:ind w:left="72"/>
            </w:pPr>
            <w:r w:rsidRPr="001E3952">
              <w:rPr>
                <w:spacing w:val="-7"/>
                <w:sz w:val="18"/>
                <w:szCs w:val="18"/>
              </w:rPr>
              <w:t>wska</w:t>
            </w:r>
            <w:r>
              <w:rPr>
                <w:spacing w:val="-7"/>
                <w:sz w:val="18"/>
                <w:szCs w:val="18"/>
              </w:rPr>
              <w:t>źniku w</w:t>
            </w:r>
            <w:r>
              <w:rPr>
                <w:spacing w:val="-7"/>
                <w:sz w:val="18"/>
                <w:szCs w:val="18"/>
                <w:vertAlign w:val="subscript"/>
              </w:rPr>
              <w:t>noś</w:t>
            </w:r>
          </w:p>
          <w:p w:rsidR="00513D39" w:rsidRPr="001E3952" w:rsidRDefault="00513D39">
            <w:pPr>
              <w:shd w:val="clear" w:color="auto" w:fill="FFFFFF"/>
              <w:spacing w:line="206" w:lineRule="exact"/>
              <w:ind w:left="72"/>
            </w:pPr>
            <w:r w:rsidRPr="001E3952">
              <w:rPr>
                <w:sz w:val="18"/>
                <w:szCs w:val="18"/>
              </w:rPr>
              <w:t>nie mniejszym</w:t>
            </w:r>
          </w:p>
          <w:p w:rsidR="00513D39" w:rsidRPr="001E3952" w:rsidRDefault="00513D39">
            <w:pPr>
              <w:shd w:val="clear" w:color="auto" w:fill="FFFFFF"/>
              <w:ind w:left="72"/>
            </w:pPr>
            <w:r w:rsidRPr="001E3952">
              <w:rPr>
                <w:sz w:val="18"/>
                <w:szCs w:val="18"/>
              </w:rPr>
              <w:t>ni</w:t>
            </w:r>
            <w:r>
              <w:rPr>
                <w:sz w:val="18"/>
                <w:szCs w:val="18"/>
              </w:rPr>
              <w:t>ż, %</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2" w:right="62" w:firstLine="192"/>
            </w:pPr>
            <w:r w:rsidRPr="001E3952">
              <w:rPr>
                <w:sz w:val="18"/>
                <w:szCs w:val="18"/>
              </w:rPr>
              <w:t>Wska</w:t>
            </w:r>
            <w:r>
              <w:rPr>
                <w:sz w:val="18"/>
                <w:szCs w:val="18"/>
              </w:rPr>
              <w:t xml:space="preserve">źnik </w:t>
            </w:r>
            <w:r>
              <w:rPr>
                <w:spacing w:val="-3"/>
                <w:sz w:val="18"/>
                <w:szCs w:val="18"/>
              </w:rPr>
              <w:t>zagęszczenia I</w:t>
            </w:r>
            <w:r>
              <w:rPr>
                <w:spacing w:val="-3"/>
                <w:sz w:val="18"/>
                <w:szCs w:val="18"/>
                <w:vertAlign w:val="subscript"/>
              </w:rPr>
              <w:t>S</w:t>
            </w:r>
          </w:p>
          <w:p w:rsidR="00513D39" w:rsidRPr="001E3952" w:rsidRDefault="00513D39">
            <w:pPr>
              <w:shd w:val="clear" w:color="auto" w:fill="FFFFFF"/>
              <w:spacing w:line="206" w:lineRule="exact"/>
              <w:ind w:left="72" w:right="62" w:firstLine="346"/>
            </w:pPr>
            <w:r w:rsidRPr="001E3952">
              <w:rPr>
                <w:sz w:val="18"/>
                <w:szCs w:val="18"/>
              </w:rPr>
              <w:t xml:space="preserve">nie </w:t>
            </w:r>
            <w:r w:rsidRPr="001E3952">
              <w:rPr>
                <w:spacing w:val="-1"/>
                <w:sz w:val="18"/>
                <w:szCs w:val="18"/>
              </w:rPr>
              <w:t>mniejszy ni</w:t>
            </w:r>
            <w:r>
              <w:rPr>
                <w:spacing w:val="-1"/>
                <w:sz w:val="18"/>
                <w:szCs w:val="18"/>
              </w:rPr>
              <w:t>ż</w:t>
            </w:r>
          </w:p>
        </w:tc>
        <w:tc>
          <w:tcPr>
            <w:tcW w:w="2948"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101" w:right="91"/>
            </w:pPr>
            <w:r w:rsidRPr="001E3952">
              <w:rPr>
                <w:spacing w:val="-1"/>
                <w:sz w:val="18"/>
                <w:szCs w:val="18"/>
              </w:rPr>
              <w:t>Maksymalne ugi</w:t>
            </w:r>
            <w:r>
              <w:rPr>
                <w:spacing w:val="-1"/>
                <w:sz w:val="18"/>
                <w:szCs w:val="18"/>
              </w:rPr>
              <w:t xml:space="preserve">ęcie sprężyste pod </w:t>
            </w:r>
            <w:r>
              <w:rPr>
                <w:sz w:val="18"/>
                <w:szCs w:val="18"/>
              </w:rPr>
              <w:t>kołem, mm</w:t>
            </w:r>
          </w:p>
        </w:tc>
        <w:tc>
          <w:tcPr>
            <w:tcW w:w="295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firstLine="206"/>
            </w:pPr>
            <w:r w:rsidRPr="001E3952">
              <w:rPr>
                <w:sz w:val="18"/>
                <w:szCs w:val="18"/>
              </w:rPr>
              <w:t>Minimalny modu</w:t>
            </w:r>
            <w:r>
              <w:rPr>
                <w:sz w:val="18"/>
                <w:szCs w:val="18"/>
              </w:rPr>
              <w:t xml:space="preserve">ł odkształ-cenia </w:t>
            </w:r>
            <w:r>
              <w:rPr>
                <w:spacing w:val="-1"/>
                <w:sz w:val="18"/>
                <w:szCs w:val="18"/>
              </w:rPr>
              <w:t>mierzony płytą o średnicy 30 cm, MPa</w:t>
            </w:r>
          </w:p>
        </w:tc>
      </w:tr>
      <w:tr w:rsidR="00513D39" w:rsidRPr="001E3952">
        <w:trPr>
          <w:trHeight w:hRule="exact" w:val="427"/>
        </w:trPr>
        <w:tc>
          <w:tcPr>
            <w:tcW w:w="147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3"/>
            </w:pPr>
            <w:r w:rsidRPr="001E3952">
              <w:rPr>
                <w:sz w:val="18"/>
                <w:szCs w:val="18"/>
              </w:rPr>
              <w:t>40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3"/>
            </w:pPr>
            <w:r w:rsidRPr="001E3952">
              <w:rPr>
                <w:sz w:val="18"/>
                <w:szCs w:val="18"/>
              </w:rPr>
              <w:t>50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106" w:right="96"/>
            </w:pPr>
            <w:r w:rsidRPr="001E3952">
              <w:rPr>
                <w:spacing w:val="-1"/>
                <w:sz w:val="18"/>
                <w:szCs w:val="18"/>
              </w:rPr>
              <w:t xml:space="preserve">od pierwszego </w:t>
            </w:r>
            <w:r w:rsidRPr="001E3952">
              <w:rPr>
                <w:spacing w:val="-2"/>
                <w:sz w:val="18"/>
                <w:szCs w:val="18"/>
              </w:rPr>
              <w:t>obci</w:t>
            </w:r>
            <w:r>
              <w:rPr>
                <w:spacing w:val="-2"/>
                <w:sz w:val="18"/>
                <w:szCs w:val="18"/>
              </w:rPr>
              <w:t>ążenia E</w:t>
            </w:r>
            <w:r>
              <w:rPr>
                <w:spacing w:val="-2"/>
                <w:sz w:val="18"/>
                <w:szCs w:val="18"/>
                <w:vertAlign w:val="subscript"/>
              </w:rPr>
              <w:t>1</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130" w:right="134"/>
              <w:jc w:val="center"/>
            </w:pPr>
            <w:r w:rsidRPr="001E3952">
              <w:rPr>
                <w:sz w:val="18"/>
                <w:szCs w:val="18"/>
              </w:rPr>
              <w:t xml:space="preserve">od drugiego </w:t>
            </w:r>
            <w:r w:rsidRPr="001E3952">
              <w:rPr>
                <w:spacing w:val="-3"/>
                <w:sz w:val="18"/>
                <w:szCs w:val="18"/>
              </w:rPr>
              <w:t>obci</w:t>
            </w:r>
            <w:r>
              <w:rPr>
                <w:spacing w:val="-3"/>
                <w:sz w:val="18"/>
                <w:szCs w:val="18"/>
              </w:rPr>
              <w:t>ążenia E</w:t>
            </w:r>
            <w:r>
              <w:rPr>
                <w:spacing w:val="-3"/>
                <w:sz w:val="18"/>
                <w:szCs w:val="18"/>
                <w:vertAlign w:val="subscript"/>
              </w:rPr>
              <w:t>2</w:t>
            </w:r>
          </w:p>
        </w:tc>
      </w:tr>
      <w:tr w:rsidR="00513D39" w:rsidRPr="001E3952">
        <w:trPr>
          <w:trHeight w:hRule="exact" w:val="768"/>
        </w:trPr>
        <w:tc>
          <w:tcPr>
            <w:tcW w:w="14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85" w:firstLine="48"/>
            </w:pPr>
            <w:r w:rsidRPr="001E3952">
              <w:rPr>
                <w:sz w:val="18"/>
                <w:szCs w:val="18"/>
              </w:rPr>
              <w:t>60 80 120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70" w:right="461" w:firstLine="43"/>
            </w:pPr>
            <w:r w:rsidRPr="001E3952">
              <w:rPr>
                <w:sz w:val="18"/>
                <w:szCs w:val="18"/>
              </w:rPr>
              <w:t>1,0 1,0 1,03</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66" w:right="461"/>
            </w:pPr>
            <w:r w:rsidRPr="001E3952">
              <w:rPr>
                <w:sz w:val="18"/>
                <w:szCs w:val="18"/>
              </w:rPr>
              <w:t>1,40 1,25 1,10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70" w:right="461"/>
            </w:pPr>
            <w:r w:rsidRPr="001E3952">
              <w:rPr>
                <w:sz w:val="18"/>
                <w:szCs w:val="18"/>
              </w:rPr>
              <w:t>1,60 1,40 1,20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85" w:firstLine="43"/>
            </w:pPr>
            <w:r w:rsidRPr="001E3952">
              <w:rPr>
                <w:sz w:val="18"/>
                <w:szCs w:val="18"/>
              </w:rPr>
              <w:t>60 80 100</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94"/>
              <w:jc w:val="center"/>
            </w:pPr>
            <w:r w:rsidRPr="001E3952">
              <w:rPr>
                <w:sz w:val="18"/>
                <w:szCs w:val="18"/>
              </w:rPr>
              <w:t>120 140 180</w:t>
            </w:r>
          </w:p>
        </w:tc>
      </w:tr>
    </w:tbl>
    <w:p w:rsidR="00513D39" w:rsidRDefault="00513D39">
      <w:pPr>
        <w:shd w:val="clear" w:color="auto" w:fill="FFFFFF"/>
        <w:spacing w:before="211" w:line="226" w:lineRule="exact"/>
      </w:pPr>
      <w:r>
        <w:t>6.5. Zasady postępowania z wadliwie wykonanymi odcinkami podbudowy</w:t>
      </w:r>
    </w:p>
    <w:p w:rsidR="00513D39" w:rsidRDefault="00513D39">
      <w:pPr>
        <w:shd w:val="clear" w:color="auto" w:fill="FFFFFF"/>
        <w:tabs>
          <w:tab w:val="left" w:pos="504"/>
        </w:tabs>
        <w:spacing w:line="226" w:lineRule="exact"/>
      </w:pPr>
      <w:r>
        <w:rPr>
          <w:spacing w:val="-1"/>
        </w:rPr>
        <w:t>6.5.1.</w:t>
      </w:r>
      <w:r>
        <w:tab/>
        <w:t>Niewłaściwe cechy geometryczne podbudowy</w:t>
      </w:r>
    </w:p>
    <w:p w:rsidR="00513D39" w:rsidRDefault="00513D39">
      <w:pPr>
        <w:shd w:val="clear" w:color="auto" w:fill="FFFFFF"/>
        <w:spacing w:line="226" w:lineRule="exact"/>
      </w:pPr>
      <w:r>
        <w:rPr>
          <w:spacing w:val="-1"/>
        </w:rPr>
        <w:t xml:space="preserve">Wszystkie powierzchnie podbudowy, które wykazują większe odchylenia od określonych w punkcie 6.4 powinny </w:t>
      </w:r>
      <w:r>
        <w:t xml:space="preserve">być naprawione przez spulchnienie lub zerwanie do głębokości co najmniej 10 cm, wyrównane i powtórnie zagęszczone. Dodanie nowego materiału bez spulchnienia wykonanej warstwy jest niedopuszczalne. </w:t>
      </w:r>
      <w:r>
        <w:rPr>
          <w:spacing w:val="-1"/>
        </w:rPr>
        <w:t xml:space="preserve">Jeżeli szerokość podbudowy jest mniejsza od szerokości projektowanej o więcej niż 5 cm i nie zapewnia podparcia </w:t>
      </w:r>
      <w:r>
        <w:t>warstwom wyżej leżącym, to Wykonawca powinien na własny koszt poszerzyć podbudowę przez spulchnienie warstwy na pełną grubość do połowy szerokości pasa ruchu, dołożenie materiału i powtórne zagęszczenie.</w:t>
      </w:r>
    </w:p>
    <w:p w:rsidR="00513D39" w:rsidRDefault="00513D39">
      <w:pPr>
        <w:shd w:val="clear" w:color="auto" w:fill="FFFFFF"/>
        <w:tabs>
          <w:tab w:val="left" w:pos="504"/>
        </w:tabs>
        <w:spacing w:line="226" w:lineRule="exact"/>
      </w:pPr>
      <w:r>
        <w:rPr>
          <w:spacing w:val="-1"/>
        </w:rPr>
        <w:t>6.5.2.</w:t>
      </w:r>
      <w:r>
        <w:tab/>
        <w:t>Niewłaściwa grubość podbudowy</w:t>
      </w:r>
    </w:p>
    <w:p w:rsidR="00513D39" w:rsidRDefault="00513D39">
      <w:pPr>
        <w:shd w:val="clear" w:color="auto" w:fill="FFFFFF"/>
        <w:spacing w:line="226" w:lineRule="exact"/>
      </w:pPr>
      <w:r>
        <w:rPr>
          <w:spacing w:val="-1"/>
        </w:rPr>
        <w:t xml:space="preserve">Na wszystkich powierzchniach wadliwych pod względem grubości, Wykonawca wykona naprawę podbudowy. </w:t>
      </w:r>
      <w:r>
        <w:t>Powierzchnie powinny być naprawione przez spulchnienie lub wybranie warstwy na odpowiednią głębokość, zgodnie z decyzją Inżyniera, uzupełnione nowym materiałem o odpowiednich właściwościach, wyrównane i ponownie zagęszczone.</w:t>
      </w:r>
    </w:p>
    <w:p w:rsidR="00513D39" w:rsidRDefault="00513D39">
      <w:pPr>
        <w:shd w:val="clear" w:color="auto" w:fill="FFFFFF"/>
        <w:spacing w:line="226" w:lineRule="exact"/>
      </w:pPr>
      <w:r>
        <w:rPr>
          <w:spacing w:val="-1"/>
        </w:rPr>
        <w:t xml:space="preserve">Roboty te Wykonawca wykona na własny koszt. Po wykonaniu tych robót nastąpi ponowny pomiar i ocena grubości </w:t>
      </w:r>
      <w:r>
        <w:t>warstwy, według wyżej podanych zasad, na koszt Wykonawcy.</w:t>
      </w:r>
    </w:p>
    <w:p w:rsidR="00513D39" w:rsidRDefault="00513D39">
      <w:pPr>
        <w:shd w:val="clear" w:color="auto" w:fill="FFFFFF"/>
        <w:tabs>
          <w:tab w:val="left" w:pos="504"/>
        </w:tabs>
        <w:spacing w:line="226" w:lineRule="exact"/>
      </w:pPr>
      <w:r>
        <w:rPr>
          <w:spacing w:val="-1"/>
        </w:rPr>
        <w:t>6.5.3.</w:t>
      </w:r>
      <w:r>
        <w:tab/>
        <w:t>Niewłaściwa nośność podbudowy</w:t>
      </w:r>
    </w:p>
    <w:p w:rsidR="00513D39" w:rsidRDefault="00513D39">
      <w:pPr>
        <w:shd w:val="clear" w:color="auto" w:fill="FFFFFF"/>
        <w:spacing w:line="226" w:lineRule="exact"/>
      </w:pPr>
      <w:r>
        <w:rPr>
          <w:spacing w:val="-1"/>
        </w:rPr>
        <w:t xml:space="preserve">Jeżeli nośność podbudowy będzie mniejsza od wymaganej, to Wykonawca wykona wszelkie roboty niezbędne do </w:t>
      </w:r>
      <w:r>
        <w:t>zapewnienia wymaganej nośności, zalecone przez Inżyniera.</w:t>
      </w:r>
    </w:p>
    <w:p w:rsidR="00513D39" w:rsidRDefault="00513D39">
      <w:pPr>
        <w:shd w:val="clear" w:color="auto" w:fill="FFFFFF"/>
        <w:spacing w:line="226" w:lineRule="exact"/>
      </w:pPr>
      <w:r>
        <w:rPr>
          <w:spacing w:val="-1"/>
        </w:rPr>
        <w:t xml:space="preserve">Koszty tych dodatkowych robót poniesie Wykonawca podbudowy tylko wtedy, gdy zaniżenie nośności podbudowy </w:t>
      </w:r>
      <w:r>
        <w:t>wynikło z niewłaściwego wykonania robót przez Wykonawcę podbudowy.</w:t>
      </w:r>
    </w:p>
    <w:p w:rsidR="00513D39" w:rsidRDefault="00513D39">
      <w:pPr>
        <w:shd w:val="clear" w:color="auto" w:fill="FFFFFF"/>
        <w:spacing w:before="197" w:line="226" w:lineRule="exact"/>
      </w:pPr>
      <w:r>
        <w:t>7. Obmiar robót</w:t>
      </w:r>
    </w:p>
    <w:p w:rsidR="00513D39" w:rsidRDefault="00513D39" w:rsidP="00D64840">
      <w:pPr>
        <w:numPr>
          <w:ilvl w:val="0"/>
          <w:numId w:val="55"/>
        </w:numPr>
        <w:shd w:val="clear" w:color="auto" w:fill="FFFFFF"/>
        <w:tabs>
          <w:tab w:val="left" w:pos="350"/>
        </w:tabs>
        <w:spacing w:line="226" w:lineRule="exact"/>
        <w:ind w:right="2074"/>
      </w:pPr>
      <w:r>
        <w:t xml:space="preserve">Ogólne zasady obmiaru robót </w:t>
      </w:r>
      <w:r>
        <w:rPr>
          <w:spacing w:val="-1"/>
        </w:rPr>
        <w:t>Ogólne zasady obmiaru robót podano w ST D.M.00.00.00 „Wymagania ogólne” pkt 7.</w:t>
      </w:r>
    </w:p>
    <w:p w:rsidR="00513D39" w:rsidRDefault="00513D39" w:rsidP="00D64840">
      <w:pPr>
        <w:numPr>
          <w:ilvl w:val="0"/>
          <w:numId w:val="55"/>
        </w:numPr>
        <w:shd w:val="clear" w:color="auto" w:fill="FFFFFF"/>
        <w:tabs>
          <w:tab w:val="left" w:pos="350"/>
        </w:tabs>
        <w:spacing w:line="226" w:lineRule="exact"/>
        <w:ind w:right="518"/>
      </w:pPr>
      <w:r>
        <w:t>Jednostka obmiarowa Jednostką obmiarową jest m</w:t>
      </w:r>
      <w:r>
        <w:rPr>
          <w:vertAlign w:val="superscript"/>
        </w:rPr>
        <w:t>2</w:t>
      </w:r>
      <w:r>
        <w:t xml:space="preserve"> (metr kwadratowy) podbudowy z kruszywa stabilizowanego mechanicznie.</w:t>
      </w:r>
    </w:p>
    <w:p w:rsidR="00513D39" w:rsidRDefault="00513D39">
      <w:pPr>
        <w:shd w:val="clear" w:color="auto" w:fill="FFFFFF"/>
        <w:spacing w:before="283"/>
        <w:ind w:left="14"/>
        <w:jc w:val="center"/>
      </w:pPr>
      <w:r>
        <w:rPr>
          <w:sz w:val="18"/>
          <w:szCs w:val="18"/>
        </w:rPr>
        <w:t>48</w:t>
      </w:r>
    </w:p>
    <w:p w:rsidR="00513D39" w:rsidRDefault="00513D39">
      <w:pPr>
        <w:shd w:val="clear" w:color="auto" w:fill="FFFFFF"/>
        <w:spacing w:before="283"/>
        <w:ind w:left="14"/>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tabs>
          <w:tab w:val="left" w:pos="8386"/>
        </w:tabs>
        <w:sectPr w:rsidR="00513D39">
          <w:pgSz w:w="11909" w:h="16834"/>
          <w:pgMar w:top="850" w:right="1214" w:bottom="360" w:left="1416" w:header="708" w:footer="708" w:gutter="0"/>
          <w:cols w:space="60"/>
          <w:noEndnote/>
        </w:sectPr>
      </w:pPr>
    </w:p>
    <w:p w:rsidR="00513D39" w:rsidRDefault="00513D39">
      <w:pPr>
        <w:shd w:val="clear" w:color="auto" w:fill="FFFFFF"/>
        <w:tabs>
          <w:tab w:val="left" w:pos="202"/>
        </w:tabs>
        <w:spacing w:before="278" w:line="226" w:lineRule="exact"/>
      </w:pPr>
      <w:r>
        <w:lastRenderedPageBreak/>
        <w:t>8.</w:t>
      </w:r>
      <w:r>
        <w:tab/>
        <w:t>Odbiór robót</w:t>
      </w:r>
    </w:p>
    <w:p w:rsidR="00513D39" w:rsidRDefault="00513D39">
      <w:pPr>
        <w:shd w:val="clear" w:color="auto" w:fill="FFFFFF"/>
        <w:spacing w:line="226" w:lineRule="exact"/>
      </w:pPr>
      <w:r>
        <w:t xml:space="preserve">Ogólne zasady odbioru robót podano w ST D.M.00.00.00 „Wymagania ogólne” pkt 8. </w:t>
      </w:r>
      <w:r>
        <w:rPr>
          <w:spacing w:val="-1"/>
        </w:rPr>
        <w:t xml:space="preserve">Roboty uznaje się za zgodne z dokumentacją projektową, SST i wymaganiami Inżyniera, jeżeli wszystkie pomiary i </w:t>
      </w:r>
      <w:r>
        <w:t>badania z zachowaniem tolerancji wg pkt 6 dały wyniki pozytywne.</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pPr>
      <w:r>
        <w:t>9.1.</w:t>
      </w:r>
      <w:r>
        <w:tab/>
        <w:t>Ogólne ustalenia dotyczące podstawy płatności</w:t>
      </w:r>
    </w:p>
    <w:p w:rsidR="00513D39" w:rsidRDefault="00513D39">
      <w:pPr>
        <w:shd w:val="clear" w:color="auto" w:fill="FFFFFF"/>
        <w:spacing w:line="226" w:lineRule="exact"/>
        <w:ind w:right="955"/>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50"/>
        </w:tabs>
        <w:spacing w:line="226" w:lineRule="exact"/>
      </w:pPr>
      <w:r>
        <w:t>9.2.</w:t>
      </w:r>
      <w:r>
        <w:tab/>
        <w:t>Cena jednostki obmiarowej</w:t>
      </w:r>
    </w:p>
    <w:p w:rsidR="00513D39" w:rsidRDefault="00513D39">
      <w:pPr>
        <w:shd w:val="clear" w:color="auto" w:fill="FFFFFF"/>
        <w:spacing w:line="226" w:lineRule="exact"/>
      </w:pPr>
      <w:r>
        <w:rPr>
          <w:spacing w:val="-1"/>
        </w:rPr>
        <w:t>Zakres czynności objętych ceną jednostkową 1 m</w:t>
      </w:r>
      <w:r>
        <w:rPr>
          <w:spacing w:val="-1"/>
          <w:vertAlign w:val="superscript"/>
        </w:rPr>
        <w:t>2</w:t>
      </w:r>
      <w:r>
        <w:rPr>
          <w:spacing w:val="-1"/>
        </w:rPr>
        <w:t xml:space="preserve"> podbudowy z kruszywa stabilizowanego mechanicznie, podano </w:t>
      </w:r>
      <w:r>
        <w:t>w ST:</w:t>
      </w:r>
    </w:p>
    <w:p w:rsidR="00513D39" w:rsidRDefault="00513D39">
      <w:pPr>
        <w:shd w:val="clear" w:color="auto" w:fill="FFFFFF"/>
        <w:spacing w:line="226" w:lineRule="exact"/>
        <w:ind w:right="2592"/>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513D39" w:rsidRDefault="00513D39">
      <w:pPr>
        <w:shd w:val="clear" w:color="auto" w:fill="FFFFFF"/>
        <w:tabs>
          <w:tab w:val="left" w:pos="302"/>
        </w:tabs>
        <w:spacing w:before="197" w:line="226" w:lineRule="exact"/>
      </w:pPr>
      <w:r>
        <w:rPr>
          <w:spacing w:val="-1"/>
        </w:rPr>
        <w:t>10.</w:t>
      </w:r>
      <w:r>
        <w:tab/>
        <w:t>Przepisy związane</w:t>
      </w:r>
    </w:p>
    <w:p w:rsidR="00513D39" w:rsidRDefault="00513D39">
      <w:pPr>
        <w:shd w:val="clear" w:color="auto" w:fill="FFFFFF"/>
        <w:tabs>
          <w:tab w:val="left" w:pos="451"/>
        </w:tabs>
        <w:spacing w:line="226" w:lineRule="exact"/>
      </w:pPr>
      <w:r>
        <w:rPr>
          <w:spacing w:val="-1"/>
        </w:rPr>
        <w:t>10.1.</w:t>
      </w:r>
      <w:r>
        <w:tab/>
        <w:t>Normy</w:t>
      </w:r>
    </w:p>
    <w:p w:rsidR="00513D39" w:rsidRDefault="00513D39">
      <w:pPr>
        <w:framePr w:w="7076" w:h="8098" w:hRule="exact" w:hSpace="38" w:wrap="auto" w:vAnchor="text" w:hAnchor="text" w:x="2343" w:y="1"/>
        <w:shd w:val="clear" w:color="auto" w:fill="FFFFFF"/>
        <w:spacing w:line="226" w:lineRule="exact"/>
      </w:pPr>
      <w:r>
        <w:t>Grunty budowlane. Badania próbek gruntu</w:t>
      </w:r>
    </w:p>
    <w:p w:rsidR="00513D39" w:rsidRDefault="00513D39">
      <w:pPr>
        <w:framePr w:w="7076" w:h="8098" w:hRule="exact" w:hSpace="38" w:wrap="auto" w:vAnchor="text" w:hAnchor="text" w:x="2343" w:y="1"/>
        <w:shd w:val="clear" w:color="auto" w:fill="FFFFFF"/>
        <w:spacing w:line="226" w:lineRule="exact"/>
      </w:pPr>
      <w:r>
        <w:t>Kruszywa mineralne. Badania. Oznaczanie zawartości zanieczyszczeń obcych</w:t>
      </w:r>
    </w:p>
    <w:p w:rsidR="00513D39" w:rsidRDefault="00513D39">
      <w:pPr>
        <w:framePr w:w="7076" w:h="8098" w:hRule="exact" w:hSpace="38" w:wrap="auto" w:vAnchor="text" w:hAnchor="text" w:x="2343" w:y="1"/>
        <w:shd w:val="clear" w:color="auto" w:fill="FFFFFF"/>
        <w:spacing w:line="226" w:lineRule="exact"/>
      </w:pPr>
      <w:r>
        <w:t>Kruszywa mineralne. Badania. Oznaczanie składu ziarnowego</w:t>
      </w:r>
    </w:p>
    <w:p w:rsidR="00513D39" w:rsidRDefault="00513D39">
      <w:pPr>
        <w:framePr w:w="7076" w:h="8098" w:hRule="exact" w:hSpace="38" w:wrap="auto" w:vAnchor="text" w:hAnchor="text" w:x="2343" w:y="1"/>
        <w:shd w:val="clear" w:color="auto" w:fill="FFFFFF"/>
        <w:spacing w:line="226" w:lineRule="exact"/>
      </w:pPr>
      <w:r>
        <w:t>Kruszywa mineralne. Badania. Oznaczanie kształtu ziarn</w:t>
      </w:r>
    </w:p>
    <w:p w:rsidR="00513D39" w:rsidRDefault="00513D39">
      <w:pPr>
        <w:framePr w:w="7076" w:h="8098" w:hRule="exact" w:hSpace="38" w:wrap="auto" w:vAnchor="text" w:hAnchor="text" w:x="2343" w:y="1"/>
        <w:shd w:val="clear" w:color="auto" w:fill="FFFFFF"/>
        <w:spacing w:line="226" w:lineRule="exact"/>
      </w:pPr>
      <w:r>
        <w:t>Kruszywa mineralne. Badania. Oznaczanie wilgotności</w:t>
      </w:r>
    </w:p>
    <w:p w:rsidR="00513D39" w:rsidRDefault="00513D39">
      <w:pPr>
        <w:framePr w:w="7076" w:h="8098" w:hRule="exact" w:hSpace="38" w:wrap="auto" w:vAnchor="text" w:hAnchor="text" w:x="2343" w:y="1"/>
        <w:shd w:val="clear" w:color="auto" w:fill="FFFFFF"/>
        <w:spacing w:line="226" w:lineRule="exact"/>
      </w:pPr>
      <w:r>
        <w:t>Kruszywa mineralne. Badania. Oznaczanie nasiąkliwości</w:t>
      </w:r>
    </w:p>
    <w:p w:rsidR="00513D39" w:rsidRDefault="00513D39">
      <w:pPr>
        <w:framePr w:w="7076" w:h="8098" w:hRule="exact" w:hSpace="38" w:wrap="auto" w:vAnchor="text" w:hAnchor="text" w:x="2343" w:y="1"/>
        <w:shd w:val="clear" w:color="auto" w:fill="FFFFFF"/>
        <w:spacing w:line="226" w:lineRule="exact"/>
      </w:pPr>
      <w:r>
        <w:t>Kruszywa mineralne. Badania. Oznaczanie mrozoodporności metodą bezpośrednią</w:t>
      </w:r>
    </w:p>
    <w:p w:rsidR="00513D39" w:rsidRDefault="00513D39">
      <w:pPr>
        <w:framePr w:w="7076" w:h="8098" w:hRule="exact" w:hSpace="38" w:wrap="auto" w:vAnchor="text" w:hAnchor="text" w:x="2343" w:y="1"/>
        <w:shd w:val="clear" w:color="auto" w:fill="FFFFFF"/>
        <w:spacing w:line="226" w:lineRule="exact"/>
      </w:pPr>
      <w:r>
        <w:t>Kruszywa mineralne. Badania. Oznaczanie zawartości zanieczyszczeń organicznych</w:t>
      </w:r>
    </w:p>
    <w:p w:rsidR="00513D39" w:rsidRDefault="00513D39">
      <w:pPr>
        <w:framePr w:w="7076" w:h="8098" w:hRule="exact" w:hSpace="38" w:wrap="auto" w:vAnchor="text" w:hAnchor="text" w:x="2343" w:y="1"/>
        <w:shd w:val="clear" w:color="auto" w:fill="FFFFFF"/>
        <w:spacing w:line="226" w:lineRule="exact"/>
      </w:pPr>
      <w:r>
        <w:t>Kruszywa mineralne. Badania. Oznaczanie zawartości siarki metodą bromową</w:t>
      </w:r>
    </w:p>
    <w:p w:rsidR="00513D39" w:rsidRDefault="00513D39">
      <w:pPr>
        <w:framePr w:w="7076" w:h="8098" w:hRule="exact" w:hSpace="38" w:wrap="auto" w:vAnchor="text" w:hAnchor="text" w:x="2343" w:y="1"/>
        <w:shd w:val="clear" w:color="auto" w:fill="FFFFFF"/>
        <w:spacing w:line="226" w:lineRule="exact"/>
      </w:pPr>
      <w:r>
        <w:t>Kruszywa mineralne. Badania. Oznaczanie rozpadu krzemianowego</w:t>
      </w:r>
    </w:p>
    <w:p w:rsidR="00513D39" w:rsidRDefault="00513D39">
      <w:pPr>
        <w:framePr w:w="7076" w:h="8098" w:hRule="exact" w:hSpace="38" w:wrap="auto" w:vAnchor="text" w:hAnchor="text" w:x="2343" w:y="1"/>
        <w:shd w:val="clear" w:color="auto" w:fill="FFFFFF"/>
        <w:spacing w:line="226" w:lineRule="exact"/>
      </w:pPr>
      <w:r>
        <w:t>Kruszywa mineralne. Badania. Oznaczanie rozpadu żelazawego</w:t>
      </w:r>
    </w:p>
    <w:p w:rsidR="00513D39" w:rsidRDefault="00513D39">
      <w:pPr>
        <w:framePr w:w="7076" w:h="8098" w:hRule="exact" w:hSpace="38" w:wrap="auto" w:vAnchor="text" w:hAnchor="text" w:x="2343" w:y="1"/>
        <w:shd w:val="clear" w:color="auto" w:fill="FFFFFF"/>
        <w:spacing w:line="226" w:lineRule="exact"/>
      </w:pPr>
      <w:r>
        <w:t>Kruszywa mineralne. Badania. Oznaczanie ścieralności w bębnie Los Angeles</w:t>
      </w:r>
    </w:p>
    <w:p w:rsidR="00513D39" w:rsidRDefault="00513D39">
      <w:pPr>
        <w:framePr w:w="7076" w:h="8098" w:hRule="exact" w:hSpace="38" w:wrap="auto" w:vAnchor="text" w:hAnchor="text" w:x="2343" w:y="1"/>
        <w:shd w:val="clear" w:color="auto" w:fill="FFFFFF"/>
        <w:spacing w:line="226" w:lineRule="exact"/>
      </w:pPr>
      <w:r>
        <w:rPr>
          <w:spacing w:val="-1"/>
        </w:rPr>
        <w:t>Żużel wielkopiecowy kawałkowy. Kruszywo budowlane i drogowe. Badania techniczne</w:t>
      </w:r>
    </w:p>
    <w:p w:rsidR="00513D39" w:rsidRDefault="00513D39">
      <w:pPr>
        <w:framePr w:w="7076" w:h="8098" w:hRule="exact" w:hSpace="38" w:wrap="auto" w:vAnchor="text" w:hAnchor="text" w:x="2343" w:y="1"/>
        <w:shd w:val="clear" w:color="auto" w:fill="FFFFFF"/>
        <w:spacing w:line="226" w:lineRule="exact"/>
      </w:pPr>
      <w:r>
        <w:rPr>
          <w:spacing w:val="-1"/>
        </w:rPr>
        <w:t>Kruszywa mineralne. Kruszywa naturalne do nawierzchni drogowych. Żwir i mieszanka</w:t>
      </w:r>
    </w:p>
    <w:p w:rsidR="00513D39" w:rsidRDefault="00513D39">
      <w:pPr>
        <w:framePr w:w="7076" w:h="8098" w:hRule="exact" w:hSpace="38" w:wrap="auto" w:vAnchor="text" w:hAnchor="text" w:x="2343" w:y="1"/>
        <w:shd w:val="clear" w:color="auto" w:fill="FFFFFF"/>
        <w:spacing w:line="226" w:lineRule="exact"/>
      </w:pPr>
      <w:r>
        <w:t>Kruszywa mineralne. Kruszywa łamane do nawierzchni drogowych</w:t>
      </w:r>
    </w:p>
    <w:p w:rsidR="00513D39" w:rsidRDefault="00513D39">
      <w:pPr>
        <w:framePr w:w="7076" w:h="8098" w:hRule="exact" w:hSpace="38" w:wrap="auto" w:vAnchor="text" w:hAnchor="text" w:x="2343" w:y="1"/>
        <w:shd w:val="clear" w:color="auto" w:fill="FFFFFF"/>
        <w:spacing w:line="226" w:lineRule="exact"/>
      </w:pPr>
      <w:r>
        <w:t>Kruszywa mineralne. Kruszywa naturalne do nawierzchni drogowych. Piasek</w:t>
      </w:r>
    </w:p>
    <w:p w:rsidR="00513D39" w:rsidRDefault="00513D39">
      <w:pPr>
        <w:framePr w:w="7076" w:h="8098" w:hRule="exact" w:hSpace="38" w:wrap="auto" w:vAnchor="text" w:hAnchor="text" w:x="2343" w:y="1"/>
        <w:shd w:val="clear" w:color="auto" w:fill="FFFFFF"/>
        <w:spacing w:line="226" w:lineRule="exact"/>
      </w:pPr>
      <w:r>
        <w:t>Cement. Cement powszechnego użytku. Skład, wymagania i ocena zgodności</w:t>
      </w:r>
    </w:p>
    <w:p w:rsidR="00513D39" w:rsidRDefault="00513D39">
      <w:pPr>
        <w:framePr w:w="7076" w:h="8098" w:hRule="exact" w:hSpace="38" w:wrap="auto" w:vAnchor="text" w:hAnchor="text" w:x="2343" w:y="1"/>
        <w:shd w:val="clear" w:color="auto" w:fill="FFFFFF"/>
        <w:spacing w:line="226" w:lineRule="exact"/>
      </w:pPr>
      <w:r>
        <w:t>Kruszywo do betonu lekkiego</w:t>
      </w:r>
    </w:p>
    <w:p w:rsidR="00513D39" w:rsidRDefault="00513D39">
      <w:pPr>
        <w:framePr w:w="7076" w:h="8098" w:hRule="exact" w:hSpace="38" w:wrap="auto" w:vAnchor="text" w:hAnchor="text" w:x="2343" w:y="1"/>
        <w:shd w:val="clear" w:color="auto" w:fill="FFFFFF"/>
        <w:spacing w:line="226" w:lineRule="exact"/>
      </w:pPr>
      <w:r>
        <w:rPr>
          <w:spacing w:val="-1"/>
        </w:rPr>
        <w:t>Wapno</w:t>
      </w:r>
    </w:p>
    <w:p w:rsidR="00513D39" w:rsidRDefault="00513D39">
      <w:pPr>
        <w:framePr w:w="7076" w:h="8098" w:hRule="exact" w:hSpace="38" w:wrap="auto" w:vAnchor="text" w:hAnchor="text" w:x="2343" w:y="1"/>
        <w:shd w:val="clear" w:color="auto" w:fill="FFFFFF"/>
        <w:spacing w:line="226" w:lineRule="exact"/>
      </w:pPr>
      <w:r>
        <w:t>Materiały budowlane. Woda do betonu i zapraw</w:t>
      </w:r>
    </w:p>
    <w:p w:rsidR="00513D39" w:rsidRDefault="00513D39">
      <w:pPr>
        <w:framePr w:w="7076" w:h="8098" w:hRule="exact" w:hSpace="38" w:wrap="auto" w:vAnchor="text" w:hAnchor="text" w:x="2343" w:y="1"/>
        <w:shd w:val="clear" w:color="auto" w:fill="FFFFFF"/>
        <w:spacing w:line="226" w:lineRule="exact"/>
      </w:pPr>
      <w:r>
        <w:t>Drogi samochodowe. Podbudowy z kruszyw stabilizowanych mechanicznie</w:t>
      </w:r>
    </w:p>
    <w:p w:rsidR="00513D39" w:rsidRDefault="00513D39">
      <w:pPr>
        <w:framePr w:w="7076" w:h="8098" w:hRule="exact" w:hSpace="38" w:wrap="auto" w:vAnchor="text" w:hAnchor="text" w:x="2343" w:y="1"/>
        <w:shd w:val="clear" w:color="auto" w:fill="FFFFFF"/>
        <w:spacing w:line="226" w:lineRule="exact"/>
      </w:pPr>
      <w:r>
        <w:t>Konstrukcje drogowe. Podbudowa i nawierzchnia z tłucznia kamiennego</w:t>
      </w:r>
    </w:p>
    <w:p w:rsidR="00513D39" w:rsidRDefault="00513D39">
      <w:pPr>
        <w:framePr w:w="7076" w:h="8098" w:hRule="exact" w:hSpace="38" w:wrap="auto" w:vAnchor="text" w:hAnchor="text" w:x="2343" w:y="1"/>
        <w:shd w:val="clear" w:color="auto" w:fill="FFFFFF"/>
        <w:spacing w:line="226" w:lineRule="exact"/>
      </w:pPr>
      <w:r>
        <w:rPr>
          <w:spacing w:val="-1"/>
        </w:rPr>
        <w:t>Popioły lotne</w:t>
      </w:r>
    </w:p>
    <w:p w:rsidR="00513D39" w:rsidRDefault="00513D39">
      <w:pPr>
        <w:framePr w:w="7076" w:h="8098" w:hRule="exact" w:hSpace="38" w:wrap="auto" w:vAnchor="text" w:hAnchor="text" w:x="2343" w:y="1"/>
        <w:shd w:val="clear" w:color="auto" w:fill="FFFFFF"/>
        <w:spacing w:line="226" w:lineRule="exact"/>
      </w:pPr>
      <w:r>
        <w:t>Cement. Transport i przechowywanie</w:t>
      </w:r>
    </w:p>
    <w:p w:rsidR="00513D39" w:rsidRDefault="00513D39">
      <w:pPr>
        <w:framePr w:w="7076" w:h="8098" w:hRule="exact" w:hSpace="38" w:wrap="auto" w:vAnchor="text" w:hAnchor="text" w:x="2343" w:y="1"/>
        <w:shd w:val="clear" w:color="auto" w:fill="FFFFFF"/>
        <w:spacing w:line="226" w:lineRule="exact"/>
      </w:pPr>
      <w:r>
        <w:t>Kruszywo mineralne. Kruszywo kamienne łamane do nawierzchni drogowych</w:t>
      </w:r>
    </w:p>
    <w:p w:rsidR="00513D39" w:rsidRDefault="00513D39">
      <w:pPr>
        <w:framePr w:w="7076" w:h="8098" w:hRule="exact" w:hSpace="38" w:wrap="auto" w:vAnchor="text" w:hAnchor="text" w:x="2343" w:y="1"/>
        <w:shd w:val="clear" w:color="auto" w:fill="FFFFFF"/>
        <w:spacing w:line="226" w:lineRule="exact"/>
      </w:pPr>
      <w:r>
        <w:t>Drogi samochodowe. Oznaczanie wskaźnika piaskowego</w:t>
      </w:r>
    </w:p>
    <w:p w:rsidR="00513D39" w:rsidRDefault="00513D39">
      <w:pPr>
        <w:framePr w:w="7076" w:h="8098" w:hRule="exact" w:hSpace="38" w:wrap="auto" w:vAnchor="text" w:hAnchor="text" w:x="2343" w:y="1"/>
        <w:shd w:val="clear" w:color="auto" w:fill="FFFFFF"/>
        <w:spacing w:line="226" w:lineRule="exact"/>
      </w:pPr>
      <w:r>
        <w:t>Drogi samochodowe. Oznaczanie modułu odkształcenia nawierzchni podatnych i</w:t>
      </w:r>
    </w:p>
    <w:p w:rsidR="00513D39" w:rsidRDefault="00513D39">
      <w:pPr>
        <w:framePr w:w="7076" w:h="8098" w:hRule="exact" w:hSpace="38" w:wrap="auto" w:vAnchor="text" w:hAnchor="text" w:x="2343" w:y="1"/>
        <w:shd w:val="clear" w:color="auto" w:fill="FFFFFF"/>
        <w:spacing w:line="226" w:lineRule="exact"/>
      </w:pPr>
      <w:r>
        <w:t>podłoża przez obciążenie płytą</w:t>
      </w:r>
    </w:p>
    <w:p w:rsidR="00513D39" w:rsidRDefault="00513D39">
      <w:pPr>
        <w:framePr w:w="7076" w:h="8098" w:hRule="exact" w:hSpace="38" w:wrap="auto" w:vAnchor="text" w:hAnchor="text" w:x="2343" w:y="1"/>
        <w:shd w:val="clear" w:color="auto" w:fill="FFFFFF"/>
        <w:spacing w:line="226" w:lineRule="exact"/>
      </w:pPr>
      <w:r>
        <w:t>Drogi samochodowe. Pomiar równości nawierzchni planografem i łatą</w:t>
      </w:r>
    </w:p>
    <w:p w:rsidR="00513D39" w:rsidRDefault="00513D39">
      <w:pPr>
        <w:framePr w:w="7076" w:h="8098" w:hRule="exact" w:hSpace="38" w:wrap="auto" w:vAnchor="text" w:hAnchor="text" w:x="2343" w:y="1"/>
        <w:shd w:val="clear" w:color="auto" w:fill="FFFFFF"/>
        <w:spacing w:line="226" w:lineRule="exact"/>
      </w:pPr>
      <w:r>
        <w:t>Drogi samochodowe. Pomiar ugięć podatnych ugięciomierzem belkowym</w:t>
      </w:r>
    </w:p>
    <w:p w:rsidR="00513D39" w:rsidRDefault="00513D39">
      <w:pPr>
        <w:framePr w:w="7076" w:h="8098" w:hRule="exact" w:hSpace="38" w:wrap="auto" w:vAnchor="text" w:hAnchor="text" w:x="2343" w:y="1"/>
        <w:shd w:val="clear" w:color="auto" w:fill="FFFFFF"/>
        <w:spacing w:line="226" w:lineRule="exact"/>
      </w:pPr>
      <w:r>
        <w:t>Oznaczanie wskaźnika zagęszczenia gruntu</w:t>
      </w:r>
    </w:p>
    <w:p w:rsidR="00513D39" w:rsidRDefault="00513D39" w:rsidP="00D64840">
      <w:pPr>
        <w:numPr>
          <w:ilvl w:val="0"/>
          <w:numId w:val="56"/>
        </w:numPr>
        <w:shd w:val="clear" w:color="auto" w:fill="FFFFFF"/>
        <w:tabs>
          <w:tab w:val="left" w:pos="638"/>
        </w:tabs>
        <w:spacing w:line="226" w:lineRule="exact"/>
        <w:ind w:left="226"/>
        <w:rPr>
          <w:spacing w:val="-2"/>
        </w:rPr>
      </w:pPr>
      <w:r>
        <w:t>PN-B-04481</w:t>
      </w:r>
    </w:p>
    <w:p w:rsidR="00513D39" w:rsidRDefault="00513D39" w:rsidP="00D64840">
      <w:pPr>
        <w:numPr>
          <w:ilvl w:val="0"/>
          <w:numId w:val="56"/>
        </w:numPr>
        <w:shd w:val="clear" w:color="auto" w:fill="FFFFFF"/>
        <w:tabs>
          <w:tab w:val="left" w:pos="638"/>
        </w:tabs>
        <w:spacing w:line="226" w:lineRule="exact"/>
        <w:ind w:left="226"/>
        <w:rPr>
          <w:spacing w:val="-2"/>
        </w:rPr>
      </w:pPr>
      <w:r>
        <w:t>PN-B-06714-12</w:t>
      </w:r>
    </w:p>
    <w:p w:rsidR="00513D39" w:rsidRDefault="00513D39" w:rsidP="00D64840">
      <w:pPr>
        <w:numPr>
          <w:ilvl w:val="0"/>
          <w:numId w:val="56"/>
        </w:numPr>
        <w:shd w:val="clear" w:color="auto" w:fill="FFFFFF"/>
        <w:tabs>
          <w:tab w:val="left" w:pos="638"/>
        </w:tabs>
        <w:spacing w:line="226" w:lineRule="exact"/>
        <w:ind w:left="226"/>
        <w:rPr>
          <w:spacing w:val="-2"/>
        </w:rPr>
      </w:pPr>
      <w:r>
        <w:t>PN-B-06714-15</w:t>
      </w:r>
    </w:p>
    <w:p w:rsidR="00513D39" w:rsidRDefault="00513D39" w:rsidP="00D64840">
      <w:pPr>
        <w:numPr>
          <w:ilvl w:val="0"/>
          <w:numId w:val="56"/>
        </w:numPr>
        <w:shd w:val="clear" w:color="auto" w:fill="FFFFFF"/>
        <w:tabs>
          <w:tab w:val="left" w:pos="638"/>
        </w:tabs>
        <w:spacing w:line="226" w:lineRule="exact"/>
        <w:ind w:left="226"/>
        <w:rPr>
          <w:spacing w:val="-2"/>
        </w:rPr>
      </w:pPr>
      <w:r>
        <w:t>PN-B-06714-16</w:t>
      </w:r>
    </w:p>
    <w:p w:rsidR="00513D39" w:rsidRDefault="00513D39" w:rsidP="00D64840">
      <w:pPr>
        <w:numPr>
          <w:ilvl w:val="0"/>
          <w:numId w:val="56"/>
        </w:numPr>
        <w:shd w:val="clear" w:color="auto" w:fill="FFFFFF"/>
        <w:tabs>
          <w:tab w:val="left" w:pos="638"/>
        </w:tabs>
        <w:spacing w:line="226" w:lineRule="exact"/>
        <w:ind w:left="226"/>
        <w:rPr>
          <w:spacing w:val="-2"/>
        </w:rPr>
      </w:pPr>
      <w:r>
        <w:t>PN-B-06714-17</w:t>
      </w:r>
    </w:p>
    <w:p w:rsidR="00513D39" w:rsidRDefault="00513D39" w:rsidP="00D64840">
      <w:pPr>
        <w:numPr>
          <w:ilvl w:val="0"/>
          <w:numId w:val="56"/>
        </w:numPr>
        <w:shd w:val="clear" w:color="auto" w:fill="FFFFFF"/>
        <w:tabs>
          <w:tab w:val="left" w:pos="638"/>
        </w:tabs>
        <w:spacing w:line="226" w:lineRule="exact"/>
        <w:ind w:left="226"/>
        <w:rPr>
          <w:spacing w:val="-2"/>
        </w:rPr>
      </w:pPr>
      <w:r>
        <w:t>PN-B-06714-18</w:t>
      </w:r>
    </w:p>
    <w:p w:rsidR="00513D39" w:rsidRDefault="00513D39" w:rsidP="00D64840">
      <w:pPr>
        <w:numPr>
          <w:ilvl w:val="0"/>
          <w:numId w:val="56"/>
        </w:numPr>
        <w:shd w:val="clear" w:color="auto" w:fill="FFFFFF"/>
        <w:tabs>
          <w:tab w:val="left" w:pos="638"/>
        </w:tabs>
        <w:spacing w:line="226" w:lineRule="exact"/>
        <w:ind w:left="226"/>
        <w:rPr>
          <w:spacing w:val="-2"/>
        </w:rPr>
      </w:pPr>
      <w:r>
        <w:t>PN-B-06714-19</w:t>
      </w:r>
    </w:p>
    <w:p w:rsidR="00513D39" w:rsidRDefault="00513D39" w:rsidP="00D64840">
      <w:pPr>
        <w:numPr>
          <w:ilvl w:val="0"/>
          <w:numId w:val="56"/>
        </w:numPr>
        <w:shd w:val="clear" w:color="auto" w:fill="FFFFFF"/>
        <w:tabs>
          <w:tab w:val="left" w:pos="638"/>
        </w:tabs>
        <w:spacing w:line="226" w:lineRule="exact"/>
        <w:ind w:left="226"/>
        <w:rPr>
          <w:spacing w:val="-2"/>
        </w:rPr>
      </w:pPr>
      <w:r>
        <w:t>PN-B-06714-26</w:t>
      </w:r>
    </w:p>
    <w:p w:rsidR="00513D39" w:rsidRDefault="00513D39" w:rsidP="00D64840">
      <w:pPr>
        <w:numPr>
          <w:ilvl w:val="0"/>
          <w:numId w:val="56"/>
        </w:numPr>
        <w:shd w:val="clear" w:color="auto" w:fill="FFFFFF"/>
        <w:tabs>
          <w:tab w:val="left" w:pos="638"/>
        </w:tabs>
        <w:spacing w:line="226" w:lineRule="exact"/>
        <w:ind w:left="226"/>
        <w:rPr>
          <w:spacing w:val="-2"/>
        </w:rPr>
      </w:pPr>
      <w:r>
        <w:t>PN-B-06714-28</w:t>
      </w:r>
    </w:p>
    <w:p w:rsidR="00513D39" w:rsidRDefault="00513D39">
      <w:pPr>
        <w:rPr>
          <w:sz w:val="2"/>
          <w:szCs w:val="2"/>
        </w:rPr>
      </w:pPr>
    </w:p>
    <w:p w:rsidR="00513D39" w:rsidRDefault="00513D39" w:rsidP="00D64840">
      <w:pPr>
        <w:numPr>
          <w:ilvl w:val="0"/>
          <w:numId w:val="57"/>
        </w:numPr>
        <w:shd w:val="clear" w:color="auto" w:fill="FFFFFF"/>
        <w:tabs>
          <w:tab w:val="left" w:pos="638"/>
        </w:tabs>
        <w:spacing w:line="226" w:lineRule="exact"/>
        <w:ind w:left="125"/>
        <w:rPr>
          <w:spacing w:val="-1"/>
        </w:rPr>
      </w:pPr>
      <w:r>
        <w:t>PN-B-06714-37</w:t>
      </w:r>
    </w:p>
    <w:p w:rsidR="00513D39" w:rsidRDefault="00513D39" w:rsidP="00D64840">
      <w:pPr>
        <w:numPr>
          <w:ilvl w:val="0"/>
          <w:numId w:val="57"/>
        </w:numPr>
        <w:shd w:val="clear" w:color="auto" w:fill="FFFFFF"/>
        <w:tabs>
          <w:tab w:val="left" w:pos="638"/>
        </w:tabs>
        <w:spacing w:line="226" w:lineRule="exact"/>
        <w:ind w:left="125"/>
        <w:rPr>
          <w:spacing w:val="-1"/>
        </w:rPr>
      </w:pPr>
      <w:r>
        <w:t>PN-B-06714-39</w:t>
      </w:r>
    </w:p>
    <w:p w:rsidR="00513D39" w:rsidRDefault="00513D39" w:rsidP="00D64840">
      <w:pPr>
        <w:numPr>
          <w:ilvl w:val="0"/>
          <w:numId w:val="57"/>
        </w:numPr>
        <w:shd w:val="clear" w:color="auto" w:fill="FFFFFF"/>
        <w:tabs>
          <w:tab w:val="left" w:pos="638"/>
        </w:tabs>
        <w:spacing w:line="226" w:lineRule="exact"/>
        <w:ind w:left="125"/>
        <w:rPr>
          <w:spacing w:val="-1"/>
        </w:rPr>
      </w:pPr>
      <w:r>
        <w:t>PN-B-06714-42</w:t>
      </w:r>
    </w:p>
    <w:p w:rsidR="00513D39" w:rsidRDefault="00513D39" w:rsidP="00D64840">
      <w:pPr>
        <w:numPr>
          <w:ilvl w:val="0"/>
          <w:numId w:val="57"/>
        </w:numPr>
        <w:shd w:val="clear" w:color="auto" w:fill="FFFFFF"/>
        <w:tabs>
          <w:tab w:val="left" w:pos="638"/>
        </w:tabs>
        <w:spacing w:line="226" w:lineRule="exact"/>
        <w:ind w:left="125"/>
        <w:rPr>
          <w:spacing w:val="-1"/>
        </w:rPr>
      </w:pPr>
      <w:r>
        <w:t>PN-B-06731</w:t>
      </w:r>
    </w:p>
    <w:p w:rsidR="00513D39" w:rsidRDefault="00513D39" w:rsidP="00D64840">
      <w:pPr>
        <w:numPr>
          <w:ilvl w:val="0"/>
          <w:numId w:val="57"/>
        </w:numPr>
        <w:shd w:val="clear" w:color="auto" w:fill="FFFFFF"/>
        <w:tabs>
          <w:tab w:val="left" w:pos="638"/>
        </w:tabs>
        <w:spacing w:line="226" w:lineRule="exact"/>
        <w:ind w:left="125"/>
        <w:rPr>
          <w:spacing w:val="-1"/>
        </w:rPr>
      </w:pPr>
      <w:r>
        <w:t>PN-B-11111</w:t>
      </w:r>
    </w:p>
    <w:p w:rsidR="00513D39" w:rsidRDefault="00513D39" w:rsidP="00D64840">
      <w:pPr>
        <w:numPr>
          <w:ilvl w:val="0"/>
          <w:numId w:val="57"/>
        </w:numPr>
        <w:shd w:val="clear" w:color="auto" w:fill="FFFFFF"/>
        <w:tabs>
          <w:tab w:val="left" w:pos="638"/>
        </w:tabs>
        <w:spacing w:line="226" w:lineRule="exact"/>
        <w:ind w:left="125"/>
        <w:rPr>
          <w:spacing w:val="-1"/>
        </w:rPr>
      </w:pPr>
      <w:r>
        <w:t>PN-B-11112</w:t>
      </w:r>
    </w:p>
    <w:p w:rsidR="00513D39" w:rsidRDefault="00513D39" w:rsidP="00D64840">
      <w:pPr>
        <w:numPr>
          <w:ilvl w:val="0"/>
          <w:numId w:val="57"/>
        </w:numPr>
        <w:shd w:val="clear" w:color="auto" w:fill="FFFFFF"/>
        <w:tabs>
          <w:tab w:val="left" w:pos="638"/>
        </w:tabs>
        <w:spacing w:line="226" w:lineRule="exact"/>
        <w:ind w:left="125"/>
        <w:rPr>
          <w:spacing w:val="-1"/>
        </w:rPr>
      </w:pPr>
      <w:r>
        <w:t>PN-B-11113</w:t>
      </w:r>
    </w:p>
    <w:p w:rsidR="00513D39" w:rsidRDefault="00513D39" w:rsidP="00D64840">
      <w:pPr>
        <w:numPr>
          <w:ilvl w:val="0"/>
          <w:numId w:val="57"/>
        </w:numPr>
        <w:shd w:val="clear" w:color="auto" w:fill="FFFFFF"/>
        <w:tabs>
          <w:tab w:val="left" w:pos="638"/>
        </w:tabs>
        <w:spacing w:line="226" w:lineRule="exact"/>
        <w:ind w:left="125"/>
        <w:rPr>
          <w:spacing w:val="-1"/>
        </w:rPr>
      </w:pPr>
      <w:r>
        <w:t>PN-B-19701</w:t>
      </w:r>
    </w:p>
    <w:p w:rsidR="00513D39" w:rsidRDefault="00513D39" w:rsidP="00D64840">
      <w:pPr>
        <w:numPr>
          <w:ilvl w:val="0"/>
          <w:numId w:val="57"/>
        </w:numPr>
        <w:shd w:val="clear" w:color="auto" w:fill="FFFFFF"/>
        <w:tabs>
          <w:tab w:val="left" w:pos="638"/>
        </w:tabs>
        <w:spacing w:line="226" w:lineRule="exact"/>
        <w:ind w:left="125"/>
        <w:rPr>
          <w:spacing w:val="-1"/>
        </w:rPr>
      </w:pPr>
      <w:r>
        <w:t>PN-B-23006</w:t>
      </w:r>
    </w:p>
    <w:p w:rsidR="00513D39" w:rsidRDefault="00513D39" w:rsidP="00D64840">
      <w:pPr>
        <w:numPr>
          <w:ilvl w:val="0"/>
          <w:numId w:val="57"/>
        </w:numPr>
        <w:shd w:val="clear" w:color="auto" w:fill="FFFFFF"/>
        <w:tabs>
          <w:tab w:val="left" w:pos="638"/>
        </w:tabs>
        <w:spacing w:line="226" w:lineRule="exact"/>
        <w:ind w:left="125"/>
        <w:rPr>
          <w:spacing w:val="-1"/>
        </w:rPr>
      </w:pPr>
      <w:r>
        <w:t>PN-B-30020</w:t>
      </w:r>
    </w:p>
    <w:p w:rsidR="00513D39" w:rsidRDefault="00513D39" w:rsidP="00D64840">
      <w:pPr>
        <w:numPr>
          <w:ilvl w:val="0"/>
          <w:numId w:val="57"/>
        </w:numPr>
        <w:shd w:val="clear" w:color="auto" w:fill="FFFFFF"/>
        <w:tabs>
          <w:tab w:val="left" w:pos="638"/>
        </w:tabs>
        <w:spacing w:line="226" w:lineRule="exact"/>
        <w:ind w:left="125"/>
        <w:rPr>
          <w:spacing w:val="-1"/>
        </w:rPr>
      </w:pPr>
      <w:r>
        <w:t>PN-B-32250</w:t>
      </w:r>
    </w:p>
    <w:p w:rsidR="00513D39" w:rsidRDefault="00513D39" w:rsidP="00D64840">
      <w:pPr>
        <w:numPr>
          <w:ilvl w:val="0"/>
          <w:numId w:val="57"/>
        </w:numPr>
        <w:shd w:val="clear" w:color="auto" w:fill="FFFFFF"/>
        <w:tabs>
          <w:tab w:val="left" w:pos="638"/>
        </w:tabs>
        <w:spacing w:line="226" w:lineRule="exact"/>
        <w:ind w:left="125"/>
        <w:rPr>
          <w:spacing w:val="-1"/>
        </w:rPr>
      </w:pPr>
      <w:r>
        <w:rPr>
          <w:spacing w:val="-1"/>
        </w:rPr>
        <w:t>PN-S-06102</w:t>
      </w:r>
    </w:p>
    <w:p w:rsidR="00513D39" w:rsidRDefault="00513D39" w:rsidP="00D64840">
      <w:pPr>
        <w:numPr>
          <w:ilvl w:val="0"/>
          <w:numId w:val="57"/>
        </w:numPr>
        <w:shd w:val="clear" w:color="auto" w:fill="FFFFFF"/>
        <w:tabs>
          <w:tab w:val="left" w:pos="638"/>
        </w:tabs>
        <w:spacing w:line="226" w:lineRule="exact"/>
        <w:ind w:left="125"/>
        <w:rPr>
          <w:spacing w:val="-1"/>
        </w:rPr>
      </w:pPr>
      <w:r>
        <w:rPr>
          <w:spacing w:val="-1"/>
        </w:rPr>
        <w:t>PN-S-96023</w:t>
      </w:r>
    </w:p>
    <w:p w:rsidR="00513D39" w:rsidRDefault="00513D39" w:rsidP="00D64840">
      <w:pPr>
        <w:numPr>
          <w:ilvl w:val="0"/>
          <w:numId w:val="57"/>
        </w:numPr>
        <w:shd w:val="clear" w:color="auto" w:fill="FFFFFF"/>
        <w:tabs>
          <w:tab w:val="left" w:pos="638"/>
        </w:tabs>
        <w:spacing w:line="226" w:lineRule="exact"/>
        <w:ind w:left="125"/>
        <w:rPr>
          <w:spacing w:val="-1"/>
        </w:rPr>
      </w:pPr>
      <w:r>
        <w:rPr>
          <w:spacing w:val="-1"/>
        </w:rPr>
        <w:t>PN-S-96035</w:t>
      </w:r>
    </w:p>
    <w:p w:rsidR="00513D39" w:rsidRDefault="00513D39" w:rsidP="00D64840">
      <w:pPr>
        <w:numPr>
          <w:ilvl w:val="0"/>
          <w:numId w:val="57"/>
        </w:numPr>
        <w:shd w:val="clear" w:color="auto" w:fill="FFFFFF"/>
        <w:tabs>
          <w:tab w:val="left" w:pos="638"/>
        </w:tabs>
        <w:spacing w:line="226" w:lineRule="exact"/>
        <w:ind w:left="125"/>
        <w:rPr>
          <w:spacing w:val="-1"/>
        </w:rPr>
      </w:pPr>
      <w:r>
        <w:t>BN-88/6731-08</w:t>
      </w:r>
    </w:p>
    <w:p w:rsidR="00513D39" w:rsidRDefault="00513D39" w:rsidP="00D64840">
      <w:pPr>
        <w:numPr>
          <w:ilvl w:val="0"/>
          <w:numId w:val="57"/>
        </w:numPr>
        <w:shd w:val="clear" w:color="auto" w:fill="FFFFFF"/>
        <w:tabs>
          <w:tab w:val="left" w:pos="638"/>
        </w:tabs>
        <w:spacing w:line="226" w:lineRule="exact"/>
        <w:ind w:left="125"/>
        <w:rPr>
          <w:spacing w:val="-1"/>
        </w:rPr>
      </w:pPr>
      <w:r>
        <w:t>BN-84/6774-02</w:t>
      </w:r>
    </w:p>
    <w:p w:rsidR="00513D39" w:rsidRDefault="00513D39" w:rsidP="00D64840">
      <w:pPr>
        <w:numPr>
          <w:ilvl w:val="0"/>
          <w:numId w:val="57"/>
        </w:numPr>
        <w:shd w:val="clear" w:color="auto" w:fill="FFFFFF"/>
        <w:tabs>
          <w:tab w:val="left" w:pos="638"/>
        </w:tabs>
        <w:spacing w:line="226" w:lineRule="exact"/>
        <w:ind w:left="125"/>
        <w:rPr>
          <w:spacing w:val="-1"/>
        </w:rPr>
      </w:pPr>
      <w:r>
        <w:t>BN-64/8931-01</w:t>
      </w:r>
    </w:p>
    <w:p w:rsidR="00513D39" w:rsidRDefault="00513D39" w:rsidP="00D64840">
      <w:pPr>
        <w:numPr>
          <w:ilvl w:val="0"/>
          <w:numId w:val="57"/>
        </w:numPr>
        <w:shd w:val="clear" w:color="auto" w:fill="FFFFFF"/>
        <w:tabs>
          <w:tab w:val="left" w:pos="638"/>
        </w:tabs>
        <w:spacing w:line="226" w:lineRule="exact"/>
        <w:ind w:left="125"/>
        <w:rPr>
          <w:spacing w:val="-1"/>
        </w:rPr>
      </w:pPr>
      <w:r>
        <w:t>BN-64/8931-02</w:t>
      </w:r>
    </w:p>
    <w:p w:rsidR="00513D39" w:rsidRDefault="00513D39" w:rsidP="00D64840">
      <w:pPr>
        <w:numPr>
          <w:ilvl w:val="0"/>
          <w:numId w:val="57"/>
        </w:numPr>
        <w:shd w:val="clear" w:color="auto" w:fill="FFFFFF"/>
        <w:tabs>
          <w:tab w:val="left" w:pos="638"/>
        </w:tabs>
        <w:spacing w:before="202" w:line="230" w:lineRule="exact"/>
        <w:ind w:left="125"/>
        <w:rPr>
          <w:spacing w:val="-1"/>
        </w:rPr>
      </w:pPr>
      <w:r>
        <w:t>BN-68/8931-04</w:t>
      </w:r>
    </w:p>
    <w:p w:rsidR="00513D39" w:rsidRDefault="00513D39" w:rsidP="00D64840">
      <w:pPr>
        <w:numPr>
          <w:ilvl w:val="0"/>
          <w:numId w:val="57"/>
        </w:numPr>
        <w:shd w:val="clear" w:color="auto" w:fill="FFFFFF"/>
        <w:tabs>
          <w:tab w:val="left" w:pos="638"/>
        </w:tabs>
        <w:spacing w:line="230" w:lineRule="exact"/>
        <w:ind w:left="125"/>
        <w:rPr>
          <w:spacing w:val="-1"/>
        </w:rPr>
      </w:pPr>
      <w:r>
        <w:t>BN-70/8931-06</w:t>
      </w:r>
    </w:p>
    <w:p w:rsidR="00513D39" w:rsidRDefault="00513D39" w:rsidP="00D64840">
      <w:pPr>
        <w:numPr>
          <w:ilvl w:val="0"/>
          <w:numId w:val="57"/>
        </w:numPr>
        <w:shd w:val="clear" w:color="auto" w:fill="FFFFFF"/>
        <w:tabs>
          <w:tab w:val="left" w:pos="638"/>
        </w:tabs>
        <w:spacing w:line="230" w:lineRule="exact"/>
        <w:ind w:left="125"/>
        <w:rPr>
          <w:spacing w:val="-1"/>
        </w:rPr>
      </w:pPr>
      <w:r>
        <w:t>BN-77/8931-12</w:t>
      </w:r>
    </w:p>
    <w:p w:rsidR="00513D39" w:rsidRDefault="00513D39">
      <w:pPr>
        <w:shd w:val="clear" w:color="auto" w:fill="FFFFFF"/>
        <w:tabs>
          <w:tab w:val="left" w:pos="451"/>
        </w:tabs>
        <w:spacing w:before="182" w:line="283" w:lineRule="exact"/>
        <w:ind w:right="1037"/>
      </w:pPr>
      <w:r>
        <w:t>10.2.</w:t>
      </w:r>
      <w:r>
        <w:tab/>
        <w:t>Inne dokumenty</w:t>
      </w:r>
      <w:r>
        <w:br/>
      </w:r>
      <w:r>
        <w:rPr>
          <w:spacing w:val="-1"/>
        </w:rPr>
        <w:t>1. Katalog typowych konstrukcji nawierzchni podatnych i półsztywnych, IBDiM - Warszawa 1997.</w:t>
      </w:r>
    </w:p>
    <w:p w:rsidR="00513D39" w:rsidRDefault="00513D39">
      <w:pPr>
        <w:shd w:val="clear" w:color="auto" w:fill="FFFFFF"/>
        <w:spacing w:before="1891"/>
        <w:ind w:left="77"/>
        <w:jc w:val="center"/>
      </w:pPr>
      <w:r>
        <w:rPr>
          <w:sz w:val="18"/>
          <w:szCs w:val="18"/>
        </w:rPr>
        <w:t>49</w:t>
      </w:r>
    </w:p>
    <w:p w:rsidR="00513D39" w:rsidRDefault="00513D39">
      <w:pPr>
        <w:shd w:val="clear" w:color="auto" w:fill="FFFFFF"/>
        <w:spacing w:before="1891"/>
        <w:ind w:left="77"/>
        <w:jc w:val="center"/>
        <w:sectPr w:rsidR="00513D39">
          <w:type w:val="continuous"/>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D.04.04.00</w:t>
      </w:r>
    </w:p>
    <w:p w:rsidR="00513D39" w:rsidRDefault="00513D39">
      <w:pPr>
        <w:shd w:val="clear" w:color="auto" w:fill="FFFFFF"/>
        <w:spacing w:before="14635"/>
        <w:ind w:left="82"/>
        <w:jc w:val="center"/>
      </w:pPr>
      <w:r>
        <w:rPr>
          <w:sz w:val="18"/>
          <w:szCs w:val="18"/>
        </w:rPr>
        <w:t>50</w:t>
      </w:r>
    </w:p>
    <w:p w:rsidR="00513D39" w:rsidRDefault="00513D39">
      <w:pPr>
        <w:shd w:val="clear" w:color="auto" w:fill="FFFFFF"/>
        <w:spacing w:before="14635"/>
        <w:ind w:left="82"/>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D.04.04.02</w:t>
      </w:r>
    </w:p>
    <w:p w:rsidR="00513D39" w:rsidRDefault="00513D39">
      <w:pPr>
        <w:shd w:val="clear" w:color="auto" w:fill="FFFFFF"/>
        <w:spacing w:before="274"/>
      </w:pPr>
      <w:r>
        <w:rPr>
          <w:sz w:val="24"/>
          <w:szCs w:val="24"/>
        </w:rPr>
        <w:t>D.04.04.02 Podbudowa z kruszywa łamanego stabilizowanego mechanicznie</w:t>
      </w:r>
    </w:p>
    <w:p w:rsidR="00513D39" w:rsidRDefault="00513D39">
      <w:pPr>
        <w:shd w:val="clear" w:color="auto" w:fill="FFFFFF"/>
        <w:tabs>
          <w:tab w:val="left" w:pos="202"/>
        </w:tabs>
        <w:spacing w:before="182" w:line="230" w:lineRule="exact"/>
      </w:pPr>
      <w:r>
        <w:t>1.</w:t>
      </w:r>
      <w:r>
        <w:tab/>
        <w:t>Wstęp</w:t>
      </w:r>
    </w:p>
    <w:p w:rsidR="00513D39" w:rsidRDefault="00513D39">
      <w:pPr>
        <w:shd w:val="clear" w:color="auto" w:fill="FFFFFF"/>
        <w:tabs>
          <w:tab w:val="left" w:pos="350"/>
        </w:tabs>
        <w:spacing w:line="230" w:lineRule="exact"/>
      </w:pPr>
      <w:r>
        <w:t>1.1.</w:t>
      </w:r>
      <w:r>
        <w:tab/>
        <w:t>Przedmiot ST</w:t>
      </w:r>
    </w:p>
    <w:p w:rsidR="00513D39" w:rsidRDefault="00513D39">
      <w:pPr>
        <w:shd w:val="clear" w:color="auto" w:fill="FFFFFF"/>
        <w:spacing w:line="230" w:lineRule="exact"/>
      </w:pPr>
      <w:r>
        <w:t xml:space="preserve">Przedmiotem niniejszej ogólnej specyfikacji technicznej są wymagania dotyczące wykonania i odbioru robót </w:t>
      </w:r>
      <w:r>
        <w:rPr>
          <w:spacing w:val="-1"/>
        </w:rPr>
        <w:t xml:space="preserve">związanych z wykonywaniem podbudowy z kruszywa łamanego stabilizowanego mechanicznie przy remoncie </w:t>
      </w:r>
      <w:r>
        <w:t>mostu przez rzekę Radomkę w ciągu drogi krajowej nr 79 km 65+135,00 w m. Ryczywół.</w:t>
      </w:r>
    </w:p>
    <w:p w:rsidR="00513D39" w:rsidRDefault="00513D39">
      <w:pPr>
        <w:shd w:val="clear" w:color="auto" w:fill="FFFFFF"/>
        <w:tabs>
          <w:tab w:val="left" w:pos="350"/>
        </w:tabs>
        <w:spacing w:line="230" w:lineRule="exact"/>
      </w:pPr>
      <w:r>
        <w:t>1.2.</w:t>
      </w:r>
      <w:r>
        <w:tab/>
        <w:t>Zakres stosowania ST</w:t>
      </w:r>
    </w:p>
    <w:p w:rsidR="00513D39" w:rsidRDefault="00513D39">
      <w:pPr>
        <w:shd w:val="clear" w:color="auto" w:fill="FFFFFF"/>
        <w:spacing w:line="230" w:lineRule="exact"/>
        <w:ind w:right="278"/>
        <w:jc w:val="both"/>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30" w:lineRule="exact"/>
      </w:pPr>
      <w:r>
        <w:t>1.3.</w:t>
      </w:r>
      <w:r>
        <w:tab/>
        <w:t>Zakres robót objętych ST</w:t>
      </w:r>
    </w:p>
    <w:p w:rsidR="00513D39" w:rsidRDefault="00513D39">
      <w:pPr>
        <w:shd w:val="clear" w:color="auto" w:fill="FFFFFF"/>
        <w:spacing w:line="230" w:lineRule="exact"/>
      </w:pPr>
      <w:r>
        <w:t>Ustalenia zawarte w niniejszej specyfikacji dotyczą zasad prowadzenia robót związanych z wykonywaniem podbudowy z kruszywa łamanego stabilizowanego mechanicznie i zawarte są w ST D.04.04.00 „Podbudowa z kruszyw. Wymagania ogólne” pkt 1.3. Roboty, których dotyczy Specyfikacja obejmują: - wykonanie podbudowy pomocniczej z kruszywa łamanego stabilizowanego mechanicznie wykonywanej</w:t>
      </w:r>
    </w:p>
    <w:p w:rsidR="00513D39" w:rsidRDefault="00513D39">
      <w:pPr>
        <w:shd w:val="clear" w:color="auto" w:fill="FFFFFF"/>
        <w:spacing w:line="230" w:lineRule="exact"/>
        <w:ind w:left="144"/>
      </w:pPr>
      <w:r>
        <w:t>warstwami grubości 20 cm.</w:t>
      </w:r>
    </w:p>
    <w:p w:rsidR="00513D39" w:rsidRDefault="00513D39">
      <w:pPr>
        <w:shd w:val="clear" w:color="auto" w:fill="FFFFFF"/>
        <w:tabs>
          <w:tab w:val="left" w:pos="350"/>
        </w:tabs>
        <w:spacing w:line="230" w:lineRule="exact"/>
      </w:pPr>
      <w:r>
        <w:t>1.4.</w:t>
      </w:r>
      <w:r>
        <w:tab/>
        <w:t>Określenia podstawowe</w:t>
      </w:r>
    </w:p>
    <w:p w:rsidR="00513D39" w:rsidRDefault="00513D39" w:rsidP="00D64840">
      <w:pPr>
        <w:numPr>
          <w:ilvl w:val="0"/>
          <w:numId w:val="58"/>
        </w:numPr>
        <w:shd w:val="clear" w:color="auto" w:fill="FFFFFF"/>
        <w:tabs>
          <w:tab w:val="left" w:pos="504"/>
        </w:tabs>
        <w:spacing w:line="230" w:lineRule="exact"/>
        <w:rPr>
          <w:spacing w:val="-1"/>
        </w:rPr>
      </w:pPr>
      <w:r>
        <w:rPr>
          <w:spacing w:val="-1"/>
        </w:rPr>
        <w:t xml:space="preserve">Podbudowa z kruszywa łamanego stabilizowanego mechanicznie - jedna lub więcej warstw zagęszczonej </w:t>
      </w:r>
      <w:r>
        <w:t>mieszanki, która stanowi warstwę nośną nawierzchni drogowej.</w:t>
      </w:r>
    </w:p>
    <w:p w:rsidR="00513D39" w:rsidRDefault="00513D39" w:rsidP="00D64840">
      <w:pPr>
        <w:numPr>
          <w:ilvl w:val="0"/>
          <w:numId w:val="58"/>
        </w:numPr>
        <w:shd w:val="clear" w:color="auto" w:fill="FFFFFF"/>
        <w:tabs>
          <w:tab w:val="left" w:pos="504"/>
        </w:tabs>
        <w:spacing w:line="230" w:lineRule="exact"/>
        <w:rPr>
          <w:spacing w:val="-1"/>
        </w:rPr>
      </w:pPr>
      <w:r>
        <w:rPr>
          <w:spacing w:val="-1"/>
        </w:rPr>
        <w:t xml:space="preserve">Pozostałe określenia podstawowe są zgodne z obowiązującymi, odpowiednimi polskimi normami oraz z </w:t>
      </w:r>
      <w:r>
        <w:t>definicjami podanymi w ST D.04.04.00 „Podbudowa z kruszyw. Wymagania ogólne” pkt 1.4.</w:t>
      </w:r>
    </w:p>
    <w:p w:rsidR="00513D39" w:rsidRDefault="00513D39">
      <w:pPr>
        <w:shd w:val="clear" w:color="auto" w:fill="FFFFFF"/>
        <w:tabs>
          <w:tab w:val="left" w:pos="350"/>
        </w:tabs>
        <w:spacing w:line="230" w:lineRule="exact"/>
      </w:pPr>
      <w:r>
        <w:t>1.5.</w:t>
      </w:r>
      <w:r>
        <w:tab/>
        <w:t>Ogólne wymagania dotyczące robót</w:t>
      </w:r>
      <w:r>
        <w:br/>
      </w:r>
      <w:r>
        <w:rPr>
          <w:spacing w:val="-1"/>
        </w:rPr>
        <w:t>Ogólne wymagania dotyczące robót podano w ST D.04.04.00 „Podbudowa z kruszyw.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pPr>
      <w:r>
        <w:rPr>
          <w:spacing w:val="-1"/>
        </w:rPr>
        <w:t xml:space="preserve">Ogólne wymagania dotyczące materiałów, ich pozyskiwania i składowania, podano w ST D.04.04.00 „Podbudowa z </w:t>
      </w:r>
      <w:r>
        <w:t>kruszyw. Wymagania ogólne” pkt 2.</w:t>
      </w:r>
    </w:p>
    <w:p w:rsidR="00513D39" w:rsidRDefault="00513D39">
      <w:pPr>
        <w:shd w:val="clear" w:color="auto" w:fill="FFFFFF"/>
        <w:tabs>
          <w:tab w:val="left" w:pos="350"/>
        </w:tabs>
        <w:spacing w:line="226" w:lineRule="exact"/>
      </w:pPr>
      <w:r>
        <w:t>2.2.</w:t>
      </w:r>
      <w:r>
        <w:tab/>
        <w:t>Rodzaje materiałów</w:t>
      </w:r>
    </w:p>
    <w:p w:rsidR="00513D39" w:rsidRDefault="00513D39">
      <w:pPr>
        <w:shd w:val="clear" w:color="auto" w:fill="FFFFFF"/>
        <w:spacing w:line="226" w:lineRule="exact"/>
      </w:pPr>
      <w:r>
        <w:t>Materiałem do wykonania podbudowy z kruszyw łamanych stabilizowanych mechanicznie powinno być kruszywo łamane, uzyskane w wyniku przekruszenia surowca skalnego lub kamieni narzutowych i otoczaków albo ziarn żwiru większych od 8 mm. Kruszywo powinno być jednorodne bez zanieczyszczeń obcych i bez domieszek gliny.</w:t>
      </w:r>
    </w:p>
    <w:p w:rsidR="00513D39" w:rsidRDefault="00513D39">
      <w:pPr>
        <w:shd w:val="clear" w:color="auto" w:fill="FFFFFF"/>
        <w:tabs>
          <w:tab w:val="left" w:pos="350"/>
        </w:tabs>
        <w:spacing w:line="226" w:lineRule="exact"/>
      </w:pPr>
      <w:r>
        <w:t>2.3.</w:t>
      </w:r>
      <w:r>
        <w:tab/>
        <w:t>Wymagania dla materiałów</w:t>
      </w:r>
    </w:p>
    <w:p w:rsidR="00513D39" w:rsidRDefault="00513D39">
      <w:pPr>
        <w:shd w:val="clear" w:color="auto" w:fill="FFFFFF"/>
        <w:tabs>
          <w:tab w:val="left" w:pos="504"/>
        </w:tabs>
        <w:spacing w:line="226" w:lineRule="exact"/>
      </w:pPr>
      <w:r>
        <w:rPr>
          <w:spacing w:val="-1"/>
        </w:rPr>
        <w:t>2.3.1.</w:t>
      </w:r>
      <w:r>
        <w:tab/>
        <w:t>Uziarnienie kruszywa</w:t>
      </w:r>
    </w:p>
    <w:p w:rsidR="00513D39" w:rsidRDefault="00513D39">
      <w:pPr>
        <w:shd w:val="clear" w:color="auto" w:fill="FFFFFF"/>
        <w:spacing w:line="226" w:lineRule="exact"/>
      </w:pPr>
      <w:r>
        <w:t>Uziarnienie kruszywa powinno być zgodne z wymaganiami podanymi w ST D.04.04.00 „Podbudowa z kruszyw. Wymagania ogólne” pkt 2.3.1.</w:t>
      </w:r>
    </w:p>
    <w:p w:rsidR="00513D39" w:rsidRDefault="00513D39">
      <w:pPr>
        <w:shd w:val="clear" w:color="auto" w:fill="FFFFFF"/>
        <w:tabs>
          <w:tab w:val="left" w:pos="504"/>
        </w:tabs>
        <w:spacing w:line="226" w:lineRule="exact"/>
      </w:pPr>
      <w:r>
        <w:rPr>
          <w:spacing w:val="-1"/>
        </w:rPr>
        <w:t>2.3.2.</w:t>
      </w:r>
      <w:r>
        <w:tab/>
        <w:t>Właściwości kruszywa</w:t>
      </w:r>
    </w:p>
    <w:p w:rsidR="00513D39" w:rsidRDefault="00513D39">
      <w:pPr>
        <w:shd w:val="clear" w:color="auto" w:fill="FFFFFF"/>
        <w:spacing w:line="226" w:lineRule="exact"/>
      </w:pPr>
      <w:r>
        <w:t>Kruszywo powinno spełniać wymagania określone w ST D.04.04.00 „Podbudowa z kruszyw. Wymagania ogólne” pkt 2.3.2.</w:t>
      </w:r>
    </w:p>
    <w:p w:rsidR="00513D39" w:rsidRDefault="00513D39" w:rsidP="00D64840">
      <w:pPr>
        <w:numPr>
          <w:ilvl w:val="0"/>
          <w:numId w:val="59"/>
        </w:numPr>
        <w:shd w:val="clear" w:color="auto" w:fill="FFFFFF"/>
        <w:tabs>
          <w:tab w:val="left" w:pos="202"/>
        </w:tabs>
        <w:spacing w:before="202" w:line="226" w:lineRule="exact"/>
        <w:ind w:right="518"/>
      </w:pPr>
      <w:r>
        <w:t xml:space="preserve">Sprzęt </w:t>
      </w:r>
      <w:r>
        <w:rPr>
          <w:spacing w:val="-1"/>
        </w:rPr>
        <w:t>Wymagania dotyczące sprzętu podano w ST D.04.04.00 „Podbudowa z kruszyw. Wymagania ogólne” pkt 3.</w:t>
      </w:r>
    </w:p>
    <w:p w:rsidR="00513D39" w:rsidRDefault="00513D39" w:rsidP="00D64840">
      <w:pPr>
        <w:numPr>
          <w:ilvl w:val="0"/>
          <w:numId w:val="59"/>
        </w:numPr>
        <w:shd w:val="clear" w:color="auto" w:fill="FFFFFF"/>
        <w:tabs>
          <w:tab w:val="left" w:pos="202"/>
        </w:tabs>
        <w:spacing w:before="197" w:line="226" w:lineRule="exact"/>
      </w:pPr>
      <w:r>
        <w:t xml:space="preserve">Transport </w:t>
      </w:r>
      <w:r>
        <w:rPr>
          <w:spacing w:val="-1"/>
        </w:rPr>
        <w:t>Wymagania dotyczące transportu podano w ST D.04.04.00 „Podbudowa z kruszyw. Wymagania ogólne” pkt 4.</w:t>
      </w:r>
    </w:p>
    <w:p w:rsidR="00513D39" w:rsidRDefault="00513D39" w:rsidP="00D64840">
      <w:pPr>
        <w:numPr>
          <w:ilvl w:val="0"/>
          <w:numId w:val="59"/>
        </w:numPr>
        <w:shd w:val="clear" w:color="auto" w:fill="FFFFFF"/>
        <w:tabs>
          <w:tab w:val="left" w:pos="202"/>
        </w:tabs>
        <w:spacing w:before="197" w:line="226" w:lineRule="exact"/>
      </w:pPr>
      <w:r>
        <w:t>Wykonanie robót</w:t>
      </w:r>
    </w:p>
    <w:p w:rsidR="00513D39" w:rsidRDefault="00513D39">
      <w:pPr>
        <w:rPr>
          <w:sz w:val="2"/>
          <w:szCs w:val="2"/>
        </w:rPr>
      </w:pPr>
    </w:p>
    <w:p w:rsidR="00513D39" w:rsidRDefault="00513D39" w:rsidP="00D64840">
      <w:pPr>
        <w:numPr>
          <w:ilvl w:val="0"/>
          <w:numId w:val="60"/>
        </w:numPr>
        <w:shd w:val="clear" w:color="auto" w:fill="FFFFFF"/>
        <w:tabs>
          <w:tab w:val="left" w:pos="350"/>
        </w:tabs>
        <w:spacing w:line="226" w:lineRule="exact"/>
        <w:ind w:right="2074"/>
      </w:pPr>
      <w:r>
        <w:t xml:space="preserve">Ogólne zasady wykonania robót </w:t>
      </w:r>
      <w:r>
        <w:rPr>
          <w:spacing w:val="-1"/>
        </w:rPr>
        <w:t>Ogólne zasady wykonania robót podano w ST D.M.00.00.00 „Wymagania ogólne” pkt 5.</w:t>
      </w:r>
    </w:p>
    <w:p w:rsidR="00513D39" w:rsidRDefault="00513D39" w:rsidP="00D64840">
      <w:pPr>
        <w:numPr>
          <w:ilvl w:val="0"/>
          <w:numId w:val="60"/>
        </w:numPr>
        <w:shd w:val="clear" w:color="auto" w:fill="FFFFFF"/>
        <w:tabs>
          <w:tab w:val="left" w:pos="350"/>
        </w:tabs>
        <w:spacing w:line="226" w:lineRule="exact"/>
      </w:pPr>
      <w:r>
        <w:t>Przygotowanie podłoża</w:t>
      </w:r>
    </w:p>
    <w:p w:rsidR="00513D39" w:rsidRDefault="00513D39">
      <w:pPr>
        <w:shd w:val="clear" w:color="auto" w:fill="FFFFFF"/>
        <w:spacing w:line="226" w:lineRule="exact"/>
        <w:ind w:right="158"/>
        <w:jc w:val="both"/>
      </w:pPr>
      <w:r>
        <w:rPr>
          <w:spacing w:val="-1"/>
        </w:rPr>
        <w:t xml:space="preserve">Przygotowanie podłoża powinno odpowiadać wymaganiom określonym w ST D.04.04.00 „Podbudowa z kruszyw. </w:t>
      </w:r>
      <w:r>
        <w:t>Wymagania ogólne” pkt 5.2.</w:t>
      </w:r>
    </w:p>
    <w:p w:rsidR="00513D39" w:rsidRDefault="00513D39">
      <w:pPr>
        <w:shd w:val="clear" w:color="auto" w:fill="FFFFFF"/>
        <w:tabs>
          <w:tab w:val="left" w:pos="350"/>
        </w:tabs>
        <w:spacing w:line="226" w:lineRule="exact"/>
      </w:pPr>
      <w:r>
        <w:t>5.3.</w:t>
      </w:r>
      <w:r>
        <w:tab/>
        <w:t>Wytwarzanie mieszanki kruszywa</w:t>
      </w:r>
    </w:p>
    <w:p w:rsidR="00513D39" w:rsidRDefault="00513D39">
      <w:pPr>
        <w:shd w:val="clear" w:color="auto" w:fill="FFFFFF"/>
        <w:spacing w:line="226" w:lineRule="exact"/>
        <w:ind w:right="130"/>
        <w:jc w:val="both"/>
      </w:pPr>
      <w:r>
        <w:rPr>
          <w:spacing w:val="-1"/>
        </w:rPr>
        <w:t xml:space="preserve">Mieszankę kruszywa należy wytwarzać zgodnie z ustaleniami podanymi w ST D.04.04.00 „Podbudowa z kruszyw. </w:t>
      </w:r>
      <w:r>
        <w:t>Wymagania ogólne” pkt 5.3.</w:t>
      </w:r>
    </w:p>
    <w:p w:rsidR="00513D39" w:rsidRDefault="00513D39">
      <w:pPr>
        <w:shd w:val="clear" w:color="auto" w:fill="FFFFFF"/>
        <w:spacing w:line="226" w:lineRule="exact"/>
        <w:ind w:right="197"/>
        <w:jc w:val="both"/>
      </w:pPr>
      <w:r>
        <w:rPr>
          <w:spacing w:val="-1"/>
        </w:rPr>
        <w:t>Jeśli dokumentacja projektowa przewiduje ulepszanie kruszyw cementem, wapnem lub popiołami przy WP od 20 do 30% lub powyżej 70%, szczegółowe warunki i wymagania dla takiej podbudowy określi SST, zgodnie z PN-S-</w:t>
      </w:r>
      <w:r>
        <w:t>06102.</w:t>
      </w:r>
    </w:p>
    <w:p w:rsidR="00513D39" w:rsidRDefault="00513D39">
      <w:pPr>
        <w:shd w:val="clear" w:color="auto" w:fill="FFFFFF"/>
        <w:spacing w:before="432"/>
        <w:ind w:right="5"/>
        <w:jc w:val="center"/>
      </w:pPr>
      <w:r>
        <w:rPr>
          <w:sz w:val="18"/>
          <w:szCs w:val="18"/>
        </w:rPr>
        <w:t>51</w:t>
      </w:r>
    </w:p>
    <w:p w:rsidR="00513D39" w:rsidRDefault="00513D39">
      <w:pPr>
        <w:shd w:val="clear" w:color="auto" w:fill="FFFFFF"/>
        <w:spacing w:before="432"/>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D.04.04.02</w:t>
      </w:r>
    </w:p>
    <w:p w:rsidR="00513D39" w:rsidRDefault="00513D39">
      <w:pPr>
        <w:shd w:val="clear" w:color="auto" w:fill="FFFFFF"/>
        <w:tabs>
          <w:tab w:val="left" w:pos="365"/>
        </w:tabs>
        <w:spacing w:before="302" w:line="226" w:lineRule="exact"/>
        <w:ind w:left="24"/>
      </w:pPr>
      <w:r>
        <w:rPr>
          <w:spacing w:val="-6"/>
        </w:rPr>
        <w:t>5.4.</w:t>
      </w:r>
      <w:r>
        <w:tab/>
        <w:t>Wbudowywanie i zagęszczanie mieszanki kruszywa</w:t>
      </w:r>
    </w:p>
    <w:p w:rsidR="00513D39" w:rsidRDefault="00513D39">
      <w:pPr>
        <w:shd w:val="clear" w:color="auto" w:fill="FFFFFF"/>
        <w:spacing w:line="226" w:lineRule="exact"/>
        <w:ind w:left="24" w:right="384"/>
      </w:pPr>
      <w:r>
        <w:rPr>
          <w:spacing w:val="-1"/>
        </w:rPr>
        <w:t xml:space="preserve">Ustalenia dotyczące rozkładania i zagęszczania mieszanki podano w ST D.04.04.00 „Podbudowa z kruszyw. </w:t>
      </w:r>
      <w:r>
        <w:t>Wymagania ogólne” pkt 5.4.</w:t>
      </w:r>
    </w:p>
    <w:p w:rsidR="00513D39" w:rsidRDefault="00513D39">
      <w:pPr>
        <w:shd w:val="clear" w:color="auto" w:fill="FFFFFF"/>
        <w:tabs>
          <w:tab w:val="left" w:pos="365"/>
        </w:tabs>
        <w:spacing w:before="5" w:line="226" w:lineRule="exact"/>
        <w:ind w:left="24"/>
      </w:pPr>
      <w:r>
        <w:rPr>
          <w:spacing w:val="-6"/>
        </w:rPr>
        <w:t>5.5.</w:t>
      </w:r>
      <w:r>
        <w:tab/>
        <w:t>Utrzymanie podbudowy</w:t>
      </w:r>
    </w:p>
    <w:p w:rsidR="00513D39" w:rsidRDefault="00513D39">
      <w:pPr>
        <w:shd w:val="clear" w:color="auto" w:fill="FFFFFF"/>
        <w:spacing w:line="226" w:lineRule="exact"/>
        <w:ind w:left="24"/>
      </w:pPr>
      <w:r>
        <w:rPr>
          <w:spacing w:val="-1"/>
        </w:rPr>
        <w:t xml:space="preserve">Utrzymanie podbudowy powinno odpowiadać wymaganiom określonym w ST D.04.04.00 „Podbudowa z kruszyw. </w:t>
      </w:r>
      <w:r>
        <w:t>Wymagania ogólne” pkt 5.6.</w:t>
      </w:r>
    </w:p>
    <w:p w:rsidR="00513D39" w:rsidRDefault="00513D39">
      <w:pPr>
        <w:shd w:val="clear" w:color="auto" w:fill="FFFFFF"/>
        <w:tabs>
          <w:tab w:val="left" w:pos="216"/>
        </w:tabs>
        <w:spacing w:before="235" w:line="226" w:lineRule="exact"/>
        <w:ind w:left="24"/>
      </w:pPr>
      <w:r>
        <w:rPr>
          <w:spacing w:val="-11"/>
        </w:rPr>
        <w:t>6.</w:t>
      </w:r>
      <w:r>
        <w:tab/>
        <w:t>Kontrola jakości robót</w:t>
      </w:r>
    </w:p>
    <w:p w:rsidR="00513D39" w:rsidRDefault="00513D39">
      <w:pPr>
        <w:shd w:val="clear" w:color="auto" w:fill="FFFFFF"/>
        <w:tabs>
          <w:tab w:val="left" w:pos="365"/>
        </w:tabs>
        <w:spacing w:line="226" w:lineRule="exact"/>
        <w:ind w:left="24"/>
      </w:pPr>
      <w:r>
        <w:rPr>
          <w:spacing w:val="-6"/>
        </w:rPr>
        <w:t>6.1.</w:t>
      </w:r>
      <w:r>
        <w:tab/>
        <w:t>Ogólne zasady kontroli jakości robót</w:t>
      </w:r>
    </w:p>
    <w:p w:rsidR="00513D39" w:rsidRDefault="00513D39">
      <w:pPr>
        <w:shd w:val="clear" w:color="auto" w:fill="FFFFFF"/>
        <w:spacing w:line="226" w:lineRule="exact"/>
        <w:ind w:left="24"/>
      </w:pPr>
      <w:r>
        <w:t>Ogólne zasady kontroli jakości robót podano w ST D.04.04.00 „Podbudowa z kruszyw. Wymagania ogólne” pkt 6.</w:t>
      </w:r>
    </w:p>
    <w:p w:rsidR="00513D39" w:rsidRDefault="00513D39">
      <w:pPr>
        <w:shd w:val="clear" w:color="auto" w:fill="FFFFFF"/>
        <w:tabs>
          <w:tab w:val="left" w:pos="365"/>
        </w:tabs>
        <w:spacing w:before="5" w:line="226" w:lineRule="exact"/>
        <w:ind w:left="24"/>
      </w:pPr>
      <w:r>
        <w:rPr>
          <w:spacing w:val="-6"/>
        </w:rPr>
        <w:t>6.2.</w:t>
      </w:r>
      <w:r>
        <w:tab/>
        <w:t>Badania przed przystąpieniem do robót</w:t>
      </w:r>
    </w:p>
    <w:p w:rsidR="00513D39" w:rsidRDefault="00513D39">
      <w:pPr>
        <w:shd w:val="clear" w:color="auto" w:fill="FFFFFF"/>
        <w:spacing w:line="226" w:lineRule="exact"/>
        <w:ind w:left="19" w:right="384"/>
      </w:pPr>
      <w:r>
        <w:rPr>
          <w:spacing w:val="-1"/>
        </w:rPr>
        <w:t xml:space="preserve">Przed przystąpieniem do robót Wykonawca powinien wykonać badania kruszyw, zgodnie z ustaleniami ST </w:t>
      </w:r>
      <w:r>
        <w:t>D.04.04.00 „Podbudowa z kruszyw. Wymagania ogólne” pkt 6.2.</w:t>
      </w:r>
    </w:p>
    <w:p w:rsidR="00513D39" w:rsidRDefault="00513D39">
      <w:pPr>
        <w:shd w:val="clear" w:color="auto" w:fill="FFFFFF"/>
        <w:tabs>
          <w:tab w:val="left" w:pos="365"/>
        </w:tabs>
        <w:spacing w:before="5" w:line="226" w:lineRule="exact"/>
        <w:ind w:left="24"/>
      </w:pPr>
      <w:r>
        <w:rPr>
          <w:spacing w:val="-6"/>
        </w:rPr>
        <w:t>6.3.</w:t>
      </w:r>
      <w:r>
        <w:tab/>
        <w:t>Badania w czasie robót</w:t>
      </w:r>
    </w:p>
    <w:p w:rsidR="00513D39" w:rsidRDefault="00513D39">
      <w:pPr>
        <w:shd w:val="clear" w:color="auto" w:fill="FFFFFF"/>
        <w:spacing w:line="226" w:lineRule="exact"/>
        <w:ind w:left="19"/>
      </w:pPr>
      <w:r>
        <w:rPr>
          <w:spacing w:val="-1"/>
        </w:rPr>
        <w:t xml:space="preserve">Częstotliwość oraz zakres badań i pomiarów kontrolnych w czasie robót podano w ST D.04.04.00 „Podbudowa z </w:t>
      </w:r>
      <w:r>
        <w:t>kruszyw. Wymagania ogólne” pkt 6.3.</w:t>
      </w:r>
    </w:p>
    <w:p w:rsidR="00513D39" w:rsidRDefault="00513D39">
      <w:pPr>
        <w:shd w:val="clear" w:color="auto" w:fill="FFFFFF"/>
        <w:tabs>
          <w:tab w:val="left" w:pos="365"/>
        </w:tabs>
        <w:spacing w:before="5" w:line="226" w:lineRule="exact"/>
        <w:ind w:left="24"/>
      </w:pPr>
      <w:r>
        <w:rPr>
          <w:spacing w:val="-6"/>
        </w:rPr>
        <w:t>6.4.</w:t>
      </w:r>
      <w:r>
        <w:tab/>
        <w:t>Wymagania dotyczące cech geometrycznych podbudowy</w:t>
      </w:r>
    </w:p>
    <w:p w:rsidR="00513D39" w:rsidRDefault="00513D39">
      <w:pPr>
        <w:shd w:val="clear" w:color="auto" w:fill="FFFFFF"/>
        <w:spacing w:line="226" w:lineRule="exact"/>
        <w:ind w:left="29"/>
      </w:pPr>
      <w:r>
        <w:rPr>
          <w:spacing w:val="-1"/>
        </w:rPr>
        <w:t>Częstotliwość oraz zakres pomiarów podano w ST D.04.04.00 „Podbudowa z kruszyw. Wymagania ogólne” pkt 6.4.</w:t>
      </w:r>
    </w:p>
    <w:p w:rsidR="00513D39" w:rsidRDefault="00513D39">
      <w:pPr>
        <w:shd w:val="clear" w:color="auto" w:fill="FFFFFF"/>
        <w:tabs>
          <w:tab w:val="left" w:pos="365"/>
        </w:tabs>
        <w:spacing w:before="5" w:line="226" w:lineRule="exact"/>
        <w:ind w:left="24"/>
      </w:pPr>
      <w:r>
        <w:rPr>
          <w:spacing w:val="-6"/>
        </w:rPr>
        <w:t>6.5.</w:t>
      </w:r>
      <w:r>
        <w:tab/>
        <w:t>Zasady postępowania z wadliwie wykonanymi odcinkami podbudowy</w:t>
      </w:r>
    </w:p>
    <w:p w:rsidR="00513D39" w:rsidRDefault="00513D39">
      <w:pPr>
        <w:shd w:val="clear" w:color="auto" w:fill="FFFFFF"/>
        <w:spacing w:line="226" w:lineRule="exact"/>
        <w:ind w:left="19"/>
      </w:pPr>
      <w:r>
        <w:t>Zasady postępowania z wadliwie wykonanymi odcinkami podbudowy podano w .ST D.04.04.00 „Podbudowa z kruszyw. Wymagania ogólne” pkt 6.5.</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t>Ogólne zasady obmiaru robót podano w ST D.04.04.00 „Podbudowa z kruszyw.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9" w:right="768"/>
      </w:pPr>
      <w:r>
        <w:rPr>
          <w:spacing w:val="-2"/>
        </w:rPr>
        <w:t>Jednostką obmiarową jest m</w:t>
      </w:r>
      <w:r>
        <w:rPr>
          <w:spacing w:val="-2"/>
          <w:vertAlign w:val="superscript"/>
        </w:rPr>
        <w:t>2</w:t>
      </w:r>
      <w:r>
        <w:rPr>
          <w:spacing w:val="-2"/>
        </w:rPr>
        <w:t xml:space="preserve"> (metr kwadratowy) wykonanej i odebranej podbudowy z kruszywa łamanego </w:t>
      </w:r>
      <w:r>
        <w:t>stabilizowanego mechanicznie wykonywanej warstwami grubości 20 cm.</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t>Ogólne zasady odbioru robót podano w ST D.04.04.00 „Podbudowa z kruszyw. Wymagania ogólne” pkt 8.</w:t>
      </w:r>
    </w:p>
    <w:p w:rsidR="00513D39" w:rsidRDefault="00513D39">
      <w:pPr>
        <w:shd w:val="clear" w:color="auto" w:fill="FFFFFF"/>
        <w:tabs>
          <w:tab w:val="left" w:pos="216"/>
        </w:tabs>
        <w:spacing w:before="221" w:line="235" w:lineRule="exact"/>
        <w:ind w:left="24"/>
      </w:pPr>
      <w:r>
        <w:rPr>
          <w:spacing w:val="-11"/>
        </w:rPr>
        <w:t>9.</w:t>
      </w:r>
      <w:r>
        <w:tab/>
        <w:t>Podstawa płatności</w:t>
      </w:r>
    </w:p>
    <w:p w:rsidR="00513D39" w:rsidRDefault="00513D39">
      <w:pPr>
        <w:shd w:val="clear" w:color="auto" w:fill="FFFFFF"/>
        <w:tabs>
          <w:tab w:val="left" w:pos="374"/>
        </w:tabs>
        <w:spacing w:line="235" w:lineRule="exact"/>
        <w:ind w:left="24"/>
      </w:pPr>
      <w:r>
        <w:rPr>
          <w:spacing w:val="-6"/>
        </w:rPr>
        <w:t>9.1.</w:t>
      </w:r>
      <w:r>
        <w:tab/>
        <w:t>Ogólne ustalenia dotyczące podstawy płatności</w:t>
      </w:r>
    </w:p>
    <w:p w:rsidR="00513D39" w:rsidRDefault="00513D39">
      <w:pPr>
        <w:shd w:val="clear" w:color="auto" w:fill="FFFFFF"/>
        <w:spacing w:line="235" w:lineRule="exact"/>
        <w:ind w:left="24" w:right="384"/>
      </w:pPr>
      <w:r>
        <w:rPr>
          <w:spacing w:val="-1"/>
        </w:rPr>
        <w:t xml:space="preserve">Ogólne ustalenia dotyczące podstawy płatności podano w ST D.04.04.00 „Podbudowa z kruszyw. Wymagania </w:t>
      </w:r>
      <w:r>
        <w:t>ogólne” pkt 9.</w:t>
      </w:r>
    </w:p>
    <w:p w:rsidR="00513D39" w:rsidRDefault="00513D39">
      <w:pPr>
        <w:shd w:val="clear" w:color="auto" w:fill="FFFFFF"/>
        <w:spacing w:line="235" w:lineRule="exact"/>
        <w:ind w:right="768"/>
      </w:pPr>
      <w:r>
        <w:rPr>
          <w:spacing w:val="-1"/>
        </w:rPr>
        <w:t xml:space="preserve">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74"/>
        </w:tabs>
        <w:spacing w:line="235" w:lineRule="exact"/>
        <w:ind w:left="24"/>
      </w:pPr>
      <w:r>
        <w:rPr>
          <w:spacing w:val="-6"/>
        </w:rPr>
        <w:t>9.2.</w:t>
      </w:r>
      <w:r>
        <w:tab/>
        <w:t>Cena jednostki obmiarowej</w:t>
      </w:r>
    </w:p>
    <w:p w:rsidR="00513D39" w:rsidRDefault="00513D39">
      <w:pPr>
        <w:shd w:val="clear" w:color="auto" w:fill="FFFFFF"/>
        <w:spacing w:line="235" w:lineRule="exact"/>
        <w:ind w:left="24"/>
      </w:pPr>
      <w:r>
        <w:rPr>
          <w:spacing w:val="-2"/>
        </w:rPr>
        <w:t>Cena wykonania 1 m</w:t>
      </w:r>
      <w:r>
        <w:rPr>
          <w:spacing w:val="-2"/>
          <w:vertAlign w:val="superscript"/>
        </w:rPr>
        <w:t>2</w:t>
      </w:r>
      <w:r>
        <w:rPr>
          <w:spacing w:val="-2"/>
        </w:rPr>
        <w:t xml:space="preserve"> podbudowy z kruszywa stabilizowanego mechanicznie wykonywanej warstwami grubości 20 </w:t>
      </w:r>
      <w:r>
        <w:t>cm obejmuje: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sprawdzenie i ewentualną naprawę podłoża,</w:t>
      </w:r>
    </w:p>
    <w:p w:rsidR="00513D39" w:rsidRDefault="00513D39" w:rsidP="00D64840">
      <w:pPr>
        <w:numPr>
          <w:ilvl w:val="0"/>
          <w:numId w:val="31"/>
        </w:numPr>
        <w:shd w:val="clear" w:color="auto" w:fill="FFFFFF"/>
        <w:tabs>
          <w:tab w:val="left" w:pos="302"/>
        </w:tabs>
        <w:spacing w:before="5" w:line="235" w:lineRule="exact"/>
        <w:ind w:left="24"/>
        <w:rPr>
          <w:b/>
          <w:bCs/>
        </w:rPr>
      </w:pPr>
      <w:r>
        <w:t>przygotowanie mieszanki z kruszywa, zgodnie z receptą,</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dostarczenie mieszanki na miejsce wbudowania,</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rozłożenie mieszanki,</w:t>
      </w:r>
    </w:p>
    <w:p w:rsidR="00513D39" w:rsidRDefault="00513D39" w:rsidP="00D64840">
      <w:pPr>
        <w:numPr>
          <w:ilvl w:val="0"/>
          <w:numId w:val="31"/>
        </w:numPr>
        <w:shd w:val="clear" w:color="auto" w:fill="FFFFFF"/>
        <w:tabs>
          <w:tab w:val="left" w:pos="302"/>
        </w:tabs>
        <w:spacing w:before="5" w:line="245" w:lineRule="exact"/>
        <w:ind w:left="24"/>
        <w:rPr>
          <w:b/>
          <w:bCs/>
        </w:rPr>
      </w:pPr>
      <w:r>
        <w:rPr>
          <w:spacing w:val="-1"/>
        </w:rPr>
        <w:t>zagęszczenie rozłożonej mieszanki,</w:t>
      </w:r>
    </w:p>
    <w:p w:rsidR="00513D39" w:rsidRDefault="00513D39" w:rsidP="00D64840">
      <w:pPr>
        <w:numPr>
          <w:ilvl w:val="0"/>
          <w:numId w:val="31"/>
        </w:numPr>
        <w:shd w:val="clear" w:color="auto" w:fill="FFFFFF"/>
        <w:tabs>
          <w:tab w:val="left" w:pos="302"/>
        </w:tabs>
        <w:spacing w:line="245" w:lineRule="exact"/>
        <w:ind w:left="24"/>
        <w:rPr>
          <w:b/>
          <w:bCs/>
        </w:rPr>
      </w:pPr>
      <w:r>
        <w:t>przeprowadzenie pomiarów i badań laboratoryjnych określonych w specyfikacji technicznej,</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utrzymanie podbudowy w czasie robót.</w:t>
      </w:r>
    </w:p>
    <w:p w:rsidR="00513D39" w:rsidRDefault="00513D39">
      <w:pPr>
        <w:shd w:val="clear" w:color="auto" w:fill="FFFFFF"/>
        <w:tabs>
          <w:tab w:val="left" w:pos="317"/>
        </w:tabs>
        <w:spacing w:before="230"/>
        <w:ind w:left="34"/>
      </w:pPr>
      <w:r>
        <w:rPr>
          <w:spacing w:val="-11"/>
        </w:rPr>
        <w:t>10.</w:t>
      </w:r>
      <w:r>
        <w:tab/>
        <w:t>Przepisy związane</w:t>
      </w:r>
    </w:p>
    <w:p w:rsidR="00513D39" w:rsidRDefault="00513D39">
      <w:pPr>
        <w:shd w:val="clear" w:color="auto" w:fill="FFFFFF"/>
        <w:ind w:left="19"/>
      </w:pPr>
      <w:r>
        <w:t>Normy i przepisy związane podano w ST D.04.04.00 „Podbudowa z kruszyw. Wymagania ogólne” pkt 10.</w:t>
      </w:r>
    </w:p>
    <w:p w:rsidR="00513D39" w:rsidRDefault="00513D39">
      <w:pPr>
        <w:shd w:val="clear" w:color="auto" w:fill="FFFFFF"/>
        <w:spacing w:before="2016"/>
        <w:ind w:left="29"/>
        <w:jc w:val="center"/>
      </w:pPr>
      <w:r>
        <w:rPr>
          <w:sz w:val="18"/>
          <w:szCs w:val="18"/>
        </w:rPr>
        <w:t>52</w:t>
      </w:r>
    </w:p>
    <w:p w:rsidR="00513D39" w:rsidRDefault="00513D39">
      <w:pPr>
        <w:shd w:val="clear" w:color="auto" w:fill="FFFFFF"/>
        <w:spacing w:before="2016"/>
        <w:ind w:left="29"/>
        <w:jc w:val="center"/>
        <w:sectPr w:rsidR="00513D39">
          <w:pgSz w:w="11909" w:h="16834"/>
          <w:pgMar w:top="850" w:right="1152"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D.04.07.01</w:t>
      </w:r>
    </w:p>
    <w:p w:rsidR="00513D39" w:rsidRDefault="00513D39">
      <w:pPr>
        <w:shd w:val="clear" w:color="auto" w:fill="FFFFFF"/>
        <w:tabs>
          <w:tab w:val="left" w:pos="8386"/>
        </w:tabs>
        <w:sectPr w:rsidR="00513D39">
          <w:pgSz w:w="11909" w:h="16834"/>
          <w:pgMar w:top="850" w:right="1128" w:bottom="360" w:left="1416" w:header="708" w:footer="708" w:gutter="0"/>
          <w:cols w:space="60"/>
          <w:noEndnote/>
        </w:sectPr>
      </w:pPr>
    </w:p>
    <w:p w:rsidR="00513D39" w:rsidRDefault="00513D39">
      <w:pPr>
        <w:shd w:val="clear" w:color="auto" w:fill="FFFFFF"/>
        <w:spacing w:before="274"/>
      </w:pPr>
      <w:r>
        <w:rPr>
          <w:sz w:val="24"/>
          <w:szCs w:val="24"/>
        </w:rPr>
        <w:lastRenderedPageBreak/>
        <w:t>D.04.07.01 Podbudowa z betonu asfaltowego</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betonu asfaltowego dla kategorii ruchu KR5 przy remoncie mostu </w:t>
      </w:r>
      <w:r>
        <w:t>przez 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robót 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pPr>
      <w:r>
        <w:rPr>
          <w:spacing w:val="-1"/>
        </w:rPr>
        <w:t xml:space="preserve">Ustalenia zawarte w niniejszej specyfikacji dotyczą zasad prowadzenia robót związanych z wykonywaniem: </w:t>
      </w:r>
      <w:r>
        <w:t>–    podbudowy zasadniczej z betonu asfaltowego 0/31,5 gr. 15 cm, wg PN-S-96025:2000.</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61"/>
        </w:numPr>
        <w:shd w:val="clear" w:color="auto" w:fill="FFFFFF"/>
        <w:tabs>
          <w:tab w:val="left" w:pos="504"/>
        </w:tabs>
        <w:spacing w:line="226" w:lineRule="exact"/>
        <w:ind w:right="5"/>
        <w:jc w:val="both"/>
        <w:rPr>
          <w:spacing w:val="-1"/>
        </w:rPr>
      </w:pPr>
      <w:r>
        <w:t>Mieszanka mineralna (MM) - mieszanka kruszywa i wypełniacza mineralnego o określonym składzie i uziarnieniu.</w:t>
      </w:r>
    </w:p>
    <w:p w:rsidR="00513D39" w:rsidRDefault="00513D39" w:rsidP="00D64840">
      <w:pPr>
        <w:numPr>
          <w:ilvl w:val="0"/>
          <w:numId w:val="61"/>
        </w:numPr>
        <w:shd w:val="clear" w:color="auto" w:fill="FFFFFF"/>
        <w:tabs>
          <w:tab w:val="left" w:pos="504"/>
        </w:tabs>
        <w:spacing w:line="226" w:lineRule="exact"/>
        <w:ind w:right="14"/>
        <w:jc w:val="both"/>
        <w:rPr>
          <w:spacing w:val="-1"/>
        </w:rPr>
      </w:pPr>
      <w:r>
        <w:rPr>
          <w:spacing w:val="-1"/>
        </w:rPr>
        <w:t xml:space="preserve">Mieszanka mineralno-asfaltowa (MMA) - mieszanka mineralna z odpowiednią ilością asfaltu wytworzona na </w:t>
      </w:r>
      <w:r>
        <w:t>gorąco, w określony sposób, spełniająca określone wymagania.</w:t>
      </w:r>
    </w:p>
    <w:p w:rsidR="00513D39" w:rsidRDefault="00513D39" w:rsidP="00D64840">
      <w:pPr>
        <w:numPr>
          <w:ilvl w:val="0"/>
          <w:numId w:val="61"/>
        </w:numPr>
        <w:shd w:val="clear" w:color="auto" w:fill="FFFFFF"/>
        <w:tabs>
          <w:tab w:val="left" w:pos="504"/>
        </w:tabs>
        <w:spacing w:line="226" w:lineRule="exact"/>
        <w:rPr>
          <w:spacing w:val="-1"/>
        </w:rPr>
      </w:pPr>
      <w:r>
        <w:t>Beton asfaltowy (BA) - mieszanka mineralno-asfaltowa ułożona i zagęszczona.</w:t>
      </w:r>
    </w:p>
    <w:p w:rsidR="00513D39" w:rsidRDefault="00513D39" w:rsidP="00D64840">
      <w:pPr>
        <w:numPr>
          <w:ilvl w:val="0"/>
          <w:numId w:val="61"/>
        </w:numPr>
        <w:shd w:val="clear" w:color="auto" w:fill="FFFFFF"/>
        <w:tabs>
          <w:tab w:val="left" w:pos="504"/>
        </w:tabs>
        <w:spacing w:line="226" w:lineRule="exact"/>
        <w:jc w:val="both"/>
        <w:rPr>
          <w:spacing w:val="-1"/>
        </w:rPr>
      </w:pPr>
      <w:r>
        <w:t>Podbudowa asfaltowa - warstwa nośna z betonu asfaltowego spełniająca funkcje nośne w konstrukcji nawierzchni.</w:t>
      </w:r>
    </w:p>
    <w:p w:rsidR="00513D39" w:rsidRDefault="00513D39" w:rsidP="00D64840">
      <w:pPr>
        <w:numPr>
          <w:ilvl w:val="0"/>
          <w:numId w:val="61"/>
        </w:numPr>
        <w:shd w:val="clear" w:color="auto" w:fill="FFFFFF"/>
        <w:tabs>
          <w:tab w:val="left" w:pos="504"/>
        </w:tabs>
        <w:spacing w:line="226" w:lineRule="exact"/>
        <w:ind w:right="5"/>
        <w:jc w:val="both"/>
        <w:rPr>
          <w:spacing w:val="-1"/>
        </w:rPr>
      </w:pPr>
      <w:r>
        <w:t>Podłoże pod warstwę asfaltową - powierzchnia przygotowana do ułożenia warstwy z mieszanki mineralno-asfaltowej.</w:t>
      </w:r>
    </w:p>
    <w:p w:rsidR="00513D39" w:rsidRDefault="00513D39" w:rsidP="00D64840">
      <w:pPr>
        <w:numPr>
          <w:ilvl w:val="0"/>
          <w:numId w:val="61"/>
        </w:numPr>
        <w:shd w:val="clear" w:color="auto" w:fill="FFFFFF"/>
        <w:tabs>
          <w:tab w:val="left" w:pos="504"/>
        </w:tabs>
        <w:spacing w:line="226" w:lineRule="exact"/>
        <w:rPr>
          <w:spacing w:val="-1"/>
        </w:rPr>
      </w:pPr>
      <w:r>
        <w:t>Asfalt upłynniony - asfalt drogowy upłynniony lotnymi rozpuszczalnikami.</w:t>
      </w:r>
    </w:p>
    <w:p w:rsidR="00513D39" w:rsidRDefault="00513D39" w:rsidP="00D64840">
      <w:pPr>
        <w:numPr>
          <w:ilvl w:val="0"/>
          <w:numId w:val="61"/>
        </w:numPr>
        <w:shd w:val="clear" w:color="auto" w:fill="FFFFFF"/>
        <w:tabs>
          <w:tab w:val="left" w:pos="504"/>
        </w:tabs>
        <w:spacing w:line="226" w:lineRule="exact"/>
        <w:rPr>
          <w:spacing w:val="-1"/>
        </w:rPr>
      </w:pPr>
      <w:r>
        <w:t>Emulsja asfaltowa kationowa - asfalt drogowy w postaci zawiesiny rozproszonego asfaltu w wodzie.</w:t>
      </w:r>
    </w:p>
    <w:p w:rsidR="00513D39" w:rsidRDefault="00513D39" w:rsidP="00D64840">
      <w:pPr>
        <w:numPr>
          <w:ilvl w:val="0"/>
          <w:numId w:val="61"/>
        </w:numPr>
        <w:shd w:val="clear" w:color="auto" w:fill="FFFFFF"/>
        <w:tabs>
          <w:tab w:val="left" w:pos="504"/>
        </w:tabs>
        <w:spacing w:line="226" w:lineRule="exact"/>
        <w:ind w:right="10"/>
        <w:jc w:val="both"/>
        <w:rPr>
          <w:spacing w:val="-1"/>
        </w:rPr>
      </w:pPr>
      <w:r>
        <w:rPr>
          <w:spacing w:val="-1"/>
        </w:rPr>
        <w:t xml:space="preserve">Próba technologiczna – wytwarzanie mieszanki mineralno-asfaltowej w celu sprawdzenia, czy jej właściwości </w:t>
      </w:r>
      <w:r>
        <w:t>są zgodne z receptą laboratoryjną.</w:t>
      </w:r>
    </w:p>
    <w:p w:rsidR="00513D39" w:rsidRDefault="00513D39" w:rsidP="00D64840">
      <w:pPr>
        <w:numPr>
          <w:ilvl w:val="0"/>
          <w:numId w:val="61"/>
        </w:numPr>
        <w:shd w:val="clear" w:color="auto" w:fill="FFFFFF"/>
        <w:tabs>
          <w:tab w:val="left" w:pos="504"/>
        </w:tabs>
        <w:spacing w:line="226" w:lineRule="exact"/>
        <w:ind w:right="10"/>
        <w:jc w:val="both"/>
        <w:rPr>
          <w:spacing w:val="-1"/>
        </w:rPr>
      </w:pPr>
      <w:r>
        <w:t>Kategoria ruchu (KR) – obciążenie drogi ruchem samochodowym, wyrażone w osiach obliczeniowych (100 kN) na obliczeniowy pas ruchu na dobę.</w:t>
      </w:r>
    </w:p>
    <w:p w:rsidR="00513D39" w:rsidRDefault="00513D39">
      <w:pPr>
        <w:shd w:val="clear" w:color="auto" w:fill="FFFFFF"/>
        <w:tabs>
          <w:tab w:val="left" w:pos="605"/>
        </w:tabs>
        <w:spacing w:line="226" w:lineRule="exact"/>
        <w:ind w:right="10"/>
        <w:jc w:val="both"/>
      </w:pPr>
      <w:r>
        <w:rPr>
          <w:spacing w:val="-1"/>
        </w:rPr>
        <w:t>1.4.10.</w:t>
      </w:r>
      <w:r>
        <w:tab/>
        <w:t>Pozostałe określenia podstawowe są zgodne z odpowiednimi polskimi normami i z definicjami podanymi w</w:t>
      </w:r>
      <w:r>
        <w:br/>
        <w:t>ST DM.00.00.00 „Wymagania ogólne” pkt 1.4.</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14"/>
        <w:jc w:val="both"/>
      </w:pPr>
      <w:r>
        <w:t>Ogólne wymagania dotyczące materiałów, ich pozyskiwania i składowania, podano w ST DM.00.00.00 „Wymagania ogólne” pkt 2.</w:t>
      </w:r>
    </w:p>
    <w:p w:rsidR="00513D39" w:rsidRDefault="00513D39">
      <w:pPr>
        <w:shd w:val="clear" w:color="auto" w:fill="FFFFFF"/>
        <w:tabs>
          <w:tab w:val="left" w:pos="350"/>
        </w:tabs>
        <w:spacing w:line="226" w:lineRule="exact"/>
      </w:pPr>
      <w:r>
        <w:t>2.2.</w:t>
      </w:r>
      <w:r>
        <w:tab/>
        <w:t>Asfalt</w:t>
      </w:r>
    </w:p>
    <w:p w:rsidR="00513D39" w:rsidRDefault="00513D39">
      <w:pPr>
        <w:shd w:val="clear" w:color="auto" w:fill="FFFFFF"/>
        <w:spacing w:line="226" w:lineRule="exact"/>
        <w:ind w:right="1037"/>
      </w:pPr>
      <w:r>
        <w:t>Należy stosować asfalt drogowy spełniający wymagania określone w PN-EN 12591:2004. Rodzaje stosowanych asfaltów drogowych w zależności od kategorii ruchu podano w tablicy 1.</w:t>
      </w:r>
    </w:p>
    <w:p w:rsidR="00513D39" w:rsidRDefault="00513D39">
      <w:pPr>
        <w:shd w:val="clear" w:color="auto" w:fill="FFFFFF"/>
        <w:tabs>
          <w:tab w:val="left" w:pos="350"/>
        </w:tabs>
        <w:spacing w:line="226" w:lineRule="exact"/>
      </w:pPr>
      <w:r>
        <w:t>2.3.</w:t>
      </w:r>
      <w:r>
        <w:tab/>
        <w:t>Wypełniacz</w:t>
      </w:r>
    </w:p>
    <w:p w:rsidR="00513D39" w:rsidRDefault="00513D39">
      <w:pPr>
        <w:shd w:val="clear" w:color="auto" w:fill="FFFFFF"/>
        <w:spacing w:line="226" w:lineRule="exact"/>
        <w:ind w:right="24"/>
        <w:jc w:val="both"/>
      </w:pPr>
      <w:r>
        <w:t>Należy stosować wypełniacz, spełniający wymagania PN-S-96504:1961 dla wypełniacza podstawowego i zastępczego.</w:t>
      </w:r>
    </w:p>
    <w:p w:rsidR="00513D39" w:rsidRDefault="00513D39">
      <w:pPr>
        <w:shd w:val="clear" w:color="auto" w:fill="FFFFFF"/>
        <w:tabs>
          <w:tab w:val="left" w:pos="350"/>
        </w:tabs>
        <w:spacing w:line="226" w:lineRule="exact"/>
      </w:pPr>
      <w:r>
        <w:t>2.4.</w:t>
      </w:r>
      <w:r>
        <w:tab/>
        <w:t>Kruszywo</w:t>
      </w:r>
    </w:p>
    <w:tbl>
      <w:tblPr>
        <w:tblW w:w="0" w:type="auto"/>
        <w:tblInd w:w="40" w:type="dxa"/>
        <w:tblLayout w:type="fixed"/>
        <w:tblCellMar>
          <w:left w:w="40" w:type="dxa"/>
          <w:right w:w="40" w:type="dxa"/>
        </w:tblCellMar>
        <w:tblLook w:val="0000" w:firstRow="0" w:lastRow="0" w:firstColumn="0" w:lastColumn="0" w:noHBand="0" w:noVBand="0"/>
      </w:tblPr>
      <w:tblGrid>
        <w:gridCol w:w="475"/>
        <w:gridCol w:w="4939"/>
        <w:gridCol w:w="2582"/>
      </w:tblGrid>
      <w:tr w:rsidR="00513D39" w:rsidRPr="001E3952">
        <w:trPr>
          <w:trHeight w:hRule="exact" w:val="437"/>
        </w:trPr>
        <w:tc>
          <w:tcPr>
            <w:tcW w:w="4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shd w:val="clear" w:color="auto" w:fill="FFFFFF"/>
              <w:ind w:left="29"/>
            </w:pPr>
            <w:r w:rsidRPr="001E3952">
              <w:rPr>
                <w:spacing w:val="-3"/>
                <w:sz w:val="18"/>
                <w:szCs w:val="18"/>
              </w:rPr>
              <w:t>Lp</w:t>
            </w:r>
          </w:p>
          <w:p w:rsidR="00513D39" w:rsidRPr="001E3952" w:rsidRDefault="00513D39">
            <w:pPr>
              <w:framePr w:h="1973" w:hSpace="38" w:wrap="auto" w:vAnchor="text" w:hAnchor="text" w:x="683" w:y="937"/>
              <w:shd w:val="clear" w:color="auto" w:fill="FFFFFF"/>
              <w:ind w:left="29"/>
            </w:pPr>
            <w:r w:rsidRPr="001E3952">
              <w:rPr>
                <w:sz w:val="18"/>
                <w:szCs w:val="18"/>
              </w:rPr>
              <w:t>1</w:t>
            </w:r>
          </w:p>
          <w:p w:rsidR="00513D39" w:rsidRPr="001E3952" w:rsidRDefault="00513D39">
            <w:pPr>
              <w:framePr w:h="1973" w:hSpace="38" w:wrap="auto" w:vAnchor="text" w:hAnchor="text" w:x="683" w:y="937"/>
              <w:shd w:val="clear" w:color="auto" w:fill="FFFFFF"/>
              <w:spacing w:line="221" w:lineRule="exact"/>
              <w:ind w:left="29" w:right="19"/>
            </w:pPr>
            <w:r w:rsidRPr="001E3952">
              <w:rPr>
                <w:sz w:val="18"/>
                <w:szCs w:val="18"/>
              </w:rPr>
              <w:t>2 3</w:t>
            </w:r>
          </w:p>
          <w:p w:rsidR="00513D39" w:rsidRPr="001E3952" w:rsidRDefault="00513D39">
            <w:pPr>
              <w:framePr w:h="1973" w:hSpace="38" w:wrap="auto" w:vAnchor="text" w:hAnchor="text" w:x="683" w:y="937"/>
              <w:shd w:val="clear" w:color="auto" w:fill="FFFFFF"/>
              <w:ind w:left="29"/>
            </w:pPr>
            <w:r w:rsidRPr="001E3952">
              <w:rPr>
                <w:sz w:val="18"/>
                <w:szCs w:val="18"/>
              </w:rPr>
              <w:t>4</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sidRPr="001E3952">
              <w:rPr>
                <w:sz w:val="18"/>
                <w:szCs w:val="18"/>
              </w:rPr>
              <w:t>Rodzaj materia</w:t>
            </w:r>
            <w:r>
              <w:rPr>
                <w:sz w:val="18"/>
                <w:szCs w:val="18"/>
              </w:rPr>
              <w:t>łu</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jc w:val="center"/>
            </w:pPr>
            <w:r w:rsidRPr="001E3952">
              <w:rPr>
                <w:spacing w:val="-1"/>
                <w:sz w:val="18"/>
                <w:szCs w:val="18"/>
              </w:rPr>
              <w:t>Wymagania wobec materia</w:t>
            </w:r>
            <w:r>
              <w:rPr>
                <w:spacing w:val="-1"/>
                <w:sz w:val="18"/>
                <w:szCs w:val="18"/>
              </w:rPr>
              <w:t xml:space="preserve">łów w </w:t>
            </w:r>
            <w:r>
              <w:rPr>
                <w:sz w:val="18"/>
                <w:szCs w:val="18"/>
              </w:rPr>
              <w:t>zależności od kategorii ruchu</w:t>
            </w:r>
          </w:p>
        </w:tc>
      </w:tr>
      <w:tr w:rsidR="00513D39" w:rsidRPr="001E3952">
        <w:trPr>
          <w:trHeight w:hRule="exact" w:val="226"/>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ind w:left="2026"/>
            </w:pPr>
            <w:r w:rsidRPr="001E3952">
              <w:rPr>
                <w:sz w:val="18"/>
                <w:szCs w:val="18"/>
              </w:rPr>
              <w:t>nr normy</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KR 3 do KR 6</w:t>
            </w:r>
          </w:p>
        </w:tc>
      </w:tr>
      <w:tr w:rsidR="00513D39" w:rsidRPr="001E3952">
        <w:trPr>
          <w:trHeight w:hRule="exact" w:val="427"/>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pPr>
            <w:r w:rsidRPr="001E3952">
              <w:rPr>
                <w:sz w:val="18"/>
                <w:szCs w:val="18"/>
              </w:rPr>
              <w:t xml:space="preserve">Kruszywo </w:t>
            </w:r>
            <w:r>
              <w:rPr>
                <w:sz w:val="18"/>
                <w:szCs w:val="18"/>
              </w:rPr>
              <w:t>łamane zwykłe i granulowane z surowca skalnego oraz sztucznego (żużle), wg PN-B-11112:1996 , PN-B-11115:1998</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kl I, II; gat. 1, 2</w:t>
            </w:r>
          </w:p>
        </w:tc>
      </w:tr>
      <w:tr w:rsidR="00513D39" w:rsidRPr="001E3952">
        <w:trPr>
          <w:trHeight w:hRule="exact" w:val="221"/>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Pr>
                <w:sz w:val="18"/>
                <w:szCs w:val="18"/>
              </w:rPr>
              <w:t>Żwir i mieszanka wg PN-B-11111:1996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w:t>
            </w:r>
          </w:p>
        </w:tc>
      </w:tr>
      <w:tr w:rsidR="00513D39" w:rsidRPr="001E3952">
        <w:trPr>
          <w:trHeight w:hRule="exact" w:val="432"/>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pPr>
            <w:r w:rsidRPr="001E3952">
              <w:rPr>
                <w:sz w:val="18"/>
                <w:szCs w:val="18"/>
              </w:rPr>
              <w:t xml:space="preserve">Grys i </w:t>
            </w:r>
            <w:r>
              <w:rPr>
                <w:sz w:val="18"/>
                <w:szCs w:val="18"/>
              </w:rPr>
              <w:t>żwir kruszony z naturalnie rozdrobnionego surowca skalnego wg WT/MK-CZDP 84</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kl I, II; gat. 1, 2</w:t>
            </w:r>
          </w:p>
        </w:tc>
      </w:tr>
      <w:tr w:rsidR="00513D39" w:rsidRPr="001E3952">
        <w:trPr>
          <w:trHeight w:hRule="exact" w:val="230"/>
        </w:trPr>
        <w:tc>
          <w:tcPr>
            <w:tcW w:w="4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sidRPr="001E3952">
              <w:rPr>
                <w:sz w:val="18"/>
                <w:szCs w:val="18"/>
              </w:rPr>
              <w:t>Piasek wg PN-B-11113:1996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gat. 1, 2</w:t>
            </w:r>
            <w:r w:rsidRPr="001E3952">
              <w:rPr>
                <w:sz w:val="18"/>
                <w:szCs w:val="18"/>
                <w:vertAlign w:val="superscript"/>
              </w:rPr>
              <w:t>1)</w:t>
            </w:r>
          </w:p>
        </w:tc>
      </w:tr>
    </w:tbl>
    <w:p w:rsidR="00513D39" w:rsidRDefault="00513D39">
      <w:pPr>
        <w:shd w:val="clear" w:color="auto" w:fill="FFFFFF"/>
        <w:spacing w:line="226" w:lineRule="exact"/>
        <w:ind w:right="14"/>
        <w:jc w:val="both"/>
      </w:pPr>
      <w:r>
        <w:t xml:space="preserve">Należy stosować kruszywa podane w tablicy. Składowanie kruszywa powinno odbywać się w warunkach </w:t>
      </w:r>
      <w:r>
        <w:rPr>
          <w:spacing w:val="-1"/>
        </w:rPr>
        <w:t xml:space="preserve">zabezpieczających je przed zanieczyszczeniem i zmieszaniem z innymi asortymentami kruszywa lub jego frakcjami. </w:t>
      </w:r>
      <w:r>
        <w:t>Tabela nr 1.</w:t>
      </w:r>
    </w:p>
    <w:p w:rsidR="00513D39" w:rsidRDefault="00513D39">
      <w:pPr>
        <w:shd w:val="clear" w:color="auto" w:fill="FFFFFF"/>
        <w:spacing w:before="826"/>
        <w:ind w:right="10"/>
        <w:jc w:val="center"/>
      </w:pPr>
      <w:r>
        <w:rPr>
          <w:sz w:val="18"/>
          <w:szCs w:val="18"/>
        </w:rPr>
        <w:t>53</w:t>
      </w:r>
    </w:p>
    <w:p w:rsidR="00513D39" w:rsidRDefault="00513D39">
      <w:pPr>
        <w:shd w:val="clear" w:color="auto" w:fill="FFFFFF"/>
        <w:spacing w:before="826"/>
        <w:ind w:right="10"/>
        <w:jc w:val="center"/>
        <w:sectPr w:rsidR="00513D39">
          <w:type w:val="continuous"/>
          <w:pgSz w:w="11909" w:h="16834"/>
          <w:pgMar w:top="850" w:right="1128"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18" w:space="1267"/>
            <w:col w:w="892"/>
          </w:cols>
          <w:noEndnote/>
        </w:sectPr>
      </w:pPr>
    </w:p>
    <w:p w:rsidR="00513D39" w:rsidRDefault="00513D39">
      <w:pPr>
        <w:spacing w:before="293" w:line="1" w:lineRule="exact"/>
        <w:rPr>
          <w:sz w:val="2"/>
          <w:szCs w:val="2"/>
        </w:rPr>
      </w:pPr>
    </w:p>
    <w:p w:rsidR="00513D39" w:rsidRDefault="00513D39">
      <w:pPr>
        <w:shd w:val="clear" w:color="auto" w:fill="FFFFFF"/>
        <w:sectPr w:rsidR="00513D39">
          <w:type w:val="continuous"/>
          <w:pgSz w:w="11909" w:h="16834"/>
          <w:pgMar w:top="850" w:right="2438" w:bottom="360" w:left="2174" w:header="708" w:footer="708" w:gutter="0"/>
          <w:cols w:space="60"/>
          <w:noEndnote/>
        </w:sectPr>
      </w:pPr>
    </w:p>
    <w:p w:rsidR="00513D39" w:rsidRDefault="00F71EDC">
      <w:pPr>
        <w:spacing w:line="1" w:lineRule="exact"/>
        <w:rPr>
          <w:sz w:val="2"/>
          <w:szCs w:val="2"/>
        </w:rPr>
      </w:pPr>
      <w:r>
        <w:rPr>
          <w:noProof/>
        </w:rPr>
        <w:lastRenderedPageBreak/>
        <w:pict>
          <v:line id="Line 2" o:spid="_x0000_s1026" style="position:absolute;z-index:1;visibility:visible;mso-position-horizontal-relative:margin" from="-3.85pt,31.9pt" to="-3.8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" o:allowincell="f" strokeweight=".5pt">
            <w10:wrap anchorx="margin"/>
          </v:line>
        </w:pict>
      </w:r>
      <w:r>
        <w:rPr>
          <w:noProof/>
        </w:rPr>
        <w:pict>
          <v:line id="Line 3" o:spid="_x0000_s1027" style="position:absolute;z-index:2;visibility:visible;mso-position-horizontal-relative:margin" from="-3.85pt,44.9pt" to="-3.85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zvnEgIAACgEAAAOAAAAZHJzL2Uyb0RvYy54bWysU8GO2jAQvVfqP1i+QxLIUj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" o:allowincell="f" strokeweight=".5pt">
            <w10:wrap anchorx="margin"/>
          </v:line>
        </w:pict>
      </w:r>
      <w:r>
        <w:rPr>
          <w:noProof/>
        </w:rPr>
        <w:pict>
          <v:line id="Line 4" o:spid="_x0000_s1028" style="position:absolute;z-index:3;visibility:visible;mso-position-horizontal-relative:margin" from="-3.85pt,.95pt" to="-3.8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" o:allowincell="f" strokeweight=".5pt">
            <w10:wrap anchorx="margin"/>
          </v:line>
        </w:pict>
      </w:r>
      <w:r>
        <w:rPr>
          <w:noProof/>
        </w:rPr>
        <w:pict>
          <v:line id="Line 5" o:spid="_x0000_s1029" style="position:absolute;z-index:4;visibility:visible;mso-position-horizontal-relative:margin" from="395.3pt,44.9pt" to="395.3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QxlEgIAACgEAAAOAAAAZHJzL2Uyb0RvYy54bWysU8GO2jAQvVfqP1i+QxI2UD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" o:allowincell="f" strokeweight=".5pt">
            <w10:wrap anchorx="margin"/>
          </v:line>
        </w:pict>
      </w:r>
      <w:r>
        <w:rPr>
          <w:noProof/>
        </w:rPr>
        <w:pict>
          <v:line id="Line 6" o:spid="_x0000_s1030" style="position:absolute;z-index:5;visibility:visible;mso-position-horizontal-relative:margin" from="395.3pt,.95pt" to="395.3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" o:allowincell="f" strokeweight=".5pt">
            <w10:wrap anchorx="margin"/>
          </v:line>
        </w:pict>
      </w:r>
    </w:p>
    <w:p w:rsidR="00513D39" w:rsidRDefault="00513D39">
      <w:pPr>
        <w:framePr w:h="236" w:hRule="exact" w:hSpace="38" w:wrap="auto" w:vAnchor="text" w:hAnchor="text" w:x="121" w:y="1"/>
        <w:shd w:val="clear" w:color="auto" w:fill="FFFFFF"/>
      </w:pPr>
      <w:r>
        <w:t>5</w:t>
      </w:r>
    </w:p>
    <w:p w:rsidR="00513D39" w:rsidRDefault="00513D39">
      <w:pPr>
        <w:shd w:val="clear" w:color="auto" w:fill="FFFFFF"/>
        <w:ind w:left="470"/>
      </w:pPr>
      <w:r>
        <w:rPr>
          <w:spacing w:val="-9"/>
        </w:rPr>
        <w:t>Wypełniacz mineralny:</w:t>
      </w:r>
    </w:p>
    <w:p w:rsidR="00513D39" w:rsidRDefault="00513D39">
      <w:pPr>
        <w:framePr w:h="240" w:hRule="exact" w:hSpace="38" w:wrap="auto" w:vAnchor="text" w:hAnchor="text" w:x="121" w:y="428"/>
        <w:shd w:val="clear" w:color="auto" w:fill="FFFFFF"/>
      </w:pPr>
      <w:r>
        <w:t>6</w:t>
      </w:r>
    </w:p>
    <w:p w:rsidR="00513D39" w:rsidRDefault="00513D39" w:rsidP="00D64840">
      <w:pPr>
        <w:numPr>
          <w:ilvl w:val="0"/>
          <w:numId w:val="62"/>
        </w:numPr>
        <w:shd w:val="clear" w:color="auto" w:fill="FFFFFF"/>
        <w:tabs>
          <w:tab w:val="left" w:pos="658"/>
        </w:tabs>
        <w:ind w:left="470"/>
        <w:rPr>
          <w:spacing w:val="-9"/>
        </w:rPr>
      </w:pPr>
      <w:r>
        <w:rPr>
          <w:spacing w:val="-10"/>
        </w:rPr>
        <w:t>wg PN-S-96504:1961</w:t>
      </w:r>
    </w:p>
    <w:p w:rsidR="00513D39" w:rsidRDefault="00513D39" w:rsidP="00D64840">
      <w:pPr>
        <w:numPr>
          <w:ilvl w:val="0"/>
          <w:numId w:val="62"/>
        </w:numPr>
        <w:shd w:val="clear" w:color="auto" w:fill="FFFFFF"/>
        <w:tabs>
          <w:tab w:val="left" w:pos="658"/>
        </w:tabs>
        <w:spacing w:line="240" w:lineRule="exact"/>
        <w:ind w:left="470"/>
        <w:rPr>
          <w:spacing w:val="-10"/>
        </w:rPr>
      </w:pPr>
      <w:r>
        <w:rPr>
          <w:spacing w:val="-10"/>
        </w:rPr>
        <w:t xml:space="preserve">innego pochodzenia wg orzeczenia laboratorium drogowego </w:t>
      </w:r>
      <w:r>
        <w:t xml:space="preserve">Asfalt drogowy wg </w:t>
      </w:r>
      <w:r>
        <w:rPr>
          <w:u w:val="single"/>
        </w:rPr>
        <w:t>PN-EN 12591:2004</w:t>
      </w:r>
    </w:p>
    <w:p w:rsidR="00513D39" w:rsidRDefault="00513D39">
      <w:pPr>
        <w:rPr>
          <w:sz w:val="2"/>
          <w:szCs w:val="2"/>
        </w:rPr>
      </w:pPr>
    </w:p>
    <w:p w:rsidR="00513D39" w:rsidRDefault="00513D39" w:rsidP="00D64840">
      <w:pPr>
        <w:numPr>
          <w:ilvl w:val="0"/>
          <w:numId w:val="63"/>
        </w:numPr>
        <w:shd w:val="clear" w:color="auto" w:fill="FFFFFF"/>
        <w:tabs>
          <w:tab w:val="left" w:pos="197"/>
        </w:tabs>
        <w:spacing w:before="5" w:line="211" w:lineRule="exact"/>
        <w:rPr>
          <w:spacing w:val="-18"/>
        </w:rPr>
      </w:pPr>
      <w:r>
        <w:rPr>
          <w:spacing w:val="-8"/>
        </w:rPr>
        <w:t xml:space="preserve">Stosunek piasku łamanego do naturalnego w mieszance mineralnej </w:t>
      </w:r>
      <w:r>
        <w:rPr>
          <w:b/>
          <w:bCs/>
          <w:spacing w:val="-8"/>
        </w:rPr>
        <w:t xml:space="preserve">&gt; </w:t>
      </w:r>
      <w:r>
        <w:rPr>
          <w:spacing w:val="-8"/>
        </w:rPr>
        <w:t>1</w:t>
      </w:r>
    </w:p>
    <w:p w:rsidR="00513D39" w:rsidRDefault="00513D39" w:rsidP="00D64840">
      <w:pPr>
        <w:numPr>
          <w:ilvl w:val="0"/>
          <w:numId w:val="63"/>
        </w:numPr>
        <w:shd w:val="clear" w:color="auto" w:fill="FFFFFF"/>
        <w:tabs>
          <w:tab w:val="left" w:pos="197"/>
        </w:tabs>
        <w:spacing w:before="5" w:line="211" w:lineRule="exact"/>
        <w:rPr>
          <w:spacing w:val="-10"/>
        </w:rPr>
      </w:pPr>
      <w:r>
        <w:rPr>
          <w:spacing w:val="-9"/>
        </w:rPr>
        <w:t xml:space="preserve">Stosunek wypełniacza podstawowego do pyłów z odpylania </w:t>
      </w:r>
      <w:r>
        <w:rPr>
          <w:b/>
          <w:bCs/>
          <w:spacing w:val="-9"/>
        </w:rPr>
        <w:t xml:space="preserve">&gt; </w:t>
      </w:r>
      <w:r>
        <w:rPr>
          <w:spacing w:val="-9"/>
        </w:rPr>
        <w:t>1</w:t>
      </w:r>
    </w:p>
    <w:p w:rsidR="00513D39" w:rsidRDefault="00513D39" w:rsidP="00D64840">
      <w:pPr>
        <w:numPr>
          <w:ilvl w:val="0"/>
          <w:numId w:val="63"/>
        </w:numPr>
        <w:shd w:val="clear" w:color="auto" w:fill="FFFFFF"/>
        <w:tabs>
          <w:tab w:val="left" w:pos="197"/>
          <w:tab w:val="left" w:leader="underscore" w:pos="5429"/>
        </w:tabs>
        <w:spacing w:line="211" w:lineRule="exact"/>
        <w:rPr>
          <w:spacing w:val="-14"/>
          <w:u w:val="single"/>
        </w:rPr>
      </w:pPr>
      <w:r>
        <w:rPr>
          <w:spacing w:val="-11"/>
          <w:u w:val="single"/>
        </w:rPr>
        <w:t>Zgodnie z pismem GDDKiA-BRI 3/211/3/03 z 22.09.2003</w:t>
      </w:r>
      <w:r>
        <w:rPr>
          <w:b/>
          <w:bCs/>
        </w:rPr>
        <w:tab/>
      </w:r>
    </w:p>
    <w:p w:rsidR="00513D39" w:rsidRDefault="00513D39">
      <w:pPr>
        <w:shd w:val="clear" w:color="auto" w:fill="FFFFFF"/>
        <w:spacing w:before="206" w:line="197" w:lineRule="exact"/>
        <w:ind w:firstLine="216"/>
      </w:pPr>
      <w:r>
        <w:rPr>
          <w:spacing w:val="-14"/>
          <w:u w:val="single"/>
        </w:rPr>
        <w:br w:type="column"/>
      </w:r>
      <w:r>
        <w:rPr>
          <w:spacing w:val="-10"/>
        </w:rPr>
        <w:lastRenderedPageBreak/>
        <w:t xml:space="preserve">podstawowy </w:t>
      </w:r>
      <w:r>
        <w:rPr>
          <w:spacing w:val="-9"/>
        </w:rPr>
        <w:t xml:space="preserve">pyły z odpylania </w:t>
      </w:r>
      <w:r>
        <w:rPr>
          <w:spacing w:val="-2"/>
          <w:vertAlign w:val="superscript"/>
        </w:rPr>
        <w:t>2)</w:t>
      </w:r>
    </w:p>
    <w:p w:rsidR="00513D39" w:rsidRDefault="00513D39">
      <w:pPr>
        <w:shd w:val="clear" w:color="auto" w:fill="FFFFFF"/>
        <w:ind w:left="413"/>
      </w:pPr>
      <w:r>
        <w:rPr>
          <w:spacing w:val="-16"/>
        </w:rPr>
        <w:t>35/50</w:t>
      </w:r>
      <w:r>
        <w:rPr>
          <w:spacing w:val="-16"/>
          <w:vertAlign w:val="superscript"/>
        </w:rPr>
        <w:t>3)</w:t>
      </w:r>
    </w:p>
    <w:p w:rsidR="00513D39" w:rsidRDefault="00513D39">
      <w:pPr>
        <w:shd w:val="clear" w:color="auto" w:fill="FFFFFF"/>
        <w:ind w:left="413"/>
        <w:sectPr w:rsidR="00513D39">
          <w:type w:val="continuous"/>
          <w:pgSz w:w="11909" w:h="16834"/>
          <w:pgMar w:top="850" w:right="2438" w:bottom="360" w:left="2174" w:header="708" w:footer="708" w:gutter="0"/>
          <w:cols w:num="2" w:space="708" w:equalWidth="0">
            <w:col w:w="5428" w:space="528"/>
            <w:col w:w="1339"/>
          </w:cols>
          <w:noEndnote/>
        </w:sectPr>
      </w:pPr>
    </w:p>
    <w:p w:rsidR="00513D39" w:rsidRDefault="00513D39">
      <w:pPr>
        <w:shd w:val="clear" w:color="auto" w:fill="FFFFFF"/>
        <w:tabs>
          <w:tab w:val="left" w:pos="350"/>
        </w:tabs>
        <w:spacing w:before="216" w:line="230" w:lineRule="exact"/>
        <w:ind w:left="10"/>
      </w:pPr>
      <w:r>
        <w:rPr>
          <w:spacing w:val="-6"/>
        </w:rPr>
        <w:lastRenderedPageBreak/>
        <w:t>2.5.</w:t>
      </w:r>
      <w:r>
        <w:tab/>
        <w:t>Asfalt upłynniony</w:t>
      </w:r>
    </w:p>
    <w:p w:rsidR="00513D39" w:rsidRDefault="00513D39">
      <w:pPr>
        <w:shd w:val="clear" w:color="auto" w:fill="FFFFFF"/>
        <w:spacing w:line="230" w:lineRule="exact"/>
        <w:ind w:left="5"/>
      </w:pPr>
      <w:r>
        <w:t>Należy stosować asfalt upłynniony spełniający wymagania określone w PN-C-96173:1974 .</w:t>
      </w:r>
    </w:p>
    <w:p w:rsidR="00513D39" w:rsidRDefault="00513D39">
      <w:pPr>
        <w:shd w:val="clear" w:color="auto" w:fill="FFFFFF"/>
        <w:tabs>
          <w:tab w:val="left" w:pos="350"/>
        </w:tabs>
        <w:spacing w:line="230" w:lineRule="exact"/>
        <w:ind w:left="10"/>
      </w:pPr>
      <w:r>
        <w:rPr>
          <w:spacing w:val="-6"/>
        </w:rPr>
        <w:t>2.6.</w:t>
      </w:r>
      <w:r>
        <w:tab/>
        <w:t>Emulsja asfaltowa kationowa</w:t>
      </w:r>
    </w:p>
    <w:p w:rsidR="00513D39" w:rsidRDefault="00513D39">
      <w:pPr>
        <w:shd w:val="clear" w:color="auto" w:fill="FFFFFF"/>
        <w:spacing w:line="230" w:lineRule="exact"/>
        <w:ind w:left="5"/>
      </w:pPr>
      <w:r>
        <w:t>Należy stosować drogowe kationowe emulsje asfaltowe spełniające wymagania określone w WT.EmA-99 .</w:t>
      </w:r>
    </w:p>
    <w:p w:rsidR="00513D39" w:rsidRDefault="00513D39">
      <w:pPr>
        <w:shd w:val="clear" w:color="auto" w:fill="FFFFFF"/>
        <w:tabs>
          <w:tab w:val="left" w:pos="202"/>
        </w:tabs>
        <w:spacing w:before="221" w:line="235" w:lineRule="exact"/>
        <w:ind w:left="10"/>
      </w:pPr>
      <w:r>
        <w:rPr>
          <w:spacing w:val="-11"/>
        </w:rPr>
        <w:t>3.</w:t>
      </w:r>
      <w:r>
        <w:tab/>
        <w:t>Sprzęt</w:t>
      </w:r>
    </w:p>
    <w:p w:rsidR="00513D39" w:rsidRDefault="00513D39">
      <w:pPr>
        <w:shd w:val="clear" w:color="auto" w:fill="FFFFFF"/>
        <w:tabs>
          <w:tab w:val="left" w:pos="360"/>
        </w:tabs>
        <w:spacing w:line="235" w:lineRule="exact"/>
        <w:ind w:left="10"/>
      </w:pPr>
      <w:r>
        <w:rPr>
          <w:spacing w:val="-6"/>
        </w:rPr>
        <w:t>3.1.</w:t>
      </w:r>
      <w:r>
        <w:tab/>
        <w:t>Ogólne wymagania dotyczące sprzętu</w:t>
      </w:r>
    </w:p>
    <w:p w:rsidR="00513D39" w:rsidRDefault="00513D39">
      <w:pPr>
        <w:shd w:val="clear" w:color="auto" w:fill="FFFFFF"/>
        <w:spacing w:line="235" w:lineRule="exact"/>
        <w:ind w:left="10"/>
      </w:pPr>
      <w:r>
        <w:t>Ogólne wymagania dotyczące sprzętu podano w ST DM.00.00.00 „Wymagania ogólne” pkt 3.</w:t>
      </w:r>
    </w:p>
    <w:p w:rsidR="00513D39" w:rsidRDefault="00513D39">
      <w:pPr>
        <w:shd w:val="clear" w:color="auto" w:fill="FFFFFF"/>
        <w:tabs>
          <w:tab w:val="left" w:pos="360"/>
        </w:tabs>
        <w:spacing w:line="235" w:lineRule="exact"/>
        <w:ind w:left="10"/>
      </w:pPr>
      <w:r>
        <w:rPr>
          <w:spacing w:val="-6"/>
        </w:rPr>
        <w:t>3.2.</w:t>
      </w:r>
      <w:r>
        <w:tab/>
        <w:t>Sprzęt do wykonania podbudowy z betonu asfaltowego</w:t>
      </w:r>
    </w:p>
    <w:p w:rsidR="00513D39" w:rsidRDefault="00513D39">
      <w:pPr>
        <w:shd w:val="clear" w:color="auto" w:fill="FFFFFF"/>
        <w:spacing w:line="235" w:lineRule="exact"/>
        <w:ind w:left="5"/>
        <w:jc w:val="both"/>
      </w:pPr>
      <w:r>
        <w:t>Wykonawca przystępujący do wykonania podbudowy z betonu asfaltowego powinien wykazać się możliwością korzystania z następującego sprzętu:</w:t>
      </w:r>
    </w:p>
    <w:p w:rsidR="00513D39" w:rsidRDefault="00513D39" w:rsidP="00D64840">
      <w:pPr>
        <w:numPr>
          <w:ilvl w:val="0"/>
          <w:numId w:val="64"/>
        </w:numPr>
        <w:shd w:val="clear" w:color="auto" w:fill="FFFFFF"/>
        <w:tabs>
          <w:tab w:val="left" w:pos="283"/>
        </w:tabs>
        <w:spacing w:before="5" w:line="235" w:lineRule="exact"/>
        <w:ind w:left="10"/>
        <w:rPr>
          <w:b/>
          <w:bCs/>
        </w:rPr>
      </w:pPr>
      <w:r>
        <w:t>wytwórni (otaczarki) o mieszaniu cyklicznym lub ciągłym do wytwarzania mieszanek mineralno-asfaltowych,</w:t>
      </w:r>
    </w:p>
    <w:p w:rsidR="00513D39" w:rsidRDefault="00513D39" w:rsidP="00D64840">
      <w:pPr>
        <w:numPr>
          <w:ilvl w:val="0"/>
          <w:numId w:val="64"/>
        </w:numPr>
        <w:shd w:val="clear" w:color="auto" w:fill="FFFFFF"/>
        <w:tabs>
          <w:tab w:val="left" w:pos="283"/>
        </w:tabs>
        <w:spacing w:line="235" w:lineRule="exact"/>
        <w:ind w:left="10"/>
        <w:rPr>
          <w:b/>
          <w:bCs/>
        </w:rPr>
      </w:pPr>
      <w:r>
        <w:t>układarek do układania mieszanek mineralno-asfaltowych typu zagęszczanego,</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3"/>
        </w:rPr>
        <w:t>skrapiarek,</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1"/>
        </w:rPr>
        <w:t>walców lekkich, średnich i ciężkich,</w:t>
      </w:r>
    </w:p>
    <w:p w:rsidR="00513D39" w:rsidRDefault="00513D39" w:rsidP="00D64840">
      <w:pPr>
        <w:numPr>
          <w:ilvl w:val="0"/>
          <w:numId w:val="64"/>
        </w:numPr>
        <w:shd w:val="clear" w:color="auto" w:fill="FFFFFF"/>
        <w:tabs>
          <w:tab w:val="left" w:pos="283"/>
        </w:tabs>
        <w:spacing w:before="5" w:line="235" w:lineRule="exact"/>
        <w:ind w:left="10"/>
        <w:rPr>
          <w:b/>
          <w:bCs/>
        </w:rPr>
      </w:pPr>
      <w:r>
        <w:t>walców ogumionych ciężkich o regulowanym ciśnieniu w oponach,</w:t>
      </w:r>
    </w:p>
    <w:p w:rsidR="00513D39" w:rsidRDefault="00513D39" w:rsidP="00D64840">
      <w:pPr>
        <w:numPr>
          <w:ilvl w:val="0"/>
          <w:numId w:val="64"/>
        </w:numPr>
        <w:shd w:val="clear" w:color="auto" w:fill="FFFFFF"/>
        <w:tabs>
          <w:tab w:val="left" w:pos="283"/>
        </w:tabs>
        <w:spacing w:line="235" w:lineRule="exact"/>
        <w:ind w:left="10"/>
        <w:rPr>
          <w:b/>
          <w:bCs/>
        </w:rPr>
      </w:pPr>
      <w:r>
        <w:t>szczotek mechanicznych i/lub innych urządzeń czyszczących,</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1"/>
        </w:rPr>
        <w:t>samochodów samowyładowczych z przykryciem lub termosów.</w:t>
      </w:r>
    </w:p>
    <w:p w:rsidR="00513D39" w:rsidRDefault="00513D39">
      <w:pPr>
        <w:shd w:val="clear" w:color="auto" w:fill="FFFFFF"/>
        <w:tabs>
          <w:tab w:val="left" w:pos="202"/>
        </w:tabs>
        <w:spacing w:before="235" w:line="230" w:lineRule="exact"/>
        <w:ind w:left="10"/>
      </w:pPr>
      <w:r>
        <w:rPr>
          <w:spacing w:val="-11"/>
        </w:rPr>
        <w:t>4.</w:t>
      </w:r>
      <w:r>
        <w:tab/>
        <w:t>Transport</w:t>
      </w:r>
    </w:p>
    <w:p w:rsidR="00513D39" w:rsidRDefault="00513D39">
      <w:pPr>
        <w:shd w:val="clear" w:color="auto" w:fill="FFFFFF"/>
        <w:tabs>
          <w:tab w:val="left" w:pos="360"/>
        </w:tabs>
        <w:spacing w:line="230" w:lineRule="exact"/>
        <w:ind w:left="10"/>
      </w:pPr>
      <w:r>
        <w:rPr>
          <w:spacing w:val="-6"/>
        </w:rPr>
        <w:t>4.1.</w:t>
      </w:r>
      <w:r>
        <w:tab/>
        <w:t>Ogólne wymagania dotyczące transportu</w:t>
      </w:r>
    </w:p>
    <w:p w:rsidR="00513D39" w:rsidRDefault="00513D39">
      <w:pPr>
        <w:shd w:val="clear" w:color="auto" w:fill="FFFFFF"/>
        <w:spacing w:line="230" w:lineRule="exact"/>
        <w:ind w:left="10"/>
      </w:pPr>
      <w:r>
        <w:t>Ogólne wymagania dotyczące transportu podano w ST DM.00.00.00 „Wymagania ogólne” pkt 4.</w:t>
      </w:r>
    </w:p>
    <w:p w:rsidR="00513D39" w:rsidRDefault="00513D39">
      <w:pPr>
        <w:shd w:val="clear" w:color="auto" w:fill="FFFFFF"/>
        <w:tabs>
          <w:tab w:val="left" w:pos="360"/>
        </w:tabs>
        <w:spacing w:line="230" w:lineRule="exact"/>
        <w:ind w:left="10"/>
      </w:pPr>
      <w:r>
        <w:rPr>
          <w:spacing w:val="-6"/>
        </w:rPr>
        <w:t>4.2.</w:t>
      </w:r>
      <w:r>
        <w:tab/>
        <w:t>Transport materiałów</w:t>
      </w:r>
    </w:p>
    <w:p w:rsidR="00513D39" w:rsidRDefault="00513D39">
      <w:pPr>
        <w:shd w:val="clear" w:color="auto" w:fill="FFFFFF"/>
        <w:tabs>
          <w:tab w:val="left" w:pos="504"/>
        </w:tabs>
        <w:spacing w:line="230" w:lineRule="exact"/>
        <w:ind w:left="10"/>
      </w:pPr>
      <w:r>
        <w:rPr>
          <w:spacing w:val="-4"/>
        </w:rPr>
        <w:t>4.2.1.</w:t>
      </w:r>
      <w:r>
        <w:tab/>
      </w:r>
      <w:r>
        <w:rPr>
          <w:spacing w:val="-1"/>
        </w:rPr>
        <w:t>Asfalt</w:t>
      </w:r>
    </w:p>
    <w:p w:rsidR="00513D39" w:rsidRDefault="00513D39">
      <w:pPr>
        <w:shd w:val="clear" w:color="auto" w:fill="FFFFFF"/>
        <w:spacing w:line="230" w:lineRule="exact"/>
        <w:ind w:left="10" w:right="3072"/>
      </w:pPr>
      <w:r>
        <w:rPr>
          <w:spacing w:val="-1"/>
        </w:rPr>
        <w:t xml:space="preserve">Asfalt należy przewozić zgodnie z zasadami podanymi w PN-C-04024:1991. </w:t>
      </w:r>
      <w:r>
        <w:t>Transport asfaltów drogowych może odbywać się w:</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cysternach kolejowych,</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cysternach samochodowych,</w:t>
      </w:r>
    </w:p>
    <w:p w:rsidR="00513D39" w:rsidRDefault="00513D39" w:rsidP="00D64840">
      <w:pPr>
        <w:numPr>
          <w:ilvl w:val="0"/>
          <w:numId w:val="64"/>
        </w:numPr>
        <w:shd w:val="clear" w:color="auto" w:fill="FFFFFF"/>
        <w:tabs>
          <w:tab w:val="left" w:pos="283"/>
        </w:tabs>
        <w:spacing w:before="10" w:line="230" w:lineRule="exact"/>
        <w:ind w:left="10"/>
        <w:rPr>
          <w:b/>
          <w:bCs/>
        </w:rPr>
      </w:pPr>
      <w:r>
        <w:rPr>
          <w:spacing w:val="-1"/>
        </w:rPr>
        <w:t>bębnach blaszanych,</w:t>
      </w:r>
    </w:p>
    <w:p w:rsidR="00513D39" w:rsidRDefault="00513D39">
      <w:pPr>
        <w:shd w:val="clear" w:color="auto" w:fill="FFFFFF"/>
        <w:spacing w:line="230" w:lineRule="exact"/>
        <w:ind w:left="10"/>
      </w:pPr>
      <w:r>
        <w:t>lub innych pojemnikach stalowych, zaakceptowanych przez Inżyniera.</w:t>
      </w:r>
    </w:p>
    <w:p w:rsidR="00513D39" w:rsidRDefault="00513D39">
      <w:pPr>
        <w:shd w:val="clear" w:color="auto" w:fill="FFFFFF"/>
        <w:tabs>
          <w:tab w:val="left" w:pos="504"/>
        </w:tabs>
        <w:spacing w:line="230" w:lineRule="exact"/>
        <w:ind w:left="10"/>
      </w:pPr>
      <w:r>
        <w:rPr>
          <w:spacing w:val="-4"/>
        </w:rPr>
        <w:t>4.2.2.</w:t>
      </w:r>
      <w:r>
        <w:tab/>
      </w:r>
      <w:r>
        <w:rPr>
          <w:spacing w:val="-1"/>
        </w:rPr>
        <w:t>Wypełniacz</w:t>
      </w:r>
    </w:p>
    <w:p w:rsidR="00513D39" w:rsidRDefault="00513D39">
      <w:pPr>
        <w:shd w:val="clear" w:color="auto" w:fill="FFFFFF"/>
        <w:spacing w:line="230" w:lineRule="exact"/>
        <w:ind w:left="5" w:right="34"/>
        <w:jc w:val="both"/>
      </w:pPr>
      <w:r>
        <w:t>Wypełniacz luzem należy przewozić w cysternach przystosowanych do przewozu materiałów sypkich, umożliwiających rozładunek pneumatyczny.</w:t>
      </w:r>
    </w:p>
    <w:p w:rsidR="00513D39" w:rsidRDefault="00513D39">
      <w:pPr>
        <w:shd w:val="clear" w:color="auto" w:fill="FFFFFF"/>
        <w:spacing w:line="230" w:lineRule="exact"/>
        <w:ind w:left="10" w:right="24"/>
        <w:jc w:val="both"/>
      </w:pPr>
      <w:r>
        <w:t>Wypełniacz workowany można przewozić dowolnymi środkami transportu w sposób zabezpieczony przed zawilgoceniem i uszkodzeniem worków.</w:t>
      </w:r>
    </w:p>
    <w:p w:rsidR="00513D39" w:rsidRDefault="00513D39">
      <w:pPr>
        <w:shd w:val="clear" w:color="auto" w:fill="FFFFFF"/>
        <w:tabs>
          <w:tab w:val="left" w:pos="504"/>
        </w:tabs>
        <w:spacing w:line="230" w:lineRule="exact"/>
        <w:ind w:left="10"/>
      </w:pPr>
      <w:r>
        <w:rPr>
          <w:spacing w:val="-4"/>
        </w:rPr>
        <w:t>4.2.3.</w:t>
      </w:r>
      <w:r>
        <w:tab/>
      </w:r>
      <w:r>
        <w:rPr>
          <w:spacing w:val="-1"/>
        </w:rPr>
        <w:t>Kruszywo</w:t>
      </w:r>
    </w:p>
    <w:p w:rsidR="00513D39" w:rsidRDefault="00513D39">
      <w:pPr>
        <w:shd w:val="clear" w:color="auto" w:fill="FFFFFF"/>
        <w:spacing w:line="230" w:lineRule="exact"/>
        <w:ind w:left="10" w:right="10"/>
        <w:jc w:val="both"/>
      </w:pPr>
      <w:r>
        <w:t>Kruszywo można przewozić dowolnymi środkami transportu, w warunkach zabezpieczających je przed zanieczyszczeniem, zmieszaniem z innymi asortymentami kruszywa lub jego frakcjami i nadmiernym zawilgoceniem.</w:t>
      </w:r>
    </w:p>
    <w:p w:rsidR="00513D39" w:rsidRDefault="00513D39">
      <w:pPr>
        <w:shd w:val="clear" w:color="auto" w:fill="FFFFFF"/>
        <w:tabs>
          <w:tab w:val="left" w:pos="504"/>
        </w:tabs>
        <w:spacing w:line="230" w:lineRule="exact"/>
        <w:ind w:left="10"/>
      </w:pPr>
      <w:r>
        <w:rPr>
          <w:spacing w:val="-4"/>
        </w:rPr>
        <w:t>4.2.4.</w:t>
      </w:r>
      <w:r>
        <w:tab/>
      </w:r>
      <w:r>
        <w:rPr>
          <w:spacing w:val="-1"/>
        </w:rPr>
        <w:t>Mieszanka betonu asfaltowego</w:t>
      </w:r>
    </w:p>
    <w:p w:rsidR="00513D39" w:rsidRDefault="00513D39">
      <w:pPr>
        <w:shd w:val="clear" w:color="auto" w:fill="FFFFFF"/>
        <w:spacing w:line="230" w:lineRule="exact"/>
        <w:ind w:left="5"/>
      </w:pPr>
      <w:r>
        <w:t>Mieszankę betonu asfaltowego należy przewozić pojazdami samowyładowczymi z przykryciem w czasie transportu</w:t>
      </w:r>
    </w:p>
    <w:p w:rsidR="00513D39" w:rsidRDefault="00513D39">
      <w:pPr>
        <w:shd w:val="clear" w:color="auto" w:fill="FFFFFF"/>
        <w:spacing w:line="230" w:lineRule="exact"/>
        <w:ind w:left="10"/>
      </w:pPr>
      <w:r>
        <w:rPr>
          <w:spacing w:val="-1"/>
        </w:rPr>
        <w:t>i podczas oczekiwania na rozładunek.</w:t>
      </w:r>
    </w:p>
    <w:p w:rsidR="00513D39" w:rsidRDefault="00513D39">
      <w:pPr>
        <w:shd w:val="clear" w:color="auto" w:fill="FFFFFF"/>
        <w:spacing w:line="230" w:lineRule="exact"/>
        <w:ind w:left="14"/>
      </w:pPr>
      <w:r>
        <w:t>Czas transportu od załadunku do rozładunku nie powinien przekraczać 2 godzin z jednoczesnym spełnieniem</w:t>
      </w:r>
    </w:p>
    <w:p w:rsidR="00513D39" w:rsidRDefault="00513D39">
      <w:pPr>
        <w:shd w:val="clear" w:color="auto" w:fill="FFFFFF"/>
        <w:spacing w:line="230" w:lineRule="exact"/>
        <w:ind w:left="5"/>
      </w:pPr>
      <w:r>
        <w:t>warunku zachowania temperatury wbudowania.</w:t>
      </w:r>
    </w:p>
    <w:p w:rsidR="00513D39" w:rsidRDefault="00513D39">
      <w:pPr>
        <w:shd w:val="clear" w:color="auto" w:fill="FFFFFF"/>
        <w:spacing w:line="230" w:lineRule="exact"/>
        <w:ind w:left="5"/>
      </w:pPr>
      <w:r>
        <w:t>Zaleca się stosowanie samochodów termosów z podwójnymi ścianami skrzyni wyposażonej w system ogrzewczy.</w:t>
      </w:r>
    </w:p>
    <w:p w:rsidR="00513D39" w:rsidRDefault="00513D39">
      <w:pPr>
        <w:shd w:val="clear" w:color="auto" w:fill="FFFFFF"/>
        <w:tabs>
          <w:tab w:val="left" w:pos="202"/>
        </w:tabs>
        <w:spacing w:before="235" w:line="226" w:lineRule="exact"/>
        <w:ind w:left="10"/>
      </w:pPr>
      <w:r>
        <w:rPr>
          <w:spacing w:val="-11"/>
        </w:rPr>
        <w:t>5.</w:t>
      </w:r>
      <w:r>
        <w:tab/>
        <w:t>Wykonanie robót</w:t>
      </w:r>
    </w:p>
    <w:p w:rsidR="00513D39" w:rsidRDefault="00513D39">
      <w:pPr>
        <w:shd w:val="clear" w:color="auto" w:fill="FFFFFF"/>
        <w:tabs>
          <w:tab w:val="left" w:pos="350"/>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0"/>
        </w:tabs>
        <w:spacing w:before="5" w:line="226" w:lineRule="exact"/>
        <w:ind w:left="10"/>
      </w:pPr>
      <w:r>
        <w:rPr>
          <w:spacing w:val="-6"/>
        </w:rPr>
        <w:t>5.2.</w:t>
      </w:r>
      <w:r>
        <w:tab/>
        <w:t>Projektowanie mieszanki mineralno-asfaltowej do warstwy podbudowy</w:t>
      </w:r>
    </w:p>
    <w:p w:rsidR="00513D39" w:rsidRDefault="00513D39">
      <w:pPr>
        <w:shd w:val="clear" w:color="auto" w:fill="FFFFFF"/>
        <w:spacing w:line="226" w:lineRule="exact"/>
        <w:ind w:left="10" w:right="216"/>
        <w:jc w:val="both"/>
      </w:pPr>
      <w:r>
        <w:t xml:space="preserve">Przed przystąpieniem do robót, w terminie uzgodnionym z Inżynierem, Wykonawca dostarczy Inżynierowi do akceptacji projekt składu mieszanki mineralno-asfaltowej oraz wyniki badań laboratoryjnych poszczególnych </w:t>
      </w:r>
      <w:r>
        <w:rPr>
          <w:spacing w:val="-1"/>
        </w:rPr>
        <w:t>składników i próbki materiałów pobrane w obecności Inżyniera do wykonania badań kontrolnych przez Inwestora.</w:t>
      </w:r>
    </w:p>
    <w:p w:rsidR="00513D39" w:rsidRDefault="00513D39">
      <w:pPr>
        <w:shd w:val="clear" w:color="auto" w:fill="FFFFFF"/>
        <w:spacing w:before="211"/>
        <w:ind w:right="14"/>
        <w:jc w:val="center"/>
      </w:pPr>
      <w:r>
        <w:t>54</w:t>
      </w:r>
    </w:p>
    <w:p w:rsidR="00513D39" w:rsidRDefault="00513D39">
      <w:pPr>
        <w:shd w:val="clear" w:color="auto" w:fill="FFFFFF"/>
        <w:spacing w:before="211"/>
        <w:ind w:right="14"/>
        <w:jc w:val="center"/>
        <w:sectPr w:rsidR="00513D39">
          <w:type w:val="continuous"/>
          <w:pgSz w:w="11909" w:h="16834"/>
          <w:pgMar w:top="850" w:right="112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49" w:right="1217" w:bottom="360" w:left="1418" w:header="708" w:footer="708" w:gutter="0"/>
          <w:cols w:num="2" w:space="708" w:equalWidth="0">
            <w:col w:w="7116" w:space="1268"/>
            <w:col w:w="890"/>
          </w:cols>
          <w:noEndnote/>
        </w:sectPr>
      </w:pPr>
    </w:p>
    <w:p w:rsidR="00513D39" w:rsidRDefault="00513D39">
      <w:pPr>
        <w:shd w:val="clear" w:color="auto" w:fill="FFFFFF"/>
        <w:spacing w:before="294" w:line="238" w:lineRule="exact"/>
        <w:ind w:left="84"/>
      </w:pPr>
      <w:r>
        <w:lastRenderedPageBreak/>
        <w:t>Projektowanie mieszanki mineralno-asfaltowej polega na:</w:t>
      </w:r>
    </w:p>
    <w:p w:rsidR="00513D39" w:rsidRDefault="00513D39" w:rsidP="00D64840">
      <w:pPr>
        <w:numPr>
          <w:ilvl w:val="0"/>
          <w:numId w:val="65"/>
        </w:numPr>
        <w:shd w:val="clear" w:color="auto" w:fill="FFFFFF"/>
        <w:tabs>
          <w:tab w:val="left" w:pos="368"/>
        </w:tabs>
        <w:spacing w:before="5" w:line="238" w:lineRule="exact"/>
        <w:ind w:left="84"/>
        <w:rPr>
          <w:b/>
          <w:bCs/>
        </w:rPr>
      </w:pPr>
      <w:r>
        <w:rPr>
          <w:spacing w:val="-1"/>
        </w:rPr>
        <w:t>doborze składników mieszanki mineralnej,</w:t>
      </w:r>
    </w:p>
    <w:p w:rsidR="00513D39" w:rsidRDefault="00513D39" w:rsidP="00D64840">
      <w:pPr>
        <w:numPr>
          <w:ilvl w:val="0"/>
          <w:numId w:val="65"/>
        </w:numPr>
        <w:shd w:val="clear" w:color="auto" w:fill="FFFFFF"/>
        <w:tabs>
          <w:tab w:val="left" w:pos="368"/>
        </w:tabs>
        <w:spacing w:line="238" w:lineRule="exact"/>
        <w:ind w:left="84"/>
        <w:rPr>
          <w:b/>
          <w:bCs/>
        </w:rPr>
      </w:pPr>
      <w:r>
        <w:rPr>
          <w:spacing w:val="-1"/>
        </w:rPr>
        <w:t>doborze optymalnej ilości asfaltu,</w:t>
      </w:r>
    </w:p>
    <w:p w:rsidR="00513D39" w:rsidRDefault="00513D39" w:rsidP="00D64840">
      <w:pPr>
        <w:numPr>
          <w:ilvl w:val="0"/>
          <w:numId w:val="65"/>
        </w:numPr>
        <w:shd w:val="clear" w:color="auto" w:fill="FFFFFF"/>
        <w:tabs>
          <w:tab w:val="left" w:pos="368"/>
        </w:tabs>
        <w:spacing w:line="238" w:lineRule="exact"/>
        <w:ind w:left="84"/>
        <w:rPr>
          <w:b/>
          <w:bCs/>
        </w:rPr>
      </w:pPr>
      <w:r>
        <w:rPr>
          <w:spacing w:val="-2"/>
        </w:rPr>
        <w:t>określeniu j ej właściwości i porównaniu wyników z założeniami proj ektowymi.</w:t>
      </w:r>
    </w:p>
    <w:p w:rsidR="00513D39" w:rsidRDefault="00513D39">
      <w:pPr>
        <w:shd w:val="clear" w:color="auto" w:fill="FFFFFF"/>
        <w:spacing w:line="238" w:lineRule="exact"/>
        <w:ind w:left="84"/>
      </w:pPr>
      <w:r>
        <w:t>Krzywa uziarnienia mieszanki mineralnej powinna mieścić się w polu dobrego uziarnienia wyznaczonego przez</w:t>
      </w:r>
    </w:p>
    <w:p w:rsidR="00513D39" w:rsidRDefault="00513D39">
      <w:pPr>
        <w:shd w:val="clear" w:color="auto" w:fill="FFFFFF"/>
        <w:spacing w:line="228" w:lineRule="exact"/>
        <w:ind w:left="79"/>
      </w:pPr>
      <w:r>
        <w:rPr>
          <w:spacing w:val="-1"/>
        </w:rPr>
        <w:t>krzywe graniczne.</w:t>
      </w:r>
    </w:p>
    <w:p w:rsidR="00513D39" w:rsidRDefault="00513D39">
      <w:pPr>
        <w:shd w:val="clear" w:color="auto" w:fill="FFFFFF"/>
        <w:spacing w:line="228" w:lineRule="exact"/>
        <w:ind w:left="84"/>
      </w:pPr>
      <w:r>
        <w:t>Rzędne krzywych granicznych uziarnienia mieszanek mineralnych do podbudowy z betonu asfaltowego oraz</w:t>
      </w:r>
    </w:p>
    <w:p w:rsidR="00513D39" w:rsidRDefault="00513D39">
      <w:pPr>
        <w:shd w:val="clear" w:color="auto" w:fill="FFFFFF"/>
        <w:spacing w:line="228" w:lineRule="exact"/>
        <w:ind w:left="84"/>
      </w:pPr>
      <w:r>
        <w:rPr>
          <w:spacing w:val="-1"/>
        </w:rPr>
        <w:t>orientacyjne zawartości asfaltu podano w tablicy 2.</w:t>
      </w:r>
    </w:p>
    <w:p w:rsidR="00513D39" w:rsidRDefault="00513D39">
      <w:pPr>
        <w:shd w:val="clear" w:color="auto" w:fill="FFFFFF"/>
        <w:spacing w:line="228" w:lineRule="exact"/>
        <w:ind w:left="84"/>
      </w:pPr>
      <w:r>
        <w:t>Tablica 2. Rzędne krzywych granicznych uziarnienia mieszanek mineralnych do podbudowy z betonu asfaltowego</w:t>
      </w:r>
    </w:p>
    <w:p w:rsidR="00513D39" w:rsidRDefault="00513D39">
      <w:pPr>
        <w:shd w:val="clear" w:color="auto" w:fill="FFFFFF"/>
        <w:spacing w:line="228" w:lineRule="exact"/>
        <w:ind w:left="84"/>
      </w:pPr>
      <w:r>
        <w:t>oraz orientacyjne zawartości asfaltu</w:t>
      </w:r>
    </w:p>
    <w:p w:rsidR="00513D39" w:rsidRDefault="00513D39">
      <w:pPr>
        <w:spacing w:after="22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33"/>
        <w:gridCol w:w="5583"/>
      </w:tblGrid>
      <w:tr w:rsidR="00513D39" w:rsidRPr="001E3952">
        <w:trPr>
          <w:trHeight w:hRule="exact" w:val="228"/>
        </w:trPr>
        <w:tc>
          <w:tcPr>
            <w:tcW w:w="393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941"/>
            </w:pPr>
            <w:r w:rsidRPr="001E3952">
              <w:rPr>
                <w:sz w:val="18"/>
                <w:szCs w:val="18"/>
              </w:rPr>
              <w:t>Wymiar oczek sit #, mm</w:t>
            </w:r>
          </w:p>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Rz</w:t>
            </w:r>
            <w:r>
              <w:rPr>
                <w:spacing w:val="-1"/>
                <w:sz w:val="18"/>
                <w:szCs w:val="18"/>
              </w:rPr>
              <w:t>ędne krzywych granicznych MM KR 3 do KR 6</w:t>
            </w:r>
          </w:p>
        </w:tc>
      </w:tr>
      <w:tr w:rsidR="00513D39" w:rsidRPr="001E3952">
        <w:trPr>
          <w:trHeight w:hRule="exact" w:val="224"/>
        </w:trPr>
        <w:tc>
          <w:tcPr>
            <w:tcW w:w="393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Mieszanka mineralna, mm</w:t>
            </w:r>
          </w:p>
        </w:tc>
      </w:tr>
      <w:tr w:rsidR="00513D39" w:rsidRPr="001E3952">
        <w:trPr>
          <w:trHeight w:hRule="exact" w:val="219"/>
        </w:trPr>
        <w:tc>
          <w:tcPr>
            <w:tcW w:w="393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0 do 31,5</w:t>
            </w:r>
          </w:p>
        </w:tc>
      </w:tr>
      <w:tr w:rsidR="00513D39" w:rsidRPr="001E3952">
        <w:trPr>
          <w:trHeight w:hRule="exact" w:val="233"/>
        </w:trPr>
        <w:tc>
          <w:tcPr>
            <w:tcW w:w="3933"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216"/>
            </w:pPr>
            <w:r w:rsidRPr="001E3952">
              <w:rPr>
                <w:sz w:val="18"/>
                <w:szCs w:val="18"/>
              </w:rPr>
              <w:t>Przechodzi przez:</w:t>
            </w:r>
          </w:p>
        </w:tc>
        <w:tc>
          <w:tcPr>
            <w:tcW w:w="5583"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05"/>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38,1</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31,5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85</w:t>
            </w:r>
            <w:r>
              <w:rPr>
                <w:sz w:val="18"/>
                <w:szCs w:val="18"/>
              </w:rPr>
              <w:t>÷100</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25,0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72-100</w:t>
            </w:r>
          </w:p>
        </w:tc>
      </w:tr>
      <w:tr w:rsidR="00513D39" w:rsidRPr="001E3952">
        <w:trPr>
          <w:trHeight w:hRule="exact" w:val="22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20,0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62-86</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16,0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53-75</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12,8</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45-66</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9,6</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37-58</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8,0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33-53</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6,3</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29-48</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4,0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24-40</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2,0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17-30</w:t>
            </w:r>
          </w:p>
        </w:tc>
      </w:tr>
      <w:tr w:rsidR="00513D39" w:rsidRPr="001E3952">
        <w:trPr>
          <w:trHeight w:hRule="exact" w:val="228"/>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067"/>
            </w:pPr>
            <w:r w:rsidRPr="001E3952">
              <w:rPr>
                <w:sz w:val="18"/>
                <w:szCs w:val="18"/>
              </w:rPr>
              <w:t>zawarto</w:t>
            </w:r>
            <w:r>
              <w:rPr>
                <w:sz w:val="18"/>
                <w:szCs w:val="18"/>
              </w:rPr>
              <w:t>śćziarn &gt; 2,0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(70-83)</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0,85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10-22</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0,42</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6-17</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0,30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5-15</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0,18</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4-11</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0,15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4-10</w:t>
            </w:r>
          </w:p>
        </w:tc>
      </w:tr>
      <w:tr w:rsidR="00513D39" w:rsidRPr="001E3952">
        <w:trPr>
          <w:trHeight w:hRule="exact" w:val="252"/>
        </w:trPr>
        <w:tc>
          <w:tcPr>
            <w:tcW w:w="3933"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45"/>
            </w:pPr>
            <w:r w:rsidRPr="001E3952">
              <w:rPr>
                <w:sz w:val="18"/>
                <w:szCs w:val="18"/>
              </w:rPr>
              <w:t>0,075</w:t>
            </w:r>
          </w:p>
        </w:tc>
        <w:tc>
          <w:tcPr>
            <w:tcW w:w="5583"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3-6</w:t>
            </w:r>
          </w:p>
        </w:tc>
      </w:tr>
      <w:tr w:rsidR="00513D39" w:rsidRPr="001E3952">
        <w:trPr>
          <w:trHeight w:hRule="exact" w:val="247"/>
        </w:trPr>
        <w:tc>
          <w:tcPr>
            <w:tcW w:w="3933"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89"/>
            </w:pPr>
            <w:r w:rsidRPr="001E3952">
              <w:rPr>
                <w:spacing w:val="-1"/>
                <w:sz w:val="18"/>
                <w:szCs w:val="18"/>
              </w:rPr>
              <w:t>Orientacyjna zawarto</w:t>
            </w:r>
            <w:r>
              <w:rPr>
                <w:spacing w:val="-1"/>
                <w:sz w:val="18"/>
                <w:szCs w:val="18"/>
              </w:rPr>
              <w:t>ść asfaltu w MMA ,%, m/m</w:t>
            </w:r>
          </w:p>
        </w:tc>
        <w:tc>
          <w:tcPr>
            <w:tcW w:w="5583"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2,8-4,5</w:t>
            </w:r>
          </w:p>
        </w:tc>
      </w:tr>
    </w:tbl>
    <w:p w:rsidR="00513D39" w:rsidRDefault="00513D39">
      <w:pPr>
        <w:shd w:val="clear" w:color="auto" w:fill="FFFFFF"/>
        <w:spacing w:before="210" w:after="233" w:line="228" w:lineRule="exact"/>
        <w:ind w:left="79"/>
      </w:pPr>
      <w:r>
        <w:t>Krzywe graniczne uziarnienia mieszanek mineralnych do podbudowy z betonu asfaltowego przedstawiono na rysunku 1.</w:t>
      </w:r>
    </w:p>
    <w:p w:rsidR="00513D39" w:rsidRDefault="00513D39">
      <w:pPr>
        <w:shd w:val="clear" w:color="auto" w:fill="FFFFFF"/>
        <w:spacing w:before="210" w:after="233" w:line="228" w:lineRule="exact"/>
        <w:ind w:left="79"/>
        <w:sectPr w:rsidR="00513D39">
          <w:type w:val="continuous"/>
          <w:pgSz w:w="11909" w:h="16834"/>
          <w:pgMar w:top="849" w:right="1054" w:bottom="360" w:left="1338" w:header="708" w:footer="708" w:gutter="0"/>
          <w:cols w:space="60"/>
          <w:noEndnote/>
        </w:sectPr>
      </w:pPr>
    </w:p>
    <w:p w:rsidR="00513D39" w:rsidRDefault="00513D39">
      <w:pPr>
        <w:shd w:val="clear" w:color="auto" w:fill="FFFFFF"/>
      </w:pPr>
      <w:r>
        <w:rPr>
          <w:rFonts w:ascii="Arial" w:hAnsi="Arial" w:cs="Arial"/>
          <w:sz w:val="12"/>
          <w:szCs w:val="12"/>
        </w:rPr>
        <w:lastRenderedPageBreak/>
        <w:t>NR ASTM</w:t>
      </w:r>
    </w:p>
    <w:p w:rsidR="00513D39" w:rsidRDefault="00513D39">
      <w:pPr>
        <w:shd w:val="clear" w:color="auto" w:fill="FFFFFF"/>
        <w:spacing w:before="19"/>
        <w:ind w:left="569"/>
      </w:pPr>
      <w:r>
        <w:rPr>
          <w:spacing w:val="-4"/>
          <w:sz w:val="14"/>
          <w:szCs w:val="14"/>
        </w:rPr>
        <w:t>100</w:t>
      </w:r>
    </w:p>
    <w:p w:rsidR="00513D39" w:rsidRDefault="00513D39">
      <w:pPr>
        <w:shd w:val="clear" w:color="auto" w:fill="FFFFFF"/>
        <w:spacing w:before="601"/>
        <w:ind w:left="638"/>
      </w:pPr>
      <w:r>
        <w:rPr>
          <w:rFonts w:ascii="Arial" w:hAnsi="Arial" w:cs="Arial"/>
          <w:sz w:val="12"/>
          <w:szCs w:val="12"/>
        </w:rPr>
        <w:t>80</w:t>
      </w:r>
    </w:p>
    <w:p w:rsidR="00513D39" w:rsidRDefault="00513D39">
      <w:pPr>
        <w:shd w:val="clear" w:color="auto" w:fill="FFFFFF"/>
        <w:spacing w:before="233"/>
        <w:ind w:left="638"/>
      </w:pPr>
      <w:r>
        <w:rPr>
          <w:rFonts w:ascii="Arial" w:hAnsi="Arial" w:cs="Arial"/>
          <w:sz w:val="12"/>
          <w:szCs w:val="12"/>
        </w:rPr>
        <w:t>70</w:t>
      </w:r>
    </w:p>
    <w:p w:rsidR="00513D39" w:rsidRDefault="00513D39">
      <w:pPr>
        <w:shd w:val="clear" w:color="auto" w:fill="FFFFFF"/>
        <w:spacing w:before="494"/>
        <w:ind w:left="405"/>
      </w:pPr>
      <w:r>
        <w:rPr>
          <w:rFonts w:ascii="Arial" w:hAnsi="Arial" w:cs="Arial"/>
          <w:sz w:val="12"/>
          <w:szCs w:val="12"/>
        </w:rPr>
        <w:t>CL</w:t>
      </w:r>
    </w:p>
    <w:p w:rsidR="00513D39" w:rsidRDefault="00513D39">
      <w:pPr>
        <w:shd w:val="clear" w:color="auto" w:fill="FFFFFF"/>
        <w:spacing w:before="317"/>
        <w:ind w:left="401"/>
      </w:pPr>
      <w:r>
        <w:rPr>
          <w:spacing w:val="-16"/>
          <w:sz w:val="18"/>
          <w:szCs w:val="18"/>
        </w:rPr>
        <w:t>S     "0</w:t>
      </w:r>
    </w:p>
    <w:p w:rsidR="00513D39" w:rsidRDefault="00513D39">
      <w:pPr>
        <w:shd w:val="clear" w:color="auto" w:fill="FFFFFF"/>
        <w:spacing w:before="219"/>
        <w:ind w:left="638"/>
      </w:pPr>
      <w:r>
        <w:rPr>
          <w:rFonts w:ascii="Arial" w:hAnsi="Arial" w:cs="Arial"/>
          <w:sz w:val="12"/>
          <w:szCs w:val="12"/>
        </w:rPr>
        <w:t>30</w:t>
      </w:r>
    </w:p>
    <w:p w:rsidR="00513D39" w:rsidRDefault="00513D39">
      <w:pPr>
        <w:spacing w:after="5" w:line="1" w:lineRule="exact"/>
        <w:rPr>
          <w:sz w:val="2"/>
          <w:szCs w:val="2"/>
        </w:rPr>
      </w:pPr>
      <w:r>
        <w:rPr>
          <w:sz w:val="2"/>
          <w:szCs w:val="2"/>
        </w:rPr>
        <w:br w:type="column"/>
      </w:r>
    </w:p>
    <w:tbl>
      <w:tblPr>
        <w:tblW w:w="0" w:type="auto"/>
        <w:tblInd w:w="40" w:type="dxa"/>
        <w:tblLayout w:type="fixed"/>
        <w:tblCellMar>
          <w:left w:w="40" w:type="dxa"/>
          <w:right w:w="40" w:type="dxa"/>
        </w:tblCellMar>
        <w:tblLook w:val="0000" w:firstRow="0" w:lastRow="0" w:firstColumn="0" w:lastColumn="0" w:noHBand="0" w:noVBand="0"/>
      </w:tblPr>
      <w:tblGrid>
        <w:gridCol w:w="680"/>
        <w:gridCol w:w="172"/>
        <w:gridCol w:w="471"/>
        <w:gridCol w:w="312"/>
        <w:gridCol w:w="652"/>
        <w:gridCol w:w="792"/>
        <w:gridCol w:w="643"/>
        <w:gridCol w:w="429"/>
        <w:gridCol w:w="219"/>
        <w:gridCol w:w="163"/>
        <w:gridCol w:w="275"/>
        <w:gridCol w:w="205"/>
        <w:gridCol w:w="205"/>
        <w:gridCol w:w="210"/>
        <w:gridCol w:w="210"/>
        <w:gridCol w:w="214"/>
      </w:tblGrid>
      <w:tr w:rsidR="00513D39" w:rsidRPr="001E3952">
        <w:trPr>
          <w:trHeight w:hRule="exact" w:val="233"/>
        </w:trPr>
        <w:tc>
          <w:tcPr>
            <w:tcW w:w="852" w:type="dxa"/>
            <w:gridSpan w:val="2"/>
            <w:tcBorders>
              <w:top w:val="nil"/>
              <w:left w:val="nil"/>
              <w:bottom w:val="single" w:sz="6" w:space="0" w:color="auto"/>
              <w:right w:val="nil"/>
            </w:tcBorders>
            <w:shd w:val="clear" w:color="auto" w:fill="FFFFFF"/>
          </w:tcPr>
          <w:p w:rsidR="00513D39" w:rsidRPr="001E3952" w:rsidRDefault="00513D39">
            <w:pPr>
              <w:shd w:val="clear" w:color="auto" w:fill="FFFFFF"/>
              <w:ind w:left="19"/>
            </w:pPr>
            <w:r w:rsidRPr="001E3952">
              <w:rPr>
                <w:rFonts w:ascii="Arial" w:hAnsi="Arial" w:cs="Arial"/>
                <w:spacing w:val="-2"/>
                <w:sz w:val="12"/>
                <w:szCs w:val="12"/>
              </w:rPr>
              <w:t>200         100</w:t>
            </w:r>
          </w:p>
        </w:tc>
        <w:tc>
          <w:tcPr>
            <w:tcW w:w="471"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80</w:t>
            </w:r>
          </w:p>
        </w:tc>
        <w:tc>
          <w:tcPr>
            <w:tcW w:w="312"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50</w:t>
            </w:r>
          </w:p>
        </w:tc>
        <w:tc>
          <w:tcPr>
            <w:tcW w:w="652"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40</w:t>
            </w:r>
          </w:p>
        </w:tc>
        <w:tc>
          <w:tcPr>
            <w:tcW w:w="1435" w:type="dxa"/>
            <w:gridSpan w:val="2"/>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2"/>
                <w:szCs w:val="12"/>
              </w:rPr>
              <w:t>20                    10</w:t>
            </w:r>
          </w:p>
        </w:tc>
        <w:tc>
          <w:tcPr>
            <w:tcW w:w="429"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9"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163"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7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0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0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0"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0"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4" w:type="dxa"/>
            <w:tcBorders>
              <w:top w:val="nil"/>
              <w:left w:val="nil"/>
              <w:bottom w:val="single" w:sz="6" w:space="0" w:color="auto"/>
              <w:right w:val="nil"/>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405"/>
              </w:tabs>
            </w:pPr>
            <w:r w:rsidRPr="001E3952">
              <w:rPr>
                <w:rFonts w:ascii="Arial" w:hAnsi="Arial" w:cs="Arial"/>
                <w:b/>
                <w:bCs/>
              </w:rPr>
              <w:tab/>
            </w:r>
          </w:p>
        </w:tc>
        <w:tc>
          <w:tcPr>
            <w:tcW w:w="21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rPr>
              <w:t>--</w:t>
            </w: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Pr>
                <w:rFonts w:ascii="Arial" w:hAnsi="Arial" w:cs="Arial"/>
                <w:i/>
                <w:iCs/>
                <w:sz w:val="2"/>
                <w:szCs w:val="2"/>
              </w:rPr>
              <w: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sz w:val="28"/>
                <w:szCs w:val="28"/>
              </w:rPr>
              <w:t>-f</w:t>
            </w: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61"/>
            </w:pPr>
            <w:r w:rsidRPr="001E3952">
              <w:rPr>
                <w:rFonts w:ascii="Arial" w:hAnsi="Arial" w:cs="Arial"/>
                <w:i/>
                <w:iCs/>
                <w:sz w:val="10"/>
                <w:szCs w:val="10"/>
              </w:rPr>
              <w:t>1</w:t>
            </w: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77"/>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77"/>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662"/>
              </w:tabs>
            </w:pPr>
            <w:r w:rsidRPr="001E3952">
              <w:rPr>
                <w:rFonts w:ascii="Arial" w:hAnsi="Arial" w:cs="Arial"/>
                <w:b/>
                <w:bCs/>
              </w:rPr>
              <w:tab/>
            </w:r>
          </w:p>
        </w:tc>
        <w:tc>
          <w:tcPr>
            <w:tcW w:w="17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4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447"/>
              </w:tabs>
            </w:pPr>
            <w:r w:rsidRPr="001E3952">
              <w:rPr>
                <w:rFonts w:ascii="Arial" w:hAnsi="Arial" w:cs="Arial"/>
                <w:b/>
                <w:bCs/>
              </w:rPr>
              <w:tab/>
            </w:r>
          </w:p>
        </w:tc>
        <w:tc>
          <w:tcPr>
            <w:tcW w:w="31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7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1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5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sz w:val="14"/>
                <w:szCs w:val="14"/>
              </w:rPr>
              <w:t>t</w:t>
            </w: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&lt;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3"/>
            </w:pPr>
            <w:r w:rsidRPr="001E3952">
              <w:rPr>
                <w:rFonts w:ascii="Arial" w:hAnsi="Arial" w:cs="Arial"/>
                <w:b/>
                <w:bCs/>
                <w:i/>
                <w:iCs/>
                <w:sz w:val="22"/>
                <w:szCs w:val="22"/>
              </w:rPr>
              <w:t>J</w:t>
            </w: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rPr>
              <w:t>-</w:t>
            </w:r>
          </w:p>
        </w:tc>
      </w:tr>
      <w:tr w:rsidR="00513D39" w:rsidRPr="001E3952">
        <w:trPr>
          <w:trHeight w:hRule="exact" w:val="182"/>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&gt;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Pr>
                <w:rFonts w:ascii="Arial" w:hAnsi="Arial"/>
                <w:b/>
                <w:bCs/>
                <w:i/>
                <w:iCs/>
              </w:rPr>
              <w:t>ł</w:t>
            </w: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sz w:val="10"/>
                <w:szCs w:val="10"/>
              </w:rPr>
              <w:t>C</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w w:val="36"/>
                <w:sz w:val="18"/>
                <w:szCs w:val="18"/>
              </w:rPr>
              <w:t>_ .</w:t>
            </w:r>
          </w:p>
        </w:tc>
        <w:tc>
          <w:tcPr>
            <w:tcW w:w="17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Pr>
                <w:rFonts w:ascii="Arial" w:hAnsi="Arial"/>
                <w:b/>
                <w:bCs/>
              </w:rPr>
              <w:t>—</w:t>
            </w: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7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00"/>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leader="underscore" w:pos="634"/>
              </w:tabs>
            </w:pPr>
            <w:r w:rsidRPr="001E3952">
              <w:rPr>
                <w:rFonts w:ascii="Arial" w:hAnsi="Arial" w:cs="Arial"/>
                <w:b/>
                <w:bCs/>
                <w:w w:val="36"/>
                <w:sz w:val="18"/>
                <w:szCs w:val="18"/>
              </w:rPr>
              <w:t>,</w:t>
            </w:r>
            <w:r w:rsidRPr="001E3952">
              <w:rPr>
                <w:rFonts w:ascii="Arial" w:hAnsi="Arial" w:cs="Arial"/>
                <w:b/>
                <w:bCs/>
                <w:sz w:val="18"/>
                <w:szCs w:val="18"/>
              </w:rPr>
              <w:tab/>
            </w:r>
            <w:r w:rsidRPr="001E3952">
              <w:rPr>
                <w:rFonts w:ascii="Arial" w:hAnsi="Arial" w:cs="Arial"/>
                <w:b/>
                <w:bCs/>
                <w:i/>
                <w:iCs/>
                <w:w w:val="36"/>
                <w:sz w:val="18"/>
                <w:szCs w:val="18"/>
              </w:rPr>
              <w:t>&lt;</w:t>
            </w: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i/>
                <w:iCs/>
                <w:w w:val="73"/>
                <w:sz w:val="8"/>
                <w:szCs w:val="8"/>
              </w:rPr>
              <w:t>i</w:t>
            </w:r>
            <w:r>
              <w:rPr>
                <w:rFonts w:ascii="Arial" w:hAnsi="Arial"/>
                <w:w w:val="73"/>
                <w:sz w:val="8"/>
                <w:szCs w:val="8"/>
              </w:rPr>
              <w:t>—</w:t>
            </w:r>
            <w:r>
              <w:rPr>
                <w:rFonts w:ascii="Arial" w:hAnsi="Arial" w:cs="Arial"/>
                <w:w w:val="73"/>
                <w:sz w:val="8"/>
                <w:szCs w:val="8"/>
              </w:rPr>
              <w:t>&lt;</w:t>
            </w: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sz w:val="10"/>
                <w:szCs w:val="10"/>
              </w:rPr>
              <w:t>i</w:t>
            </w:r>
            <w:r>
              <w:rPr>
                <w:rFonts w:ascii="Arial" w:hAnsi="Arial"/>
                <w:sz w:val="10"/>
                <w:szCs w:val="10"/>
              </w:rPr>
              <w:t>—</w:t>
            </w: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spacing w:before="350" w:line="373" w:lineRule="exact"/>
        <w:ind w:left="5"/>
      </w:pPr>
      <w:r>
        <w:br w:type="column"/>
      </w:r>
      <w:r>
        <w:rPr>
          <w:spacing w:val="-2"/>
          <w:sz w:val="14"/>
          <w:szCs w:val="14"/>
        </w:rPr>
        <w:lastRenderedPageBreak/>
        <w:t>10</w:t>
      </w:r>
    </w:p>
    <w:p w:rsidR="00513D39" w:rsidRDefault="00513D39">
      <w:pPr>
        <w:shd w:val="clear" w:color="auto" w:fill="FFFFFF"/>
        <w:spacing w:line="373" w:lineRule="exact"/>
        <w:ind w:right="513"/>
        <w:jc w:val="both"/>
      </w:pPr>
      <w:r>
        <w:rPr>
          <w:rFonts w:ascii="Courier New" w:hAnsi="Courier New" w:cs="Courier New"/>
          <w:spacing w:val="-7"/>
          <w:sz w:val="12"/>
          <w:szCs w:val="12"/>
        </w:rPr>
        <w:t xml:space="preserve">20 30 </w:t>
      </w:r>
      <w:r>
        <w:rPr>
          <w:rFonts w:ascii="Courier New" w:hAnsi="Courier New" w:cs="Courier New"/>
          <w:spacing w:val="-4"/>
          <w:sz w:val="12"/>
          <w:szCs w:val="12"/>
        </w:rPr>
        <w:t xml:space="preserve">40 </w:t>
      </w:r>
      <w:r>
        <w:rPr>
          <w:rFonts w:ascii="Courier New" w:hAnsi="Courier New" w:cs="Courier New"/>
          <w:spacing w:val="-7"/>
          <w:sz w:val="12"/>
          <w:szCs w:val="12"/>
        </w:rPr>
        <w:t xml:space="preserve">50 </w:t>
      </w:r>
      <w:r>
        <w:rPr>
          <w:rFonts w:ascii="Courier New" w:hAnsi="Courier New" w:cs="Courier New"/>
          <w:spacing w:val="-4"/>
          <w:sz w:val="12"/>
          <w:szCs w:val="12"/>
        </w:rPr>
        <w:t xml:space="preserve">60 </w:t>
      </w:r>
      <w:r>
        <w:rPr>
          <w:rFonts w:ascii="Courier New" w:hAnsi="Courier New" w:cs="Courier New"/>
          <w:spacing w:val="-2"/>
          <w:sz w:val="12"/>
          <w:szCs w:val="12"/>
        </w:rPr>
        <w:t xml:space="preserve">70 </w:t>
      </w:r>
      <w:r>
        <w:rPr>
          <w:rFonts w:ascii="Courier New" w:hAnsi="Courier New" w:cs="Courier New"/>
          <w:spacing w:val="-7"/>
          <w:sz w:val="12"/>
          <w:szCs w:val="12"/>
        </w:rPr>
        <w:t xml:space="preserve">80 90 </w:t>
      </w:r>
      <w:r>
        <w:rPr>
          <w:rFonts w:ascii="Courier New" w:hAnsi="Courier New" w:cs="Courier New"/>
          <w:spacing w:val="-4"/>
          <w:sz w:val="12"/>
          <w:szCs w:val="12"/>
        </w:rPr>
        <w:t>100</w:t>
      </w:r>
    </w:p>
    <w:p w:rsidR="00513D39" w:rsidRDefault="00513D39">
      <w:pPr>
        <w:shd w:val="clear" w:color="auto" w:fill="FFFFFF"/>
        <w:spacing w:line="373" w:lineRule="exact"/>
        <w:ind w:right="513"/>
        <w:jc w:val="both"/>
        <w:sectPr w:rsidR="00513D39">
          <w:type w:val="continuous"/>
          <w:pgSz w:w="11909" w:h="16834"/>
          <w:pgMar w:top="849" w:right="2215" w:bottom="360" w:left="2201" w:header="708" w:footer="708" w:gutter="0"/>
          <w:cols w:num="3" w:space="708" w:equalWidth="0">
            <w:col w:w="773" w:space="70"/>
            <w:col w:w="5853" w:space="75"/>
            <w:col w:w="722"/>
          </w:cols>
          <w:noEndnote/>
        </w:sectPr>
      </w:pPr>
    </w:p>
    <w:p w:rsidR="00513D39" w:rsidRDefault="00513D39">
      <w:pPr>
        <w:framePr w:h="136" w:hRule="exact" w:hSpace="37" w:wrap="auto" w:vAnchor="text" w:hAnchor="text" w:x="2107" w:y="10"/>
        <w:shd w:val="clear" w:color="auto" w:fill="FFFFFF"/>
      </w:pPr>
      <w:r>
        <w:rPr>
          <w:rFonts w:ascii="Courier New" w:hAnsi="Courier New" w:cs="Courier New"/>
          <w:spacing w:val="-4"/>
          <w:sz w:val="12"/>
          <w:szCs w:val="12"/>
        </w:rPr>
        <w:t>0,15  0,18  0,3 0,42</w:t>
      </w:r>
    </w:p>
    <w:p w:rsidR="00513D39" w:rsidRDefault="00513D39">
      <w:pPr>
        <w:shd w:val="clear" w:color="auto" w:fill="FFFFFF"/>
        <w:spacing w:before="28" w:line="200" w:lineRule="exact"/>
        <w:ind w:left="6352" w:right="1566" w:hanging="75"/>
      </w:pPr>
      <w:r>
        <w:rPr>
          <w:rFonts w:ascii="Courier New" w:hAnsi="Courier New" w:cs="Courier New"/>
          <w:sz w:val="12"/>
          <w:szCs w:val="12"/>
        </w:rPr>
        <w:lastRenderedPageBreak/>
        <w:t>5   16   25   38.1 12,8  20  31,5</w:t>
      </w:r>
    </w:p>
    <w:p w:rsidR="00513D39" w:rsidRDefault="00513D39">
      <w:pPr>
        <w:shd w:val="clear" w:color="auto" w:fill="FFFFFF"/>
        <w:spacing w:line="242" w:lineRule="exact"/>
        <w:ind w:firstLine="2381"/>
      </w:pPr>
      <w:r>
        <w:rPr>
          <w:sz w:val="18"/>
          <w:szCs w:val="18"/>
        </w:rPr>
        <w:t xml:space="preserve">Wymiary oczek sit kwadratowych, mm </w:t>
      </w:r>
      <w:r>
        <w:t>Rys. 1. Krzywe graniczne uziarnienia mieszanki mineralnej BA od 0 do 31,5 mm podbudowy nawierzchni drogi o obciążeniu ruchem od KR 3 do KR 6</w:t>
      </w:r>
    </w:p>
    <w:p w:rsidR="00513D39" w:rsidRDefault="00513D39">
      <w:pPr>
        <w:shd w:val="clear" w:color="auto" w:fill="FFFFFF"/>
        <w:spacing w:line="242" w:lineRule="exact"/>
        <w:ind w:firstLine="2381"/>
        <w:sectPr w:rsidR="00513D39">
          <w:type w:val="continuous"/>
          <w:pgSz w:w="11909" w:h="16834"/>
          <w:pgMar w:top="849" w:right="1147" w:bottom="360" w:left="1422" w:header="708" w:footer="708" w:gutter="0"/>
          <w:cols w:space="60"/>
          <w:noEndnote/>
        </w:sectPr>
      </w:pPr>
    </w:p>
    <w:p w:rsidR="00513D39" w:rsidRDefault="00513D39">
      <w:pPr>
        <w:framePr w:h="238" w:hRule="exact" w:hSpace="37" w:wrap="auto" w:vAnchor="text" w:hAnchor="margin" w:x="4666" w:y="472"/>
        <w:shd w:val="clear" w:color="auto" w:fill="FFFFFF"/>
      </w:pPr>
      <w:r>
        <w:rPr>
          <w:sz w:val="18"/>
          <w:szCs w:val="18"/>
        </w:rPr>
        <w:t>55</w:t>
      </w:r>
    </w:p>
    <w:p w:rsidR="00513D39" w:rsidRDefault="00513D39">
      <w:pPr>
        <w:shd w:val="clear" w:color="auto" w:fill="FFFFFF"/>
      </w:pPr>
    </w:p>
    <w:p w:rsidR="00513D39" w:rsidRDefault="00513D39">
      <w:pPr>
        <w:shd w:val="clear" w:color="auto" w:fill="FFFFFF"/>
        <w:sectPr w:rsidR="00513D39">
          <w:type w:val="continuous"/>
          <w:pgSz w:w="11909" w:h="16834"/>
          <w:pgMar w:top="849" w:right="1562" w:bottom="360" w:left="1343"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D.04.07.01</w:t>
      </w:r>
    </w:p>
    <w:p w:rsidR="00513D39" w:rsidRDefault="00513D39">
      <w:pPr>
        <w:shd w:val="clear" w:color="auto" w:fill="FFFFFF"/>
        <w:spacing w:before="298" w:line="226" w:lineRule="exact"/>
        <w:ind w:left="19"/>
      </w:pPr>
      <w:r>
        <w:t>Skład mieszanki mineralno-asfaltowej powinien być ustalony na podstawie badań próbek wykonanych wg metody</w:t>
      </w:r>
    </w:p>
    <w:p w:rsidR="00513D39" w:rsidRDefault="00513D39">
      <w:pPr>
        <w:shd w:val="clear" w:color="auto" w:fill="FFFFFF"/>
        <w:spacing w:line="226" w:lineRule="exact"/>
        <w:ind w:left="5"/>
      </w:pPr>
      <w:r>
        <w:t>Marshalla. Próbki powinny spełniać wymagania podane w tablicy 3 lp. od 1 do 5.</w:t>
      </w:r>
    </w:p>
    <w:p w:rsidR="00513D39" w:rsidRDefault="00513D39">
      <w:pPr>
        <w:shd w:val="clear" w:color="auto" w:fill="FFFFFF"/>
        <w:spacing w:line="226" w:lineRule="exact"/>
        <w:ind w:left="10"/>
      </w:pPr>
      <w:r>
        <w:t>Wykonana warstwa podbudowy z betonu asfaltowego powinna spełniać wymagania podane w tablicy 3 lp. od 6 do</w:t>
      </w:r>
    </w:p>
    <w:p w:rsidR="00513D39" w:rsidRDefault="00513D39">
      <w:pPr>
        <w:shd w:val="clear" w:color="auto" w:fill="FFFFFF"/>
        <w:spacing w:line="226" w:lineRule="exact"/>
        <w:ind w:left="14"/>
      </w:pPr>
      <w:r>
        <w:rPr>
          <w:spacing w:val="-15"/>
        </w:rPr>
        <w:t>8.</w:t>
      </w:r>
    </w:p>
    <w:p w:rsidR="00513D39" w:rsidRDefault="00513D39">
      <w:pPr>
        <w:shd w:val="clear" w:color="auto" w:fill="FFFFFF"/>
        <w:spacing w:before="10" w:line="226" w:lineRule="exact"/>
        <w:ind w:left="10"/>
      </w:pPr>
      <w:r>
        <w:t>5.3. Wytwarzanie mieszanki mineralno-asfaltowej</w:t>
      </w:r>
    </w:p>
    <w:p w:rsidR="00513D39" w:rsidRDefault="00513D39">
      <w:pPr>
        <w:shd w:val="clear" w:color="auto" w:fill="FFFFFF"/>
        <w:spacing w:line="226" w:lineRule="exact"/>
        <w:ind w:left="5"/>
      </w:pPr>
      <w:r>
        <w:t>Mieszankę mineralno-asfaltową produkuje się w otaczarce o mieszaniu cyklicznym lub ciągłym zapewniającej</w:t>
      </w:r>
    </w:p>
    <w:p w:rsidR="00513D39" w:rsidRDefault="00513D39">
      <w:pPr>
        <w:shd w:val="clear" w:color="auto" w:fill="FFFFFF"/>
        <w:spacing w:line="226" w:lineRule="exact"/>
        <w:ind w:left="5"/>
      </w:pPr>
      <w:r>
        <w:t>prawidłowe dozowanie składników, ich wysuszenie i wymieszanie oraz zachowanie temperatury składników i</w:t>
      </w:r>
    </w:p>
    <w:p w:rsidR="00513D39" w:rsidRDefault="00513D39">
      <w:pPr>
        <w:shd w:val="clear" w:color="auto" w:fill="FFFFFF"/>
        <w:spacing w:line="226" w:lineRule="exact"/>
        <w:ind w:left="10"/>
      </w:pPr>
      <w:r>
        <w:rPr>
          <w:spacing w:val="-1"/>
        </w:rPr>
        <w:t>gotowej mieszanki mineralno-asfaltowej.</w:t>
      </w:r>
    </w:p>
    <w:p w:rsidR="00513D39" w:rsidRDefault="00513D39">
      <w:pPr>
        <w:shd w:val="clear" w:color="auto" w:fill="FFFFFF"/>
        <w:spacing w:line="226" w:lineRule="exact"/>
        <w:ind w:left="5"/>
      </w:pPr>
      <w:r>
        <w:t>Dozowanie składników, w tym także wstępne, powinno być wagowe i zautomatyzowane oraz zgodne z receptą.</w:t>
      </w:r>
    </w:p>
    <w:p w:rsidR="00513D39" w:rsidRDefault="00513D39">
      <w:pPr>
        <w:shd w:val="clear" w:color="auto" w:fill="FFFFFF"/>
        <w:spacing w:line="226" w:lineRule="exact"/>
        <w:ind w:left="5"/>
      </w:pPr>
      <w:r>
        <w:t>Dopuszcza się dozowanie objętościowe asfaltu, przy uwzględnieniu zmiany jego gęstości w zależności od</w:t>
      </w:r>
    </w:p>
    <w:p w:rsidR="00513D39" w:rsidRDefault="00513D39">
      <w:pPr>
        <w:shd w:val="clear" w:color="auto" w:fill="FFFFFF"/>
        <w:spacing w:line="226" w:lineRule="exact"/>
        <w:ind w:left="5"/>
      </w:pPr>
      <w:r>
        <w:rPr>
          <w:spacing w:val="-2"/>
        </w:rPr>
        <w:t>temperatury.</w:t>
      </w:r>
    </w:p>
    <w:p w:rsidR="00513D39" w:rsidRDefault="00513D39">
      <w:pPr>
        <w:shd w:val="clear" w:color="auto" w:fill="FFFFFF"/>
        <w:spacing w:before="5" w:line="226" w:lineRule="exact"/>
        <w:ind w:left="10"/>
      </w:pPr>
      <w:r>
        <w:t>Tolerancje dozowania składników mogą wynosić: jedna działka elementarna wagi, względnie przepływomierza,</w:t>
      </w:r>
    </w:p>
    <w:p w:rsidR="00513D39" w:rsidRDefault="00513D39">
      <w:pPr>
        <w:shd w:val="clear" w:color="auto" w:fill="FFFFFF"/>
        <w:spacing w:before="19"/>
        <w:ind w:left="10"/>
      </w:pPr>
      <w:r>
        <w:t xml:space="preserve">lecz nie więcej niż </w:t>
      </w:r>
      <w:r>
        <w:rPr>
          <w:b/>
          <w:bCs/>
        </w:rPr>
        <w:t xml:space="preserve">+ </w:t>
      </w:r>
      <w:r>
        <w:t>2 % w stosunku do masy składnika.</w:t>
      </w:r>
    </w:p>
    <w:p w:rsidR="00513D39" w:rsidRDefault="00513D39">
      <w:pPr>
        <w:shd w:val="clear" w:color="auto" w:fill="FFFFFF"/>
        <w:ind w:left="10"/>
      </w:pPr>
      <w:r>
        <w:t>Asfalt w zbiorniku   powinien być ogrzewany w sposób pośredni, z układem termostatowania, zapewniającym</w:t>
      </w:r>
    </w:p>
    <w:p w:rsidR="00513D39" w:rsidRDefault="00513D39">
      <w:pPr>
        <w:shd w:val="clear" w:color="auto" w:fill="FFFFFF"/>
        <w:spacing w:before="19" w:line="230" w:lineRule="exact"/>
        <w:ind w:left="5"/>
      </w:pPr>
      <w:r>
        <w:rPr>
          <w:spacing w:val="-1"/>
        </w:rPr>
        <w:t xml:space="preserve">utrzymanie stałej temperatury z tolerancją </w:t>
      </w:r>
      <w:r>
        <w:rPr>
          <w:b/>
          <w:bCs/>
          <w:spacing w:val="-1"/>
        </w:rPr>
        <w:t xml:space="preserve">+ </w:t>
      </w:r>
      <w:r>
        <w:rPr>
          <w:spacing w:val="-1"/>
        </w:rPr>
        <w:t>5o C.</w:t>
      </w:r>
    </w:p>
    <w:p w:rsidR="00513D39" w:rsidRDefault="00513D39">
      <w:pPr>
        <w:shd w:val="clear" w:color="auto" w:fill="FFFFFF"/>
        <w:spacing w:line="230" w:lineRule="exact"/>
        <w:ind w:left="10"/>
      </w:pPr>
      <w:r>
        <w:t>Temperatura asfaltu w zbiorniku powinna wynosić:</w:t>
      </w:r>
    </w:p>
    <w:p w:rsidR="00513D39" w:rsidRDefault="00513D39">
      <w:pPr>
        <w:shd w:val="clear" w:color="auto" w:fill="FFFFFF"/>
        <w:spacing w:before="5" w:line="230" w:lineRule="exact"/>
        <w:ind w:left="10"/>
      </w:pPr>
      <w:r>
        <w:rPr>
          <w:b/>
          <w:bCs/>
        </w:rPr>
        <w:t xml:space="preserve">-   </w:t>
      </w:r>
      <w:r>
        <w:t>dla 35/50 od 145o C do 165o .</w:t>
      </w:r>
    </w:p>
    <w:p w:rsidR="00513D39" w:rsidRDefault="00513D39">
      <w:pPr>
        <w:shd w:val="clear" w:color="auto" w:fill="FFFFFF"/>
        <w:spacing w:line="230" w:lineRule="exact"/>
        <w:ind w:left="10"/>
      </w:pPr>
      <w:r>
        <w:t>Tablica 3. Wymagania wobec mieszanek mineralno-asfaltowych i podbudowy z betonu asfaltowego</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49"/>
        <w:gridCol w:w="4589"/>
        <w:gridCol w:w="2794"/>
      </w:tblGrid>
      <w:tr w:rsidR="00513D39" w:rsidRPr="001E3952">
        <w:trPr>
          <w:trHeight w:hRule="exact" w:val="643"/>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Lp.</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728"/>
            </w:pPr>
            <w:r w:rsidRPr="001E3952">
              <w:rPr>
                <w:sz w:val="18"/>
                <w:szCs w:val="18"/>
              </w:rPr>
              <w:t>W</w:t>
            </w:r>
            <w:r>
              <w:rPr>
                <w:sz w:val="18"/>
                <w:szCs w:val="18"/>
              </w:rPr>
              <w:t>łaściwości</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Wymagania wobec MMA i</w:t>
            </w:r>
          </w:p>
          <w:p w:rsidR="00513D39" w:rsidRPr="001E3952" w:rsidRDefault="00513D39">
            <w:pPr>
              <w:shd w:val="clear" w:color="auto" w:fill="FFFFFF"/>
              <w:spacing w:line="206" w:lineRule="exact"/>
              <w:jc w:val="center"/>
            </w:pPr>
            <w:r w:rsidRPr="001E3952">
              <w:rPr>
                <w:spacing w:val="-1"/>
                <w:sz w:val="18"/>
                <w:szCs w:val="18"/>
              </w:rPr>
              <w:t>podbudowy z BA dla kategorii</w:t>
            </w:r>
          </w:p>
          <w:p w:rsidR="00513D39" w:rsidRPr="001E3952" w:rsidRDefault="00513D39">
            <w:pPr>
              <w:shd w:val="clear" w:color="auto" w:fill="FFFFFF"/>
              <w:spacing w:line="206" w:lineRule="exact"/>
              <w:jc w:val="center"/>
            </w:pPr>
            <w:r w:rsidRPr="001E3952">
              <w:rPr>
                <w:sz w:val="18"/>
                <w:szCs w:val="18"/>
              </w:rPr>
              <w:t>ruchu KR 3 do KR 6</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Modu</w:t>
            </w:r>
            <w:r>
              <w:rPr>
                <w:sz w:val="18"/>
                <w:szCs w:val="18"/>
              </w:rPr>
              <w:t xml:space="preserve">ł sztywności pełzania </w:t>
            </w:r>
            <w:r>
              <w:rPr>
                <w:sz w:val="18"/>
                <w:szCs w:val="18"/>
                <w:vertAlign w:val="superscript"/>
              </w:rPr>
              <w:t>1)</w:t>
            </w:r>
            <w:r>
              <w:rPr>
                <w:sz w:val="18"/>
                <w:szCs w:val="18"/>
              </w:rPr>
              <w:t>, MPa</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&gt;16,0 (&gt;22,0)</w:t>
            </w:r>
            <w:r w:rsidRPr="001E3952">
              <w:rPr>
                <w:sz w:val="18"/>
                <w:szCs w:val="18"/>
                <w:vertAlign w:val="superscript"/>
              </w:rPr>
              <w:t>2)</w:t>
            </w:r>
          </w:p>
        </w:tc>
      </w:tr>
      <w:tr w:rsidR="00513D39" w:rsidRPr="001E3952">
        <w:trPr>
          <w:trHeight w:hRule="exact" w:val="44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48"/>
            </w:pPr>
            <w:r w:rsidRPr="001E3952">
              <w:rPr>
                <w:spacing w:val="-2"/>
                <w:sz w:val="18"/>
                <w:szCs w:val="18"/>
              </w:rPr>
              <w:t>Stabilno</w:t>
            </w:r>
            <w:r>
              <w:rPr>
                <w:spacing w:val="-2"/>
                <w:sz w:val="18"/>
                <w:szCs w:val="18"/>
              </w:rPr>
              <w:t>ść próbek wg metody Marshalla w temperaturze 60</w:t>
            </w:r>
            <w:r>
              <w:rPr>
                <w:spacing w:val="-2"/>
                <w:sz w:val="18"/>
                <w:szCs w:val="18"/>
                <w:vertAlign w:val="superscript"/>
              </w:rPr>
              <w:t xml:space="preserve">o </w:t>
            </w:r>
            <w:r>
              <w:rPr>
                <w:sz w:val="18"/>
                <w:szCs w:val="18"/>
              </w:rPr>
              <w:t>C, zagęszczonych 2x75 uderzeń ubijaka , kN</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 xml:space="preserve">&gt; </w:t>
            </w:r>
            <w:r w:rsidRPr="001E3952">
              <w:rPr>
                <w:sz w:val="18"/>
                <w:szCs w:val="18"/>
              </w:rPr>
              <w:t>11,0</w:t>
            </w:r>
          </w:p>
        </w:tc>
      </w:tr>
      <w:tr w:rsidR="00513D39" w:rsidRPr="001E3952">
        <w:trPr>
          <w:trHeight w:hRule="exact" w:val="22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Odkszta</w:t>
            </w:r>
            <w:r>
              <w:rPr>
                <w:sz w:val="18"/>
                <w:szCs w:val="18"/>
              </w:rPr>
              <w:t>łcenie próbek jw.,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1,5 do 3,5</w:t>
            </w:r>
          </w:p>
        </w:tc>
      </w:tr>
      <w:tr w:rsidR="00513D39" w:rsidRPr="001E3952">
        <w:trPr>
          <w:trHeight w:hRule="exact" w:val="226"/>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próbkach jw.,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4,0 do 8,0</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5</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Wype</w:t>
            </w:r>
            <w:r>
              <w:rPr>
                <w:sz w:val="18"/>
                <w:szCs w:val="18"/>
              </w:rPr>
              <w:t>łnienie wolnej przestrzeni w próbkach jw.,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&lt;72,0</w:t>
            </w:r>
          </w:p>
        </w:tc>
      </w:tr>
      <w:tr w:rsidR="00513D39" w:rsidRPr="001E3952">
        <w:trPr>
          <w:trHeight w:hRule="exact" w:val="427"/>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994"/>
            </w:pPr>
            <w:r w:rsidRPr="001E3952">
              <w:rPr>
                <w:sz w:val="18"/>
                <w:szCs w:val="18"/>
              </w:rPr>
              <w:t>Grubo</w:t>
            </w:r>
            <w:r>
              <w:rPr>
                <w:sz w:val="18"/>
                <w:szCs w:val="18"/>
              </w:rPr>
              <w:t>ść w cm warstwy z MMA o uziarnieniu: od 0 mm do 31,5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9,0 do 16,0</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7</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Wska</w:t>
            </w:r>
            <w:r>
              <w:rPr>
                <w:sz w:val="18"/>
                <w:szCs w:val="18"/>
              </w:rPr>
              <w:t>źnik zagęszczenia warstwy,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&gt;98,0</w:t>
            </w:r>
          </w:p>
        </w:tc>
      </w:tr>
      <w:tr w:rsidR="00513D39" w:rsidRPr="001E3952">
        <w:trPr>
          <w:trHeight w:hRule="exact" w:val="22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warstwie,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4,5 do 9,0</w:t>
            </w:r>
          </w:p>
        </w:tc>
      </w:tr>
      <w:tr w:rsidR="00513D39" w:rsidRPr="001E3952">
        <w:trPr>
          <w:trHeight w:hRule="exact" w:val="648"/>
        </w:trPr>
        <w:tc>
          <w:tcPr>
            <w:tcW w:w="813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437"/>
              </w:tabs>
              <w:spacing w:line="206" w:lineRule="exact"/>
              <w:ind w:left="322" w:hanging="360"/>
            </w:pPr>
            <w:r w:rsidRPr="001E3952">
              <w:rPr>
                <w:sz w:val="18"/>
                <w:szCs w:val="18"/>
              </w:rPr>
              <w:t>1)</w:t>
            </w:r>
            <w:r w:rsidRPr="001E3952">
              <w:rPr>
                <w:sz w:val="18"/>
                <w:szCs w:val="18"/>
              </w:rPr>
              <w:tab/>
              <w:t>oznaczony wg wytycznych IBDiM, Informacje, instrukcje - zeszyt nr 48 , dotyczy tylko fazy</w:t>
            </w:r>
            <w:r w:rsidRPr="001E3952">
              <w:rPr>
                <w:sz w:val="18"/>
                <w:szCs w:val="18"/>
              </w:rPr>
              <w:br/>
              <w:t>projektowania sk</w:t>
            </w:r>
            <w:r>
              <w:rPr>
                <w:sz w:val="18"/>
                <w:szCs w:val="18"/>
              </w:rPr>
              <w:t>ładu MMA</w:t>
            </w:r>
          </w:p>
          <w:p w:rsidR="00513D39" w:rsidRPr="001E3952" w:rsidRDefault="00513D39">
            <w:pPr>
              <w:shd w:val="clear" w:color="auto" w:fill="FFFFFF"/>
              <w:tabs>
                <w:tab w:val="left" w:pos="437"/>
              </w:tabs>
              <w:spacing w:line="206" w:lineRule="exact"/>
            </w:pPr>
            <w:r w:rsidRPr="001E3952">
              <w:rPr>
                <w:sz w:val="18"/>
                <w:szCs w:val="18"/>
              </w:rPr>
              <w:t>2)</w:t>
            </w:r>
            <w:r w:rsidRPr="001E3952">
              <w:rPr>
                <w:sz w:val="18"/>
                <w:szCs w:val="18"/>
              </w:rPr>
              <w:tab/>
              <w:t>specjalne warunki , obci</w:t>
            </w:r>
            <w:r>
              <w:rPr>
                <w:sz w:val="18"/>
                <w:szCs w:val="18"/>
              </w:rPr>
              <w:t>ążenie ruchem powolnym, stacjonarnym, skanalizowanym, itp.</w:t>
            </w:r>
          </w:p>
        </w:tc>
      </w:tr>
    </w:tbl>
    <w:p w:rsidR="00513D39" w:rsidRDefault="00513D39">
      <w:pPr>
        <w:shd w:val="clear" w:color="auto" w:fill="FFFFFF"/>
        <w:spacing w:before="226" w:line="230" w:lineRule="exact"/>
        <w:ind w:left="5"/>
      </w:pPr>
      <w:r>
        <w:t xml:space="preserve">Kruszywo powinno być wysuszone i tak podgrzane, aby mieszanka mineralna po dodaniu wypełniacza uzyskała </w:t>
      </w:r>
      <w:r>
        <w:rPr>
          <w:spacing w:val="-1"/>
        </w:rPr>
        <w:t xml:space="preserve">właściwą temperaturę. Maksymalna temperatura gorącego kruszywa nie powinna być wyższa o więcej niż 30o C od </w:t>
      </w:r>
      <w:r>
        <w:t>maksymalnej temperatury mieszanki mineralno-asfaltowej podanej poniżej. Temperatura mieszanki mineralno-asfaltowej powinna wynosić:</w:t>
      </w:r>
    </w:p>
    <w:p w:rsidR="00513D39" w:rsidRDefault="00513D39">
      <w:pPr>
        <w:shd w:val="clear" w:color="auto" w:fill="FFFFFF"/>
        <w:tabs>
          <w:tab w:val="left" w:pos="293"/>
        </w:tabs>
        <w:spacing w:before="5" w:line="230" w:lineRule="exact"/>
        <w:ind w:left="10"/>
      </w:pPr>
      <w:r>
        <w:rPr>
          <w:b/>
          <w:bCs/>
        </w:rPr>
        <w:t>-</w:t>
      </w:r>
      <w:r>
        <w:rPr>
          <w:b/>
          <w:bCs/>
        </w:rPr>
        <w:tab/>
      </w:r>
      <w:r>
        <w:rPr>
          <w:spacing w:val="-1"/>
        </w:rPr>
        <w:t>z 35/50     od 140o C do 170o C.</w:t>
      </w:r>
    </w:p>
    <w:p w:rsidR="00513D39" w:rsidRDefault="00513D39">
      <w:pPr>
        <w:shd w:val="clear" w:color="auto" w:fill="FFFFFF"/>
        <w:spacing w:line="230" w:lineRule="exact"/>
        <w:ind w:left="10"/>
      </w:pPr>
      <w:r>
        <w:rPr>
          <w:spacing w:val="-1"/>
        </w:rPr>
        <w:t>Temperatura mieszanki mineralno-asfaltowej może być niższa o 10oC od minimalnej temperatury podanej powyżej.</w:t>
      </w:r>
    </w:p>
    <w:p w:rsidR="00513D39" w:rsidRDefault="00513D39">
      <w:pPr>
        <w:shd w:val="clear" w:color="auto" w:fill="FFFFFF"/>
        <w:tabs>
          <w:tab w:val="left" w:pos="350"/>
        </w:tabs>
        <w:spacing w:line="230" w:lineRule="exact"/>
        <w:ind w:left="10"/>
      </w:pPr>
      <w:r>
        <w:rPr>
          <w:spacing w:val="-6"/>
        </w:rPr>
        <w:t>5.4.</w:t>
      </w:r>
      <w:r>
        <w:tab/>
        <w:t>Przygotowanie podłoża</w:t>
      </w:r>
    </w:p>
    <w:p w:rsidR="00513D39" w:rsidRDefault="00513D39">
      <w:pPr>
        <w:shd w:val="clear" w:color="auto" w:fill="FFFFFF"/>
        <w:spacing w:line="230" w:lineRule="exact"/>
        <w:ind w:left="5"/>
      </w:pPr>
      <w:r>
        <w:t>Podłoże pod warstwę podbudowy z betonu asfaltowego powinno być wyprofilowane, równe, ustabilizowane i</w:t>
      </w:r>
    </w:p>
    <w:p w:rsidR="00513D39" w:rsidRDefault="00513D39">
      <w:pPr>
        <w:shd w:val="clear" w:color="auto" w:fill="FFFFFF"/>
        <w:spacing w:line="230" w:lineRule="exact"/>
        <w:ind w:left="10"/>
      </w:pPr>
      <w:r>
        <w:rPr>
          <w:spacing w:val="-4"/>
        </w:rPr>
        <w:t>nośne.</w:t>
      </w:r>
    </w:p>
    <w:p w:rsidR="00513D39" w:rsidRDefault="00513D39">
      <w:pPr>
        <w:shd w:val="clear" w:color="auto" w:fill="FFFFFF"/>
        <w:spacing w:line="230" w:lineRule="exact"/>
        <w:ind w:left="5"/>
      </w:pPr>
      <w:r>
        <w:rPr>
          <w:spacing w:val="-1"/>
        </w:rPr>
        <w:t>Powierzchnia podłoża powinna być sucha i czysta.</w:t>
      </w:r>
    </w:p>
    <w:p w:rsidR="00513D39" w:rsidRDefault="00513D39">
      <w:pPr>
        <w:shd w:val="clear" w:color="auto" w:fill="FFFFFF"/>
        <w:spacing w:line="230" w:lineRule="exact"/>
        <w:ind w:left="5"/>
      </w:pPr>
      <w:r>
        <w:t>Przed rozłożeniem warstwy podbudowy z mieszanki mineralno-asfaltowej, podłoże należy  skropić emulsją</w:t>
      </w:r>
    </w:p>
    <w:p w:rsidR="00513D39" w:rsidRDefault="00513D39">
      <w:pPr>
        <w:shd w:val="clear" w:color="auto" w:fill="FFFFFF"/>
        <w:spacing w:line="230" w:lineRule="exact"/>
        <w:ind w:left="10"/>
      </w:pPr>
      <w:r>
        <w:t>asfaltową lub asfaltem upłynnionym w ilości ustalonej w SST.</w:t>
      </w:r>
    </w:p>
    <w:p w:rsidR="00513D39" w:rsidRDefault="00513D39">
      <w:pPr>
        <w:shd w:val="clear" w:color="auto" w:fill="FFFFFF"/>
        <w:spacing w:line="230" w:lineRule="exact"/>
        <w:ind w:left="5"/>
      </w:pPr>
      <w:r>
        <w:t>Zalecane ilości asfaltu po odparowaniu wody z emulsji lub upłynniacza z asfaltu upłynnionego, w zależności od</w:t>
      </w:r>
    </w:p>
    <w:p w:rsidR="00513D39" w:rsidRDefault="00513D39">
      <w:pPr>
        <w:shd w:val="clear" w:color="auto" w:fill="FFFFFF"/>
        <w:spacing w:line="230" w:lineRule="exact"/>
        <w:ind w:left="10"/>
      </w:pPr>
      <w:r>
        <w:rPr>
          <w:spacing w:val="-1"/>
        </w:rPr>
        <w:t>rodzaju podłoża pod podbudowę, wynoszą od 0,2 do 1,0 kg/m</w:t>
      </w:r>
      <w:r>
        <w:rPr>
          <w:spacing w:val="-1"/>
          <w:vertAlign w:val="superscript"/>
        </w:rPr>
        <w:t>2</w:t>
      </w:r>
      <w:r>
        <w:rPr>
          <w:spacing w:val="-1"/>
        </w:rPr>
        <w:t>.</w:t>
      </w:r>
    </w:p>
    <w:p w:rsidR="00513D39" w:rsidRDefault="00513D39">
      <w:pPr>
        <w:shd w:val="clear" w:color="auto" w:fill="FFFFFF"/>
        <w:spacing w:line="230" w:lineRule="exact"/>
        <w:ind w:left="5"/>
      </w:pPr>
      <w:r>
        <w:t>Powierzchnie   czołowe   włazów,   wpustów   itp.   urządzeń   powinny   być   pokryte   asfaltem   lub   materiałem</w:t>
      </w:r>
    </w:p>
    <w:p w:rsidR="00513D39" w:rsidRDefault="00513D39">
      <w:pPr>
        <w:shd w:val="clear" w:color="auto" w:fill="FFFFFF"/>
        <w:spacing w:line="230" w:lineRule="exact"/>
        <w:ind w:left="5"/>
      </w:pPr>
      <w:r>
        <w:t>uszczelniającym, określonym w SST i zaakceptowanym przez Inżyniera.</w:t>
      </w:r>
    </w:p>
    <w:p w:rsidR="00513D39" w:rsidRDefault="00513D39">
      <w:pPr>
        <w:shd w:val="clear" w:color="auto" w:fill="FFFFFF"/>
        <w:tabs>
          <w:tab w:val="left" w:pos="350"/>
        </w:tabs>
        <w:spacing w:before="5" w:line="230" w:lineRule="exact"/>
        <w:ind w:left="10"/>
      </w:pPr>
      <w:r>
        <w:rPr>
          <w:spacing w:val="-6"/>
        </w:rPr>
        <w:t>5.5.</w:t>
      </w:r>
      <w:r>
        <w:tab/>
        <w:t>Połączenie międzywarstwowe</w:t>
      </w:r>
    </w:p>
    <w:p w:rsidR="00513D39" w:rsidRDefault="00513D39">
      <w:pPr>
        <w:shd w:val="clear" w:color="auto" w:fill="FFFFFF"/>
        <w:spacing w:line="230" w:lineRule="exact"/>
        <w:ind w:left="5"/>
      </w:pPr>
      <w:r>
        <w:t>Podbudowę z betonu asfaltowego należy skropić emulsją asfaltową lub asfaltem upłynnionym przed ułożeniem</w:t>
      </w:r>
    </w:p>
    <w:p w:rsidR="00513D39" w:rsidRDefault="00513D39">
      <w:pPr>
        <w:shd w:val="clear" w:color="auto" w:fill="FFFFFF"/>
        <w:spacing w:line="230" w:lineRule="exact"/>
        <w:ind w:left="10"/>
      </w:pPr>
      <w:r>
        <w:rPr>
          <w:spacing w:val="-1"/>
        </w:rPr>
        <w:t>następnej warstwy asfaltowej dla zapewnienia odpowiedniego połączenia międzywarstwowego, w ilości ustalonej w</w:t>
      </w:r>
    </w:p>
    <w:p w:rsidR="00513D39" w:rsidRDefault="00513D39">
      <w:pPr>
        <w:shd w:val="clear" w:color="auto" w:fill="FFFFFF"/>
        <w:spacing w:line="230" w:lineRule="exact"/>
        <w:ind w:left="19"/>
      </w:pPr>
      <w:r>
        <w:rPr>
          <w:spacing w:val="-7"/>
        </w:rPr>
        <w:t>SST.</w:t>
      </w:r>
    </w:p>
    <w:p w:rsidR="00513D39" w:rsidRDefault="00513D39">
      <w:pPr>
        <w:shd w:val="clear" w:color="auto" w:fill="FFFFFF"/>
        <w:spacing w:line="230" w:lineRule="exact"/>
        <w:ind w:left="5"/>
      </w:pPr>
      <w:r>
        <w:t>Zalecane ilości asfaltu po odparowaniu wody z emulsji lub upłynniacza z asfaltu upłynnionego wynoszą od 0,3 do</w:t>
      </w:r>
    </w:p>
    <w:p w:rsidR="00513D39" w:rsidRDefault="00513D39">
      <w:pPr>
        <w:shd w:val="clear" w:color="auto" w:fill="FFFFFF"/>
        <w:spacing w:line="230" w:lineRule="exact"/>
        <w:ind w:left="10"/>
      </w:pPr>
      <w:r>
        <w:rPr>
          <w:spacing w:val="-6"/>
        </w:rPr>
        <w:t>0,5 kg/m</w:t>
      </w:r>
      <w:r>
        <w:rPr>
          <w:spacing w:val="-6"/>
          <w:vertAlign w:val="superscript"/>
        </w:rPr>
        <w:t>2</w:t>
      </w:r>
      <w:r>
        <w:rPr>
          <w:spacing w:val="-6"/>
        </w:rPr>
        <w:t>.</w:t>
      </w:r>
    </w:p>
    <w:p w:rsidR="00513D39" w:rsidRDefault="00513D39">
      <w:pPr>
        <w:shd w:val="clear" w:color="auto" w:fill="FFFFFF"/>
        <w:spacing w:line="230" w:lineRule="exact"/>
        <w:ind w:left="19"/>
      </w:pPr>
      <w:r>
        <w:t>Skropienie powinno być wykonane z wyprzedzeniem w czasie przewidzianym na odparowanie wody  lub</w:t>
      </w:r>
    </w:p>
    <w:p w:rsidR="00513D39" w:rsidRDefault="00513D39">
      <w:pPr>
        <w:shd w:val="clear" w:color="auto" w:fill="FFFFFF"/>
        <w:spacing w:line="230" w:lineRule="exact"/>
        <w:ind w:left="10"/>
      </w:pPr>
      <w:r>
        <w:t>odparowaniu upłynniacza; orientacyjny czas wyprzedzenia wynosi co najmniej:</w:t>
      </w:r>
    </w:p>
    <w:p w:rsidR="00513D39" w:rsidRDefault="00513D39">
      <w:pPr>
        <w:shd w:val="clear" w:color="auto" w:fill="FFFFFF"/>
        <w:tabs>
          <w:tab w:val="left" w:pos="293"/>
        </w:tabs>
        <w:spacing w:before="10" w:line="230" w:lineRule="exact"/>
        <w:ind w:left="10"/>
      </w:pPr>
      <w:r>
        <w:rPr>
          <w:b/>
          <w:bCs/>
        </w:rPr>
        <w:t>-</w:t>
      </w:r>
      <w:r>
        <w:rPr>
          <w:b/>
          <w:bCs/>
        </w:rPr>
        <w:tab/>
      </w:r>
      <w:r>
        <w:rPr>
          <w:spacing w:val="-1"/>
        </w:rPr>
        <w:t>8 h przy ilości powyżej 1,0 kg/m</w:t>
      </w:r>
      <w:r>
        <w:rPr>
          <w:spacing w:val="-1"/>
          <w:vertAlign w:val="superscript"/>
        </w:rPr>
        <w:t>2</w:t>
      </w:r>
      <w:r>
        <w:rPr>
          <w:spacing w:val="-1"/>
        </w:rPr>
        <w:t xml:space="preserve"> emulsji lub asfaltu upłynnionego,</w:t>
      </w:r>
    </w:p>
    <w:p w:rsidR="00513D39" w:rsidRDefault="00513D39">
      <w:pPr>
        <w:shd w:val="clear" w:color="auto" w:fill="FFFFFF"/>
        <w:spacing w:before="384"/>
        <w:ind w:right="10"/>
        <w:jc w:val="center"/>
      </w:pPr>
      <w:r>
        <w:rPr>
          <w:sz w:val="18"/>
          <w:szCs w:val="18"/>
        </w:rPr>
        <w:t>56</w:t>
      </w:r>
    </w:p>
    <w:p w:rsidR="00513D39" w:rsidRDefault="00513D39">
      <w:pPr>
        <w:shd w:val="clear" w:color="auto" w:fill="FFFFFF"/>
        <w:spacing w:before="384"/>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D.04.07.01</w:t>
      </w:r>
    </w:p>
    <w:p w:rsidR="00513D39" w:rsidRDefault="00513D39">
      <w:pPr>
        <w:shd w:val="clear" w:color="auto" w:fill="FFFFFF"/>
        <w:spacing w:before="307" w:line="230" w:lineRule="exact"/>
        <w:ind w:left="10" w:right="3456"/>
      </w:pPr>
      <w:r>
        <w:rPr>
          <w:b/>
          <w:bCs/>
          <w:spacing w:val="-1"/>
        </w:rPr>
        <w:t xml:space="preserve">-   </w:t>
      </w:r>
      <w:r>
        <w:rPr>
          <w:spacing w:val="-1"/>
        </w:rPr>
        <w:t>2 h przy ilości od 0,5 do 1,0 kg/m</w:t>
      </w:r>
      <w:r>
        <w:rPr>
          <w:spacing w:val="-1"/>
          <w:vertAlign w:val="superscript"/>
        </w:rPr>
        <w:t>2</w:t>
      </w:r>
      <w:r>
        <w:rPr>
          <w:spacing w:val="-1"/>
        </w:rPr>
        <w:t xml:space="preserve"> emulsji lub asfaltu upłynnionego. </w:t>
      </w:r>
      <w:r>
        <w:t>Wymaganie nie dotyczy skropienia rampą otaczarki.</w:t>
      </w:r>
    </w:p>
    <w:p w:rsidR="00513D39" w:rsidRDefault="00513D39">
      <w:pPr>
        <w:shd w:val="clear" w:color="auto" w:fill="FFFFFF"/>
        <w:tabs>
          <w:tab w:val="left" w:pos="350"/>
        </w:tabs>
        <w:spacing w:line="230" w:lineRule="exact"/>
        <w:ind w:left="10"/>
      </w:pPr>
      <w:r>
        <w:rPr>
          <w:spacing w:val="-6"/>
        </w:rPr>
        <w:t>5.6.</w:t>
      </w:r>
      <w:r>
        <w:tab/>
        <w:t>Warunki przystąpienia do robót</w:t>
      </w:r>
    </w:p>
    <w:p w:rsidR="00513D39" w:rsidRDefault="00513D39">
      <w:pPr>
        <w:shd w:val="clear" w:color="auto" w:fill="FFFFFF"/>
        <w:spacing w:line="230" w:lineRule="exact"/>
        <w:ind w:left="5"/>
        <w:jc w:val="both"/>
      </w:pPr>
      <w:r>
        <w:t xml:space="preserve">Podbudowa z betonu asfaltowego może być wykonywana, gdy temperatura otoczenia jest nie niższa od +5o C dla </w:t>
      </w:r>
      <w:r>
        <w:rPr>
          <w:spacing w:val="-1"/>
        </w:rPr>
        <w:t xml:space="preserve">wykonywanej warstwy grubości </w:t>
      </w:r>
      <w:r>
        <w:rPr>
          <w:rFonts w:ascii="Arial" w:cs="Arial"/>
          <w:spacing w:val="-1"/>
        </w:rPr>
        <w:t xml:space="preserve">&gt; </w:t>
      </w:r>
      <w:r>
        <w:rPr>
          <w:spacing w:val="-1"/>
        </w:rPr>
        <w:t xml:space="preserve">8 cm i +100 C dla wykonywanej warstwy grubości </w:t>
      </w:r>
      <w:r>
        <w:rPr>
          <w:b/>
          <w:bCs/>
          <w:spacing w:val="-1"/>
        </w:rPr>
        <w:t xml:space="preserve">&lt; </w:t>
      </w:r>
      <w:r>
        <w:rPr>
          <w:spacing w:val="-1"/>
        </w:rPr>
        <w:t xml:space="preserve">8 cm. Nie dopuszcza się </w:t>
      </w:r>
      <w:r>
        <w:t xml:space="preserve">układania mieszanki mineralno-asfaltowej na mokrym podłożu, podczas opadów atmosferycznych oraz silnego wiatru </w:t>
      </w:r>
      <w:r w:rsidRPr="00D64840">
        <w:t xml:space="preserve">(V </w:t>
      </w:r>
      <w:r>
        <w:rPr>
          <w:rFonts w:ascii="Arial" w:cs="Arial"/>
        </w:rPr>
        <w:t xml:space="preserve">&gt; </w:t>
      </w:r>
      <w:r>
        <w:t>16 m/s).</w:t>
      </w:r>
    </w:p>
    <w:p w:rsidR="00513D39" w:rsidRDefault="00513D39">
      <w:pPr>
        <w:shd w:val="clear" w:color="auto" w:fill="FFFFFF"/>
        <w:tabs>
          <w:tab w:val="left" w:pos="350"/>
        </w:tabs>
        <w:spacing w:line="230" w:lineRule="exact"/>
        <w:ind w:left="10"/>
      </w:pPr>
      <w:r>
        <w:rPr>
          <w:spacing w:val="-6"/>
        </w:rPr>
        <w:t>5.7.</w:t>
      </w:r>
      <w:r>
        <w:tab/>
        <w:t>Zarób próbny</w:t>
      </w:r>
    </w:p>
    <w:p w:rsidR="00513D39" w:rsidRDefault="00513D39">
      <w:pPr>
        <w:shd w:val="clear" w:color="auto" w:fill="FFFFFF"/>
        <w:spacing w:line="230" w:lineRule="exact"/>
        <w:ind w:left="5"/>
      </w:pPr>
      <w:r>
        <w:t>Wykonawca   przed   przystąpieniem   do   produkcji   mieszanki   mineralno-asfaltowej   jest   zobowiązany   do przeprowadzenia w obecności Inżyniera kontrolnej produkcji. Sprawdzenie zawartości asfaltu w mieszance określa się wykonując ekstrakcję.</w:t>
      </w:r>
    </w:p>
    <w:p w:rsidR="00513D39" w:rsidRDefault="00513D39">
      <w:pPr>
        <w:shd w:val="clear" w:color="auto" w:fill="FFFFFF"/>
        <w:spacing w:line="230" w:lineRule="exact"/>
        <w:ind w:left="5" w:right="14"/>
        <w:jc w:val="both"/>
      </w:pPr>
      <w:r>
        <w:t>Tolerancje zawartości składników mieszanki mineralno-asfaltowej względem składu zaprojektowanego podano w tablicy 4.</w:t>
      </w:r>
    </w:p>
    <w:p w:rsidR="00513D39" w:rsidRDefault="00513D39">
      <w:pPr>
        <w:shd w:val="clear" w:color="auto" w:fill="FFFFFF"/>
        <w:spacing w:line="230" w:lineRule="exact"/>
        <w:ind w:left="427" w:hanging="418"/>
      </w:pPr>
      <w:r>
        <w:t>Tablica 4. Tolerancje zawartości składników mieszanki mineralno-asfaltowej względem składu zaprojektowanego przy badaniu pojedynczej próbki metodą ekstrakcji, % m/m</w:t>
      </w:r>
    </w:p>
    <w:p w:rsidR="00513D39" w:rsidRDefault="00513D39">
      <w:pPr>
        <w:spacing w:after="22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9"/>
        <w:gridCol w:w="4536"/>
        <w:gridCol w:w="3058"/>
      </w:tblGrid>
      <w:tr w:rsidR="00513D39" w:rsidRPr="001E3952">
        <w:trPr>
          <w:trHeight w:hRule="exact" w:val="715"/>
        </w:trPr>
        <w:tc>
          <w:tcPr>
            <w:tcW w:w="49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5"/>
            </w:pPr>
            <w:r w:rsidRPr="001E3952">
              <w:rPr>
                <w:spacing w:val="-2"/>
              </w:rPr>
              <w:t>Lp.</w:t>
            </w:r>
          </w:p>
          <w:p w:rsidR="00513D39" w:rsidRPr="001E3952" w:rsidRDefault="00513D39">
            <w:pPr>
              <w:shd w:val="clear" w:color="auto" w:fill="FFFFFF"/>
              <w:ind w:left="5"/>
            </w:pPr>
            <w:r w:rsidRPr="001E3952">
              <w:t>1</w:t>
            </w:r>
          </w:p>
          <w:p w:rsidR="00513D39" w:rsidRPr="001E3952" w:rsidRDefault="00513D39">
            <w:pPr>
              <w:shd w:val="clear" w:color="auto" w:fill="FFFFFF"/>
              <w:spacing w:line="264" w:lineRule="exact"/>
              <w:ind w:left="5"/>
            </w:pPr>
            <w:r w:rsidRPr="001E3952">
              <w:t>2 3</w:t>
            </w:r>
          </w:p>
          <w:p w:rsidR="00513D39" w:rsidRPr="001E3952" w:rsidRDefault="00513D39">
            <w:pPr>
              <w:shd w:val="clear" w:color="auto" w:fill="FFFFFF"/>
              <w:ind w:left="5"/>
            </w:pPr>
            <w:r w:rsidRPr="001E3952">
              <w:t>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rPr>
                <w:spacing w:val="-1"/>
              </w:rPr>
              <w:t>Sk</w:t>
            </w:r>
            <w:r>
              <w:rPr>
                <w:spacing w:val="-1"/>
              </w:rPr>
              <w:t>ładniki mieszanki mineralno-asfaltowej</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1"/>
              </w:rPr>
              <w:t>Mieszanki mineralno-asfaltowe do</w:t>
            </w:r>
          </w:p>
          <w:p w:rsidR="00513D39" w:rsidRPr="001E3952" w:rsidRDefault="00513D39">
            <w:pPr>
              <w:shd w:val="clear" w:color="auto" w:fill="FFFFFF"/>
              <w:spacing w:line="230" w:lineRule="exact"/>
              <w:jc w:val="center"/>
            </w:pPr>
            <w:r w:rsidRPr="001E3952">
              <w:rPr>
                <w:spacing w:val="-1"/>
              </w:rPr>
              <w:t>nawierzchni dr</w:t>
            </w:r>
            <w:r>
              <w:rPr>
                <w:spacing w:val="-1"/>
              </w:rPr>
              <w:t>óg o kategorii ruchu</w:t>
            </w:r>
          </w:p>
          <w:p w:rsidR="00513D39" w:rsidRPr="001E3952" w:rsidRDefault="00513D39">
            <w:pPr>
              <w:shd w:val="clear" w:color="auto" w:fill="FFFFFF"/>
              <w:spacing w:line="230" w:lineRule="exact"/>
              <w:jc w:val="center"/>
            </w:pPr>
            <w:r w:rsidRPr="001E3952">
              <w:t>KR 3 do KR 6</w:t>
            </w:r>
          </w:p>
        </w:tc>
      </w:tr>
      <w:tr w:rsidR="00513D39" w:rsidRPr="001E3952">
        <w:trPr>
          <w:trHeight w:hRule="exact" w:val="490"/>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Ziarna pozostaj</w:t>
            </w:r>
            <w:r>
              <w:t xml:space="preserve">ące na sitach o oczkach </w:t>
            </w:r>
            <w:r>
              <w:rPr>
                <w:rFonts w:ascii="Arial" w:cs="Arial"/>
              </w:rPr>
              <w:t xml:space="preserve"># </w:t>
            </w:r>
            <w:r>
              <w:t>(mm): 31,5; 25,0; 20,0; 16,0; 12,8; 9,6; 8,0; 6,3; 4,0; 2,0</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 xml:space="preserve">+ </w:t>
            </w:r>
            <w:r w:rsidRPr="001E3952">
              <w:rPr>
                <w:u w:val="single"/>
              </w:rPr>
              <w:t>4,0</w:t>
            </w:r>
          </w:p>
        </w:tc>
      </w:tr>
      <w:tr w:rsidR="00513D39" w:rsidRPr="001E3952">
        <w:trPr>
          <w:trHeight w:hRule="exact" w:val="259"/>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Jw. 0,85; 0,42; 0,30; 0,18; 0,15; 0,075</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 xml:space="preserve">+ </w:t>
            </w:r>
            <w:r w:rsidRPr="001E3952">
              <w:rPr>
                <w:u w:val="single"/>
              </w:rPr>
              <w:t>2,0</w:t>
            </w:r>
          </w:p>
        </w:tc>
      </w:tr>
      <w:tr w:rsidR="00513D39" w:rsidRPr="001E3952">
        <w:trPr>
          <w:trHeight w:hRule="exact" w:val="480"/>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Ziarna przechodz</w:t>
            </w:r>
            <w:r>
              <w:t xml:space="preserve">ące przez sito o oczkach      </w:t>
            </w:r>
            <w:r>
              <w:rPr>
                <w:rFonts w:ascii="Arial" w:cs="Arial"/>
              </w:rPr>
              <w:t xml:space="preserve"># </w:t>
            </w:r>
            <w:r>
              <w:t>0,075mm</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±1,5</w:t>
            </w:r>
          </w:p>
        </w:tc>
      </w:tr>
      <w:tr w:rsidR="00513D39" w:rsidRPr="001E3952">
        <w:trPr>
          <w:trHeight w:hRule="exact" w:val="269"/>
        </w:trPr>
        <w:tc>
          <w:tcPr>
            <w:tcW w:w="49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w:t>
            </w:r>
            <w:r>
              <w:rPr>
                <w:u w:val="single"/>
              </w:rPr>
              <w:t>0,3</w:t>
            </w:r>
          </w:p>
        </w:tc>
      </w:tr>
    </w:tbl>
    <w:p w:rsidR="00513D39" w:rsidRDefault="00513D39">
      <w:pPr>
        <w:shd w:val="clear" w:color="auto" w:fill="FFFFFF"/>
        <w:spacing w:before="240" w:line="226" w:lineRule="exact"/>
        <w:ind w:left="10"/>
      </w:pPr>
      <w:r>
        <w:t>5.8. Wykonanie warstwy podbudowy z betonu asfaltowego</w:t>
      </w:r>
    </w:p>
    <w:p w:rsidR="00513D39" w:rsidRDefault="00513D39">
      <w:pPr>
        <w:shd w:val="clear" w:color="auto" w:fill="FFFFFF"/>
        <w:spacing w:line="226" w:lineRule="exact"/>
        <w:ind w:left="5"/>
      </w:pPr>
      <w:r>
        <w:t>Mieszanka mineralno-asfaltowa powinna być wbudowywana układarką wyposażoną w układ z automatycznym</w:t>
      </w:r>
    </w:p>
    <w:p w:rsidR="00513D39" w:rsidRDefault="00513D39">
      <w:pPr>
        <w:shd w:val="clear" w:color="auto" w:fill="FFFFFF"/>
        <w:spacing w:line="226" w:lineRule="exact"/>
        <w:ind w:left="14"/>
      </w:pPr>
      <w:r>
        <w:t>sterowaniem grubości warstwy i utrzymywaniem niwelety zgodnie z dokumentacją projektową.</w:t>
      </w:r>
    </w:p>
    <w:p w:rsidR="00513D39" w:rsidRDefault="00513D39">
      <w:pPr>
        <w:shd w:val="clear" w:color="auto" w:fill="FFFFFF"/>
        <w:spacing w:line="226" w:lineRule="exact"/>
        <w:ind w:left="10"/>
      </w:pPr>
      <w:r>
        <w:t>Temperatura mieszanki wbudowywanej nie powinna być niższa od minimalnej temperatury mieszanki podanej w</w:t>
      </w:r>
    </w:p>
    <w:p w:rsidR="00513D39" w:rsidRDefault="00513D39">
      <w:pPr>
        <w:shd w:val="clear" w:color="auto" w:fill="FFFFFF"/>
        <w:spacing w:line="226" w:lineRule="exact"/>
        <w:ind w:left="5"/>
      </w:pPr>
      <w:r>
        <w:rPr>
          <w:spacing w:val="-2"/>
        </w:rPr>
        <w:t>pkt 5.3.</w:t>
      </w:r>
    </w:p>
    <w:p w:rsidR="00513D39" w:rsidRDefault="00513D39">
      <w:pPr>
        <w:shd w:val="clear" w:color="auto" w:fill="FFFFFF"/>
        <w:spacing w:before="5" w:line="226" w:lineRule="exact"/>
        <w:ind w:left="5"/>
      </w:pPr>
      <w:r>
        <w:t>Zagęszczanie mieszanki powinno odbywać się bezzwłocznie, zgodnie ze schematem przejść walca ustalonym na</w:t>
      </w:r>
    </w:p>
    <w:p w:rsidR="00513D39" w:rsidRDefault="00513D39">
      <w:pPr>
        <w:shd w:val="clear" w:color="auto" w:fill="FFFFFF"/>
        <w:spacing w:line="226" w:lineRule="exact"/>
        <w:ind w:left="10"/>
      </w:pPr>
      <w:r>
        <w:rPr>
          <w:spacing w:val="-2"/>
        </w:rPr>
        <w:t>odcinku próbnym.</w:t>
      </w:r>
    </w:p>
    <w:p w:rsidR="00513D39" w:rsidRDefault="00513D39">
      <w:pPr>
        <w:shd w:val="clear" w:color="auto" w:fill="FFFFFF"/>
        <w:spacing w:before="5" w:line="226" w:lineRule="exact"/>
        <w:ind w:left="5"/>
      </w:pPr>
      <w:r>
        <w:t>Początkowa temperatura mieszanki w czasie zagęszczania powinna wynosić nie mniej niż:</w:t>
      </w:r>
    </w:p>
    <w:p w:rsidR="00513D39" w:rsidRDefault="00513D39">
      <w:pPr>
        <w:shd w:val="clear" w:color="auto" w:fill="FFFFFF"/>
        <w:spacing w:before="14" w:line="226" w:lineRule="exact"/>
        <w:ind w:left="10"/>
      </w:pPr>
      <w:r>
        <w:rPr>
          <w:b/>
          <w:bCs/>
        </w:rPr>
        <w:t xml:space="preserve">-   </w:t>
      </w:r>
      <w:r>
        <w:t>dla asfaltu 35/50 - 130o C.</w:t>
      </w:r>
    </w:p>
    <w:p w:rsidR="00513D39" w:rsidRDefault="00513D39">
      <w:pPr>
        <w:shd w:val="clear" w:color="auto" w:fill="FFFFFF"/>
        <w:spacing w:line="226" w:lineRule="exact"/>
        <w:ind w:left="5"/>
      </w:pPr>
      <w:r>
        <w:t>Zagęszczanie mieszanki należy rozpocząć od krawędzi nawierzchni ku osi. Wskaźnik zagęszczenia ułożonej</w:t>
      </w:r>
    </w:p>
    <w:p w:rsidR="00513D39" w:rsidRDefault="00513D39">
      <w:pPr>
        <w:shd w:val="clear" w:color="auto" w:fill="FFFFFF"/>
        <w:spacing w:line="226" w:lineRule="exact"/>
        <w:ind w:left="5"/>
      </w:pPr>
      <w:r>
        <w:t>warstwy powinien być zgodny z wymaganiami podanymi w tablicy 3.</w:t>
      </w:r>
    </w:p>
    <w:p w:rsidR="00513D39" w:rsidRDefault="00513D39">
      <w:pPr>
        <w:shd w:val="clear" w:color="auto" w:fill="FFFFFF"/>
        <w:spacing w:before="5" w:line="226" w:lineRule="exact"/>
        <w:ind w:left="5"/>
      </w:pPr>
      <w:r>
        <w:t>Złącza w podbudowie powinny być wykonane w linii prostej, równolegle lub prostopadle do osi drogi.</w:t>
      </w:r>
    </w:p>
    <w:p w:rsidR="00513D39" w:rsidRDefault="00513D39">
      <w:pPr>
        <w:shd w:val="clear" w:color="auto" w:fill="FFFFFF"/>
        <w:spacing w:line="226" w:lineRule="exact"/>
        <w:ind w:left="10"/>
      </w:pPr>
      <w:r>
        <w:t>W przypadku rozkładania mieszanki całą szerokością warstwy, złącza poprzeczne, wynikające z dziennej działki</w:t>
      </w:r>
    </w:p>
    <w:p w:rsidR="00513D39" w:rsidRDefault="00513D39">
      <w:pPr>
        <w:shd w:val="clear" w:color="auto" w:fill="FFFFFF"/>
        <w:spacing w:line="226" w:lineRule="exact"/>
        <w:ind w:left="10"/>
      </w:pPr>
      <w:r>
        <w:t>roboczej, powinny być równo obcięte, posmarowane lepiszczem i zabezpieczone listwą przed uszkodzeniem.</w:t>
      </w:r>
    </w:p>
    <w:p w:rsidR="00513D39" w:rsidRDefault="00513D39">
      <w:pPr>
        <w:shd w:val="clear" w:color="auto" w:fill="FFFFFF"/>
        <w:spacing w:line="226" w:lineRule="exact"/>
        <w:ind w:left="10"/>
      </w:pPr>
      <w:r>
        <w:t>W przypadku rozkładania mieszanki połową szerokości warstwy, występujące dodatkowo złącze podłużne należy</w:t>
      </w:r>
    </w:p>
    <w:p w:rsidR="00513D39" w:rsidRDefault="00513D39">
      <w:pPr>
        <w:shd w:val="clear" w:color="auto" w:fill="FFFFFF"/>
        <w:spacing w:line="226" w:lineRule="exact"/>
        <w:ind w:left="10"/>
      </w:pPr>
      <w:r>
        <w:rPr>
          <w:spacing w:val="-1"/>
        </w:rPr>
        <w:t>zabezpieczyć w sposób podany dla złącza poprzecznego.</w:t>
      </w:r>
    </w:p>
    <w:p w:rsidR="00513D39" w:rsidRDefault="00513D39">
      <w:pPr>
        <w:shd w:val="clear" w:color="auto" w:fill="FFFFFF"/>
        <w:spacing w:line="226" w:lineRule="exact"/>
        <w:ind w:left="5"/>
      </w:pPr>
      <w:r>
        <w:t>Złącze układanej następnej warstwy, np. wiążącej, powinno być przesunięte o co najmniej 15 cm względem złącza</w:t>
      </w:r>
    </w:p>
    <w:p w:rsidR="00513D39" w:rsidRDefault="00513D39">
      <w:pPr>
        <w:shd w:val="clear" w:color="auto" w:fill="FFFFFF"/>
        <w:spacing w:line="226" w:lineRule="exact"/>
        <w:ind w:left="5"/>
      </w:pPr>
      <w:r>
        <w:rPr>
          <w:spacing w:val="-3"/>
        </w:rPr>
        <w:t>podbudowy.</w:t>
      </w:r>
    </w:p>
    <w:p w:rsidR="00513D39" w:rsidRDefault="00513D39">
      <w:pPr>
        <w:shd w:val="clear" w:color="auto" w:fill="FFFFFF"/>
        <w:spacing w:before="235" w:line="226" w:lineRule="exact"/>
        <w:ind w:left="10"/>
      </w:pPr>
      <w:r>
        <w:t>6. 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 pkt 6.</w:t>
      </w:r>
    </w:p>
    <w:p w:rsidR="00513D39" w:rsidRDefault="00513D39">
      <w:pPr>
        <w:shd w:val="clear" w:color="auto" w:fill="FFFFFF"/>
        <w:tabs>
          <w:tab w:val="left" w:pos="355"/>
        </w:tabs>
        <w:spacing w:before="5" w:line="226" w:lineRule="exact"/>
        <w:ind w:left="10"/>
      </w:pPr>
      <w:r>
        <w:rPr>
          <w:spacing w:val="-6"/>
        </w:rPr>
        <w:t>6.2.</w:t>
      </w:r>
      <w:r>
        <w:tab/>
        <w:t>Badania przed przystąpieniem do robót</w:t>
      </w:r>
    </w:p>
    <w:p w:rsidR="00513D39" w:rsidRDefault="00513D39">
      <w:pPr>
        <w:shd w:val="clear" w:color="auto" w:fill="FFFFFF"/>
        <w:spacing w:line="226" w:lineRule="exact"/>
        <w:ind w:left="5" w:right="10"/>
        <w:jc w:val="both"/>
      </w:pPr>
      <w:r>
        <w:t>Przed przystąpieniem do robót Wykonawca powinien wykonać badania asfaltu, wypełniacza oraz kruszyw przeznaczonych do produkcji mieszanki mineralno-asfaltowej i przedstawić wyniki tych badań Inżynierowi do akceptacji.</w:t>
      </w:r>
    </w:p>
    <w:p w:rsidR="00513D39" w:rsidRDefault="00513D39">
      <w:pPr>
        <w:shd w:val="clear" w:color="auto" w:fill="FFFFFF"/>
        <w:tabs>
          <w:tab w:val="left" w:pos="355"/>
        </w:tabs>
        <w:spacing w:before="5" w:line="226" w:lineRule="exact"/>
        <w:ind w:left="10"/>
      </w:pPr>
      <w:r>
        <w:rPr>
          <w:spacing w:val="-6"/>
        </w:rPr>
        <w:t>6.3.</w:t>
      </w:r>
      <w:r>
        <w:tab/>
        <w:t>Badania w czasie robót</w:t>
      </w:r>
    </w:p>
    <w:p w:rsidR="00513D39" w:rsidRDefault="00513D39">
      <w:pPr>
        <w:shd w:val="clear" w:color="auto" w:fill="FFFFFF"/>
        <w:spacing w:line="226" w:lineRule="exact"/>
        <w:ind w:left="10"/>
      </w:pPr>
      <w:r>
        <w:rPr>
          <w:spacing w:val="-1"/>
        </w:rPr>
        <w:t>6.3.1. Częstotliwość oraz zakres badań i pomiarów</w:t>
      </w:r>
    </w:p>
    <w:p w:rsidR="00513D39" w:rsidRDefault="00513D39">
      <w:pPr>
        <w:shd w:val="clear" w:color="auto" w:fill="FFFFFF"/>
        <w:spacing w:line="226" w:lineRule="exact"/>
        <w:ind w:left="14"/>
      </w:pPr>
      <w:r>
        <w:t>Częstotliwość oraz zakres badań i pomiarów w czasie wytwarzania mieszanki mineralno-asfaltowej podano w</w:t>
      </w:r>
    </w:p>
    <w:p w:rsidR="00513D39" w:rsidRDefault="00513D39">
      <w:pPr>
        <w:shd w:val="clear" w:color="auto" w:fill="FFFFFF"/>
        <w:spacing w:line="226" w:lineRule="exact"/>
        <w:ind w:left="5"/>
      </w:pPr>
      <w:r>
        <w:rPr>
          <w:spacing w:val="-2"/>
        </w:rPr>
        <w:t>tablicy 5.</w:t>
      </w:r>
    </w:p>
    <w:p w:rsidR="00513D39" w:rsidRDefault="00513D39">
      <w:pPr>
        <w:shd w:val="clear" w:color="auto" w:fill="FFFFFF"/>
        <w:spacing w:before="1267"/>
        <w:ind w:right="5"/>
        <w:jc w:val="center"/>
      </w:pPr>
      <w:r>
        <w:rPr>
          <w:sz w:val="18"/>
          <w:szCs w:val="18"/>
        </w:rPr>
        <w:t>57</w:t>
      </w:r>
    </w:p>
    <w:p w:rsidR="00513D39" w:rsidRDefault="00513D39">
      <w:pPr>
        <w:shd w:val="clear" w:color="auto" w:fill="FFFFFF"/>
        <w:spacing w:before="1267"/>
        <w:ind w:right="5"/>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18" w:space="1267"/>
            <w:col w:w="892"/>
          </w:cols>
          <w:noEndnote/>
        </w:sectPr>
      </w:pPr>
    </w:p>
    <w:p w:rsidR="00513D39" w:rsidRDefault="00513D39">
      <w:pPr>
        <w:shd w:val="clear" w:color="auto" w:fill="FFFFFF"/>
        <w:spacing w:before="278"/>
        <w:ind w:left="72"/>
      </w:pPr>
      <w:r>
        <w:rPr>
          <w:spacing w:val="-1"/>
        </w:rPr>
        <w:lastRenderedPageBreak/>
        <w:t>Tablica 5. Częstotliwość oraz zakres badań i pomiarów podczas wytwarzania mieszanki mineralno-asfaltowej</w:t>
      </w:r>
    </w:p>
    <w:tbl>
      <w:tblPr>
        <w:tblW w:w="0" w:type="auto"/>
        <w:tblInd w:w="40" w:type="dxa"/>
        <w:tblLayout w:type="fixed"/>
        <w:tblCellMar>
          <w:left w:w="40" w:type="dxa"/>
          <w:right w:w="40" w:type="dxa"/>
        </w:tblCellMar>
        <w:tblLook w:val="0000" w:firstRow="0" w:lastRow="0" w:firstColumn="0" w:lastColumn="0" w:noHBand="0" w:noVBand="0"/>
      </w:tblPr>
      <w:tblGrid>
        <w:gridCol w:w="643"/>
        <w:gridCol w:w="3475"/>
        <w:gridCol w:w="3336"/>
      </w:tblGrid>
      <w:tr w:rsidR="00513D39" w:rsidRPr="001E3952">
        <w:trPr>
          <w:trHeight w:hRule="exact" w:val="638"/>
        </w:trPr>
        <w:tc>
          <w:tcPr>
            <w:tcW w:w="64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91"/>
            </w:pPr>
            <w:r w:rsidRPr="001E3952">
              <w:rPr>
                <w:spacing w:val="-3"/>
                <w:sz w:val="18"/>
                <w:szCs w:val="18"/>
              </w:rPr>
              <w:t>Lp.</w:t>
            </w:r>
          </w:p>
          <w:p w:rsidR="00513D39" w:rsidRPr="001E3952" w:rsidRDefault="00513D39">
            <w:pPr>
              <w:shd w:val="clear" w:color="auto" w:fill="FFFFFF"/>
              <w:ind w:left="91"/>
            </w:pPr>
            <w:r w:rsidRPr="001E3952">
              <w:rPr>
                <w:sz w:val="18"/>
                <w:szCs w:val="18"/>
              </w:rPr>
              <w:t>1</w:t>
            </w:r>
          </w:p>
          <w:p w:rsidR="00513D39" w:rsidRPr="001E3952" w:rsidRDefault="00513D39">
            <w:pPr>
              <w:shd w:val="clear" w:color="auto" w:fill="FFFFFF"/>
              <w:spacing w:line="221" w:lineRule="exact"/>
              <w:ind w:left="91" w:right="82" w:firstLine="10"/>
            </w:pPr>
            <w:r w:rsidRPr="001E3952">
              <w:rPr>
                <w:sz w:val="18"/>
                <w:szCs w:val="18"/>
              </w:rPr>
              <w:t>2 3 4 5</w:t>
            </w:r>
          </w:p>
          <w:p w:rsidR="00513D39" w:rsidRPr="001E3952" w:rsidRDefault="00513D39">
            <w:pPr>
              <w:shd w:val="clear" w:color="auto" w:fill="FFFFFF"/>
              <w:ind w:left="91"/>
            </w:pPr>
            <w:r w:rsidRPr="001E3952">
              <w:rPr>
                <w:sz w:val="18"/>
                <w:szCs w:val="18"/>
              </w:rPr>
              <w:t>6</w:t>
            </w:r>
          </w:p>
          <w:p w:rsidR="00513D39" w:rsidRPr="001E3952" w:rsidRDefault="00513D39">
            <w:pPr>
              <w:shd w:val="clear" w:color="auto" w:fill="FFFFFF"/>
              <w:spacing w:line="221" w:lineRule="exact"/>
              <w:ind w:left="91" w:right="82" w:firstLine="10"/>
            </w:pPr>
            <w:r w:rsidRPr="001E3952">
              <w:rPr>
                <w:sz w:val="18"/>
                <w:szCs w:val="18"/>
              </w:rPr>
              <w:t>7 8</w:t>
            </w:r>
          </w:p>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5"/>
            </w:pPr>
            <w:r w:rsidRPr="001E3952">
              <w:rPr>
                <w:sz w:val="18"/>
                <w:szCs w:val="18"/>
              </w:rPr>
              <w:t>Wyszczeg</w:t>
            </w:r>
            <w:r>
              <w:rPr>
                <w:sz w:val="18"/>
                <w:szCs w:val="18"/>
              </w:rPr>
              <w:t>ólnienie badań</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Cz</w:t>
            </w:r>
            <w:r>
              <w:rPr>
                <w:sz w:val="18"/>
                <w:szCs w:val="18"/>
              </w:rPr>
              <w:t>ęstotliwość badań</w:t>
            </w:r>
          </w:p>
          <w:p w:rsidR="00513D39" w:rsidRPr="001E3952" w:rsidRDefault="00513D39">
            <w:pPr>
              <w:shd w:val="clear" w:color="auto" w:fill="FFFFFF"/>
              <w:spacing w:line="206" w:lineRule="exact"/>
              <w:jc w:val="center"/>
            </w:pPr>
            <w:r w:rsidRPr="001E3952">
              <w:rPr>
                <w:spacing w:val="-1"/>
                <w:sz w:val="18"/>
                <w:szCs w:val="18"/>
              </w:rPr>
              <w:t>Minimalna liczba bada</w:t>
            </w:r>
            <w:r>
              <w:rPr>
                <w:spacing w:val="-1"/>
                <w:sz w:val="18"/>
                <w:szCs w:val="18"/>
              </w:rPr>
              <w:t>ń na dziennej działce</w:t>
            </w:r>
          </w:p>
          <w:p w:rsidR="00513D39" w:rsidRPr="001E3952" w:rsidRDefault="00513D39">
            <w:pPr>
              <w:shd w:val="clear" w:color="auto" w:fill="FFFFFF"/>
              <w:spacing w:line="206" w:lineRule="exact"/>
              <w:jc w:val="center"/>
            </w:pPr>
            <w:r w:rsidRPr="001E3952">
              <w:rPr>
                <w:sz w:val="18"/>
                <w:szCs w:val="18"/>
              </w:rPr>
              <w:t>roboczej</w:t>
            </w:r>
          </w:p>
        </w:tc>
      </w:tr>
      <w:tr w:rsidR="00513D39" w:rsidRPr="001E3952">
        <w:trPr>
          <w:trHeight w:hRule="exact" w:val="427"/>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Sk</w:t>
            </w:r>
            <w:r>
              <w:rPr>
                <w:sz w:val="18"/>
                <w:szCs w:val="18"/>
              </w:rPr>
              <w:t>ład i uziarnienie mieszanki mineralno -asfaltowej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49" w:right="163"/>
              <w:jc w:val="center"/>
            </w:pPr>
            <w:r w:rsidRPr="001E3952">
              <w:rPr>
                <w:sz w:val="18"/>
                <w:szCs w:val="18"/>
              </w:rPr>
              <w:t>1 pr</w:t>
            </w:r>
            <w:r>
              <w:rPr>
                <w:sz w:val="18"/>
                <w:szCs w:val="18"/>
              </w:rPr>
              <w:t xml:space="preserve">óbka przy produkcji do 500 Mg </w:t>
            </w:r>
            <w:r>
              <w:rPr>
                <w:spacing w:val="-1"/>
                <w:sz w:val="18"/>
                <w:szCs w:val="18"/>
              </w:rPr>
              <w:t>2 próbki przy produkcji ponad 500 Mg</w:t>
            </w:r>
          </w:p>
        </w:tc>
      </w:tr>
      <w:tr w:rsidR="00513D39" w:rsidRPr="001E3952">
        <w:trPr>
          <w:trHeight w:hRule="exact" w:val="226"/>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asfaltu</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dla ka</w:t>
            </w:r>
            <w:r>
              <w:rPr>
                <w:spacing w:val="-1"/>
                <w:sz w:val="18"/>
                <w:szCs w:val="18"/>
              </w:rPr>
              <w:t>żdej dostawy (cysterny)</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wypełniacza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 na 100 Mg</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kruszywa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przy ka</w:t>
            </w:r>
            <w:r>
              <w:rPr>
                <w:sz w:val="18"/>
                <w:szCs w:val="18"/>
              </w:rPr>
              <w:t>żdej zmianie</w:t>
            </w:r>
          </w:p>
        </w:tc>
      </w:tr>
      <w:tr w:rsidR="00513D39" w:rsidRPr="001E3952">
        <w:trPr>
          <w:trHeight w:hRule="exact" w:val="432"/>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Temperatura      sk</w:t>
            </w:r>
            <w:r>
              <w:rPr>
                <w:sz w:val="18"/>
                <w:szCs w:val="18"/>
              </w:rPr>
              <w:t>ładników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doz</w:t>
            </w:r>
            <w:r>
              <w:rPr>
                <w:sz w:val="18"/>
                <w:szCs w:val="18"/>
              </w:rPr>
              <w:t>ór ciągły</w:t>
            </w:r>
          </w:p>
        </w:tc>
      </w:tr>
      <w:tr w:rsidR="00513D39" w:rsidRPr="001E3952">
        <w:trPr>
          <w:trHeight w:hRule="exact" w:val="427"/>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Temperatura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20" w:right="130"/>
              <w:jc w:val="center"/>
            </w:pPr>
            <w:r w:rsidRPr="001E3952">
              <w:rPr>
                <w:spacing w:val="-1"/>
                <w:sz w:val="18"/>
                <w:szCs w:val="18"/>
              </w:rPr>
              <w:t>ka</w:t>
            </w:r>
            <w:r>
              <w:rPr>
                <w:spacing w:val="-1"/>
                <w:sz w:val="18"/>
                <w:szCs w:val="18"/>
              </w:rPr>
              <w:t xml:space="preserve">żdy pojazd przy załadunku i w czasie </w:t>
            </w:r>
            <w:r>
              <w:rPr>
                <w:sz w:val="18"/>
                <w:szCs w:val="18"/>
              </w:rPr>
              <w:t>wbudowywania</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Wygl</w:t>
            </w:r>
            <w:r>
              <w:rPr>
                <w:spacing w:val="-1"/>
                <w:sz w:val="18"/>
                <w:szCs w:val="18"/>
              </w:rPr>
              <w:t>ąd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jw.</w:t>
            </w:r>
          </w:p>
        </w:tc>
      </w:tr>
      <w:tr w:rsidR="00513D39" w:rsidRPr="001E3952">
        <w:trPr>
          <w:trHeight w:hRule="exact" w:val="432"/>
        </w:trPr>
        <w:tc>
          <w:tcPr>
            <w:tcW w:w="64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w:t>
            </w:r>
            <w:r>
              <w:rPr>
                <w:sz w:val="18"/>
                <w:szCs w:val="18"/>
              </w:rPr>
              <w:t>łaściwości próbek mieszanki mineralno-asfaltowej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jeden raz dziennie</w:t>
            </w:r>
          </w:p>
        </w:tc>
      </w:tr>
      <w:tr w:rsidR="00513D39" w:rsidRPr="001E3952">
        <w:trPr>
          <w:trHeight w:hRule="exact" w:val="230"/>
        </w:trPr>
        <w:tc>
          <w:tcPr>
            <w:tcW w:w="7454"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lp. 1 i lp. 8 - badania mog</w:t>
            </w:r>
            <w:r>
              <w:rPr>
                <w:spacing w:val="-1"/>
                <w:sz w:val="18"/>
                <w:szCs w:val="18"/>
              </w:rPr>
              <w:t>ą być wykonywane zamiennie wg PN-B-96025:2000</w:t>
            </w:r>
          </w:p>
        </w:tc>
      </w:tr>
    </w:tbl>
    <w:p w:rsidR="00513D39" w:rsidRDefault="00513D39">
      <w:pPr>
        <w:shd w:val="clear" w:color="auto" w:fill="FFFFFF"/>
        <w:tabs>
          <w:tab w:val="left" w:pos="576"/>
        </w:tabs>
        <w:spacing w:before="230" w:line="226" w:lineRule="exact"/>
        <w:ind w:left="82"/>
      </w:pPr>
      <w:r>
        <w:rPr>
          <w:spacing w:val="-4"/>
        </w:rPr>
        <w:t>6.3.2.</w:t>
      </w:r>
      <w:r>
        <w:tab/>
      </w:r>
      <w:r>
        <w:rPr>
          <w:spacing w:val="-1"/>
        </w:rPr>
        <w:t>Skład i uziarnienie mieszanki mineralno-asfaltowej</w:t>
      </w:r>
    </w:p>
    <w:p w:rsidR="00513D39" w:rsidRDefault="00513D39">
      <w:pPr>
        <w:shd w:val="clear" w:color="auto" w:fill="FFFFFF"/>
        <w:spacing w:line="226" w:lineRule="exact"/>
        <w:ind w:left="77" w:right="10"/>
        <w:jc w:val="both"/>
      </w:pPr>
      <w:r>
        <w:t>Badanie składu mieszanki mineralno-asfaltowej polega na wykonaniu ekstrakcji wg PN-S-04001:1967 . Wyniki powinny być zgodne z receptą laboratoryjną z tolerancją określoną w tablicy 4. Dopuszcza się wykonanie badań innymi równoważnymi metodami.</w:t>
      </w:r>
    </w:p>
    <w:p w:rsidR="00513D39" w:rsidRDefault="00513D39">
      <w:pPr>
        <w:shd w:val="clear" w:color="auto" w:fill="FFFFFF"/>
        <w:tabs>
          <w:tab w:val="left" w:pos="576"/>
        </w:tabs>
        <w:spacing w:before="5" w:line="226" w:lineRule="exact"/>
        <w:ind w:left="82"/>
      </w:pPr>
      <w:r>
        <w:rPr>
          <w:spacing w:val="-4"/>
        </w:rPr>
        <w:t>6.3.3.</w:t>
      </w:r>
      <w:r>
        <w:tab/>
        <w:t>Badanie właściwości asfaltu</w:t>
      </w:r>
    </w:p>
    <w:p w:rsidR="00513D39" w:rsidRDefault="00513D39">
      <w:pPr>
        <w:shd w:val="clear" w:color="auto" w:fill="FFFFFF"/>
        <w:spacing w:line="226" w:lineRule="exact"/>
        <w:ind w:left="77"/>
      </w:pPr>
      <w:r>
        <w:t>Dla każdej cysterny należy określić penetrację i temperaturę mięknienia asfaltu.</w:t>
      </w:r>
    </w:p>
    <w:p w:rsidR="00513D39" w:rsidRDefault="00513D39">
      <w:pPr>
        <w:shd w:val="clear" w:color="auto" w:fill="FFFFFF"/>
        <w:tabs>
          <w:tab w:val="left" w:pos="576"/>
        </w:tabs>
        <w:spacing w:line="226" w:lineRule="exact"/>
        <w:ind w:left="82"/>
      </w:pPr>
      <w:r>
        <w:rPr>
          <w:spacing w:val="-4"/>
        </w:rPr>
        <w:t>6.3.4.</w:t>
      </w:r>
      <w:r>
        <w:tab/>
        <w:t>Badanie właściwości wypełniacza</w:t>
      </w:r>
    </w:p>
    <w:p w:rsidR="00513D39" w:rsidRDefault="00513D39">
      <w:pPr>
        <w:shd w:val="clear" w:color="auto" w:fill="FFFFFF"/>
        <w:spacing w:line="226" w:lineRule="exact"/>
        <w:ind w:left="77"/>
      </w:pPr>
      <w:r>
        <w:t>Na każde 100 Mg zużytego wypełniacza należy określić uziarnienie i wilgotność wypełniacza.</w:t>
      </w:r>
    </w:p>
    <w:p w:rsidR="00513D39" w:rsidRDefault="00513D39">
      <w:pPr>
        <w:shd w:val="clear" w:color="auto" w:fill="FFFFFF"/>
        <w:tabs>
          <w:tab w:val="left" w:pos="576"/>
        </w:tabs>
        <w:spacing w:line="226" w:lineRule="exact"/>
        <w:ind w:left="82"/>
      </w:pPr>
      <w:r>
        <w:rPr>
          <w:spacing w:val="-4"/>
        </w:rPr>
        <w:t>6.3.5.</w:t>
      </w:r>
      <w:r>
        <w:tab/>
        <w:t>Badanie właściwości kruszywa</w:t>
      </w:r>
    </w:p>
    <w:p w:rsidR="00513D39" w:rsidRDefault="00513D39">
      <w:pPr>
        <w:shd w:val="clear" w:color="auto" w:fill="FFFFFF"/>
        <w:spacing w:line="226" w:lineRule="exact"/>
        <w:ind w:left="77"/>
      </w:pPr>
      <w:r>
        <w:t>Przy każdej zmianie kruszywa należy określić klasę i gatunek kruszywa.</w:t>
      </w:r>
    </w:p>
    <w:p w:rsidR="00513D39" w:rsidRDefault="00513D39">
      <w:pPr>
        <w:shd w:val="clear" w:color="auto" w:fill="FFFFFF"/>
        <w:tabs>
          <w:tab w:val="left" w:pos="576"/>
        </w:tabs>
        <w:spacing w:line="226" w:lineRule="exact"/>
        <w:ind w:left="82"/>
      </w:pPr>
      <w:r>
        <w:rPr>
          <w:spacing w:val="-4"/>
        </w:rPr>
        <w:t>6.3.6.</w:t>
      </w:r>
      <w:r>
        <w:tab/>
        <w:t>Pomiar temperatury składników mieszanki mineralno-asfaltowej</w:t>
      </w:r>
    </w:p>
    <w:p w:rsidR="00513D39" w:rsidRDefault="00513D39">
      <w:pPr>
        <w:shd w:val="clear" w:color="auto" w:fill="FFFFFF"/>
        <w:spacing w:before="5" w:line="226" w:lineRule="exact"/>
        <w:ind w:left="77" w:right="10"/>
        <w:jc w:val="both"/>
      </w:pPr>
      <w:r>
        <w:t>Pomiar temperatury składników mieszanki mineralno-asfaltowej polega na odczytaniu temperatury na skali odpowiedniego termometru zamontowanego na otaczarce. Temperatura powinna być zgodna z wymaganiami podanymi w recepcie laboratoryjnej i SST.</w:t>
      </w:r>
    </w:p>
    <w:p w:rsidR="00513D39" w:rsidRDefault="00513D39">
      <w:pPr>
        <w:shd w:val="clear" w:color="auto" w:fill="FFFFFF"/>
        <w:tabs>
          <w:tab w:val="left" w:pos="576"/>
        </w:tabs>
        <w:spacing w:line="226" w:lineRule="exact"/>
        <w:ind w:left="82"/>
      </w:pPr>
      <w:r>
        <w:rPr>
          <w:spacing w:val="-4"/>
        </w:rPr>
        <w:t>6.3.7.</w:t>
      </w:r>
      <w:r>
        <w:tab/>
        <w:t>Pomiar temperatury mieszanki mineralno-asfaltowej</w:t>
      </w:r>
    </w:p>
    <w:p w:rsidR="00513D39" w:rsidRDefault="00513D39">
      <w:pPr>
        <w:shd w:val="clear" w:color="auto" w:fill="FFFFFF"/>
        <w:spacing w:before="5" w:line="226" w:lineRule="exact"/>
        <w:ind w:left="77"/>
      </w:pPr>
      <w:r>
        <w:t>Pomiar temperatury mieszanki mineralno-asfaltowej polega na kilkakrotnym zanurzeniu termometru w mieszance i</w:t>
      </w:r>
    </w:p>
    <w:p w:rsidR="00513D39" w:rsidRDefault="00513D39">
      <w:pPr>
        <w:shd w:val="clear" w:color="auto" w:fill="FFFFFF"/>
        <w:spacing w:line="226" w:lineRule="exact"/>
        <w:ind w:left="82"/>
      </w:pPr>
      <w:r>
        <w:rPr>
          <w:spacing w:val="-1"/>
        </w:rPr>
        <w:t>odczytaniu temperatury.</w:t>
      </w:r>
    </w:p>
    <w:p w:rsidR="00513D39" w:rsidRDefault="00513D39">
      <w:pPr>
        <w:shd w:val="clear" w:color="auto" w:fill="FFFFFF"/>
        <w:spacing w:before="19" w:line="226" w:lineRule="exact"/>
        <w:ind w:left="77"/>
      </w:pPr>
      <w:r>
        <w:rPr>
          <w:spacing w:val="-1"/>
        </w:rPr>
        <w:t xml:space="preserve">Dokładność pomiaru </w:t>
      </w:r>
      <w:r>
        <w:rPr>
          <w:b/>
          <w:bCs/>
          <w:spacing w:val="-1"/>
        </w:rPr>
        <w:t xml:space="preserve">+ </w:t>
      </w:r>
      <w:r>
        <w:rPr>
          <w:spacing w:val="-1"/>
        </w:rPr>
        <w:t>2o C. Temperatura powinna być zgodna z wymaganiami podanymi w recepcie i SST.</w:t>
      </w:r>
    </w:p>
    <w:p w:rsidR="00513D39" w:rsidRDefault="00513D39">
      <w:pPr>
        <w:shd w:val="clear" w:color="auto" w:fill="FFFFFF"/>
        <w:tabs>
          <w:tab w:val="left" w:pos="576"/>
        </w:tabs>
        <w:spacing w:line="226" w:lineRule="exact"/>
        <w:ind w:left="82"/>
      </w:pPr>
      <w:r>
        <w:rPr>
          <w:spacing w:val="-4"/>
        </w:rPr>
        <w:t>6.3.8.</w:t>
      </w:r>
      <w:r>
        <w:tab/>
      </w:r>
      <w:r>
        <w:rPr>
          <w:spacing w:val="-1"/>
        </w:rPr>
        <w:t>Sprawdzenie wyglądu mieszanki mineralno-asfaltowej</w:t>
      </w:r>
    </w:p>
    <w:p w:rsidR="00513D39" w:rsidRDefault="00513D39">
      <w:pPr>
        <w:shd w:val="clear" w:color="auto" w:fill="FFFFFF"/>
        <w:spacing w:line="226" w:lineRule="exact"/>
        <w:ind w:left="82" w:right="10"/>
        <w:jc w:val="both"/>
      </w:pPr>
      <w:r>
        <w:t>Sprawdzenie wyglądu mieszanki mineralno-asfaltowej polega na ocenie wizualnej jej wyglądu w czasie produkcji, załadunku, rozładunku i wbudowywania.</w:t>
      </w:r>
    </w:p>
    <w:p w:rsidR="00513D39" w:rsidRDefault="00513D39">
      <w:pPr>
        <w:shd w:val="clear" w:color="auto" w:fill="FFFFFF"/>
        <w:tabs>
          <w:tab w:val="left" w:pos="576"/>
        </w:tabs>
        <w:spacing w:line="226" w:lineRule="exact"/>
        <w:ind w:left="82"/>
      </w:pPr>
      <w:r>
        <w:rPr>
          <w:spacing w:val="-4"/>
        </w:rPr>
        <w:t>6.3.9.</w:t>
      </w:r>
      <w:r>
        <w:tab/>
      </w:r>
      <w:r>
        <w:rPr>
          <w:spacing w:val="-1"/>
        </w:rPr>
        <w:t>Właściwości mieszanki mineralno-asfaltowej</w:t>
      </w:r>
    </w:p>
    <w:p w:rsidR="00513D39" w:rsidRDefault="00513D39">
      <w:pPr>
        <w:shd w:val="clear" w:color="auto" w:fill="FFFFFF"/>
        <w:spacing w:line="226" w:lineRule="exact"/>
        <w:ind w:left="82"/>
      </w:pPr>
      <w:r>
        <w:t>Właściwości mieszanki mineralno-asfaltowej  należy określać na próbkach zagęszczonych metodą Marshalla.</w:t>
      </w:r>
    </w:p>
    <w:p w:rsidR="00513D39" w:rsidRDefault="00513D39">
      <w:pPr>
        <w:shd w:val="clear" w:color="auto" w:fill="FFFFFF"/>
        <w:spacing w:line="226" w:lineRule="exact"/>
        <w:ind w:left="82"/>
      </w:pPr>
      <w:r>
        <w:rPr>
          <w:spacing w:val="-1"/>
        </w:rPr>
        <w:t>Wyniki powinny być zgodne z receptą laboratoryjną.</w:t>
      </w:r>
    </w:p>
    <w:p w:rsidR="00513D39" w:rsidRDefault="00513D39">
      <w:pPr>
        <w:shd w:val="clear" w:color="auto" w:fill="FFFFFF"/>
        <w:spacing w:before="10" w:line="226" w:lineRule="exact"/>
        <w:ind w:left="82"/>
      </w:pPr>
      <w:r>
        <w:t>6.4. Badania dotyczące cech geometrycznych i właściwości podbudowy z betonu asfaltowego</w:t>
      </w:r>
    </w:p>
    <w:p w:rsidR="00513D39" w:rsidRDefault="00513D39">
      <w:pPr>
        <w:shd w:val="clear" w:color="auto" w:fill="FFFFFF"/>
        <w:spacing w:line="226" w:lineRule="exact"/>
        <w:ind w:left="82"/>
      </w:pPr>
      <w:r>
        <w:rPr>
          <w:spacing w:val="-1"/>
        </w:rPr>
        <w:t>6.4.1. Częstotliwość oraz zakres badań i pomiarów</w:t>
      </w:r>
    </w:p>
    <w:p w:rsidR="00513D39" w:rsidRDefault="00513D39">
      <w:pPr>
        <w:shd w:val="clear" w:color="auto" w:fill="FFFFFF"/>
        <w:spacing w:line="226" w:lineRule="exact"/>
        <w:ind w:left="86"/>
      </w:pPr>
      <w:r>
        <w:t>Częstotliwość oraz zakres badań i pomiarów wykonanej podbudowy z betonu asfaltowego podaje tablica 6.</w:t>
      </w:r>
    </w:p>
    <w:p w:rsidR="00513D39" w:rsidRDefault="00513D39">
      <w:pPr>
        <w:shd w:val="clear" w:color="auto" w:fill="FFFFFF"/>
        <w:spacing w:line="226" w:lineRule="exact"/>
        <w:ind w:left="82"/>
      </w:pPr>
      <w:r>
        <w:t>Tablica 6. Częstotliwość oraz zakres badań i pomiarów wykonanej podbudowy z betonu asfaltowego</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32"/>
        <w:gridCol w:w="2693"/>
        <w:gridCol w:w="4262"/>
      </w:tblGrid>
      <w:tr w:rsidR="00513D39" w:rsidRPr="001E3952">
        <w:trPr>
          <w:trHeight w:hRule="exact" w:val="230"/>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pPr>
            <w:r w:rsidRPr="001E3952">
              <w:rPr>
                <w:spacing w:val="-1"/>
                <w:sz w:val="18"/>
                <w:szCs w:val="18"/>
              </w:rPr>
              <w:t xml:space="preserve">Lp. </w:t>
            </w:r>
            <w:r w:rsidRPr="001E3952">
              <w:rPr>
                <w:sz w:val="18"/>
                <w:szCs w:val="18"/>
              </w:rPr>
              <w:t xml:space="preserve">1 2 </w:t>
            </w:r>
            <w:r w:rsidRPr="001E3952">
              <w:rPr>
                <w:sz w:val="18"/>
                <w:szCs w:val="18"/>
                <w:u w:val="single"/>
              </w:rPr>
              <w:t xml:space="preserve">3 </w:t>
            </w:r>
            <w:r w:rsidRPr="001E3952">
              <w:rPr>
                <w:sz w:val="18"/>
                <w:szCs w:val="18"/>
              </w:rPr>
              <w:t>4 5</w:t>
            </w:r>
          </w:p>
          <w:p w:rsidR="00513D39" w:rsidRPr="001E3952" w:rsidRDefault="00513D39">
            <w:pPr>
              <w:shd w:val="clear" w:color="auto" w:fill="FFFFFF"/>
              <w:spacing w:line="221" w:lineRule="exact"/>
            </w:pPr>
            <w:r w:rsidRPr="001E3952">
              <w:rPr>
                <w:sz w:val="18"/>
                <w:szCs w:val="18"/>
                <w:u w:val="single"/>
              </w:rPr>
              <w:t xml:space="preserve">6 </w:t>
            </w:r>
            <w:r w:rsidRPr="001E3952">
              <w:rPr>
                <w:sz w:val="18"/>
                <w:szCs w:val="18"/>
              </w:rPr>
              <w:t>7</w:t>
            </w:r>
          </w:p>
          <w:p w:rsidR="00513D39" w:rsidRPr="001E3952" w:rsidRDefault="00513D39">
            <w:pPr>
              <w:shd w:val="clear" w:color="auto" w:fill="FFFFFF"/>
              <w:spacing w:line="221" w:lineRule="exact"/>
            </w:pPr>
            <w:r w:rsidRPr="001E3952">
              <w:rPr>
                <w:sz w:val="18"/>
                <w:szCs w:val="18"/>
              </w:rPr>
              <w:t>8</w:t>
            </w:r>
          </w:p>
          <w:p w:rsidR="00513D39" w:rsidRPr="001E3952" w:rsidRDefault="00513D39">
            <w:pPr>
              <w:shd w:val="clear" w:color="auto" w:fill="FFFFFF"/>
              <w:spacing w:line="221" w:lineRule="exact"/>
              <w:jc w:val="both"/>
            </w:pPr>
            <w:r w:rsidRPr="001E3952">
              <w:rPr>
                <w:sz w:val="18"/>
                <w:szCs w:val="18"/>
              </w:rPr>
              <w:t xml:space="preserve">9 </w:t>
            </w:r>
            <w:r w:rsidRPr="001E3952">
              <w:rPr>
                <w:spacing w:val="-1"/>
                <w:sz w:val="18"/>
                <w:szCs w:val="18"/>
                <w:u w:val="single"/>
              </w:rPr>
              <w:t xml:space="preserve">10 </w:t>
            </w:r>
            <w:r w:rsidRPr="001E3952">
              <w:rPr>
                <w:spacing w:val="-1"/>
                <w:sz w:val="18"/>
                <w:szCs w:val="18"/>
              </w:rPr>
              <w:t>11 12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9"/>
            </w:pPr>
            <w:r w:rsidRPr="001E3952">
              <w:rPr>
                <w:sz w:val="18"/>
                <w:szCs w:val="18"/>
              </w:rPr>
              <w:t>Badana cecha</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42"/>
            </w:pPr>
            <w:r w:rsidRPr="001E3952">
              <w:rPr>
                <w:spacing w:val="-1"/>
                <w:sz w:val="18"/>
                <w:szCs w:val="18"/>
              </w:rPr>
              <w:t>Minimalna cz</w:t>
            </w:r>
            <w:r>
              <w:rPr>
                <w:spacing w:val="-1"/>
                <w:sz w:val="18"/>
                <w:szCs w:val="18"/>
              </w:rPr>
              <w:t>ęstotliwość badań i pomiarów</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2 razy na odcinku drogi o d</w:t>
            </w:r>
            <w:r>
              <w:rPr>
                <w:sz w:val="18"/>
                <w:szCs w:val="18"/>
              </w:rPr>
              <w:t>ługości 1 km</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w:t>
            </w:r>
            <w:r>
              <w:rPr>
                <w:spacing w:val="-1"/>
                <w:sz w:val="18"/>
                <w:szCs w:val="18"/>
              </w:rPr>
              <w:t>ówność podłużna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ka</w:t>
            </w:r>
            <w:r>
              <w:rPr>
                <w:spacing w:val="-1"/>
                <w:sz w:val="18"/>
                <w:szCs w:val="18"/>
              </w:rPr>
              <w:t>żdy pas ruchu planografem lub łatą co 10 m</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w:t>
            </w:r>
            <w:r>
              <w:rPr>
                <w:spacing w:val="-1"/>
                <w:sz w:val="18"/>
                <w:szCs w:val="18"/>
              </w:rPr>
              <w:t>ówność poprzeczna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nie rzadziej ni</w:t>
            </w:r>
            <w:r>
              <w:rPr>
                <w:sz w:val="18"/>
                <w:szCs w:val="18"/>
              </w:rPr>
              <w:t>ż co 5 m</w:t>
            </w:r>
          </w:p>
        </w:tc>
      </w:tr>
      <w:tr w:rsidR="00513D39" w:rsidRPr="001E3952">
        <w:trPr>
          <w:trHeight w:hRule="exact" w:val="226"/>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Spadki poprzeczne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odcinku drogi o d</w:t>
            </w:r>
            <w:r>
              <w:rPr>
                <w:sz w:val="18"/>
                <w:szCs w:val="18"/>
              </w:rPr>
              <w:t>ługości 1 km</w:t>
            </w:r>
          </w:p>
        </w:tc>
      </w:tr>
      <w:tr w:rsidR="00513D39" w:rsidRPr="001E3952">
        <w:trPr>
          <w:trHeight w:hRule="exact" w:val="427"/>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Rz</w:t>
            </w:r>
            <w:r>
              <w:rPr>
                <w:spacing w:val="-1"/>
                <w:sz w:val="18"/>
                <w:szCs w:val="18"/>
              </w:rPr>
              <w:t>ędne wysokościowe warstwy</w:t>
            </w:r>
          </w:p>
        </w:tc>
        <w:tc>
          <w:tcPr>
            <w:tcW w:w="426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pPr>
            <w:r w:rsidRPr="001E3952">
              <w:rPr>
                <w:sz w:val="18"/>
                <w:szCs w:val="18"/>
              </w:rPr>
              <w:t>pomiar rz</w:t>
            </w:r>
            <w:r>
              <w:rPr>
                <w:sz w:val="18"/>
                <w:szCs w:val="18"/>
              </w:rPr>
              <w:t>ędnych niwelacji podłużnej i poprzecznej oraz</w:t>
            </w:r>
          </w:p>
          <w:p w:rsidR="00513D39" w:rsidRPr="001E3952" w:rsidRDefault="00513D39">
            <w:pPr>
              <w:shd w:val="clear" w:color="auto" w:fill="FFFFFF"/>
              <w:spacing w:line="211" w:lineRule="exact"/>
            </w:pPr>
            <w:r w:rsidRPr="001E3952">
              <w:rPr>
                <w:sz w:val="18"/>
                <w:szCs w:val="18"/>
              </w:rPr>
              <w:t>usytuowania osi wed</w:t>
            </w:r>
            <w:r>
              <w:rPr>
                <w:sz w:val="18"/>
                <w:szCs w:val="18"/>
              </w:rPr>
              <w:t>ług dokumentacji</w:t>
            </w:r>
          </w:p>
          <w:p w:rsidR="00513D39" w:rsidRPr="001E3952" w:rsidRDefault="00513D39">
            <w:pPr>
              <w:shd w:val="clear" w:color="auto" w:fill="FFFFFF"/>
              <w:spacing w:line="211" w:lineRule="exact"/>
            </w:pPr>
            <w:r w:rsidRPr="001E3952">
              <w:rPr>
                <w:sz w:val="18"/>
                <w:szCs w:val="18"/>
              </w:rPr>
              <w:t>budowy</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Ukszta</w:t>
            </w:r>
            <w:r>
              <w:rPr>
                <w:spacing w:val="-1"/>
                <w:sz w:val="18"/>
                <w:szCs w:val="18"/>
              </w:rPr>
              <w:t>łtowanie osi w planie</w:t>
            </w:r>
          </w:p>
        </w:tc>
        <w:tc>
          <w:tcPr>
            <w:tcW w:w="426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32"/>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Grubo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192" w:lineRule="exact"/>
            </w:pPr>
            <w:r w:rsidRPr="001E3952">
              <w:rPr>
                <w:sz w:val="18"/>
                <w:szCs w:val="18"/>
              </w:rPr>
              <w:t>2 pr</w:t>
            </w:r>
            <w:r>
              <w:rPr>
                <w:sz w:val="18"/>
                <w:szCs w:val="18"/>
              </w:rPr>
              <w:t>óbki z każdego pasa o powierzchni               do 3000 m</w:t>
            </w:r>
            <w:r>
              <w:rPr>
                <w:sz w:val="18"/>
                <w:szCs w:val="18"/>
                <w:vertAlign w:val="superscript"/>
              </w:rPr>
              <w:t>2</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w:t>
            </w:r>
            <w:r>
              <w:rPr>
                <w:spacing w:val="-1"/>
                <w:sz w:val="18"/>
                <w:szCs w:val="18"/>
              </w:rPr>
              <w:t>łącza podłużne i poprzeczne</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długość złącza</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Kraw</w:t>
            </w:r>
            <w:r>
              <w:rPr>
                <w:sz w:val="18"/>
                <w:szCs w:val="18"/>
              </w:rPr>
              <w:t>ędź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długość</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Wygl</w:t>
            </w:r>
            <w:r>
              <w:rPr>
                <w:sz w:val="18"/>
                <w:szCs w:val="18"/>
              </w:rPr>
              <w:t>ąd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ocena ci</w:t>
            </w:r>
            <w:r>
              <w:rPr>
                <w:sz w:val="18"/>
                <w:szCs w:val="18"/>
              </w:rPr>
              <w:t>ągła</w:t>
            </w:r>
          </w:p>
        </w:tc>
      </w:tr>
      <w:tr w:rsidR="00513D39" w:rsidRPr="001E3952">
        <w:trPr>
          <w:trHeight w:hRule="exact" w:val="226"/>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ęszczenie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2 pr</w:t>
            </w:r>
            <w:r>
              <w:rPr>
                <w:sz w:val="18"/>
                <w:szCs w:val="18"/>
              </w:rPr>
              <w:t>óbki z każdego pasa o powierzchni do     3000 m</w:t>
            </w:r>
            <w:r>
              <w:rPr>
                <w:sz w:val="18"/>
                <w:szCs w:val="18"/>
                <w:vertAlign w:val="superscript"/>
              </w:rPr>
              <w:t>2</w:t>
            </w:r>
          </w:p>
        </w:tc>
      </w:tr>
      <w:tr w:rsidR="00513D39" w:rsidRPr="001E3952">
        <w:trPr>
          <w:trHeight w:hRule="exact" w:val="230"/>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Wolna przestrze</w:t>
            </w:r>
            <w:r>
              <w:rPr>
                <w:spacing w:val="-1"/>
                <w:sz w:val="18"/>
                <w:szCs w:val="18"/>
              </w:rPr>
              <w:t>ń w warstwie</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bl>
    <w:p w:rsidR="00513D39" w:rsidRDefault="00513D39">
      <w:pPr>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62" w:y="404"/>
        <w:shd w:val="clear" w:color="auto" w:fill="FFFFFF"/>
      </w:pPr>
      <w:r>
        <w:rPr>
          <w:sz w:val="18"/>
          <w:szCs w:val="18"/>
        </w:rPr>
        <w:t>58</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D.04.07.01</w:t>
      </w:r>
    </w:p>
    <w:p w:rsidR="00513D39" w:rsidRDefault="00513D39">
      <w:pPr>
        <w:shd w:val="clear" w:color="auto" w:fill="FFFFFF"/>
        <w:tabs>
          <w:tab w:val="left" w:pos="504"/>
        </w:tabs>
        <w:spacing w:before="298"/>
        <w:ind w:left="10"/>
      </w:pPr>
      <w:r>
        <w:rPr>
          <w:spacing w:val="-4"/>
        </w:rPr>
        <w:t>6.4.2.</w:t>
      </w:r>
      <w:r>
        <w:tab/>
      </w:r>
      <w:r>
        <w:rPr>
          <w:spacing w:val="-2"/>
        </w:rPr>
        <w:t>Szerokość podbudowy</w:t>
      </w:r>
    </w:p>
    <w:p w:rsidR="00513D39" w:rsidRDefault="00513D39">
      <w:pPr>
        <w:shd w:val="clear" w:color="auto" w:fill="FFFFFF"/>
        <w:spacing w:before="19" w:line="226" w:lineRule="exact"/>
        <w:ind w:left="10"/>
      </w:pPr>
      <w:r>
        <w:t xml:space="preserve">Szerokość podbudowy powinna być zgodna z dokumentacją projektową, z tolerancją </w:t>
      </w:r>
      <w:r>
        <w:rPr>
          <w:b/>
          <w:bCs/>
        </w:rPr>
        <w:t xml:space="preserve">i </w:t>
      </w:r>
      <w:r>
        <w:t>5 cm (szerokość nie mniejsza i nie większa niż 5 cm od zaprojektowanej).</w:t>
      </w:r>
    </w:p>
    <w:p w:rsidR="00513D39" w:rsidRDefault="00513D39">
      <w:pPr>
        <w:shd w:val="clear" w:color="auto" w:fill="FFFFFF"/>
        <w:tabs>
          <w:tab w:val="left" w:pos="504"/>
        </w:tabs>
        <w:spacing w:line="226" w:lineRule="exact"/>
        <w:ind w:left="10"/>
      </w:pPr>
      <w:r>
        <w:rPr>
          <w:spacing w:val="-4"/>
        </w:rPr>
        <w:t>6.4.3.</w:t>
      </w:r>
      <w:r>
        <w:tab/>
        <w:t>Równość podbudowy w kierunku podłużnym</w:t>
      </w:r>
    </w:p>
    <w:p w:rsidR="00513D39" w:rsidRDefault="00513D39">
      <w:pPr>
        <w:shd w:val="clear" w:color="auto" w:fill="FFFFFF"/>
        <w:spacing w:line="226" w:lineRule="exact"/>
        <w:ind w:left="5"/>
      </w:pPr>
      <w:r>
        <w:t>Do oceny równości warstw podbudowy należy stosować jedną z następujących metod:</w:t>
      </w:r>
    </w:p>
    <w:p w:rsidR="00513D39" w:rsidRDefault="00513D39">
      <w:pPr>
        <w:shd w:val="clear" w:color="auto" w:fill="FFFFFF"/>
        <w:spacing w:before="5" w:line="226" w:lineRule="exact"/>
        <w:ind w:left="10"/>
      </w:pPr>
      <w:r>
        <w:t>a) pomiar profilometryczny umożliwiający obliczanie wskaźnika IRI</w:t>
      </w:r>
    </w:p>
    <w:p w:rsidR="00513D39" w:rsidRDefault="00513D39">
      <w:pPr>
        <w:shd w:val="clear" w:color="auto" w:fill="FFFFFF"/>
        <w:spacing w:line="226" w:lineRule="exact"/>
        <w:ind w:left="5"/>
      </w:pPr>
      <w:r>
        <w:t>Do profilometrycznych pomiarów równości podłużnej  powinien być wykorzystywany  sprzęt umożliwiający</w:t>
      </w:r>
    </w:p>
    <w:p w:rsidR="00513D39" w:rsidRDefault="00513D39">
      <w:pPr>
        <w:shd w:val="clear" w:color="auto" w:fill="FFFFFF"/>
        <w:spacing w:line="226" w:lineRule="exact"/>
        <w:ind w:left="10"/>
      </w:pPr>
      <w:r>
        <w:t>rejestrację, z błędem pomiaru nie większym niż 1,0 mm, profilu podłużnego o charakterystycznych długościach</w:t>
      </w:r>
    </w:p>
    <w:p w:rsidR="00513D39" w:rsidRDefault="00513D39">
      <w:pPr>
        <w:shd w:val="clear" w:color="auto" w:fill="FFFFFF"/>
        <w:spacing w:line="226" w:lineRule="exact"/>
        <w:ind w:left="10"/>
      </w:pPr>
      <w:r>
        <w:rPr>
          <w:spacing w:val="-1"/>
        </w:rPr>
        <w:t>mieszczących się w przedziale 0,5 m do 50 m.</w:t>
      </w:r>
    </w:p>
    <w:p w:rsidR="00513D39" w:rsidRDefault="00513D39">
      <w:pPr>
        <w:shd w:val="clear" w:color="auto" w:fill="FFFFFF"/>
        <w:spacing w:before="5" w:line="226" w:lineRule="exact"/>
        <w:ind w:left="10"/>
      </w:pPr>
      <w:r>
        <w:rPr>
          <w:spacing w:val="-1"/>
        </w:rPr>
        <w:t>Wartości IRI oblicza się nie rzadziej niż co 50 m.</w:t>
      </w:r>
    </w:p>
    <w:p w:rsidR="00513D39" w:rsidRDefault="00513D39">
      <w:pPr>
        <w:shd w:val="clear" w:color="auto" w:fill="FFFFFF"/>
        <w:spacing w:line="226" w:lineRule="exact"/>
        <w:ind w:left="10"/>
      </w:pPr>
      <w:r>
        <w:t>Wymagana równość podłużna jest określona przez wartości wskaźnika, których nie można przekroczyć na 50%,</w:t>
      </w:r>
    </w:p>
    <w:p w:rsidR="00513D39" w:rsidRDefault="00513D39">
      <w:pPr>
        <w:shd w:val="clear" w:color="auto" w:fill="FFFFFF"/>
        <w:spacing w:line="226" w:lineRule="exact"/>
        <w:ind w:left="14"/>
      </w:pPr>
      <w:r>
        <w:rPr>
          <w:spacing w:val="-1"/>
        </w:rPr>
        <w:t>80% i 100% długości badanego odcinka warstwy podbudowy.</w:t>
      </w:r>
    </w:p>
    <w:p w:rsidR="00513D39" w:rsidRDefault="00513D39">
      <w:pPr>
        <w:shd w:val="clear" w:color="auto" w:fill="FFFFFF"/>
        <w:spacing w:line="226" w:lineRule="exact"/>
        <w:ind w:left="10"/>
      </w:pPr>
      <w:r>
        <w:rPr>
          <w:spacing w:val="-1"/>
        </w:rPr>
        <w:t>Wartości wskaźnika wyrażone w mm/m określa tabela:</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513D39" w:rsidRPr="001E3952">
        <w:trPr>
          <w:trHeight w:hRule="exact" w:val="432"/>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8" w:right="293"/>
            </w:pPr>
            <w:r w:rsidRPr="001E3952">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7"/>
            </w:pPr>
            <w:r w:rsidRPr="001E3952">
              <w:rPr>
                <w:sz w:val="18"/>
                <w:szCs w:val="18"/>
              </w:rPr>
              <w:t>100%</w:t>
            </w:r>
          </w:p>
        </w:tc>
      </w:tr>
      <w:tr w:rsidR="00513D39" w:rsidRPr="001E3952">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35"/>
            </w:pPr>
            <w:r w:rsidRPr="001E3952">
              <w:rPr>
                <w:spacing w:val="-1"/>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2,9</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96"/>
            </w:pPr>
            <w:r w:rsidRPr="001E3952">
              <w:rPr>
                <w:sz w:val="18"/>
                <w:szCs w:val="18"/>
              </w:rPr>
              <w:t>&lt;</w:t>
            </w:r>
            <w:r w:rsidRPr="001E3952">
              <w:rPr>
                <w:sz w:val="18"/>
                <w:szCs w:val="18"/>
                <w:u w:val="single"/>
              </w:rPr>
              <w:t>4,8</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7,8</w:t>
            </w:r>
          </w:p>
        </w:tc>
      </w:tr>
    </w:tbl>
    <w:p w:rsidR="00513D39" w:rsidRDefault="00513D39">
      <w:pPr>
        <w:shd w:val="clear" w:color="auto" w:fill="FFFFFF"/>
        <w:tabs>
          <w:tab w:val="left" w:pos="206"/>
        </w:tabs>
        <w:spacing w:before="211" w:line="230" w:lineRule="exact"/>
      </w:pPr>
      <w:r>
        <w:t>b)</w:t>
      </w:r>
      <w:r>
        <w:tab/>
        <w:t>pomiar równości warstwy przy pomocy planografu</w:t>
      </w:r>
    </w:p>
    <w:p w:rsidR="00513D39" w:rsidRDefault="00513D39">
      <w:pPr>
        <w:shd w:val="clear" w:color="auto" w:fill="FFFFFF"/>
        <w:spacing w:line="230" w:lineRule="exact"/>
      </w:pPr>
      <w:r>
        <w:t>Urządzenie to mierzy i rejestruje na taśmie wielkość prześwitu między teoretyczną linią łączącą spód kółek jezdnych planografu a nawierzchnią. Dla warstwy podbudowy odchylenie profilu podłużnego nie powinno przekraczać 11 mm.</w:t>
      </w:r>
    </w:p>
    <w:p w:rsidR="00513D39" w:rsidRDefault="00513D39">
      <w:pPr>
        <w:shd w:val="clear" w:color="auto" w:fill="FFFFFF"/>
        <w:tabs>
          <w:tab w:val="left" w:pos="206"/>
        </w:tabs>
        <w:spacing w:line="230" w:lineRule="exact"/>
        <w:ind w:right="4147"/>
      </w:pPr>
      <w:r>
        <w:t>c)</w:t>
      </w:r>
      <w:r>
        <w:tab/>
      </w:r>
      <w:r>
        <w:rPr>
          <w:spacing w:val="-1"/>
        </w:rPr>
        <w:t>pomiar z wykorzystaniem łaty i klina, określonych w PN.</w:t>
      </w:r>
      <w:r>
        <w:rPr>
          <w:spacing w:val="-1"/>
        </w:rPr>
        <w:br/>
      </w:r>
      <w:r>
        <w:t>Pomiar wykonuje się nie rzadziej niż co 10 m.</w:t>
      </w:r>
    </w:p>
    <w:p w:rsidR="00513D39" w:rsidRDefault="00513D39">
      <w:pPr>
        <w:shd w:val="clear" w:color="auto" w:fill="FFFFFF"/>
        <w:spacing w:line="230" w:lineRule="exact"/>
      </w:pPr>
      <w:r>
        <w:t>Wymagana równość podłużna jest określona przez wartość odchyleń 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513D39" w:rsidRDefault="00513D39">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2"/>
            </w:pPr>
            <w:r w:rsidRPr="001E3952">
              <w:rPr>
                <w:sz w:val="18"/>
                <w:szCs w:val="18"/>
              </w:rPr>
              <w:t>100%</w:t>
            </w:r>
          </w:p>
        </w:tc>
      </w:tr>
      <w:tr w:rsidR="00513D39" w:rsidRPr="001E3952">
        <w:trPr>
          <w:trHeight w:hRule="exact" w:val="24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4"/>
            </w:pPr>
            <w:r w:rsidRPr="001E3952">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50"/>
            </w:pPr>
            <w:r w:rsidRPr="001E3952">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0"/>
            </w:pPr>
            <w:r w:rsidRPr="001E3952">
              <w:rPr>
                <w:sz w:val="18"/>
                <w:szCs w:val="18"/>
              </w:rPr>
              <w:t>&lt;11</w:t>
            </w:r>
          </w:p>
        </w:tc>
      </w:tr>
    </w:tbl>
    <w:p w:rsidR="00513D39" w:rsidRDefault="00513D39">
      <w:pPr>
        <w:shd w:val="clear" w:color="auto" w:fill="FFFFFF"/>
        <w:spacing w:before="206" w:line="226" w:lineRule="exact"/>
      </w:pPr>
      <w:r>
        <w:t>Wymagania dotyczące równości podłużnej powinny być spełnione w trakcie wykonywania robót i po ich</w:t>
      </w:r>
    </w:p>
    <w:p w:rsidR="00513D39" w:rsidRDefault="00513D39">
      <w:pPr>
        <w:shd w:val="clear" w:color="auto" w:fill="FFFFFF"/>
        <w:spacing w:line="226" w:lineRule="exact"/>
      </w:pPr>
      <w:r>
        <w:t>zakończeniu.</w:t>
      </w:r>
    </w:p>
    <w:p w:rsidR="00513D39" w:rsidRDefault="00513D39">
      <w:pPr>
        <w:shd w:val="clear" w:color="auto" w:fill="FFFFFF"/>
        <w:spacing w:line="226" w:lineRule="exact"/>
      </w:pPr>
      <w:r>
        <w:t>6.4.4 Równośc podbudowy w kierunku poprzecznym</w:t>
      </w:r>
    </w:p>
    <w:p w:rsidR="00513D39" w:rsidRDefault="00513D39">
      <w:pPr>
        <w:shd w:val="clear" w:color="auto" w:fill="FFFFFF"/>
        <w:spacing w:line="226" w:lineRule="exact"/>
      </w:pPr>
      <w:r>
        <w:t>Do pomiaru poprzecznej równości podbudowy powinna być stosowana metoda równoważna metodzie z</w:t>
      </w:r>
    </w:p>
    <w:p w:rsidR="00513D39" w:rsidRDefault="00513D39">
      <w:pPr>
        <w:shd w:val="clear" w:color="auto" w:fill="FFFFFF"/>
        <w:spacing w:line="226" w:lineRule="exact"/>
      </w:pPr>
      <w:r>
        <w:t>wykorzystaniem łaty i klina, określonych w PN.</w:t>
      </w:r>
    </w:p>
    <w:p w:rsidR="00513D39" w:rsidRDefault="00513D39">
      <w:pPr>
        <w:shd w:val="clear" w:color="auto" w:fill="FFFFFF"/>
        <w:spacing w:line="226" w:lineRule="exact"/>
      </w:pPr>
      <w:r>
        <w:t>Pomiar wykonuje się nie rzadziej niż co 5 m, a liczba pomiarów nie może być mniejsza niż 20.</w:t>
      </w:r>
    </w:p>
    <w:p w:rsidR="00513D39" w:rsidRDefault="00513D39">
      <w:pPr>
        <w:shd w:val="clear" w:color="auto" w:fill="FFFFFF"/>
        <w:spacing w:line="226" w:lineRule="exact"/>
      </w:pPr>
      <w:r>
        <w:t>Wymagana równość poprzeczna jest określona przez wartość odchyleń równości, które nie mogą być przekroczone</w:t>
      </w:r>
    </w:p>
    <w:p w:rsidR="00513D39" w:rsidRDefault="00513D39">
      <w:pPr>
        <w:shd w:val="clear" w:color="auto" w:fill="FFFFFF"/>
        <w:spacing w:line="226" w:lineRule="exact"/>
      </w:pPr>
      <w:r>
        <w:t>w liczbie pomiarów stanowiących 90% oraz 100% liczby wszystkich pomiarów na badanym odcinku.</w:t>
      </w:r>
    </w:p>
    <w:p w:rsidR="00513D39" w:rsidRDefault="00513D39">
      <w:pPr>
        <w:shd w:val="clear" w:color="auto" w:fill="FFFFFF"/>
        <w:spacing w:line="226" w:lineRule="exact"/>
      </w:pPr>
      <w:r>
        <w:t>Przez odchylenie równości rozumie się największą odległość między łatą a mierzoną powierzchnią.</w:t>
      </w:r>
    </w:p>
    <w:p w:rsidR="00513D39" w:rsidRDefault="00513D39">
      <w:pPr>
        <w:shd w:val="clear" w:color="auto" w:fill="FFFFFF"/>
        <w:spacing w:line="226" w:lineRule="exact"/>
      </w:pPr>
      <w:r>
        <w:t>Wartości odchyleń, wyrażone w mm, określa tabela:</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2"/>
            </w:pPr>
            <w:r w:rsidRPr="001E3952">
              <w:rPr>
                <w:sz w:val="18"/>
                <w:szCs w:val="18"/>
              </w:rPr>
              <w:t>100%</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4"/>
            </w:pPr>
            <w:r w:rsidRPr="001E3952">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50"/>
            </w:pPr>
            <w:r w:rsidRPr="001E3952">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0"/>
            </w:pPr>
            <w:r w:rsidRPr="001E3952">
              <w:rPr>
                <w:sz w:val="18"/>
                <w:szCs w:val="18"/>
              </w:rPr>
              <w:t>&lt;</w:t>
            </w:r>
            <w:r w:rsidRPr="001E3952">
              <w:rPr>
                <w:sz w:val="18"/>
                <w:szCs w:val="18"/>
                <w:u w:val="single"/>
              </w:rPr>
              <w:t>11</w:t>
            </w:r>
          </w:p>
        </w:tc>
      </w:tr>
    </w:tbl>
    <w:p w:rsidR="00513D39" w:rsidRDefault="00513D39">
      <w:pPr>
        <w:shd w:val="clear" w:color="auto" w:fill="FFFFFF"/>
        <w:spacing w:before="226" w:line="230" w:lineRule="exact"/>
        <w:ind w:left="10"/>
      </w:pPr>
      <w:r>
        <w:t>Wymagania dotyczące równości podłużnej powinny być spełnione w trakcie wykonywania robót i po ich zakończeniu.</w:t>
      </w:r>
    </w:p>
    <w:p w:rsidR="00513D39" w:rsidRDefault="00513D39">
      <w:pPr>
        <w:shd w:val="clear" w:color="auto" w:fill="FFFFFF"/>
        <w:tabs>
          <w:tab w:val="left" w:pos="504"/>
        </w:tabs>
        <w:spacing w:line="230" w:lineRule="exact"/>
        <w:ind w:left="10"/>
      </w:pPr>
      <w:r>
        <w:rPr>
          <w:spacing w:val="-4"/>
        </w:rPr>
        <w:t>6.4.5.</w:t>
      </w:r>
      <w:r>
        <w:tab/>
      </w:r>
      <w:r>
        <w:rPr>
          <w:spacing w:val="-1"/>
        </w:rPr>
        <w:t>Spadki poprzeczne podbudowy</w:t>
      </w:r>
    </w:p>
    <w:p w:rsidR="00513D39" w:rsidRDefault="00513D39">
      <w:pPr>
        <w:shd w:val="clear" w:color="auto" w:fill="FFFFFF"/>
        <w:spacing w:line="230" w:lineRule="exact"/>
        <w:ind w:left="10"/>
      </w:pPr>
      <w:r>
        <w:t xml:space="preserve">Spadki poprzeczne na odcinkach prostych i na łukach powinny być zgodne z dokumentacją projektową, z tolerancją </w:t>
      </w:r>
      <w:r>
        <w:rPr>
          <w:b/>
          <w:bCs/>
        </w:rPr>
        <w:t xml:space="preserve">+ </w:t>
      </w:r>
      <w:r>
        <w:t>0,5 %.</w:t>
      </w:r>
    </w:p>
    <w:p w:rsidR="00513D39" w:rsidRDefault="00513D39">
      <w:pPr>
        <w:shd w:val="clear" w:color="auto" w:fill="FFFFFF"/>
        <w:tabs>
          <w:tab w:val="left" w:pos="504"/>
        </w:tabs>
        <w:spacing w:line="230" w:lineRule="exact"/>
        <w:ind w:left="10"/>
      </w:pPr>
      <w:r>
        <w:rPr>
          <w:spacing w:val="-4"/>
        </w:rPr>
        <w:t>6.4.6.</w:t>
      </w:r>
      <w:r>
        <w:tab/>
        <w:t>Rzędne wysokościowe</w:t>
      </w:r>
    </w:p>
    <w:p w:rsidR="00513D39" w:rsidRDefault="00513D39">
      <w:pPr>
        <w:shd w:val="clear" w:color="auto" w:fill="FFFFFF"/>
        <w:spacing w:line="230" w:lineRule="exact"/>
        <w:ind w:left="5"/>
      </w:pPr>
      <w:r>
        <w:t>Rzędne wysokościowe powinny być zgodne z dokumentacją projektową, z tolerancją - 1 cm, + 0 cm</w:t>
      </w:r>
    </w:p>
    <w:p w:rsidR="00513D39" w:rsidRDefault="00513D39">
      <w:pPr>
        <w:shd w:val="clear" w:color="auto" w:fill="FFFFFF"/>
        <w:tabs>
          <w:tab w:val="left" w:pos="504"/>
        </w:tabs>
        <w:spacing w:line="230" w:lineRule="exact"/>
        <w:ind w:left="10"/>
      </w:pPr>
      <w:r>
        <w:rPr>
          <w:spacing w:val="-4"/>
        </w:rPr>
        <w:t>6.4.7.</w:t>
      </w:r>
      <w:r>
        <w:tab/>
        <w:t>Ukształtowanie osi w planie</w:t>
      </w:r>
    </w:p>
    <w:p w:rsidR="00513D39" w:rsidRDefault="00513D39">
      <w:pPr>
        <w:shd w:val="clear" w:color="auto" w:fill="FFFFFF"/>
        <w:spacing w:line="230" w:lineRule="exact"/>
        <w:ind w:left="10"/>
      </w:pPr>
      <w:r>
        <w:t>Oś podbudowy w planie powinna być usytuowana zgodnie z dokumentacją projektową, z tolerancją 5 cm.</w:t>
      </w:r>
    </w:p>
    <w:p w:rsidR="00513D39" w:rsidRDefault="00513D39">
      <w:pPr>
        <w:shd w:val="clear" w:color="auto" w:fill="FFFFFF"/>
        <w:tabs>
          <w:tab w:val="left" w:pos="504"/>
        </w:tabs>
        <w:spacing w:line="230" w:lineRule="exact"/>
        <w:ind w:left="10"/>
      </w:pPr>
      <w:r>
        <w:rPr>
          <w:spacing w:val="-3"/>
        </w:rPr>
        <w:t>6.4.8.</w:t>
      </w:r>
      <w:r>
        <w:tab/>
      </w:r>
      <w:r>
        <w:rPr>
          <w:spacing w:val="-2"/>
        </w:rPr>
        <w:t>Grubość podbudowy</w:t>
      </w:r>
    </w:p>
    <w:p w:rsidR="00513D39" w:rsidRDefault="00513D39">
      <w:pPr>
        <w:shd w:val="clear" w:color="auto" w:fill="FFFFFF"/>
        <w:spacing w:line="230" w:lineRule="exact"/>
        <w:ind w:left="10"/>
      </w:pPr>
      <w:r>
        <w:t>Grubość podbudowy powinna być zgodna z grubością projektową, z tolerancją 10 %, lecz nie mniejsza niż grubość założona.</w:t>
      </w:r>
    </w:p>
    <w:p w:rsidR="00513D39" w:rsidRDefault="00513D39">
      <w:pPr>
        <w:shd w:val="clear" w:color="auto" w:fill="FFFFFF"/>
        <w:spacing w:before="370"/>
        <w:ind w:right="5"/>
        <w:jc w:val="center"/>
      </w:pPr>
      <w:r>
        <w:rPr>
          <w:sz w:val="18"/>
          <w:szCs w:val="18"/>
        </w:rPr>
        <w:t>59</w:t>
      </w:r>
    </w:p>
    <w:p w:rsidR="00513D39" w:rsidRDefault="00513D39">
      <w:pPr>
        <w:shd w:val="clear" w:color="auto" w:fill="FFFFFF"/>
        <w:spacing w:before="370"/>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D.04.07.01</w:t>
      </w:r>
    </w:p>
    <w:p w:rsidR="00513D39" w:rsidRDefault="00513D39">
      <w:pPr>
        <w:shd w:val="clear" w:color="auto" w:fill="FFFFFF"/>
        <w:tabs>
          <w:tab w:val="left" w:pos="518"/>
        </w:tabs>
        <w:spacing w:before="298" w:line="226" w:lineRule="exact"/>
        <w:ind w:left="24"/>
      </w:pPr>
      <w:r>
        <w:rPr>
          <w:spacing w:val="-4"/>
        </w:rPr>
        <w:t>6.4.9.</w:t>
      </w:r>
      <w:r>
        <w:tab/>
      </w:r>
      <w:r>
        <w:rPr>
          <w:spacing w:val="-1"/>
        </w:rPr>
        <w:t>Złącza podłużne i poprzeczne</w:t>
      </w:r>
    </w:p>
    <w:p w:rsidR="00513D39" w:rsidRDefault="00513D39">
      <w:pPr>
        <w:shd w:val="clear" w:color="auto" w:fill="FFFFFF"/>
        <w:spacing w:line="226" w:lineRule="exact"/>
        <w:ind w:left="24"/>
      </w:pPr>
      <w:r>
        <w:t>Złącza podbudowy powinny być wykonane w linii prostej, równolegle lub prostopadle do osi. Złącza powinny być całkowicie związane, a przylegające warstwy powinny być w jednym poziomie.</w:t>
      </w:r>
    </w:p>
    <w:p w:rsidR="00513D39" w:rsidRDefault="00513D39">
      <w:pPr>
        <w:shd w:val="clear" w:color="auto" w:fill="FFFFFF"/>
        <w:tabs>
          <w:tab w:val="left" w:pos="619"/>
        </w:tabs>
        <w:spacing w:line="226" w:lineRule="exact"/>
        <w:ind w:left="24"/>
      </w:pPr>
      <w:r>
        <w:rPr>
          <w:spacing w:val="-4"/>
        </w:rPr>
        <w:t>6.4.10.</w:t>
      </w:r>
      <w:r>
        <w:tab/>
      </w:r>
      <w:r>
        <w:rPr>
          <w:spacing w:val="-1"/>
        </w:rPr>
        <w:t>Krawędzie podbudowy</w:t>
      </w:r>
    </w:p>
    <w:p w:rsidR="00513D39" w:rsidRDefault="00513D39">
      <w:pPr>
        <w:shd w:val="clear" w:color="auto" w:fill="FFFFFF"/>
        <w:spacing w:line="226" w:lineRule="exact"/>
        <w:ind w:left="24"/>
      </w:pPr>
      <w:r>
        <w:t>Krawędzie podbudowy powinny być   wyprofilowane   a w miejscach gdzie zaszła konieczność obcięcia pokryte asfaltem.</w:t>
      </w:r>
    </w:p>
    <w:p w:rsidR="00513D39" w:rsidRDefault="00513D39">
      <w:pPr>
        <w:shd w:val="clear" w:color="auto" w:fill="FFFFFF"/>
        <w:tabs>
          <w:tab w:val="left" w:pos="619"/>
        </w:tabs>
        <w:spacing w:before="5" w:line="226" w:lineRule="exact"/>
        <w:ind w:left="24"/>
      </w:pPr>
      <w:r>
        <w:rPr>
          <w:spacing w:val="-4"/>
        </w:rPr>
        <w:t>6.4.11.</w:t>
      </w:r>
      <w:r>
        <w:tab/>
      </w:r>
      <w:r>
        <w:rPr>
          <w:spacing w:val="-1"/>
        </w:rPr>
        <w:t>Wygląd podbudowy</w:t>
      </w:r>
    </w:p>
    <w:p w:rsidR="00513D39" w:rsidRDefault="00513D39">
      <w:pPr>
        <w:shd w:val="clear" w:color="auto" w:fill="FFFFFF"/>
        <w:spacing w:line="226" w:lineRule="exact"/>
        <w:ind w:left="29"/>
      </w:pPr>
      <w:r>
        <w:t>Podbudowa powinna mieć jednolitą teksturę, bez miejsc przeasfaltowanych, porowatych, łuszczących się i spękanych.</w:t>
      </w:r>
    </w:p>
    <w:p w:rsidR="00513D39" w:rsidRDefault="00513D39">
      <w:pPr>
        <w:shd w:val="clear" w:color="auto" w:fill="FFFFFF"/>
        <w:tabs>
          <w:tab w:val="left" w:pos="619"/>
        </w:tabs>
        <w:spacing w:line="226" w:lineRule="exact"/>
        <w:ind w:left="24"/>
      </w:pPr>
      <w:r>
        <w:rPr>
          <w:spacing w:val="-4"/>
        </w:rPr>
        <w:t>6.4.12.</w:t>
      </w:r>
      <w:r>
        <w:tab/>
        <w:t>Zagęszczenie podbudowy i wolna przestrzeń</w:t>
      </w:r>
    </w:p>
    <w:p w:rsidR="00513D39" w:rsidRDefault="00513D39">
      <w:pPr>
        <w:shd w:val="clear" w:color="auto" w:fill="FFFFFF"/>
        <w:spacing w:line="226" w:lineRule="exact"/>
        <w:ind w:left="19"/>
      </w:pPr>
      <w:r>
        <w:t>Zagęszczenie i wolna przestrzeń podbudowy powinny być zgodne z wymaganiami ustalonymi w SST (Tablica 3).</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DM.00.00.00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jest m</w:t>
      </w:r>
      <w:r>
        <w:rPr>
          <w:spacing w:val="-1"/>
          <w:vertAlign w:val="superscript"/>
        </w:rPr>
        <w:t>2</w:t>
      </w:r>
      <w:r>
        <w:rPr>
          <w:spacing w:val="-1"/>
        </w:rPr>
        <w:t xml:space="preserve"> (metr kwadratowy) podbudowy z betonu asfaltowego grubości 15 cm.</w:t>
      </w:r>
    </w:p>
    <w:p w:rsidR="00513D39" w:rsidRDefault="00513D39">
      <w:pPr>
        <w:shd w:val="clear" w:color="auto" w:fill="FFFFFF"/>
        <w:tabs>
          <w:tab w:val="left" w:pos="216"/>
        </w:tabs>
        <w:spacing w:before="230" w:line="226" w:lineRule="exact"/>
        <w:ind w:left="24"/>
      </w:pPr>
      <w:r>
        <w:rPr>
          <w:spacing w:val="-11"/>
        </w:rPr>
        <w:t>8.</w:t>
      </w:r>
      <w:r>
        <w:tab/>
        <w:t>Odbiór robót</w:t>
      </w:r>
    </w:p>
    <w:p w:rsidR="00513D39" w:rsidRDefault="00513D39">
      <w:pPr>
        <w:shd w:val="clear" w:color="auto" w:fill="FFFFFF"/>
        <w:spacing w:line="226" w:lineRule="exact"/>
        <w:ind w:left="24"/>
      </w:pPr>
      <w:r>
        <w:rPr>
          <w:spacing w:val="-1"/>
        </w:rPr>
        <w:t>Ogólne zasady odbioru robót podano w ST DM.00.00.00 „Wymagania ogólne” pkt 8.</w:t>
      </w:r>
    </w:p>
    <w:p w:rsidR="00513D39" w:rsidRDefault="00513D39">
      <w:pPr>
        <w:shd w:val="clear" w:color="auto" w:fill="FFFFFF"/>
        <w:spacing w:line="226" w:lineRule="exact"/>
        <w:ind w:left="19"/>
      </w:pPr>
      <w:r>
        <w:t>Roboty uznaje się za wykonane zgodnie z dokumentacją projektową i  SST, jeżeli wszystkie pomiary i badania z</w:t>
      </w:r>
    </w:p>
    <w:p w:rsidR="00513D39" w:rsidRDefault="00513D39">
      <w:pPr>
        <w:shd w:val="clear" w:color="auto" w:fill="FFFFFF"/>
        <w:spacing w:line="226" w:lineRule="exact"/>
        <w:ind w:left="24"/>
      </w:pPr>
      <w:r>
        <w:rPr>
          <w:spacing w:val="-1"/>
        </w:rPr>
        <w:t>zachowaniem tolerancji wg pktu 6 i PN-S-96025:2000 dały wyniki pozytywne.</w:t>
      </w:r>
    </w:p>
    <w:p w:rsidR="00513D39" w:rsidRDefault="00513D39">
      <w:pPr>
        <w:shd w:val="clear" w:color="auto" w:fill="FFFFFF"/>
        <w:tabs>
          <w:tab w:val="left" w:pos="216"/>
        </w:tabs>
        <w:spacing w:before="230" w:line="235" w:lineRule="exact"/>
        <w:ind w:left="24"/>
      </w:pPr>
      <w:r>
        <w:rPr>
          <w:spacing w:val="-11"/>
        </w:rPr>
        <w:t>9.</w:t>
      </w:r>
      <w:r>
        <w:tab/>
        <w:t>Podstawa płatności</w:t>
      </w:r>
    </w:p>
    <w:p w:rsidR="00513D39" w:rsidRDefault="00513D39">
      <w:pPr>
        <w:shd w:val="clear" w:color="auto" w:fill="FFFFFF"/>
        <w:tabs>
          <w:tab w:val="left" w:pos="374"/>
        </w:tabs>
        <w:spacing w:line="235" w:lineRule="exact"/>
        <w:ind w:left="24"/>
      </w:pPr>
      <w:r>
        <w:rPr>
          <w:spacing w:val="-6"/>
        </w:rPr>
        <w:t>9.1.</w:t>
      </w:r>
      <w:r>
        <w:tab/>
        <w:t>Ogólne ustalenia dotyczące podstawy płatności</w:t>
      </w:r>
    </w:p>
    <w:p w:rsidR="00513D39" w:rsidRDefault="00513D39">
      <w:pPr>
        <w:shd w:val="clear" w:color="auto" w:fill="FFFFFF"/>
        <w:spacing w:line="235" w:lineRule="exact"/>
        <w:ind w:left="24"/>
      </w:pPr>
      <w:r>
        <w:t>Ogólne ustalenia dotyczące podstawy płatności podano w ST DM.00.00.00 „Wymagania ogólne” pkt 9.</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tabs>
          <w:tab w:val="left" w:pos="374"/>
        </w:tabs>
        <w:spacing w:line="235" w:lineRule="exact"/>
        <w:ind w:left="24"/>
      </w:pPr>
      <w:r>
        <w:rPr>
          <w:spacing w:val="-6"/>
        </w:rPr>
        <w:t>9.2.</w:t>
      </w:r>
      <w:r>
        <w:tab/>
        <w:t>Cena jednostki obmiarowej</w:t>
      </w:r>
    </w:p>
    <w:p w:rsidR="00513D39" w:rsidRDefault="00513D39">
      <w:pPr>
        <w:shd w:val="clear" w:color="auto" w:fill="FFFFFF"/>
        <w:spacing w:line="235" w:lineRule="exact"/>
        <w:ind w:left="29"/>
      </w:pPr>
      <w:r>
        <w:rPr>
          <w:spacing w:val="-1"/>
        </w:rPr>
        <w:t>Cena wykonania 1 m</w:t>
      </w:r>
      <w:r>
        <w:rPr>
          <w:spacing w:val="-1"/>
          <w:vertAlign w:val="superscript"/>
        </w:rPr>
        <w:t>2</w:t>
      </w:r>
      <w:r>
        <w:rPr>
          <w:spacing w:val="-1"/>
        </w:rPr>
        <w:t xml:space="preserve"> podbudowy z betonu asfaltowego grubości 15 cm obejmuje:</w:t>
      </w:r>
    </w:p>
    <w:p w:rsidR="00513D39" w:rsidRDefault="00513D39" w:rsidP="00D64840">
      <w:pPr>
        <w:numPr>
          <w:ilvl w:val="0"/>
          <w:numId w:val="31"/>
        </w:numPr>
        <w:shd w:val="clear" w:color="auto" w:fill="FFFFFF"/>
        <w:tabs>
          <w:tab w:val="left" w:pos="302"/>
        </w:tabs>
        <w:spacing w:before="5" w:line="235" w:lineRule="exact"/>
        <w:ind w:left="24"/>
        <w:rPr>
          <w:b/>
          <w:bCs/>
        </w:rPr>
      </w:pPr>
      <w:r>
        <w:t>prace pomiarowe i roboty przygotowawcze,</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dostarczenie materiałów,</w:t>
      </w:r>
    </w:p>
    <w:p w:rsidR="00513D39" w:rsidRDefault="00513D39" w:rsidP="00D64840">
      <w:pPr>
        <w:numPr>
          <w:ilvl w:val="0"/>
          <w:numId w:val="31"/>
        </w:numPr>
        <w:shd w:val="clear" w:color="auto" w:fill="FFFFFF"/>
        <w:tabs>
          <w:tab w:val="left" w:pos="302"/>
        </w:tabs>
        <w:spacing w:before="5" w:line="235" w:lineRule="exact"/>
        <w:ind w:left="24"/>
        <w:rPr>
          <w:b/>
          <w:bCs/>
        </w:rPr>
      </w:pPr>
      <w:r>
        <w:t>wyprodukowanie mieszanki mineralno-asfaltowej i jej transport na miejsce wbudowania,</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posmarowanie lepiszczem krawędzi urządzeń obcych,</w:t>
      </w:r>
    </w:p>
    <w:p w:rsidR="00513D39" w:rsidRDefault="00513D39" w:rsidP="00D64840">
      <w:pPr>
        <w:numPr>
          <w:ilvl w:val="0"/>
          <w:numId w:val="31"/>
        </w:numPr>
        <w:shd w:val="clear" w:color="auto" w:fill="FFFFFF"/>
        <w:tabs>
          <w:tab w:val="left" w:pos="302"/>
        </w:tabs>
        <w:spacing w:before="5" w:line="245" w:lineRule="exact"/>
        <w:ind w:left="24"/>
        <w:rPr>
          <w:b/>
          <w:bCs/>
        </w:rPr>
      </w:pPr>
      <w:r>
        <w:rPr>
          <w:spacing w:val="-1"/>
        </w:rPr>
        <w:t>skropienie międzywarstwowe,</w:t>
      </w:r>
    </w:p>
    <w:p w:rsidR="00513D39" w:rsidRDefault="00513D39" w:rsidP="00D64840">
      <w:pPr>
        <w:numPr>
          <w:ilvl w:val="0"/>
          <w:numId w:val="31"/>
        </w:numPr>
        <w:shd w:val="clear" w:color="auto" w:fill="FFFFFF"/>
        <w:tabs>
          <w:tab w:val="left" w:pos="302"/>
        </w:tabs>
        <w:spacing w:line="245" w:lineRule="exact"/>
        <w:ind w:left="24"/>
        <w:rPr>
          <w:b/>
          <w:bCs/>
        </w:rPr>
      </w:pPr>
      <w:r>
        <w:t>rozłożenie i zagęszczenie mieszanki mineralno-asfaltowej,</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wykonanie połączeń podłużnych i poprzecznych,</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obcięcie krawędzi i posmarowanie asfaltem,</w:t>
      </w:r>
    </w:p>
    <w:p w:rsidR="00513D39" w:rsidRDefault="00513D39" w:rsidP="00D64840">
      <w:pPr>
        <w:numPr>
          <w:ilvl w:val="0"/>
          <w:numId w:val="31"/>
        </w:numPr>
        <w:shd w:val="clear" w:color="auto" w:fill="FFFFFF"/>
        <w:tabs>
          <w:tab w:val="left" w:pos="302"/>
        </w:tabs>
        <w:spacing w:line="245" w:lineRule="exact"/>
        <w:ind w:left="24"/>
        <w:rPr>
          <w:b/>
          <w:bCs/>
        </w:rPr>
      </w:pPr>
      <w:r>
        <w:t>przeprowadzenie pomiarów i badań laboratoryjnych, wymaganych w specyfikacji technicznej.</w:t>
      </w:r>
    </w:p>
    <w:p w:rsidR="00513D39" w:rsidRDefault="00513D39">
      <w:pPr>
        <w:shd w:val="clear" w:color="auto" w:fill="FFFFFF"/>
        <w:tabs>
          <w:tab w:val="left" w:pos="317"/>
        </w:tabs>
        <w:spacing w:before="230" w:line="226" w:lineRule="exact"/>
        <w:ind w:left="34" w:right="7296"/>
      </w:pPr>
      <w:r>
        <w:rPr>
          <w:spacing w:val="-11"/>
        </w:rPr>
        <w:t>10.</w:t>
      </w:r>
      <w:r>
        <w:tab/>
        <w:t>Przepisy związane</w:t>
      </w:r>
      <w:r>
        <w:br/>
        <w:t>10.1. Normy</w:t>
      </w:r>
    </w:p>
    <w:p w:rsidR="00513D39" w:rsidRDefault="00513D39" w:rsidP="00D64840">
      <w:pPr>
        <w:numPr>
          <w:ilvl w:val="0"/>
          <w:numId w:val="66"/>
        </w:numPr>
        <w:shd w:val="clear" w:color="auto" w:fill="FFFFFF"/>
        <w:tabs>
          <w:tab w:val="left" w:pos="514"/>
          <w:tab w:val="left" w:pos="2333"/>
        </w:tabs>
        <w:spacing w:line="226" w:lineRule="exact"/>
        <w:ind w:left="24"/>
        <w:rPr>
          <w:spacing w:val="-22"/>
        </w:rPr>
      </w:pPr>
      <w:r>
        <w:rPr>
          <w:spacing w:val="-4"/>
        </w:rPr>
        <w:t>PN-B-06721</w:t>
      </w:r>
      <w:r>
        <w:rPr>
          <w:rFonts w:ascii="Arial" w:cs="Arial"/>
        </w:rPr>
        <w:tab/>
      </w:r>
      <w:r>
        <w:rPr>
          <w:spacing w:val="-1"/>
        </w:rPr>
        <w:t>Kruszywa mineralne. Pobieranie próbek.</w:t>
      </w:r>
    </w:p>
    <w:p w:rsidR="00513D39" w:rsidRDefault="00513D39" w:rsidP="00D64840">
      <w:pPr>
        <w:numPr>
          <w:ilvl w:val="0"/>
          <w:numId w:val="66"/>
        </w:numPr>
        <w:shd w:val="clear" w:color="auto" w:fill="FFFFFF"/>
        <w:tabs>
          <w:tab w:val="left" w:pos="514"/>
          <w:tab w:val="left" w:pos="2333"/>
        </w:tabs>
        <w:spacing w:before="5" w:line="226" w:lineRule="exact"/>
        <w:ind w:left="24"/>
        <w:rPr>
          <w:spacing w:val="-14"/>
        </w:rPr>
      </w:pPr>
      <w:r>
        <w:rPr>
          <w:spacing w:val="-3"/>
        </w:rPr>
        <w:t>PN-B-11112</w:t>
      </w:r>
      <w:r>
        <w:rPr>
          <w:rFonts w:ascii="Arial" w:cs="Arial"/>
        </w:rPr>
        <w:tab/>
      </w:r>
      <w:r>
        <w:t>Kruszywa mineralne. Kruszywo łamane do nawierzchni drogowych</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2"/>
        </w:rPr>
        <w:t>PN-B-06714/00</w:t>
      </w:r>
      <w:r>
        <w:rPr>
          <w:rFonts w:ascii="Arial" w:cs="Arial"/>
        </w:rPr>
        <w:tab/>
      </w:r>
      <w:r>
        <w:t>Kruszywa mineralne. Badania. Postanowienia ogólne.</w:t>
      </w:r>
    </w:p>
    <w:p w:rsidR="00513D39" w:rsidRDefault="00513D39" w:rsidP="00D64840">
      <w:pPr>
        <w:numPr>
          <w:ilvl w:val="0"/>
          <w:numId w:val="66"/>
        </w:numPr>
        <w:shd w:val="clear" w:color="auto" w:fill="FFFFFF"/>
        <w:tabs>
          <w:tab w:val="left" w:pos="514"/>
          <w:tab w:val="left" w:pos="2333"/>
        </w:tabs>
        <w:spacing w:line="226" w:lineRule="exact"/>
        <w:ind w:left="24"/>
        <w:rPr>
          <w:spacing w:val="-14"/>
        </w:rPr>
      </w:pPr>
      <w:r>
        <w:rPr>
          <w:spacing w:val="-3"/>
        </w:rPr>
        <w:t>PN-B-06714/01</w:t>
      </w:r>
      <w:r>
        <w:rPr>
          <w:rFonts w:ascii="Arial" w:cs="Arial"/>
        </w:rPr>
        <w:tab/>
      </w:r>
      <w:r>
        <w:t>Kruszywa mineralne. Badania. Podział, nazwy i określenia badań.</w:t>
      </w:r>
    </w:p>
    <w:p w:rsidR="00513D39" w:rsidRDefault="00513D39" w:rsidP="00D64840">
      <w:pPr>
        <w:numPr>
          <w:ilvl w:val="0"/>
          <w:numId w:val="66"/>
        </w:numPr>
        <w:shd w:val="clear" w:color="auto" w:fill="FFFFFF"/>
        <w:tabs>
          <w:tab w:val="left" w:pos="514"/>
          <w:tab w:val="left" w:pos="2333"/>
        </w:tabs>
        <w:spacing w:line="226" w:lineRule="exact"/>
        <w:ind w:left="24"/>
        <w:rPr>
          <w:spacing w:val="-13"/>
        </w:rPr>
      </w:pPr>
      <w:r>
        <w:rPr>
          <w:spacing w:val="-2"/>
        </w:rPr>
        <w:t>PN-B-06714/12</w:t>
      </w:r>
      <w:r>
        <w:rPr>
          <w:rFonts w:ascii="Arial" w:cs="Arial"/>
        </w:rPr>
        <w:tab/>
      </w:r>
      <w:r>
        <w:t>Kruszywa mineralne. Badania. Oznaczenie zawartości zanieczyszczeń obcych.</w:t>
      </w:r>
    </w:p>
    <w:p w:rsidR="00513D39" w:rsidRDefault="00513D39" w:rsidP="00D64840">
      <w:pPr>
        <w:numPr>
          <w:ilvl w:val="0"/>
          <w:numId w:val="66"/>
        </w:numPr>
        <w:shd w:val="clear" w:color="auto" w:fill="FFFFFF"/>
        <w:tabs>
          <w:tab w:val="left" w:pos="514"/>
          <w:tab w:val="left" w:pos="2333"/>
        </w:tabs>
        <w:spacing w:line="226" w:lineRule="exact"/>
        <w:ind w:left="24"/>
        <w:rPr>
          <w:spacing w:val="-14"/>
        </w:rPr>
      </w:pPr>
      <w:r>
        <w:rPr>
          <w:spacing w:val="-2"/>
        </w:rPr>
        <w:t>PN-B-06714/15</w:t>
      </w:r>
      <w:r>
        <w:rPr>
          <w:rFonts w:ascii="Arial" w:cs="Arial"/>
        </w:rPr>
        <w:tab/>
      </w:r>
      <w:r>
        <w:t>Kruszywo mineralne. Badania. Oznaczenie składu ziarnowego.</w:t>
      </w:r>
    </w:p>
    <w:p w:rsidR="00513D39" w:rsidRDefault="00513D39" w:rsidP="00D64840">
      <w:pPr>
        <w:numPr>
          <w:ilvl w:val="0"/>
          <w:numId w:val="66"/>
        </w:numPr>
        <w:shd w:val="clear" w:color="auto" w:fill="FFFFFF"/>
        <w:tabs>
          <w:tab w:val="left" w:pos="514"/>
          <w:tab w:val="left" w:pos="2333"/>
        </w:tabs>
        <w:spacing w:line="226" w:lineRule="exact"/>
        <w:ind w:left="24"/>
        <w:rPr>
          <w:spacing w:val="-14"/>
        </w:rPr>
      </w:pPr>
      <w:r>
        <w:rPr>
          <w:spacing w:val="-2"/>
        </w:rPr>
        <w:t>PN-B-06714/16</w:t>
      </w:r>
      <w:r>
        <w:rPr>
          <w:rFonts w:ascii="Arial" w:cs="Arial"/>
        </w:rPr>
        <w:tab/>
      </w:r>
      <w:r>
        <w:t>Kruszywa mineralne. Badania. Oznaczanie kształtu ziarna.</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1"/>
        </w:rPr>
        <w:t>PN-B-06714/18</w:t>
      </w:r>
      <w:r>
        <w:rPr>
          <w:rFonts w:ascii="Arial" w:cs="Arial"/>
        </w:rPr>
        <w:tab/>
      </w:r>
      <w:r>
        <w:t>Kruszywa mineralne. Badania. Oznaczenie nasiąkliwości.</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2"/>
        </w:rPr>
        <w:t>PN-B-06714/19</w:t>
      </w:r>
      <w:r>
        <w:rPr>
          <w:rFonts w:ascii="Arial" w:cs="Arial"/>
        </w:rPr>
        <w:tab/>
      </w:r>
      <w:r>
        <w:t>Kruszywa mineralne. Badania. Oznaczenie mrozoodporności metodą bezpośrednią.</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2"/>
        </w:rPr>
        <w:t>PN-B-06714/26</w:t>
      </w:r>
      <w:r>
        <w:rPr>
          <w:rFonts w:ascii="Arial" w:cs="Arial"/>
        </w:rPr>
        <w:tab/>
      </w:r>
      <w:r>
        <w:t>Kruszywa mineralne. Badania. Oznaczenie zawartości zanieczyszczeń organicznych.</w:t>
      </w:r>
    </w:p>
    <w:p w:rsidR="00513D39" w:rsidRDefault="00513D39" w:rsidP="00D64840">
      <w:pPr>
        <w:numPr>
          <w:ilvl w:val="0"/>
          <w:numId w:val="66"/>
        </w:numPr>
        <w:shd w:val="clear" w:color="auto" w:fill="FFFFFF"/>
        <w:tabs>
          <w:tab w:val="left" w:pos="514"/>
          <w:tab w:val="left" w:pos="2333"/>
        </w:tabs>
        <w:spacing w:line="226" w:lineRule="exact"/>
        <w:ind w:left="24"/>
        <w:rPr>
          <w:spacing w:val="-13"/>
        </w:rPr>
      </w:pPr>
      <w:r>
        <w:rPr>
          <w:spacing w:val="-2"/>
        </w:rPr>
        <w:t>PN-B-06714/42</w:t>
      </w:r>
      <w:r>
        <w:rPr>
          <w:rFonts w:ascii="Arial" w:cs="Arial"/>
        </w:rPr>
        <w:tab/>
      </w:r>
      <w:r>
        <w:t>Kruszywa mineralne. Badania. Oznaczenie ścieralności w bebnie los Angeles.</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2"/>
        </w:rPr>
        <w:t>BN-64/8931-01</w:t>
      </w:r>
      <w:r>
        <w:rPr>
          <w:rFonts w:ascii="Arial" w:cs="Arial"/>
        </w:rPr>
        <w:tab/>
      </w:r>
      <w:r>
        <w:t>Drogi samochodowe. Oznaczenie wskaźnika piaskowego.</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5"/>
        </w:rPr>
        <w:t>BN-68/8931 -04</w:t>
      </w:r>
      <w:r>
        <w:rPr>
          <w:rFonts w:ascii="Arial" w:cs="Arial"/>
        </w:rPr>
        <w:tab/>
      </w:r>
      <w:r>
        <w:t>Drogi samochodowe. Pomiar równości nawierzchni planografem i łatą.</w:t>
      </w:r>
    </w:p>
    <w:p w:rsidR="00513D39" w:rsidRDefault="00513D39" w:rsidP="00D64840">
      <w:pPr>
        <w:numPr>
          <w:ilvl w:val="0"/>
          <w:numId w:val="66"/>
        </w:numPr>
        <w:shd w:val="clear" w:color="auto" w:fill="FFFFFF"/>
        <w:tabs>
          <w:tab w:val="left" w:pos="514"/>
          <w:tab w:val="left" w:pos="2333"/>
        </w:tabs>
        <w:spacing w:before="5" w:line="226" w:lineRule="exact"/>
        <w:ind w:left="24"/>
        <w:rPr>
          <w:spacing w:val="-15"/>
        </w:rPr>
      </w:pPr>
      <w:r>
        <w:rPr>
          <w:spacing w:val="-3"/>
        </w:rPr>
        <w:t>PN-EN 1426:2001</w:t>
      </w:r>
      <w:r>
        <w:rPr>
          <w:rFonts w:ascii="Arial" w:cs="Arial"/>
        </w:rPr>
        <w:tab/>
      </w:r>
      <w:r>
        <w:t>Asfalty i produkty naftowe. Oznaczanie penetracji igłą.</w:t>
      </w:r>
    </w:p>
    <w:p w:rsidR="00513D39" w:rsidRDefault="00513D39" w:rsidP="00D64840">
      <w:pPr>
        <w:numPr>
          <w:ilvl w:val="0"/>
          <w:numId w:val="66"/>
        </w:numPr>
        <w:shd w:val="clear" w:color="auto" w:fill="FFFFFF"/>
        <w:tabs>
          <w:tab w:val="left" w:pos="514"/>
          <w:tab w:val="left" w:pos="2333"/>
        </w:tabs>
        <w:spacing w:line="226" w:lineRule="exact"/>
        <w:ind w:left="24"/>
        <w:rPr>
          <w:spacing w:val="-15"/>
        </w:rPr>
      </w:pPr>
      <w:r>
        <w:rPr>
          <w:spacing w:val="-3"/>
        </w:rPr>
        <w:t>PN-EN 1427:2001</w:t>
      </w:r>
      <w:r>
        <w:rPr>
          <w:rFonts w:ascii="Arial" w:cs="Arial"/>
        </w:rPr>
        <w:tab/>
      </w:r>
      <w:r>
        <w:t>Asfalty i produkty naftowe. Oznaczanie temperatury mięknienia. Metoda Pierścień i</w:t>
      </w:r>
    </w:p>
    <w:p w:rsidR="00513D39" w:rsidRDefault="00513D39">
      <w:pPr>
        <w:shd w:val="clear" w:color="auto" w:fill="FFFFFF"/>
        <w:spacing w:line="226" w:lineRule="exact"/>
        <w:ind w:left="2376"/>
      </w:pPr>
      <w:r>
        <w:rPr>
          <w:spacing w:val="-4"/>
        </w:rPr>
        <w:t>Kula.</w:t>
      </w:r>
    </w:p>
    <w:p w:rsidR="00513D39" w:rsidRDefault="00513D39">
      <w:pPr>
        <w:shd w:val="clear" w:color="auto" w:fill="FFFFFF"/>
        <w:tabs>
          <w:tab w:val="left" w:pos="514"/>
          <w:tab w:val="left" w:pos="2333"/>
        </w:tabs>
        <w:spacing w:line="226" w:lineRule="exact"/>
        <w:ind w:left="24"/>
      </w:pPr>
      <w:r>
        <w:rPr>
          <w:spacing w:val="-15"/>
        </w:rPr>
        <w:t>16.</w:t>
      </w:r>
      <w:r>
        <w:tab/>
      </w:r>
      <w:r>
        <w:rPr>
          <w:spacing w:val="-2"/>
        </w:rPr>
        <w:t>PN-EN 12591:2004</w:t>
      </w:r>
      <w:r>
        <w:rPr>
          <w:rFonts w:ascii="Arial" w:cs="Arial"/>
        </w:rPr>
        <w:tab/>
      </w:r>
      <w:r>
        <w:t>Asfalty i produkty asfaltowe. Wymagania dla asfaltów drogowych.</w:t>
      </w:r>
    </w:p>
    <w:p w:rsidR="00513D39" w:rsidRDefault="00513D39">
      <w:pPr>
        <w:shd w:val="clear" w:color="auto" w:fill="FFFFFF"/>
        <w:spacing w:before="394"/>
        <w:ind w:left="19"/>
        <w:jc w:val="center"/>
      </w:pPr>
      <w:r>
        <w:rPr>
          <w:sz w:val="18"/>
          <w:szCs w:val="18"/>
        </w:rPr>
        <w:t>60</w:t>
      </w:r>
    </w:p>
    <w:p w:rsidR="00513D39" w:rsidRDefault="00513D39">
      <w:pPr>
        <w:shd w:val="clear" w:color="auto" w:fill="FFFFFF"/>
        <w:spacing w:before="394"/>
        <w:ind w:left="19"/>
        <w:jc w:val="center"/>
        <w:sectPr w:rsidR="00513D39">
          <w:pgSz w:w="11909" w:h="16834"/>
          <w:pgMar w:top="850" w:right="1142" w:bottom="360" w:left="1402"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18" w:space="1267"/>
            <w:col w:w="892"/>
          </w:cols>
          <w:noEndnote/>
        </w:sectPr>
      </w:pPr>
    </w:p>
    <w:p w:rsidR="00513D39" w:rsidRDefault="00513D39" w:rsidP="00D64840">
      <w:pPr>
        <w:numPr>
          <w:ilvl w:val="0"/>
          <w:numId w:val="67"/>
        </w:numPr>
        <w:shd w:val="clear" w:color="auto" w:fill="FFFFFF"/>
        <w:tabs>
          <w:tab w:val="left" w:pos="571"/>
        </w:tabs>
        <w:spacing w:before="278" w:line="226" w:lineRule="exact"/>
        <w:ind w:left="72"/>
        <w:rPr>
          <w:spacing w:val="-1"/>
        </w:rPr>
      </w:pPr>
      <w:r>
        <w:lastRenderedPageBreak/>
        <w:t>PN-EN 12592:2004   Asfalty i produkty asfaltowe. Oznaczanie rozpuszczalności.</w:t>
      </w:r>
    </w:p>
    <w:p w:rsidR="00513D39" w:rsidRDefault="00513D39" w:rsidP="00D64840">
      <w:pPr>
        <w:numPr>
          <w:ilvl w:val="0"/>
          <w:numId w:val="67"/>
        </w:numPr>
        <w:shd w:val="clear" w:color="auto" w:fill="FFFFFF"/>
        <w:tabs>
          <w:tab w:val="left" w:pos="571"/>
        </w:tabs>
        <w:spacing w:line="226" w:lineRule="exact"/>
        <w:ind w:left="72"/>
        <w:rPr>
          <w:spacing w:val="-1"/>
        </w:rPr>
      </w:pPr>
      <w:r>
        <w:t>PN-EN 12593:2004   Asfalty i produkty asfaltowe. Oznaczanie temperatury łamliwości metodą Fraassa.</w:t>
      </w:r>
    </w:p>
    <w:p w:rsidR="00513D39" w:rsidRDefault="00513D39" w:rsidP="00D64840">
      <w:pPr>
        <w:numPr>
          <w:ilvl w:val="0"/>
          <w:numId w:val="67"/>
        </w:numPr>
        <w:shd w:val="clear" w:color="auto" w:fill="FFFFFF"/>
        <w:tabs>
          <w:tab w:val="left" w:pos="571"/>
          <w:tab w:val="left" w:pos="2429"/>
        </w:tabs>
        <w:spacing w:line="226" w:lineRule="exact"/>
        <w:ind w:left="571" w:hanging="499"/>
        <w:rPr>
          <w:spacing w:val="-1"/>
        </w:rPr>
      </w:pPr>
      <w:r>
        <w:rPr>
          <w:spacing w:val="-2"/>
        </w:rPr>
        <w:t>PN-EN 12606-</w:t>
      </w:r>
      <w:r>
        <w:rPr>
          <w:rFonts w:ascii="Arial" w:cs="Arial"/>
        </w:rPr>
        <w:tab/>
      </w:r>
      <w:r>
        <w:t>Asfalty i produkty asfaltowe. Oznaczanie zawartości parafiny. Część 1: Metoda 1:2002</w:t>
      </w:r>
      <w:r>
        <w:rPr>
          <w:rFonts w:ascii="Arial" w:cs="Arial"/>
        </w:rPr>
        <w:tab/>
      </w:r>
      <w:r>
        <w:t>destylacyjna.</w:t>
      </w:r>
    </w:p>
    <w:p w:rsidR="00513D39" w:rsidRDefault="00513D39" w:rsidP="00D64840">
      <w:pPr>
        <w:numPr>
          <w:ilvl w:val="0"/>
          <w:numId w:val="67"/>
        </w:numPr>
        <w:shd w:val="clear" w:color="auto" w:fill="FFFFFF"/>
        <w:tabs>
          <w:tab w:val="left" w:pos="571"/>
          <w:tab w:val="left" w:pos="2429"/>
        </w:tabs>
        <w:spacing w:line="226" w:lineRule="exact"/>
        <w:ind w:left="571" w:hanging="499"/>
        <w:rPr>
          <w:spacing w:val="-1"/>
        </w:rPr>
      </w:pPr>
      <w:r>
        <w:rPr>
          <w:spacing w:val="-2"/>
        </w:rPr>
        <w:t>PN-EN 12607-</w:t>
      </w:r>
      <w:r>
        <w:rPr>
          <w:rFonts w:ascii="Arial" w:cs="Arial"/>
        </w:rPr>
        <w:tab/>
      </w:r>
      <w:r>
        <w:t>Asfalty i produkty asfaltowe. Oznaczanie odporności na twardnienie pod wpływem 1:2004</w:t>
      </w:r>
      <w:r>
        <w:rPr>
          <w:rFonts w:ascii="Arial" w:cs="Arial"/>
        </w:rPr>
        <w:tab/>
      </w:r>
      <w:r>
        <w:t>ciepla i powietrza. Część 1: Metoda RTFOT.</w:t>
      </w:r>
    </w:p>
    <w:p w:rsidR="00513D39" w:rsidRDefault="00513D39" w:rsidP="00D64840">
      <w:pPr>
        <w:numPr>
          <w:ilvl w:val="0"/>
          <w:numId w:val="67"/>
        </w:numPr>
        <w:shd w:val="clear" w:color="auto" w:fill="FFFFFF"/>
        <w:tabs>
          <w:tab w:val="left" w:pos="571"/>
          <w:tab w:val="left" w:pos="2429"/>
        </w:tabs>
        <w:spacing w:line="226" w:lineRule="exact"/>
        <w:ind w:left="72"/>
        <w:rPr>
          <w:spacing w:val="-1"/>
        </w:rPr>
      </w:pPr>
      <w:r>
        <w:rPr>
          <w:spacing w:val="-2"/>
        </w:rPr>
        <w:t>PN-C-04024</w:t>
      </w:r>
      <w:r>
        <w:rPr>
          <w:rFonts w:ascii="Arial" w:cs="Arial"/>
        </w:rPr>
        <w:tab/>
      </w:r>
      <w:r>
        <w:t>Ropa naftowa i przetwory naftowe. Pakowanie, znakowanie i transport</w:t>
      </w:r>
    </w:p>
    <w:p w:rsidR="00513D39" w:rsidRDefault="00513D39" w:rsidP="00D64840">
      <w:pPr>
        <w:numPr>
          <w:ilvl w:val="0"/>
          <w:numId w:val="67"/>
        </w:numPr>
        <w:shd w:val="clear" w:color="auto" w:fill="FFFFFF"/>
        <w:tabs>
          <w:tab w:val="left" w:pos="571"/>
          <w:tab w:val="left" w:pos="2429"/>
        </w:tabs>
        <w:spacing w:line="226" w:lineRule="exact"/>
        <w:ind w:left="72"/>
        <w:rPr>
          <w:spacing w:val="-1"/>
        </w:rPr>
      </w:pPr>
      <w:r>
        <w:rPr>
          <w:spacing w:val="-2"/>
        </w:rPr>
        <w:t>PN-C-04132</w:t>
      </w:r>
      <w:r>
        <w:rPr>
          <w:rFonts w:ascii="Arial" w:cs="Arial"/>
        </w:rPr>
        <w:tab/>
      </w:r>
      <w:r>
        <w:t>Przetwory naftowe. Pomiar ciągliwości asfaltów.</w:t>
      </w:r>
    </w:p>
    <w:p w:rsidR="00513D39" w:rsidRDefault="00513D39" w:rsidP="00D64840">
      <w:pPr>
        <w:numPr>
          <w:ilvl w:val="0"/>
          <w:numId w:val="67"/>
        </w:numPr>
        <w:shd w:val="clear" w:color="auto" w:fill="FFFFFF"/>
        <w:tabs>
          <w:tab w:val="left" w:pos="571"/>
          <w:tab w:val="left" w:pos="2429"/>
        </w:tabs>
        <w:spacing w:line="226" w:lineRule="exact"/>
        <w:ind w:left="72"/>
        <w:rPr>
          <w:spacing w:val="-1"/>
        </w:rPr>
      </w:pPr>
      <w:r>
        <w:rPr>
          <w:spacing w:val="-2"/>
        </w:rPr>
        <w:t>PN-C-96170</w:t>
      </w:r>
      <w:r>
        <w:rPr>
          <w:rFonts w:ascii="Arial" w:cs="Arial"/>
        </w:rPr>
        <w:tab/>
      </w:r>
      <w:r>
        <w:t>Przetwory naftowe. Asfalty drogowe</w:t>
      </w:r>
    </w:p>
    <w:p w:rsidR="00513D39" w:rsidRDefault="00513D39" w:rsidP="00D64840">
      <w:pPr>
        <w:numPr>
          <w:ilvl w:val="0"/>
          <w:numId w:val="67"/>
        </w:numPr>
        <w:shd w:val="clear" w:color="auto" w:fill="FFFFFF"/>
        <w:tabs>
          <w:tab w:val="left" w:pos="571"/>
        </w:tabs>
        <w:spacing w:line="226" w:lineRule="exact"/>
        <w:ind w:left="72"/>
        <w:rPr>
          <w:spacing w:val="-1"/>
        </w:rPr>
      </w:pPr>
      <w:r>
        <w:t>PN-EN 12591:2004   Przetwory naftowe. Asfalty drogowe</w:t>
      </w:r>
    </w:p>
    <w:p w:rsidR="00513D39" w:rsidRDefault="00513D39" w:rsidP="00D64840">
      <w:pPr>
        <w:numPr>
          <w:ilvl w:val="0"/>
          <w:numId w:val="67"/>
        </w:numPr>
        <w:shd w:val="clear" w:color="auto" w:fill="FFFFFF"/>
        <w:tabs>
          <w:tab w:val="left" w:pos="571"/>
          <w:tab w:val="left" w:pos="2429"/>
        </w:tabs>
        <w:spacing w:line="226" w:lineRule="exact"/>
        <w:ind w:left="72"/>
        <w:rPr>
          <w:spacing w:val="-1"/>
        </w:rPr>
      </w:pPr>
      <w:r>
        <w:rPr>
          <w:spacing w:val="-2"/>
        </w:rPr>
        <w:t>PN-S-04001</w:t>
      </w:r>
      <w:r>
        <w:rPr>
          <w:rFonts w:ascii="Arial" w:cs="Arial"/>
        </w:rPr>
        <w:tab/>
      </w:r>
      <w:r>
        <w:t>Drogi samochodowe. Metody badań mas mineralno-bitumicznych i nawierzchni</w:t>
      </w:r>
    </w:p>
    <w:p w:rsidR="00513D39" w:rsidRDefault="00513D39">
      <w:pPr>
        <w:shd w:val="clear" w:color="auto" w:fill="FFFFFF"/>
        <w:spacing w:line="226" w:lineRule="exact"/>
        <w:ind w:left="2429"/>
      </w:pPr>
      <w:r>
        <w:t>bitumicznych</w:t>
      </w:r>
    </w:p>
    <w:p w:rsidR="00513D39" w:rsidRDefault="00513D39" w:rsidP="00D64840">
      <w:pPr>
        <w:numPr>
          <w:ilvl w:val="0"/>
          <w:numId w:val="68"/>
        </w:numPr>
        <w:shd w:val="clear" w:color="auto" w:fill="FFFFFF"/>
        <w:tabs>
          <w:tab w:val="left" w:pos="571"/>
        </w:tabs>
        <w:spacing w:line="226" w:lineRule="exact"/>
        <w:ind w:left="72"/>
        <w:rPr>
          <w:spacing w:val="-1"/>
        </w:rPr>
      </w:pPr>
      <w:r>
        <w:t>PN-S-96025:2000     Drogi samochodowe i lotniskowe. Nawierzchnie asfaltowe. Wymagania.</w:t>
      </w:r>
    </w:p>
    <w:p w:rsidR="00513D39" w:rsidRDefault="00513D39" w:rsidP="00D64840">
      <w:pPr>
        <w:numPr>
          <w:ilvl w:val="0"/>
          <w:numId w:val="68"/>
        </w:numPr>
        <w:shd w:val="clear" w:color="auto" w:fill="FFFFFF"/>
        <w:tabs>
          <w:tab w:val="left" w:pos="571"/>
          <w:tab w:val="left" w:pos="2429"/>
        </w:tabs>
        <w:spacing w:line="226" w:lineRule="exact"/>
        <w:ind w:left="72"/>
        <w:rPr>
          <w:spacing w:val="-1"/>
        </w:rPr>
      </w:pPr>
      <w:r>
        <w:rPr>
          <w:spacing w:val="-2"/>
        </w:rPr>
        <w:t>PN-S-96504</w:t>
      </w:r>
      <w:r>
        <w:rPr>
          <w:rFonts w:ascii="Arial" w:cs="Arial"/>
        </w:rPr>
        <w:tab/>
      </w:r>
      <w:r>
        <w:t>Drogi samochodowe. Wypełniacz kamienny do mas bitumicznych</w:t>
      </w:r>
    </w:p>
    <w:p w:rsidR="00513D39" w:rsidRDefault="00513D39" w:rsidP="00D64840">
      <w:pPr>
        <w:numPr>
          <w:ilvl w:val="0"/>
          <w:numId w:val="68"/>
        </w:numPr>
        <w:shd w:val="clear" w:color="auto" w:fill="FFFFFF"/>
        <w:tabs>
          <w:tab w:val="left" w:pos="571"/>
        </w:tabs>
        <w:spacing w:line="226" w:lineRule="exact"/>
        <w:ind w:left="72"/>
        <w:rPr>
          <w:spacing w:val="-1"/>
        </w:rPr>
      </w:pPr>
      <w:r>
        <w:t>BN-70/8931-09        Drogi amichodowe i otniskowe. Oznaczanie stabilności i odkształcenia mas</w:t>
      </w:r>
    </w:p>
    <w:p w:rsidR="00513D39" w:rsidRDefault="00513D39">
      <w:pPr>
        <w:shd w:val="clear" w:color="auto" w:fill="FFFFFF"/>
        <w:spacing w:line="226" w:lineRule="exact"/>
        <w:ind w:left="2429"/>
      </w:pPr>
      <w:r>
        <w:t>mineralno-asfaltowych.</w:t>
      </w:r>
    </w:p>
    <w:p w:rsidR="00513D39" w:rsidRDefault="00513D39">
      <w:pPr>
        <w:shd w:val="clear" w:color="auto" w:fill="FFFFFF"/>
        <w:spacing w:line="226" w:lineRule="exact"/>
        <w:ind w:left="72"/>
      </w:pPr>
      <w:r>
        <w:t>29    PN-EN 13043:2004   Kruszywa do mieszanek bitumicznych i powierzchniowych utrwaleń stosowanych na</w:t>
      </w:r>
    </w:p>
    <w:p w:rsidR="00513D39" w:rsidRDefault="00513D39">
      <w:pPr>
        <w:shd w:val="clear" w:color="auto" w:fill="FFFFFF"/>
        <w:spacing w:line="226" w:lineRule="exact"/>
        <w:ind w:left="72" w:right="1037" w:firstLine="2357"/>
      </w:pPr>
      <w:r>
        <w:rPr>
          <w:spacing w:val="-1"/>
        </w:rPr>
        <w:t xml:space="preserve">drogach, lotniskach i innych powierzchniach przeznaczonych do ruchu </w:t>
      </w:r>
      <w:r>
        <w:t>10.2. Inne dokumenty</w:t>
      </w:r>
    </w:p>
    <w:p w:rsidR="00513D39" w:rsidRDefault="00513D39" w:rsidP="00D64840">
      <w:pPr>
        <w:numPr>
          <w:ilvl w:val="0"/>
          <w:numId w:val="69"/>
        </w:numPr>
        <w:shd w:val="clear" w:color="auto" w:fill="FFFFFF"/>
        <w:tabs>
          <w:tab w:val="left" w:pos="432"/>
        </w:tabs>
        <w:spacing w:line="226" w:lineRule="exact"/>
        <w:ind w:left="72"/>
        <w:rPr>
          <w:spacing w:val="-1"/>
        </w:rPr>
      </w:pPr>
      <w:r>
        <w:t>Katalog typowych konstrukcji nawierzchni podatnych i półsztywnych. IBDiM, Warszawa, 1997</w:t>
      </w:r>
    </w:p>
    <w:p w:rsidR="00513D39" w:rsidRDefault="00513D39" w:rsidP="00D64840">
      <w:pPr>
        <w:numPr>
          <w:ilvl w:val="0"/>
          <w:numId w:val="69"/>
        </w:numPr>
        <w:shd w:val="clear" w:color="auto" w:fill="FFFFFF"/>
        <w:tabs>
          <w:tab w:val="left" w:pos="432"/>
        </w:tabs>
        <w:spacing w:line="226" w:lineRule="exact"/>
        <w:ind w:left="360" w:right="5" w:hanging="288"/>
        <w:jc w:val="both"/>
        <w:rPr>
          <w:spacing w:val="-1"/>
        </w:rPr>
      </w:pPr>
      <w:r>
        <w:t>Warunki techniczne. Drogowe kationowe emulsje asfaltowe EmA-99, Informacje, instrukcje - zeszyt 60, IBDiM, Warszawa, 1999</w:t>
      </w:r>
    </w:p>
    <w:p w:rsidR="00513D39" w:rsidRDefault="00513D39" w:rsidP="00D64840">
      <w:pPr>
        <w:numPr>
          <w:ilvl w:val="0"/>
          <w:numId w:val="69"/>
        </w:numPr>
        <w:shd w:val="clear" w:color="auto" w:fill="FFFFFF"/>
        <w:tabs>
          <w:tab w:val="left" w:pos="432"/>
        </w:tabs>
        <w:spacing w:line="226" w:lineRule="exact"/>
        <w:ind w:left="360" w:hanging="288"/>
        <w:jc w:val="both"/>
        <w:rPr>
          <w:spacing w:val="-1"/>
        </w:rPr>
      </w:pPr>
      <w:r>
        <w:t>WT/MK-CZDP84 Wytyczne techniczne oceny jakości grysów i żwirów kruszonych z naturalnie rozdrobnionego surowca skalnego przeznaczonego do nawierzchni drogowych, CZDP, Warszawa, 1984</w:t>
      </w:r>
    </w:p>
    <w:p w:rsidR="00513D39" w:rsidRDefault="00513D39">
      <w:pPr>
        <w:shd w:val="clear" w:color="auto" w:fill="FFFFFF"/>
        <w:spacing w:line="226" w:lineRule="exact"/>
        <w:ind w:left="360" w:right="10" w:hanging="288"/>
        <w:jc w:val="both"/>
      </w:pPr>
      <w:r>
        <w:t>15.Zasady projektowania betonu asfaltowego o zwiększonej odporności na odkształcenia trwałe. Wytyczne oznaczania odkształcenia i modułu sztywności mieszanek mineralno-bitumicznych metodą pełzania pod obciążeniem statycznym, Informacje, instrukcje - zeszyt 48, IBDiM, Warszawa, 1995.</w:t>
      </w:r>
    </w:p>
    <w:p w:rsidR="00513D39" w:rsidRDefault="00513D39">
      <w:pPr>
        <w:shd w:val="clear" w:color="auto" w:fill="FFFFFF"/>
        <w:spacing w:line="226" w:lineRule="exact"/>
        <w:ind w:left="360" w:right="24" w:hanging="288"/>
        <w:jc w:val="both"/>
      </w:pPr>
      <w:r>
        <w:t>16.Rozporządzenie Ministra Transportu i Gospodarki Morskiej z dnia 2 marca 1999 r. w sprawie warunków technicznych, jakim powinny odpowiadać drogi publiczne i ich usytuowanie (Dz.U. Nr 43 z 1999 r., poz. 430).</w:t>
      </w:r>
    </w:p>
    <w:p w:rsidR="00513D39" w:rsidRDefault="00513D39">
      <w:pPr>
        <w:shd w:val="clear" w:color="auto" w:fill="FFFFFF"/>
        <w:spacing w:line="226" w:lineRule="exact"/>
        <w:ind w:left="72"/>
      </w:pPr>
      <w:r>
        <w:t>Tymczasowe wytyczne techniczne. Polimeroasfalty drogowe. TWT-PAD-2003 IBDiM, Warszawa, 2003</w:t>
      </w:r>
    </w:p>
    <w:p w:rsidR="00513D39" w:rsidRDefault="00513D39">
      <w:pPr>
        <w:shd w:val="clear" w:color="auto" w:fill="FFFFFF"/>
        <w:spacing w:line="226" w:lineRule="exact"/>
        <w:ind w:left="72"/>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62" w:y="6759"/>
        <w:shd w:val="clear" w:color="auto" w:fill="FFFFFF"/>
      </w:pPr>
      <w:r>
        <w:rPr>
          <w:sz w:val="18"/>
          <w:szCs w:val="18"/>
        </w:rPr>
        <w:t>61</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14635"/>
        <w:ind w:left="77"/>
        <w:jc w:val="center"/>
      </w:pPr>
      <w:r>
        <w:rPr>
          <w:sz w:val="18"/>
          <w:szCs w:val="18"/>
        </w:rPr>
        <w:t>62</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525"/>
        </w:tabs>
        <w:ind w:left="139"/>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269"/>
        <w:ind w:left="139"/>
      </w:pPr>
      <w:r>
        <w:rPr>
          <w:sz w:val="28"/>
          <w:szCs w:val="28"/>
        </w:rPr>
        <w:t>D.05.00.00 Nawierzchnie</w:t>
      </w:r>
    </w:p>
    <w:p w:rsidR="00513D39" w:rsidRDefault="00513D39">
      <w:pPr>
        <w:shd w:val="clear" w:color="auto" w:fill="FFFFFF"/>
        <w:spacing w:before="230"/>
        <w:ind w:left="139"/>
      </w:pPr>
      <w:r>
        <w:rPr>
          <w:sz w:val="24"/>
          <w:szCs w:val="24"/>
        </w:rPr>
        <w:t>D.05.03.05. Nawierzchnia z betonu asfaltowego.</w:t>
      </w:r>
    </w:p>
    <w:p w:rsidR="00513D39" w:rsidRDefault="00513D39">
      <w:pPr>
        <w:shd w:val="clear" w:color="auto" w:fill="FFFFFF"/>
        <w:tabs>
          <w:tab w:val="left" w:pos="336"/>
        </w:tabs>
        <w:spacing w:before="101" w:line="226" w:lineRule="exact"/>
        <w:ind w:left="139"/>
      </w:pPr>
      <w:r>
        <w:t>1.</w:t>
      </w:r>
      <w:r>
        <w:tab/>
        <w:t>Wstęp</w:t>
      </w:r>
    </w:p>
    <w:p w:rsidR="00513D39" w:rsidRDefault="00513D39">
      <w:pPr>
        <w:shd w:val="clear" w:color="auto" w:fill="FFFFFF"/>
        <w:tabs>
          <w:tab w:val="left" w:pos="480"/>
        </w:tabs>
        <w:spacing w:line="226" w:lineRule="exact"/>
        <w:ind w:left="139"/>
      </w:pPr>
      <w:r>
        <w:t>1.1.</w:t>
      </w:r>
      <w:r>
        <w:tab/>
        <w:t>Przedmiot Specyfikacji Technicznej (ST)</w:t>
      </w:r>
    </w:p>
    <w:p w:rsidR="00513D39" w:rsidRDefault="00513D39">
      <w:pPr>
        <w:shd w:val="clear" w:color="auto" w:fill="FFFFFF"/>
        <w:spacing w:line="226" w:lineRule="exact"/>
        <w:ind w:left="139" w:right="432"/>
        <w:jc w:val="both"/>
      </w:pPr>
      <w:r>
        <w:t>Przedmiotem niniejszej ST są wymagania dotyczące wykonania i odbioru robót związanych z wykonaniem nawierzchni jezdni z betonu asfaltowego o zwiększonej odporności na koleinowanie dla kategorii ruchu KR5 przy remoncie mostu przez rzekę Radomkę w ciągu drogi krajowej nr 79 km 65+135,00 w m. Ryczywół.</w:t>
      </w:r>
    </w:p>
    <w:p w:rsidR="00513D39" w:rsidRDefault="00513D39">
      <w:pPr>
        <w:shd w:val="clear" w:color="auto" w:fill="FFFFFF"/>
        <w:tabs>
          <w:tab w:val="left" w:pos="480"/>
        </w:tabs>
        <w:spacing w:line="226" w:lineRule="exact"/>
        <w:ind w:left="139"/>
      </w:pPr>
      <w:r>
        <w:t>1.2.</w:t>
      </w:r>
      <w:r>
        <w:tab/>
        <w:t>Zakres stosowania ST</w:t>
      </w:r>
    </w:p>
    <w:p w:rsidR="00513D39" w:rsidRDefault="00513D39">
      <w:pPr>
        <w:shd w:val="clear" w:color="auto" w:fill="FFFFFF"/>
        <w:spacing w:line="226" w:lineRule="exact"/>
        <w:ind w:left="139"/>
      </w:pPr>
      <w:r>
        <w:rPr>
          <w:spacing w:val="-1"/>
        </w:rPr>
        <w:t xml:space="preserve">Specyfikacja Techniczna stosowana jest jako dokument przetargowy i kontraktowy przy zlecaniu i realizacji Robót </w:t>
      </w:r>
      <w:r>
        <w:t>wymienionych w punkcie 1.1.</w:t>
      </w:r>
    </w:p>
    <w:p w:rsidR="00513D39" w:rsidRDefault="00513D39">
      <w:pPr>
        <w:shd w:val="clear" w:color="auto" w:fill="FFFFFF"/>
        <w:tabs>
          <w:tab w:val="left" w:pos="480"/>
        </w:tabs>
        <w:spacing w:line="226" w:lineRule="exact"/>
        <w:ind w:left="139"/>
      </w:pPr>
      <w:r>
        <w:t>1.3.</w:t>
      </w:r>
      <w:r>
        <w:tab/>
        <w:t>Zakres Robót objętych ST</w:t>
      </w:r>
    </w:p>
    <w:p w:rsidR="00513D39" w:rsidRDefault="00513D39">
      <w:pPr>
        <w:shd w:val="clear" w:color="auto" w:fill="FFFFFF"/>
        <w:spacing w:line="226" w:lineRule="exact"/>
        <w:ind w:left="139" w:right="446"/>
        <w:jc w:val="both"/>
      </w:pPr>
      <w:r>
        <w:rPr>
          <w:spacing w:val="-1"/>
        </w:rPr>
        <w:t xml:space="preserve">Ustalenia zawarte w niniejszej specyfikacji dotyczą zasad prowadzenia robót związanych z wykonywaniem warstwy </w:t>
      </w:r>
      <w:r>
        <w:t>wiążącej z betonu asfaltowego wg PN-S-96025. W zakres robót wchodzi wykonanie:</w:t>
      </w:r>
    </w:p>
    <w:p w:rsidR="00513D39" w:rsidRDefault="00513D39">
      <w:pPr>
        <w:shd w:val="clear" w:color="auto" w:fill="FFFFFF"/>
        <w:tabs>
          <w:tab w:val="left" w:pos="360"/>
        </w:tabs>
        <w:spacing w:line="226" w:lineRule="exact"/>
        <w:ind w:left="139" w:right="1037"/>
      </w:pPr>
      <w:r>
        <w:t>-</w:t>
      </w:r>
      <w:r>
        <w:tab/>
      </w:r>
      <w:r>
        <w:rPr>
          <w:spacing w:val="-1"/>
        </w:rPr>
        <w:t>warstwy wiążącej z betonu asfaltowego o uziarnieniu 0/25 mm i grubości 8 cm dla kategorii ruchu KR5.</w:t>
      </w:r>
      <w:r>
        <w:rPr>
          <w:spacing w:val="-1"/>
        </w:rPr>
        <w:br/>
      </w:r>
      <w:r>
        <w:rPr>
          <w:spacing w:val="-3"/>
        </w:rPr>
        <w:t>Lokalizacja odcinków warstwy wiążącej o poszczególnych grubościach zgodnie z Dokumentacją Projektową.</w:t>
      </w:r>
    </w:p>
    <w:p w:rsidR="00513D39" w:rsidRDefault="00513D39">
      <w:pPr>
        <w:shd w:val="clear" w:color="auto" w:fill="FFFFFF"/>
        <w:tabs>
          <w:tab w:val="left" w:pos="480"/>
        </w:tabs>
        <w:spacing w:line="226" w:lineRule="exact"/>
        <w:ind w:left="139"/>
      </w:pPr>
      <w:r>
        <w:rPr>
          <w:spacing w:val="-2"/>
        </w:rPr>
        <w:t>1.4.</w:t>
      </w:r>
      <w:r>
        <w:tab/>
        <w:t>Określenia podstawowe</w:t>
      </w:r>
    </w:p>
    <w:p w:rsidR="00513D39" w:rsidRDefault="00513D39" w:rsidP="00D64840">
      <w:pPr>
        <w:numPr>
          <w:ilvl w:val="0"/>
          <w:numId w:val="70"/>
        </w:numPr>
        <w:shd w:val="clear" w:color="auto" w:fill="FFFFFF"/>
        <w:tabs>
          <w:tab w:val="left" w:pos="619"/>
        </w:tabs>
        <w:spacing w:line="226" w:lineRule="exact"/>
        <w:ind w:left="139"/>
        <w:rPr>
          <w:spacing w:val="-2"/>
        </w:rPr>
      </w:pPr>
      <w:r>
        <w:rPr>
          <w:spacing w:val="-2"/>
        </w:rPr>
        <w:t>Mieszanka mineralna - mieszanka kruszywa i wypełniacza kamiennego o określonym składzie i uziarnieniu .</w:t>
      </w:r>
    </w:p>
    <w:p w:rsidR="00513D39" w:rsidRDefault="00513D39" w:rsidP="00D64840">
      <w:pPr>
        <w:numPr>
          <w:ilvl w:val="0"/>
          <w:numId w:val="70"/>
        </w:numPr>
        <w:shd w:val="clear" w:color="auto" w:fill="FFFFFF"/>
        <w:tabs>
          <w:tab w:val="left" w:pos="619"/>
        </w:tabs>
        <w:spacing w:line="226" w:lineRule="exact"/>
        <w:ind w:firstLine="139"/>
        <w:rPr>
          <w:spacing w:val="-2"/>
        </w:rPr>
      </w:pPr>
      <w:r>
        <w:rPr>
          <w:spacing w:val="-1"/>
        </w:rPr>
        <w:t xml:space="preserve">Mieszanka mineralno-asfaltowa - mieszanka mineralna z odpowiednią ilością asfaltu, wytworzona w określony </w:t>
      </w:r>
      <w:r>
        <w:t>sposób, spełniająca określone wymagania.</w:t>
      </w:r>
    </w:p>
    <w:p w:rsidR="00513D39" w:rsidRDefault="00513D39">
      <w:pPr>
        <w:shd w:val="clear" w:color="auto" w:fill="FFFFFF"/>
        <w:tabs>
          <w:tab w:val="left" w:pos="624"/>
        </w:tabs>
        <w:spacing w:line="226" w:lineRule="exact"/>
        <w:ind w:left="139" w:right="384"/>
        <w:jc w:val="both"/>
      </w:pPr>
      <w:r>
        <w:rPr>
          <w:spacing w:val="-2"/>
        </w:rPr>
        <w:t>1.4.3.</w:t>
      </w:r>
      <w:r>
        <w:tab/>
        <w:t>Beton asfaltowy - mieszanka mineralno-asfaltowa o uziarnieniu równomiernie stopniowanym, ułożona i</w:t>
      </w:r>
      <w:r>
        <w:br/>
        <w:t>zagęszczona.</w:t>
      </w:r>
    </w:p>
    <w:p w:rsidR="00513D39" w:rsidRDefault="00513D39">
      <w:pPr>
        <w:shd w:val="clear" w:color="auto" w:fill="FFFFFF"/>
        <w:tabs>
          <w:tab w:val="left" w:pos="658"/>
        </w:tabs>
        <w:spacing w:line="226" w:lineRule="exact"/>
        <w:ind w:firstLine="139"/>
      </w:pPr>
      <w:r>
        <w:rPr>
          <w:spacing w:val="-2"/>
        </w:rPr>
        <w:t>1.4.4.</w:t>
      </w:r>
      <w:r>
        <w:tab/>
        <w:t>Pozostałe określenia podane w niniejszej ST są zgodne z zamieszczonymi w ST DM.00.00.00. "Wymagania</w:t>
      </w:r>
      <w:r>
        <w:br/>
        <w:t>ogólne" pkt. 1.4.</w:t>
      </w:r>
    </w:p>
    <w:p w:rsidR="00513D39" w:rsidRDefault="00513D39">
      <w:pPr>
        <w:shd w:val="clear" w:color="auto" w:fill="FFFFFF"/>
        <w:tabs>
          <w:tab w:val="left" w:pos="480"/>
        </w:tabs>
        <w:spacing w:line="226" w:lineRule="exact"/>
        <w:ind w:left="139" w:right="2074"/>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336"/>
        </w:tabs>
        <w:spacing w:before="197" w:line="226" w:lineRule="exact"/>
        <w:ind w:left="139"/>
      </w:pPr>
      <w:r>
        <w:t>2.</w:t>
      </w:r>
      <w:r>
        <w:tab/>
        <w:t>Materiały</w:t>
      </w:r>
    </w:p>
    <w:p w:rsidR="00513D39" w:rsidRDefault="00513D39">
      <w:pPr>
        <w:shd w:val="clear" w:color="auto" w:fill="FFFFFF"/>
        <w:spacing w:line="226" w:lineRule="exact"/>
        <w:ind w:left="139" w:right="346"/>
        <w:jc w:val="both"/>
      </w:pPr>
      <w:r>
        <w:rPr>
          <w:spacing w:val="-1"/>
        </w:rPr>
        <w:t xml:space="preserve">Ogólne wymagania dotyczące materiałów, ich pozyskiwania i składowania podano w ST DM.00.00.00. "Wymagania </w:t>
      </w:r>
      <w:r>
        <w:t>ogólne" pkt. 2.</w:t>
      </w:r>
    </w:p>
    <w:p w:rsidR="00513D39" w:rsidRDefault="00513D39">
      <w:pPr>
        <w:shd w:val="clear" w:color="auto" w:fill="FFFFFF"/>
        <w:spacing w:line="226" w:lineRule="exact"/>
        <w:ind w:left="139" w:right="456"/>
        <w:jc w:val="both"/>
      </w:pPr>
      <w:r>
        <w:t>Poszczególne rodzaje materiałów powinny pochodzić ze źródeł zatwierdzonych przez Inżyniera. W przypadku zmiany pochodzenia materiału należy, po wykonaniu odpowiednich badań, opracować skorygowaną receptę.</w:t>
      </w:r>
    </w:p>
    <w:p w:rsidR="00513D39" w:rsidRDefault="00513D39">
      <w:pPr>
        <w:shd w:val="clear" w:color="auto" w:fill="FFFFFF"/>
        <w:tabs>
          <w:tab w:val="left" w:pos="490"/>
        </w:tabs>
        <w:spacing w:line="226" w:lineRule="exact"/>
        <w:ind w:left="139"/>
      </w:pPr>
      <w:r>
        <w:t>2.1.</w:t>
      </w:r>
      <w:r>
        <w:tab/>
        <w:t>Materiały do produkcji mieszanki betonu asfaltowego</w:t>
      </w:r>
    </w:p>
    <w:p w:rsidR="00513D39" w:rsidRDefault="00513D39">
      <w:pPr>
        <w:shd w:val="clear" w:color="auto" w:fill="FFFFFF"/>
        <w:spacing w:line="226" w:lineRule="exact"/>
        <w:ind w:left="139" w:right="427"/>
        <w:jc w:val="both"/>
      </w:pPr>
      <w:r>
        <w:t>Do wytworzenia mieszanki betonu asfaltowego o zwiększonej odporności na odkształcenia trwałe na wykonanie warstwy wiążącej należy stosować:</w:t>
      </w:r>
    </w:p>
    <w:p w:rsidR="00513D39" w:rsidRDefault="00513D39" w:rsidP="00D64840">
      <w:pPr>
        <w:numPr>
          <w:ilvl w:val="0"/>
          <w:numId w:val="71"/>
        </w:numPr>
        <w:shd w:val="clear" w:color="auto" w:fill="FFFFFF"/>
        <w:tabs>
          <w:tab w:val="left" w:pos="499"/>
        </w:tabs>
        <w:spacing w:line="226" w:lineRule="exact"/>
        <w:ind w:left="139"/>
      </w:pPr>
      <w:r>
        <w:t>polimeroasfalt DE 30 B wg aprobaty technicznej (dopuszcza się zastosowanie asfaltu D35/50),</w:t>
      </w:r>
    </w:p>
    <w:p w:rsidR="00513D39" w:rsidRDefault="00513D39" w:rsidP="00D64840">
      <w:pPr>
        <w:numPr>
          <w:ilvl w:val="0"/>
          <w:numId w:val="71"/>
        </w:numPr>
        <w:shd w:val="clear" w:color="auto" w:fill="FFFFFF"/>
        <w:tabs>
          <w:tab w:val="left" w:pos="499"/>
        </w:tabs>
        <w:spacing w:line="226" w:lineRule="exact"/>
        <w:ind w:left="139"/>
      </w:pPr>
      <w:r>
        <w:t>kruszywo łamane granulowane (piasek łamany, mieszanka drobna granulowana, grys) wg PN-B-11112,</w:t>
      </w:r>
    </w:p>
    <w:p w:rsidR="00513D39" w:rsidRDefault="00513D39" w:rsidP="00D64840">
      <w:pPr>
        <w:numPr>
          <w:ilvl w:val="0"/>
          <w:numId w:val="71"/>
        </w:numPr>
        <w:shd w:val="clear" w:color="auto" w:fill="FFFFFF"/>
        <w:tabs>
          <w:tab w:val="left" w:pos="499"/>
        </w:tabs>
        <w:spacing w:line="226" w:lineRule="exact"/>
        <w:ind w:left="139"/>
      </w:pPr>
      <w:r>
        <w:t>kl. I gat. 1;</w:t>
      </w:r>
    </w:p>
    <w:p w:rsidR="00513D39" w:rsidRDefault="00513D39" w:rsidP="00D64840">
      <w:pPr>
        <w:numPr>
          <w:ilvl w:val="0"/>
          <w:numId w:val="71"/>
        </w:numPr>
        <w:shd w:val="clear" w:color="auto" w:fill="FFFFFF"/>
        <w:tabs>
          <w:tab w:val="left" w:pos="499"/>
        </w:tabs>
        <w:spacing w:line="226" w:lineRule="exact"/>
        <w:ind w:left="139"/>
      </w:pPr>
      <w:r>
        <w:t>grys i żwir kruszony z naturalnie rozdrobnionego surowca skalnego wg PN-S-96025 Załącznik G, kl. I; gat. 1</w:t>
      </w:r>
    </w:p>
    <w:p w:rsidR="00513D39" w:rsidRDefault="00513D39" w:rsidP="00D64840">
      <w:pPr>
        <w:numPr>
          <w:ilvl w:val="0"/>
          <w:numId w:val="71"/>
        </w:numPr>
        <w:shd w:val="clear" w:color="auto" w:fill="FFFFFF"/>
        <w:tabs>
          <w:tab w:val="left" w:pos="499"/>
        </w:tabs>
        <w:spacing w:line="226" w:lineRule="exact"/>
        <w:ind w:left="139"/>
      </w:pPr>
      <w:r>
        <w:t>wypełniacz mineralny - podstawowy wg PN-S-96504</w:t>
      </w:r>
    </w:p>
    <w:p w:rsidR="00513D39" w:rsidRDefault="00513D39">
      <w:pPr>
        <w:shd w:val="clear" w:color="auto" w:fill="FFFFFF"/>
        <w:tabs>
          <w:tab w:val="left" w:pos="490"/>
        </w:tabs>
        <w:spacing w:before="197" w:line="226" w:lineRule="exact"/>
        <w:ind w:left="139" w:right="3110"/>
      </w:pPr>
      <w:r>
        <w:t>2.2.</w:t>
      </w:r>
      <w:r>
        <w:tab/>
        <w:t>Wymagania dla materiałów do wykonania mieszanki asfaltu betonowego</w:t>
      </w:r>
      <w:r>
        <w:br/>
        <w:t>2.2.1. Kruszywa</w:t>
      </w:r>
    </w:p>
    <w:p w:rsidR="00513D39" w:rsidRDefault="00513D39">
      <w:pPr>
        <w:shd w:val="clear" w:color="auto" w:fill="FFFFFF"/>
        <w:spacing w:line="226" w:lineRule="exact"/>
        <w:ind w:left="139"/>
      </w:pPr>
      <w:r>
        <w:t>Do mieszanki mineralno-asfaltowej na warstwę wiążącą należy stosować kruszywa spełniające wymagania podane w tablicach 1÷3. Tablica 1. Wymagania wobec kruszywa łamanego</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513D39" w:rsidRPr="001E3952">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322" w:lineRule="exact"/>
              <w:ind w:left="53" w:right="43"/>
            </w:pPr>
            <w:r w:rsidRPr="001E3952">
              <w:rPr>
                <w:spacing w:val="-1"/>
                <w:sz w:val="18"/>
                <w:szCs w:val="18"/>
              </w:rPr>
              <w:t xml:space="preserve">Lp. </w:t>
            </w:r>
            <w:r w:rsidRPr="001E3952">
              <w:rPr>
                <w:sz w:val="18"/>
                <w:szCs w:val="18"/>
              </w:rPr>
              <w:t>1.</w:t>
            </w:r>
          </w:p>
          <w:p w:rsidR="00513D39" w:rsidRPr="001E3952" w:rsidRDefault="00513D39">
            <w:pPr>
              <w:shd w:val="clear" w:color="auto" w:fill="FFFFFF"/>
              <w:spacing w:line="221" w:lineRule="exact"/>
              <w:ind w:left="53" w:right="43"/>
            </w:pPr>
            <w:r w:rsidRPr="001E3952">
              <w:rPr>
                <w:sz w:val="18"/>
                <w:szCs w:val="18"/>
              </w:rPr>
              <w:t>2. 3.</w:t>
            </w:r>
          </w:p>
          <w:p w:rsidR="00513D39" w:rsidRPr="001E3952" w:rsidRDefault="00513D39">
            <w:pPr>
              <w:shd w:val="clear" w:color="auto" w:fill="FFFFFF"/>
              <w:ind w:left="53"/>
            </w:pPr>
            <w:r w:rsidRPr="001E3952">
              <w:rPr>
                <w:sz w:val="18"/>
                <w:szCs w:val="18"/>
              </w:rPr>
              <w:t>4.</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477"/>
            </w:pPr>
            <w:r w:rsidRPr="001E3952">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 w:right="24" w:firstLine="120"/>
            </w:pPr>
            <w:r w:rsidRPr="001E3952">
              <w:rPr>
                <w:sz w:val="18"/>
                <w:szCs w:val="18"/>
              </w:rPr>
              <w:t xml:space="preserve">Wymaganie w </w:t>
            </w:r>
            <w:r w:rsidRPr="001E3952">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840"/>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Pr>
                <w:sz w:val="18"/>
                <w:szCs w:val="18"/>
              </w:rPr>
              <w:t>Ścieralność w bębnie kulowym Los Angeles</w:t>
            </w:r>
          </w:p>
          <w:p w:rsidR="00513D39" w:rsidRPr="001E3952" w:rsidRDefault="00513D39">
            <w:pPr>
              <w:shd w:val="clear" w:color="auto" w:fill="FFFFFF"/>
              <w:tabs>
                <w:tab w:val="left" w:pos="432"/>
              </w:tabs>
              <w:spacing w:line="206" w:lineRule="exact"/>
            </w:pPr>
            <w:r w:rsidRPr="001E3952">
              <w:rPr>
                <w:sz w:val="18"/>
                <w:szCs w:val="18"/>
              </w:rPr>
              <w:t>a)</w:t>
            </w:r>
            <w:r w:rsidRPr="001E3952">
              <w:rPr>
                <w:sz w:val="18"/>
                <w:szCs w:val="18"/>
              </w:rPr>
              <w:tab/>
              <w:t>po pe</w:t>
            </w:r>
            <w:r>
              <w:rPr>
                <w:sz w:val="18"/>
                <w:szCs w:val="18"/>
              </w:rPr>
              <w:t>łnej liczbie obrotów, nie więcej niż:</w:t>
            </w:r>
          </w:p>
          <w:p w:rsidR="00513D39" w:rsidRPr="001E3952" w:rsidRDefault="00513D39">
            <w:pPr>
              <w:shd w:val="clear" w:color="auto" w:fill="FFFFFF"/>
              <w:tabs>
                <w:tab w:val="left" w:pos="432"/>
              </w:tabs>
              <w:spacing w:line="206" w:lineRule="exact"/>
            </w:pPr>
            <w:r w:rsidRPr="001E3952">
              <w:rPr>
                <w:spacing w:val="-2"/>
                <w:sz w:val="18"/>
                <w:szCs w:val="18"/>
              </w:rPr>
              <w:t>b)</w:t>
            </w:r>
            <w:r w:rsidRPr="001E3952">
              <w:rPr>
                <w:sz w:val="18"/>
                <w:szCs w:val="18"/>
              </w:rPr>
              <w:tab/>
              <w:t>po 1/5 pe</w:t>
            </w:r>
            <w:r>
              <w:rPr>
                <w:sz w:val="18"/>
                <w:szCs w:val="18"/>
              </w:rPr>
              <w:t>łnej liczby obrotów, w stosunku do ubytku masy po pełnej liczbie</w:t>
            </w:r>
            <w:r>
              <w:rPr>
                <w:sz w:val="18"/>
                <w:szCs w:val="18"/>
              </w:rPr>
              <w:br/>
              <w:t>obrotów,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576" w:right="576"/>
            </w:pPr>
            <w:r w:rsidRPr="001E3952">
              <w:rPr>
                <w:sz w:val="18"/>
                <w:szCs w:val="18"/>
              </w:rPr>
              <w:t>25 25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52"/>
            </w:pPr>
            <w:r w:rsidRPr="001E3952">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wg zmodyfikowanej metody bezpośredniej,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76"/>
            </w:pPr>
            <w:r w:rsidRPr="001E3952">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06" w:right="211"/>
              <w:jc w:val="center"/>
            </w:pPr>
            <w:r w:rsidRPr="001E3952">
              <w:rPr>
                <w:sz w:val="18"/>
                <w:szCs w:val="18"/>
              </w:rPr>
              <w:t>PN-B-11112 pkt. 3.5.12</w:t>
            </w:r>
          </w:p>
        </w:tc>
      </w:tr>
      <w:tr w:rsidR="00513D39" w:rsidRPr="001E3952">
        <w:trPr>
          <w:trHeight w:hRule="exact" w:val="1061"/>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Nasi</w:t>
            </w:r>
            <w:r>
              <w:rPr>
                <w:sz w:val="18"/>
                <w:szCs w:val="18"/>
              </w:rPr>
              <w:t>ąkliwość, nie więcej niż :</w:t>
            </w:r>
          </w:p>
          <w:p w:rsidR="00513D39" w:rsidRPr="001E3952" w:rsidRDefault="00513D39">
            <w:pPr>
              <w:shd w:val="clear" w:color="auto" w:fill="FFFFFF"/>
              <w:tabs>
                <w:tab w:val="left" w:pos="259"/>
              </w:tabs>
              <w:spacing w:line="206" w:lineRule="exact"/>
            </w:pPr>
            <w:r w:rsidRPr="001E3952">
              <w:rPr>
                <w:sz w:val="18"/>
                <w:szCs w:val="18"/>
              </w:rPr>
              <w:t>a)</w:t>
            </w:r>
            <w:r w:rsidRPr="001E3952">
              <w:rPr>
                <w:sz w:val="18"/>
                <w:szCs w:val="18"/>
              </w:rPr>
              <w:tab/>
              <w:t>dla kruszywa ze ska</w:t>
            </w:r>
            <w:r>
              <w:rPr>
                <w:sz w:val="18"/>
                <w:szCs w:val="18"/>
              </w:rPr>
              <w:t>ł magmowych i przeobrażonych</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frakcja (4</w:t>
            </w:r>
            <w:r>
              <w:rPr>
                <w:sz w:val="18"/>
                <w:szCs w:val="18"/>
              </w:rPr>
              <w:t>÷6,3)mm</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frakcja powy</w:t>
            </w:r>
            <w:r>
              <w:rPr>
                <w:sz w:val="18"/>
                <w:szCs w:val="18"/>
              </w:rPr>
              <w:t>żej 6,3 mm</w:t>
            </w:r>
          </w:p>
          <w:p w:rsidR="00513D39" w:rsidRPr="001E3952" w:rsidRDefault="00513D39">
            <w:pPr>
              <w:shd w:val="clear" w:color="auto" w:fill="FFFFFF"/>
              <w:tabs>
                <w:tab w:val="left" w:pos="259"/>
              </w:tabs>
              <w:spacing w:line="206" w:lineRule="exact"/>
            </w:pPr>
            <w:r w:rsidRPr="001E3952">
              <w:rPr>
                <w:sz w:val="18"/>
                <w:szCs w:val="18"/>
              </w:rPr>
              <w:t>b)</w:t>
            </w:r>
            <w:r w:rsidRPr="001E3952">
              <w:rPr>
                <w:sz w:val="18"/>
                <w:szCs w:val="18"/>
              </w:rPr>
              <w:tab/>
              <w:t>dla kruszywa ze ska</w:t>
            </w:r>
            <w:r>
              <w:rPr>
                <w:sz w:val="18"/>
                <w:szCs w:val="18"/>
              </w:rPr>
              <w:t>ł osadowych</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52" w:right="552"/>
            </w:pPr>
            <w:r w:rsidRPr="001E3952">
              <w:rPr>
                <w:sz w:val="18"/>
                <w:szCs w:val="18"/>
              </w:rPr>
              <w:t>1,5 1,2 2,0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bl>
    <w:p w:rsidR="00513D39" w:rsidRDefault="00513D39">
      <w:pPr>
        <w:shd w:val="clear" w:color="auto" w:fill="FFFFFF"/>
        <w:spacing w:before="226"/>
        <w:ind w:left="4728"/>
      </w:pPr>
      <w:r>
        <w:rPr>
          <w:sz w:val="18"/>
          <w:szCs w:val="18"/>
        </w:rPr>
        <w:t>63</w:t>
      </w:r>
    </w:p>
    <w:p w:rsidR="00513D39" w:rsidRDefault="00513D39">
      <w:pPr>
        <w:shd w:val="clear" w:color="auto" w:fill="FFFFFF"/>
        <w:spacing w:before="226"/>
        <w:ind w:left="4728"/>
        <w:sectPr w:rsidR="00513D39">
          <w:pgSz w:w="11909" w:h="16834"/>
          <w:pgMar w:top="850" w:right="706" w:bottom="360" w:left="1277"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23" w:space="1262"/>
            <w:col w:w="892"/>
          </w:cols>
          <w:noEndnote/>
        </w:sectPr>
      </w:pPr>
    </w:p>
    <w:p w:rsidR="00513D39" w:rsidRDefault="00513D39">
      <w:pPr>
        <w:spacing w:after="293"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513D39" w:rsidRPr="001E3952">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326" w:lineRule="exact"/>
              <w:ind w:left="53" w:right="43"/>
            </w:pPr>
            <w:r w:rsidRPr="001E3952">
              <w:rPr>
                <w:spacing w:val="-1"/>
                <w:sz w:val="18"/>
                <w:szCs w:val="18"/>
              </w:rPr>
              <w:t xml:space="preserve">Lp. </w:t>
            </w:r>
            <w:r w:rsidRPr="001E3952">
              <w:rPr>
                <w:sz w:val="18"/>
                <w:szCs w:val="18"/>
              </w:rPr>
              <w:t>5.</w:t>
            </w:r>
          </w:p>
          <w:p w:rsidR="00513D39" w:rsidRPr="001E3952" w:rsidRDefault="00513D39">
            <w:pPr>
              <w:shd w:val="clear" w:color="auto" w:fill="FFFFFF"/>
              <w:spacing w:line="221" w:lineRule="exact"/>
              <w:ind w:left="53" w:right="43"/>
            </w:pPr>
            <w:r w:rsidRPr="001E3952">
              <w:rPr>
                <w:sz w:val="18"/>
                <w:szCs w:val="18"/>
              </w:rPr>
              <w:t xml:space="preserve">5. </w:t>
            </w:r>
            <w:r w:rsidRPr="001E3952">
              <w:rPr>
                <w:sz w:val="18"/>
                <w:szCs w:val="18"/>
                <w:u w:val="single"/>
              </w:rPr>
              <w:t xml:space="preserve">6. </w:t>
            </w:r>
            <w:r w:rsidRPr="001E3952">
              <w:rPr>
                <w:sz w:val="18"/>
                <w:szCs w:val="18"/>
              </w:rPr>
              <w:t>7.</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477"/>
            </w:pPr>
            <w:r w:rsidRPr="001E3952">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 w:right="24"/>
              <w:jc w:val="center"/>
            </w:pPr>
            <w:r w:rsidRPr="001E3952">
              <w:rPr>
                <w:sz w:val="18"/>
                <w:szCs w:val="18"/>
              </w:rPr>
              <w:t xml:space="preserve">Wymaganie w </w:t>
            </w:r>
            <w:r w:rsidRPr="001E3952">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Sk</w:t>
            </w:r>
            <w:r>
              <w:rPr>
                <w:sz w:val="18"/>
                <w:szCs w:val="18"/>
              </w:rPr>
              <w:t>ład ziarnowy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56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662"/>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1622"/>
            </w:pPr>
            <w:r w:rsidRPr="001E3952">
              <w:rPr>
                <w:sz w:val="18"/>
                <w:szCs w:val="18"/>
              </w:rPr>
              <w:t>a) zawarto</w:t>
            </w:r>
            <w:r>
              <w:rPr>
                <w:sz w:val="18"/>
                <w:szCs w:val="18"/>
              </w:rPr>
              <w:t xml:space="preserve">ść ziarn mniejszych niż 0,075 mm, nie więcej niż -frakcja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552" w:right="552"/>
              <w:jc w:val="center"/>
            </w:pPr>
            <w:r w:rsidRPr="001E3952">
              <w:rPr>
                <w:sz w:val="18"/>
                <w:szCs w:val="18"/>
              </w:rPr>
              <w:t>2,0 1,5</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left="552" w:right="552"/>
              <w:jc w:val="center"/>
            </w:pPr>
          </w:p>
          <w:p w:rsidR="00513D39" w:rsidRPr="001E3952" w:rsidRDefault="00513D39">
            <w:pPr>
              <w:shd w:val="clear" w:color="auto" w:fill="FFFFFF"/>
              <w:spacing w:line="211" w:lineRule="exact"/>
              <w:ind w:left="552" w:right="552"/>
              <w:jc w:val="center"/>
            </w:pPr>
          </w:p>
        </w:tc>
      </w:tr>
      <w:tr w:rsidR="00513D39" w:rsidRPr="001E3952">
        <w:trPr>
          <w:trHeight w:hRule="exact" w:val="66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562"/>
            </w:pPr>
            <w:r w:rsidRPr="001E3952">
              <w:rPr>
                <w:spacing w:val="-1"/>
                <w:sz w:val="18"/>
                <w:szCs w:val="18"/>
              </w:rPr>
              <w:t>b) zawarto</w:t>
            </w:r>
            <w:r>
              <w:rPr>
                <w:spacing w:val="-1"/>
                <w:sz w:val="18"/>
                <w:szCs w:val="18"/>
              </w:rPr>
              <w:t xml:space="preserve">ść frakcji podstawowej,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504"/>
              <w:jc w:val="center"/>
            </w:pPr>
            <w:r w:rsidRPr="001E3952">
              <w:rPr>
                <w:sz w:val="18"/>
                <w:szCs w:val="18"/>
              </w:rPr>
              <w:t>80,0 85,0</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509" w:right="504"/>
              <w:jc w:val="center"/>
            </w:pPr>
          </w:p>
          <w:p w:rsidR="00513D39" w:rsidRPr="001E3952" w:rsidRDefault="00513D39">
            <w:pPr>
              <w:shd w:val="clear" w:color="auto" w:fill="FFFFFF"/>
              <w:spacing w:line="206" w:lineRule="exact"/>
              <w:ind w:left="509" w:right="504"/>
              <w:jc w:val="center"/>
            </w:pPr>
          </w:p>
        </w:tc>
      </w:tr>
      <w:tr w:rsidR="00513D39" w:rsidRPr="001E3952">
        <w:trPr>
          <w:trHeight w:hRule="exact" w:val="662"/>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ind w:right="1325"/>
            </w:pPr>
            <w:r w:rsidRPr="001E3952">
              <w:rPr>
                <w:spacing w:val="-2"/>
                <w:sz w:val="18"/>
                <w:szCs w:val="18"/>
              </w:rPr>
              <w:t>c) zawarto</w:t>
            </w:r>
            <w:r>
              <w:rPr>
                <w:spacing w:val="-2"/>
                <w:sz w:val="18"/>
                <w:szCs w:val="18"/>
              </w:rPr>
              <w:t xml:space="preserve">ść podziarna,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504"/>
              <w:jc w:val="center"/>
            </w:pPr>
            <w:r w:rsidRPr="001E3952">
              <w:rPr>
                <w:sz w:val="18"/>
                <w:szCs w:val="18"/>
              </w:rPr>
              <w:t>15,0 10,0</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509" w:right="504"/>
              <w:jc w:val="center"/>
            </w:pPr>
          </w:p>
          <w:p w:rsidR="00513D39" w:rsidRPr="001E3952" w:rsidRDefault="00513D39">
            <w:pPr>
              <w:shd w:val="clear" w:color="auto" w:fill="FFFFFF"/>
              <w:spacing w:line="206" w:lineRule="exact"/>
              <w:ind w:left="509" w:right="504"/>
              <w:jc w:val="center"/>
            </w:pP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d) zawarto</w:t>
            </w:r>
            <w:r>
              <w:rPr>
                <w:sz w:val="18"/>
                <w:szCs w:val="18"/>
              </w:rPr>
              <w:t>ść nadziarna,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8,0</w:t>
            </w:r>
          </w:p>
        </w:tc>
        <w:tc>
          <w:tcPr>
            <w:tcW w:w="156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ziaren nieforemnych,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442"/>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organicznych, barwa cieczy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jc w:val="center"/>
            </w:pPr>
            <w:r w:rsidRPr="001E3952">
              <w:rPr>
                <w:spacing w:val="-1"/>
                <w:sz w:val="18"/>
                <w:szCs w:val="18"/>
              </w:rPr>
              <w:t>nie ciemniejsza ni</w:t>
            </w:r>
            <w:r>
              <w:rPr>
                <w:spacing w:val="-1"/>
                <w:sz w:val="18"/>
                <w:szCs w:val="18"/>
              </w:rPr>
              <w:t xml:space="preserve">ż </w:t>
            </w:r>
            <w:r>
              <w:rPr>
                <w:sz w:val="18"/>
                <w:szCs w:val="18"/>
              </w:rPr>
              <w:t>wzorcowa</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PN-B-06714/26</w:t>
            </w:r>
          </w:p>
        </w:tc>
      </w:tr>
    </w:tbl>
    <w:p w:rsidR="00513D39" w:rsidRDefault="00513D39">
      <w:pPr>
        <w:shd w:val="clear" w:color="auto" w:fill="FFFFFF"/>
        <w:spacing w:before="211"/>
        <w:ind w:left="72"/>
      </w:pPr>
      <w:r>
        <w:rPr>
          <w:spacing w:val="-1"/>
        </w:rPr>
        <w:t>Tablica 2. Wymagania wobec piasku łamanego i mieszanki drobnej granulowanej</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5102"/>
        <w:gridCol w:w="1133"/>
        <w:gridCol w:w="1416"/>
        <w:gridCol w:w="1570"/>
      </w:tblGrid>
      <w:tr w:rsidR="00513D39" w:rsidRPr="001E3952">
        <w:trPr>
          <w:trHeight w:hRule="exact" w:val="230"/>
        </w:trPr>
        <w:tc>
          <w:tcPr>
            <w:tcW w:w="571" w:type="dxa"/>
            <w:tcBorders>
              <w:top w:val="single" w:sz="6" w:space="0" w:color="auto"/>
              <w:left w:val="nil"/>
              <w:bottom w:val="nil"/>
              <w:right w:val="nil"/>
            </w:tcBorders>
            <w:shd w:val="clear" w:color="auto" w:fill="FFFFFF"/>
          </w:tcPr>
          <w:p w:rsidR="00513D39" w:rsidRPr="001E3952" w:rsidRDefault="00513D39">
            <w:pPr>
              <w:shd w:val="clear" w:color="auto" w:fill="FFFFFF"/>
            </w:pPr>
          </w:p>
        </w:tc>
        <w:tc>
          <w:tcPr>
            <w:tcW w:w="5102" w:type="dxa"/>
            <w:tcBorders>
              <w:top w:val="single" w:sz="6" w:space="0" w:color="auto"/>
              <w:left w:val="nil"/>
              <w:bottom w:val="nil"/>
              <w:right w:val="nil"/>
            </w:tcBorders>
            <w:shd w:val="clear" w:color="auto" w:fill="FFFFFF"/>
          </w:tcPr>
          <w:p w:rsidR="00513D39" w:rsidRPr="001E3952" w:rsidRDefault="00513D39">
            <w:pPr>
              <w:shd w:val="clear" w:color="auto" w:fill="FFFFFF"/>
            </w:pPr>
          </w:p>
        </w:tc>
        <w:tc>
          <w:tcPr>
            <w:tcW w:w="2549" w:type="dxa"/>
            <w:gridSpan w:val="2"/>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Wymagania dla</w:t>
            </w:r>
          </w:p>
        </w:tc>
        <w:tc>
          <w:tcPr>
            <w:tcW w:w="1570" w:type="dxa"/>
            <w:tcBorders>
              <w:top w:val="single" w:sz="6" w:space="0" w:color="auto"/>
              <w:left w:val="nil"/>
              <w:bottom w:val="nil"/>
              <w:right w:val="nil"/>
            </w:tcBorders>
            <w:shd w:val="clear" w:color="auto" w:fill="FFFFFF"/>
          </w:tcPr>
          <w:p w:rsidR="00513D39" w:rsidRPr="001E3952" w:rsidRDefault="00513D39">
            <w:pPr>
              <w:shd w:val="clear" w:color="auto" w:fill="FFFFFF"/>
            </w:pPr>
          </w:p>
        </w:tc>
      </w:tr>
      <w:tr w:rsidR="00513D39" w:rsidRPr="001E3952">
        <w:trPr>
          <w:trHeight w:hRule="exact" w:val="634"/>
        </w:trPr>
        <w:tc>
          <w:tcPr>
            <w:tcW w:w="571"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53"/>
            </w:pPr>
            <w:r w:rsidRPr="001E3952">
              <w:rPr>
                <w:spacing w:val="-1"/>
                <w:sz w:val="18"/>
                <w:szCs w:val="18"/>
              </w:rPr>
              <w:t>Lp.</w:t>
            </w:r>
          </w:p>
          <w:p w:rsidR="00513D39" w:rsidRPr="001E3952" w:rsidRDefault="00513D39">
            <w:pPr>
              <w:shd w:val="clear" w:color="auto" w:fill="FFFFFF"/>
              <w:spacing w:line="226" w:lineRule="exact"/>
              <w:ind w:left="53" w:right="43"/>
            </w:pPr>
            <w:r w:rsidRPr="001E3952">
              <w:rPr>
                <w:sz w:val="18"/>
                <w:szCs w:val="18"/>
              </w:rPr>
              <w:t>1. 2.</w:t>
            </w:r>
          </w:p>
          <w:p w:rsidR="00513D39" w:rsidRPr="001E3952" w:rsidRDefault="00513D39">
            <w:pPr>
              <w:shd w:val="clear" w:color="auto" w:fill="FFFFFF"/>
              <w:spacing w:line="221" w:lineRule="exact"/>
              <w:ind w:left="53" w:right="43"/>
            </w:pPr>
            <w:r w:rsidRPr="001E3952">
              <w:rPr>
                <w:sz w:val="18"/>
                <w:szCs w:val="18"/>
                <w:u w:val="single"/>
              </w:rPr>
              <w:t xml:space="preserve">3. </w:t>
            </w:r>
            <w:r w:rsidRPr="001E3952">
              <w:rPr>
                <w:sz w:val="18"/>
                <w:szCs w:val="18"/>
              </w:rPr>
              <w:t>4. 5.</w:t>
            </w:r>
          </w:p>
        </w:tc>
        <w:tc>
          <w:tcPr>
            <w:tcW w:w="510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82"/>
            </w:pPr>
            <w:r w:rsidRPr="001E3952">
              <w:rPr>
                <w:sz w:val="18"/>
                <w:szCs w:val="18"/>
              </w:rPr>
              <w:t>W</w:t>
            </w:r>
            <w:r>
              <w:rPr>
                <w:sz w:val="18"/>
                <w:szCs w:val="18"/>
              </w:rPr>
              <w:t>łaściwości</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06" w:right="96" w:firstLine="110"/>
            </w:pPr>
            <w:r w:rsidRPr="001E3952">
              <w:rPr>
                <w:sz w:val="18"/>
                <w:szCs w:val="18"/>
              </w:rPr>
              <w:t xml:space="preserve">piasku </w:t>
            </w:r>
            <w:r>
              <w:rPr>
                <w:spacing w:val="-1"/>
                <w:sz w:val="18"/>
                <w:szCs w:val="18"/>
              </w:rPr>
              <w:t>łamanego</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mieszanki</w:t>
            </w:r>
          </w:p>
          <w:p w:rsidR="00513D39" w:rsidRPr="001E3952" w:rsidRDefault="00513D39">
            <w:pPr>
              <w:shd w:val="clear" w:color="auto" w:fill="FFFFFF"/>
              <w:spacing w:line="206" w:lineRule="exact"/>
              <w:jc w:val="center"/>
            </w:pPr>
            <w:r w:rsidRPr="001E3952">
              <w:rPr>
                <w:sz w:val="18"/>
                <w:szCs w:val="18"/>
              </w:rPr>
              <w:t>drobnej</w:t>
            </w:r>
          </w:p>
          <w:p w:rsidR="00513D39" w:rsidRPr="001E3952" w:rsidRDefault="00513D39">
            <w:pPr>
              <w:shd w:val="clear" w:color="auto" w:fill="FFFFFF"/>
              <w:spacing w:line="206" w:lineRule="exact"/>
              <w:jc w:val="center"/>
            </w:pPr>
            <w:r w:rsidRPr="001E3952">
              <w:rPr>
                <w:spacing w:val="-1"/>
                <w:sz w:val="18"/>
                <w:szCs w:val="18"/>
              </w:rPr>
              <w:t>granulowanej</w:t>
            </w:r>
          </w:p>
        </w:tc>
        <w:tc>
          <w:tcPr>
            <w:tcW w:w="1570"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nie więcej niż</w:t>
            </w:r>
          </w:p>
        </w:tc>
        <w:tc>
          <w:tcPr>
            <w:tcW w:w="2549" w:type="dxa"/>
            <w:gridSpan w:val="2"/>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341"/>
            </w:pPr>
            <w:r w:rsidRPr="001E3952">
              <w:rPr>
                <w:sz w:val="18"/>
                <w:szCs w:val="18"/>
              </w:rPr>
              <w:t>0,1                0,1</w:t>
            </w:r>
          </w:p>
        </w:tc>
        <w:tc>
          <w:tcPr>
            <w:tcW w:w="1570"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840"/>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Wska</w:t>
            </w:r>
            <w:r>
              <w:rPr>
                <w:sz w:val="18"/>
                <w:szCs w:val="18"/>
              </w:rPr>
              <w:t>źnik piaskowy, nie mniejszy niż:</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z w:val="18"/>
                <w:szCs w:val="18"/>
              </w:rPr>
              <w:t>dla</w:t>
            </w:r>
            <w:r w:rsidRPr="001E3952">
              <w:t xml:space="preserve"> </w:t>
            </w:r>
            <w:r w:rsidRPr="001E3952">
              <w:rPr>
                <w:sz w:val="18"/>
                <w:szCs w:val="18"/>
              </w:rPr>
              <w:t>kruszyw</w:t>
            </w:r>
            <w:r w:rsidRPr="001E3952">
              <w:t xml:space="preserve"> </w:t>
            </w:r>
            <w:r w:rsidRPr="001E3952">
              <w:rPr>
                <w:sz w:val="18"/>
                <w:szCs w:val="18"/>
              </w:rPr>
              <w:t>ze</w:t>
            </w:r>
            <w:r w:rsidRPr="001E3952">
              <w:t xml:space="preserve"> </w:t>
            </w:r>
            <w:r w:rsidRPr="001E3952">
              <w:rPr>
                <w:sz w:val="18"/>
                <w:szCs w:val="18"/>
              </w:rPr>
              <w:t>ska</w:t>
            </w:r>
            <w:r>
              <w:rPr>
                <w:sz w:val="18"/>
                <w:szCs w:val="18"/>
              </w:rPr>
              <w:t>ł</w:t>
            </w:r>
            <w:r>
              <w:t xml:space="preserve"> </w:t>
            </w:r>
            <w:r>
              <w:rPr>
                <w:sz w:val="18"/>
                <w:szCs w:val="18"/>
              </w:rPr>
              <w:t>magmowych</w:t>
            </w:r>
            <w:r>
              <w:t xml:space="preserve"> </w:t>
            </w:r>
            <w:r>
              <w:rPr>
                <w:sz w:val="18"/>
                <w:szCs w:val="18"/>
              </w:rPr>
              <w:t>i</w:t>
            </w:r>
            <w:r>
              <w:t xml:space="preserve"> </w:t>
            </w:r>
            <w:r>
              <w:rPr>
                <w:sz w:val="18"/>
                <w:szCs w:val="18"/>
              </w:rPr>
              <w:t>przeobrażonych</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pacing w:val="-1"/>
                <w:sz w:val="18"/>
                <w:szCs w:val="18"/>
              </w:rPr>
              <w:t>dla</w:t>
            </w:r>
            <w:r w:rsidRPr="001E3952">
              <w:rPr>
                <w:spacing w:val="-1"/>
              </w:rPr>
              <w:t xml:space="preserve"> </w:t>
            </w:r>
            <w:r w:rsidRPr="001E3952">
              <w:rPr>
                <w:spacing w:val="-1"/>
                <w:sz w:val="18"/>
                <w:szCs w:val="18"/>
              </w:rPr>
              <w:t>kruszywa</w:t>
            </w:r>
            <w:r w:rsidRPr="001E3952">
              <w:rPr>
                <w:spacing w:val="-1"/>
              </w:rPr>
              <w:t xml:space="preserve"> </w:t>
            </w:r>
            <w:r w:rsidRPr="001E3952">
              <w:rPr>
                <w:spacing w:val="-1"/>
                <w:sz w:val="18"/>
                <w:szCs w:val="18"/>
              </w:rPr>
              <w:t>ze</w:t>
            </w:r>
            <w:r w:rsidRPr="001E3952">
              <w:rPr>
                <w:spacing w:val="-1"/>
              </w:rPr>
              <w:t xml:space="preserve"> </w:t>
            </w:r>
            <w:r w:rsidRPr="001E3952">
              <w:rPr>
                <w:spacing w:val="-1"/>
                <w:sz w:val="18"/>
                <w:szCs w:val="18"/>
              </w:rPr>
              <w:t>ska</w:t>
            </w:r>
            <w:r>
              <w:rPr>
                <w:spacing w:val="-1"/>
                <w:sz w:val="18"/>
                <w:szCs w:val="18"/>
              </w:rPr>
              <w:t>ł</w:t>
            </w:r>
            <w:r>
              <w:rPr>
                <w:spacing w:val="-1"/>
              </w:rPr>
              <w:t xml:space="preserve"> </w:t>
            </w:r>
            <w:r>
              <w:rPr>
                <w:spacing w:val="-1"/>
                <w:sz w:val="18"/>
                <w:szCs w:val="18"/>
              </w:rPr>
              <w:t>osadowych,</w:t>
            </w:r>
            <w:r>
              <w:rPr>
                <w:spacing w:val="-1"/>
              </w:rPr>
              <w:t xml:space="preserve"> </w:t>
            </w:r>
            <w:r>
              <w:rPr>
                <w:spacing w:val="-1"/>
                <w:sz w:val="18"/>
                <w:szCs w:val="18"/>
              </w:rPr>
              <w:t>z</w:t>
            </w:r>
            <w:r>
              <w:rPr>
                <w:spacing w:val="-1"/>
              </w:rPr>
              <w:t xml:space="preserve"> </w:t>
            </w:r>
            <w:r>
              <w:rPr>
                <w:spacing w:val="-1"/>
                <w:sz w:val="18"/>
                <w:szCs w:val="18"/>
              </w:rPr>
              <w:t>wyjątkiem</w:t>
            </w:r>
            <w:r>
              <w:rPr>
                <w:spacing w:val="-1"/>
              </w:rPr>
              <w:t xml:space="preserve"> </w:t>
            </w:r>
            <w:r>
              <w:rPr>
                <w:spacing w:val="-1"/>
                <w:sz w:val="18"/>
                <w:szCs w:val="18"/>
              </w:rPr>
              <w:t>wapieni</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z w:val="18"/>
                <w:szCs w:val="18"/>
              </w:rPr>
              <w:t>dla</w:t>
            </w:r>
            <w:r w:rsidRPr="001E3952">
              <w:t xml:space="preserve"> </w:t>
            </w:r>
            <w:r w:rsidRPr="001E3952">
              <w:rPr>
                <w:sz w:val="18"/>
                <w:szCs w:val="18"/>
              </w:rPr>
              <w:t>kruszyw</w:t>
            </w:r>
            <w:r w:rsidRPr="001E3952">
              <w:t xml:space="preserve"> </w:t>
            </w:r>
            <w:r w:rsidRPr="001E3952">
              <w:rPr>
                <w:sz w:val="18"/>
                <w:szCs w:val="18"/>
              </w:rPr>
              <w:t>z</w:t>
            </w:r>
            <w:r w:rsidRPr="001E3952">
              <w:t xml:space="preserve"> </w:t>
            </w:r>
            <w:r w:rsidRPr="001E3952">
              <w:rPr>
                <w:sz w:val="18"/>
                <w:szCs w:val="18"/>
              </w:rPr>
              <w:t>wapieni</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360" w:right="360"/>
            </w:pPr>
            <w:r w:rsidRPr="001E3952">
              <w:rPr>
                <w:sz w:val="18"/>
                <w:szCs w:val="18"/>
              </w:rPr>
              <w:t>65 55 40</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499"/>
              <w:jc w:val="center"/>
            </w:pPr>
            <w:r w:rsidRPr="001E3952">
              <w:rPr>
                <w:sz w:val="18"/>
                <w:szCs w:val="18"/>
              </w:rPr>
              <w:t>65 55 40</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BN-64/8931-01</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nadziarna, nie więcej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60"/>
            </w:pPr>
            <w:r w:rsidRPr="001E3952">
              <w:rPr>
                <w:sz w:val="18"/>
                <w:szCs w:val="18"/>
              </w:rPr>
              <w:t>15</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15</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frakcji (2,0÷4,0) mm, powyżej :</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27"/>
            </w:pPr>
            <w:r w:rsidRPr="001E3952">
              <w:rPr>
                <w:sz w:val="18"/>
                <w:szCs w:val="18"/>
              </w:rPr>
              <w:t>-</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15</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230"/>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Zawarto</w:t>
            </w:r>
            <w:r>
              <w:rPr>
                <w:spacing w:val="-1"/>
                <w:sz w:val="18"/>
                <w:szCs w:val="18"/>
              </w:rPr>
              <w:t>ść zanieczyszczeń organicznych, barwa cieczy</w:t>
            </w:r>
          </w:p>
        </w:tc>
        <w:tc>
          <w:tcPr>
            <w:tcW w:w="254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nie ciemniejsza ni</w:t>
            </w:r>
            <w:r>
              <w:rPr>
                <w:spacing w:val="-1"/>
                <w:sz w:val="18"/>
                <w:szCs w:val="18"/>
              </w:rPr>
              <w:t>ż wzorcowa</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bl>
    <w:p w:rsidR="00513D39" w:rsidRDefault="00513D39">
      <w:pPr>
        <w:shd w:val="clear" w:color="auto" w:fill="FFFFFF"/>
        <w:spacing w:before="211"/>
        <w:ind w:left="72"/>
      </w:pPr>
      <w:r>
        <w:t>Tablica 3. Wymagania wobec grysów i żwirów kruszonych z naturalnie rozdrobnionego surowca skalnego</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22"/>
        <w:gridCol w:w="5678"/>
        <w:gridCol w:w="1133"/>
        <w:gridCol w:w="994"/>
        <w:gridCol w:w="1541"/>
      </w:tblGrid>
      <w:tr w:rsidR="00513D39" w:rsidRPr="001E3952">
        <w:trPr>
          <w:trHeight w:hRule="exact" w:val="370"/>
        </w:trPr>
        <w:tc>
          <w:tcPr>
            <w:tcW w:w="4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85" w:lineRule="exact"/>
              <w:ind w:firstLine="14"/>
            </w:pPr>
            <w:r w:rsidRPr="001E3952">
              <w:rPr>
                <w:spacing w:val="-3"/>
                <w:sz w:val="18"/>
                <w:szCs w:val="18"/>
              </w:rPr>
              <w:t xml:space="preserve">Lp. </w:t>
            </w:r>
            <w:r w:rsidRPr="001E3952">
              <w:rPr>
                <w:sz w:val="18"/>
                <w:szCs w:val="18"/>
              </w:rPr>
              <w:t>1.</w:t>
            </w:r>
          </w:p>
          <w:p w:rsidR="00513D39" w:rsidRPr="001E3952" w:rsidRDefault="00513D39">
            <w:pPr>
              <w:shd w:val="clear" w:color="auto" w:fill="FFFFFF"/>
              <w:spacing w:line="221" w:lineRule="exact"/>
            </w:pPr>
            <w:r w:rsidRPr="001E3952">
              <w:rPr>
                <w:spacing w:val="-1"/>
                <w:sz w:val="18"/>
                <w:szCs w:val="18"/>
              </w:rPr>
              <w:t xml:space="preserve">2. </w:t>
            </w:r>
            <w:r w:rsidRPr="001E3952">
              <w:rPr>
                <w:spacing w:val="-1"/>
                <w:sz w:val="18"/>
                <w:szCs w:val="18"/>
                <w:u w:val="single"/>
              </w:rPr>
              <w:t xml:space="preserve">3. </w:t>
            </w:r>
            <w:r w:rsidRPr="001E3952">
              <w:rPr>
                <w:spacing w:val="-1"/>
                <w:sz w:val="18"/>
                <w:szCs w:val="18"/>
              </w:rPr>
              <w:t>4.</w:t>
            </w:r>
          </w:p>
          <w:p w:rsidR="00513D39" w:rsidRPr="001E3952" w:rsidRDefault="00513D39">
            <w:pPr>
              <w:shd w:val="clear" w:color="auto" w:fill="FFFFFF"/>
              <w:spacing w:line="235" w:lineRule="exact"/>
            </w:pPr>
            <w:r w:rsidRPr="001E3952">
              <w:rPr>
                <w:sz w:val="18"/>
                <w:szCs w:val="18"/>
              </w:rPr>
              <w:t>5. 6.</w:t>
            </w:r>
          </w:p>
          <w:p w:rsidR="00513D39" w:rsidRPr="001E3952" w:rsidRDefault="00513D39">
            <w:pPr>
              <w:shd w:val="clear" w:color="auto" w:fill="FFFFFF"/>
            </w:pPr>
            <w:r w:rsidRPr="001E3952">
              <w:rPr>
                <w:sz w:val="18"/>
                <w:szCs w:val="18"/>
              </w:rPr>
              <w:t>7.</w:t>
            </w:r>
          </w:p>
          <w:p w:rsidR="00513D39" w:rsidRPr="001E3952" w:rsidRDefault="00513D39">
            <w:pPr>
              <w:shd w:val="clear" w:color="auto" w:fill="FFFFFF"/>
            </w:pPr>
            <w:r w:rsidRPr="001E3952">
              <w:rPr>
                <w:sz w:val="18"/>
                <w:szCs w:val="18"/>
              </w:rPr>
              <w:t>8.</w:t>
            </w:r>
          </w:p>
          <w:p w:rsidR="00513D39" w:rsidRPr="001E3952" w:rsidRDefault="00513D39">
            <w:pPr>
              <w:shd w:val="clear" w:color="auto" w:fill="FFFFFF"/>
              <w:spacing w:line="221" w:lineRule="exact"/>
              <w:ind w:firstLine="43"/>
            </w:pPr>
            <w:r w:rsidRPr="001E3952">
              <w:rPr>
                <w:sz w:val="18"/>
                <w:szCs w:val="18"/>
                <w:u w:val="single"/>
              </w:rPr>
              <w:t xml:space="preserve">9. </w:t>
            </w:r>
            <w:r w:rsidRPr="001E3952">
              <w:rPr>
                <w:spacing w:val="-2"/>
                <w:sz w:val="18"/>
                <w:szCs w:val="18"/>
              </w:rPr>
              <w:t>10. 11.</w:t>
            </w:r>
          </w:p>
        </w:tc>
        <w:tc>
          <w:tcPr>
            <w:tcW w:w="567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266"/>
            </w:pPr>
            <w:r w:rsidRPr="001E3952">
              <w:rPr>
                <w:sz w:val="18"/>
                <w:szCs w:val="18"/>
              </w:rPr>
              <w:t>W</w:t>
            </w:r>
            <w:r>
              <w:rPr>
                <w:sz w:val="18"/>
                <w:szCs w:val="18"/>
              </w:rPr>
              <w:t>łaściwości</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Wymagania</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365"/>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93"/>
              <w:jc w:val="right"/>
            </w:pPr>
            <w:r w:rsidRPr="001E3952">
              <w:rPr>
                <w:sz w:val="18"/>
                <w:szCs w:val="18"/>
              </w:rPr>
              <w:t>grys</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żwir</w:t>
            </w:r>
          </w:p>
        </w:tc>
        <w:tc>
          <w:tcPr>
            <w:tcW w:w="154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840"/>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Pr>
                <w:sz w:val="18"/>
                <w:szCs w:val="18"/>
              </w:rPr>
              <w:t>ścieralność w bębnie Los Angeles, nie więcej niż :</w:t>
            </w:r>
          </w:p>
          <w:p w:rsidR="00513D39" w:rsidRPr="001E3952" w:rsidRDefault="00513D39">
            <w:pPr>
              <w:shd w:val="clear" w:color="auto" w:fill="FFFFFF"/>
              <w:tabs>
                <w:tab w:val="left" w:pos="288"/>
              </w:tabs>
              <w:spacing w:line="206" w:lineRule="exact"/>
            </w:pPr>
            <w:r w:rsidRPr="001E3952">
              <w:rPr>
                <w:sz w:val="18"/>
                <w:szCs w:val="18"/>
              </w:rPr>
              <w:t>a)</w:t>
            </w:r>
            <w:r w:rsidRPr="001E3952">
              <w:tab/>
            </w:r>
            <w:r w:rsidRPr="001E3952">
              <w:rPr>
                <w:sz w:val="18"/>
                <w:szCs w:val="18"/>
              </w:rPr>
              <w:t>po</w:t>
            </w:r>
            <w:r w:rsidRPr="001E3952">
              <w:t xml:space="preserve"> </w:t>
            </w:r>
            <w:r w:rsidRPr="001E3952">
              <w:rPr>
                <w:sz w:val="18"/>
                <w:szCs w:val="18"/>
              </w:rPr>
              <w:t>pe</w:t>
            </w:r>
            <w:r>
              <w:rPr>
                <w:sz w:val="18"/>
                <w:szCs w:val="18"/>
              </w:rPr>
              <w:t>łnej</w:t>
            </w:r>
            <w:r>
              <w:t xml:space="preserve"> </w:t>
            </w:r>
            <w:r>
              <w:rPr>
                <w:sz w:val="18"/>
                <w:szCs w:val="18"/>
              </w:rPr>
              <w:t>liczbie</w:t>
            </w:r>
            <w:r>
              <w:t xml:space="preserve"> </w:t>
            </w:r>
            <w:r>
              <w:rPr>
                <w:sz w:val="18"/>
                <w:szCs w:val="18"/>
              </w:rPr>
              <w:t>obrotów</w:t>
            </w:r>
          </w:p>
          <w:p w:rsidR="00513D39" w:rsidRPr="001E3952" w:rsidRDefault="00513D39">
            <w:pPr>
              <w:shd w:val="clear" w:color="auto" w:fill="FFFFFF"/>
              <w:tabs>
                <w:tab w:val="left" w:pos="288"/>
              </w:tabs>
              <w:spacing w:line="206" w:lineRule="exact"/>
            </w:pPr>
            <w:r w:rsidRPr="001E3952">
              <w:rPr>
                <w:sz w:val="18"/>
                <w:szCs w:val="18"/>
              </w:rPr>
              <w:t>b)</w:t>
            </w:r>
            <w:r w:rsidRPr="001E3952">
              <w:tab/>
            </w:r>
            <w:r w:rsidRPr="001E3952">
              <w:rPr>
                <w:sz w:val="18"/>
                <w:szCs w:val="18"/>
              </w:rPr>
              <w:t>po</w:t>
            </w:r>
            <w:r w:rsidRPr="001E3952">
              <w:t xml:space="preserve"> </w:t>
            </w:r>
            <w:r w:rsidRPr="001E3952">
              <w:rPr>
                <w:sz w:val="18"/>
                <w:szCs w:val="18"/>
              </w:rPr>
              <w:t>1/5</w:t>
            </w:r>
            <w:r w:rsidRPr="001E3952">
              <w:t xml:space="preserve"> </w:t>
            </w:r>
            <w:r w:rsidRPr="001E3952">
              <w:rPr>
                <w:sz w:val="18"/>
                <w:szCs w:val="18"/>
              </w:rPr>
              <w:t>pe</w:t>
            </w:r>
            <w:r>
              <w:rPr>
                <w:sz w:val="18"/>
                <w:szCs w:val="18"/>
              </w:rPr>
              <w:t>łnej</w:t>
            </w:r>
            <w:r>
              <w:t xml:space="preserve"> </w:t>
            </w:r>
            <w:r>
              <w:rPr>
                <w:sz w:val="18"/>
                <w:szCs w:val="18"/>
              </w:rPr>
              <w:t>liczby</w:t>
            </w:r>
            <w:r>
              <w:t xml:space="preserve"> </w:t>
            </w:r>
            <w:r>
              <w:rPr>
                <w:sz w:val="18"/>
                <w:szCs w:val="18"/>
              </w:rPr>
              <w:t>obrotów,</w:t>
            </w:r>
            <w:r>
              <w:t xml:space="preserve"> </w:t>
            </w:r>
            <w:r>
              <w:rPr>
                <w:sz w:val="18"/>
                <w:szCs w:val="18"/>
              </w:rPr>
              <w:t>w</w:t>
            </w:r>
            <w:r>
              <w:t xml:space="preserve"> </w:t>
            </w:r>
            <w:r>
              <w:rPr>
                <w:sz w:val="18"/>
                <w:szCs w:val="18"/>
              </w:rPr>
              <w:t>stosunku</w:t>
            </w:r>
            <w:r>
              <w:t xml:space="preserve"> </w:t>
            </w:r>
            <w:r>
              <w:rPr>
                <w:sz w:val="18"/>
                <w:szCs w:val="18"/>
              </w:rPr>
              <w:t>do</w:t>
            </w:r>
            <w:r>
              <w:t xml:space="preserve"> </w:t>
            </w:r>
            <w:r>
              <w:rPr>
                <w:sz w:val="18"/>
                <w:szCs w:val="18"/>
              </w:rPr>
              <w:t>ubytku</w:t>
            </w:r>
            <w:r>
              <w:t xml:space="preserve"> </w:t>
            </w:r>
            <w:r>
              <w:rPr>
                <w:sz w:val="18"/>
                <w:szCs w:val="18"/>
              </w:rPr>
              <w:t>masy</w:t>
            </w:r>
            <w:r>
              <w:t xml:space="preserve"> </w:t>
            </w:r>
            <w:r>
              <w:rPr>
                <w:sz w:val="18"/>
                <w:szCs w:val="18"/>
              </w:rPr>
              <w:t>po</w:t>
            </w:r>
            <w:r>
              <w:t xml:space="preserve"> </w:t>
            </w:r>
            <w:r>
              <w:rPr>
                <w:sz w:val="18"/>
                <w:szCs w:val="18"/>
              </w:rPr>
              <w:t>pełnej</w:t>
            </w:r>
            <w:r>
              <w:rPr>
                <w:sz w:val="18"/>
                <w:szCs w:val="18"/>
              </w:rPr>
              <w:br/>
              <w:t>liczbie obrotów,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792" w:right="787"/>
              <w:jc w:val="center"/>
            </w:pPr>
            <w:r w:rsidRPr="001E3952">
              <w:rPr>
                <w:sz w:val="18"/>
                <w:szCs w:val="18"/>
              </w:rPr>
              <w:t>25,0 25,0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226"/>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221"/>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Nasi</w:t>
            </w:r>
            <w:r>
              <w:rPr>
                <w:sz w:val="18"/>
                <w:szCs w:val="18"/>
              </w:rPr>
              <w:t>ąkliwość,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u w:val="single"/>
              </w:rPr>
              <w:t>1,</w:t>
            </w:r>
            <w:r w:rsidRPr="001E3952">
              <w:rPr>
                <w:sz w:val="18"/>
                <w:szCs w:val="18"/>
              </w:rPr>
              <w:t>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r w:rsidR="00513D39" w:rsidRPr="001E3952">
        <w:trPr>
          <w:trHeight w:hRule="exact" w:val="422"/>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 xml:space="preserve">ść ziarn przekruszonych </w:t>
            </w:r>
            <w:r>
              <w:rPr>
                <w:sz w:val="18"/>
                <w:szCs w:val="18"/>
                <w:vertAlign w:val="superscript"/>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30"/>
              <w:jc w:val="right"/>
            </w:pPr>
            <w:r w:rsidRPr="001E3952">
              <w:rPr>
                <w:sz w:val="18"/>
                <w:szCs w:val="18"/>
              </w:rPr>
              <w:t>&lt;10,0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&gt;70,0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02" w:right="206"/>
              <w:jc w:val="center"/>
            </w:pPr>
            <w:r w:rsidRPr="001E3952">
              <w:rPr>
                <w:sz w:val="18"/>
                <w:szCs w:val="18"/>
              </w:rPr>
              <w:t>PN-S-96025 Za</w:t>
            </w:r>
            <w:r>
              <w:rPr>
                <w:sz w:val="18"/>
                <w:szCs w:val="18"/>
              </w:rPr>
              <w:t>łącznik G</w:t>
            </w:r>
          </w:p>
        </w:tc>
      </w:tr>
      <w:tr w:rsidR="00513D39" w:rsidRPr="001E3952">
        <w:trPr>
          <w:trHeight w:hRule="exact" w:val="230"/>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ziaren nieforemnych</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30"/>
              <w:jc w:val="right"/>
            </w:pPr>
            <w:r w:rsidRPr="001E3952">
              <w:rPr>
                <w:sz w:val="18"/>
                <w:szCs w:val="18"/>
              </w:rPr>
              <w:t>&lt;25,0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648"/>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pPr>
            <w:r w:rsidRPr="001E3952">
              <w:rPr>
                <w:spacing w:val="-2"/>
                <w:sz w:val="18"/>
                <w:szCs w:val="18"/>
              </w:rPr>
              <w:t>Ziarna mniejsze ni</w:t>
            </w:r>
            <w:r>
              <w:rPr>
                <w:spacing w:val="-2"/>
                <w:sz w:val="18"/>
                <w:szCs w:val="18"/>
              </w:rPr>
              <w:t>ż 0,075 mm, odsiane na mokro, nie więcej niż:</w:t>
            </w:r>
          </w:p>
          <w:p w:rsidR="00513D39" w:rsidRPr="001E3952" w:rsidRDefault="00513D39">
            <w:pPr>
              <w:shd w:val="clear" w:color="auto" w:fill="FFFFFF"/>
              <w:tabs>
                <w:tab w:val="left" w:pos="437"/>
              </w:tabs>
              <w:spacing w:line="211"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1" w:lineRule="exact"/>
            </w:pPr>
            <w:r w:rsidRPr="001E3952">
              <w:rPr>
                <w:sz w:val="18"/>
                <w:szCs w:val="18"/>
              </w:rPr>
              <w:t>b)</w:t>
            </w:r>
            <w:r w:rsidRPr="001E3952">
              <w:rPr>
                <w:sz w:val="18"/>
                <w:szCs w:val="18"/>
              </w:rPr>
              <w:tab/>
              <w:t>dla frakcji &gt; 6,3 mm</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341" w:right="336"/>
              <w:jc w:val="right"/>
            </w:pPr>
            <w:r w:rsidRPr="001E3952">
              <w:rPr>
                <w:sz w:val="18"/>
                <w:szCs w:val="18"/>
              </w:rPr>
              <w:t>1,5 0,8</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69" w:right="269"/>
              <w:jc w:val="center"/>
            </w:pPr>
            <w:r w:rsidRPr="001E3952">
              <w:rPr>
                <w:sz w:val="18"/>
                <w:szCs w:val="18"/>
              </w:rPr>
              <w:t>1,5 --</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653"/>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pPr>
            <w:r w:rsidRPr="001E3952">
              <w:rPr>
                <w:sz w:val="18"/>
                <w:szCs w:val="18"/>
              </w:rPr>
              <w:t>Zawarto</w:t>
            </w:r>
            <w:r>
              <w:rPr>
                <w:sz w:val="18"/>
                <w:szCs w:val="18"/>
              </w:rPr>
              <w:t>ść frakcji podstawowych łącznie, nie mniej niż</w:t>
            </w:r>
          </w:p>
          <w:p w:rsidR="00513D39" w:rsidRPr="001E3952" w:rsidRDefault="00513D39">
            <w:pPr>
              <w:shd w:val="clear" w:color="auto" w:fill="FFFFFF"/>
              <w:tabs>
                <w:tab w:val="left" w:pos="437"/>
              </w:tabs>
              <w:spacing w:line="216"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6" w:lineRule="exact"/>
            </w:pPr>
            <w:r w:rsidRPr="001E3952">
              <w:rPr>
                <w:sz w:val="18"/>
                <w:szCs w:val="18"/>
              </w:rPr>
              <w:t>b)</w:t>
            </w:r>
            <w:r w:rsidRPr="001E3952">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92" w:right="787"/>
              <w:jc w:val="center"/>
            </w:pPr>
            <w:r w:rsidRPr="001E3952">
              <w:rPr>
                <w:sz w:val="18"/>
                <w:szCs w:val="18"/>
              </w:rPr>
              <w:t>80,0 85,0</w:t>
            </w:r>
          </w:p>
        </w:tc>
        <w:tc>
          <w:tcPr>
            <w:tcW w:w="1541"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92" w:right="787"/>
              <w:jc w:val="center"/>
            </w:pPr>
          </w:p>
          <w:p w:rsidR="00513D39" w:rsidRPr="001E3952" w:rsidRDefault="00513D39">
            <w:pPr>
              <w:shd w:val="clear" w:color="auto" w:fill="FFFFFF"/>
              <w:spacing w:line="206" w:lineRule="exact"/>
              <w:ind w:left="792" w:right="787"/>
              <w:jc w:val="center"/>
            </w:pPr>
          </w:p>
        </w:tc>
      </w:tr>
      <w:tr w:rsidR="00513D39" w:rsidRPr="001E3952">
        <w:trPr>
          <w:trHeight w:hRule="exact" w:val="648"/>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pPr>
            <w:r w:rsidRPr="001E3952">
              <w:rPr>
                <w:sz w:val="18"/>
                <w:szCs w:val="18"/>
              </w:rPr>
              <w:t>Zawarto</w:t>
            </w:r>
            <w:r>
              <w:rPr>
                <w:sz w:val="18"/>
                <w:szCs w:val="18"/>
              </w:rPr>
              <w:t>ść podziarna, nie więcej niż:</w:t>
            </w:r>
          </w:p>
          <w:p w:rsidR="00513D39" w:rsidRPr="001E3952" w:rsidRDefault="00513D39">
            <w:pPr>
              <w:shd w:val="clear" w:color="auto" w:fill="FFFFFF"/>
              <w:tabs>
                <w:tab w:val="left" w:pos="437"/>
              </w:tabs>
              <w:spacing w:line="211"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1" w:lineRule="exact"/>
            </w:pPr>
            <w:r w:rsidRPr="001E3952">
              <w:rPr>
                <w:sz w:val="18"/>
                <w:szCs w:val="18"/>
              </w:rPr>
              <w:t>b)</w:t>
            </w:r>
            <w:r w:rsidRPr="001E3952">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92" w:right="787"/>
              <w:jc w:val="center"/>
            </w:pPr>
            <w:r w:rsidRPr="001E3952">
              <w:rPr>
                <w:sz w:val="18"/>
                <w:szCs w:val="18"/>
              </w:rPr>
              <w:t>15,0 10,0</w:t>
            </w:r>
          </w:p>
        </w:tc>
        <w:tc>
          <w:tcPr>
            <w:tcW w:w="1541"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92" w:right="787"/>
              <w:jc w:val="center"/>
            </w:pPr>
          </w:p>
          <w:p w:rsidR="00513D39" w:rsidRPr="001E3952" w:rsidRDefault="00513D39">
            <w:pPr>
              <w:shd w:val="clear" w:color="auto" w:fill="FFFFFF"/>
              <w:spacing w:line="206" w:lineRule="exact"/>
              <w:ind w:left="792" w:right="787"/>
              <w:jc w:val="center"/>
            </w:pPr>
          </w:p>
        </w:tc>
      </w:tr>
      <w:tr w:rsidR="00513D39" w:rsidRPr="001E3952">
        <w:trPr>
          <w:trHeight w:hRule="exact" w:val="221"/>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nadziarna,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8,0</w:t>
            </w:r>
          </w:p>
        </w:tc>
        <w:tc>
          <w:tcPr>
            <w:tcW w:w="154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226"/>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0,1</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221"/>
        </w:trPr>
        <w:tc>
          <w:tcPr>
            <w:tcW w:w="4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Zawarto</w:t>
            </w:r>
            <w:r>
              <w:rPr>
                <w:spacing w:val="-1"/>
                <w:sz w:val="18"/>
                <w:szCs w:val="18"/>
              </w:rPr>
              <w:t>ść zanieczyszczeń organicznych, barwa cieczy nie ciemniejsza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wzorcowa</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PN-B-06714/26</w:t>
            </w:r>
          </w:p>
        </w:tc>
      </w:tr>
      <w:tr w:rsidR="00513D39" w:rsidRPr="001E3952">
        <w:trPr>
          <w:trHeight w:hRule="exact" w:val="226"/>
        </w:trPr>
        <w:tc>
          <w:tcPr>
            <w:tcW w:w="422"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jc w:val="right"/>
            </w:pPr>
            <w:r w:rsidRPr="001E3952">
              <w:rPr>
                <w:spacing w:val="-19"/>
                <w:sz w:val="18"/>
                <w:szCs w:val="18"/>
                <w:vertAlign w:val="superscript"/>
              </w:rPr>
              <w:t>1)</w:t>
            </w:r>
            <w:r w:rsidRPr="001E3952">
              <w:rPr>
                <w:spacing w:val="-19"/>
                <w:sz w:val="18"/>
                <w:szCs w:val="18"/>
              </w:rPr>
              <w:t xml:space="preserve"> </w:t>
            </w:r>
            <w:r w:rsidRPr="001E3952">
              <w:rPr>
                <w:sz w:val="18"/>
                <w:szCs w:val="18"/>
                <w:u w:val="single"/>
              </w:rPr>
              <w:t>zi</w:t>
            </w:r>
          </w:p>
        </w:tc>
        <w:tc>
          <w:tcPr>
            <w:tcW w:w="9346" w:type="dxa"/>
            <w:gridSpan w:val="4"/>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 xml:space="preserve">arno przekruszone </w:t>
            </w:r>
            <w:r>
              <w:rPr>
                <w:spacing w:val="-1"/>
                <w:sz w:val="18"/>
                <w:szCs w:val="18"/>
              </w:rPr>
              <w:t>– ziarno, którego powierzchnia przełamana stanowi co najmniej połowę powierzchni ziarna</w:t>
            </w:r>
          </w:p>
        </w:tc>
      </w:tr>
    </w:tbl>
    <w:p w:rsidR="00513D39" w:rsidRDefault="00513D39">
      <w:pPr>
        <w:shd w:val="clear" w:color="auto" w:fill="FFFFFF"/>
        <w:spacing w:before="211"/>
        <w:ind w:left="72"/>
      </w:pPr>
      <w:r>
        <w:t>2.2.2. Wypełniacz</w:t>
      </w:r>
    </w:p>
    <w:p w:rsidR="00513D39" w:rsidRDefault="00513D39">
      <w:pPr>
        <w:shd w:val="clear" w:color="auto" w:fill="FFFFFF"/>
        <w:ind w:left="72"/>
      </w:pPr>
      <w:r>
        <w:rPr>
          <w:spacing w:val="-1"/>
        </w:rPr>
        <w:t>Do mieszanki mineralno-asfaltowej na warstwę wiążącą należy stosować wypełniacz podstawowy. Dopuszcza się</w:t>
      </w:r>
    </w:p>
    <w:p w:rsidR="00513D39" w:rsidRDefault="00513D39">
      <w:pPr>
        <w:shd w:val="clear" w:color="auto" w:fill="FFFFFF"/>
        <w:ind w:left="72"/>
        <w:sectPr w:rsidR="00513D39">
          <w:type w:val="continuous"/>
          <w:pgSz w:w="11909" w:h="16834"/>
          <w:pgMar w:top="850" w:right="706" w:bottom="360" w:left="1344" w:header="708" w:footer="708" w:gutter="0"/>
          <w:cols w:space="60"/>
          <w:noEndnote/>
        </w:sectPr>
      </w:pPr>
    </w:p>
    <w:p w:rsidR="00513D39" w:rsidRDefault="00513D39">
      <w:pPr>
        <w:framePr w:h="235" w:hRule="exact" w:hSpace="38" w:wrap="auto" w:vAnchor="text" w:hAnchor="margin" w:x="4662" w:y="351"/>
        <w:shd w:val="clear" w:color="auto" w:fill="FFFFFF"/>
      </w:pPr>
      <w:r>
        <w:rPr>
          <w:sz w:val="18"/>
          <w:szCs w:val="18"/>
        </w:rPr>
        <w:t>64</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23" w:space="1262"/>
            <w:col w:w="892"/>
          </w:cols>
          <w:noEndnote/>
        </w:sectPr>
      </w:pPr>
    </w:p>
    <w:p w:rsidR="00513D39" w:rsidRDefault="00513D39">
      <w:pPr>
        <w:shd w:val="clear" w:color="auto" w:fill="FFFFFF"/>
        <w:spacing w:before="278" w:line="230" w:lineRule="exact"/>
        <w:ind w:left="72"/>
      </w:pPr>
      <w:r>
        <w:lastRenderedPageBreak/>
        <w:t>stosowanie dodatku pyłów pochodzących z układu odpylania kruszywa w otaczarce. Wymagania podano w</w:t>
      </w:r>
    </w:p>
    <w:p w:rsidR="00513D39" w:rsidRDefault="00513D39">
      <w:pPr>
        <w:shd w:val="clear" w:color="auto" w:fill="FFFFFF"/>
        <w:spacing w:line="230" w:lineRule="exact"/>
        <w:ind w:left="72"/>
      </w:pPr>
      <w:r>
        <w:t>tablicy 4.</w:t>
      </w:r>
    </w:p>
    <w:p w:rsidR="00513D39" w:rsidRDefault="00513D39">
      <w:pPr>
        <w:shd w:val="clear" w:color="auto" w:fill="FFFFFF"/>
        <w:spacing w:after="154" w:line="230" w:lineRule="exact"/>
        <w:ind w:left="72"/>
      </w:pPr>
      <w:r>
        <w:t>Tablica 4. Wymagania wobec wypełniacza</w:t>
      </w:r>
    </w:p>
    <w:p w:rsidR="00513D39" w:rsidRDefault="00513D39">
      <w:pPr>
        <w:shd w:val="clear" w:color="auto" w:fill="FFFFFF"/>
        <w:spacing w:after="154" w:line="230" w:lineRule="exact"/>
        <w:ind w:left="72"/>
        <w:sectPr w:rsidR="00513D39">
          <w:type w:val="continuous"/>
          <w:pgSz w:w="11909" w:h="16834"/>
          <w:pgMar w:top="850" w:right="850" w:bottom="360" w:left="1344" w:header="708" w:footer="708" w:gutter="0"/>
          <w:cols w:space="60"/>
          <w:noEndnote/>
        </w:sectPr>
      </w:pPr>
    </w:p>
    <w:p w:rsidR="00513D39" w:rsidRDefault="00F71EDC">
      <w:pPr>
        <w:spacing w:after="5" w:line="1" w:lineRule="exact"/>
        <w:rPr>
          <w:sz w:val="2"/>
          <w:szCs w:val="2"/>
        </w:rPr>
      </w:pPr>
      <w:r>
        <w:rPr>
          <w:noProof/>
        </w:rPr>
        <w:lastRenderedPageBreak/>
        <w:pict>
          <v:line id="Line 7" o:spid="_x0000_s1031" style="position:absolute;z-index:6;visibility:visible;mso-position-horizontal-relative:margin" from="411.1pt,18pt" to="411.1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" o:allowincell="f" strokeweight=".25pt">
            <w10:wrap anchorx="margin"/>
          </v:line>
        </w:pict>
      </w:r>
    </w:p>
    <w:tbl>
      <w:tblPr>
        <w:tblW w:w="0" w:type="auto"/>
        <w:tblInd w:w="40" w:type="dxa"/>
        <w:tblLayout w:type="fixed"/>
        <w:tblCellMar>
          <w:left w:w="40" w:type="dxa"/>
          <w:right w:w="40" w:type="dxa"/>
        </w:tblCellMar>
        <w:tblLook w:val="0000" w:firstRow="0" w:lastRow="0" w:firstColumn="0" w:lastColumn="0" w:noHBand="0" w:noVBand="0"/>
      </w:tblPr>
      <w:tblGrid>
        <w:gridCol w:w="590"/>
        <w:gridCol w:w="3811"/>
        <w:gridCol w:w="1709"/>
      </w:tblGrid>
      <w:tr w:rsidR="00513D39" w:rsidRPr="001E3952">
        <w:trPr>
          <w:trHeight w:hRule="exact" w:val="350"/>
        </w:trPr>
        <w:tc>
          <w:tcPr>
            <w:tcW w:w="59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346" w:lineRule="exact"/>
              <w:ind w:left="58" w:right="58"/>
            </w:pPr>
            <w:r w:rsidRPr="001E3952">
              <w:rPr>
                <w:spacing w:val="-1"/>
                <w:sz w:val="18"/>
                <w:szCs w:val="18"/>
              </w:rPr>
              <w:t xml:space="preserve">Lp. </w:t>
            </w:r>
            <w:r w:rsidRPr="001E3952">
              <w:rPr>
                <w:sz w:val="18"/>
                <w:szCs w:val="18"/>
              </w:rPr>
              <w:t>1.</w:t>
            </w:r>
          </w:p>
        </w:tc>
        <w:tc>
          <w:tcPr>
            <w:tcW w:w="3811"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ind w:left="1330"/>
            </w:pPr>
            <w:r w:rsidRPr="001E3952">
              <w:rPr>
                <w:sz w:val="18"/>
                <w:szCs w:val="18"/>
              </w:rPr>
              <w:t>W</w:t>
            </w:r>
            <w:r>
              <w:rPr>
                <w:sz w:val="18"/>
                <w:szCs w:val="18"/>
              </w:rPr>
              <w:t>łaściwości</w:t>
            </w:r>
          </w:p>
        </w:tc>
        <w:tc>
          <w:tcPr>
            <w:tcW w:w="1709"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Wymagania</w:t>
            </w:r>
          </w:p>
        </w:tc>
      </w:tr>
      <w:tr w:rsidR="00513D39" w:rsidRPr="001E3952">
        <w:trPr>
          <w:trHeight w:hRule="exact" w:val="634"/>
        </w:trPr>
        <w:tc>
          <w:tcPr>
            <w:tcW w:w="59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81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Zawarto</w:t>
            </w:r>
            <w:r>
              <w:rPr>
                <w:sz w:val="18"/>
                <w:szCs w:val="18"/>
              </w:rPr>
              <w:t>ść ziarn mniejszych od :</w:t>
            </w:r>
          </w:p>
          <w:p w:rsidR="00513D39" w:rsidRPr="001E3952" w:rsidRDefault="00513D39">
            <w:pPr>
              <w:shd w:val="clear" w:color="auto" w:fill="FFFFFF"/>
              <w:spacing w:line="206" w:lineRule="exact"/>
            </w:pPr>
            <w:r w:rsidRPr="001E3952">
              <w:rPr>
                <w:sz w:val="18"/>
                <w:szCs w:val="18"/>
              </w:rPr>
              <w:t>-0,3 mm, % (m/m),</w:t>
            </w:r>
          </w:p>
          <w:p w:rsidR="00513D39" w:rsidRPr="001E3952" w:rsidRDefault="00513D39">
            <w:pPr>
              <w:shd w:val="clear" w:color="auto" w:fill="FFFFFF"/>
              <w:spacing w:line="206" w:lineRule="exact"/>
            </w:pPr>
            <w:r w:rsidRPr="001E3952">
              <w:rPr>
                <w:sz w:val="18"/>
                <w:szCs w:val="18"/>
              </w:rPr>
              <w:t>-0,075 mm, % (m/m) nie mniej ni</w:t>
            </w:r>
            <w:r>
              <w:rPr>
                <w:sz w:val="18"/>
                <w:szCs w:val="18"/>
              </w:rPr>
              <w:t>ż</w:t>
            </w:r>
          </w:p>
        </w:tc>
        <w:tc>
          <w:tcPr>
            <w:tcW w:w="17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600" w:right="610"/>
              <w:jc w:val="center"/>
            </w:pPr>
            <w:r w:rsidRPr="001E3952">
              <w:rPr>
                <w:sz w:val="18"/>
                <w:szCs w:val="18"/>
              </w:rPr>
              <w:t>100 80</w:t>
            </w:r>
          </w:p>
        </w:tc>
      </w:tr>
      <w:tr w:rsidR="00513D39" w:rsidRPr="001E3952">
        <w:trPr>
          <w:trHeight w:hRule="exact" w:val="221"/>
        </w:trPr>
        <w:tc>
          <w:tcPr>
            <w:tcW w:w="590"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115"/>
            </w:pPr>
            <w:r w:rsidRPr="001E3952">
              <w:rPr>
                <w:sz w:val="18"/>
                <w:szCs w:val="18"/>
              </w:rPr>
              <w:t>2.</w:t>
            </w:r>
          </w:p>
        </w:tc>
        <w:tc>
          <w:tcPr>
            <w:tcW w:w="3811"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pPr>
            <w:r w:rsidRPr="001E3952">
              <w:rPr>
                <w:sz w:val="18"/>
                <w:szCs w:val="18"/>
              </w:rPr>
              <w:t>Wilgotno</w:t>
            </w:r>
            <w:r>
              <w:rPr>
                <w:sz w:val="18"/>
                <w:szCs w:val="18"/>
              </w:rPr>
              <w:t>ść, % (m/m), nie więcej niż</w:t>
            </w:r>
          </w:p>
        </w:tc>
        <w:tc>
          <w:tcPr>
            <w:tcW w:w="1709"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1,0</w:t>
            </w:r>
          </w:p>
        </w:tc>
      </w:tr>
    </w:tbl>
    <w:p w:rsidR="00513D39" w:rsidRDefault="00513D39">
      <w:pPr>
        <w:shd w:val="clear" w:color="auto" w:fill="FFFFFF"/>
        <w:ind w:left="154"/>
      </w:pPr>
      <w:r>
        <w:br w:type="column"/>
      </w:r>
      <w:r>
        <w:rPr>
          <w:spacing w:val="-1"/>
          <w:sz w:val="18"/>
          <w:szCs w:val="18"/>
        </w:rPr>
        <w:lastRenderedPageBreak/>
        <w:t>Badania wg</w:t>
      </w:r>
    </w:p>
    <w:p w:rsidR="00513D39" w:rsidRDefault="00513D39">
      <w:pPr>
        <w:shd w:val="clear" w:color="auto" w:fill="FFFFFF"/>
        <w:spacing w:line="634" w:lineRule="exact"/>
      </w:pPr>
      <w:r>
        <w:rPr>
          <w:spacing w:val="-1"/>
          <w:sz w:val="18"/>
          <w:szCs w:val="18"/>
        </w:rPr>
        <w:t xml:space="preserve">PN-B-06714/15 </w:t>
      </w:r>
      <w:r>
        <w:rPr>
          <w:spacing w:val="-1"/>
          <w:sz w:val="18"/>
          <w:szCs w:val="18"/>
          <w:u w:val="single"/>
        </w:rPr>
        <w:t>IBDiM 56/1998</w:t>
      </w:r>
    </w:p>
    <w:p w:rsidR="00513D39" w:rsidRDefault="00513D39">
      <w:pPr>
        <w:shd w:val="clear" w:color="auto" w:fill="FFFFFF"/>
        <w:spacing w:line="634" w:lineRule="exact"/>
        <w:sectPr w:rsidR="00513D39">
          <w:type w:val="continuous"/>
          <w:pgSz w:w="11909" w:h="16834"/>
          <w:pgMar w:top="850" w:right="2189" w:bottom="360" w:left="1978" w:header="708" w:footer="708" w:gutter="0"/>
          <w:cols w:num="2" w:space="708" w:equalWidth="0">
            <w:col w:w="6110" w:space="475"/>
            <w:col w:w="1156"/>
          </w:cols>
          <w:noEndnote/>
        </w:sectPr>
      </w:pPr>
    </w:p>
    <w:p w:rsidR="00513D39" w:rsidRDefault="00513D39">
      <w:pPr>
        <w:shd w:val="clear" w:color="auto" w:fill="FFFFFF"/>
        <w:spacing w:before="134" w:line="226" w:lineRule="exact"/>
        <w:ind w:left="72"/>
      </w:pPr>
      <w:r>
        <w:lastRenderedPageBreak/>
        <w:t>2.2.3. Asfalt</w:t>
      </w:r>
    </w:p>
    <w:p w:rsidR="00513D39" w:rsidRDefault="00513D39">
      <w:pPr>
        <w:shd w:val="clear" w:color="auto" w:fill="FFFFFF"/>
        <w:spacing w:line="226" w:lineRule="exact"/>
        <w:ind w:left="72"/>
      </w:pPr>
      <w:r>
        <w:t>Do wytwarzania mieszanki betonu asfaltowego przewidzianej do wykonania warstwy wiążącej należy stosować</w:t>
      </w:r>
    </w:p>
    <w:p w:rsidR="00513D39" w:rsidRDefault="00513D39">
      <w:pPr>
        <w:shd w:val="clear" w:color="auto" w:fill="FFFFFF"/>
        <w:spacing w:line="226" w:lineRule="exact"/>
        <w:ind w:left="72"/>
      </w:pPr>
      <w:r>
        <w:rPr>
          <w:spacing w:val="-1"/>
        </w:rPr>
        <w:t>polimeroasfalt DE 30 B o właściwościach odpowiadających wymaganiom zawartym w tablicy 5. Należy użyć asfaltu</w:t>
      </w:r>
    </w:p>
    <w:p w:rsidR="00513D39" w:rsidRDefault="00513D39">
      <w:pPr>
        <w:shd w:val="clear" w:color="auto" w:fill="FFFFFF"/>
        <w:spacing w:line="226" w:lineRule="exact"/>
        <w:ind w:left="72"/>
      </w:pPr>
      <w:r>
        <w:rPr>
          <w:spacing w:val="-2"/>
        </w:rPr>
        <w:t>modyfikowanego SBS w rafinerii.</w:t>
      </w:r>
    </w:p>
    <w:p w:rsidR="00513D39" w:rsidRDefault="00513D39">
      <w:pPr>
        <w:shd w:val="clear" w:color="auto" w:fill="FFFFFF"/>
        <w:spacing w:after="91" w:line="226" w:lineRule="exact"/>
        <w:ind w:left="72"/>
      </w:pPr>
      <w:r>
        <w:rPr>
          <w:spacing w:val="-3"/>
        </w:rPr>
        <w:t>Tablica 5. Wymagania dla asfaltów drogowych modyfikowanych polimerami .</w:t>
      </w:r>
    </w:p>
    <w:p w:rsidR="00513D39" w:rsidRDefault="00513D39">
      <w:pPr>
        <w:shd w:val="clear" w:color="auto" w:fill="FFFFFF"/>
        <w:spacing w:after="91" w:line="226" w:lineRule="exact"/>
        <w:ind w:left="72"/>
        <w:sectPr w:rsidR="00513D39">
          <w:type w:val="continuous"/>
          <w:pgSz w:w="11909" w:h="16834"/>
          <w:pgMar w:top="850" w:right="850" w:bottom="360" w:left="1344" w:header="708" w:footer="708" w:gutter="0"/>
          <w:cols w:space="60"/>
          <w:noEndnote/>
        </w:sectPr>
      </w:pPr>
    </w:p>
    <w:p w:rsidR="00513D39" w:rsidRDefault="00F71EDC">
      <w:pPr>
        <w:spacing w:line="1" w:lineRule="exact"/>
        <w:rPr>
          <w:sz w:val="2"/>
          <w:szCs w:val="2"/>
        </w:rPr>
      </w:pPr>
      <w:r>
        <w:rPr>
          <w:noProof/>
        </w:rPr>
        <w:lastRenderedPageBreak/>
        <w:pict>
          <v:line id="Line 8" o:spid="_x0000_s1032" style="position:absolute;z-index:7;visibility:visible;mso-position-horizontal-relative:margin" from="-6.25pt,.25pt" to="-6.25pt,1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NFoEwIAACkEAAAOAAAAZHJzL2Uyb0RvYy54bWysU8GO2jAQvVfqP1i+QxI2UD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" o:allowincell="f" strokeweight=".5pt">
            <w10:wrap anchorx="margin"/>
          </v:line>
        </w:pict>
      </w:r>
      <w:r>
        <w:rPr>
          <w:noProof/>
        </w:rPr>
        <w:pict>
          <v:line id="Line 9" o:spid="_x0000_s1033" style="position:absolute;z-index:8;visibility:visible;mso-position-horizontal-relative:margin" from="-6.25pt,132.7pt" to="-6.2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MyEgIAACg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" o:allowincell="f" strokeweight=".5pt">
            <w10:wrap anchorx="margin"/>
          </v:line>
        </w:pict>
      </w:r>
      <w:r>
        <w:rPr>
          <w:noProof/>
        </w:rPr>
        <w:pict>
          <v:line id="Line 10" o:spid="_x0000_s1034" style="position:absolute;z-index:9;visibility:visible;mso-position-horizontal-relative:margin" from="-6.25pt,218.4pt" to="-6.25pt,2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" o:allowincell="f" strokeweight=".5pt">
            <w10:wrap anchorx="margin"/>
          </v:line>
        </w:pict>
      </w:r>
      <w:r>
        <w:rPr>
          <w:noProof/>
        </w:rPr>
        <w:pict>
          <v:line id="Line 11" o:spid="_x0000_s1035" style="position:absolute;z-index:10;visibility:visible;mso-position-horizontal-relative:margin" from="-6.25pt,187.45pt" to="-6.25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XbEg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" o:allowincell="f" strokeweight=".5pt">
            <w10:wrap anchorx="margin"/>
          </v:line>
        </w:pict>
      </w:r>
      <w:r>
        <w:rPr>
          <w:noProof/>
        </w:rPr>
        <w:pict>
          <v:line id="Line 12" o:spid="_x0000_s1036" style="position:absolute;z-index:11;visibility:visible;mso-position-horizontal-relative:margin" from="-6.25pt,155.5pt" to="-6.25pt,1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5pJEwIAACkEAAAOAAAAZHJzL2Uyb0RvYy54bWysU8GO2jAQvVfqP1i+QxLIsh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" o:allowincell="f" strokeweight=".5pt">
            <w10:wrap anchorx="margin"/>
          </v:line>
        </w:pict>
      </w:r>
      <w:r>
        <w:rPr>
          <w:noProof/>
        </w:rPr>
        <w:pict>
          <v:line id="Line 13" o:spid="_x0000_s1037" style="position:absolute;z-index:12;visibility:visible;mso-position-horizontal-relative:margin" from="-6.25pt,101.5pt" to="-6.25pt,1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vS8EgIAACkEAAAOAAAAZHJzL2Uyb0RvYy54bWysU8GO2jAQvVfqP1i+QxLIUo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" o:allowincell="f" strokeweight=".5pt">
            <w10:wrap anchorx="margin"/>
          </v:line>
        </w:pict>
      </w:r>
    </w:p>
    <w:p w:rsidR="00513D39" w:rsidRDefault="00513D39">
      <w:pPr>
        <w:framePr w:w="240" w:h="475" w:hRule="exact" w:hSpace="38" w:wrap="auto" w:vAnchor="text" w:hAnchor="text" w:x="49" w:y="1"/>
        <w:shd w:val="clear" w:color="auto" w:fill="FFFFFF"/>
        <w:spacing w:line="226" w:lineRule="exact"/>
        <w:ind w:left="53"/>
      </w:pPr>
      <w:r>
        <w:rPr>
          <w:spacing w:val="-3"/>
          <w:sz w:val="18"/>
          <w:szCs w:val="18"/>
        </w:rPr>
        <w:t xml:space="preserve">Lp. </w:t>
      </w:r>
      <w:r>
        <w:rPr>
          <w:sz w:val="18"/>
          <w:szCs w:val="18"/>
        </w:rPr>
        <w:t>1.</w:t>
      </w:r>
    </w:p>
    <w:p w:rsidR="00513D39" w:rsidRDefault="00513D39">
      <w:pPr>
        <w:shd w:val="clear" w:color="auto" w:fill="FFFFFF"/>
        <w:spacing w:before="5" w:line="221" w:lineRule="exact"/>
        <w:ind w:left="571" w:right="480" w:firstLine="2410"/>
      </w:pPr>
      <w:r>
        <w:rPr>
          <w:spacing w:val="-3"/>
          <w:sz w:val="18"/>
          <w:szCs w:val="18"/>
        </w:rPr>
        <w:t xml:space="preserve">Właściwości </w:t>
      </w:r>
      <w:r>
        <w:rPr>
          <w:spacing w:val="-2"/>
          <w:sz w:val="18"/>
          <w:szCs w:val="18"/>
        </w:rPr>
        <w:t>Penetracja w temperaturze 25</w:t>
      </w:r>
      <w:r>
        <w:rPr>
          <w:spacing w:val="-2"/>
          <w:sz w:val="18"/>
          <w:szCs w:val="18"/>
          <w:vertAlign w:val="superscript"/>
        </w:rPr>
        <w:t>o</w:t>
      </w:r>
      <w:r>
        <w:rPr>
          <w:spacing w:val="-2"/>
          <w:sz w:val="18"/>
          <w:szCs w:val="18"/>
        </w:rPr>
        <w:t>C, 0,1 mm</w:t>
      </w:r>
    </w:p>
    <w:p w:rsidR="00513D39" w:rsidRDefault="00513D39">
      <w:pPr>
        <w:framePr w:w="134" w:h="480" w:hRule="exact" w:hSpace="38" w:wrap="auto" w:vAnchor="text" w:hAnchor="text" w:x="102" w:y="11"/>
        <w:shd w:val="clear" w:color="auto" w:fill="FFFFFF"/>
        <w:spacing w:line="235" w:lineRule="exact"/>
      </w:pPr>
      <w:r>
        <w:rPr>
          <w:spacing w:val="-1"/>
          <w:sz w:val="18"/>
          <w:szCs w:val="18"/>
        </w:rPr>
        <w:t>2. 3.</w:t>
      </w:r>
    </w:p>
    <w:p w:rsidR="00513D39" w:rsidRDefault="00513D39">
      <w:pPr>
        <w:shd w:val="clear" w:color="auto" w:fill="FFFFFF"/>
        <w:ind w:left="571"/>
      </w:pPr>
      <w:r>
        <w:rPr>
          <w:spacing w:val="-4"/>
          <w:sz w:val="18"/>
          <w:szCs w:val="18"/>
        </w:rPr>
        <w:t xml:space="preserve">Temperatura mięknienia, </w:t>
      </w:r>
      <w:r>
        <w:rPr>
          <w:spacing w:val="-4"/>
          <w:sz w:val="18"/>
          <w:szCs w:val="18"/>
          <w:vertAlign w:val="superscript"/>
        </w:rPr>
        <w:t>o</w:t>
      </w:r>
      <w:r>
        <w:rPr>
          <w:spacing w:val="-4"/>
          <w:sz w:val="18"/>
          <w:szCs w:val="18"/>
        </w:rPr>
        <w:t>C</w:t>
      </w:r>
    </w:p>
    <w:p w:rsidR="00513D39" w:rsidRDefault="00513D39">
      <w:pPr>
        <w:shd w:val="clear" w:color="auto" w:fill="FFFFFF"/>
        <w:ind w:left="571"/>
      </w:pPr>
      <w:r>
        <w:rPr>
          <w:spacing w:val="-4"/>
          <w:sz w:val="18"/>
          <w:szCs w:val="18"/>
        </w:rPr>
        <w:t xml:space="preserve">Temperatura łamliwości, </w:t>
      </w:r>
      <w:r>
        <w:rPr>
          <w:spacing w:val="-4"/>
          <w:sz w:val="18"/>
          <w:szCs w:val="18"/>
          <w:vertAlign w:val="superscript"/>
        </w:rPr>
        <w:t>o</w:t>
      </w:r>
      <w:r>
        <w:rPr>
          <w:spacing w:val="-4"/>
          <w:sz w:val="18"/>
          <w:szCs w:val="18"/>
        </w:rPr>
        <w:t>C, nie więcej niż</w:t>
      </w:r>
    </w:p>
    <w:p w:rsidR="00513D39" w:rsidRDefault="00513D39">
      <w:pPr>
        <w:framePr w:h="235" w:hRule="exact" w:hSpace="38" w:wrap="auto" w:vAnchor="text" w:hAnchor="text" w:x="102" w:y="20"/>
        <w:shd w:val="clear" w:color="auto" w:fill="FFFFFF"/>
      </w:pPr>
      <w:r>
        <w:rPr>
          <w:sz w:val="18"/>
          <w:szCs w:val="18"/>
        </w:rPr>
        <w:t>4.</w:t>
      </w:r>
    </w:p>
    <w:p w:rsidR="00513D39" w:rsidRDefault="00513D39">
      <w:pPr>
        <w:shd w:val="clear" w:color="auto" w:fill="FFFFFF"/>
        <w:ind w:left="571"/>
      </w:pPr>
      <w:r>
        <w:rPr>
          <w:spacing w:val="-4"/>
          <w:sz w:val="18"/>
          <w:szCs w:val="18"/>
        </w:rPr>
        <w:t>Ciągliwość w temperaturze 25</w:t>
      </w:r>
      <w:r>
        <w:rPr>
          <w:spacing w:val="-4"/>
          <w:sz w:val="18"/>
          <w:szCs w:val="18"/>
          <w:vertAlign w:val="superscript"/>
        </w:rPr>
        <w:t>o</w:t>
      </w:r>
      <w:r>
        <w:rPr>
          <w:spacing w:val="-4"/>
          <w:sz w:val="18"/>
          <w:szCs w:val="18"/>
        </w:rPr>
        <w:t>C, nie mniej niż</w:t>
      </w:r>
    </w:p>
    <w:p w:rsidR="00513D39" w:rsidRDefault="00513D39">
      <w:pPr>
        <w:framePr w:h="236" w:hRule="exact" w:hSpace="38" w:wrap="auto" w:vAnchor="text" w:hAnchor="text" w:x="102" w:y="20"/>
        <w:shd w:val="clear" w:color="auto" w:fill="FFFFFF"/>
      </w:pPr>
      <w:r>
        <w:rPr>
          <w:sz w:val="18"/>
          <w:szCs w:val="18"/>
          <w:u w:val="single"/>
        </w:rPr>
        <w:t>5.</w:t>
      </w:r>
    </w:p>
    <w:p w:rsidR="00513D39" w:rsidRDefault="00513D39">
      <w:pPr>
        <w:shd w:val="clear" w:color="auto" w:fill="FFFFFF"/>
        <w:ind w:left="571"/>
      </w:pPr>
      <w:r>
        <w:rPr>
          <w:spacing w:val="-5"/>
          <w:sz w:val="18"/>
          <w:szCs w:val="18"/>
          <w:u w:val="single"/>
        </w:rPr>
        <w:t>Gęstość w temperaturze 25</w:t>
      </w:r>
      <w:r>
        <w:rPr>
          <w:spacing w:val="-5"/>
          <w:sz w:val="18"/>
          <w:szCs w:val="18"/>
          <w:vertAlign w:val="superscript"/>
        </w:rPr>
        <w:t>o</w:t>
      </w:r>
      <w:r>
        <w:rPr>
          <w:spacing w:val="-5"/>
          <w:sz w:val="18"/>
          <w:szCs w:val="18"/>
          <w:u w:val="single"/>
        </w:rPr>
        <w:t>C, g/cm</w:t>
      </w:r>
      <w:r>
        <w:rPr>
          <w:spacing w:val="-5"/>
          <w:sz w:val="18"/>
          <w:szCs w:val="18"/>
          <w:vertAlign w:val="superscript"/>
        </w:rPr>
        <w:t>3</w:t>
      </w:r>
    </w:p>
    <w:p w:rsidR="00513D39" w:rsidRDefault="00513D39">
      <w:pPr>
        <w:framePr w:w="134" w:h="476" w:hRule="exact" w:hSpace="38" w:wrap="auto" w:vAnchor="text" w:hAnchor="text" w:x="102" w:y="15"/>
        <w:shd w:val="clear" w:color="auto" w:fill="FFFFFF"/>
        <w:spacing w:line="226" w:lineRule="exact"/>
      </w:pPr>
      <w:r>
        <w:rPr>
          <w:spacing w:val="-1"/>
          <w:sz w:val="18"/>
          <w:szCs w:val="18"/>
        </w:rPr>
        <w:t>6. 7.</w:t>
      </w:r>
    </w:p>
    <w:p w:rsidR="00513D39" w:rsidRDefault="00513D39">
      <w:pPr>
        <w:shd w:val="clear" w:color="auto" w:fill="FFFFFF"/>
        <w:ind w:left="571"/>
      </w:pPr>
      <w:r>
        <w:rPr>
          <w:spacing w:val="-3"/>
          <w:sz w:val="18"/>
          <w:szCs w:val="18"/>
        </w:rPr>
        <w:t xml:space="preserve">Temperatura zapłonu, </w:t>
      </w:r>
      <w:r>
        <w:rPr>
          <w:spacing w:val="-3"/>
          <w:sz w:val="18"/>
          <w:szCs w:val="18"/>
          <w:vertAlign w:val="superscript"/>
        </w:rPr>
        <w:t>o</w:t>
      </w:r>
      <w:r>
        <w:rPr>
          <w:spacing w:val="-3"/>
          <w:sz w:val="18"/>
          <w:szCs w:val="18"/>
        </w:rPr>
        <w:t>C, nie mniej niż</w:t>
      </w:r>
    </w:p>
    <w:p w:rsidR="00513D39" w:rsidRDefault="00513D39">
      <w:pPr>
        <w:shd w:val="clear" w:color="auto" w:fill="FFFFFF"/>
        <w:ind w:left="571"/>
      </w:pPr>
      <w:r>
        <w:rPr>
          <w:spacing w:val="-3"/>
          <w:sz w:val="18"/>
          <w:szCs w:val="18"/>
        </w:rPr>
        <w:t>Nawrót sprężysty w temperaturze 25</w:t>
      </w:r>
      <w:r>
        <w:rPr>
          <w:spacing w:val="-3"/>
          <w:sz w:val="18"/>
          <w:szCs w:val="18"/>
          <w:vertAlign w:val="superscript"/>
        </w:rPr>
        <w:t>o</w:t>
      </w:r>
      <w:r>
        <w:rPr>
          <w:spacing w:val="-3"/>
          <w:sz w:val="18"/>
          <w:szCs w:val="18"/>
        </w:rPr>
        <w:t>C, %, nie mniej niż</w:t>
      </w:r>
    </w:p>
    <w:p w:rsidR="00513D39" w:rsidRDefault="00513D39">
      <w:pPr>
        <w:shd w:val="clear" w:color="auto" w:fill="FFFFFF"/>
        <w:spacing w:before="182"/>
        <w:ind w:left="101"/>
      </w:pPr>
      <w:r>
        <w:rPr>
          <w:sz w:val="18"/>
          <w:szCs w:val="18"/>
        </w:rPr>
        <w:t>8.</w:t>
      </w:r>
    </w:p>
    <w:p w:rsidR="00513D39" w:rsidRDefault="00513D39">
      <w:pPr>
        <w:shd w:val="clear" w:color="auto" w:fill="FFFFFF"/>
        <w:ind w:left="571"/>
      </w:pPr>
      <w:r>
        <w:rPr>
          <w:spacing w:val="-2"/>
          <w:sz w:val="18"/>
          <w:szCs w:val="18"/>
        </w:rPr>
        <w:t>Stabilność</w:t>
      </w:r>
    </w:p>
    <w:p w:rsidR="00513D39" w:rsidRDefault="00513D39">
      <w:pPr>
        <w:framePr w:w="225" w:h="1282" w:hRule="exact" w:hSpace="38" w:wrap="auto" w:vAnchor="text" w:hAnchor="text" w:x="54" w:y="558"/>
        <w:shd w:val="clear" w:color="auto" w:fill="FFFFFF"/>
        <w:spacing w:line="638" w:lineRule="exact"/>
      </w:pPr>
      <w:r>
        <w:rPr>
          <w:spacing w:val="-1"/>
          <w:sz w:val="18"/>
          <w:szCs w:val="18"/>
        </w:rPr>
        <w:t>10. 11.</w:t>
      </w:r>
    </w:p>
    <w:p w:rsidR="00513D39" w:rsidRDefault="00513D39" w:rsidP="00D64840">
      <w:pPr>
        <w:numPr>
          <w:ilvl w:val="0"/>
          <w:numId w:val="29"/>
        </w:numPr>
        <w:shd w:val="clear" w:color="auto" w:fill="FFFFFF"/>
        <w:tabs>
          <w:tab w:val="left" w:pos="672"/>
        </w:tabs>
        <w:ind w:left="571"/>
        <w:rPr>
          <w:sz w:val="18"/>
          <w:szCs w:val="18"/>
        </w:rPr>
      </w:pPr>
      <w:r>
        <w:rPr>
          <w:spacing w:val="-3"/>
          <w:sz w:val="18"/>
          <w:szCs w:val="18"/>
        </w:rPr>
        <w:t xml:space="preserve">różnica temperatury mięknienia </w:t>
      </w:r>
      <w:r>
        <w:rPr>
          <w:spacing w:val="-3"/>
          <w:sz w:val="18"/>
          <w:szCs w:val="18"/>
          <w:vertAlign w:val="superscript"/>
        </w:rPr>
        <w:t>o</w:t>
      </w:r>
      <w:r>
        <w:rPr>
          <w:spacing w:val="-3"/>
          <w:sz w:val="18"/>
          <w:szCs w:val="18"/>
        </w:rPr>
        <w:t>C, nie więcej niż</w:t>
      </w:r>
    </w:p>
    <w:p w:rsidR="00513D39" w:rsidRDefault="00513D39" w:rsidP="00D64840">
      <w:pPr>
        <w:numPr>
          <w:ilvl w:val="0"/>
          <w:numId w:val="29"/>
        </w:numPr>
        <w:shd w:val="clear" w:color="auto" w:fill="FFFFFF"/>
        <w:tabs>
          <w:tab w:val="left" w:pos="672"/>
        </w:tabs>
        <w:spacing w:line="235" w:lineRule="exact"/>
        <w:ind w:firstLine="571"/>
        <w:rPr>
          <w:sz w:val="18"/>
          <w:szCs w:val="18"/>
        </w:rPr>
      </w:pPr>
      <w:r>
        <w:rPr>
          <w:spacing w:val="-3"/>
          <w:sz w:val="18"/>
          <w:szCs w:val="18"/>
        </w:rPr>
        <w:t xml:space="preserve">różnica penetracji w temp. 25 </w:t>
      </w:r>
      <w:r>
        <w:rPr>
          <w:spacing w:val="-3"/>
          <w:sz w:val="18"/>
          <w:szCs w:val="18"/>
          <w:vertAlign w:val="superscript"/>
        </w:rPr>
        <w:t>o</w:t>
      </w:r>
      <w:r>
        <w:rPr>
          <w:spacing w:val="-3"/>
          <w:sz w:val="18"/>
          <w:szCs w:val="18"/>
        </w:rPr>
        <w:t xml:space="preserve">C, 0,1 mm, nie więcej niż </w:t>
      </w:r>
      <w:r>
        <w:rPr>
          <w:sz w:val="18"/>
          <w:szCs w:val="18"/>
          <w:u w:val="single"/>
        </w:rPr>
        <w:t>Po odparowaniu</w:t>
      </w:r>
    </w:p>
    <w:p w:rsidR="00513D39" w:rsidRDefault="00513D39">
      <w:pPr>
        <w:shd w:val="clear" w:color="auto" w:fill="FFFFFF"/>
        <w:ind w:left="101"/>
      </w:pPr>
      <w:r>
        <w:rPr>
          <w:sz w:val="18"/>
          <w:szCs w:val="18"/>
        </w:rPr>
        <w:t>9.     Względna zmiana masy, % m/m, nie więcej niż</w:t>
      </w:r>
    </w:p>
    <w:p w:rsidR="00513D39" w:rsidRDefault="00513D39">
      <w:pPr>
        <w:shd w:val="clear" w:color="auto" w:fill="FFFFFF"/>
        <w:ind w:left="571"/>
      </w:pPr>
      <w:r>
        <w:rPr>
          <w:spacing w:val="-2"/>
          <w:sz w:val="18"/>
          <w:szCs w:val="18"/>
        </w:rPr>
        <w:t>Zmiana temperatury mięknienia</w:t>
      </w:r>
    </w:p>
    <w:p w:rsidR="00513D39" w:rsidRDefault="00513D39">
      <w:pPr>
        <w:framePr w:h="235" w:hRule="exact" w:hSpace="38" w:wrap="auto" w:vAnchor="text" w:hAnchor="text" w:x="54" w:y="1086"/>
        <w:shd w:val="clear" w:color="auto" w:fill="FFFFFF"/>
      </w:pPr>
      <w:r>
        <w:rPr>
          <w:sz w:val="18"/>
          <w:szCs w:val="18"/>
          <w:u w:val="single"/>
        </w:rPr>
        <w:t>12.</w:t>
      </w:r>
    </w:p>
    <w:p w:rsidR="00513D39" w:rsidRDefault="00513D39" w:rsidP="00D64840">
      <w:pPr>
        <w:numPr>
          <w:ilvl w:val="0"/>
          <w:numId w:val="29"/>
        </w:numPr>
        <w:shd w:val="clear" w:color="auto" w:fill="FFFFFF"/>
        <w:tabs>
          <w:tab w:val="left" w:pos="672"/>
        </w:tabs>
        <w:spacing w:line="211" w:lineRule="exact"/>
        <w:ind w:left="571"/>
        <w:rPr>
          <w:sz w:val="18"/>
          <w:szCs w:val="18"/>
        </w:rPr>
      </w:pPr>
      <w:r>
        <w:rPr>
          <w:spacing w:val="-3"/>
          <w:sz w:val="18"/>
          <w:szCs w:val="18"/>
        </w:rPr>
        <w:t xml:space="preserve">wzrost, </w:t>
      </w:r>
      <w:r>
        <w:rPr>
          <w:spacing w:val="-3"/>
          <w:sz w:val="18"/>
          <w:szCs w:val="18"/>
          <w:vertAlign w:val="superscript"/>
        </w:rPr>
        <w:t>o</w:t>
      </w:r>
      <w:r>
        <w:rPr>
          <w:spacing w:val="-3"/>
          <w:sz w:val="18"/>
          <w:szCs w:val="18"/>
        </w:rPr>
        <w:t>C, nie więcej niż</w:t>
      </w:r>
    </w:p>
    <w:p w:rsidR="00513D39" w:rsidRDefault="00513D39" w:rsidP="00D64840">
      <w:pPr>
        <w:numPr>
          <w:ilvl w:val="0"/>
          <w:numId w:val="29"/>
        </w:numPr>
        <w:shd w:val="clear" w:color="auto" w:fill="FFFFFF"/>
        <w:tabs>
          <w:tab w:val="left" w:pos="672"/>
        </w:tabs>
        <w:spacing w:line="211" w:lineRule="exact"/>
        <w:ind w:left="571" w:right="1920"/>
        <w:rPr>
          <w:sz w:val="18"/>
          <w:szCs w:val="18"/>
        </w:rPr>
      </w:pPr>
      <w:r>
        <w:rPr>
          <w:spacing w:val="-4"/>
          <w:sz w:val="18"/>
          <w:szCs w:val="18"/>
        </w:rPr>
        <w:t xml:space="preserve">spadek, </w:t>
      </w:r>
      <w:r>
        <w:rPr>
          <w:spacing w:val="-4"/>
          <w:sz w:val="18"/>
          <w:szCs w:val="18"/>
          <w:vertAlign w:val="superscript"/>
        </w:rPr>
        <w:t>o</w:t>
      </w:r>
      <w:r>
        <w:rPr>
          <w:spacing w:val="-4"/>
          <w:sz w:val="18"/>
          <w:szCs w:val="18"/>
        </w:rPr>
        <w:t xml:space="preserve">C, nie więcej niż </w:t>
      </w:r>
      <w:r>
        <w:rPr>
          <w:spacing w:val="-3"/>
          <w:sz w:val="18"/>
          <w:szCs w:val="18"/>
        </w:rPr>
        <w:t>Zmiana penetracji w 25</w:t>
      </w:r>
      <w:r>
        <w:rPr>
          <w:spacing w:val="-3"/>
          <w:sz w:val="18"/>
          <w:szCs w:val="18"/>
          <w:vertAlign w:val="superscript"/>
        </w:rPr>
        <w:t>o</w:t>
      </w:r>
      <w:r>
        <w:rPr>
          <w:spacing w:val="-3"/>
          <w:sz w:val="18"/>
          <w:szCs w:val="18"/>
        </w:rPr>
        <w:t>C</w:t>
      </w:r>
    </w:p>
    <w:p w:rsidR="00513D39" w:rsidRDefault="00513D39" w:rsidP="00D64840">
      <w:pPr>
        <w:numPr>
          <w:ilvl w:val="0"/>
          <w:numId w:val="29"/>
        </w:numPr>
        <w:shd w:val="clear" w:color="auto" w:fill="FFFFFF"/>
        <w:tabs>
          <w:tab w:val="left" w:pos="672"/>
        </w:tabs>
        <w:spacing w:line="211" w:lineRule="exact"/>
        <w:ind w:left="571"/>
        <w:rPr>
          <w:sz w:val="18"/>
          <w:szCs w:val="18"/>
        </w:rPr>
      </w:pPr>
      <w:r>
        <w:rPr>
          <w:spacing w:val="-2"/>
          <w:sz w:val="18"/>
          <w:szCs w:val="18"/>
        </w:rPr>
        <w:t>spadek, %, nie więcej niż</w:t>
      </w:r>
    </w:p>
    <w:p w:rsidR="00513D39" w:rsidRDefault="00513D39" w:rsidP="00D64840">
      <w:pPr>
        <w:numPr>
          <w:ilvl w:val="0"/>
          <w:numId w:val="29"/>
        </w:numPr>
        <w:shd w:val="clear" w:color="auto" w:fill="FFFFFF"/>
        <w:tabs>
          <w:tab w:val="left" w:pos="672"/>
        </w:tabs>
        <w:spacing w:line="211" w:lineRule="exact"/>
        <w:ind w:left="571" w:right="480"/>
        <w:rPr>
          <w:sz w:val="18"/>
          <w:szCs w:val="18"/>
        </w:rPr>
      </w:pPr>
      <w:r>
        <w:rPr>
          <w:sz w:val="18"/>
          <w:szCs w:val="18"/>
        </w:rPr>
        <w:t xml:space="preserve">wzrost, %, nie więcej niż </w:t>
      </w:r>
      <w:r>
        <w:rPr>
          <w:spacing w:val="-4"/>
          <w:sz w:val="18"/>
          <w:szCs w:val="18"/>
          <w:u w:val="single"/>
        </w:rPr>
        <w:t>Ciągliwość w temperaturze 25</w:t>
      </w:r>
      <w:r>
        <w:rPr>
          <w:spacing w:val="-4"/>
          <w:sz w:val="18"/>
          <w:szCs w:val="18"/>
          <w:vertAlign w:val="superscript"/>
        </w:rPr>
        <w:t>o</w:t>
      </w:r>
      <w:r>
        <w:rPr>
          <w:spacing w:val="-4"/>
          <w:sz w:val="18"/>
          <w:szCs w:val="18"/>
          <w:u w:val="single"/>
        </w:rPr>
        <w:t>C, nie mniej niż</w:t>
      </w:r>
    </w:p>
    <w:p w:rsidR="00513D39" w:rsidRDefault="00513D39">
      <w:pPr>
        <w:framePr w:h="235" w:hRule="exact" w:hSpace="38" w:wrap="auto" w:vAnchor="text" w:hAnchor="text" w:x="54" w:y="20"/>
        <w:shd w:val="clear" w:color="auto" w:fill="FFFFFF"/>
      </w:pPr>
      <w:r>
        <w:rPr>
          <w:sz w:val="18"/>
          <w:szCs w:val="18"/>
        </w:rPr>
        <w:t>13.</w:t>
      </w:r>
    </w:p>
    <w:p w:rsidR="00513D39" w:rsidRDefault="00513D39">
      <w:pPr>
        <w:shd w:val="clear" w:color="auto" w:fill="FFFFFF"/>
        <w:ind w:left="571"/>
      </w:pPr>
      <w:r>
        <w:rPr>
          <w:spacing w:val="-4"/>
          <w:sz w:val="18"/>
          <w:szCs w:val="18"/>
        </w:rPr>
        <w:t>Nawrót sprężysty w temperaturze 25</w:t>
      </w:r>
      <w:r>
        <w:rPr>
          <w:spacing w:val="-4"/>
          <w:sz w:val="18"/>
          <w:szCs w:val="18"/>
          <w:vertAlign w:val="superscript"/>
        </w:rPr>
        <w:t>o</w:t>
      </w:r>
      <w:r>
        <w:rPr>
          <w:spacing w:val="-4"/>
          <w:sz w:val="18"/>
          <w:szCs w:val="18"/>
        </w:rPr>
        <w:t>C, %, nie mniej niż</w:t>
      </w:r>
    </w:p>
    <w:p w:rsidR="00513D39" w:rsidRDefault="00513D39">
      <w:pPr>
        <w:spacing w:after="5" w:line="1" w:lineRule="exact"/>
        <w:rPr>
          <w:sz w:val="2"/>
          <w:szCs w:val="2"/>
        </w:rPr>
      </w:pPr>
      <w:r>
        <w:rPr>
          <w:sz w:val="2"/>
          <w:szCs w:val="2"/>
        </w:rPr>
        <w:br w:type="column"/>
      </w:r>
    </w:p>
    <w:tbl>
      <w:tblPr>
        <w:tblW w:w="0" w:type="auto"/>
        <w:tblInd w:w="40" w:type="dxa"/>
        <w:tblLayout w:type="fixed"/>
        <w:tblCellMar>
          <w:left w:w="40" w:type="dxa"/>
          <w:right w:w="40" w:type="dxa"/>
        </w:tblCellMar>
        <w:tblLook w:val="0000" w:firstRow="0" w:lastRow="0" w:firstColumn="0" w:lastColumn="0" w:noHBand="0" w:noVBand="0"/>
      </w:tblPr>
      <w:tblGrid>
        <w:gridCol w:w="1570"/>
        <w:gridCol w:w="1565"/>
      </w:tblGrid>
      <w:tr w:rsidR="00513D39" w:rsidRPr="001E3952">
        <w:trPr>
          <w:trHeight w:hRule="exact" w:val="230"/>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34"/>
            </w:pPr>
            <w:r w:rsidRPr="001E3952">
              <w:rPr>
                <w:spacing w:val="-2"/>
                <w:sz w:val="18"/>
                <w:szCs w:val="18"/>
              </w:rPr>
              <w:t>Asfalt DE 30 B</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56"/>
            </w:pPr>
            <w:r w:rsidRPr="001E3952">
              <w:rPr>
                <w:sz w:val="18"/>
                <w:szCs w:val="18"/>
              </w:rPr>
              <w:t>20-H45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1246</w:t>
            </w:r>
          </w:p>
        </w:tc>
      </w:tr>
      <w:tr w:rsidR="00513D39" w:rsidRPr="001E3952">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61"/>
            </w:pPr>
            <w:r w:rsidRPr="001E3952">
              <w:rPr>
                <w:sz w:val="18"/>
                <w:szCs w:val="18"/>
              </w:rPr>
              <w:t>63V73</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1427</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62"/>
            </w:pPr>
            <w:r w:rsidRPr="001E3952">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2"/>
                <w:sz w:val="18"/>
                <w:szCs w:val="18"/>
              </w:rPr>
              <w:t>PN-EN 12593</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40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PN-C-04132</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27"/>
            </w:pPr>
            <w:r w:rsidRPr="001E3952">
              <w:rPr>
                <w:sz w:val="18"/>
                <w:szCs w:val="18"/>
              </w:rPr>
              <w:t>1,0-1,1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PN-C-04004</w:t>
            </w:r>
          </w:p>
        </w:tc>
      </w:tr>
      <w:tr w:rsidR="00513D39" w:rsidRPr="001E3952">
        <w:trPr>
          <w:trHeight w:hRule="exact" w:val="226"/>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47"/>
            </w:pPr>
            <w:r w:rsidRPr="001E3952">
              <w:rPr>
                <w:sz w:val="18"/>
                <w:szCs w:val="18"/>
              </w:rPr>
              <w:t>200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2592</w:t>
            </w:r>
          </w:p>
        </w:tc>
      </w:tr>
      <w:tr w:rsidR="00513D39" w:rsidRPr="001E3952">
        <w:trPr>
          <w:trHeight w:hRule="exact" w:val="427"/>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2" w:right="182"/>
              <w:jc w:val="center"/>
            </w:pPr>
            <w:r w:rsidRPr="001E3952">
              <w:rPr>
                <w:sz w:val="18"/>
                <w:szCs w:val="18"/>
              </w:rPr>
              <w:t xml:space="preserve">p. 3.1. TWT </w:t>
            </w:r>
            <w:r w:rsidRPr="001E3952">
              <w:rPr>
                <w:spacing w:val="-2"/>
                <w:sz w:val="18"/>
                <w:szCs w:val="18"/>
              </w:rPr>
              <w:t>IBDiM 54/97</w:t>
            </w:r>
          </w:p>
        </w:tc>
      </w:tr>
      <w:tr w:rsidR="00513D39" w:rsidRPr="001E3952">
        <w:trPr>
          <w:trHeight w:hRule="exact" w:val="638"/>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71" w:right="547"/>
            </w:pPr>
            <w:r w:rsidRPr="001E3952">
              <w:rPr>
                <w:sz w:val="18"/>
                <w:szCs w:val="18"/>
              </w:rPr>
              <w:t>2,0 5,0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40" w:right="216"/>
              <w:jc w:val="center"/>
            </w:pPr>
            <w:r w:rsidRPr="001E3952">
              <w:rPr>
                <w:sz w:val="18"/>
                <w:szCs w:val="18"/>
              </w:rPr>
              <w:t>p. 3.2. TWT p. 3.2. TWT</w:t>
            </w:r>
          </w:p>
        </w:tc>
      </w:tr>
      <w:tr w:rsidR="00513D39" w:rsidRPr="001E3952">
        <w:trPr>
          <w:trHeight w:hRule="exact" w:val="221"/>
        </w:trPr>
        <w:tc>
          <w:tcPr>
            <w:tcW w:w="3135" w:type="dxa"/>
            <w:gridSpan w:val="2"/>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21"/>
        </w:trPr>
        <w:tc>
          <w:tcPr>
            <w:tcW w:w="1570"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571"/>
            </w:pPr>
            <w:r w:rsidRPr="001E3952">
              <w:rPr>
                <w:sz w:val="18"/>
                <w:szCs w:val="18"/>
              </w:rPr>
              <w:t>1,0</w:t>
            </w:r>
          </w:p>
        </w:tc>
        <w:tc>
          <w:tcPr>
            <w:tcW w:w="1565"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3"/>
                <w:sz w:val="18"/>
                <w:szCs w:val="18"/>
              </w:rPr>
              <w:t>PN-EN 12607-1</w:t>
            </w:r>
          </w:p>
        </w:tc>
      </w:tr>
      <w:tr w:rsidR="00513D39" w:rsidRPr="001E3952">
        <w:trPr>
          <w:trHeight w:hRule="exact" w:val="638"/>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71" w:right="547"/>
            </w:pPr>
            <w:r w:rsidRPr="001E3952">
              <w:rPr>
                <w:sz w:val="18"/>
                <w:szCs w:val="18"/>
              </w:rPr>
              <w:t>6,5 2,0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1427</w:t>
            </w:r>
          </w:p>
        </w:tc>
      </w:tr>
      <w:tr w:rsidR="00513D39" w:rsidRPr="001E3952">
        <w:trPr>
          <w:trHeight w:hRule="exact" w:val="634"/>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90" w:right="571"/>
            </w:pPr>
            <w:r w:rsidRPr="001E3952">
              <w:rPr>
                <w:sz w:val="18"/>
                <w:szCs w:val="18"/>
              </w:rPr>
              <w:t>40 10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1426</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PN-C-04132</w:t>
            </w:r>
          </w:p>
        </w:tc>
      </w:tr>
      <w:tr w:rsidR="00513D39" w:rsidRPr="001E3952">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 3.1. TWT</w:t>
            </w:r>
          </w:p>
        </w:tc>
      </w:tr>
    </w:tbl>
    <w:p w:rsidR="00513D39" w:rsidRDefault="00513D39">
      <w:pPr>
        <w:sectPr w:rsidR="00513D39">
          <w:type w:val="continuous"/>
          <w:pgSz w:w="11909" w:h="16834"/>
          <w:pgMar w:top="850" w:right="850" w:bottom="360" w:left="1536" w:header="708" w:footer="708" w:gutter="0"/>
          <w:cols w:num="2" w:space="708" w:equalWidth="0">
            <w:col w:w="4665" w:space="1723"/>
            <w:col w:w="3134"/>
          </w:cols>
          <w:noEndnote/>
        </w:sectPr>
      </w:pPr>
    </w:p>
    <w:p w:rsidR="00513D39" w:rsidRDefault="00513D39">
      <w:pPr>
        <w:shd w:val="clear" w:color="auto" w:fill="FFFFFF"/>
        <w:spacing w:before="211" w:line="226" w:lineRule="exact"/>
        <w:ind w:left="72"/>
      </w:pPr>
      <w:r>
        <w:lastRenderedPageBreak/>
        <w:t>2.2.4. Środek adhezyjny</w:t>
      </w:r>
    </w:p>
    <w:p w:rsidR="00513D39" w:rsidRDefault="00513D39">
      <w:pPr>
        <w:shd w:val="clear" w:color="auto" w:fill="FFFFFF"/>
        <w:spacing w:line="226" w:lineRule="exact"/>
        <w:ind w:left="72"/>
      </w:pPr>
      <w:r>
        <w:t>Decyzję o zastosowaniu środka adhezyjnego podejmuje Inżynier po przeprowadzeniu przez Wykonawcę badań</w:t>
      </w:r>
    </w:p>
    <w:p w:rsidR="00513D39" w:rsidRDefault="00513D39">
      <w:pPr>
        <w:shd w:val="clear" w:color="auto" w:fill="FFFFFF"/>
        <w:spacing w:line="226" w:lineRule="exact"/>
        <w:ind w:left="72"/>
      </w:pPr>
      <w:r>
        <w:t>laboratoryjnych uzasadniających konieczność jego stosowania dla poprawy przyczepności asfaltu do kruszywa.</w:t>
      </w:r>
    </w:p>
    <w:p w:rsidR="00513D39" w:rsidRDefault="00513D39">
      <w:pPr>
        <w:shd w:val="clear" w:color="auto" w:fill="FFFFFF"/>
        <w:spacing w:line="226" w:lineRule="exact"/>
        <w:ind w:left="72"/>
      </w:pPr>
      <w:r>
        <w:t>Należy stosować jedynie te środki adhezyjne, które posiadają aprobatę techniczną (świadectwo dopuszczenia do</w:t>
      </w:r>
    </w:p>
    <w:p w:rsidR="00513D39" w:rsidRDefault="00513D39">
      <w:pPr>
        <w:shd w:val="clear" w:color="auto" w:fill="FFFFFF"/>
        <w:spacing w:line="226" w:lineRule="exact"/>
        <w:ind w:left="72"/>
      </w:pPr>
      <w:r>
        <w:rPr>
          <w:spacing w:val="-3"/>
        </w:rPr>
        <w:t>stosowania w budownictwie drogowym) wydaną przez Instytut Badawczy Dróg i Mostów .</w:t>
      </w:r>
    </w:p>
    <w:p w:rsidR="00513D39" w:rsidRDefault="00513D39">
      <w:pPr>
        <w:shd w:val="clear" w:color="auto" w:fill="FFFFFF"/>
        <w:spacing w:line="226" w:lineRule="exact"/>
        <w:ind w:left="72"/>
      </w:pPr>
      <w:r>
        <w:rPr>
          <w:spacing w:val="-2"/>
        </w:rPr>
        <w:t>Sposób dozowania środka adhezyjnego zostanie zaaprobowany przezInżyniera.</w:t>
      </w:r>
    </w:p>
    <w:p w:rsidR="00513D39" w:rsidRDefault="00513D39">
      <w:pPr>
        <w:shd w:val="clear" w:color="auto" w:fill="FFFFFF"/>
        <w:tabs>
          <w:tab w:val="left" w:pos="422"/>
        </w:tabs>
        <w:spacing w:line="226" w:lineRule="exact"/>
        <w:ind w:left="72"/>
      </w:pPr>
      <w:r>
        <w:t>2.3.</w:t>
      </w:r>
      <w:r>
        <w:tab/>
        <w:t>Dostawy materiałów</w:t>
      </w:r>
    </w:p>
    <w:p w:rsidR="00513D39" w:rsidRDefault="00513D39">
      <w:pPr>
        <w:shd w:val="clear" w:color="auto" w:fill="FFFFFF"/>
        <w:spacing w:line="226" w:lineRule="exact"/>
        <w:ind w:left="72"/>
      </w:pPr>
      <w:r>
        <w:t>Za dostawy materiałów odpowiedzialny jest Wykonawca robót zgodnie z ustaleniami określonymi w ST DM.00.00.00 „Wymagania ogólne”.</w:t>
      </w:r>
    </w:p>
    <w:p w:rsidR="00513D39" w:rsidRDefault="00513D39">
      <w:pPr>
        <w:shd w:val="clear" w:color="auto" w:fill="FFFFFF"/>
        <w:spacing w:line="226" w:lineRule="exact"/>
        <w:ind w:left="72"/>
      </w:pPr>
      <w:r>
        <w:t>Do obowiązku Wykonawcy należy takie zorganizowanie dostaw materiałów do wytwarzania mieszanki, aby zapewnić nieprzerwaną pracę otaczarki w trakcie wykonywania dziennej działki roboczej. Każda dostawa asfaltu, kruszywa i wypełniacza musi być zaopatrzona w deklarację zgodności o treści według PN-EN-45014, wydaną przez dostawcę.</w:t>
      </w:r>
    </w:p>
    <w:p w:rsidR="00513D39" w:rsidRDefault="00513D39">
      <w:pPr>
        <w:shd w:val="clear" w:color="auto" w:fill="FFFFFF"/>
        <w:tabs>
          <w:tab w:val="left" w:pos="422"/>
        </w:tabs>
        <w:spacing w:before="197" w:line="226" w:lineRule="exact"/>
        <w:ind w:left="72"/>
      </w:pPr>
      <w:r>
        <w:t>2.4.</w:t>
      </w:r>
      <w:r>
        <w:tab/>
        <w:t>Składowanie materiałów</w:t>
      </w:r>
    </w:p>
    <w:p w:rsidR="00513D39" w:rsidRDefault="00513D39">
      <w:pPr>
        <w:shd w:val="clear" w:color="auto" w:fill="FFFFFF"/>
        <w:tabs>
          <w:tab w:val="left" w:pos="571"/>
        </w:tabs>
        <w:spacing w:line="226" w:lineRule="exact"/>
        <w:ind w:left="72"/>
      </w:pPr>
      <w:r>
        <w:rPr>
          <w:spacing w:val="-1"/>
        </w:rPr>
        <w:t>2.4.1.</w:t>
      </w:r>
      <w:r>
        <w:tab/>
        <w:t>Składowanie kruszywa</w:t>
      </w:r>
    </w:p>
    <w:p w:rsidR="00513D39" w:rsidRDefault="00513D39">
      <w:pPr>
        <w:shd w:val="clear" w:color="auto" w:fill="FFFFFF"/>
        <w:spacing w:line="226" w:lineRule="exact"/>
        <w:ind w:left="72"/>
      </w:pPr>
      <w:r>
        <w:t>Składowanie kruszywa powinno odbywać się w warunkach zabezpieczających je przed zanieczyszczeniem i zmieszaniem z innymi rodzajami lub frakcjami kruszywa.</w:t>
      </w:r>
    </w:p>
    <w:p w:rsidR="00513D39" w:rsidRDefault="00513D39">
      <w:pPr>
        <w:shd w:val="clear" w:color="auto" w:fill="FFFFFF"/>
        <w:tabs>
          <w:tab w:val="left" w:pos="571"/>
        </w:tabs>
        <w:spacing w:line="226" w:lineRule="exact"/>
        <w:ind w:left="72"/>
      </w:pPr>
      <w:r>
        <w:rPr>
          <w:spacing w:val="-1"/>
        </w:rPr>
        <w:t>2.4.2.</w:t>
      </w:r>
      <w:r>
        <w:tab/>
        <w:t>Składowanie wypełniacza</w:t>
      </w:r>
    </w:p>
    <w:p w:rsidR="00513D39" w:rsidRDefault="00513D39">
      <w:pPr>
        <w:shd w:val="clear" w:color="auto" w:fill="FFFFFF"/>
        <w:spacing w:line="226" w:lineRule="exact"/>
        <w:ind w:left="72"/>
      </w:pPr>
      <w:r>
        <w:t>Wypełniacz należy składować w silosach wyposażonych w urządzenia do aeracji.</w:t>
      </w:r>
    </w:p>
    <w:p w:rsidR="00513D39" w:rsidRDefault="00513D39">
      <w:pPr>
        <w:shd w:val="clear" w:color="auto" w:fill="FFFFFF"/>
        <w:tabs>
          <w:tab w:val="left" w:pos="571"/>
        </w:tabs>
        <w:spacing w:line="226" w:lineRule="exact"/>
        <w:ind w:left="72"/>
      </w:pPr>
      <w:r>
        <w:rPr>
          <w:spacing w:val="-1"/>
        </w:rPr>
        <w:t>2.4.3.</w:t>
      </w:r>
      <w:r>
        <w:tab/>
        <w:t>Składowanie asfaltu</w:t>
      </w:r>
    </w:p>
    <w:p w:rsidR="00513D39" w:rsidRDefault="00513D39">
      <w:pPr>
        <w:framePr w:h="235" w:hRule="exact" w:hSpace="38" w:wrap="auto" w:vAnchor="text" w:hAnchor="text" w:x="4662" w:y="745"/>
        <w:shd w:val="clear" w:color="auto" w:fill="FFFFFF"/>
      </w:pPr>
      <w:r>
        <w:rPr>
          <w:sz w:val="18"/>
          <w:szCs w:val="18"/>
        </w:rPr>
        <w:t>65</w:t>
      </w:r>
    </w:p>
    <w:p w:rsidR="00513D39" w:rsidRDefault="00513D39">
      <w:pPr>
        <w:shd w:val="clear" w:color="auto" w:fill="FFFFFF"/>
        <w:spacing w:line="226" w:lineRule="exact"/>
        <w:ind w:left="72"/>
      </w:pPr>
      <w:r>
        <w:rPr>
          <w:spacing w:val="-1"/>
        </w:rPr>
        <w:t xml:space="preserve">Asfalt powinien być składowany w zbiornikach, których konstrukcja i użyte do ich wykonania materiały wykluczają </w:t>
      </w:r>
      <w:r>
        <w:t>możliwość zanieczyszczenia asfaltu. Zbiorniki powinny być wyposażone w automatyczne urządzenia grzewcze -</w:t>
      </w:r>
    </w:p>
    <w:p w:rsidR="00513D39" w:rsidRDefault="00513D39">
      <w:pPr>
        <w:shd w:val="clear" w:color="auto" w:fill="FFFFFF"/>
      </w:pPr>
    </w:p>
    <w:p w:rsidR="00513D39" w:rsidRDefault="00513D39">
      <w:pPr>
        <w:shd w:val="clear" w:color="auto" w:fill="FFFFFF"/>
        <w:sectPr w:rsidR="00513D39">
          <w:type w:val="continuous"/>
          <w:pgSz w:w="11909" w:h="16834"/>
          <w:pgMar w:top="850" w:right="104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293" w:line="230" w:lineRule="exact"/>
        <w:ind w:left="10" w:right="10"/>
        <w:jc w:val="both"/>
      </w:pPr>
      <w:r>
        <w:t>olejowe, parowe lub elektryczne. Nie dopuszcza się ogrzewania asfaltu otwartym ogniem. Zbiornik roboczy otaczarki powinien być izolowany termicznie, posiadać automatyczny system grzewczy zdolny do utrzymania zadanej temperatury z tolerancją ± 5 0C oraz posiadać układ cyrkulacji asfaltu. Wylot rury powrotnej musi znajdować się w zbiorniku poniżej zwierciadła gorącego asfaltu.</w:t>
      </w:r>
    </w:p>
    <w:p w:rsidR="00513D39" w:rsidRDefault="00513D39">
      <w:pPr>
        <w:shd w:val="clear" w:color="auto" w:fill="FFFFFF"/>
        <w:tabs>
          <w:tab w:val="left" w:pos="202"/>
        </w:tabs>
        <w:spacing w:before="230" w:line="230" w:lineRule="exact"/>
        <w:ind w:left="10"/>
      </w:pPr>
      <w:r>
        <w:rPr>
          <w:spacing w:val="-11"/>
        </w:rPr>
        <w:t>3.</w:t>
      </w:r>
      <w:r>
        <w:tab/>
        <w:t>Sprzęt</w:t>
      </w:r>
    </w:p>
    <w:p w:rsidR="00513D39" w:rsidRDefault="00513D39">
      <w:pPr>
        <w:shd w:val="clear" w:color="auto" w:fill="FFFFFF"/>
        <w:spacing w:line="230" w:lineRule="exact"/>
        <w:ind w:left="10"/>
      </w:pPr>
      <w:r>
        <w:t>Ogólne wymagania dotyczące sprzętu podano w ST DM.00.00.00 „Wymagania ogólne", pkt. 3.</w:t>
      </w:r>
    </w:p>
    <w:p w:rsidR="00513D39" w:rsidRDefault="00513D39">
      <w:pPr>
        <w:shd w:val="clear" w:color="auto" w:fill="FFFFFF"/>
        <w:spacing w:line="230" w:lineRule="exact"/>
        <w:ind w:left="5"/>
      </w:pPr>
      <w:r>
        <w:t>Przed przystąpieniem do  wykonania robót  Inżynier  sprawdzi  zgodność  przedstawionej   przez  Wykonawcę</w:t>
      </w:r>
    </w:p>
    <w:p w:rsidR="00513D39" w:rsidRDefault="00513D39">
      <w:pPr>
        <w:shd w:val="clear" w:color="auto" w:fill="FFFFFF"/>
        <w:spacing w:line="230" w:lineRule="exact"/>
        <w:ind w:left="5"/>
      </w:pPr>
      <w:r>
        <w:t>propozycji sprzętowej z wymaganiami ST.</w:t>
      </w:r>
    </w:p>
    <w:p w:rsidR="00513D39" w:rsidRDefault="00513D39">
      <w:pPr>
        <w:shd w:val="clear" w:color="auto" w:fill="FFFFFF"/>
        <w:tabs>
          <w:tab w:val="left" w:pos="360"/>
        </w:tabs>
        <w:spacing w:line="230" w:lineRule="exact"/>
        <w:ind w:left="5"/>
      </w:pPr>
      <w:r>
        <w:rPr>
          <w:spacing w:val="-6"/>
        </w:rPr>
        <w:t>3.1.</w:t>
      </w:r>
      <w:r>
        <w:tab/>
        <w:t>Sprzęt do wyprodukowania mieszanki mineralno-asfaltowej</w:t>
      </w:r>
    </w:p>
    <w:p w:rsidR="00513D39" w:rsidRDefault="00513D39">
      <w:pPr>
        <w:shd w:val="clear" w:color="auto" w:fill="FFFFFF"/>
        <w:spacing w:line="230" w:lineRule="exact"/>
        <w:ind w:left="5"/>
        <w:jc w:val="both"/>
      </w:pPr>
      <w:r>
        <w:t xml:space="preserve">Mieszankę mineralno-asfaltową należy produkować przy zastosowaniu, sterowanej komputerem, wytwórni (otaczarki) o mieszaniu cyklicznym lub ciągłym, posiadającej wydajność minimum 100 t/h, wyposażonej w izolowany termicznie silos gotowej mieszanki o pojemności nie mniejszej niż połowa wydajności godzinowej. Komputerowy system sterowania otaczarką, w celu zapewnienia produkcji mieszanki mineralno-asfaltowej zgodnej z zadaną receptą, musi pracować w oparciu o zwrotne potwierdzenia wydanych poleceń, a rejestrator podstawowych parametrów pracy wytwórni (godzina i minuta wykonania zarobu, ilości naważanych składników, </w:t>
      </w:r>
      <w:r>
        <w:rPr>
          <w:spacing w:val="-1"/>
        </w:rPr>
        <w:t xml:space="preserve">czas mieszania kruszywa na sucho, czas mieszania po dodaniu asfaltu oraz temperatura gotowej mieszanki każdego </w:t>
      </w:r>
      <w:r>
        <w:t xml:space="preserve">zarobu na wyjściu z mieszalnika), dokonuje ich zapisu oddzielnie dla każdego cyklu, np. w postaci wydruku. Dozowanie składników mieszanki mineralno-asfaltowej powinno być wagowe. Dopuszcza się dozowanie </w:t>
      </w:r>
      <w:r>
        <w:rPr>
          <w:spacing w:val="-1"/>
        </w:rPr>
        <w:t xml:space="preserve">objętościowe asfaltu, uwzględniając zmianę jego gęstości w zależności od temperatury. Odchyłki masy dozowanych </w:t>
      </w:r>
      <w:r>
        <w:t>składników (w stosunku do masy poszczególnych składników zarobu) nie powinny być większe od ± 2 %.</w:t>
      </w:r>
    </w:p>
    <w:p w:rsidR="00513D39" w:rsidRDefault="00513D39">
      <w:pPr>
        <w:shd w:val="clear" w:color="auto" w:fill="FFFFFF"/>
        <w:tabs>
          <w:tab w:val="left" w:pos="360"/>
        </w:tabs>
        <w:spacing w:line="230" w:lineRule="exact"/>
        <w:ind w:left="5" w:right="2688"/>
      </w:pPr>
      <w:r>
        <w:rPr>
          <w:spacing w:val="-6"/>
        </w:rPr>
        <w:t>3.2.</w:t>
      </w:r>
      <w:r>
        <w:tab/>
        <w:t>Sprzęt do wbudowania i zagęszczenia mieszanki mineralno- asfaltowej</w:t>
      </w:r>
      <w:r>
        <w:br/>
      </w:r>
      <w:r>
        <w:rPr>
          <w:spacing w:val="-1"/>
        </w:rPr>
        <w:t>Do wbudowania i zagęszczenia mieszanki mineralno-asfaltowej należy stosować:</w:t>
      </w:r>
    </w:p>
    <w:p w:rsidR="00513D39" w:rsidRDefault="00513D39">
      <w:pPr>
        <w:shd w:val="clear" w:color="auto" w:fill="FFFFFF"/>
        <w:spacing w:before="10" w:line="230" w:lineRule="exact"/>
        <w:ind w:left="437"/>
      </w:pPr>
      <w:r>
        <w:t>gąsienicowe rozkładarki, wyposażone w elektroniczny układ sterowania grubością wbudowywanej warstwy oraz posiadające urządzenia do podgrzewania spoiny podłużnej; stalowe walce gładkie lub wibracyjne,</w:t>
      </w:r>
    </w:p>
    <w:p w:rsidR="00513D39" w:rsidRDefault="00513D39">
      <w:pPr>
        <w:shd w:val="clear" w:color="auto" w:fill="FFFFFF"/>
        <w:tabs>
          <w:tab w:val="left" w:pos="432"/>
        </w:tabs>
        <w:spacing w:before="10" w:line="230" w:lineRule="exact"/>
        <w:ind w:left="10"/>
      </w:pPr>
      <w:r>
        <w:rPr>
          <w:b/>
          <w:bCs/>
        </w:rPr>
        <w:t>-</w:t>
      </w:r>
      <w:r>
        <w:rPr>
          <w:b/>
          <w:bCs/>
        </w:rPr>
        <w:tab/>
      </w:r>
      <w:r>
        <w:rPr>
          <w:spacing w:val="-2"/>
        </w:rPr>
        <w:t>walce ogumione.</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tabs>
          <w:tab w:val="left" w:pos="360"/>
        </w:tabs>
        <w:spacing w:before="5" w:line="226" w:lineRule="exact"/>
        <w:ind w:left="10"/>
      </w:pPr>
      <w:r>
        <w:rPr>
          <w:spacing w:val="-6"/>
        </w:rPr>
        <w:t>4.1.</w:t>
      </w:r>
      <w:r>
        <w:tab/>
        <w:t>Transport kruszywa</w:t>
      </w:r>
    </w:p>
    <w:p w:rsidR="00513D39" w:rsidRDefault="00513D39">
      <w:pPr>
        <w:shd w:val="clear" w:color="auto" w:fill="FFFFFF"/>
        <w:spacing w:line="226" w:lineRule="exact"/>
        <w:ind w:left="10" w:right="24"/>
        <w:jc w:val="both"/>
      </w:pPr>
      <w:r>
        <w:t>Kruszywo można przewozić dowolnymi środkami transportu w warunkach zabezpieczających je przed zanieczyszczeniem i zmieszaniem z innymi rodzajami lub frakcjami kruszywa.</w:t>
      </w:r>
    </w:p>
    <w:p w:rsidR="00513D39" w:rsidRDefault="00513D39">
      <w:pPr>
        <w:shd w:val="clear" w:color="auto" w:fill="FFFFFF"/>
        <w:tabs>
          <w:tab w:val="left" w:pos="360"/>
        </w:tabs>
        <w:spacing w:before="10" w:line="226" w:lineRule="exact"/>
        <w:ind w:left="10"/>
      </w:pPr>
      <w:r>
        <w:rPr>
          <w:spacing w:val="-6"/>
        </w:rPr>
        <w:t>4.2.</w:t>
      </w:r>
      <w:r>
        <w:tab/>
        <w:t>Transport wypełniacza</w:t>
      </w:r>
    </w:p>
    <w:p w:rsidR="00513D39" w:rsidRDefault="00513D39">
      <w:pPr>
        <w:shd w:val="clear" w:color="auto" w:fill="FFFFFF"/>
        <w:spacing w:line="226" w:lineRule="exact"/>
        <w:ind w:left="10" w:right="14"/>
        <w:jc w:val="both"/>
      </w:pPr>
      <w:r>
        <w:t>Wypełniacz należy przewozić luzem w odpowiednich cysternach przystosowanych do transportu materiałów sypkich, umożliwiających rozładunek pneumatyczny. W czasie przeładunku oraz transportu wypełniacz należy chronić przed zawilgoceniem, zbryleniem i zanieczyszczeniem.</w:t>
      </w:r>
    </w:p>
    <w:p w:rsidR="00513D39" w:rsidRDefault="00513D39">
      <w:pPr>
        <w:shd w:val="clear" w:color="auto" w:fill="FFFFFF"/>
        <w:tabs>
          <w:tab w:val="left" w:pos="360"/>
        </w:tabs>
        <w:spacing w:before="10" w:line="226" w:lineRule="exact"/>
        <w:ind w:left="10"/>
      </w:pPr>
      <w:r>
        <w:rPr>
          <w:spacing w:val="-6"/>
        </w:rPr>
        <w:t>4.3.</w:t>
      </w:r>
      <w:r>
        <w:tab/>
        <w:t>Transport asfaltu</w:t>
      </w:r>
    </w:p>
    <w:p w:rsidR="00513D39" w:rsidRDefault="00513D39">
      <w:pPr>
        <w:shd w:val="clear" w:color="auto" w:fill="FFFFFF"/>
        <w:spacing w:line="226" w:lineRule="exact"/>
        <w:ind w:left="10" w:right="14"/>
        <w:jc w:val="both"/>
      </w:pPr>
      <w:r>
        <w:rPr>
          <w:spacing w:val="-1"/>
        </w:rPr>
        <w:t xml:space="preserve">Asfalt należy przewozić izolowanymi termicznie cysternami wyposażonymi w instalacje umożliwiające podłączenie </w:t>
      </w:r>
      <w:r>
        <w:t>cystern do urządzeń grzewczych lub wyposażonymi we własne urządzenia grzewcze.</w:t>
      </w:r>
    </w:p>
    <w:p w:rsidR="00513D39" w:rsidRDefault="00513D39">
      <w:pPr>
        <w:shd w:val="clear" w:color="auto" w:fill="FFFFFF"/>
        <w:tabs>
          <w:tab w:val="left" w:pos="360"/>
        </w:tabs>
        <w:spacing w:before="10" w:line="226" w:lineRule="exact"/>
        <w:ind w:left="10"/>
      </w:pPr>
      <w:r>
        <w:rPr>
          <w:spacing w:val="-6"/>
        </w:rPr>
        <w:t>4.4.</w:t>
      </w:r>
      <w:r>
        <w:tab/>
        <w:t>Transport mieszanki mineralno-asfaltowej</w:t>
      </w:r>
    </w:p>
    <w:p w:rsidR="00513D39" w:rsidRDefault="00513D39">
      <w:pPr>
        <w:shd w:val="clear" w:color="auto" w:fill="FFFFFF"/>
        <w:spacing w:line="226" w:lineRule="exact"/>
        <w:ind w:left="5"/>
      </w:pPr>
      <w:r>
        <w:t>Mieszankę   mineralno-asfaltową   należy   przewozić   pojazdami   samowyładowczymi   o   dużej    ładowności,</w:t>
      </w:r>
    </w:p>
    <w:p w:rsidR="00513D39" w:rsidRDefault="00513D39">
      <w:pPr>
        <w:shd w:val="clear" w:color="auto" w:fill="FFFFFF"/>
        <w:spacing w:line="226" w:lineRule="exact"/>
        <w:ind w:left="5"/>
      </w:pPr>
      <w:r>
        <w:t>wyposażonymi w plandeki do przykrywania mieszanki podczas transportu.</w:t>
      </w:r>
    </w:p>
    <w:p w:rsidR="00513D39" w:rsidRDefault="00513D39">
      <w:pPr>
        <w:shd w:val="clear" w:color="auto" w:fill="FFFFFF"/>
        <w:spacing w:line="226" w:lineRule="exact"/>
        <w:ind w:left="14"/>
      </w:pPr>
      <w:r>
        <w:t>Czas i warunki transportu powinny być takie, aby mieszanka wyładowywana do kosza układarki posiadała</w:t>
      </w:r>
    </w:p>
    <w:p w:rsidR="00513D39" w:rsidRDefault="00513D39">
      <w:pPr>
        <w:shd w:val="clear" w:color="auto" w:fill="FFFFFF"/>
        <w:spacing w:line="226" w:lineRule="exact"/>
        <w:ind w:left="5"/>
      </w:pPr>
      <w:r>
        <w:rPr>
          <w:spacing w:val="-1"/>
        </w:rPr>
        <w:t>temperaturę nie niższą niż minimalna temperatura wytwarzania. Czas transportu mieszanka liczony od załadunku do</w:t>
      </w:r>
    </w:p>
    <w:p w:rsidR="00513D39" w:rsidRDefault="00513D39">
      <w:pPr>
        <w:shd w:val="clear" w:color="auto" w:fill="FFFFFF"/>
        <w:spacing w:line="226" w:lineRule="exact"/>
        <w:ind w:left="10"/>
      </w:pPr>
      <w:r>
        <w:t>rozładunku nie powinien przekraczać 2 godzin. W wyładowywanej do kosza układarki mieszance nie powinny</w:t>
      </w:r>
    </w:p>
    <w:p w:rsidR="00513D39" w:rsidRDefault="00513D39">
      <w:pPr>
        <w:shd w:val="clear" w:color="auto" w:fill="FFFFFF"/>
        <w:spacing w:line="226" w:lineRule="exact"/>
        <w:ind w:left="10"/>
      </w:pPr>
      <w:r>
        <w:t>znajdować się grubsze bryły skawalonej (nadmiernie wystudzonej) mieszanki.</w:t>
      </w:r>
    </w:p>
    <w:p w:rsidR="00513D39" w:rsidRDefault="00513D39">
      <w:pPr>
        <w:shd w:val="clear" w:color="auto" w:fill="FFFFFF"/>
        <w:spacing w:before="5" w:line="226" w:lineRule="exact"/>
        <w:ind w:left="5"/>
      </w:pPr>
      <w:r>
        <w:rPr>
          <w:spacing w:val="-3"/>
        </w:rPr>
        <w:t>Zaleca się stosowanie samochodów-termosów.</w:t>
      </w:r>
    </w:p>
    <w:p w:rsidR="00513D39" w:rsidRDefault="00513D39">
      <w:pPr>
        <w:shd w:val="clear" w:color="auto" w:fill="FFFFFF"/>
        <w:tabs>
          <w:tab w:val="left" w:pos="202"/>
        </w:tabs>
        <w:spacing w:before="226" w:line="230" w:lineRule="exact"/>
        <w:ind w:left="10"/>
      </w:pPr>
      <w:r>
        <w:rPr>
          <w:spacing w:val="-11"/>
        </w:rPr>
        <w:t>5.</w:t>
      </w:r>
      <w:r>
        <w:tab/>
        <w:t>Wykonanie robót</w:t>
      </w:r>
    </w:p>
    <w:p w:rsidR="00513D39" w:rsidRDefault="00513D39">
      <w:pPr>
        <w:shd w:val="clear" w:color="auto" w:fill="FFFFFF"/>
        <w:spacing w:line="230" w:lineRule="exact"/>
        <w:ind w:left="10" w:right="1920"/>
      </w:pPr>
      <w:r>
        <w:rPr>
          <w:spacing w:val="-2"/>
        </w:rPr>
        <w:t xml:space="preserve">Ogólne zasady wykonania robót podano w ST DM.00.00.00 "Wymagania ogólne”, pkt. 5. </w:t>
      </w:r>
      <w:r>
        <w:t>5.1. Opracowanie recepty laboratoryjnej</w:t>
      </w:r>
    </w:p>
    <w:p w:rsidR="00513D39" w:rsidRDefault="00513D39">
      <w:pPr>
        <w:shd w:val="clear" w:color="auto" w:fill="FFFFFF"/>
        <w:spacing w:line="230" w:lineRule="exact"/>
        <w:ind w:left="10" w:right="24"/>
        <w:jc w:val="both"/>
      </w:pPr>
      <w:r>
        <w:t>Wykonawca przygotuje receptę laboratoryjną na mieszankę betonu asfaltowego, którą przedstawi Inżynierowi do akceptacji. Projektowanie składu mieszanki mineralno-asfaltowej polega na:</w:t>
      </w:r>
    </w:p>
    <w:p w:rsidR="00513D39" w:rsidRDefault="00513D39" w:rsidP="00D64840">
      <w:pPr>
        <w:numPr>
          <w:ilvl w:val="0"/>
          <w:numId w:val="72"/>
        </w:numPr>
        <w:shd w:val="clear" w:color="auto" w:fill="FFFFFF"/>
        <w:tabs>
          <w:tab w:val="left" w:pos="365"/>
        </w:tabs>
        <w:spacing w:before="5" w:line="230" w:lineRule="exact"/>
        <w:ind w:left="10"/>
        <w:rPr>
          <w:b/>
          <w:bCs/>
        </w:rPr>
      </w:pPr>
      <w:r>
        <w:t>doborze składników mieszanki mineralnej,</w:t>
      </w:r>
    </w:p>
    <w:p w:rsidR="00513D39" w:rsidRDefault="00513D39" w:rsidP="00D64840">
      <w:pPr>
        <w:numPr>
          <w:ilvl w:val="0"/>
          <w:numId w:val="72"/>
        </w:numPr>
        <w:shd w:val="clear" w:color="auto" w:fill="FFFFFF"/>
        <w:tabs>
          <w:tab w:val="left" w:pos="365"/>
        </w:tabs>
        <w:spacing w:before="10" w:line="230" w:lineRule="exact"/>
        <w:ind w:left="10"/>
        <w:rPr>
          <w:b/>
          <w:bCs/>
        </w:rPr>
      </w:pPr>
      <w:r>
        <w:rPr>
          <w:spacing w:val="-1"/>
        </w:rPr>
        <w:t>doborze optymalnej ilości asfaltu,</w:t>
      </w:r>
    </w:p>
    <w:p w:rsidR="00513D39" w:rsidRDefault="00513D39" w:rsidP="00D64840">
      <w:pPr>
        <w:numPr>
          <w:ilvl w:val="0"/>
          <w:numId w:val="72"/>
        </w:numPr>
        <w:shd w:val="clear" w:color="auto" w:fill="FFFFFF"/>
        <w:tabs>
          <w:tab w:val="left" w:pos="365"/>
        </w:tabs>
        <w:spacing w:before="10" w:line="230" w:lineRule="exact"/>
        <w:ind w:left="365" w:hanging="355"/>
        <w:rPr>
          <w:b/>
          <w:bCs/>
        </w:rPr>
      </w:pPr>
      <w:r>
        <w:t>określeniu właściwości mieszanki mineralno-asfaltowej i porównaniu uzyskanych wyników z wymaganiami podanymi w ST.</w:t>
      </w:r>
    </w:p>
    <w:p w:rsidR="00513D39" w:rsidRDefault="00513D39">
      <w:pPr>
        <w:shd w:val="clear" w:color="auto" w:fill="FFFFFF"/>
        <w:spacing w:line="230" w:lineRule="exact"/>
        <w:ind w:left="5"/>
      </w:pPr>
      <w:r>
        <w:t>Krzywa uziarnienia mieszanki mineralnej powinna mieścić się w obszarze wyznaczonym przez krzywe graniczne.</w:t>
      </w:r>
    </w:p>
    <w:p w:rsidR="00513D39" w:rsidRDefault="00513D39">
      <w:pPr>
        <w:shd w:val="clear" w:color="auto" w:fill="FFFFFF"/>
        <w:spacing w:before="682"/>
        <w:ind w:right="5"/>
        <w:jc w:val="center"/>
      </w:pPr>
      <w:r>
        <w:rPr>
          <w:sz w:val="18"/>
          <w:szCs w:val="18"/>
        </w:rPr>
        <w:t>66</w:t>
      </w:r>
    </w:p>
    <w:p w:rsidR="00513D39" w:rsidRDefault="00513D39">
      <w:pPr>
        <w:shd w:val="clear" w:color="auto" w:fill="FFFFFF"/>
        <w:spacing w:before="682"/>
        <w:ind w:right="5"/>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D.05.03.05</w:t>
      </w:r>
    </w:p>
    <w:p w:rsidR="00513D39" w:rsidRDefault="00513D39">
      <w:pPr>
        <w:shd w:val="clear" w:color="auto" w:fill="FFFFFF"/>
        <w:sectPr w:rsidR="00513D39">
          <w:pgSz w:w="11909" w:h="16834"/>
          <w:pgMar w:top="850" w:right="1217" w:bottom="360" w:left="1421" w:header="708" w:footer="708" w:gutter="0"/>
          <w:cols w:num="2" w:space="708" w:equalWidth="0">
            <w:col w:w="7117" w:space="1264"/>
            <w:col w:w="888"/>
          </w:cols>
          <w:noEndnote/>
        </w:sectPr>
      </w:pPr>
    </w:p>
    <w:p w:rsidR="00513D39" w:rsidRDefault="00513D39">
      <w:pPr>
        <w:shd w:val="clear" w:color="auto" w:fill="FFFFFF"/>
        <w:spacing w:before="278" w:line="229" w:lineRule="exact"/>
        <w:ind w:left="73"/>
      </w:pPr>
      <w:r>
        <w:lastRenderedPageBreak/>
        <w:t>5.1.2. Warstwa wiążąca, wyrównawcza i wzmacniająca z betonu asfaltowego</w:t>
      </w:r>
    </w:p>
    <w:p w:rsidR="00513D39" w:rsidRDefault="00513D39">
      <w:pPr>
        <w:shd w:val="clear" w:color="auto" w:fill="FFFFFF"/>
        <w:spacing w:line="229" w:lineRule="exact"/>
        <w:ind w:left="73"/>
      </w:pPr>
      <w:r>
        <w:t>Rzędne krzywych granicznych uziarnienia mieszanek mineralnych do warstwy wiążącej, wyrównawczej i wzmacniającej z betonu asfaltowego oraz orientacyjne zawartości asfaltu podano w tablicy 6. Krzywe graniczne uziarnienia mieszanek mineralnych do warstwy wiążącej, wyrównawczej i wzmacniającej z betonu asfaltowego przedstawiono na rysunku 1.</w:t>
      </w:r>
    </w:p>
    <w:p w:rsidR="00513D39" w:rsidRDefault="00513D39">
      <w:pPr>
        <w:shd w:val="clear" w:color="auto" w:fill="FFFFFF"/>
        <w:spacing w:line="229" w:lineRule="exact"/>
        <w:ind w:left="1064" w:hanging="991"/>
      </w:pPr>
      <w:r>
        <w:t>Tablica 6. Rzędne krzywych granicznych uziarnienia mieszanek do warstwy wiążącej, wyrównawczej i wzmacniającej z betonu asfaltowego oraz orientacyjne zawartości asfaltu</w:t>
      </w:r>
    </w:p>
    <w:p w:rsidR="00513D39" w:rsidRDefault="00513D39">
      <w:pPr>
        <w:shd w:val="clear" w:color="auto" w:fill="FFFFFF"/>
        <w:spacing w:line="229" w:lineRule="exact"/>
        <w:ind w:left="1064" w:hanging="991"/>
        <w:sectPr w:rsidR="00513D39">
          <w:type w:val="continuous"/>
          <w:pgSz w:w="11909" w:h="16834"/>
          <w:pgMar w:top="850" w:right="1125" w:bottom="360" w:left="1348" w:header="708" w:footer="708" w:gutter="0"/>
          <w:cols w:space="60"/>
          <w:noEndnote/>
        </w:sectPr>
      </w:pPr>
    </w:p>
    <w:p w:rsidR="00513D39" w:rsidRDefault="00513D39">
      <w:pPr>
        <w:spacing w:after="12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64"/>
        <w:gridCol w:w="4081"/>
      </w:tblGrid>
      <w:tr w:rsidR="00513D39" w:rsidRPr="001E3952">
        <w:trPr>
          <w:trHeight w:hRule="exact" w:val="244"/>
        </w:trPr>
        <w:tc>
          <w:tcPr>
            <w:tcW w:w="396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64" w:lineRule="exact"/>
              <w:ind w:left="976" w:right="967"/>
            </w:pPr>
            <w:r w:rsidRPr="001E3952">
              <w:rPr>
                <w:sz w:val="18"/>
                <w:szCs w:val="18"/>
              </w:rPr>
              <w:t xml:space="preserve">Wymiar oczek sit </w:t>
            </w:r>
            <w:r w:rsidRPr="001E3952">
              <w:rPr>
                <w:rFonts w:ascii="Courier New" w:cs="Courier New"/>
                <w:sz w:val="18"/>
                <w:szCs w:val="18"/>
              </w:rPr>
              <w:t xml:space="preserve">#, </w:t>
            </w:r>
            <w:r w:rsidRPr="001E3952">
              <w:rPr>
                <w:sz w:val="18"/>
                <w:szCs w:val="18"/>
              </w:rPr>
              <w:t>mm Zawarto</w:t>
            </w:r>
            <w:r>
              <w:rPr>
                <w:sz w:val="18"/>
                <w:szCs w:val="18"/>
              </w:rPr>
              <w:t>ść asfaltu</w:t>
            </w:r>
          </w:p>
        </w:tc>
        <w:tc>
          <w:tcPr>
            <w:tcW w:w="4081"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rPr>
              <w:t>Rz</w:t>
            </w:r>
            <w:r>
              <w:rPr>
                <w:spacing w:val="-1"/>
              </w:rPr>
              <w:t>ędne krzywych granicznych uziarnienia MM</w:t>
            </w:r>
          </w:p>
        </w:tc>
      </w:tr>
      <w:tr w:rsidR="00513D39" w:rsidRPr="001E3952">
        <w:trPr>
          <w:trHeight w:hRule="exact" w:val="239"/>
        </w:trPr>
        <w:tc>
          <w:tcPr>
            <w:tcW w:w="396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081"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dla kategorii ruchu KR3 do KR6</w:t>
            </w:r>
          </w:p>
        </w:tc>
      </w:tr>
      <w:tr w:rsidR="00513D39" w:rsidRPr="001E3952">
        <w:trPr>
          <w:trHeight w:hRule="exact" w:val="254"/>
        </w:trPr>
        <w:tc>
          <w:tcPr>
            <w:tcW w:w="396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0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0 do 25</w:t>
            </w:r>
          </w:p>
        </w:tc>
      </w:tr>
      <w:tr w:rsidR="00513D39" w:rsidRPr="001E3952">
        <w:trPr>
          <w:trHeight w:hRule="exact" w:val="268"/>
        </w:trPr>
        <w:tc>
          <w:tcPr>
            <w:tcW w:w="3964"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230"/>
            </w:pPr>
            <w:r w:rsidRPr="001E3952">
              <w:rPr>
                <w:sz w:val="18"/>
                <w:szCs w:val="18"/>
              </w:rPr>
              <w:t>Przechodzi przez:</w:t>
            </w:r>
          </w:p>
        </w:tc>
        <w:tc>
          <w:tcPr>
            <w:tcW w:w="4081"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31,5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25,0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84</w:t>
            </w:r>
            <w:r>
              <w:rPr>
                <w:sz w:val="18"/>
                <w:szCs w:val="18"/>
              </w:rPr>
              <w:t>÷100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20,0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75+100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16,0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68+90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12,8</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62+83</w:t>
            </w:r>
          </w:p>
        </w:tc>
      </w:tr>
      <w:tr w:rsidR="00513D39" w:rsidRPr="001E3952">
        <w:trPr>
          <w:trHeight w:hRule="exact" w:val="244"/>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9,6</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55+74</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8,0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50+69</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6,3</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45+63</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4,0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32+52</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25+41</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942"/>
            </w:pPr>
            <w:r w:rsidRPr="001E3952">
              <w:rPr>
                <w:sz w:val="18"/>
                <w:szCs w:val="18"/>
              </w:rPr>
              <w:t>zawarto</w:t>
            </w:r>
            <w:r>
              <w:rPr>
                <w:sz w:val="18"/>
                <w:szCs w:val="18"/>
              </w:rPr>
              <w:t>ść ziarn &gt; 2,0 mm</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(59+75)</w:t>
            </w:r>
          </w:p>
        </w:tc>
      </w:tr>
      <w:tr w:rsidR="00513D39" w:rsidRPr="001E3952">
        <w:trPr>
          <w:trHeight w:hRule="exact" w:val="244"/>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0,85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16+30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0,42</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10+22</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0,30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8+19</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0,18</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5+14</w:t>
            </w:r>
          </w:p>
        </w:tc>
      </w:tr>
      <w:tr w:rsidR="00513D39" w:rsidRPr="001E3952">
        <w:trPr>
          <w:trHeight w:hRule="exact" w:val="225"/>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0,15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5+12</w:t>
            </w:r>
          </w:p>
        </w:tc>
      </w:tr>
      <w:tr w:rsidR="00513D39" w:rsidRPr="001E3952">
        <w:trPr>
          <w:trHeight w:hRule="exact" w:val="254"/>
        </w:trPr>
        <w:tc>
          <w:tcPr>
            <w:tcW w:w="3964"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7"/>
            </w:pPr>
            <w:r w:rsidRPr="001E3952">
              <w:rPr>
                <w:sz w:val="18"/>
                <w:szCs w:val="18"/>
              </w:rPr>
              <w:t>0,075</w:t>
            </w:r>
          </w:p>
        </w:tc>
        <w:tc>
          <w:tcPr>
            <w:tcW w:w="4081"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4+6</w:t>
            </w:r>
          </w:p>
        </w:tc>
      </w:tr>
    </w:tbl>
    <w:p w:rsidR="00513D39" w:rsidRDefault="00513D39">
      <w:pPr>
        <w:framePr w:h="210" w:hRule="exact" w:hSpace="39" w:wrap="auto" w:vAnchor="text" w:hAnchor="text" w:x="5702" w:y="50"/>
        <w:shd w:val="clear" w:color="auto" w:fill="FFFFFF"/>
      </w:pPr>
      <w:r>
        <w:rPr>
          <w:sz w:val="18"/>
          <w:szCs w:val="18"/>
        </w:rPr>
        <w:t>4,0</w:t>
      </w:r>
      <w:r>
        <w:rPr>
          <w:sz w:val="18"/>
          <w:szCs w:val="18"/>
          <w:u w:val="single"/>
        </w:rPr>
        <w:t>+</w:t>
      </w:r>
      <w:r>
        <w:rPr>
          <w:sz w:val="18"/>
          <w:szCs w:val="18"/>
        </w:rPr>
        <w:t>5,5</w:t>
      </w:r>
    </w:p>
    <w:p w:rsidR="00513D39" w:rsidRDefault="00513D39">
      <w:pPr>
        <w:shd w:val="clear" w:color="auto" w:fill="FFFFFF"/>
        <w:ind w:left="78"/>
      </w:pPr>
      <w:r>
        <w:rPr>
          <w:sz w:val="18"/>
          <w:szCs w:val="18"/>
        </w:rPr>
        <w:t>Orientacyjna zawartość asfaltu w MMA, % m/m</w:t>
      </w:r>
    </w:p>
    <w:p w:rsidR="00513D39" w:rsidRDefault="00513D39">
      <w:pPr>
        <w:shd w:val="clear" w:color="auto" w:fill="FFFFFF"/>
        <w:ind w:left="78"/>
        <w:sectPr w:rsidR="00513D39">
          <w:type w:val="continuous"/>
          <w:pgSz w:w="11909" w:h="16834"/>
          <w:pgMar w:top="850" w:right="1789" w:bottom="360" w:left="2076" w:header="708" w:footer="708" w:gutter="0"/>
          <w:cols w:space="60"/>
          <w:noEndnote/>
        </w:sectPr>
      </w:pPr>
    </w:p>
    <w:p w:rsidR="00513D39" w:rsidRDefault="00513D39">
      <w:pPr>
        <w:shd w:val="clear" w:color="auto" w:fill="FFFFFF"/>
        <w:spacing w:before="229" w:after="190" w:line="234" w:lineRule="exact"/>
        <w:ind w:left="73"/>
      </w:pPr>
      <w:r>
        <w:t>Krzywe graniczne uziarnienia mieszanek mineralnych do warstwy wiążącej, wyrównawczej i wzmacniającej z betonu asfaltowego przedstawiono na rysunku 1.</w:t>
      </w:r>
    </w:p>
    <w:p w:rsidR="00513D39" w:rsidRDefault="00513D39">
      <w:pPr>
        <w:shd w:val="clear" w:color="auto" w:fill="FFFFFF"/>
        <w:spacing w:before="229" w:after="190" w:line="234" w:lineRule="exact"/>
        <w:ind w:left="73"/>
        <w:sectPr w:rsidR="00513D39">
          <w:type w:val="continuous"/>
          <w:pgSz w:w="11909" w:h="16834"/>
          <w:pgMar w:top="850" w:right="1125" w:bottom="360" w:left="1348" w:header="708" w:footer="708" w:gutter="0"/>
          <w:cols w:space="60"/>
          <w:noEndnote/>
        </w:sectPr>
      </w:pPr>
    </w:p>
    <w:p w:rsidR="00513D39" w:rsidRDefault="00670F96">
      <w:pPr>
        <w:framePr w:h="4871" w:hSpace="10080" w:wrap="notBeside" w:vAnchor="text" w:hAnchor="margin" w:x="811" w:y="1"/>
        <w:rPr>
          <w:sz w:val="24"/>
          <w:szCs w:val="24"/>
        </w:rPr>
      </w:pPr>
      <w:r>
        <w:rPr>
          <w:noProof/>
          <w:sz w:val="24"/>
          <w:szCs w:val="24"/>
        </w:rPr>
        <w:pict>
          <v:shape id="Obraz 2" o:spid="_x0000_i1026" type="#_x0000_t75" style="width:372.75pt;height:243.75pt;visibility:visible">
            <v:imagedata r:id="rId7" o:title=""/>
          </v:shape>
        </w:pict>
      </w:r>
    </w:p>
    <w:p w:rsidR="00513D39" w:rsidRDefault="00513D39">
      <w:pPr>
        <w:spacing w:line="1" w:lineRule="exact"/>
        <w:rPr>
          <w:sz w:val="2"/>
          <w:szCs w:val="2"/>
        </w:rPr>
      </w:pPr>
    </w:p>
    <w:p w:rsidR="00513D39" w:rsidRDefault="00513D39">
      <w:pPr>
        <w:framePr w:h="4871" w:hSpace="10080" w:wrap="notBeside" w:vAnchor="text" w:hAnchor="margin" w:x="811" w:y="1"/>
        <w:rPr>
          <w:sz w:val="24"/>
          <w:szCs w:val="24"/>
        </w:rPr>
        <w:sectPr w:rsidR="00513D39">
          <w:type w:val="continuous"/>
          <w:pgSz w:w="11909" w:h="16834"/>
          <w:pgMar w:top="850" w:right="1125" w:bottom="360" w:left="1348" w:header="708" w:footer="708" w:gutter="0"/>
          <w:cols w:space="708"/>
          <w:noEndnote/>
        </w:sectPr>
      </w:pPr>
    </w:p>
    <w:p w:rsidR="00513D39" w:rsidRDefault="00513D39">
      <w:pPr>
        <w:shd w:val="clear" w:color="auto" w:fill="FFFFFF"/>
        <w:spacing w:before="210" w:line="229" w:lineRule="exact"/>
        <w:ind w:left="923" w:hanging="849"/>
      </w:pPr>
      <w:r>
        <w:t>Rys. 1.  Krzywe graniczne uziarnienia mieszanki mineralnej BA od 0 do 25 mm do warstwy wiążącej, wyrównawczej i wzmacniającej nawierzchni drogi o obciążeniu ruchem od KR3 do KR6</w:t>
      </w:r>
    </w:p>
    <w:p w:rsidR="00513D39" w:rsidRDefault="00513D39">
      <w:pPr>
        <w:shd w:val="clear" w:color="auto" w:fill="FFFFFF"/>
        <w:spacing w:before="210" w:line="229" w:lineRule="exact"/>
        <w:ind w:left="923" w:hanging="849"/>
        <w:sectPr w:rsidR="00513D39">
          <w:type w:val="continuous"/>
          <w:pgSz w:w="11909" w:h="16834"/>
          <w:pgMar w:top="850" w:right="1125" w:bottom="360" w:left="1348" w:header="708" w:footer="708" w:gutter="0"/>
          <w:cols w:space="60"/>
          <w:noEndnote/>
        </w:sectPr>
      </w:pPr>
    </w:p>
    <w:p w:rsidR="00513D39" w:rsidRDefault="00513D39">
      <w:pPr>
        <w:framePr w:h="235" w:hRule="exact" w:hSpace="39" w:wrap="auto" w:vAnchor="text" w:hAnchor="margin" w:x="4658" w:y="636"/>
        <w:shd w:val="clear" w:color="auto" w:fill="FFFFFF"/>
      </w:pPr>
      <w:r>
        <w:rPr>
          <w:sz w:val="18"/>
          <w:szCs w:val="18"/>
        </w:rPr>
        <w:t>67</w:t>
      </w:r>
    </w:p>
    <w:p w:rsidR="00513D39" w:rsidRDefault="00513D39">
      <w:pPr>
        <w:shd w:val="clear" w:color="auto" w:fill="FFFFFF"/>
      </w:pPr>
    </w:p>
    <w:p w:rsidR="00513D39" w:rsidRDefault="00513D39">
      <w:pPr>
        <w:shd w:val="clear" w:color="auto" w:fill="FFFFFF"/>
        <w:sectPr w:rsidR="00513D39">
          <w:type w:val="continuous"/>
          <w:pgSz w:w="11909" w:h="16834"/>
          <w:pgMar w:top="850" w:right="1559" w:bottom="360" w:left="1348"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23" w:space="1262"/>
            <w:col w:w="892"/>
          </w:cols>
          <w:noEndnote/>
        </w:sectPr>
      </w:pPr>
    </w:p>
    <w:p w:rsidR="00513D39" w:rsidRDefault="00513D39">
      <w:pPr>
        <w:shd w:val="clear" w:color="auto" w:fill="FFFFFF"/>
        <w:spacing w:before="278" w:line="230" w:lineRule="exact"/>
        <w:ind w:left="72"/>
      </w:pPr>
      <w:r>
        <w:lastRenderedPageBreak/>
        <w:t>Skład mieszanki mineralno-asfaltowej powinien być ustalony na podstawie badań próbek wykonanych wg metody Marshalla; próbki powinny spełniać wymagania podane w tablicy 7 lp. od 1 do 5.</w:t>
      </w:r>
    </w:p>
    <w:p w:rsidR="00513D39" w:rsidRDefault="00513D39">
      <w:pPr>
        <w:shd w:val="clear" w:color="auto" w:fill="FFFFFF"/>
        <w:spacing w:line="230" w:lineRule="exact"/>
        <w:ind w:left="72"/>
      </w:pPr>
      <w:r>
        <w:t>Wykonana warstwa wiążąca, wyrównawcza i wzmacniająca z betonu asfaltowego powinna spełniać wymagania podane w tablicy 7 lp. od 6 do 8.</w:t>
      </w:r>
    </w:p>
    <w:p w:rsidR="00513D39" w:rsidRDefault="00513D39">
      <w:pPr>
        <w:shd w:val="clear" w:color="auto" w:fill="FFFFFF"/>
        <w:spacing w:before="197" w:line="230" w:lineRule="exact"/>
        <w:ind w:left="1066" w:hanging="994"/>
      </w:pPr>
      <w:r>
        <w:t>Tablica 7. Wymagania wobec mieszanek mineralno-asfaltowych i warstwy wiążącej, wyrównawczej oraz wzmacniającej z betonu asfaltowego</w:t>
      </w:r>
    </w:p>
    <w:p w:rsidR="00513D39" w:rsidRDefault="00513D39">
      <w:pPr>
        <w:shd w:val="clear" w:color="auto" w:fill="FFFFFF"/>
        <w:spacing w:before="197" w:line="230" w:lineRule="exact"/>
        <w:ind w:left="1066" w:hanging="994"/>
        <w:sectPr w:rsidR="00513D39">
          <w:type w:val="continuous"/>
          <w:pgSz w:w="11909" w:h="16834"/>
          <w:pgMar w:top="850" w:right="1133" w:bottom="360" w:left="1344" w:header="708" w:footer="708" w:gutter="0"/>
          <w:cols w:space="60"/>
          <w:noEndnote/>
        </w:sectPr>
      </w:pPr>
    </w:p>
    <w:p w:rsidR="00513D39" w:rsidRDefault="00513D39">
      <w:pPr>
        <w:shd w:val="clear" w:color="auto" w:fill="FFFFFF"/>
        <w:spacing w:before="178"/>
        <w:ind w:left="2582"/>
      </w:pPr>
      <w:r>
        <w:rPr>
          <w:spacing w:val="-11"/>
        </w:rPr>
        <w:lastRenderedPageBreak/>
        <w:t>Właściwości</w:t>
      </w:r>
    </w:p>
    <w:p w:rsidR="00513D39" w:rsidRDefault="00513D39">
      <w:pPr>
        <w:framePr w:h="240" w:hRule="exact" w:hSpace="38" w:wrap="auto" w:vAnchor="text" w:hAnchor="text" w:x="611" w:y="-52"/>
        <w:shd w:val="clear" w:color="auto" w:fill="FFFFFF"/>
      </w:pPr>
      <w:r>
        <w:t>Lp</w:t>
      </w:r>
    </w:p>
    <w:p w:rsidR="00513D39" w:rsidRDefault="00513D39">
      <w:pPr>
        <w:shd w:val="clear" w:color="auto" w:fill="FFFFFF"/>
        <w:spacing w:line="206" w:lineRule="exact"/>
        <w:ind w:left="5136" w:right="346" w:firstLine="226"/>
      </w:pPr>
      <w:r>
        <w:rPr>
          <w:sz w:val="18"/>
          <w:szCs w:val="18"/>
        </w:rPr>
        <w:t>Wymagania wobec MMA, warstwy wiążącej, wyrównawczej i wzmacniającej dla kategorii ruchu</w:t>
      </w:r>
    </w:p>
    <w:p w:rsidR="00513D39" w:rsidRDefault="00513D39">
      <w:pPr>
        <w:shd w:val="clear" w:color="auto" w:fill="FFFFFF"/>
        <w:tabs>
          <w:tab w:val="left" w:leader="underscore" w:pos="6336"/>
          <w:tab w:val="left" w:leader="underscore" w:pos="8933"/>
        </w:tabs>
        <w:spacing w:line="206" w:lineRule="exact"/>
        <w:ind w:left="5122"/>
      </w:pPr>
      <w:r>
        <w:rPr>
          <w:b/>
          <w:bCs/>
          <w:sz w:val="18"/>
          <w:szCs w:val="18"/>
        </w:rPr>
        <w:tab/>
      </w:r>
      <w:r>
        <w:rPr>
          <w:sz w:val="18"/>
          <w:szCs w:val="18"/>
          <w:u w:val="single"/>
        </w:rPr>
        <w:t>od KR 3 do KR 6</w:t>
      </w:r>
      <w:r>
        <w:rPr>
          <w:b/>
          <w:bCs/>
          <w:sz w:val="18"/>
          <w:szCs w:val="18"/>
        </w:rPr>
        <w:tab/>
      </w:r>
    </w:p>
    <w:p w:rsidR="00513D39" w:rsidRDefault="00513D39">
      <w:pPr>
        <w:shd w:val="clear" w:color="auto" w:fill="FFFFFF"/>
        <w:spacing w:before="5"/>
        <w:ind w:left="6514"/>
      </w:pPr>
      <w:r>
        <w:rPr>
          <w:b/>
          <w:bCs/>
          <w:spacing w:val="-5"/>
          <w:sz w:val="18"/>
          <w:szCs w:val="18"/>
          <w:u w:val="single"/>
        </w:rPr>
        <w:t>&gt;</w:t>
      </w:r>
      <w:r>
        <w:rPr>
          <w:b/>
          <w:bCs/>
          <w:spacing w:val="-5"/>
          <w:sz w:val="18"/>
          <w:szCs w:val="18"/>
        </w:rPr>
        <w:t xml:space="preserve"> </w:t>
      </w:r>
      <w:r>
        <w:rPr>
          <w:spacing w:val="-5"/>
          <w:sz w:val="18"/>
          <w:szCs w:val="18"/>
        </w:rPr>
        <w:t>16,0 (</w:t>
      </w:r>
      <w:r>
        <w:rPr>
          <w:spacing w:val="-5"/>
          <w:sz w:val="18"/>
          <w:szCs w:val="18"/>
          <w:u w:val="single"/>
        </w:rPr>
        <w:t>&gt;</w:t>
      </w:r>
      <w:r>
        <w:rPr>
          <w:spacing w:val="-5"/>
          <w:sz w:val="18"/>
          <w:szCs w:val="18"/>
        </w:rPr>
        <w:t>22)</w:t>
      </w:r>
      <w:r>
        <w:rPr>
          <w:spacing w:val="-5"/>
          <w:sz w:val="18"/>
          <w:szCs w:val="18"/>
          <w:vertAlign w:val="superscript"/>
        </w:rPr>
        <w:t>2)</w:t>
      </w:r>
    </w:p>
    <w:p w:rsidR="00513D39" w:rsidRDefault="00513D39">
      <w:pPr>
        <w:framePr w:h="240" w:hRule="exact" w:hSpace="38" w:wrap="auto" w:vAnchor="text" w:hAnchor="text" w:x="663" w:y="15"/>
        <w:shd w:val="clear" w:color="auto" w:fill="FFFFFF"/>
      </w:pPr>
      <w:r>
        <w:t>1</w:t>
      </w:r>
    </w:p>
    <w:p w:rsidR="00513D39" w:rsidRDefault="00513D39">
      <w:pPr>
        <w:shd w:val="clear" w:color="auto" w:fill="FFFFFF"/>
        <w:ind w:left="1128"/>
      </w:pPr>
      <w:r>
        <w:rPr>
          <w:spacing w:val="-10"/>
        </w:rPr>
        <w:t xml:space="preserve">Moduł sztywności pełzania </w:t>
      </w:r>
      <w:r>
        <w:rPr>
          <w:spacing w:val="-10"/>
          <w:vertAlign w:val="superscript"/>
        </w:rPr>
        <w:t>1)</w:t>
      </w:r>
      <w:r>
        <w:rPr>
          <w:spacing w:val="-10"/>
        </w:rPr>
        <w:t>, MPa</w:t>
      </w:r>
    </w:p>
    <w:tbl>
      <w:tblPr>
        <w:tblW w:w="0" w:type="auto"/>
        <w:tblInd w:w="40" w:type="dxa"/>
        <w:tblLayout w:type="fixed"/>
        <w:tblCellMar>
          <w:left w:w="40" w:type="dxa"/>
          <w:right w:w="40" w:type="dxa"/>
        </w:tblCellMar>
        <w:tblLook w:val="0000" w:firstRow="0" w:lastRow="0" w:firstColumn="0" w:lastColumn="0" w:noHBand="0" w:noVBand="0"/>
      </w:tblPr>
      <w:tblGrid>
        <w:gridCol w:w="696"/>
        <w:gridCol w:w="3970"/>
        <w:gridCol w:w="3979"/>
      </w:tblGrid>
      <w:tr w:rsidR="00513D39" w:rsidRPr="001E3952">
        <w:trPr>
          <w:trHeight w:hRule="exact" w:val="643"/>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2</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02"/>
            </w:pPr>
            <w:r w:rsidRPr="001E3952">
              <w:rPr>
                <w:sz w:val="18"/>
                <w:szCs w:val="18"/>
              </w:rPr>
              <w:t>Stabilno</w:t>
            </w:r>
            <w:r>
              <w:rPr>
                <w:sz w:val="18"/>
                <w:szCs w:val="18"/>
              </w:rPr>
              <w:t xml:space="preserve">ść próbek wg metody Marshalla w </w:t>
            </w:r>
            <w:r>
              <w:rPr>
                <w:spacing w:val="-2"/>
                <w:sz w:val="18"/>
                <w:szCs w:val="18"/>
              </w:rPr>
              <w:t>temperaturze 60</w:t>
            </w:r>
            <w:r>
              <w:rPr>
                <w:spacing w:val="-2"/>
                <w:sz w:val="18"/>
                <w:szCs w:val="18"/>
                <w:vertAlign w:val="superscript"/>
              </w:rPr>
              <w:t>o</w:t>
            </w:r>
            <w:r>
              <w:rPr>
                <w:spacing w:val="-2"/>
                <w:sz w:val="18"/>
                <w:szCs w:val="18"/>
              </w:rPr>
              <w:t xml:space="preserve"> C, zagęszczonych 2x75 uderzeń </w:t>
            </w:r>
            <w:r>
              <w:rPr>
                <w:sz w:val="18"/>
                <w:szCs w:val="18"/>
              </w:rPr>
              <w:t>ubijaka, kN</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&gt;11,0</w:t>
            </w:r>
          </w:p>
        </w:tc>
      </w:tr>
      <w:tr w:rsidR="00513D39" w:rsidRPr="001E3952">
        <w:trPr>
          <w:trHeight w:hRule="exact" w:val="221"/>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3</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Odkszta</w:t>
            </w:r>
            <w:r>
              <w:rPr>
                <w:sz w:val="18"/>
                <w:szCs w:val="18"/>
              </w:rPr>
              <w:t>łcenie próbek jw.,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1,5 do 4,0</w:t>
            </w:r>
          </w:p>
        </w:tc>
      </w:tr>
      <w:tr w:rsidR="00513D39" w:rsidRPr="001E3952">
        <w:trPr>
          <w:trHeight w:hRule="exact" w:val="226"/>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4</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próbkach jw.,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4,0 do 8,0</w:t>
            </w:r>
          </w:p>
        </w:tc>
      </w:tr>
      <w:tr w:rsidR="00513D39" w:rsidRPr="001E3952">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5</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Wype</w:t>
            </w:r>
            <w:r>
              <w:rPr>
                <w:spacing w:val="-1"/>
                <w:sz w:val="18"/>
                <w:szCs w:val="18"/>
              </w:rPr>
              <w:t>łnienie wolnej przestrzeni w próbkach jw.,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&lt;75,0</w:t>
            </w:r>
          </w:p>
        </w:tc>
      </w:tr>
      <w:tr w:rsidR="00513D39" w:rsidRPr="001E3952">
        <w:trPr>
          <w:trHeight w:hRule="exact" w:val="427"/>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6</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22"/>
            </w:pPr>
            <w:r w:rsidRPr="001E3952">
              <w:rPr>
                <w:spacing w:val="-1"/>
                <w:sz w:val="18"/>
                <w:szCs w:val="18"/>
              </w:rPr>
              <w:t>Grubo</w:t>
            </w:r>
            <w:r>
              <w:rPr>
                <w:spacing w:val="-1"/>
                <w:sz w:val="18"/>
                <w:szCs w:val="18"/>
              </w:rPr>
              <w:t xml:space="preserve">ść warstwy w cm z MMA o uziarnieniu: </w:t>
            </w:r>
            <w:r>
              <w:rPr>
                <w:sz w:val="18"/>
                <w:szCs w:val="18"/>
              </w:rPr>
              <w:t>od 0 mm do 25,0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7,0 do 10,0</w:t>
            </w:r>
          </w:p>
        </w:tc>
      </w:tr>
      <w:tr w:rsidR="00513D39" w:rsidRPr="001E3952">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7</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Wska</w:t>
            </w:r>
            <w:r>
              <w:rPr>
                <w:sz w:val="18"/>
                <w:szCs w:val="18"/>
              </w:rPr>
              <w:t>źnik zagęszczenia warstwy,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&gt;98,0</w:t>
            </w:r>
          </w:p>
        </w:tc>
      </w:tr>
      <w:tr w:rsidR="00513D39" w:rsidRPr="001E3952">
        <w:trPr>
          <w:trHeight w:hRule="exact" w:val="221"/>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8</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warstwie, %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4,5 do 9,0</w:t>
            </w:r>
          </w:p>
        </w:tc>
      </w:tr>
      <w:tr w:rsidR="00513D39" w:rsidRPr="001E3952">
        <w:trPr>
          <w:trHeight w:hRule="exact" w:val="648"/>
        </w:trPr>
        <w:tc>
          <w:tcPr>
            <w:tcW w:w="8645"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360"/>
              </w:tabs>
              <w:spacing w:line="206" w:lineRule="exact"/>
              <w:ind w:left="197" w:hanging="230"/>
            </w:pPr>
            <w:r w:rsidRPr="001E3952">
              <w:rPr>
                <w:spacing w:val="-2"/>
                <w:sz w:val="18"/>
                <w:szCs w:val="18"/>
              </w:rPr>
              <w:t>1)</w:t>
            </w:r>
            <w:r w:rsidRPr="001E3952">
              <w:rPr>
                <w:sz w:val="18"/>
                <w:szCs w:val="18"/>
              </w:rPr>
              <w:tab/>
              <w:t>oznaczony wg wytycznych IBDiM, Informacje, instrukcje - zeszyt nr 48, dotyczy tylko fazy projektowania</w:t>
            </w:r>
            <w:r w:rsidRPr="001E3952">
              <w:rPr>
                <w:sz w:val="18"/>
                <w:szCs w:val="18"/>
              </w:rPr>
              <w:br/>
              <w:t>sk</w:t>
            </w:r>
            <w:r>
              <w:rPr>
                <w:sz w:val="18"/>
                <w:szCs w:val="18"/>
              </w:rPr>
              <w:t>ładu MMA</w:t>
            </w:r>
          </w:p>
          <w:p w:rsidR="00513D39" w:rsidRPr="001E3952" w:rsidRDefault="00513D39">
            <w:pPr>
              <w:shd w:val="clear" w:color="auto" w:fill="FFFFFF"/>
              <w:tabs>
                <w:tab w:val="left" w:pos="360"/>
              </w:tabs>
              <w:spacing w:line="206" w:lineRule="exact"/>
            </w:pPr>
            <w:r w:rsidRPr="001E3952">
              <w:rPr>
                <w:spacing w:val="-2"/>
                <w:sz w:val="18"/>
                <w:szCs w:val="18"/>
              </w:rPr>
              <w:t>2)</w:t>
            </w:r>
            <w:r w:rsidRPr="001E3952">
              <w:rPr>
                <w:sz w:val="18"/>
                <w:szCs w:val="18"/>
              </w:rPr>
              <w:tab/>
              <w:t>specjalne warunki, obci</w:t>
            </w:r>
            <w:r>
              <w:rPr>
                <w:sz w:val="18"/>
                <w:szCs w:val="18"/>
              </w:rPr>
              <w:t>ążenie ruchem powolnym, stacjonarnym, skanalizowanym, itp.</w:t>
            </w:r>
          </w:p>
        </w:tc>
      </w:tr>
    </w:tbl>
    <w:p w:rsidR="00513D39" w:rsidRDefault="00513D39">
      <w:pPr>
        <w:shd w:val="clear" w:color="auto" w:fill="FFFFFF"/>
        <w:tabs>
          <w:tab w:val="left" w:pos="350"/>
        </w:tabs>
        <w:spacing w:before="211" w:line="226" w:lineRule="exact"/>
      </w:pPr>
      <w:r>
        <w:t>5.2.</w:t>
      </w:r>
      <w:r>
        <w:tab/>
        <w:t>Wytwarzanie mieszanki betonu asfaltowego</w:t>
      </w:r>
    </w:p>
    <w:p w:rsidR="00513D39" w:rsidRDefault="00513D39">
      <w:pPr>
        <w:shd w:val="clear" w:color="auto" w:fill="FFFFFF"/>
        <w:spacing w:line="226" w:lineRule="exact"/>
        <w:ind w:right="10"/>
        <w:jc w:val="both"/>
      </w:pPr>
      <w:r>
        <w:t>Minimalna i maksymalna temperatura w zbiorniku powinna być zgodna z zaleceniami producentów polimeroasfaltu.</w:t>
      </w:r>
    </w:p>
    <w:p w:rsidR="00513D39" w:rsidRDefault="00513D39">
      <w:pPr>
        <w:shd w:val="clear" w:color="auto" w:fill="FFFFFF"/>
        <w:spacing w:line="226" w:lineRule="exact"/>
      </w:pPr>
      <w:r>
        <w:t>Kruszywo powinno być wysuszone i tak podgrzane, aby mieszanka mineralna po dodaniu wypełniacza uzyskała właściwą temperaturę. Maksymalna temperatura gorącego kruszywa nie powinna być wyższa o więcej niż 30</w:t>
      </w:r>
      <w:r>
        <w:rPr>
          <w:vertAlign w:val="superscript"/>
        </w:rPr>
        <w:t>0</w:t>
      </w:r>
      <w:r>
        <w:t>C od maksymalnej, dopuszczalnej temperatury mieszanki mineralno-asfaltowej. Temperatura mieszanki betonu asfaltowego powinna wynosić: - z polimeroasfaltem – zgodnie z zaleceniami producenta</w:t>
      </w:r>
    </w:p>
    <w:p w:rsidR="00513D39" w:rsidRDefault="00513D39">
      <w:pPr>
        <w:shd w:val="clear" w:color="auto" w:fill="FFFFFF"/>
        <w:spacing w:line="226" w:lineRule="exact"/>
        <w:ind w:right="24"/>
        <w:jc w:val="both"/>
      </w:pPr>
      <w:r>
        <w:t>Wytwarzanie mieszanki będzie się odbywać w oparciu o receptę laboratoryjną zatwierdzoną przez Inżyniera. Wytworzona mieszanka betonu asfaltowego powinna spełniać wymagania zamieszczone w tablicy 7 lub 9.</w:t>
      </w:r>
    </w:p>
    <w:p w:rsidR="00513D39" w:rsidRDefault="00513D39">
      <w:pPr>
        <w:shd w:val="clear" w:color="auto" w:fill="FFFFFF"/>
        <w:tabs>
          <w:tab w:val="left" w:pos="350"/>
        </w:tabs>
        <w:spacing w:line="226" w:lineRule="exact"/>
      </w:pPr>
      <w:r>
        <w:t>5.3.</w:t>
      </w:r>
      <w:r>
        <w:tab/>
        <w:t>Przygotowanie podłoża</w:t>
      </w:r>
    </w:p>
    <w:p w:rsidR="00513D39" w:rsidRDefault="00513D39">
      <w:pPr>
        <w:shd w:val="clear" w:color="auto" w:fill="FFFFFF"/>
        <w:spacing w:line="226" w:lineRule="exact"/>
        <w:ind w:right="10"/>
        <w:jc w:val="both"/>
      </w:pPr>
      <w:r>
        <w:t>Podłoże pod warstwę wiążącą powinno być oczyszczone i skropiona emulsją asfaltową z odpowiednim wyprzedzeniem czasowym, niezbędnym na odparowanie wody.</w:t>
      </w:r>
    </w:p>
    <w:p w:rsidR="00513D39" w:rsidRDefault="00513D39">
      <w:pPr>
        <w:shd w:val="clear" w:color="auto" w:fill="FFFFFF"/>
        <w:spacing w:line="226" w:lineRule="exact"/>
      </w:pPr>
      <w:r>
        <w:t>W przypadku stosowania rozkładarki, wyposażonej w rampę skrapiającą, dopuszcza się wykonanie skropienia emulsją asfaltową bezpośrednio przed wbudowaniem mieszanki betonu asfaltowego. Powierzchnie krawężników, włazów, wpustów i tym podobnych urządzeń, przylegające do układanej mieszanki mineralno-asfaltowej powinny być posmarowane gorącym asfaltem lub pokryte taśmą asfaltową lub innym materiałem uszczelniającym, uzgodnionym z Inżynierem.</w:t>
      </w:r>
    </w:p>
    <w:p w:rsidR="00513D39" w:rsidRDefault="00513D39">
      <w:pPr>
        <w:shd w:val="clear" w:color="auto" w:fill="FFFFFF"/>
        <w:tabs>
          <w:tab w:val="left" w:pos="350"/>
        </w:tabs>
        <w:spacing w:line="226" w:lineRule="exact"/>
      </w:pPr>
      <w:r>
        <w:t>5.4.</w:t>
      </w:r>
      <w:r>
        <w:tab/>
        <w:t>Warunki atmosferyczne</w:t>
      </w:r>
    </w:p>
    <w:p w:rsidR="00513D39" w:rsidRDefault="00513D39">
      <w:pPr>
        <w:shd w:val="clear" w:color="auto" w:fill="FFFFFF"/>
        <w:spacing w:line="226" w:lineRule="exact"/>
        <w:ind w:right="5"/>
        <w:jc w:val="both"/>
      </w:pPr>
      <w:r>
        <w:t xml:space="preserve">Warstwa nawierzchni z mieszanki betonu asfaltowego może być układana, gdy temperatura otoczenia w ciągu poprzedniej doby będzie wynosiła, co najmniej 5°C. Nie dopuszcza się układania mieszanki na wilgotnym lub </w:t>
      </w:r>
      <w:r>
        <w:rPr>
          <w:spacing w:val="-1"/>
        </w:rPr>
        <w:t xml:space="preserve">oblodzonym podłożu, podczas opadów atmosferycznych oraz silnego wiatru (v &gt; 16 m/s). Powierzchnia podłoża po </w:t>
      </w:r>
      <w:r>
        <w:t>przelotnym deszczu, jeżeli jest to konieczne, powinna być osuszona, np. dmuchawą lub sprężonym powietrzem.</w:t>
      </w:r>
    </w:p>
    <w:p w:rsidR="00513D39" w:rsidRDefault="00513D39">
      <w:pPr>
        <w:shd w:val="clear" w:color="auto" w:fill="FFFFFF"/>
        <w:tabs>
          <w:tab w:val="left" w:pos="350"/>
        </w:tabs>
        <w:spacing w:line="226" w:lineRule="exact"/>
      </w:pPr>
      <w:r>
        <w:t>5.5.</w:t>
      </w:r>
      <w:r>
        <w:tab/>
        <w:t>Próba technologiczna</w:t>
      </w:r>
    </w:p>
    <w:p w:rsidR="00513D39" w:rsidRDefault="00513D39">
      <w:pPr>
        <w:shd w:val="clear" w:color="auto" w:fill="FFFFFF"/>
        <w:spacing w:line="226" w:lineRule="exact"/>
        <w:ind w:right="10"/>
        <w:jc w:val="both"/>
      </w:pPr>
      <w:r>
        <w:t>Wykonawca przed przystąpieniem do produkcji mieszanki betonu asfaltowego jest zobowiązany do przeprowadzenia w obecności Inżyniera próby technologicznej. W tym celu należy zaprogramować otaczarkę zgodnie z receptą roboczą i w cyklu automatycznym produkować mieszankę betonu asfaltowego przez okres nie krótszy niż 10 minut. Do badań należy pobrać mieszankę wyprodukowaną po ustabilizowaniu się pracy otaczarki. Nie dopuszcza się oceniania dokładności pracy otaczarki oraz prawidłowości składu mieszanki mineralnej na podstawie tzw. suchego zarobu, z uwagi na możliwą segregację kruszywa.</w:t>
      </w:r>
    </w:p>
    <w:p w:rsidR="00513D39" w:rsidRDefault="00513D39">
      <w:pPr>
        <w:shd w:val="clear" w:color="auto" w:fill="FFFFFF"/>
        <w:spacing w:line="226" w:lineRule="exact"/>
        <w:ind w:right="5"/>
        <w:jc w:val="both"/>
      </w:pPr>
      <w:r>
        <w:t>Mieszankę wyprodukowaną po ustabilizowaniu się pracy otaczarki należy zgromadzić w oddzielnym (pustym) silosie lub załadować bezpośrednio na samochód, a następnie pobrać z niej metodą kwartowania próbki do badania składu mieszanki betonu asfaltowego oraz jego właściwości, określanych na podstawie próbek Marshalla. Należy wykonać trzy kolejne opróbowania tej samej partii mieszanki. Z każdego z nich laboratorium Wykonawcy wykona jedno badanie składu mieszanki oraz trzy próbki Marshalla. Wskazane jest, aby zarób próbny, przy zachowaniu tej</w:t>
      </w:r>
    </w:p>
    <w:p w:rsidR="00513D39" w:rsidRDefault="00513D39">
      <w:pPr>
        <w:shd w:val="clear" w:color="auto" w:fill="FFFFFF"/>
        <w:spacing w:line="226" w:lineRule="exact"/>
        <w:ind w:right="5"/>
        <w:jc w:val="both"/>
        <w:sectPr w:rsidR="00513D39">
          <w:type w:val="continuous"/>
          <w:pgSz w:w="11909" w:h="16834"/>
          <w:pgMar w:top="850" w:right="1133" w:bottom="360" w:left="1416" w:header="708" w:footer="708" w:gutter="0"/>
          <w:cols w:space="60"/>
          <w:noEndnote/>
        </w:sectPr>
      </w:pPr>
    </w:p>
    <w:p w:rsidR="00513D39" w:rsidRDefault="00513D39">
      <w:pPr>
        <w:framePr w:h="240" w:hRule="exact" w:hSpace="38" w:wrap="auto" w:vAnchor="text" w:hAnchor="margin" w:x="4662" w:y="452"/>
        <w:shd w:val="clear" w:color="auto" w:fill="FFFFFF"/>
      </w:pPr>
      <w:r>
        <w:t>68</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90"/>
        </w:tabs>
        <w:ind w:left="5"/>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278" w:line="230" w:lineRule="exact"/>
        <w:ind w:left="5"/>
      </w:pPr>
      <w:r>
        <w:t>samej procedury został dodatkowo opróbowany i przebadany przez niezależne laboratorium wytypowane przez</w:t>
      </w:r>
    </w:p>
    <w:p w:rsidR="00513D39" w:rsidRDefault="00513D39">
      <w:pPr>
        <w:shd w:val="clear" w:color="auto" w:fill="FFFFFF"/>
        <w:spacing w:line="230" w:lineRule="exact"/>
        <w:ind w:left="5"/>
      </w:pPr>
      <w:r>
        <w:t>Inżyniera.</w:t>
      </w:r>
    </w:p>
    <w:p w:rsidR="00513D39" w:rsidRDefault="00513D39">
      <w:pPr>
        <w:shd w:val="clear" w:color="auto" w:fill="FFFFFF"/>
        <w:spacing w:line="230" w:lineRule="exact"/>
        <w:ind w:left="5"/>
      </w:pPr>
      <w:r>
        <w:t>Na podstawie uzyskanych wyników Inżynier podejmuje decyzję o wykonaniu odcinka próbnego.</w:t>
      </w:r>
    </w:p>
    <w:p w:rsidR="00513D39" w:rsidRDefault="00513D39">
      <w:pPr>
        <w:shd w:val="clear" w:color="auto" w:fill="FFFFFF"/>
        <w:spacing w:line="230" w:lineRule="exact"/>
        <w:ind w:left="5"/>
      </w:pPr>
      <w:r>
        <w:t>Tolerancje zawartości składników mieszanki betonu asfaltowego względem składu zaprojektowanego powinny być</w:t>
      </w:r>
    </w:p>
    <w:p w:rsidR="00513D39" w:rsidRDefault="00513D39">
      <w:pPr>
        <w:shd w:val="clear" w:color="auto" w:fill="FFFFFF"/>
        <w:spacing w:line="230" w:lineRule="exact"/>
        <w:ind w:left="5"/>
      </w:pPr>
      <w:r>
        <w:t>zawarte w granicach podanych w tablicy 8.</w:t>
      </w:r>
    </w:p>
    <w:p w:rsidR="00513D39" w:rsidRDefault="00513D39">
      <w:pPr>
        <w:shd w:val="clear" w:color="auto" w:fill="FFFFFF"/>
        <w:spacing w:before="197" w:line="230" w:lineRule="exact"/>
        <w:ind w:left="859" w:right="1555" w:hanging="854"/>
      </w:pPr>
      <w:r>
        <w:rPr>
          <w:spacing w:val="-1"/>
        </w:rPr>
        <w:t xml:space="preserve">Tablica 8. Odchyłki zawartości składników mieszanki betonu asfaltowego względem składu </w:t>
      </w:r>
      <w:r>
        <w:t>zaprojektowanego przy badaniu pojedynczej próbki metodą ekstrakcji</w:t>
      </w:r>
    </w:p>
    <w:p w:rsidR="00513D39" w:rsidRDefault="00513D39">
      <w:pPr>
        <w:shd w:val="clear" w:color="auto" w:fill="FFFFFF"/>
        <w:ind w:left="5750"/>
      </w:pPr>
      <w:r>
        <w:rPr>
          <w:spacing w:val="-1"/>
          <w:u w:val="single"/>
        </w:rPr>
        <w:t>wymiary w procentach (m/m)</w:t>
      </w:r>
    </w:p>
    <w:tbl>
      <w:tblPr>
        <w:tblW w:w="0" w:type="auto"/>
        <w:tblInd w:w="40" w:type="dxa"/>
        <w:tblLayout w:type="fixed"/>
        <w:tblCellMar>
          <w:left w:w="40" w:type="dxa"/>
          <w:right w:w="40" w:type="dxa"/>
        </w:tblCellMar>
        <w:tblLook w:val="0000" w:firstRow="0" w:lastRow="0" w:firstColumn="0" w:lastColumn="0" w:noHBand="0" w:noVBand="0"/>
      </w:tblPr>
      <w:tblGrid>
        <w:gridCol w:w="571"/>
        <w:gridCol w:w="4675"/>
        <w:gridCol w:w="1987"/>
        <w:gridCol w:w="1853"/>
      </w:tblGrid>
      <w:tr w:rsidR="00513D39" w:rsidRPr="001E3952">
        <w:trPr>
          <w:trHeight w:hRule="exact" w:val="230"/>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53"/>
            </w:pPr>
            <w:r w:rsidRPr="001E3952">
              <w:rPr>
                <w:spacing w:val="-1"/>
                <w:sz w:val="18"/>
                <w:szCs w:val="18"/>
              </w:rPr>
              <w:t>Lp.</w:t>
            </w:r>
          </w:p>
          <w:p w:rsidR="00513D39" w:rsidRPr="001E3952" w:rsidRDefault="00513D39">
            <w:pPr>
              <w:shd w:val="clear" w:color="auto" w:fill="FFFFFF"/>
              <w:ind w:left="53"/>
            </w:pPr>
            <w:r w:rsidRPr="001E3952">
              <w:rPr>
                <w:sz w:val="18"/>
                <w:szCs w:val="18"/>
              </w:rPr>
              <w:t>1</w:t>
            </w:r>
          </w:p>
          <w:p w:rsidR="00513D39" w:rsidRPr="001E3952" w:rsidRDefault="00513D39">
            <w:pPr>
              <w:shd w:val="clear" w:color="auto" w:fill="FFFFFF"/>
              <w:ind w:left="53"/>
            </w:pPr>
            <w:r w:rsidRPr="001E3952">
              <w:rPr>
                <w:sz w:val="18"/>
                <w:szCs w:val="18"/>
              </w:rPr>
              <w:t>2</w:t>
            </w:r>
          </w:p>
          <w:p w:rsidR="00513D39" w:rsidRPr="001E3952" w:rsidRDefault="00513D39">
            <w:pPr>
              <w:shd w:val="clear" w:color="auto" w:fill="FFFFFF"/>
              <w:spacing w:line="221" w:lineRule="exact"/>
              <w:ind w:left="53" w:right="43"/>
            </w:pPr>
            <w:r w:rsidRPr="001E3952">
              <w:rPr>
                <w:sz w:val="18"/>
                <w:szCs w:val="18"/>
              </w:rPr>
              <w:t>3 4</w:t>
            </w:r>
          </w:p>
        </w:tc>
        <w:tc>
          <w:tcPr>
            <w:tcW w:w="46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768"/>
            </w:pPr>
            <w:r w:rsidRPr="001E3952">
              <w:rPr>
                <w:spacing w:val="-1"/>
                <w:sz w:val="18"/>
                <w:szCs w:val="18"/>
              </w:rPr>
              <w:t>Sk</w:t>
            </w:r>
            <w:r>
              <w:rPr>
                <w:spacing w:val="-1"/>
                <w:sz w:val="18"/>
                <w:szCs w:val="18"/>
              </w:rPr>
              <w:t>ładniki mieszanki betonu asfaltowego</w:t>
            </w:r>
          </w:p>
        </w:tc>
        <w:tc>
          <w:tcPr>
            <w:tcW w:w="384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sz w:val="18"/>
                <w:szCs w:val="18"/>
              </w:rPr>
              <w:t>Dopuszczalne odchy</w:t>
            </w:r>
            <w:r>
              <w:rPr>
                <w:sz w:val="18"/>
                <w:szCs w:val="18"/>
              </w:rPr>
              <w:t>łki</w:t>
            </w:r>
          </w:p>
        </w:tc>
      </w:tr>
      <w:tr w:rsidR="00513D39" w:rsidRPr="001E3952">
        <w:trPr>
          <w:trHeight w:hRule="exact" w:val="23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5"/>
                <w:sz w:val="18"/>
                <w:szCs w:val="18"/>
                <w:u w:val="single"/>
              </w:rPr>
              <w:t>Drogi o ruchu KR 3</w:t>
            </w:r>
            <w:r w:rsidRPr="001E3952">
              <w:rPr>
                <w:b/>
                <w:bCs/>
                <w:smallCaps/>
                <w:spacing w:val="-5"/>
                <w:sz w:val="18"/>
                <w:szCs w:val="18"/>
              </w:rPr>
              <w:t>-h</w:t>
            </w:r>
            <w:r w:rsidRPr="001E3952">
              <w:rPr>
                <w:smallCaps/>
                <w:spacing w:val="-5"/>
                <w:sz w:val="18"/>
                <w:szCs w:val="18"/>
                <w:u w:val="single"/>
              </w:rPr>
              <w:t>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Drogi dojazdowe</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931"/>
            </w:pPr>
            <w:r w:rsidRPr="001E3952">
              <w:rPr>
                <w:sz w:val="18"/>
                <w:szCs w:val="18"/>
              </w:rPr>
              <w:t>Ziarna pozostaj</w:t>
            </w:r>
            <w:r>
              <w:rPr>
                <w:sz w:val="18"/>
                <w:szCs w:val="18"/>
              </w:rPr>
              <w:t xml:space="preserve">ące na sitach o oczkach # w mm: </w:t>
            </w:r>
            <w:r>
              <w:rPr>
                <w:spacing w:val="-1"/>
                <w:sz w:val="18"/>
                <w:szCs w:val="18"/>
              </w:rPr>
              <w:t>31.5; 25.0; 20.0; 16.0; 12.8; 9.6; 8.0; 6.3; 4.0; 2.0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4,0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5,0</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003"/>
            </w:pPr>
            <w:r w:rsidRPr="001E3952">
              <w:rPr>
                <w:spacing w:val="-1"/>
                <w:sz w:val="18"/>
                <w:szCs w:val="18"/>
              </w:rPr>
              <w:t>Ziarna pozostaj</w:t>
            </w:r>
            <w:r>
              <w:rPr>
                <w:spacing w:val="-1"/>
                <w:sz w:val="18"/>
                <w:szCs w:val="18"/>
              </w:rPr>
              <w:t xml:space="preserve">ące na sitach o oczkach # w mm: </w:t>
            </w:r>
            <w:r>
              <w:rPr>
                <w:sz w:val="18"/>
                <w:szCs w:val="18"/>
              </w:rPr>
              <w:t>0.85; 0.42; 0.30; 0.18; 0.15; 0.075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3,0</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Ziarna przechodz</w:t>
            </w:r>
            <w:r>
              <w:rPr>
                <w:spacing w:val="-1"/>
                <w:sz w:val="18"/>
                <w:szCs w:val="18"/>
              </w:rPr>
              <w:t>ące przez sito o oczkach # 0.075 mm</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1,5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2,0</w:t>
            </w:r>
          </w:p>
        </w:tc>
      </w:tr>
      <w:tr w:rsidR="00513D39" w:rsidRPr="001E3952">
        <w:trPr>
          <w:trHeight w:hRule="exact" w:val="235"/>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Asfalt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0,3</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0,5</w:t>
            </w:r>
          </w:p>
        </w:tc>
      </w:tr>
    </w:tbl>
    <w:p w:rsidR="00513D39" w:rsidRDefault="00513D39">
      <w:pPr>
        <w:shd w:val="clear" w:color="auto" w:fill="FFFFFF"/>
        <w:tabs>
          <w:tab w:val="left" w:pos="427"/>
        </w:tabs>
        <w:spacing w:before="206" w:line="226" w:lineRule="exact"/>
        <w:ind w:left="5"/>
      </w:pPr>
      <w:r>
        <w:t>5.6.</w:t>
      </w:r>
      <w:r>
        <w:tab/>
        <w:t>Odcinek próbny</w:t>
      </w:r>
    </w:p>
    <w:p w:rsidR="00513D39" w:rsidRDefault="00513D39">
      <w:pPr>
        <w:shd w:val="clear" w:color="auto" w:fill="FFFFFF"/>
        <w:spacing w:line="226" w:lineRule="exact"/>
        <w:ind w:left="5" w:right="5"/>
        <w:jc w:val="both"/>
      </w:pPr>
      <w:r>
        <w:t xml:space="preserve">Przed przystąpieniem do wykonywania warstwy wiążącej z betonu asfaltowego, Wykonawca wykona odcinek </w:t>
      </w:r>
      <w:r>
        <w:rPr>
          <w:spacing w:val="-1"/>
        </w:rPr>
        <w:t xml:space="preserve">próbny celem uściślenia organizacji wytwarzania i układania oraz ustalenia warunków zagęszczania i uzyskiwanych </w:t>
      </w:r>
      <w:r>
        <w:t>parametrów jakościowych.</w:t>
      </w:r>
    </w:p>
    <w:p w:rsidR="00513D39" w:rsidRDefault="00513D39">
      <w:pPr>
        <w:shd w:val="clear" w:color="auto" w:fill="FFFFFF"/>
        <w:spacing w:line="226" w:lineRule="exact"/>
        <w:ind w:left="5" w:right="5"/>
        <w:jc w:val="both"/>
      </w:pPr>
      <w:r>
        <w:t>Odcinek próbny powinien być zlokalizowany w miejscu uzgodnionym z Inżynierem. Powierzchnia odcinka próbnego powinna wynosić od 400 do 800 m</w:t>
      </w:r>
      <w:r>
        <w:rPr>
          <w:vertAlign w:val="superscript"/>
        </w:rPr>
        <w:t>2</w:t>
      </w:r>
      <w:r>
        <w:t>.</w:t>
      </w:r>
    </w:p>
    <w:p w:rsidR="00513D39" w:rsidRDefault="00513D39">
      <w:pPr>
        <w:shd w:val="clear" w:color="auto" w:fill="FFFFFF"/>
        <w:spacing w:line="226" w:lineRule="exact"/>
        <w:ind w:left="5" w:right="14"/>
        <w:jc w:val="both"/>
      </w:pPr>
      <w:r>
        <w:t>Na odcinku próbnym Wykonawca powinien użyć takich materiałów oraz sprzętu, jakie zamierza stosować do wykonania podbudowy z betonu asfaltowego.</w:t>
      </w:r>
    </w:p>
    <w:p w:rsidR="00513D39" w:rsidRDefault="00513D39">
      <w:pPr>
        <w:shd w:val="clear" w:color="auto" w:fill="FFFFFF"/>
        <w:spacing w:line="226" w:lineRule="exact"/>
        <w:ind w:left="5" w:right="14"/>
        <w:jc w:val="both"/>
      </w:pPr>
      <w:r>
        <w:t>Wykonawca może przystąpić do realizacji robót po zaakceptowaniu przez Inżyniera wyników z odcinka próbnego i ustalonej technologii zagęszczania.</w:t>
      </w:r>
    </w:p>
    <w:p w:rsidR="00513D39" w:rsidRDefault="00513D39">
      <w:pPr>
        <w:shd w:val="clear" w:color="auto" w:fill="FFFFFF"/>
        <w:tabs>
          <w:tab w:val="left" w:pos="355"/>
        </w:tabs>
        <w:spacing w:line="226" w:lineRule="exact"/>
        <w:ind w:left="5"/>
      </w:pPr>
      <w:r>
        <w:t>5.7.</w:t>
      </w:r>
      <w:r>
        <w:tab/>
        <w:t>Wbudowanie i zagęszczanie warstw z betonu asfaltowego</w:t>
      </w:r>
    </w:p>
    <w:p w:rsidR="00513D39" w:rsidRDefault="00513D39">
      <w:pPr>
        <w:shd w:val="clear" w:color="auto" w:fill="FFFFFF"/>
        <w:spacing w:line="226" w:lineRule="exact"/>
        <w:ind w:left="5" w:right="10"/>
        <w:jc w:val="both"/>
      </w:pPr>
      <w:r>
        <w:t>Mieszankę betonu asfaltowego należy wbudowywać mechanicznie, w sposób ciągły, rozkładarką spełniającą wymagania punktu 3. Układarka powinna poruszać się ze stała prędkością i bez zbędnych zatrzymywań (np. w oczekiwaniu na kolejny samochód z gorącą mieszanką).</w:t>
      </w:r>
    </w:p>
    <w:p w:rsidR="00513D39" w:rsidRDefault="00513D39">
      <w:pPr>
        <w:shd w:val="clear" w:color="auto" w:fill="FFFFFF"/>
        <w:spacing w:line="226" w:lineRule="exact"/>
        <w:ind w:left="5"/>
        <w:jc w:val="both"/>
      </w:pPr>
      <w:r>
        <w:t>Warstwy należy układać w miarę możliwości całą szerokością. Dopuszcza się warstwy pasami o mniejszej szerokości niż szerokość jezdni, lecz przy użyciu dwóch układarek przy niewielkich odległościach pomiędzy nimi (metoda „gorąco na gorąco”). Nie obramowany brzeg warstwy powinien być wyprofilowany lub obcięty i pokryty asfaltem.</w:t>
      </w:r>
    </w:p>
    <w:p w:rsidR="00513D39" w:rsidRDefault="00513D39">
      <w:pPr>
        <w:shd w:val="clear" w:color="auto" w:fill="FFFFFF"/>
        <w:spacing w:line="226" w:lineRule="exact"/>
        <w:ind w:left="5" w:right="5"/>
        <w:jc w:val="both"/>
      </w:pPr>
      <w:r>
        <w:t>Zagęszczanie rozłożonej mieszanki należy wykonywać walcami wibracyjnymi oraz ogumionymi, spełniającymi wymagania podane w ST. Zaleca się stosowanie walców wibracyjnych o masie nie mniejszej niż 9 Mg, a walców ogumionych o masie nie mniejszej niż 16 Mg.</w:t>
      </w:r>
    </w:p>
    <w:p w:rsidR="00513D39" w:rsidRDefault="00513D39">
      <w:pPr>
        <w:shd w:val="clear" w:color="auto" w:fill="FFFFFF"/>
        <w:spacing w:line="226" w:lineRule="exact"/>
        <w:ind w:left="5"/>
      </w:pPr>
      <w:r>
        <w:t>Temperatura wbudowywanej mieszanki nie powinna być niższa od temperatury minimalnej podanej w pkt. 5.2. Zagęszczanie mieszanki powinno być zgodnie ze schematem przejść walca zweryfikowanym na odcinku próbnym. Zagęszczanie nie powinno powodować wyciskania zaprawy na powierzchnię. Wyniki badań zagęszczenia wykonanej warstwy powinny być zgodne z wymaganiami podanymi w tablicy 8. Niweleta i grubość wbudowanej warstwy powinny być zgodne z Dokumentacją Projektową. Złącza w warstwie powinny być wykonane w linii prostej równolegle lub prostopadle do osi drogi. Złącza podłużne w poszczególnych warstwach powinny być przesunięte względem siebie co najmniej o 15 cm; złącza poprzeczne o co najmniej 1 metr. Złącza powinny być całkowicie związane, a przylegające warstwy powinny być w jednym poziomie.</w:t>
      </w:r>
    </w:p>
    <w:p w:rsidR="00513D39" w:rsidRDefault="00513D39">
      <w:pPr>
        <w:shd w:val="clear" w:color="auto" w:fill="FFFFFF"/>
        <w:spacing w:before="202" w:line="226" w:lineRule="exact"/>
        <w:ind w:left="5"/>
      </w:pPr>
      <w:r>
        <w:t>6. Kontrola jakości Robót</w:t>
      </w:r>
    </w:p>
    <w:p w:rsidR="00513D39" w:rsidRDefault="00513D39">
      <w:pPr>
        <w:shd w:val="clear" w:color="auto" w:fill="FFFFFF"/>
        <w:spacing w:line="226" w:lineRule="exact"/>
        <w:ind w:left="5"/>
      </w:pPr>
      <w:r>
        <w:t>Ogólne zasady kontroli jakości Robót podano w ST DM.00.00.00. "Wymagania ogólne" pkt. 6.</w:t>
      </w:r>
    </w:p>
    <w:p w:rsidR="00513D39" w:rsidRDefault="00513D39">
      <w:pPr>
        <w:shd w:val="clear" w:color="auto" w:fill="FFFFFF"/>
        <w:tabs>
          <w:tab w:val="left" w:pos="355"/>
        </w:tabs>
        <w:spacing w:line="226" w:lineRule="exact"/>
        <w:ind w:left="5"/>
      </w:pPr>
      <w:r>
        <w:t>6.1.</w:t>
      </w:r>
      <w:r>
        <w:tab/>
        <w:t>Badania przed przystąpieniem do robót</w:t>
      </w:r>
    </w:p>
    <w:p w:rsidR="00513D39" w:rsidRDefault="00513D39">
      <w:pPr>
        <w:shd w:val="clear" w:color="auto" w:fill="FFFFFF"/>
        <w:spacing w:line="226" w:lineRule="exact"/>
        <w:ind w:left="5"/>
        <w:jc w:val="both"/>
      </w:pPr>
      <w:r>
        <w:rPr>
          <w:spacing w:val="-1"/>
        </w:rPr>
        <w:t xml:space="preserve">Przed przystąpieniem do robót Wykonawca powinien przedstawić Inżynierowi wyniki wszystkich badań materiałów </w:t>
      </w:r>
      <w:r>
        <w:t>przeznaczonych do produkcji mieszanki BA celem porównania z wymaganiami ST i zatwierdzenia źródeł poboru materiałów.</w:t>
      </w:r>
    </w:p>
    <w:p w:rsidR="00513D39" w:rsidRDefault="00513D39">
      <w:pPr>
        <w:shd w:val="clear" w:color="auto" w:fill="FFFFFF"/>
        <w:tabs>
          <w:tab w:val="left" w:pos="355"/>
        </w:tabs>
        <w:spacing w:line="226" w:lineRule="exact"/>
        <w:ind w:left="5" w:right="4666"/>
      </w:pPr>
      <w:r>
        <w:t>6.2.</w:t>
      </w:r>
      <w:r>
        <w:tab/>
        <w:t>Badania w czasie robót</w:t>
      </w:r>
      <w:r>
        <w:br/>
        <w:t>6.2.1. Częstotliwość oraz zakres badań i pomiarów</w:t>
      </w:r>
    </w:p>
    <w:p w:rsidR="00513D39" w:rsidRDefault="00513D39">
      <w:pPr>
        <w:shd w:val="clear" w:color="auto" w:fill="FFFFFF"/>
        <w:spacing w:line="226" w:lineRule="exact"/>
        <w:ind w:left="5" w:right="10"/>
        <w:jc w:val="both"/>
      </w:pPr>
      <w:r>
        <w:t>Tablica 9. Zakres oraz częstotliwość badań i pomiarów w czasie wytwarzania i wbudowywania mieszanki betonu asfaltowego</w:t>
      </w:r>
    </w:p>
    <w:p w:rsidR="00513D39" w:rsidRDefault="00513D39">
      <w:pPr>
        <w:shd w:val="clear" w:color="auto" w:fill="FFFFFF"/>
        <w:spacing w:before="830"/>
        <w:jc w:val="center"/>
      </w:pPr>
      <w:r>
        <w:rPr>
          <w:sz w:val="18"/>
          <w:szCs w:val="18"/>
        </w:rPr>
        <w:t>69</w:t>
      </w:r>
    </w:p>
    <w:p w:rsidR="00513D39" w:rsidRDefault="00513D39">
      <w:pPr>
        <w:shd w:val="clear" w:color="auto" w:fill="FFFFFF"/>
        <w:spacing w:before="830"/>
        <w:jc w:val="center"/>
        <w:sectPr w:rsidR="00513D39">
          <w:pgSz w:w="11909" w:h="16834"/>
          <w:pgMar w:top="850" w:right="1133" w:bottom="360" w:left="1411" w:header="708" w:footer="708" w:gutter="0"/>
          <w:cols w:space="60"/>
          <w:noEndnote/>
        </w:sectPr>
      </w:pPr>
    </w:p>
    <w:p w:rsidR="00513D39" w:rsidRDefault="00513D39">
      <w:pPr>
        <w:shd w:val="clear" w:color="auto" w:fill="FFFFFF"/>
        <w:tabs>
          <w:tab w:val="left" w:pos="8390"/>
        </w:tabs>
        <w:ind w:left="5"/>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pacing w:after="293"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32"/>
        <w:gridCol w:w="4248"/>
        <w:gridCol w:w="5112"/>
      </w:tblGrid>
      <w:tr w:rsidR="00513D39" w:rsidRPr="001E3952">
        <w:trPr>
          <w:trHeight w:hRule="exact" w:val="360"/>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Lp.</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14"/>
            </w:pPr>
            <w:r w:rsidRPr="001E3952">
              <w:rPr>
                <w:sz w:val="18"/>
                <w:szCs w:val="18"/>
              </w:rPr>
              <w:t>Wyszczeg</w:t>
            </w:r>
            <w:r>
              <w:rPr>
                <w:sz w:val="18"/>
                <w:szCs w:val="18"/>
              </w:rPr>
              <w:t>ólnienie badań</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99"/>
            </w:pPr>
            <w:r w:rsidRPr="001E3952">
              <w:rPr>
                <w:sz w:val="18"/>
                <w:szCs w:val="18"/>
              </w:rPr>
              <w:t>Cz</w:t>
            </w:r>
            <w:r>
              <w:rPr>
                <w:sz w:val="18"/>
                <w:szCs w:val="18"/>
              </w:rPr>
              <w:t>ęstotliwość badań</w:t>
            </w:r>
          </w:p>
        </w:tc>
      </w:tr>
      <w:tr w:rsidR="00513D39" w:rsidRPr="001E3952">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materia</w:t>
            </w:r>
            <w:r>
              <w:rPr>
                <w:sz w:val="18"/>
                <w:szCs w:val="18"/>
              </w:rPr>
              <w:t>łów</w:t>
            </w:r>
          </w:p>
        </w:tc>
      </w:tr>
      <w:tr w:rsidR="00513D39" w:rsidRPr="001E3952">
        <w:trPr>
          <w:trHeight w:hRule="exact" w:val="427"/>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34"/>
            </w:pPr>
            <w:r w:rsidRPr="001E3952">
              <w:rPr>
                <w:sz w:val="18"/>
                <w:szCs w:val="18"/>
              </w:rPr>
              <w:t>1.</w:t>
            </w:r>
          </w:p>
          <w:p w:rsidR="00513D39" w:rsidRPr="001E3952" w:rsidRDefault="00513D39">
            <w:pPr>
              <w:shd w:val="clear" w:color="auto" w:fill="FFFFFF"/>
              <w:spacing w:line="226" w:lineRule="exact"/>
              <w:ind w:left="34" w:right="29"/>
            </w:pPr>
            <w:r w:rsidRPr="001E3952">
              <w:rPr>
                <w:sz w:val="18"/>
                <w:szCs w:val="18"/>
              </w:rPr>
              <w:t>2. 3.</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62"/>
            </w:pPr>
            <w:r w:rsidRPr="001E3952">
              <w:rPr>
                <w:spacing w:val="-1"/>
                <w:sz w:val="18"/>
                <w:szCs w:val="18"/>
              </w:rPr>
              <w:t>Uziarnienie kruszywa, zawarto</w:t>
            </w:r>
            <w:r>
              <w:rPr>
                <w:spacing w:val="-1"/>
                <w:sz w:val="18"/>
                <w:szCs w:val="18"/>
              </w:rPr>
              <w:t xml:space="preserve">ść ziaren niekształtnych, </w:t>
            </w:r>
            <w:r>
              <w:rPr>
                <w:sz w:val="18"/>
                <w:szCs w:val="18"/>
              </w:rPr>
              <w:t>zawartość zanieczyszczeń obcych</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Jedno badanie na 1000 ton dostarczonej frakcji</w:t>
            </w:r>
          </w:p>
        </w:tc>
      </w:tr>
      <w:tr w:rsidR="00513D39" w:rsidRPr="001E3952">
        <w:trPr>
          <w:trHeight w:hRule="exact" w:val="226"/>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Uziarnienie i wilgotno</w:t>
            </w:r>
            <w:r>
              <w:rPr>
                <w:sz w:val="18"/>
                <w:szCs w:val="18"/>
              </w:rPr>
              <w:t>ść wypełniacza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Jedno badanie na 100 ton dostarczonego wype</w:t>
            </w:r>
            <w:r>
              <w:rPr>
                <w:spacing w:val="-1"/>
                <w:sz w:val="18"/>
                <w:szCs w:val="18"/>
              </w:rPr>
              <w:t>łniacza</w:t>
            </w:r>
          </w:p>
        </w:tc>
      </w:tr>
      <w:tr w:rsidR="00513D39" w:rsidRPr="001E3952">
        <w:trPr>
          <w:trHeight w:hRule="exact" w:val="1258"/>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Penetracja i temperatura mi</w:t>
            </w:r>
            <w:r>
              <w:rPr>
                <w:sz w:val="18"/>
                <w:szCs w:val="18"/>
              </w:rPr>
              <w:t>ęknienia asfaltu</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Odst</w:t>
            </w:r>
            <w:r>
              <w:rPr>
                <w:sz w:val="18"/>
                <w:szCs w:val="18"/>
              </w:rPr>
              <w:t>ępuje się od konieczności przeprowadzania badań</w:t>
            </w:r>
          </w:p>
          <w:p w:rsidR="00513D39" w:rsidRPr="001E3952" w:rsidRDefault="00513D39">
            <w:pPr>
              <w:shd w:val="clear" w:color="auto" w:fill="FFFFFF"/>
              <w:spacing w:line="206" w:lineRule="exact"/>
            </w:pPr>
            <w:r w:rsidRPr="001E3952">
              <w:rPr>
                <w:spacing w:val="-1"/>
                <w:sz w:val="18"/>
                <w:szCs w:val="18"/>
              </w:rPr>
              <w:t>dostarczanego polimeroasfaltu, natomiast do ka</w:t>
            </w:r>
            <w:r>
              <w:rPr>
                <w:spacing w:val="-1"/>
                <w:sz w:val="18"/>
                <w:szCs w:val="18"/>
              </w:rPr>
              <w:t>żdej dostarczonej</w:t>
            </w:r>
          </w:p>
          <w:p w:rsidR="00513D39" w:rsidRPr="001E3952" w:rsidRDefault="00513D39">
            <w:pPr>
              <w:shd w:val="clear" w:color="auto" w:fill="FFFFFF"/>
              <w:spacing w:line="206" w:lineRule="exact"/>
            </w:pPr>
            <w:r w:rsidRPr="001E3952">
              <w:rPr>
                <w:sz w:val="18"/>
                <w:szCs w:val="18"/>
              </w:rPr>
              <w:t>cysterny polimeroasfaltu nale</w:t>
            </w:r>
            <w:r>
              <w:rPr>
                <w:sz w:val="18"/>
                <w:szCs w:val="18"/>
              </w:rPr>
              <w:t>ży dołączyć wyniki badań</w:t>
            </w:r>
          </w:p>
          <w:p w:rsidR="00513D39" w:rsidRPr="001E3952" w:rsidRDefault="00513D39">
            <w:pPr>
              <w:shd w:val="clear" w:color="auto" w:fill="FFFFFF"/>
              <w:spacing w:line="206" w:lineRule="exact"/>
            </w:pPr>
            <w:r w:rsidRPr="001E3952">
              <w:rPr>
                <w:sz w:val="18"/>
                <w:szCs w:val="18"/>
              </w:rPr>
              <w:t>przeprowadzonych przez producenta</w:t>
            </w:r>
          </w:p>
          <w:p w:rsidR="00513D39" w:rsidRPr="001E3952" w:rsidRDefault="00513D39">
            <w:pPr>
              <w:shd w:val="clear" w:color="auto" w:fill="FFFFFF"/>
              <w:spacing w:line="206" w:lineRule="exact"/>
            </w:pPr>
            <w:r w:rsidRPr="001E3952">
              <w:rPr>
                <w:sz w:val="18"/>
                <w:szCs w:val="18"/>
              </w:rPr>
              <w:t>Jedno badanie dla ka</w:t>
            </w:r>
            <w:r>
              <w:rPr>
                <w:sz w:val="18"/>
                <w:szCs w:val="18"/>
              </w:rPr>
              <w:t>żdej cysterny w przypadku asfaltu</w:t>
            </w:r>
          </w:p>
          <w:p w:rsidR="00513D39" w:rsidRPr="001E3952" w:rsidRDefault="00513D39">
            <w:pPr>
              <w:shd w:val="clear" w:color="auto" w:fill="FFFFFF"/>
              <w:spacing w:line="206" w:lineRule="exact"/>
            </w:pPr>
            <w:r w:rsidRPr="001E3952">
              <w:rPr>
                <w:sz w:val="18"/>
                <w:szCs w:val="18"/>
              </w:rPr>
              <w:t>D 50/70</w:t>
            </w:r>
          </w:p>
        </w:tc>
      </w:tr>
      <w:tr w:rsidR="00513D39" w:rsidRPr="001E3952">
        <w:trPr>
          <w:trHeight w:hRule="exact" w:val="331"/>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mieszanki mineralno -asfaltowej</w:t>
            </w:r>
          </w:p>
        </w:tc>
      </w:tr>
      <w:tr w:rsidR="00513D39" w:rsidRPr="001E3952">
        <w:trPr>
          <w:trHeight w:hRule="exact" w:val="254"/>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54" w:lineRule="exact"/>
              <w:ind w:left="34" w:right="29"/>
            </w:pPr>
            <w:r w:rsidRPr="001E3952">
              <w:rPr>
                <w:sz w:val="18"/>
                <w:szCs w:val="18"/>
              </w:rPr>
              <w:t>4. 5. 6. 7.</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Temperatura sk</w:t>
            </w:r>
            <w:r>
              <w:rPr>
                <w:sz w:val="18"/>
                <w:szCs w:val="18"/>
              </w:rPr>
              <w:t>ładników</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78"/>
            </w:pPr>
            <w:r w:rsidRPr="001E3952">
              <w:rPr>
                <w:sz w:val="18"/>
                <w:szCs w:val="18"/>
              </w:rPr>
              <w:t>Doz</w:t>
            </w:r>
            <w:r>
              <w:rPr>
                <w:sz w:val="18"/>
                <w:szCs w:val="18"/>
              </w:rPr>
              <w:t>ór ciągły</w:t>
            </w:r>
          </w:p>
        </w:tc>
      </w:tr>
      <w:tr w:rsidR="00513D39" w:rsidRPr="001E3952">
        <w:trPr>
          <w:trHeight w:hRule="exact" w:val="259"/>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Temperatura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Ka</w:t>
            </w:r>
            <w:r>
              <w:rPr>
                <w:spacing w:val="-1"/>
                <w:sz w:val="18"/>
                <w:szCs w:val="18"/>
              </w:rPr>
              <w:t>żdy samochód przy załadunku i w czasie wbudowywania</w:t>
            </w:r>
          </w:p>
        </w:tc>
      </w:tr>
      <w:tr w:rsidR="00513D39" w:rsidRPr="001E3952">
        <w:trPr>
          <w:trHeight w:hRule="exact" w:val="254"/>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asfaltu i uziarnienie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Dwa razy dziennie</w:t>
            </w:r>
          </w:p>
        </w:tc>
      </w:tr>
      <w:tr w:rsidR="00513D39" w:rsidRPr="001E3952">
        <w:trPr>
          <w:trHeight w:hRule="exact" w:val="427"/>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Stabilno</w:t>
            </w:r>
            <w:r>
              <w:rPr>
                <w:spacing w:val="-1"/>
                <w:sz w:val="18"/>
                <w:szCs w:val="18"/>
              </w:rPr>
              <w:t xml:space="preserve">ść, odkształcenie i wolna przestrzeń w próbkach </w:t>
            </w:r>
            <w:r>
              <w:rPr>
                <w:sz w:val="18"/>
                <w:szCs w:val="18"/>
              </w:rPr>
              <w:t>Marshalla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Jeden raz dziennie</w:t>
            </w:r>
          </w:p>
        </w:tc>
      </w:tr>
      <w:tr w:rsidR="00513D39" w:rsidRPr="001E3952">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po zag</w:t>
            </w:r>
            <w:r>
              <w:rPr>
                <w:sz w:val="18"/>
                <w:szCs w:val="18"/>
              </w:rPr>
              <w:t>ęszczeniu warstwy wiążącej wykonanej z ba</w:t>
            </w:r>
          </w:p>
        </w:tc>
      </w:tr>
      <w:tr w:rsidR="00513D39" w:rsidRPr="001E3952">
        <w:trPr>
          <w:trHeight w:hRule="exact" w:val="437"/>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4"/>
            </w:pPr>
            <w:r w:rsidRPr="001E3952">
              <w:rPr>
                <w:sz w:val="18"/>
                <w:szCs w:val="18"/>
              </w:rPr>
              <w:t>8.</w:t>
            </w:r>
          </w:p>
        </w:tc>
        <w:tc>
          <w:tcPr>
            <w:tcW w:w="936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Grubo</w:t>
            </w:r>
            <w:r>
              <w:rPr>
                <w:sz w:val="18"/>
                <w:szCs w:val="18"/>
              </w:rPr>
              <w:t>ść i wskaźnik zagęszczenia warstwy, wolna 2 próbki z każdego pasa ruchu o powierzchni do 3000 m</w:t>
            </w:r>
            <w:r>
              <w:rPr>
                <w:sz w:val="18"/>
                <w:szCs w:val="18"/>
                <w:vertAlign w:val="superscript"/>
              </w:rPr>
              <w:t>2</w:t>
            </w:r>
            <w:r>
              <w:rPr>
                <w:sz w:val="18"/>
                <w:szCs w:val="18"/>
              </w:rPr>
              <w:t>, za przestrzeń w warstwie                                        wyjątkiem obiektów mostowych</w:t>
            </w:r>
          </w:p>
        </w:tc>
      </w:tr>
    </w:tbl>
    <w:p w:rsidR="00513D39" w:rsidRDefault="00513D39">
      <w:pPr>
        <w:shd w:val="clear" w:color="auto" w:fill="FFFFFF"/>
        <w:tabs>
          <w:tab w:val="left" w:pos="504"/>
        </w:tabs>
        <w:spacing w:before="211" w:line="226" w:lineRule="exact"/>
        <w:ind w:left="5"/>
      </w:pPr>
      <w:r>
        <w:rPr>
          <w:spacing w:val="-1"/>
        </w:rPr>
        <w:t>6.2.2.</w:t>
      </w:r>
      <w:r>
        <w:tab/>
        <w:t>Badanie właściwości kruszywa</w:t>
      </w:r>
    </w:p>
    <w:p w:rsidR="00513D39" w:rsidRDefault="00513D39">
      <w:pPr>
        <w:shd w:val="clear" w:color="auto" w:fill="FFFFFF"/>
        <w:spacing w:line="226" w:lineRule="exact"/>
        <w:ind w:left="5" w:right="446"/>
        <w:jc w:val="both"/>
      </w:pPr>
      <w:r>
        <w:t>Z częstotliwością podaną w tablicy 9 należy kontrolować każdy rodzaj dostarczanego kruszywa drobnego i każdą frakcję grysów. Wyniki powinny być zgodne z wymaganiami podanymi w pkt. 2.2.1 lub 2.3.</w:t>
      </w:r>
    </w:p>
    <w:p w:rsidR="00513D39" w:rsidRDefault="00513D39">
      <w:pPr>
        <w:shd w:val="clear" w:color="auto" w:fill="FFFFFF"/>
        <w:tabs>
          <w:tab w:val="left" w:pos="504"/>
        </w:tabs>
        <w:spacing w:line="226" w:lineRule="exact"/>
        <w:ind w:left="5"/>
      </w:pPr>
      <w:r>
        <w:rPr>
          <w:spacing w:val="-1"/>
        </w:rPr>
        <w:t>6.2.3.</w:t>
      </w:r>
      <w:r>
        <w:tab/>
        <w:t>Badanie właściwości wypełniacza</w:t>
      </w:r>
    </w:p>
    <w:p w:rsidR="00513D39" w:rsidRDefault="00513D39">
      <w:pPr>
        <w:shd w:val="clear" w:color="auto" w:fill="FFFFFF"/>
        <w:spacing w:line="226" w:lineRule="exact"/>
        <w:ind w:left="5" w:right="437"/>
        <w:jc w:val="both"/>
      </w:pPr>
      <w:r>
        <w:t>Z częstotliwością podaną w tablicy 9 należy kontrolować dostarczany wypełniacz. Wyniki powinny być zgodne z wymaganiami podanymi w punkcie 2.2.2 lub 2.3.</w:t>
      </w:r>
    </w:p>
    <w:p w:rsidR="00513D39" w:rsidRDefault="00513D39">
      <w:pPr>
        <w:shd w:val="clear" w:color="auto" w:fill="FFFFFF"/>
        <w:tabs>
          <w:tab w:val="left" w:pos="504"/>
        </w:tabs>
        <w:spacing w:line="226" w:lineRule="exact"/>
        <w:ind w:left="5"/>
      </w:pPr>
      <w:r>
        <w:rPr>
          <w:spacing w:val="-1"/>
        </w:rPr>
        <w:t>6.2.4.</w:t>
      </w:r>
      <w:r>
        <w:tab/>
        <w:t>Badanie właściwości polimeroasfaltu i asfaltu</w:t>
      </w:r>
    </w:p>
    <w:p w:rsidR="00513D39" w:rsidRDefault="00513D39">
      <w:pPr>
        <w:shd w:val="clear" w:color="auto" w:fill="FFFFFF"/>
        <w:spacing w:line="226" w:lineRule="exact"/>
        <w:ind w:left="5" w:right="442"/>
        <w:jc w:val="both"/>
      </w:pPr>
      <w:r>
        <w:t>Odstępuje się od konieczności przeprowadzania badań dostarczanego polimeroasfaltu, a do każdej dostarczonej cysterny polimeroasfaltu należy dołączyć wyniki badań przeprowadzonych przez producenta Wyniki powinny być zgodne z wymaganiami podanymi w punkcie 2.2.3 lub 2.3.</w:t>
      </w:r>
    </w:p>
    <w:p w:rsidR="00513D39" w:rsidRDefault="00513D39">
      <w:pPr>
        <w:shd w:val="clear" w:color="auto" w:fill="FFFFFF"/>
        <w:tabs>
          <w:tab w:val="left" w:pos="504"/>
        </w:tabs>
        <w:spacing w:line="226" w:lineRule="exact"/>
        <w:ind w:left="5"/>
      </w:pPr>
      <w:r>
        <w:rPr>
          <w:spacing w:val="-1"/>
        </w:rPr>
        <w:t>6.2.5.</w:t>
      </w:r>
      <w:r>
        <w:tab/>
        <w:t>Pomiar temperatury składników mieszanki</w:t>
      </w:r>
    </w:p>
    <w:p w:rsidR="00513D39" w:rsidRDefault="00513D39">
      <w:pPr>
        <w:shd w:val="clear" w:color="auto" w:fill="FFFFFF"/>
        <w:spacing w:line="226" w:lineRule="exact"/>
        <w:ind w:left="5" w:right="432"/>
        <w:jc w:val="both"/>
      </w:pPr>
      <w:r>
        <w:t>Z częstotliwością podaną w tablicy 9 należy kontrolować temperaturę składników mieszanki. Pomiar polega na odczytaniu wskazań odpowiednich termometrów zamontowanych w otaczarce. Wyniki powinny być zgodne z wymaganiami podanymi w punkcie 5.2.</w:t>
      </w:r>
    </w:p>
    <w:p w:rsidR="00513D39" w:rsidRDefault="00513D39">
      <w:pPr>
        <w:shd w:val="clear" w:color="auto" w:fill="FFFFFF"/>
        <w:tabs>
          <w:tab w:val="left" w:pos="504"/>
        </w:tabs>
        <w:spacing w:line="226" w:lineRule="exact"/>
        <w:ind w:left="5"/>
      </w:pPr>
      <w:r>
        <w:rPr>
          <w:spacing w:val="-1"/>
        </w:rPr>
        <w:t>6.2.6.</w:t>
      </w:r>
      <w:r>
        <w:tab/>
        <w:t>Pomiar temperatury mieszanki</w:t>
      </w:r>
    </w:p>
    <w:p w:rsidR="00513D39" w:rsidRDefault="00513D39">
      <w:pPr>
        <w:shd w:val="clear" w:color="auto" w:fill="FFFFFF"/>
        <w:spacing w:line="226" w:lineRule="exact"/>
        <w:ind w:left="5" w:right="422"/>
        <w:jc w:val="both"/>
      </w:pPr>
      <w:r>
        <w:rPr>
          <w:spacing w:val="-1"/>
        </w:rPr>
        <w:t xml:space="preserve">Temperaturę mieszanki BA należy mierzyć i rejestrować przy załadunku i w czasie wbudowywania w nawierzchnię. </w:t>
      </w:r>
      <w:r>
        <w:t>Zaleca się stosowanie termometrów cyfrowych z sondą wgłębną. Wyniki powinny być zgodne z wymaganiami podanymi w punkcie 5.2.</w:t>
      </w:r>
    </w:p>
    <w:p w:rsidR="00513D39" w:rsidRDefault="00513D39">
      <w:pPr>
        <w:shd w:val="clear" w:color="auto" w:fill="FFFFFF"/>
        <w:tabs>
          <w:tab w:val="left" w:pos="504"/>
        </w:tabs>
        <w:spacing w:line="226" w:lineRule="exact"/>
        <w:ind w:left="5"/>
      </w:pPr>
      <w:r>
        <w:rPr>
          <w:spacing w:val="-1"/>
        </w:rPr>
        <w:t>6.2.7.</w:t>
      </w:r>
      <w:r>
        <w:tab/>
        <w:t>Zawartość asfaltu</w:t>
      </w:r>
    </w:p>
    <w:p w:rsidR="00513D39" w:rsidRDefault="00513D39">
      <w:pPr>
        <w:shd w:val="clear" w:color="auto" w:fill="FFFFFF"/>
        <w:spacing w:line="226" w:lineRule="exact"/>
        <w:ind w:left="5" w:right="437"/>
        <w:jc w:val="both"/>
      </w:pPr>
      <w:r>
        <w:t>Z częstotliwością podaną w tablicy 9 należy kontrolować zawartość asfaltu. Badanie polega na wykonaniu ekstrakcji asfaltu, zgodnie z PN-S-04001, z próbki pobranej w miejscu wbudowania mieszanki. Wielkość próbki poddanej ekstrakcji należy przyjąć zgodnie z punktem 5.7. Wyniki powinny być zgodne z zatwierdzoną receptą, przy zachowaniu tolerancji podanej w tablicy 8.</w:t>
      </w:r>
    </w:p>
    <w:p w:rsidR="00513D39" w:rsidRDefault="00513D39">
      <w:pPr>
        <w:shd w:val="clear" w:color="auto" w:fill="FFFFFF"/>
        <w:tabs>
          <w:tab w:val="left" w:pos="504"/>
        </w:tabs>
        <w:spacing w:line="226" w:lineRule="exact"/>
        <w:ind w:left="5"/>
      </w:pPr>
      <w:r>
        <w:rPr>
          <w:spacing w:val="-1"/>
        </w:rPr>
        <w:t>6.2.8.</w:t>
      </w:r>
      <w:r>
        <w:tab/>
        <w:t>Uziarnienie mieszanki mineralnej</w:t>
      </w:r>
    </w:p>
    <w:p w:rsidR="00513D39" w:rsidRDefault="00513D39">
      <w:pPr>
        <w:shd w:val="clear" w:color="auto" w:fill="FFFFFF"/>
        <w:spacing w:line="226" w:lineRule="exact"/>
        <w:ind w:left="5" w:right="422"/>
        <w:jc w:val="both"/>
      </w:pPr>
      <w:r>
        <w:t>Po wykonaniu ekstrakcji lepiszcza należy przeprowadzić kontrolę uziarnienia mieszanki kruszywa mineralnego. Krzywa uziarnienia powinna być zgodna z krzywą zatwierdzoną, przy uwzględnieniu tolerancji podanych w tablicy 9.</w:t>
      </w:r>
    </w:p>
    <w:p w:rsidR="00513D39" w:rsidRDefault="00513D39">
      <w:pPr>
        <w:shd w:val="clear" w:color="auto" w:fill="FFFFFF"/>
        <w:tabs>
          <w:tab w:val="left" w:pos="504"/>
        </w:tabs>
        <w:spacing w:line="226" w:lineRule="exact"/>
        <w:ind w:left="5"/>
      </w:pPr>
      <w:r>
        <w:rPr>
          <w:spacing w:val="-1"/>
        </w:rPr>
        <w:t>6.2.9.</w:t>
      </w:r>
      <w:r>
        <w:tab/>
        <w:t>Właściwości mieszanki mineralno-asfaltowej</w:t>
      </w:r>
    </w:p>
    <w:p w:rsidR="00513D39" w:rsidRDefault="00513D39">
      <w:pPr>
        <w:shd w:val="clear" w:color="auto" w:fill="FFFFFF"/>
        <w:spacing w:line="226" w:lineRule="exact"/>
        <w:ind w:left="5" w:right="432"/>
        <w:jc w:val="both"/>
      </w:pPr>
      <w:r>
        <w:t>Z częstotliwością podaną w tablicy 9 należy określać stabilność, odkształcenie oraz wolną przestrzeń w próbkach Marshalla. Gęstość objętościowa mieszanki mineralno-asfaltowej powinna być zbadana metodą piknometryczną w rozpuszczalniku (opis metody podano w Zeszycie 64, Arkusz 04). Gęstość strukturalną próbek Marshalla wykonanych z mieszanki pobranej w dniu jej wbudowania, należy określać metodą hydrostatyczną (opis metody podano w Zeszycie 64, Arkusz 05). Wyniki powinny być zgodny z wymaganiami podanymi w tablicy 7 lub 9 w zależności od kategorii ruchu na drodze.</w:t>
      </w:r>
    </w:p>
    <w:p w:rsidR="00513D39" w:rsidRDefault="00513D39">
      <w:pPr>
        <w:shd w:val="clear" w:color="auto" w:fill="FFFFFF"/>
        <w:tabs>
          <w:tab w:val="left" w:pos="605"/>
        </w:tabs>
        <w:spacing w:line="226" w:lineRule="exact"/>
        <w:ind w:left="5"/>
      </w:pPr>
      <w:r>
        <w:rPr>
          <w:spacing w:val="-1"/>
        </w:rPr>
        <w:t>6.2.10.</w:t>
      </w:r>
      <w:r>
        <w:tab/>
        <w:t>Pomiar grubości warstwy</w:t>
      </w:r>
    </w:p>
    <w:p w:rsidR="00513D39" w:rsidRDefault="00513D39">
      <w:pPr>
        <w:shd w:val="clear" w:color="auto" w:fill="FFFFFF"/>
        <w:spacing w:line="226" w:lineRule="exact"/>
        <w:ind w:left="5" w:right="518"/>
        <w:jc w:val="both"/>
      </w:pPr>
      <w:r>
        <w:rPr>
          <w:spacing w:val="-1"/>
        </w:rPr>
        <w:t xml:space="preserve">Grubości wykonanej warstwy należy określać z częstotliwością podaną w tablicy 9 na podstawie wyciętych próbek. </w:t>
      </w:r>
      <w:r>
        <w:t>Grubość warstwy powinna być nie mniejsza od grubości projektowanej.</w:t>
      </w:r>
    </w:p>
    <w:p w:rsidR="00513D39" w:rsidRDefault="00513D39">
      <w:pPr>
        <w:shd w:val="clear" w:color="auto" w:fill="FFFFFF"/>
        <w:spacing w:before="682"/>
        <w:ind w:left="4594"/>
      </w:pPr>
      <w:r>
        <w:rPr>
          <w:sz w:val="18"/>
          <w:szCs w:val="18"/>
        </w:rPr>
        <w:t>70</w:t>
      </w:r>
    </w:p>
    <w:p w:rsidR="00513D39" w:rsidRDefault="00513D39">
      <w:pPr>
        <w:shd w:val="clear" w:color="auto" w:fill="FFFFFF"/>
        <w:spacing w:before="682"/>
        <w:ind w:left="4594"/>
        <w:sectPr w:rsidR="00513D39">
          <w:pgSz w:w="11909" w:h="16834"/>
          <w:pgMar w:top="850" w:right="706" w:bottom="360" w:left="1411"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tabs>
          <w:tab w:val="left" w:pos="600"/>
        </w:tabs>
        <w:spacing w:before="302" w:line="226" w:lineRule="exact"/>
        <w:ind w:left="10"/>
      </w:pPr>
      <w:r>
        <w:rPr>
          <w:spacing w:val="-4"/>
        </w:rPr>
        <w:t>6.2.11.</w:t>
      </w:r>
      <w:r>
        <w:tab/>
        <w:t>Wskaźnik zagęszczenia warstwy</w:t>
      </w:r>
    </w:p>
    <w:p w:rsidR="00513D39" w:rsidRDefault="00513D39">
      <w:pPr>
        <w:shd w:val="clear" w:color="auto" w:fill="FFFFFF"/>
        <w:spacing w:line="226" w:lineRule="exact"/>
        <w:ind w:left="5"/>
      </w:pPr>
      <w:r>
        <w:t xml:space="preserve">Wskaźnik zagęszczenia warstwy należy sprawdzać na próbkach wyciętych z zagęszczonej warstwy, poprzez </w:t>
      </w:r>
      <w:r>
        <w:rPr>
          <w:spacing w:val="-1"/>
        </w:rPr>
        <w:t xml:space="preserve">porównanie gęstości strukturalnej wyciętych próbek z gęstością strukturalną próbek Marshalla formowanych w dniu </w:t>
      </w:r>
      <w:r>
        <w:t>wykonywania kontrolowanej działki roboczej. Określanie gęstości należy wykonywać metodą hydrostatyczną. Wyniki powinny być zgodne z wymaganiami podanymi w tablicy 8 w zależności od kategorii ruchu na drodze.</w:t>
      </w:r>
    </w:p>
    <w:p w:rsidR="00513D39" w:rsidRDefault="00513D39">
      <w:pPr>
        <w:shd w:val="clear" w:color="auto" w:fill="FFFFFF"/>
        <w:tabs>
          <w:tab w:val="left" w:pos="600"/>
        </w:tabs>
        <w:spacing w:before="5" w:line="226" w:lineRule="exact"/>
        <w:ind w:left="10"/>
      </w:pPr>
      <w:r>
        <w:rPr>
          <w:spacing w:val="-4"/>
        </w:rPr>
        <w:t>6.2.12.</w:t>
      </w:r>
      <w:r>
        <w:tab/>
        <w:t>Wolna przestrzeń w zagęszczonej warstwie</w:t>
      </w:r>
    </w:p>
    <w:p w:rsidR="00513D39" w:rsidRDefault="00513D39">
      <w:pPr>
        <w:shd w:val="clear" w:color="auto" w:fill="FFFFFF"/>
        <w:spacing w:line="226" w:lineRule="exact"/>
        <w:ind w:left="5" w:right="274"/>
        <w:jc w:val="both"/>
      </w:pPr>
      <w:r>
        <w:t>Na próbkach wyciętych z nawierzchni należy wykonać badanie gęstości strukturalnej i objętościowej. Wolną przestrzeń w warstwie należy określać jako średnią arytmetyczną z dwóch oznaczeń, w % z dokładnością do 0,1 %, wg następującego ze wzoru :</w:t>
      </w:r>
    </w:p>
    <w:p w:rsidR="00513D39" w:rsidRDefault="00513D39">
      <w:pPr>
        <w:shd w:val="clear" w:color="auto" w:fill="FFFFFF"/>
        <w:spacing w:before="144"/>
        <w:ind w:left="4022"/>
      </w:pPr>
      <w:r>
        <w:rPr>
          <w:i/>
          <w:iCs/>
          <w:spacing w:val="46"/>
          <w:sz w:val="12"/>
          <w:szCs w:val="12"/>
        </w:rPr>
        <w:t>P</w:t>
      </w:r>
      <w:r>
        <w:rPr>
          <w:b/>
          <w:bCs/>
          <w:i/>
          <w:iCs/>
          <w:spacing w:val="46"/>
          <w:sz w:val="12"/>
          <w:szCs w:val="12"/>
        </w:rPr>
        <w:t>=</w:t>
      </w:r>
      <w:r>
        <w:rPr>
          <w:b/>
          <w:bCs/>
          <w:i/>
          <w:iCs/>
          <w:strike/>
          <w:spacing w:val="46"/>
          <w:sz w:val="12"/>
          <w:szCs w:val="12"/>
        </w:rPr>
        <w:t>'</w:t>
      </w:r>
      <w:r>
        <w:rPr>
          <w:b/>
          <w:bCs/>
          <w:i/>
          <w:iCs/>
          <w:sz w:val="12"/>
          <w:szCs w:val="12"/>
        </w:rPr>
        <w:t xml:space="preserve"> </w:t>
      </w:r>
      <w:r>
        <w:rPr>
          <w:i/>
          <w:iCs/>
          <w:sz w:val="12"/>
          <w:szCs w:val="12"/>
        </w:rPr>
        <w:t xml:space="preserve">o  </w:t>
      </w:r>
      <w:r>
        <w:rPr>
          <w:b/>
          <w:bCs/>
          <w:i/>
          <w:iCs/>
          <w:strike/>
          <w:sz w:val="12"/>
          <w:szCs w:val="12"/>
        </w:rPr>
        <w:t>'</w:t>
      </w:r>
      <w:r>
        <w:rPr>
          <w:b/>
          <w:bCs/>
          <w:i/>
          <w:iCs/>
          <w:sz w:val="12"/>
          <w:szCs w:val="12"/>
        </w:rPr>
        <w:t xml:space="preserve"> </w:t>
      </w:r>
      <w:r>
        <w:rPr>
          <w:i/>
          <w:iCs/>
          <w:sz w:val="12"/>
          <w:szCs w:val="12"/>
          <w:vertAlign w:val="superscript"/>
        </w:rPr>
        <w:t>s</w:t>
      </w:r>
      <w:r>
        <w:rPr>
          <w:i/>
          <w:iCs/>
          <w:strike/>
          <w:sz w:val="12"/>
          <w:szCs w:val="12"/>
        </w:rPr>
        <w:t>-</w:t>
      </w:r>
      <w:r>
        <w:rPr>
          <w:i/>
          <w:iCs/>
          <w:sz w:val="12"/>
          <w:szCs w:val="12"/>
          <w:vertAlign w:val="superscript"/>
        </w:rPr>
        <w:t>w</w:t>
      </w:r>
      <w:r>
        <w:rPr>
          <w:i/>
          <w:iCs/>
          <w:sz w:val="12"/>
          <w:szCs w:val="12"/>
        </w:rPr>
        <w:t xml:space="preserve"> </w:t>
      </w:r>
      <w:r>
        <w:rPr>
          <w:sz w:val="12"/>
          <w:szCs w:val="12"/>
        </w:rPr>
        <w:t>*100[</w:t>
      </w:r>
      <w:r>
        <w:rPr>
          <w:i/>
          <w:iCs/>
          <w:sz w:val="12"/>
          <w:szCs w:val="12"/>
        </w:rPr>
        <w:t>%]</w:t>
      </w:r>
    </w:p>
    <w:p w:rsidR="00513D39" w:rsidRDefault="00513D39">
      <w:pPr>
        <w:shd w:val="clear" w:color="auto" w:fill="FFFFFF"/>
        <w:spacing w:before="5"/>
        <w:ind w:left="4478"/>
      </w:pPr>
      <w:r>
        <w:rPr>
          <w:b/>
          <w:bCs/>
          <w:i/>
          <w:iCs/>
          <w:sz w:val="14"/>
          <w:szCs w:val="14"/>
        </w:rPr>
        <w:t>P</w:t>
      </w:r>
      <w:r>
        <w:rPr>
          <w:i/>
          <w:iCs/>
          <w:sz w:val="14"/>
          <w:szCs w:val="14"/>
        </w:rPr>
        <w:t>o</w:t>
      </w:r>
    </w:p>
    <w:p w:rsidR="00513D39" w:rsidRDefault="00513D39">
      <w:pPr>
        <w:shd w:val="clear" w:color="auto" w:fill="FFFFFF"/>
        <w:tabs>
          <w:tab w:val="left" w:pos="710"/>
        </w:tabs>
        <w:spacing w:line="226" w:lineRule="exact"/>
        <w:ind w:left="5"/>
      </w:pPr>
      <w:r>
        <w:rPr>
          <w:spacing w:val="-2"/>
        </w:rPr>
        <w:t>P -</w:t>
      </w:r>
      <w:r>
        <w:rPr>
          <w:rFonts w:ascii="Arial" w:cs="Arial"/>
        </w:rPr>
        <w:tab/>
      </w:r>
      <w:r>
        <w:t>wolna przestrzeń w zagęszczonej warstwie</w:t>
      </w:r>
    </w:p>
    <w:p w:rsidR="00513D39" w:rsidRDefault="00513D39">
      <w:pPr>
        <w:shd w:val="clear" w:color="auto" w:fill="FFFFFF"/>
        <w:spacing w:line="226" w:lineRule="exact"/>
      </w:pPr>
      <w:r>
        <w:t>ρ</w:t>
      </w:r>
      <w:r>
        <w:rPr>
          <w:vertAlign w:val="subscript"/>
        </w:rPr>
        <w:t>o</w:t>
      </w:r>
      <w:r>
        <w:t xml:space="preserve"> -        gęstość objętościowa mieszanki mineralno-asfaltowej, g/cm</w:t>
      </w:r>
      <w:r>
        <w:rPr>
          <w:vertAlign w:val="superscript"/>
        </w:rPr>
        <w:t>3</w:t>
      </w:r>
      <w:r>
        <w:t>, oznaczona w piknometrze na materiale</w:t>
      </w:r>
    </w:p>
    <w:p w:rsidR="00513D39" w:rsidRDefault="00513D39">
      <w:pPr>
        <w:shd w:val="clear" w:color="auto" w:fill="FFFFFF"/>
        <w:spacing w:line="226" w:lineRule="exact"/>
        <w:ind w:left="715"/>
      </w:pPr>
      <w:r>
        <w:t>rozdrobnionym, w rozpuszczalniku stosowanym do ekstrakcji asfaltu, zgodnie z opisem podanym w</w:t>
      </w:r>
    </w:p>
    <w:p w:rsidR="00513D39" w:rsidRDefault="00513D39">
      <w:pPr>
        <w:shd w:val="clear" w:color="auto" w:fill="FFFFFF"/>
        <w:spacing w:line="226" w:lineRule="exact"/>
        <w:ind w:left="10" w:firstLine="701"/>
      </w:pPr>
      <w:r>
        <w:t>Zeszycie 64, Arkusz 04 ρ</w:t>
      </w:r>
      <w:r>
        <w:rPr>
          <w:vertAlign w:val="subscript"/>
        </w:rPr>
        <w:t>s</w:t>
      </w:r>
      <w:r>
        <w:t>-</w:t>
      </w:r>
      <w:r>
        <w:rPr>
          <w:vertAlign w:val="subscript"/>
        </w:rPr>
        <w:t>w</w:t>
      </w:r>
      <w:r>
        <w:t xml:space="preserve"> -     gęstość strukturalna zagęszczonej walcami mieszanki mineralno-asfaltowej, g/cm</w:t>
      </w:r>
      <w:r>
        <w:rPr>
          <w:vertAlign w:val="superscript"/>
        </w:rPr>
        <w:t>3</w:t>
      </w:r>
      <w:r>
        <w:t>, oznaczona metodą</w:t>
      </w:r>
    </w:p>
    <w:p w:rsidR="00513D39" w:rsidRDefault="00513D39">
      <w:pPr>
        <w:shd w:val="clear" w:color="auto" w:fill="FFFFFF"/>
        <w:spacing w:line="226" w:lineRule="exact"/>
        <w:ind w:left="5" w:firstLine="710"/>
      </w:pPr>
      <w:r>
        <w:t xml:space="preserve">hydrostatyczną, zgodnie z opisem podanym w Zeszycie 64, Arkusz 05. </w:t>
      </w:r>
      <w:r>
        <w:rPr>
          <w:spacing w:val="-1"/>
        </w:rPr>
        <w:t xml:space="preserve">Zawartość wolnej przestrzeni w warstwie powinna być zgodna z wymaganiem podanym w tablicy 7 w zależności od </w:t>
      </w:r>
      <w:r>
        <w:t>kategorii ruchu na drodze.</w:t>
      </w:r>
    </w:p>
    <w:p w:rsidR="00513D39" w:rsidRDefault="00513D39">
      <w:pPr>
        <w:shd w:val="clear" w:color="auto" w:fill="FFFFFF"/>
        <w:spacing w:line="226" w:lineRule="exact"/>
        <w:ind w:left="10" w:right="1152"/>
      </w:pPr>
      <w:r>
        <w:t xml:space="preserve">6.3. Badania cech geometrycznych warstwy wiążącej wykonanej z mieszanki BA 6.3.1. Częstotliwość oraz zakres badań i pomiarów Częstotliwość oraz zakres badań i pomiarów podaje tablica 10. </w:t>
      </w:r>
      <w:r>
        <w:rPr>
          <w:spacing w:val="-1"/>
        </w:rPr>
        <w:t>Tablica 10. Częstotliwość oraz zakres badań i pomiarów warstwy wiążącej wykonanej z mieszanki BA</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2837"/>
        <w:gridCol w:w="6106"/>
      </w:tblGrid>
      <w:tr w:rsidR="00513D39" w:rsidRPr="001E3952">
        <w:trPr>
          <w:trHeight w:hRule="exact" w:val="230"/>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pPr>
            <w:r w:rsidRPr="001E3952">
              <w:rPr>
                <w:sz w:val="18"/>
                <w:szCs w:val="18"/>
                <w:u w:val="single"/>
              </w:rPr>
              <w:t>Lp.</w:t>
            </w:r>
          </w:p>
          <w:p w:rsidR="00513D39" w:rsidRPr="001E3952" w:rsidRDefault="00513D39">
            <w:pPr>
              <w:shd w:val="clear" w:color="auto" w:fill="FFFFFF"/>
              <w:spacing w:line="221" w:lineRule="exact"/>
            </w:pPr>
            <w:r w:rsidRPr="001E3952">
              <w:rPr>
                <w:sz w:val="18"/>
                <w:szCs w:val="18"/>
              </w:rPr>
              <w:t>1</w:t>
            </w:r>
          </w:p>
          <w:p w:rsidR="00513D39" w:rsidRPr="001E3952" w:rsidRDefault="00513D39">
            <w:pPr>
              <w:shd w:val="clear" w:color="auto" w:fill="FFFFFF"/>
              <w:spacing w:line="221" w:lineRule="exact"/>
            </w:pPr>
            <w:r w:rsidRPr="001E3952">
              <w:rPr>
                <w:sz w:val="18"/>
                <w:szCs w:val="18"/>
                <w:u w:val="single"/>
              </w:rPr>
              <w:t>2</w:t>
            </w:r>
          </w:p>
          <w:p w:rsidR="00513D39" w:rsidRPr="001E3952" w:rsidRDefault="00513D39">
            <w:pPr>
              <w:shd w:val="clear" w:color="auto" w:fill="FFFFFF"/>
              <w:spacing w:line="221" w:lineRule="exact"/>
            </w:pPr>
            <w:r w:rsidRPr="001E3952">
              <w:rPr>
                <w:sz w:val="18"/>
                <w:szCs w:val="18"/>
              </w:rPr>
              <w:t>3</w:t>
            </w:r>
          </w:p>
          <w:p w:rsidR="00513D39" w:rsidRPr="001E3952" w:rsidRDefault="00513D39">
            <w:pPr>
              <w:shd w:val="clear" w:color="auto" w:fill="FFFFFF"/>
              <w:spacing w:line="221" w:lineRule="exact"/>
            </w:pPr>
            <w:r w:rsidRPr="001E3952">
              <w:rPr>
                <w:sz w:val="18"/>
                <w:szCs w:val="18"/>
              </w:rPr>
              <w:t>4</w:t>
            </w:r>
          </w:p>
          <w:p w:rsidR="00513D39" w:rsidRPr="001E3952" w:rsidRDefault="00513D39">
            <w:pPr>
              <w:shd w:val="clear" w:color="auto" w:fill="FFFFFF"/>
              <w:spacing w:line="221" w:lineRule="exact"/>
            </w:pPr>
            <w:r w:rsidRPr="001E3952">
              <w:rPr>
                <w:sz w:val="18"/>
                <w:szCs w:val="18"/>
              </w:rPr>
              <w:t>5</w:t>
            </w:r>
          </w:p>
          <w:p w:rsidR="00513D39" w:rsidRPr="001E3952" w:rsidRDefault="00513D39">
            <w:pPr>
              <w:shd w:val="clear" w:color="auto" w:fill="FFFFFF"/>
              <w:spacing w:line="221" w:lineRule="exact"/>
            </w:pPr>
            <w:r w:rsidRPr="001E3952">
              <w:rPr>
                <w:sz w:val="18"/>
                <w:szCs w:val="18"/>
                <w:u w:val="single"/>
              </w:rPr>
              <w:t>6</w:t>
            </w:r>
          </w:p>
          <w:p w:rsidR="00513D39" w:rsidRPr="001E3952" w:rsidRDefault="00513D39">
            <w:pPr>
              <w:shd w:val="clear" w:color="auto" w:fill="FFFFFF"/>
              <w:spacing w:line="221" w:lineRule="exact"/>
            </w:pPr>
            <w:r w:rsidRPr="001E3952">
              <w:rPr>
                <w:sz w:val="18"/>
                <w:szCs w:val="18"/>
              </w:rPr>
              <w:t>7</w:t>
            </w:r>
          </w:p>
          <w:p w:rsidR="00513D39" w:rsidRPr="001E3952" w:rsidRDefault="00513D39">
            <w:pPr>
              <w:shd w:val="clear" w:color="auto" w:fill="FFFFFF"/>
              <w:spacing w:line="221" w:lineRule="exact"/>
            </w:pPr>
            <w:r w:rsidRPr="001E3952">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Wyszczeg</w:t>
            </w:r>
            <w:r>
              <w:rPr>
                <w:sz w:val="18"/>
                <w:szCs w:val="18"/>
              </w:rPr>
              <w:t>ólnienie badań</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Cz</w:t>
            </w:r>
            <w:r>
              <w:rPr>
                <w:sz w:val="18"/>
                <w:szCs w:val="18"/>
              </w:rPr>
              <w:t>ęstotliwość badań i pomiarów</w:t>
            </w:r>
          </w:p>
        </w:tc>
      </w:tr>
      <w:tr w:rsidR="00513D39" w:rsidRPr="001E3952">
        <w:trPr>
          <w:trHeight w:hRule="exact" w:val="21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warstwy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razy na 1 km na ka</w:t>
            </w:r>
            <w:r>
              <w:rPr>
                <w:sz w:val="18"/>
                <w:szCs w:val="18"/>
              </w:rPr>
              <w:t>żdej jezdni</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podłużna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 spos</w:t>
            </w:r>
            <w:r>
              <w:rPr>
                <w:sz w:val="18"/>
                <w:szCs w:val="18"/>
              </w:rPr>
              <w:t>ób ciągły</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poprzeczna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nie rzadziej ni</w:t>
            </w:r>
            <w:r>
              <w:rPr>
                <w:sz w:val="18"/>
                <w:szCs w:val="18"/>
              </w:rPr>
              <w:t>ż co 5 m na każdej jezdni</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Spadki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r w:rsidRPr="001E3952">
              <w:rPr>
                <w:sz w:val="18"/>
                <w:szCs w:val="18"/>
                <w:vertAlign w:val="superscript"/>
              </w:rPr>
              <w:t>*)</w:t>
            </w:r>
            <w:r w:rsidRPr="001E3952">
              <w:rPr>
                <w:sz w:val="18"/>
                <w:szCs w:val="18"/>
              </w:rPr>
              <w:t xml:space="preserve"> na ka</w:t>
            </w:r>
            <w:r>
              <w:rPr>
                <w:sz w:val="18"/>
                <w:szCs w:val="18"/>
              </w:rPr>
              <w:t>żdej jezdni</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Rz</w:t>
            </w:r>
            <w:r>
              <w:rPr>
                <w:sz w:val="18"/>
                <w:szCs w:val="18"/>
              </w:rPr>
              <w:t>ędne wysokościowe</w:t>
            </w:r>
          </w:p>
        </w:tc>
        <w:tc>
          <w:tcPr>
            <w:tcW w:w="610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right="269"/>
            </w:pPr>
            <w:r w:rsidRPr="001E3952">
              <w:rPr>
                <w:sz w:val="18"/>
                <w:szCs w:val="18"/>
              </w:rPr>
              <w:t>na ka</w:t>
            </w:r>
            <w:r>
              <w:rPr>
                <w:sz w:val="18"/>
                <w:szCs w:val="18"/>
              </w:rPr>
              <w:t xml:space="preserve">żdej jezdni na osi i krawędziach jezdni: co 10 m dla projektowanej </w:t>
            </w:r>
            <w:r>
              <w:rPr>
                <w:spacing w:val="-1"/>
                <w:sz w:val="18"/>
                <w:szCs w:val="18"/>
              </w:rPr>
              <w:t>obwodnicy oraz co 20 m na prostych i co 10 m na łukach dla pozostałych dróg</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Ukszta</w:t>
            </w:r>
            <w:r>
              <w:rPr>
                <w:sz w:val="18"/>
                <w:szCs w:val="18"/>
              </w:rPr>
              <w:t>łtowanie osi w planie</w:t>
            </w:r>
          </w:p>
        </w:tc>
        <w:tc>
          <w:tcPr>
            <w:tcW w:w="610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w:t>
            </w:r>
            <w:r>
              <w:rPr>
                <w:spacing w:val="-1"/>
                <w:sz w:val="18"/>
                <w:szCs w:val="18"/>
              </w:rPr>
              <w:t>łącza podłużne 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ka</w:t>
            </w:r>
            <w:r>
              <w:rPr>
                <w:sz w:val="18"/>
                <w:szCs w:val="18"/>
              </w:rPr>
              <w:t>żde złącze</w:t>
            </w:r>
          </w:p>
        </w:tc>
      </w:tr>
      <w:tr w:rsidR="00513D39" w:rsidRPr="001E3952">
        <w:trPr>
          <w:trHeight w:hRule="exact" w:val="221"/>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Wygl</w:t>
            </w:r>
            <w:r>
              <w:rPr>
                <w:sz w:val="18"/>
                <w:szCs w:val="18"/>
              </w:rPr>
              <w:t>ąd zewnętrzny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powierzchnia wykonanego odcinka</w:t>
            </w:r>
          </w:p>
        </w:tc>
      </w:tr>
      <w:tr w:rsidR="00513D39" w:rsidRPr="001E3952">
        <w:trPr>
          <w:trHeight w:hRule="exact" w:val="437"/>
        </w:trPr>
        <w:tc>
          <w:tcPr>
            <w:tcW w:w="9514"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8"/>
                <w:sz w:val="18"/>
                <w:szCs w:val="18"/>
                <w:vertAlign w:val="superscript"/>
              </w:rPr>
              <w:t>*)</w:t>
            </w:r>
            <w:r w:rsidRPr="001E3952">
              <w:rPr>
                <w:spacing w:val="-8"/>
                <w:sz w:val="18"/>
                <w:szCs w:val="18"/>
              </w:rPr>
              <w:t xml:space="preserve"> </w:t>
            </w:r>
            <w:r w:rsidRPr="001E3952">
              <w:rPr>
                <w:sz w:val="18"/>
                <w:szCs w:val="18"/>
              </w:rPr>
              <w:t>Dodatkowe pomiary spadk</w:t>
            </w:r>
            <w:r>
              <w:rPr>
                <w:sz w:val="18"/>
                <w:szCs w:val="18"/>
              </w:rPr>
              <w:t>ów poprzecznych i ukształtowania osi w planie należy wykonać w głównych punktach łuków poziomych</w:t>
            </w:r>
          </w:p>
        </w:tc>
      </w:tr>
    </w:tbl>
    <w:p w:rsidR="00513D39" w:rsidRDefault="00513D39">
      <w:pPr>
        <w:shd w:val="clear" w:color="auto" w:fill="FFFFFF"/>
        <w:tabs>
          <w:tab w:val="left" w:pos="499"/>
        </w:tabs>
        <w:spacing w:before="211" w:line="226" w:lineRule="exact"/>
      </w:pPr>
      <w:r>
        <w:rPr>
          <w:spacing w:val="-1"/>
        </w:rPr>
        <w:t>6.3.2.</w:t>
      </w:r>
      <w:r>
        <w:tab/>
        <w:t>Szerokość warstwy</w:t>
      </w:r>
    </w:p>
    <w:p w:rsidR="00513D39" w:rsidRDefault="00513D39">
      <w:pPr>
        <w:shd w:val="clear" w:color="auto" w:fill="FFFFFF"/>
        <w:spacing w:line="226" w:lineRule="exact"/>
      </w:pPr>
      <w:r>
        <w:t>Z częstotliwością podaną w tablicy 10 należy sprawdzać szerokość warstwy. Sprawdzenie polega na zmierzeniu w poziomie, taśmą mierniczą, odległości przeciwległych bocznych krawędzi. Szerokość wykonanej warstwy nie może różnić się od szerokości projektowanej o więcej niż + 5cm.</w:t>
      </w:r>
    </w:p>
    <w:p w:rsidR="00513D39" w:rsidRDefault="00513D39">
      <w:pPr>
        <w:shd w:val="clear" w:color="auto" w:fill="FFFFFF"/>
        <w:tabs>
          <w:tab w:val="left" w:pos="499"/>
        </w:tabs>
        <w:spacing w:line="226" w:lineRule="exact"/>
      </w:pPr>
      <w:r>
        <w:rPr>
          <w:spacing w:val="-1"/>
        </w:rPr>
        <w:t>6.3.3.</w:t>
      </w:r>
      <w:r>
        <w:tab/>
        <w:t>Równość nawierzchni w kierunku podłużnym</w:t>
      </w:r>
    </w:p>
    <w:p w:rsidR="00513D39" w:rsidRDefault="00513D39">
      <w:pPr>
        <w:shd w:val="clear" w:color="auto" w:fill="FFFFFF"/>
        <w:spacing w:line="226" w:lineRule="exact"/>
        <w:ind w:right="1555"/>
      </w:pPr>
      <w:r>
        <w:rPr>
          <w:spacing w:val="-1"/>
        </w:rPr>
        <w:t xml:space="preserve">Do oceny równości podłużnej warstw nawierzchni należy stosować jedną z następujących metod: </w:t>
      </w:r>
      <w:r>
        <w:t>a) pomiar profilometryczny umożliwiający obliczanie wskaźnika IRI</w:t>
      </w:r>
    </w:p>
    <w:p w:rsidR="00513D39" w:rsidRDefault="00513D39">
      <w:pPr>
        <w:shd w:val="clear" w:color="auto" w:fill="FFFFFF"/>
        <w:spacing w:line="226" w:lineRule="exact"/>
      </w:pPr>
      <w:r>
        <w:t>Do profilometrycznych pomiarów równości podłużnej powinien być wykorzystywany sprzęt umożliwiający rejestrację, z błędem pomiaru nie większym niż 1,0 mm, profilu podłużnego o charakterystycznych długościach mieszczących się w przedziale 0,5 m do 50 m. Wartości IRI oblicza się nie rzadziej niż co 50 m.</w:t>
      </w:r>
    </w:p>
    <w:p w:rsidR="00513D39" w:rsidRDefault="00513D39">
      <w:pPr>
        <w:shd w:val="clear" w:color="auto" w:fill="FFFFFF"/>
        <w:spacing w:line="226" w:lineRule="exact"/>
      </w:pPr>
      <w:r>
        <w:t>Wymagana równość podłużna jest określona przez wartości wskaźnika, których nie można przekroczyć na 50%, 80% i 100% długości badanego odcinka warstwy nawierzchni. Wartości wskaźnika wyrażone w mm/m określa tabela .</w:t>
      </w:r>
    </w:p>
    <w:p w:rsidR="00513D39" w:rsidRDefault="00513D39">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513D39" w:rsidRPr="001E3952">
        <w:trPr>
          <w:trHeight w:hRule="exact" w:val="432"/>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8" w:right="293"/>
            </w:pPr>
            <w:r w:rsidRPr="001E3952">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7"/>
            </w:pPr>
            <w:r w:rsidRPr="001E3952">
              <w:rPr>
                <w:sz w:val="18"/>
                <w:szCs w:val="18"/>
              </w:rPr>
              <w:t>100%</w:t>
            </w:r>
          </w:p>
        </w:tc>
      </w:tr>
      <w:tr w:rsidR="00513D39" w:rsidRPr="001E3952">
        <w:trPr>
          <w:trHeight w:hRule="exact" w:val="230"/>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70"/>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96"/>
            </w:pPr>
            <w:r w:rsidRPr="001E3952">
              <w:rPr>
                <w:sz w:val="18"/>
                <w:szCs w:val="18"/>
              </w:rPr>
              <w:t>&lt;</w:t>
            </w:r>
            <w:r w:rsidRPr="001E3952">
              <w:rPr>
                <w:sz w:val="18"/>
                <w:szCs w:val="18"/>
                <w:u w:val="single"/>
              </w:rPr>
              <w:t>3,4</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5,6</w:t>
            </w:r>
          </w:p>
        </w:tc>
      </w:tr>
      <w:tr w:rsidR="00513D39" w:rsidRPr="001E3952">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41"/>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3"/>
            </w:pPr>
            <w:r w:rsidRPr="001E3952">
              <w:rPr>
                <w:b/>
                <w:bCs/>
                <w:sz w:val="18"/>
                <w:szCs w:val="18"/>
              </w:rPr>
              <w:t>&lt;</w:t>
            </w:r>
            <w:r w:rsidRPr="001E3952">
              <w:rPr>
                <w:sz w:val="18"/>
                <w:szCs w:val="18"/>
                <w:u w:val="single"/>
              </w:rPr>
              <w:t>2</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3,3</w:t>
            </w:r>
          </w:p>
        </w:tc>
      </w:tr>
    </w:tbl>
    <w:p w:rsidR="00513D39" w:rsidRDefault="00513D39">
      <w:pPr>
        <w:shd w:val="clear" w:color="auto" w:fill="FFFFFF"/>
        <w:tabs>
          <w:tab w:val="left" w:pos="206"/>
        </w:tabs>
        <w:spacing w:before="211" w:line="226" w:lineRule="exact"/>
      </w:pPr>
      <w:r>
        <w:t>b)</w:t>
      </w:r>
      <w:r>
        <w:tab/>
        <w:t>pomiar równości warstwy przy pomocy planografu</w:t>
      </w:r>
    </w:p>
    <w:p w:rsidR="00513D39" w:rsidRDefault="00513D39">
      <w:pPr>
        <w:shd w:val="clear" w:color="auto" w:fill="FFFFFF"/>
        <w:spacing w:line="226" w:lineRule="exact"/>
      </w:pPr>
      <w:r>
        <w:t>Urządzenie to mierzy i rejestruje na taśmie wielkość prześwitu między teoretyczną linią łączącą spód kółek jezdnych planografu a nawierzchnią. Dla warstwy nawierzchni odchylenie profilu podłużnego nie powinno przekraczać 11 mm.</w:t>
      </w:r>
    </w:p>
    <w:p w:rsidR="00513D39" w:rsidRDefault="00513D39">
      <w:pPr>
        <w:shd w:val="clear" w:color="auto" w:fill="FFFFFF"/>
        <w:tabs>
          <w:tab w:val="left" w:pos="206"/>
        </w:tabs>
        <w:spacing w:line="226" w:lineRule="exact"/>
      </w:pPr>
      <w:r>
        <w:t>c)</w:t>
      </w:r>
      <w:r>
        <w:tab/>
        <w:t>pomiar z wykorzystaniem łaty i klina, określonych w PN.</w:t>
      </w:r>
    </w:p>
    <w:p w:rsidR="00513D39" w:rsidRDefault="00513D39">
      <w:pPr>
        <w:shd w:val="clear" w:color="auto" w:fill="FFFFFF"/>
        <w:spacing w:before="374"/>
        <w:ind w:left="4589"/>
      </w:pPr>
      <w:r>
        <w:rPr>
          <w:sz w:val="18"/>
          <w:szCs w:val="18"/>
        </w:rPr>
        <w:t>71</w:t>
      </w:r>
    </w:p>
    <w:p w:rsidR="00513D39" w:rsidRDefault="00513D39">
      <w:pPr>
        <w:shd w:val="clear" w:color="auto" w:fill="FFFFFF"/>
        <w:spacing w:before="374"/>
        <w:ind w:left="4589"/>
        <w:sectPr w:rsidR="00513D39">
          <w:pgSz w:w="11909" w:h="16834"/>
          <w:pgMar w:top="850" w:right="845"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278" w:line="230" w:lineRule="exact"/>
      </w:pPr>
      <w:r>
        <w:t>Pomiar wykonuje się nie rzadziej niż co 10 m.</w:t>
      </w:r>
    </w:p>
    <w:p w:rsidR="00513D39" w:rsidRDefault="00513D39">
      <w:pPr>
        <w:shd w:val="clear" w:color="auto" w:fill="FFFFFF"/>
        <w:spacing w:line="230" w:lineRule="exact"/>
      </w:pPr>
      <w:r>
        <w:t>Wymagana równość podłużna jest określona przez wartość odchyleń równości, które nie mogą być przekroczone w</w:t>
      </w:r>
    </w:p>
    <w:p w:rsidR="00513D39" w:rsidRDefault="00513D39">
      <w:pPr>
        <w:shd w:val="clear" w:color="auto" w:fill="FFFFFF"/>
        <w:spacing w:line="230" w:lineRule="exact"/>
      </w:pPr>
      <w:r>
        <w:t>liczbie pomiarów stanowiących 95% oraz 100% liczby wszystkich pomiarów na badanym odcinku.</w:t>
      </w:r>
    </w:p>
    <w:p w:rsidR="00513D39" w:rsidRDefault="00513D39">
      <w:pPr>
        <w:shd w:val="clear" w:color="auto" w:fill="FFFFFF"/>
        <w:spacing w:line="230" w:lineRule="exact"/>
      </w:pPr>
      <w:r>
        <w:t>Przez odchylenie równości rozumie się największą odległość między łatą a mierzoną powierzchnią.</w:t>
      </w:r>
    </w:p>
    <w:p w:rsidR="00513D39" w:rsidRDefault="00513D39">
      <w:pPr>
        <w:shd w:val="clear" w:color="auto" w:fill="FFFFFF"/>
        <w:spacing w:line="230" w:lineRule="exact"/>
      </w:pPr>
      <w:r>
        <w:t>Wartości odchyleń, wyrażone w mm, określa tabela:</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15"/>
              <w:jc w:val="right"/>
            </w:pPr>
            <w:r w:rsidRPr="001E3952">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68"/>
              <w:jc w:val="right"/>
            </w:pPr>
            <w:r w:rsidRPr="001E3952">
              <w:rPr>
                <w:b/>
                <w:bCs/>
                <w:sz w:val="18"/>
                <w:szCs w:val="18"/>
              </w:rPr>
              <w:t>&lt;</w:t>
            </w:r>
            <w:r w:rsidRPr="001E3952">
              <w:rPr>
                <w:sz w:val="18"/>
                <w:szCs w:val="18"/>
                <w:u w:val="single"/>
              </w:rPr>
              <w:t>7</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8</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73"/>
              <w:jc w:val="right"/>
            </w:pPr>
            <w:r w:rsidRPr="001E3952">
              <w:rPr>
                <w:b/>
                <w:bCs/>
                <w:sz w:val="18"/>
                <w:szCs w:val="18"/>
              </w:rPr>
              <w:t>&lt;</w:t>
            </w:r>
            <w:r w:rsidRPr="001E3952">
              <w:rPr>
                <w:sz w:val="18"/>
                <w:szCs w:val="18"/>
                <w:u w:val="single"/>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5</w:t>
            </w:r>
          </w:p>
        </w:tc>
      </w:tr>
    </w:tbl>
    <w:p w:rsidR="00513D39" w:rsidRDefault="00513D39">
      <w:pPr>
        <w:shd w:val="clear" w:color="auto" w:fill="FFFFFF"/>
        <w:spacing w:before="211" w:line="226" w:lineRule="exact"/>
      </w:pPr>
      <w:r>
        <w:t>Wymagania dotyczące równości podłużnej powinny być spełnione w trakcie wykonywania robót i po ich</w:t>
      </w:r>
    </w:p>
    <w:p w:rsidR="00513D39" w:rsidRDefault="00513D39">
      <w:pPr>
        <w:shd w:val="clear" w:color="auto" w:fill="FFFFFF"/>
        <w:spacing w:line="226" w:lineRule="exact"/>
      </w:pPr>
      <w:r>
        <w:t>zakończeniu.</w:t>
      </w:r>
    </w:p>
    <w:p w:rsidR="00513D39" w:rsidRDefault="00513D39">
      <w:pPr>
        <w:shd w:val="clear" w:color="auto" w:fill="FFFFFF"/>
        <w:spacing w:line="226" w:lineRule="exact"/>
      </w:pPr>
      <w:r>
        <w:t>6.3.4 Równość nawierzchni w kierunku poprzecznym</w:t>
      </w:r>
    </w:p>
    <w:p w:rsidR="00513D39" w:rsidRDefault="00513D39">
      <w:pPr>
        <w:shd w:val="clear" w:color="auto" w:fill="FFFFFF"/>
        <w:spacing w:line="226" w:lineRule="exact"/>
      </w:pPr>
      <w:r>
        <w:t>Do pomiaru poprzecznej równości nawierzchni powinna być stosowana metoda równoważna metodzie z</w:t>
      </w:r>
    </w:p>
    <w:p w:rsidR="00513D39" w:rsidRDefault="00513D39">
      <w:pPr>
        <w:shd w:val="clear" w:color="auto" w:fill="FFFFFF"/>
        <w:spacing w:line="226" w:lineRule="exact"/>
      </w:pPr>
      <w:r>
        <w:t>wykorzystaniem łaty i klina, określonych w PN.</w:t>
      </w:r>
    </w:p>
    <w:p w:rsidR="00513D39" w:rsidRDefault="00513D39">
      <w:pPr>
        <w:shd w:val="clear" w:color="auto" w:fill="FFFFFF"/>
        <w:spacing w:line="226" w:lineRule="exact"/>
      </w:pPr>
      <w:r>
        <w:t>Pomiar wykonuje się nie rzadziej niż co 5 m, a liczba pomiarów nie może być mniejsza niż 20.</w:t>
      </w:r>
    </w:p>
    <w:p w:rsidR="00513D39" w:rsidRDefault="00513D39">
      <w:pPr>
        <w:shd w:val="clear" w:color="auto" w:fill="FFFFFF"/>
        <w:spacing w:line="226" w:lineRule="exact"/>
      </w:pPr>
      <w:r>
        <w:t>Wymagana równość poprzeczna jest określona przez wartość odchyleń równości, które nie mogą być przekroczone</w:t>
      </w:r>
    </w:p>
    <w:p w:rsidR="00513D39" w:rsidRDefault="00513D39">
      <w:pPr>
        <w:shd w:val="clear" w:color="auto" w:fill="FFFFFF"/>
        <w:spacing w:line="226" w:lineRule="exact"/>
      </w:pPr>
      <w:r>
        <w:t>w liczbie pomiarów stanowiących 90% oraz 100% liczby wszystkich pomiarów na badanym odcinku.</w:t>
      </w:r>
    </w:p>
    <w:p w:rsidR="00513D39" w:rsidRDefault="00513D39">
      <w:pPr>
        <w:shd w:val="clear" w:color="auto" w:fill="FFFFFF"/>
        <w:spacing w:line="226" w:lineRule="exact"/>
      </w:pPr>
      <w:r>
        <w:t>Przez odchylenie równości rozumie się największą odległość między łatą a mierzoną powierzchnią.</w:t>
      </w:r>
    </w:p>
    <w:p w:rsidR="00513D39" w:rsidRDefault="00513D39">
      <w:pPr>
        <w:shd w:val="clear" w:color="auto" w:fill="FFFFFF"/>
        <w:spacing w:line="226" w:lineRule="exact"/>
      </w:pPr>
      <w:r>
        <w:t>Wartości odchyleń, wyrażone w mm, określa tabela:</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9"/>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8"/>
            </w:pPr>
            <w:r w:rsidRPr="001E3952">
              <w:rPr>
                <w:b/>
                <w:bCs/>
                <w:sz w:val="18"/>
                <w:szCs w:val="18"/>
              </w:rPr>
              <w:t>&lt;</w:t>
            </w:r>
            <w:r w:rsidRPr="001E3952">
              <w:rPr>
                <w:sz w:val="18"/>
                <w:szCs w:val="18"/>
                <w:u w:val="single"/>
              </w:rPr>
              <w:t>6</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8</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40"/>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8"/>
            </w:pPr>
            <w:r w:rsidRPr="001E3952">
              <w:rPr>
                <w:b/>
                <w:bCs/>
                <w:sz w:val="18"/>
                <w:szCs w:val="18"/>
              </w:rPr>
              <w:t>&lt;</w:t>
            </w:r>
            <w:r w:rsidRPr="001E3952">
              <w:rPr>
                <w:sz w:val="18"/>
                <w:szCs w:val="18"/>
                <w:u w:val="single"/>
              </w:rPr>
              <w:t>3</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5</w:t>
            </w:r>
          </w:p>
        </w:tc>
      </w:tr>
    </w:tbl>
    <w:p w:rsidR="00513D39" w:rsidRDefault="00513D39">
      <w:pPr>
        <w:shd w:val="clear" w:color="auto" w:fill="FFFFFF"/>
        <w:spacing w:before="230" w:line="230" w:lineRule="exact"/>
        <w:ind w:left="10" w:right="10"/>
        <w:jc w:val="both"/>
      </w:pPr>
      <w:r>
        <w:t>Wymagania dotyczące równości podłużnej powinny być spełnione w trakcie wykonywania robót i po ich zakończeniu.</w:t>
      </w:r>
    </w:p>
    <w:p w:rsidR="00513D39" w:rsidRDefault="00513D39">
      <w:pPr>
        <w:shd w:val="clear" w:color="auto" w:fill="FFFFFF"/>
        <w:tabs>
          <w:tab w:val="left" w:pos="499"/>
        </w:tabs>
        <w:spacing w:line="230" w:lineRule="exact"/>
        <w:ind w:left="10"/>
      </w:pPr>
      <w:r>
        <w:rPr>
          <w:spacing w:val="-4"/>
        </w:rPr>
        <w:t>6.3.5.</w:t>
      </w:r>
      <w:r>
        <w:tab/>
        <w:t>Spadki poprzeczne</w:t>
      </w:r>
    </w:p>
    <w:p w:rsidR="00513D39" w:rsidRDefault="00513D39">
      <w:pPr>
        <w:shd w:val="clear" w:color="auto" w:fill="FFFFFF"/>
        <w:spacing w:line="250" w:lineRule="exact"/>
        <w:ind w:left="5" w:right="10"/>
        <w:jc w:val="both"/>
      </w:pPr>
      <w:r>
        <w:t xml:space="preserve">Spadki poprzeczne warstw z betonu asfaltowego na odcinkach prostych i na łukach powinny być zgodne z Dokumentacją Projektową z tolerancją </w:t>
      </w:r>
      <w:r>
        <w:rPr>
          <w:b/>
          <w:bCs/>
        </w:rPr>
        <w:t xml:space="preserve">+ </w:t>
      </w:r>
      <w:r>
        <w:t>0,5%.</w:t>
      </w:r>
    </w:p>
    <w:p w:rsidR="00513D39" w:rsidRDefault="00513D39">
      <w:pPr>
        <w:shd w:val="clear" w:color="auto" w:fill="FFFFFF"/>
        <w:tabs>
          <w:tab w:val="left" w:pos="499"/>
        </w:tabs>
        <w:spacing w:line="226" w:lineRule="exact"/>
        <w:ind w:left="10"/>
      </w:pPr>
      <w:r>
        <w:rPr>
          <w:spacing w:val="-4"/>
        </w:rPr>
        <w:t>6.3.6.</w:t>
      </w:r>
      <w:r>
        <w:tab/>
        <w:t>Rzędne wysokościowe warstwy</w:t>
      </w:r>
    </w:p>
    <w:p w:rsidR="00513D39" w:rsidRDefault="00513D39">
      <w:pPr>
        <w:shd w:val="clear" w:color="auto" w:fill="FFFFFF"/>
        <w:spacing w:line="226" w:lineRule="exact"/>
        <w:ind w:left="5"/>
      </w:pPr>
      <w:r>
        <w:t>Z częstotliwością podaną w tablicy 10 należy sprawdzać rzędne wysokościowe warstwy. Sprawdzenie polega na</w:t>
      </w:r>
    </w:p>
    <w:p w:rsidR="00513D39" w:rsidRDefault="00513D39">
      <w:pPr>
        <w:shd w:val="clear" w:color="auto" w:fill="FFFFFF"/>
        <w:spacing w:line="226" w:lineRule="exact"/>
        <w:ind w:left="5"/>
      </w:pPr>
      <w:r>
        <w:t>wykonaniu niwelacji i porównaniu wyników pomiaru z dokumentacją projektową.</w:t>
      </w:r>
    </w:p>
    <w:p w:rsidR="00513D39" w:rsidRDefault="00513D39">
      <w:pPr>
        <w:shd w:val="clear" w:color="auto" w:fill="FFFFFF"/>
        <w:spacing w:line="226" w:lineRule="exact"/>
        <w:ind w:left="5"/>
      </w:pPr>
      <w:r>
        <w:t>Różnice pomiędzy rzędnymi wysokościowymi warstwy a rzędnymi projektowanymi nie powinny przekraczać</w:t>
      </w:r>
    </w:p>
    <w:p w:rsidR="00513D39" w:rsidRDefault="00513D39">
      <w:pPr>
        <w:shd w:val="clear" w:color="auto" w:fill="FFFFFF"/>
        <w:spacing w:line="226" w:lineRule="exact"/>
        <w:ind w:left="10"/>
      </w:pPr>
      <w:r>
        <w:rPr>
          <w:spacing w:val="-4"/>
        </w:rPr>
        <w:t>+0cm,</w:t>
      </w:r>
    </w:p>
    <w:p w:rsidR="00513D39" w:rsidRDefault="00513D39">
      <w:pPr>
        <w:shd w:val="clear" w:color="auto" w:fill="FFFFFF"/>
        <w:spacing w:line="226" w:lineRule="exact"/>
        <w:ind w:left="14"/>
      </w:pPr>
      <w:r>
        <w:rPr>
          <w:spacing w:val="-7"/>
        </w:rPr>
        <w:t>-1cm.</w:t>
      </w:r>
    </w:p>
    <w:p w:rsidR="00513D39" w:rsidRDefault="00513D39">
      <w:pPr>
        <w:shd w:val="clear" w:color="auto" w:fill="FFFFFF"/>
        <w:tabs>
          <w:tab w:val="left" w:pos="499"/>
        </w:tabs>
        <w:spacing w:line="226" w:lineRule="exact"/>
        <w:ind w:left="10"/>
      </w:pPr>
      <w:r>
        <w:rPr>
          <w:spacing w:val="-4"/>
        </w:rPr>
        <w:t>6.3.7.</w:t>
      </w:r>
      <w:r>
        <w:tab/>
        <w:t>Ukształtowanie osi w planie</w:t>
      </w:r>
    </w:p>
    <w:p w:rsidR="00513D39" w:rsidRDefault="00513D39">
      <w:pPr>
        <w:shd w:val="clear" w:color="auto" w:fill="FFFFFF"/>
        <w:spacing w:line="226" w:lineRule="exact"/>
        <w:ind w:left="10"/>
        <w:jc w:val="both"/>
      </w:pPr>
      <w:r>
        <w:t xml:space="preserve">Z częstotliwością podaną w tablicy 10 należy sprawdzać ukształtowanie osi warstwy w planie. Sprawdzenie polega </w:t>
      </w:r>
      <w:r>
        <w:rPr>
          <w:spacing w:val="-1"/>
        </w:rPr>
        <w:t xml:space="preserve">na wykonaniu pomiarów geodezyjnych usytuowania poszczególnych punktów osi i porównaniu wyników pomiaru z dokumentacją projektową. Oś warstwy w planie nie może być przesunięta w stosunku do osi projektowanej o więcej </w:t>
      </w:r>
      <w:r>
        <w:t>niż 5cm.</w:t>
      </w:r>
    </w:p>
    <w:p w:rsidR="00513D39" w:rsidRDefault="00513D39">
      <w:pPr>
        <w:shd w:val="clear" w:color="auto" w:fill="FFFFFF"/>
        <w:tabs>
          <w:tab w:val="left" w:pos="499"/>
        </w:tabs>
        <w:spacing w:before="10" w:line="226" w:lineRule="exact"/>
        <w:ind w:left="10"/>
      </w:pPr>
      <w:r>
        <w:rPr>
          <w:spacing w:val="-4"/>
        </w:rPr>
        <w:t>6.3.8.</w:t>
      </w:r>
      <w:r>
        <w:tab/>
        <w:t>Złącza podłużne i poprzeczne</w:t>
      </w:r>
    </w:p>
    <w:p w:rsidR="00513D39" w:rsidRDefault="00513D39">
      <w:pPr>
        <w:shd w:val="clear" w:color="auto" w:fill="FFFFFF"/>
        <w:spacing w:line="226" w:lineRule="exact"/>
        <w:ind w:left="5" w:right="14"/>
        <w:jc w:val="both"/>
      </w:pPr>
      <w:r>
        <w:t>Z częstotliwością podaną w tablicy 10 należy sprawdzać prawidłowość wykonania złącza podłużnego i poprzecznego. Sprawdzenie polega na oględzinach. Złącza powinny być równe i związane.</w:t>
      </w:r>
    </w:p>
    <w:p w:rsidR="00513D39" w:rsidRDefault="00513D39">
      <w:pPr>
        <w:shd w:val="clear" w:color="auto" w:fill="FFFFFF"/>
        <w:tabs>
          <w:tab w:val="left" w:pos="499"/>
        </w:tabs>
        <w:spacing w:before="5" w:line="226" w:lineRule="exact"/>
        <w:ind w:left="10"/>
      </w:pPr>
      <w:r>
        <w:rPr>
          <w:spacing w:val="-4"/>
        </w:rPr>
        <w:t>6.3.9.</w:t>
      </w:r>
      <w:r>
        <w:tab/>
        <w:t>Wygląd warstwy</w:t>
      </w:r>
    </w:p>
    <w:p w:rsidR="00513D39" w:rsidRDefault="00513D39">
      <w:pPr>
        <w:shd w:val="clear" w:color="auto" w:fill="FFFFFF"/>
        <w:spacing w:line="226" w:lineRule="exact"/>
        <w:ind w:left="5" w:right="14"/>
        <w:jc w:val="both"/>
      </w:pPr>
      <w:r>
        <w:t>Z częstotliwością podaną w tablicy 10 należy sprawdzać wygląd warstwy poprzez oględziny całej powierzchni wykonanego odcinka. Wygląd warstwy wiążącej powinien być jednorodny, bez spękań, deformacji, plam i wykruszeń.</w:t>
      </w:r>
    </w:p>
    <w:p w:rsidR="00513D39" w:rsidRDefault="00513D39">
      <w:pPr>
        <w:shd w:val="clear" w:color="auto" w:fill="FFFFFF"/>
        <w:tabs>
          <w:tab w:val="left" w:pos="211"/>
        </w:tabs>
        <w:spacing w:before="235" w:line="226" w:lineRule="exact"/>
        <w:ind w:left="10"/>
      </w:pPr>
      <w:r>
        <w:rPr>
          <w:spacing w:val="-13"/>
        </w:rPr>
        <w:t>7.</w:t>
      </w:r>
      <w:r>
        <w:tab/>
        <w:t>Obmiar robót</w:t>
      </w:r>
    </w:p>
    <w:p w:rsidR="00513D39" w:rsidRDefault="00513D39">
      <w:pPr>
        <w:shd w:val="clear" w:color="auto" w:fill="FFFFFF"/>
        <w:spacing w:line="226" w:lineRule="exact"/>
        <w:ind w:left="10"/>
      </w:pPr>
      <w:r>
        <w:t>Ogólne wymagania dotyczące obmiaru Robót podano w ST DM.00.00.00. „Wymagania ogólne” pkt.7.</w:t>
      </w:r>
    </w:p>
    <w:p w:rsidR="00513D39" w:rsidRDefault="00513D39">
      <w:pPr>
        <w:shd w:val="clear" w:color="auto" w:fill="FFFFFF"/>
        <w:spacing w:line="226" w:lineRule="exact"/>
        <w:ind w:left="14"/>
      </w:pPr>
      <w:r>
        <w:t>7.1. Jednostka obmiarowa</w:t>
      </w:r>
    </w:p>
    <w:p w:rsidR="00513D39" w:rsidRDefault="00513D39">
      <w:pPr>
        <w:shd w:val="clear" w:color="auto" w:fill="FFFFFF"/>
        <w:spacing w:line="226" w:lineRule="exact"/>
        <w:ind w:left="10"/>
      </w:pPr>
      <w:r>
        <w:rPr>
          <w:spacing w:val="-1"/>
        </w:rPr>
        <w:t>Jednostką obmiarową jest 1 m</w:t>
      </w:r>
      <w:r>
        <w:rPr>
          <w:spacing w:val="-1"/>
          <w:vertAlign w:val="superscript"/>
        </w:rPr>
        <w:t>2</w:t>
      </w:r>
      <w:r>
        <w:rPr>
          <w:spacing w:val="-1"/>
        </w:rPr>
        <w:t xml:space="preserve"> (metr kwadratowy) wykonanej warstwy wiążącej z betonu asfaltowego o uziarnieniu</w:t>
      </w:r>
    </w:p>
    <w:p w:rsidR="00513D39" w:rsidRDefault="00513D39">
      <w:pPr>
        <w:shd w:val="clear" w:color="auto" w:fill="FFFFFF"/>
        <w:spacing w:line="226" w:lineRule="exact"/>
        <w:ind w:left="10"/>
      </w:pPr>
      <w:r>
        <w:rPr>
          <w:spacing w:val="-1"/>
        </w:rPr>
        <w:t>0/25 mm i grubości 8 cm dla kategorii ruchu KR5.</w:t>
      </w:r>
    </w:p>
    <w:p w:rsidR="00513D39" w:rsidRDefault="00513D39">
      <w:pPr>
        <w:shd w:val="clear" w:color="auto" w:fill="FFFFFF"/>
        <w:tabs>
          <w:tab w:val="left" w:pos="211"/>
        </w:tabs>
        <w:spacing w:before="235"/>
        <w:ind w:left="10"/>
      </w:pPr>
      <w:r>
        <w:rPr>
          <w:spacing w:val="-11"/>
        </w:rPr>
        <w:t>8.</w:t>
      </w:r>
      <w:r>
        <w:tab/>
        <w:t>Odbiór robót</w:t>
      </w:r>
    </w:p>
    <w:p w:rsidR="00513D39" w:rsidRDefault="00513D39">
      <w:pPr>
        <w:shd w:val="clear" w:color="auto" w:fill="FFFFFF"/>
        <w:ind w:left="10"/>
      </w:pPr>
      <w:r>
        <w:t>Ogólne zasady odbioru Robót podano w ST DM.00.00.00. "Wymagania ogólne" pkt. 8.</w:t>
      </w:r>
    </w:p>
    <w:p w:rsidR="00513D39" w:rsidRDefault="00513D39">
      <w:pPr>
        <w:shd w:val="clear" w:color="auto" w:fill="FFFFFF"/>
        <w:spacing w:before="590"/>
        <w:ind w:right="5"/>
        <w:jc w:val="center"/>
      </w:pPr>
      <w:r>
        <w:rPr>
          <w:sz w:val="18"/>
          <w:szCs w:val="18"/>
        </w:rPr>
        <w:t>72</w:t>
      </w:r>
    </w:p>
    <w:p w:rsidR="00513D39" w:rsidRDefault="00513D39">
      <w:pPr>
        <w:shd w:val="clear" w:color="auto" w:fill="FFFFFF"/>
        <w:spacing w:before="590"/>
        <w:ind w:right="5"/>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476" w:right="1214" w:bottom="360" w:left="1416" w:header="708" w:footer="708" w:gutter="0"/>
          <w:cols w:num="2" w:space="708" w:equalWidth="0">
            <w:col w:w="7123" w:space="1262"/>
            <w:col w:w="892"/>
          </w:cols>
          <w:noEndnote/>
        </w:sectPr>
      </w:pPr>
    </w:p>
    <w:p w:rsidR="00513D39" w:rsidRDefault="00513D39">
      <w:pPr>
        <w:shd w:val="clear" w:color="auto" w:fill="FFFFFF"/>
        <w:spacing w:before="293" w:line="230" w:lineRule="exact"/>
        <w:ind w:left="5"/>
      </w:pPr>
      <w:r>
        <w:rPr>
          <w:spacing w:val="-1"/>
        </w:rPr>
        <w:lastRenderedPageBreak/>
        <w:t xml:space="preserve">Roboty uznaje się za wykonane zgodnie z Dokumentacją Projektową, ST i wymaganiami Inżyniera, jeżeli wszystkie </w:t>
      </w:r>
      <w:r>
        <w:t>pomiary i badania z zachowaniem tolerancji wg pkt. 2 i 6 niniejszej ST dały wyniki pozytywne.</w:t>
      </w:r>
    </w:p>
    <w:p w:rsidR="00513D39" w:rsidRDefault="00513D39">
      <w:pPr>
        <w:shd w:val="clear" w:color="auto" w:fill="FFFFFF"/>
        <w:spacing w:before="235" w:line="226" w:lineRule="exact"/>
        <w:ind w:left="10"/>
      </w:pPr>
      <w:r>
        <w:t>9. Podstawa płatności</w:t>
      </w:r>
    </w:p>
    <w:p w:rsidR="00513D39" w:rsidRDefault="00513D39">
      <w:pPr>
        <w:shd w:val="clear" w:color="auto" w:fill="FFFFFF"/>
        <w:spacing w:line="226" w:lineRule="exact"/>
        <w:ind w:left="10"/>
      </w:pPr>
      <w:r>
        <w:t>Ogólne ustalenia dotyczące podstawy płatności podano w ST D.M.00.00.00 „Wymagania ogólne” pkt 9.</w:t>
      </w:r>
    </w:p>
    <w:p w:rsidR="00513D39" w:rsidRDefault="00513D39">
      <w:pPr>
        <w:shd w:val="clear" w:color="auto" w:fill="FFFFFF"/>
        <w:spacing w:line="226" w:lineRule="exact"/>
        <w:ind w:left="19"/>
      </w:pPr>
      <w:r>
        <w:t>Specyfikacja Techniczna stosowana jest jako dokument przetargowy i kontraktowy przy zlecaniu i realizacji Robót</w:t>
      </w:r>
    </w:p>
    <w:p w:rsidR="00513D39" w:rsidRDefault="00513D39">
      <w:pPr>
        <w:shd w:val="clear" w:color="auto" w:fill="FFFFFF"/>
        <w:spacing w:line="226" w:lineRule="exact"/>
        <w:ind w:left="5"/>
      </w:pPr>
      <w:r>
        <w:rPr>
          <w:spacing w:val="-1"/>
        </w:rPr>
        <w:t>wymienionych w punkcie 1.1.</w:t>
      </w:r>
    </w:p>
    <w:p w:rsidR="00513D39" w:rsidRDefault="00513D39">
      <w:pPr>
        <w:shd w:val="clear" w:color="auto" w:fill="FFFFFF"/>
        <w:spacing w:before="5" w:line="226" w:lineRule="exact"/>
        <w:ind w:left="10"/>
      </w:pPr>
      <w:r>
        <w:t>9.1. Cena jednostki obmiarowej</w:t>
      </w:r>
    </w:p>
    <w:p w:rsidR="00513D39" w:rsidRDefault="00513D39">
      <w:pPr>
        <w:shd w:val="clear" w:color="auto" w:fill="FFFFFF"/>
        <w:spacing w:line="226" w:lineRule="exact"/>
        <w:ind w:left="14"/>
      </w:pPr>
      <w:r>
        <w:t>Cena jednostkowa wykonania 1m</w:t>
      </w:r>
      <w:r>
        <w:rPr>
          <w:vertAlign w:val="superscript"/>
        </w:rPr>
        <w:t>2</w:t>
      </w:r>
      <w:r>
        <w:t xml:space="preserve"> warstwy wiążącej z betonu asfaltowego o uziarnieniu 0/25 mm i grubości 8 cm</w:t>
      </w:r>
    </w:p>
    <w:p w:rsidR="00513D39" w:rsidRDefault="00513D39">
      <w:pPr>
        <w:shd w:val="clear" w:color="auto" w:fill="FFFFFF"/>
        <w:spacing w:line="226" w:lineRule="exact"/>
        <w:ind w:left="10"/>
      </w:pPr>
      <w:r>
        <w:rPr>
          <w:spacing w:val="-2"/>
        </w:rPr>
        <w:t>obejmuje: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prace pomiarowe,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roboty przygotowawcze,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oznakowanie robót,</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zakup i transport materiałów,</w:t>
      </w:r>
    </w:p>
    <w:p w:rsidR="00513D39" w:rsidRDefault="00513D39" w:rsidP="00D64840">
      <w:pPr>
        <w:numPr>
          <w:ilvl w:val="0"/>
          <w:numId w:val="72"/>
        </w:numPr>
        <w:shd w:val="clear" w:color="auto" w:fill="FFFFFF"/>
        <w:tabs>
          <w:tab w:val="left" w:pos="365"/>
        </w:tabs>
        <w:spacing w:before="5" w:line="240" w:lineRule="exact"/>
        <w:ind w:left="10"/>
        <w:rPr>
          <w:b/>
          <w:bCs/>
        </w:rPr>
      </w:pPr>
      <w:r>
        <w:t>opracowanie recepty laboratoryjnej dla mieszanki mineralno-asfaltowej,</w:t>
      </w:r>
    </w:p>
    <w:p w:rsidR="00513D39" w:rsidRDefault="00513D39" w:rsidP="00D64840">
      <w:pPr>
        <w:numPr>
          <w:ilvl w:val="0"/>
          <w:numId w:val="72"/>
        </w:numPr>
        <w:shd w:val="clear" w:color="auto" w:fill="FFFFFF"/>
        <w:tabs>
          <w:tab w:val="left" w:pos="365"/>
        </w:tabs>
        <w:spacing w:before="5" w:line="240" w:lineRule="exact"/>
        <w:ind w:left="10"/>
        <w:rPr>
          <w:b/>
          <w:bCs/>
        </w:rPr>
      </w:pPr>
      <w:r>
        <w:t>wykonanie próby technologicznej i odcinka próbnego,</w:t>
      </w:r>
    </w:p>
    <w:p w:rsidR="00513D39" w:rsidRDefault="00513D39" w:rsidP="00D64840">
      <w:pPr>
        <w:numPr>
          <w:ilvl w:val="0"/>
          <w:numId w:val="72"/>
        </w:numPr>
        <w:shd w:val="clear" w:color="auto" w:fill="FFFFFF"/>
        <w:tabs>
          <w:tab w:val="left" w:pos="365"/>
        </w:tabs>
        <w:spacing w:before="5" w:line="240" w:lineRule="exact"/>
        <w:ind w:left="10"/>
        <w:rPr>
          <w:b/>
          <w:bCs/>
        </w:rPr>
      </w:pPr>
      <w:r>
        <w:t>wyprodukowanie mieszanki mineralno-asfaltowej i jej transport na miejsce wbudowania,</w:t>
      </w:r>
    </w:p>
    <w:p w:rsidR="00513D39" w:rsidRDefault="00513D39" w:rsidP="00D64840">
      <w:pPr>
        <w:numPr>
          <w:ilvl w:val="0"/>
          <w:numId w:val="72"/>
        </w:numPr>
        <w:shd w:val="clear" w:color="auto" w:fill="FFFFFF"/>
        <w:tabs>
          <w:tab w:val="left" w:pos="365"/>
        </w:tabs>
        <w:spacing w:before="5" w:line="240" w:lineRule="exact"/>
        <w:ind w:left="10"/>
        <w:rPr>
          <w:b/>
          <w:bCs/>
        </w:rPr>
      </w:pPr>
      <w:r>
        <w:t>posmarowanie lepiszczem lub pokrycie taśmą asfaltową krawędzi urządzeń obcych i krawężników,</w:t>
      </w:r>
    </w:p>
    <w:p w:rsidR="00513D39" w:rsidRDefault="00513D39" w:rsidP="00D64840">
      <w:pPr>
        <w:numPr>
          <w:ilvl w:val="0"/>
          <w:numId w:val="72"/>
        </w:numPr>
        <w:shd w:val="clear" w:color="auto" w:fill="FFFFFF"/>
        <w:tabs>
          <w:tab w:val="left" w:pos="365"/>
        </w:tabs>
        <w:spacing w:before="5" w:line="240" w:lineRule="exact"/>
        <w:ind w:left="10"/>
        <w:rPr>
          <w:b/>
          <w:bCs/>
        </w:rPr>
      </w:pPr>
      <w:r>
        <w:t>rozłożenie i zagęszczenie mieszanki mineralno-asfaltowej,</w:t>
      </w:r>
    </w:p>
    <w:p w:rsidR="00513D39" w:rsidRDefault="00513D39" w:rsidP="00D64840">
      <w:pPr>
        <w:numPr>
          <w:ilvl w:val="0"/>
          <w:numId w:val="72"/>
        </w:numPr>
        <w:shd w:val="clear" w:color="auto" w:fill="FFFFFF"/>
        <w:tabs>
          <w:tab w:val="left" w:pos="365"/>
        </w:tabs>
        <w:spacing w:line="240" w:lineRule="exact"/>
        <w:ind w:left="10"/>
        <w:rPr>
          <w:b/>
          <w:bCs/>
        </w:rPr>
      </w:pPr>
      <w:r>
        <w:rPr>
          <w:spacing w:val="-1"/>
        </w:rPr>
        <w:t>obcięcie krawędzi i posmarowanie asfaltem,</w:t>
      </w:r>
    </w:p>
    <w:p w:rsidR="00513D39" w:rsidRDefault="00513D39" w:rsidP="00D64840">
      <w:pPr>
        <w:numPr>
          <w:ilvl w:val="0"/>
          <w:numId w:val="72"/>
        </w:numPr>
        <w:shd w:val="clear" w:color="auto" w:fill="FFFFFF"/>
        <w:tabs>
          <w:tab w:val="left" w:pos="365"/>
        </w:tabs>
        <w:spacing w:line="240" w:lineRule="exact"/>
        <w:ind w:left="10"/>
        <w:rPr>
          <w:b/>
          <w:bCs/>
        </w:rPr>
      </w:pPr>
      <w:r>
        <w:t>przeprowadzenie pomiarów i badań laboratoryjnych, wymaganych w ST.</w:t>
      </w:r>
    </w:p>
    <w:p w:rsidR="00513D39" w:rsidRDefault="00513D39" w:rsidP="00D64840">
      <w:pPr>
        <w:numPr>
          <w:ilvl w:val="0"/>
          <w:numId w:val="72"/>
        </w:numPr>
        <w:shd w:val="clear" w:color="auto" w:fill="FFFFFF"/>
        <w:tabs>
          <w:tab w:val="left" w:pos="365"/>
        </w:tabs>
        <w:spacing w:line="240" w:lineRule="exact"/>
        <w:ind w:left="10"/>
        <w:rPr>
          <w:b/>
          <w:bCs/>
        </w:rPr>
        <w:sectPr w:rsidR="00513D39">
          <w:type w:val="continuous"/>
          <w:pgSz w:w="11909" w:h="16834"/>
          <w:pgMar w:top="476" w:right="1138" w:bottom="360" w:left="1416" w:header="708" w:footer="708"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83"/>
        <w:gridCol w:w="1618"/>
      </w:tblGrid>
      <w:tr w:rsidR="00513D39" w:rsidRPr="001E3952">
        <w:trPr>
          <w:trHeight w:hRule="exact" w:val="226"/>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jc w:val="right"/>
            </w:pPr>
            <w:r w:rsidRPr="001E3952">
              <w:t>10.</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Przepisy zwi</w:t>
            </w:r>
            <w:r>
              <w:t>ązane</w:t>
            </w:r>
          </w:p>
        </w:tc>
      </w:tr>
      <w:tr w:rsidR="00513D39" w:rsidRPr="001E3952">
        <w:trPr>
          <w:trHeight w:hRule="exact" w:val="226"/>
        </w:trPr>
        <w:tc>
          <w:tcPr>
            <w:tcW w:w="1901" w:type="dxa"/>
            <w:gridSpan w:val="2"/>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10.1. Normy</w:t>
            </w:r>
          </w:p>
        </w:tc>
      </w:tr>
      <w:tr w:rsidR="00513D39" w:rsidRPr="001E3952">
        <w:trPr>
          <w:trHeight w:hRule="exact" w:val="221"/>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1.</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t>PN-B-06721</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2.</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t>PN-B-11112</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3.</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PN-B-06714/00</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4.</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PN-B-06714/01</w:t>
            </w:r>
          </w:p>
        </w:tc>
      </w:tr>
      <w:tr w:rsidR="00513D39" w:rsidRPr="001E3952">
        <w:trPr>
          <w:trHeight w:hRule="exact" w:val="346"/>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5.</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PN-B-06714/12</w:t>
            </w:r>
          </w:p>
        </w:tc>
      </w:tr>
      <w:tr w:rsidR="00513D39" w:rsidRPr="001E3952">
        <w:trPr>
          <w:trHeight w:hRule="exact" w:val="341"/>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6.</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PN-B-06714/15</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7.</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PN-B-06714/16</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8.</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PN-B-06714/18</w:t>
            </w:r>
          </w:p>
        </w:tc>
      </w:tr>
      <w:tr w:rsidR="00513D39" w:rsidRPr="001E3952">
        <w:trPr>
          <w:trHeight w:hRule="exact" w:val="216"/>
        </w:trPr>
        <w:tc>
          <w:tcPr>
            <w:tcW w:w="283"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pPr>
            <w:r w:rsidRPr="001E3952">
              <w:t>9.</w:t>
            </w:r>
          </w:p>
        </w:tc>
        <w:tc>
          <w:tcPr>
            <w:tcW w:w="1618" w:type="dxa"/>
            <w:tcBorders>
              <w:top w:val="nil"/>
              <w:left w:val="nil"/>
              <w:bottom w:val="nil"/>
              <w:right w:val="nil"/>
            </w:tcBorders>
            <w:shd w:val="clear" w:color="auto" w:fill="FFFFFF"/>
          </w:tcPr>
          <w:p w:rsidR="00513D39" w:rsidRPr="001E3952" w:rsidRDefault="00513D39">
            <w:pPr>
              <w:framePr w:h="2727" w:hSpace="38" w:wrap="notBeside" w:vAnchor="text" w:hAnchor="margin" w:x="-2375" w:y="251"/>
              <w:shd w:val="clear" w:color="auto" w:fill="FFFFFF"/>
              <w:ind w:left="120"/>
            </w:pPr>
            <w:r w:rsidRPr="001E3952">
              <w:rPr>
                <w:spacing w:val="-1"/>
              </w:rPr>
              <w:t>PN-B-06714/19</w:t>
            </w:r>
          </w:p>
        </w:tc>
      </w:tr>
    </w:tbl>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461" w:lineRule="exact"/>
        <w:rPr>
          <w:spacing w:val="-1"/>
        </w:rPr>
      </w:pPr>
      <w:r>
        <w:t>PN-B-06714/26</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461" w:lineRule="exact"/>
        <w:rPr>
          <w:spacing w:val="-1"/>
        </w:rPr>
      </w:pPr>
      <w:r>
        <w:t>PN-B-06714/42</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461" w:lineRule="exact"/>
        <w:rPr>
          <w:spacing w:val="-1"/>
        </w:rPr>
      </w:pPr>
      <w:r>
        <w:t>BN-64/8931-01</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BN-68/8931-04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PN-EN 1426:2001</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PN-EN 1427:2001</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before="202" w:line="230" w:lineRule="exact"/>
        <w:rPr>
          <w:spacing w:val="-1"/>
        </w:rPr>
      </w:pPr>
      <w:r>
        <w:rPr>
          <w:spacing w:val="-2"/>
        </w:rPr>
        <w:t>PN-EN 12591:2004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30" w:lineRule="exact"/>
        <w:rPr>
          <w:spacing w:val="-1"/>
        </w:rPr>
      </w:pPr>
      <w:r>
        <w:rPr>
          <w:spacing w:val="-2"/>
        </w:rPr>
        <w:t>PN-EN 12592:2004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30" w:lineRule="exact"/>
        <w:rPr>
          <w:spacing w:val="-1"/>
        </w:rPr>
      </w:pPr>
      <w:r>
        <w:rPr>
          <w:spacing w:val="-2"/>
        </w:rPr>
        <w:t>PN-EN 12593:2004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before="197" w:line="226" w:lineRule="exact"/>
        <w:ind w:left="499" w:hanging="499"/>
        <w:rPr>
          <w:spacing w:val="-1"/>
        </w:rPr>
      </w:pPr>
      <w:r>
        <w:rPr>
          <w:spacing w:val="-2"/>
        </w:rPr>
        <w:t>PN-EN 12606-</w:t>
      </w:r>
      <w:r>
        <w:t>1:2002</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ind w:left="499" w:hanging="499"/>
        <w:rPr>
          <w:spacing w:val="-1"/>
        </w:rPr>
      </w:pPr>
      <w:r>
        <w:rPr>
          <w:spacing w:val="-2"/>
        </w:rPr>
        <w:t>PN-EN 12607-</w:t>
      </w:r>
      <w:r>
        <w:t>1:2004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PN-C-04024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PN-C-04132</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t>PN-C-96170</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rPr>
          <w:spacing w:val="-2"/>
        </w:rPr>
        <w:t>PN-EN 12591:2004</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line="226" w:lineRule="exact"/>
        <w:rPr>
          <w:spacing w:val="-1"/>
        </w:rPr>
      </w:pPr>
      <w:r>
        <w:rPr>
          <w:spacing w:val="-1"/>
        </w:rPr>
        <w:t>PN-S-04001</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spacing w:before="202"/>
        <w:rPr>
          <w:spacing w:val="-1"/>
        </w:rPr>
      </w:pPr>
      <w:r>
        <w:t>PN-S-96025:2000</w:t>
      </w:r>
    </w:p>
    <w:p w:rsidR="00513D39" w:rsidRDefault="00513D39" w:rsidP="00D64840">
      <w:pPr>
        <w:framePr w:w="2083" w:h="6039" w:hRule="exact" w:hSpace="38" w:wrap="notBeside" w:vAnchor="text" w:hAnchor="margin" w:x="-2356" w:y="3035"/>
        <w:numPr>
          <w:ilvl w:val="0"/>
          <w:numId w:val="73"/>
        </w:numPr>
        <w:shd w:val="clear" w:color="auto" w:fill="FFFFFF"/>
        <w:tabs>
          <w:tab w:val="left" w:pos="499"/>
        </w:tabs>
        <w:rPr>
          <w:spacing w:val="-1"/>
        </w:rPr>
      </w:pPr>
      <w:r>
        <w:rPr>
          <w:spacing w:val="-1"/>
        </w:rPr>
        <w:t>PN-S-96504</w:t>
      </w:r>
    </w:p>
    <w:p w:rsidR="00513D39" w:rsidRDefault="00513D39">
      <w:pPr>
        <w:shd w:val="clear" w:color="auto" w:fill="FFFFFF"/>
        <w:spacing w:before="677" w:line="226" w:lineRule="exact"/>
      </w:pPr>
      <w:r>
        <w:lastRenderedPageBreak/>
        <w:t>Kruszywa mineralne. Pobieranie próbek.</w:t>
      </w:r>
    </w:p>
    <w:p w:rsidR="00513D39" w:rsidRDefault="00513D39">
      <w:pPr>
        <w:shd w:val="clear" w:color="auto" w:fill="FFFFFF"/>
        <w:spacing w:line="226" w:lineRule="exact"/>
      </w:pPr>
      <w:r>
        <w:t>Kruszywa mineralne. Kruszywo łamane do nawierzchni drogowych</w:t>
      </w:r>
    </w:p>
    <w:p w:rsidR="00513D39" w:rsidRDefault="00513D39">
      <w:pPr>
        <w:shd w:val="clear" w:color="auto" w:fill="FFFFFF"/>
        <w:spacing w:line="226" w:lineRule="exact"/>
      </w:pPr>
      <w:r>
        <w:t>Kruszywa mineralne. Badania. Postanowienia ogólne.</w:t>
      </w:r>
    </w:p>
    <w:p w:rsidR="00513D39" w:rsidRDefault="00513D39">
      <w:pPr>
        <w:shd w:val="clear" w:color="auto" w:fill="FFFFFF"/>
        <w:spacing w:line="226" w:lineRule="exact"/>
      </w:pPr>
      <w:r>
        <w:t>Kruszywa mineralne. Badania. Podział, nazwy i określenia badań.</w:t>
      </w:r>
    </w:p>
    <w:p w:rsidR="00513D39" w:rsidRDefault="00513D39">
      <w:pPr>
        <w:shd w:val="clear" w:color="auto" w:fill="FFFFFF"/>
        <w:spacing w:line="226" w:lineRule="exact"/>
      </w:pPr>
      <w:r>
        <w:t>Kruszywa mineralne. Badania. Oznaczenie zawartości zanieczyszczeń</w:t>
      </w:r>
    </w:p>
    <w:p w:rsidR="00513D39" w:rsidRDefault="00513D39">
      <w:pPr>
        <w:shd w:val="clear" w:color="auto" w:fill="FFFFFF"/>
        <w:spacing w:line="226" w:lineRule="exact"/>
      </w:pPr>
      <w:r>
        <w:t>obcych.</w:t>
      </w:r>
    </w:p>
    <w:p w:rsidR="00513D39" w:rsidRDefault="00513D39">
      <w:pPr>
        <w:shd w:val="clear" w:color="auto" w:fill="FFFFFF"/>
        <w:spacing w:line="226" w:lineRule="exact"/>
      </w:pPr>
      <w:r>
        <w:t>Kruszywo mineralne. Badania. Oznaczenie składu ziarnowego.</w:t>
      </w:r>
    </w:p>
    <w:p w:rsidR="00513D39" w:rsidRDefault="00513D39">
      <w:pPr>
        <w:shd w:val="clear" w:color="auto" w:fill="FFFFFF"/>
        <w:spacing w:line="226" w:lineRule="exact"/>
      </w:pPr>
      <w:r>
        <w:t>Kruszywa mineralne. Badania. Oznaczanie kształtu ziarna.</w:t>
      </w:r>
    </w:p>
    <w:p w:rsidR="00513D39" w:rsidRDefault="00513D39">
      <w:pPr>
        <w:shd w:val="clear" w:color="auto" w:fill="FFFFFF"/>
        <w:spacing w:line="226" w:lineRule="exact"/>
      </w:pPr>
      <w:r>
        <w:t>Kruszywa mineralne. Badania. Oznaczenie nasiąkliwości.</w:t>
      </w:r>
    </w:p>
    <w:p w:rsidR="00513D39" w:rsidRDefault="00513D39">
      <w:pPr>
        <w:shd w:val="clear" w:color="auto" w:fill="FFFFFF"/>
        <w:spacing w:line="226" w:lineRule="exact"/>
      </w:pPr>
      <w:r>
        <w:t>Kruszywa mineralne. Badania. Oznaczenie mrozoodporności metodą</w:t>
      </w:r>
    </w:p>
    <w:p w:rsidR="00513D39" w:rsidRDefault="00513D39">
      <w:pPr>
        <w:shd w:val="clear" w:color="auto" w:fill="FFFFFF"/>
        <w:spacing w:line="226" w:lineRule="exact"/>
      </w:pPr>
      <w:r>
        <w:t>bezpośrednią.</w:t>
      </w:r>
    </w:p>
    <w:p w:rsidR="00513D39" w:rsidRDefault="00513D39">
      <w:pPr>
        <w:shd w:val="clear" w:color="auto" w:fill="FFFFFF"/>
        <w:spacing w:line="226" w:lineRule="exact"/>
      </w:pPr>
      <w:r>
        <w:t>Kruszywa mineralne. Badania. Oznaczenie zawartości zanieczyszczeń</w:t>
      </w:r>
    </w:p>
    <w:p w:rsidR="00513D39" w:rsidRDefault="00513D39">
      <w:pPr>
        <w:shd w:val="clear" w:color="auto" w:fill="FFFFFF"/>
        <w:spacing w:line="226" w:lineRule="exact"/>
      </w:pPr>
      <w:r>
        <w:t>organicznych.</w:t>
      </w:r>
    </w:p>
    <w:p w:rsidR="00513D39" w:rsidRDefault="00513D39">
      <w:pPr>
        <w:shd w:val="clear" w:color="auto" w:fill="FFFFFF"/>
        <w:spacing w:line="226" w:lineRule="exact"/>
      </w:pPr>
      <w:r>
        <w:t>Kruszywa mineralne. Badania. Oznaczenie ścieralności w bebnie los</w:t>
      </w:r>
    </w:p>
    <w:p w:rsidR="00513D39" w:rsidRDefault="00513D39">
      <w:pPr>
        <w:shd w:val="clear" w:color="auto" w:fill="FFFFFF"/>
        <w:spacing w:line="226" w:lineRule="exact"/>
      </w:pPr>
      <w:r>
        <w:t>Angeles.</w:t>
      </w:r>
    </w:p>
    <w:p w:rsidR="00513D39" w:rsidRDefault="00513D39">
      <w:pPr>
        <w:shd w:val="clear" w:color="auto" w:fill="FFFFFF"/>
        <w:spacing w:line="226" w:lineRule="exact"/>
      </w:pPr>
      <w:r>
        <w:t>Drogi samochodowe. Oznaczenie wskaźnika piaskowego.</w:t>
      </w:r>
    </w:p>
    <w:p w:rsidR="00513D39" w:rsidRDefault="00513D39">
      <w:pPr>
        <w:shd w:val="clear" w:color="auto" w:fill="FFFFFF"/>
        <w:spacing w:line="226" w:lineRule="exact"/>
      </w:pPr>
      <w:r>
        <w:t>Drogi samochodowe. Pomiar równości nawierzchni planografem i łatą.</w:t>
      </w:r>
    </w:p>
    <w:p w:rsidR="00513D39" w:rsidRDefault="00513D39">
      <w:pPr>
        <w:shd w:val="clear" w:color="auto" w:fill="FFFFFF"/>
        <w:spacing w:line="226" w:lineRule="exact"/>
      </w:pPr>
      <w:r>
        <w:t>Asfalty i produkty naftowe. Oznaczanie penetracji igłą.</w:t>
      </w:r>
    </w:p>
    <w:p w:rsidR="00513D39" w:rsidRDefault="00513D39">
      <w:pPr>
        <w:shd w:val="clear" w:color="auto" w:fill="FFFFFF"/>
        <w:spacing w:line="226" w:lineRule="exact"/>
      </w:pPr>
      <w:r>
        <w:t>Asfalty i produkty naftowe. Oznaczanie temperatury mięknienia. Metoda</w:t>
      </w:r>
    </w:p>
    <w:p w:rsidR="00513D39" w:rsidRDefault="00513D39">
      <w:pPr>
        <w:shd w:val="clear" w:color="auto" w:fill="FFFFFF"/>
        <w:spacing w:line="226" w:lineRule="exact"/>
      </w:pPr>
      <w:r>
        <w:t>Pierścień i Kula.</w:t>
      </w:r>
    </w:p>
    <w:p w:rsidR="00513D39" w:rsidRDefault="00513D39">
      <w:pPr>
        <w:shd w:val="clear" w:color="auto" w:fill="FFFFFF"/>
        <w:spacing w:line="226" w:lineRule="exact"/>
      </w:pPr>
      <w:r>
        <w:t>Asfalty i produkty asfaltowe. Wymagania dla asfaltów drogowych.</w:t>
      </w:r>
    </w:p>
    <w:p w:rsidR="00513D39" w:rsidRDefault="00513D39">
      <w:pPr>
        <w:shd w:val="clear" w:color="auto" w:fill="FFFFFF"/>
        <w:spacing w:line="226" w:lineRule="exact"/>
      </w:pPr>
      <w:r>
        <w:t>Asfalty i produkty asfaltowe. Oznaczanie rozpuszczalności.</w:t>
      </w:r>
    </w:p>
    <w:p w:rsidR="00513D39" w:rsidRDefault="00513D39">
      <w:pPr>
        <w:shd w:val="clear" w:color="auto" w:fill="FFFFFF"/>
        <w:spacing w:line="226" w:lineRule="exact"/>
      </w:pPr>
      <w:r>
        <w:t>Asfalty i produkty asfaltowe. Oznaczanie temperatury łamliwości metodą</w:t>
      </w:r>
    </w:p>
    <w:p w:rsidR="00513D39" w:rsidRDefault="00513D39">
      <w:pPr>
        <w:shd w:val="clear" w:color="auto" w:fill="FFFFFF"/>
        <w:spacing w:line="226" w:lineRule="exact"/>
      </w:pPr>
      <w:r>
        <w:t>Fraassa.</w:t>
      </w:r>
    </w:p>
    <w:p w:rsidR="00513D39" w:rsidRDefault="00513D39">
      <w:pPr>
        <w:shd w:val="clear" w:color="auto" w:fill="FFFFFF"/>
        <w:spacing w:line="226" w:lineRule="exact"/>
      </w:pPr>
      <w:r>
        <w:t>Asfalty i produkty asfaltowe. Oznaczanie zawartości parafiny. Część 1:</w:t>
      </w:r>
    </w:p>
    <w:p w:rsidR="00513D39" w:rsidRDefault="00513D39">
      <w:pPr>
        <w:shd w:val="clear" w:color="auto" w:fill="FFFFFF"/>
        <w:spacing w:line="226" w:lineRule="exact"/>
      </w:pPr>
      <w:r>
        <w:t>Metoda destylacyjna.</w:t>
      </w:r>
    </w:p>
    <w:p w:rsidR="00513D39" w:rsidRDefault="00513D39">
      <w:pPr>
        <w:shd w:val="clear" w:color="auto" w:fill="FFFFFF"/>
        <w:spacing w:line="226" w:lineRule="exact"/>
      </w:pPr>
      <w:r>
        <w:t>Asfalty i produkty asfaltowe. Oznaczanie odporności na twardnienie pod</w:t>
      </w:r>
    </w:p>
    <w:p w:rsidR="00513D39" w:rsidRDefault="00513D39">
      <w:pPr>
        <w:shd w:val="clear" w:color="auto" w:fill="FFFFFF"/>
        <w:spacing w:line="226" w:lineRule="exact"/>
      </w:pPr>
      <w:r>
        <w:t>wpływem ciepla i powietrza. Część 1: Metoda RTFOT.</w:t>
      </w:r>
    </w:p>
    <w:p w:rsidR="00513D39" w:rsidRDefault="00513D39">
      <w:pPr>
        <w:shd w:val="clear" w:color="auto" w:fill="FFFFFF"/>
        <w:spacing w:line="226" w:lineRule="exact"/>
      </w:pPr>
      <w:r>
        <w:t>Ropa naftowa i przetwory naftowe. Pakowanie, znakowanie i transport</w:t>
      </w:r>
    </w:p>
    <w:p w:rsidR="00513D39" w:rsidRDefault="00513D39">
      <w:pPr>
        <w:shd w:val="clear" w:color="auto" w:fill="FFFFFF"/>
        <w:spacing w:line="226" w:lineRule="exact"/>
      </w:pPr>
      <w:r>
        <w:t>Przetwory naftowe. Pomiar ciągliwości asfaltów.</w:t>
      </w:r>
    </w:p>
    <w:p w:rsidR="00513D39" w:rsidRDefault="00513D39">
      <w:pPr>
        <w:shd w:val="clear" w:color="auto" w:fill="FFFFFF"/>
        <w:spacing w:line="226" w:lineRule="exact"/>
      </w:pPr>
      <w:r>
        <w:t>Przetwory naftowe. Asfalty drogowe</w:t>
      </w:r>
    </w:p>
    <w:p w:rsidR="00513D39" w:rsidRDefault="00513D39">
      <w:pPr>
        <w:shd w:val="clear" w:color="auto" w:fill="FFFFFF"/>
        <w:spacing w:line="226" w:lineRule="exact"/>
      </w:pPr>
      <w:r>
        <w:t>Przetwory naftowe. Asfalty drogowe</w:t>
      </w:r>
    </w:p>
    <w:p w:rsidR="00513D39" w:rsidRDefault="00513D39">
      <w:pPr>
        <w:shd w:val="clear" w:color="auto" w:fill="FFFFFF"/>
        <w:spacing w:line="226" w:lineRule="exact"/>
      </w:pPr>
      <w:r>
        <w:t>Drogi samochodowe. Metody badań mas mineralno-bitumicznych i</w:t>
      </w:r>
    </w:p>
    <w:p w:rsidR="00513D39" w:rsidRDefault="00513D39">
      <w:pPr>
        <w:shd w:val="clear" w:color="auto" w:fill="FFFFFF"/>
        <w:spacing w:line="226" w:lineRule="exact"/>
      </w:pPr>
      <w:r>
        <w:t>nawierzchni bitumicznych</w:t>
      </w:r>
    </w:p>
    <w:p w:rsidR="00513D39" w:rsidRDefault="00513D39">
      <w:pPr>
        <w:shd w:val="clear" w:color="auto" w:fill="FFFFFF"/>
        <w:spacing w:line="226" w:lineRule="exact"/>
      </w:pPr>
      <w:r>
        <w:t>Drogi samochodowe i lotniskowe. Nawierzchnie asfaltowe. Wymagania.</w:t>
      </w:r>
    </w:p>
    <w:p w:rsidR="00513D39" w:rsidRDefault="00513D39">
      <w:pPr>
        <w:framePr w:h="43" w:hRule="exact" w:hSpace="38" w:wrap="auto" w:vAnchor="text" w:hAnchor="text" w:x="-2428" w:y="615"/>
        <w:shd w:val="clear" w:color="auto" w:fill="FFFFFF"/>
      </w:pPr>
    </w:p>
    <w:p w:rsidR="00513D39" w:rsidRDefault="00513D39">
      <w:pPr>
        <w:framePr w:h="235" w:hRule="exact" w:hSpace="38" w:wrap="auto" w:vAnchor="text" w:hAnchor="text" w:x="2233" w:y="635"/>
        <w:shd w:val="clear" w:color="auto" w:fill="FFFFFF"/>
      </w:pPr>
      <w:r>
        <w:rPr>
          <w:sz w:val="18"/>
          <w:szCs w:val="18"/>
        </w:rPr>
        <w:t>73</w:t>
      </w:r>
    </w:p>
    <w:p w:rsidR="00513D39" w:rsidRDefault="00513D39">
      <w:pPr>
        <w:shd w:val="clear" w:color="auto" w:fill="FFFFFF"/>
        <w:spacing w:line="226" w:lineRule="exact"/>
      </w:pPr>
      <w:r>
        <w:t>Drogi samochodowe. Wypełniacz kamienny do mas bitumicznych</w:t>
      </w:r>
    </w:p>
    <w:p w:rsidR="00513D39" w:rsidRDefault="00513D39">
      <w:pPr>
        <w:shd w:val="clear" w:color="auto" w:fill="FFFFFF"/>
        <w:spacing w:line="226" w:lineRule="exact"/>
        <w:sectPr w:rsidR="00513D39">
          <w:type w:val="continuous"/>
          <w:pgSz w:w="11909" w:h="16834"/>
          <w:pgMar w:top="476" w:right="1987" w:bottom="360" w:left="3773"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D.05.03.05</w:t>
      </w:r>
    </w:p>
    <w:p w:rsidR="00513D39" w:rsidRDefault="00513D39">
      <w:pPr>
        <w:shd w:val="clear" w:color="auto" w:fill="FFFFFF"/>
        <w:spacing w:before="278" w:line="226" w:lineRule="exact"/>
      </w:pPr>
      <w:r>
        <w:t>28.   BN-70/8931-09        Drogi amichodowe i otniskowe. Oznaczanie stabilności i odkształcenia mas</w:t>
      </w:r>
    </w:p>
    <w:p w:rsidR="00513D39" w:rsidRDefault="00513D39">
      <w:pPr>
        <w:shd w:val="clear" w:color="auto" w:fill="FFFFFF"/>
        <w:spacing w:line="226" w:lineRule="exact"/>
        <w:ind w:right="518" w:firstLine="2357"/>
      </w:pPr>
      <w:r>
        <w:t>mineralno-asfaltowych. 29    PN-EN 13043:2004   Kruszywa do mieszanek bitumicznych i powierzchniowych utrwaleń</w:t>
      </w:r>
    </w:p>
    <w:p w:rsidR="00513D39" w:rsidRDefault="00513D39">
      <w:pPr>
        <w:shd w:val="clear" w:color="auto" w:fill="FFFFFF"/>
        <w:spacing w:line="226" w:lineRule="exact"/>
        <w:ind w:left="2357"/>
      </w:pPr>
      <w:r>
        <w:t>stosowanych   na   drogach,   lotniskach   i   innych   powierzchniach</w:t>
      </w:r>
    </w:p>
    <w:p w:rsidR="00513D39" w:rsidRDefault="00513D39">
      <w:pPr>
        <w:shd w:val="clear" w:color="auto" w:fill="FFFFFF"/>
        <w:spacing w:line="226" w:lineRule="exact"/>
        <w:ind w:right="4666" w:firstLine="2357"/>
      </w:pPr>
      <w:r>
        <w:rPr>
          <w:spacing w:val="-1"/>
        </w:rPr>
        <w:t xml:space="preserve">przeznaczonych do ruchu </w:t>
      </w:r>
      <w:r>
        <w:t>10.2. Inne dokumenty</w:t>
      </w:r>
    </w:p>
    <w:p w:rsidR="00513D39" w:rsidRDefault="00513D39">
      <w:pPr>
        <w:shd w:val="clear" w:color="auto" w:fill="FFFFFF"/>
        <w:spacing w:line="226" w:lineRule="exact"/>
        <w:jc w:val="both"/>
      </w:pPr>
      <w:r>
        <w:t>„Zasady projektowania betonu asfaltowego o zwiększonej odporności na odkształcenia trwałe. Wytyczne oznaczania odkształcenia i modułu sztywności mieszanek mineralno-bitumicznych metodą pełzania pod obciążeniem statycznym”, IBDiM - Zeszyt 48, 1995 r.</w:t>
      </w:r>
    </w:p>
    <w:p w:rsidR="00513D39" w:rsidRDefault="00513D39">
      <w:pPr>
        <w:shd w:val="clear" w:color="auto" w:fill="FFFFFF"/>
        <w:spacing w:line="226" w:lineRule="exact"/>
      </w:pPr>
      <w:r>
        <w:rPr>
          <w:spacing w:val="-2"/>
        </w:rPr>
        <w:t xml:space="preserve">Tymczasowe wytyczne techniczne: Polimeroasfalty drogowe. TWT-PAD-23003., IBDiM, Warszawa, 2003 Katalog typowych konstrukcji nawierzchni podatnych i półsztywnych. IBDiM, Warszawa,1 997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513D39" w:rsidRDefault="00513D39">
      <w:pPr>
        <w:shd w:val="clear" w:color="auto" w:fill="FFFFFF"/>
        <w:spacing w:line="226" w:lineRule="exact"/>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513D39" w:rsidRDefault="00513D39">
      <w:pPr>
        <w:shd w:val="clear" w:color="auto" w:fill="FFFFFF"/>
        <w:spacing w:before="10186"/>
        <w:ind w:left="5"/>
        <w:jc w:val="center"/>
      </w:pPr>
      <w:r>
        <w:rPr>
          <w:sz w:val="18"/>
          <w:szCs w:val="18"/>
        </w:rPr>
        <w:t>74</w:t>
      </w:r>
    </w:p>
    <w:p w:rsidR="00513D39" w:rsidRDefault="00513D39">
      <w:pPr>
        <w:shd w:val="clear" w:color="auto" w:fill="FFFFFF"/>
        <w:spacing w:before="10186"/>
        <w:ind w:left="5"/>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29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hd w:val="clear" w:color="auto" w:fill="FFFFFF"/>
        <w:spacing w:before="274"/>
      </w:pPr>
      <w:r>
        <w:rPr>
          <w:sz w:val="24"/>
          <w:szCs w:val="24"/>
        </w:rPr>
        <w:t>D.05.03.12a Nawierzchnie z asfaltu twardolanego – warstwa ochronna (wiążąca)</w:t>
      </w:r>
    </w:p>
    <w:p w:rsidR="00513D39" w:rsidRDefault="00513D39">
      <w:pPr>
        <w:shd w:val="clear" w:color="auto" w:fill="FFFFFF"/>
        <w:tabs>
          <w:tab w:val="left" w:pos="202"/>
        </w:tabs>
        <w:spacing w:before="216"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ind w:left="10" w:right="941"/>
        <w:jc w:val="both"/>
      </w:pPr>
      <w:r>
        <w:t>Przedmiotem niniejszej Specyfikacji są wymagania dotyczące wykonania i odbioru robót związanych z ułożeniem warstwy ochronnej (wiążącej) nawierzchni z asfaltu twardolanego przy remoncie mostu przez rzekę Radomkę w ciągu drogi krajowej nr 79 km 65+135,00 w m. Ryczywół.</w:t>
      </w:r>
    </w:p>
    <w:p w:rsidR="00513D39" w:rsidRDefault="00513D39">
      <w:pPr>
        <w:shd w:val="clear" w:color="auto" w:fill="FFFFFF"/>
        <w:tabs>
          <w:tab w:val="left" w:pos="350"/>
        </w:tabs>
        <w:spacing w:line="226" w:lineRule="exact"/>
      </w:pPr>
      <w:r>
        <w:rPr>
          <w:spacing w:val="-5"/>
        </w:rPr>
        <w:t>1.2.</w:t>
      </w:r>
      <w:r>
        <w:tab/>
        <w:t>Zakres stosowania Specyfikacji</w:t>
      </w:r>
    </w:p>
    <w:p w:rsidR="00513D39" w:rsidRDefault="00513D39">
      <w:pPr>
        <w:shd w:val="clear" w:color="auto" w:fill="FFFFFF"/>
        <w:spacing w:line="226" w:lineRule="exact"/>
      </w:pPr>
      <w:r>
        <w:t>Niniejsza Specyfikacja jest stosowana jako dokument przetargowy i kontraktowy przy zlecaniu i realizacji robót wymienionych w pkt. 1.1.</w:t>
      </w:r>
    </w:p>
    <w:p w:rsidR="00513D39" w:rsidRDefault="00513D39">
      <w:pPr>
        <w:shd w:val="clear" w:color="auto" w:fill="FFFFFF"/>
        <w:tabs>
          <w:tab w:val="left" w:pos="302"/>
        </w:tabs>
        <w:spacing w:line="226" w:lineRule="exact"/>
      </w:pPr>
      <w:r>
        <w:rPr>
          <w:spacing w:val="-9"/>
        </w:rPr>
        <w:t>1.3.</w:t>
      </w:r>
      <w:r>
        <w:tab/>
        <w:t>Zakres robót objętych Specyfikacją</w:t>
      </w:r>
    </w:p>
    <w:p w:rsidR="00513D39" w:rsidRDefault="00513D39">
      <w:pPr>
        <w:shd w:val="clear" w:color="auto" w:fill="FFFFFF"/>
        <w:spacing w:line="226" w:lineRule="exact"/>
        <w:ind w:right="1037"/>
      </w:pPr>
      <w:r>
        <w:t>Ustalenia zawarte w niniejszej specyfikacji dotyczą robót wymienionych w pkt. 1.1. i obejmują: - wykonanie warstwy ochronnej (wiążącej) z asfaltu twardolanego o uziarnieniu 0/12,8 gr. 4,5 cm.</w:t>
      </w:r>
    </w:p>
    <w:p w:rsidR="00513D39" w:rsidRDefault="00513D39">
      <w:pPr>
        <w:shd w:val="clear" w:color="auto" w:fill="FFFFFF"/>
        <w:tabs>
          <w:tab w:val="left" w:pos="302"/>
        </w:tabs>
        <w:spacing w:line="226" w:lineRule="exact"/>
      </w:pPr>
      <w:r>
        <w:rPr>
          <w:spacing w:val="-6"/>
        </w:rPr>
        <w:t>1.4.</w:t>
      </w:r>
      <w:r>
        <w:tab/>
        <w:t>Określenia podstawowe</w:t>
      </w:r>
    </w:p>
    <w:p w:rsidR="00513D39" w:rsidRDefault="00513D39">
      <w:pPr>
        <w:shd w:val="clear" w:color="auto" w:fill="FFFFFF"/>
        <w:spacing w:line="226" w:lineRule="exact"/>
      </w:pPr>
      <w:r>
        <w:t>Określenia podstawowe podane w niniejszej Specyfikacji są zgodne z obowiązującymi odpowiednimi normami oraz określeniami podanymi w DM.00.00.00. „Wymagania Ogólne".</w:t>
      </w:r>
    </w:p>
    <w:p w:rsidR="00513D39" w:rsidRDefault="00513D39">
      <w:pPr>
        <w:shd w:val="clear" w:color="auto" w:fill="FFFFFF"/>
        <w:spacing w:line="226" w:lineRule="exact"/>
      </w:pPr>
      <w:r>
        <w:t>Mieszanka mineralna (MM) - mieszanka kruszywa i wypełniacza mineralnego o określonym składzie i uziarnieniu. Mieszanka mineralno-asfaltowa (MMA) - mieszanka mineralna z odpowiednią ilością asfaltu lub polimeroasfaltu, wytworzona na gorąco, w określony sposób, spełniająca określone wymagania. Asfalt twardolany - wbudowana mechanicznie mieszanka mineralno-asfaltowa o dużej zawartości wypełniacza, wytworzona w otaczarce, nie wymagająca zagęszczenia w czasie wbudowywania.</w:t>
      </w:r>
    </w:p>
    <w:p w:rsidR="00513D39" w:rsidRDefault="00513D39">
      <w:pPr>
        <w:shd w:val="clear" w:color="auto" w:fill="FFFFFF"/>
        <w:spacing w:line="226" w:lineRule="exact"/>
      </w:pPr>
      <w:r>
        <w:t>Kategoria ruchu (KR) - obciążenie drogi ruchem samochodowym, wyrażone w osiach obliczeniowych (100 kN) na obliczeniowy pas ruchu na dobę</w:t>
      </w:r>
    </w:p>
    <w:p w:rsidR="00513D39" w:rsidRDefault="00513D39">
      <w:pPr>
        <w:shd w:val="clear" w:color="auto" w:fill="FFFFFF"/>
        <w:tabs>
          <w:tab w:val="left" w:pos="302"/>
        </w:tabs>
        <w:spacing w:line="226" w:lineRule="exact"/>
      </w:pPr>
      <w:r>
        <w:rPr>
          <w:spacing w:val="-8"/>
        </w:rPr>
        <w:t>1.5.</w:t>
      </w:r>
      <w:r>
        <w:tab/>
        <w:t>Ogólne wymagania dotyczące robót</w:t>
      </w:r>
    </w:p>
    <w:p w:rsidR="00513D39" w:rsidRDefault="00513D39">
      <w:pPr>
        <w:shd w:val="clear" w:color="auto" w:fill="FFFFFF"/>
        <w:spacing w:line="226" w:lineRule="exact"/>
      </w:pPr>
      <w:r>
        <w:t>Wykonawca robót jest odpowiedzialny za jakość ich wykonania oraz za zgodność z Rysunkami, Specyfikacją i poleceniami Inżyniera.</w:t>
      </w:r>
    </w:p>
    <w:p w:rsidR="00513D39" w:rsidRDefault="00513D39">
      <w:pPr>
        <w:shd w:val="clear" w:color="auto" w:fill="FFFFFF"/>
        <w:spacing w:line="226" w:lineRule="exact"/>
      </w:pPr>
      <w:r>
        <w:t>Wykonawca powinien mieć możliwość wyprodukowania lub zakupu MMA asfaltu twardolanego o właściwościach określonych w niniejszej SST. Ogólne wymagania dotyczące robót podano w DM.00.00.00 „Wymagania Ogólne".</w:t>
      </w:r>
    </w:p>
    <w:p w:rsidR="00513D39" w:rsidRDefault="00513D39">
      <w:pPr>
        <w:shd w:val="clear" w:color="auto" w:fill="FFFFFF"/>
        <w:tabs>
          <w:tab w:val="left" w:pos="202"/>
        </w:tabs>
        <w:spacing w:line="226" w:lineRule="exact"/>
        <w:ind w:right="6739"/>
      </w:pPr>
      <w:r>
        <w:t>2.</w:t>
      </w:r>
      <w:r>
        <w:tab/>
        <w:t>Materiały</w:t>
      </w:r>
      <w:r>
        <w:br/>
        <w:t>2.1. Wymagania podstawowe</w:t>
      </w:r>
    </w:p>
    <w:p w:rsidR="00513D39" w:rsidRDefault="00513D39">
      <w:pPr>
        <w:shd w:val="clear" w:color="auto" w:fill="FFFFFF"/>
        <w:spacing w:before="192"/>
      </w:pPr>
      <w:r>
        <w:t>Tablica 1. Wymagania podstawowe wobec materiałów do warstwy z asfaltu twardolanego</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4608"/>
        <w:gridCol w:w="2563"/>
      </w:tblGrid>
      <w:tr w:rsidR="00513D39" w:rsidRPr="001E3952">
        <w:trPr>
          <w:trHeight w:hRule="exact" w:val="1085"/>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38"/>
            </w:pPr>
            <w:r w:rsidRPr="001E3952">
              <w:rPr>
                <w:spacing w:val="-1"/>
              </w:rPr>
              <w:t>Lp.</w:t>
            </w:r>
          </w:p>
          <w:p w:rsidR="00513D39" w:rsidRPr="001E3952" w:rsidRDefault="00513D39">
            <w:pPr>
              <w:shd w:val="clear" w:color="auto" w:fill="FFFFFF"/>
              <w:ind w:left="38"/>
            </w:pPr>
            <w:r w:rsidRPr="001E3952">
              <w:t>1</w:t>
            </w:r>
          </w:p>
          <w:p w:rsidR="00513D39" w:rsidRPr="001E3952" w:rsidRDefault="00513D39">
            <w:pPr>
              <w:shd w:val="clear" w:color="auto" w:fill="FFFFFF"/>
              <w:ind w:left="38"/>
            </w:pPr>
            <w:r w:rsidRPr="001E3952">
              <w:t>2</w:t>
            </w:r>
          </w:p>
          <w:p w:rsidR="00513D39" w:rsidRPr="001E3952" w:rsidRDefault="00513D39">
            <w:pPr>
              <w:shd w:val="clear" w:color="auto" w:fill="FFFFFF"/>
              <w:spacing w:line="245" w:lineRule="exact"/>
              <w:ind w:left="38" w:right="29"/>
            </w:pPr>
            <w:r w:rsidRPr="001E3952">
              <w:t>3 4 5</w:t>
            </w:r>
          </w:p>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04"/>
            </w:pPr>
            <w:r w:rsidRPr="001E3952">
              <w:t>Rodzaj materia</w:t>
            </w:r>
            <w:r>
              <w:t>łu nr normy</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53" w:right="355"/>
            </w:pPr>
            <w:r w:rsidRPr="001E3952">
              <w:t xml:space="preserve">Wymagania wobec </w:t>
            </w:r>
            <w:r w:rsidRPr="001E3952">
              <w:rPr>
                <w:spacing w:val="-2"/>
              </w:rPr>
              <w:t>materia</w:t>
            </w:r>
            <w:r>
              <w:rPr>
                <w:spacing w:val="-2"/>
              </w:rPr>
              <w:t xml:space="preserve">łów dla kategorii </w:t>
            </w:r>
            <w:r>
              <w:t>ruchu od KR 3 do KR 6</w:t>
            </w:r>
          </w:p>
        </w:tc>
      </w:tr>
      <w:tr w:rsidR="00513D39" w:rsidRPr="001E3952">
        <w:trPr>
          <w:trHeight w:hRule="exact" w:val="70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061" w:hanging="5"/>
            </w:pPr>
            <w:r w:rsidRPr="001E3952">
              <w:t xml:space="preserve">Kruszywo </w:t>
            </w:r>
            <w:r>
              <w:t>łamane granulowane wg PN-B-11112:1996, PN-B-11115:1998 ze skał magmowych i przeobrażonych</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kl. I, II</w:t>
            </w:r>
            <w:r w:rsidRPr="001E3952">
              <w:rPr>
                <w:vertAlign w:val="superscript"/>
              </w:rPr>
              <w:t>1)</w:t>
            </w:r>
            <w:r w:rsidRPr="001E3952">
              <w:t>;gat.1</w:t>
            </w:r>
          </w:p>
        </w:tc>
      </w:tr>
      <w:tr w:rsidR="00513D39" w:rsidRPr="001E3952">
        <w:trPr>
          <w:trHeight w:hRule="exact" w:val="47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427"/>
            </w:pPr>
            <w:r w:rsidRPr="001E3952">
              <w:t xml:space="preserve">Grys i </w:t>
            </w:r>
            <w:r>
              <w:t>żwir kruszony z naturalnie rozdrobnionego surowca skalnego wg WT/MK-CZDP 84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kl. I; gat.1</w:t>
            </w:r>
          </w:p>
        </w:tc>
      </w:tr>
      <w:tr w:rsidR="00513D39" w:rsidRPr="001E3952">
        <w:trPr>
          <w:trHeight w:hRule="exact" w:val="24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Wype</w:t>
            </w:r>
            <w:r>
              <w:rPr>
                <w:spacing w:val="-1"/>
              </w:rPr>
              <w:t>łniacz mineralny wg PN-S-96504:1961</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podstawowy</w:t>
            </w:r>
          </w:p>
        </w:tc>
      </w:tr>
      <w:tr w:rsidR="00513D39" w:rsidRPr="001E3952">
        <w:trPr>
          <w:trHeight w:hRule="exact" w:val="24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 drogowy wg PN-EN 12591:2004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t>
            </w:r>
          </w:p>
        </w:tc>
      </w:tr>
      <w:tr w:rsidR="00513D39" w:rsidRPr="001E3952">
        <w:trPr>
          <w:trHeight w:hRule="exact" w:val="245"/>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Polimeroasfalt drogowy wg TWT-PAD-2003</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DE30 B, DE30 C</w:t>
            </w:r>
          </w:p>
        </w:tc>
      </w:tr>
      <w:tr w:rsidR="00513D39" w:rsidRPr="001E3952">
        <w:trPr>
          <w:trHeight w:hRule="exact" w:val="485"/>
        </w:trPr>
        <w:tc>
          <w:tcPr>
            <w:tcW w:w="571"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jc w:val="right"/>
            </w:pPr>
            <w:r w:rsidRPr="001E3952">
              <w:rPr>
                <w:spacing w:val="-2"/>
              </w:rPr>
              <w:t>1) tylk</w:t>
            </w:r>
          </w:p>
        </w:tc>
        <w:tc>
          <w:tcPr>
            <w:tcW w:w="7171" w:type="dxa"/>
            <w:gridSpan w:val="2"/>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o pod wzgl</w:t>
            </w:r>
            <w:r>
              <w:rPr>
                <w:spacing w:val="-1"/>
              </w:rPr>
              <w:t>ędem ścieralności w bębnie kulowym, pozostałe cechy jak dla kl. I; gat. 1</w:t>
            </w:r>
          </w:p>
        </w:tc>
      </w:tr>
    </w:tbl>
    <w:p w:rsidR="00513D39" w:rsidRDefault="00513D39">
      <w:pPr>
        <w:shd w:val="clear" w:color="auto" w:fill="FFFFFF"/>
        <w:spacing w:before="211" w:line="226" w:lineRule="exact"/>
      </w:pPr>
      <w:r>
        <w:t>2.2. Wymagania szczegółowe</w:t>
      </w:r>
    </w:p>
    <w:p w:rsidR="00513D39" w:rsidRDefault="00513D39">
      <w:pPr>
        <w:shd w:val="clear" w:color="auto" w:fill="FFFFFF"/>
        <w:tabs>
          <w:tab w:val="left" w:pos="542"/>
        </w:tabs>
        <w:spacing w:line="226" w:lineRule="exact"/>
      </w:pPr>
      <w:r>
        <w:rPr>
          <w:spacing w:val="-1"/>
        </w:rPr>
        <w:t>2.2.1.</w:t>
      </w:r>
      <w:r>
        <w:tab/>
      </w:r>
      <w:r>
        <w:rPr>
          <w:spacing w:val="-1"/>
        </w:rPr>
        <w:t>Kruszywa</w:t>
      </w:r>
    </w:p>
    <w:p w:rsidR="00513D39" w:rsidRDefault="00513D39">
      <w:pPr>
        <w:shd w:val="clear" w:color="auto" w:fill="FFFFFF"/>
        <w:spacing w:line="226" w:lineRule="exact"/>
      </w:pPr>
      <w:r>
        <w:t>Należy stosować kruszywa spełniające wymagania cech klasowych i gatunkowych odpowiednich norm zawartych w tablicy 1.</w:t>
      </w:r>
    </w:p>
    <w:p w:rsidR="00513D39" w:rsidRDefault="00513D39">
      <w:pPr>
        <w:shd w:val="clear" w:color="auto" w:fill="FFFFFF"/>
        <w:tabs>
          <w:tab w:val="left" w:pos="542"/>
        </w:tabs>
        <w:spacing w:line="226" w:lineRule="exact"/>
      </w:pPr>
      <w:r>
        <w:rPr>
          <w:spacing w:val="-1"/>
        </w:rPr>
        <w:t>2.2.2.</w:t>
      </w:r>
      <w:r>
        <w:tab/>
      </w:r>
      <w:r>
        <w:rPr>
          <w:spacing w:val="-1"/>
        </w:rPr>
        <w:t>Polimeroasfalt</w:t>
      </w:r>
    </w:p>
    <w:p w:rsidR="00513D39" w:rsidRDefault="00513D39">
      <w:pPr>
        <w:shd w:val="clear" w:color="auto" w:fill="FFFFFF"/>
        <w:spacing w:line="226" w:lineRule="exact"/>
      </w:pPr>
      <w:r>
        <w:t>Polimeroasfalt musi spełniać wymagania TWT-PAD-2003 IBDiM i posiadać aprobatę techniczną wydaną przez upoważnioną jednostkę. Rodzaje polimeroasfaltów podano w tablicy 1. Wymagania dla polimeroasfaltów podano w tabeli 2. Należy zastosować polimeroasfalt DE30 B.</w:t>
      </w:r>
    </w:p>
    <w:p w:rsidR="00513D39" w:rsidRDefault="00513D39">
      <w:pPr>
        <w:shd w:val="clear" w:color="auto" w:fill="FFFFFF"/>
        <w:spacing w:before="422"/>
        <w:ind w:right="29"/>
        <w:jc w:val="center"/>
      </w:pPr>
      <w:r>
        <w:rPr>
          <w:sz w:val="18"/>
          <w:szCs w:val="18"/>
        </w:rPr>
        <w:t>75</w:t>
      </w:r>
    </w:p>
    <w:p w:rsidR="00513D39" w:rsidRDefault="00513D39">
      <w:pPr>
        <w:shd w:val="clear" w:color="auto" w:fill="FFFFFF"/>
        <w:spacing w:before="422"/>
        <w:ind w:right="29"/>
        <w:jc w:val="center"/>
        <w:sectPr w:rsidR="00513D39">
          <w:pgSz w:w="11909" w:h="16834"/>
          <w:pgMar w:top="850" w:right="1109"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D.05.03.12a</w:t>
      </w:r>
    </w:p>
    <w:p w:rsidR="00513D39" w:rsidRDefault="00513D39">
      <w:pPr>
        <w:shd w:val="clear" w:color="auto" w:fill="FFFFFF"/>
        <w:sectPr w:rsidR="00513D39">
          <w:pgSz w:w="11909" w:h="16834"/>
          <w:pgMar w:top="850" w:right="1214" w:bottom="360" w:left="1416" w:header="708" w:footer="708" w:gutter="0"/>
          <w:cols w:num="2" w:space="708" w:equalWidth="0">
            <w:col w:w="7118" w:space="1176"/>
            <w:col w:w="984"/>
          </w:cols>
          <w:noEndnote/>
        </w:sectPr>
      </w:pPr>
    </w:p>
    <w:p w:rsidR="00513D39" w:rsidRDefault="00513D39">
      <w:pPr>
        <w:shd w:val="clear" w:color="auto" w:fill="FFFFFF"/>
        <w:spacing w:before="509"/>
        <w:ind w:left="110"/>
      </w:pPr>
      <w:r>
        <w:rPr>
          <w:spacing w:val="-1"/>
        </w:rPr>
        <w:lastRenderedPageBreak/>
        <w:t>Tabela 2. Wymagania dla asfaltów drogowych modyfikowanych polimerami</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4"/>
        <w:gridCol w:w="5496"/>
        <w:gridCol w:w="907"/>
        <w:gridCol w:w="907"/>
        <w:gridCol w:w="1694"/>
      </w:tblGrid>
      <w:tr w:rsidR="00513D39" w:rsidRPr="001E3952">
        <w:trPr>
          <w:trHeight w:hRule="exact" w:val="475"/>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1"/>
              </w:rPr>
              <w:t>Lp.</w:t>
            </w:r>
          </w:p>
          <w:p w:rsidR="00513D39" w:rsidRPr="001E3952" w:rsidRDefault="00513D39">
            <w:pPr>
              <w:shd w:val="clear" w:color="auto" w:fill="FFFFFF"/>
              <w:spacing w:line="254" w:lineRule="exact"/>
            </w:pPr>
            <w:r w:rsidRPr="001E3952">
              <w:rPr>
                <w:spacing w:val="-2"/>
              </w:rPr>
              <w:t>1. 2. 3. 4. 5. 6.</w:t>
            </w:r>
          </w:p>
          <w:p w:rsidR="00513D39" w:rsidRPr="001E3952" w:rsidRDefault="00513D39">
            <w:pPr>
              <w:shd w:val="clear" w:color="auto" w:fill="FFFFFF"/>
              <w:spacing w:line="254" w:lineRule="exact"/>
            </w:pPr>
            <w:r w:rsidRPr="001E3952">
              <w:rPr>
                <w:spacing w:val="-2"/>
              </w:rPr>
              <w:t>7. 8.</w:t>
            </w:r>
          </w:p>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26"/>
            </w:pPr>
            <w:r w:rsidRPr="001E3952">
              <w:t>W</w:t>
            </w:r>
            <w:r>
              <w:t>łaściwości</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82" w:right="82"/>
            </w:pPr>
            <w:r w:rsidRPr="001E3952">
              <w:rPr>
                <w:spacing w:val="-3"/>
              </w:rPr>
              <w:t xml:space="preserve">DE 30 </w:t>
            </w:r>
            <w:r w:rsidRPr="001E3952">
              <w:t>B</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82" w:right="82"/>
              <w:jc w:val="center"/>
            </w:pPr>
            <w:r w:rsidRPr="001E3952">
              <w:rPr>
                <w:spacing w:val="-3"/>
              </w:rPr>
              <w:t xml:space="preserve">DE 30 </w:t>
            </w:r>
            <w:r w:rsidRPr="001E3952">
              <w:t>C</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54"/>
            </w:pPr>
            <w:r w:rsidRPr="001E3952">
              <w:t>Badania wg</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Penetracja w temperaturze 25</w:t>
            </w:r>
            <w:r>
              <w:t>°</w:t>
            </w:r>
            <w:r>
              <w:rPr>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u w:val="single"/>
              </w:rPr>
              <w:t>20</w:t>
            </w:r>
            <w:r w:rsidRPr="001E3952">
              <w:t>-</w:t>
            </w:r>
            <w:r w:rsidRPr="001E3952">
              <w:rPr>
                <w:u w:val="single"/>
              </w:rPr>
              <w:t>45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2"/>
                <w:u w:val="single"/>
              </w:rPr>
              <w:t>20</w:t>
            </w:r>
            <w:r w:rsidRPr="001E3952">
              <w:rPr>
                <w:spacing w:val="-2"/>
              </w:rPr>
              <w:t xml:space="preserve"> </w:t>
            </w:r>
            <w:r w:rsidRPr="001E3952">
              <w:rPr>
                <w:rFonts w:ascii="Arial" w:cs="Arial"/>
                <w:spacing w:val="-2"/>
              </w:rPr>
              <w:t xml:space="preserve">^ </w:t>
            </w:r>
            <w:r w:rsidRPr="001E3952">
              <w:rPr>
                <w:spacing w:val="-2"/>
                <w:u w:val="single"/>
              </w:rPr>
              <w:t>45</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1426</w:t>
            </w:r>
          </w:p>
        </w:tc>
      </w:tr>
      <w:tr w:rsidR="00513D39" w:rsidRPr="001E3952">
        <w:trPr>
          <w:trHeight w:hRule="exact" w:val="259"/>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mi</w:t>
            </w:r>
            <w:r>
              <w:rPr>
                <w:u w:val="single"/>
              </w:rPr>
              <w:t>ęknienia metodą PiK,</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63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73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1427</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 xml:space="preserve">Temperatura </w:t>
            </w:r>
            <w:r>
              <w:rPr>
                <w:u w:val="single"/>
              </w:rPr>
              <w:t>łamliwości wg Fraassa,</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34"/>
            </w:pPr>
            <w:r w:rsidRPr="001E3952">
              <w:t>&lt;</w:t>
            </w:r>
            <w:r w:rsidRPr="001E3952">
              <w:rPr>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w:t>
            </w:r>
            <w:r w:rsidRPr="001E3952">
              <w:rPr>
                <w:u w:val="single"/>
              </w:rPr>
              <w:t>-13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8"/>
            </w:pPr>
            <w:r w:rsidRPr="001E3952">
              <w:rPr>
                <w:spacing w:val="-3"/>
              </w:rPr>
              <w:t>PN-EN 12593</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rPr>
                <w:u w:val="single"/>
              </w:rPr>
              <w:t>Ci</w:t>
            </w:r>
            <w:r>
              <w:rPr>
                <w:u w:val="single"/>
              </w:rPr>
              <w:t>ągliwość w temperaturze 25</w:t>
            </w:r>
            <w:r>
              <w:t xml:space="preserve"> °</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40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PN-C-04132</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zap</w:t>
            </w:r>
            <w:r>
              <w:rPr>
                <w:u w:val="single"/>
              </w:rPr>
              <w:t>łonu,</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5"/>
            </w:pPr>
            <w:r w:rsidRPr="001E3952">
              <w:t>&gt;</w:t>
            </w:r>
            <w:r w:rsidRPr="001E3952">
              <w:rPr>
                <w:u w:val="single"/>
              </w:rPr>
              <w:t>200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200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2592</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t>G</w:t>
            </w:r>
            <w:r>
              <w:t>ęstość w temperaturze 25 °C, g/cm</w:t>
            </w:r>
            <w:r>
              <w:rPr>
                <w:vertAlign w:val="superscript"/>
              </w:rPr>
              <w:t>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0" w:lineRule="exact"/>
              <w:ind w:left="158" w:right="134"/>
            </w:pPr>
            <w:r w:rsidRPr="001E3952">
              <w:t>1,0-5-1,1</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58" w:right="134"/>
              <w:jc w:val="center"/>
            </w:pPr>
            <w:r w:rsidRPr="001E3952">
              <w:t>1,0-1,1</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PN-C-04004</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Nawr</w:t>
            </w:r>
            <w:r>
              <w:rPr>
                <w:u w:val="single"/>
              </w:rPr>
              <w:t>ót sprężysty w temperaturze 25</w:t>
            </w:r>
            <w:r>
              <w:t xml:space="preserve"> °</w:t>
            </w:r>
            <w:r>
              <w:rPr>
                <w:u w:val="single"/>
              </w:rPr>
              <w:t>C,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3.1 TWT</w:t>
            </w:r>
          </w:p>
        </w:tc>
      </w:tr>
      <w:tr w:rsidR="00513D39" w:rsidRPr="001E3952">
        <w:trPr>
          <w:trHeight w:hRule="exact" w:val="730"/>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0"/>
            </w:pPr>
            <w:r w:rsidRPr="001E3952">
              <w:t>Stabilno</w:t>
            </w:r>
            <w:r>
              <w:t>ść:</w:t>
            </w:r>
          </w:p>
          <w:p w:rsidR="00513D39" w:rsidRPr="001E3952" w:rsidRDefault="00513D39">
            <w:pPr>
              <w:shd w:val="clear" w:color="auto" w:fill="FFFFFF"/>
              <w:tabs>
                <w:tab w:val="left" w:pos="278"/>
              </w:tabs>
              <w:spacing w:line="245" w:lineRule="exact"/>
              <w:ind w:left="10"/>
            </w:pPr>
            <w:r w:rsidRPr="001E3952">
              <w:t>-</w:t>
            </w:r>
            <w:r w:rsidRPr="001E3952">
              <w:tab/>
            </w:r>
            <w:r w:rsidRPr="001E3952">
              <w:rPr>
                <w:spacing w:val="-1"/>
              </w:rPr>
              <w:t>r</w:t>
            </w:r>
            <w:r>
              <w:rPr>
                <w:spacing w:val="-1"/>
              </w:rPr>
              <w:t>óżnica temperatury mięknienia metodą PiK, °C,</w:t>
            </w:r>
          </w:p>
          <w:p w:rsidR="00513D39" w:rsidRPr="001E3952" w:rsidRDefault="00513D39">
            <w:pPr>
              <w:shd w:val="clear" w:color="auto" w:fill="FFFFFF"/>
              <w:tabs>
                <w:tab w:val="left" w:pos="278"/>
              </w:tabs>
              <w:spacing w:line="245" w:lineRule="exact"/>
              <w:ind w:left="10"/>
            </w:pPr>
            <w:r w:rsidRPr="001E3952">
              <w:rPr>
                <w:u w:val="single"/>
              </w:rPr>
              <w:t>-</w:t>
            </w:r>
            <w:r w:rsidRPr="001E3952">
              <w:tab/>
            </w:r>
            <w:r w:rsidRPr="001E3952">
              <w:rPr>
                <w:u w:val="single"/>
              </w:rPr>
              <w:t>r</w:t>
            </w:r>
            <w:r>
              <w:rPr>
                <w:u w:val="single"/>
              </w:rPr>
              <w:t>óżnica penetracji w temperaturze 25</w:t>
            </w:r>
            <w:r>
              <w:t xml:space="preserve"> °</w:t>
            </w:r>
            <w:r>
              <w:rPr>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pPr>
            <w:r w:rsidRPr="001E3952">
              <w:t xml:space="preserve">&lt;2,0 </w:t>
            </w:r>
            <w:r w:rsidRPr="001E3952">
              <w:rPr>
                <w:spacing w:val="13"/>
              </w:rPr>
              <w:t>&lt;</w:t>
            </w:r>
            <w:r w:rsidRPr="001E3952">
              <w:rPr>
                <w:spacing w:val="13"/>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jc w:val="center"/>
            </w:pPr>
            <w:r w:rsidRPr="001E3952">
              <w:t>&lt;2,0 &lt;</w:t>
            </w:r>
            <w:r w:rsidRPr="001E3952">
              <w:rPr>
                <w:u w:val="single"/>
              </w:rPr>
              <w:t>5,0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3.2 TWT</w:t>
            </w:r>
          </w:p>
        </w:tc>
      </w:tr>
      <w:tr w:rsidR="00513D39" w:rsidRPr="001E3952">
        <w:trPr>
          <w:trHeight w:hRule="exact" w:val="240"/>
        </w:trPr>
        <w:tc>
          <w:tcPr>
            <w:tcW w:w="9498" w:type="dxa"/>
            <w:gridSpan w:val="5"/>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Po o</w:t>
            </w:r>
            <w:r w:rsidRPr="001E3952">
              <w:t>d</w:t>
            </w:r>
            <w:r w:rsidRPr="001E3952">
              <w:rPr>
                <w:u w:val="single"/>
              </w:rPr>
              <w:t>parowaniu w cienkiej warstwie (RTFOT)</w:t>
            </w:r>
          </w:p>
        </w:tc>
      </w:tr>
      <w:tr w:rsidR="00513D39" w:rsidRPr="001E3952">
        <w:trPr>
          <w:trHeight w:hRule="exact" w:val="254"/>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54" w:lineRule="exact"/>
              <w:ind w:left="5" w:right="10" w:firstLine="53"/>
            </w:pPr>
            <w:r w:rsidRPr="001E3952">
              <w:rPr>
                <w:spacing w:val="-1"/>
              </w:rPr>
              <w:t>9. 10.</w:t>
            </w:r>
          </w:p>
          <w:p w:rsidR="00513D39" w:rsidRPr="001E3952" w:rsidRDefault="00513D39">
            <w:pPr>
              <w:shd w:val="clear" w:color="auto" w:fill="FFFFFF"/>
              <w:ind w:left="5"/>
            </w:pPr>
            <w:r w:rsidRPr="001E3952">
              <w:rPr>
                <w:spacing w:val="-1"/>
              </w:rPr>
              <w:t>11.</w:t>
            </w:r>
          </w:p>
          <w:p w:rsidR="00513D39" w:rsidRPr="001E3952" w:rsidRDefault="00513D39">
            <w:pPr>
              <w:shd w:val="clear" w:color="auto" w:fill="FFFFFF"/>
              <w:spacing w:line="485" w:lineRule="exact"/>
              <w:ind w:left="5" w:right="10"/>
            </w:pPr>
            <w:r w:rsidRPr="001E3952">
              <w:rPr>
                <w:spacing w:val="-1"/>
              </w:rPr>
              <w:t>12. 13.</w:t>
            </w:r>
          </w:p>
        </w:tc>
        <w:tc>
          <w:tcPr>
            <w:tcW w:w="9004" w:type="dxa"/>
            <w:gridSpan w:val="4"/>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 xml:space="preserve">Zmiana masy po odparowaniu w cienkiej warstwie, %                    1    &lt; </w:t>
            </w:r>
            <w:r w:rsidRPr="001E3952">
              <w:rPr>
                <w:u w:val="single"/>
              </w:rPr>
              <w:t>1,0</w:t>
            </w:r>
            <w:r w:rsidRPr="001E3952">
              <w:t xml:space="preserve">    |    &lt; </w:t>
            </w:r>
            <w:r w:rsidRPr="001E3952">
              <w:rPr>
                <w:u w:val="single"/>
              </w:rPr>
              <w:t>1,0</w:t>
            </w:r>
            <w:r w:rsidRPr="001E3952">
              <w:t xml:space="preserve">    |   PN-EN 12607-1</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5" w:lineRule="exact"/>
            </w:pPr>
            <w:r w:rsidRPr="001E3952">
              <w:t>Zmiana temperatury mi</w:t>
            </w:r>
            <w:r>
              <w:t>ęknienia metodą PiK, po odparowaniu w cienkiej warstwie, °C</w:t>
            </w:r>
          </w:p>
          <w:p w:rsidR="00513D39" w:rsidRPr="001E3952" w:rsidRDefault="00513D39">
            <w:pPr>
              <w:shd w:val="clear" w:color="auto" w:fill="FFFFFF"/>
              <w:tabs>
                <w:tab w:val="left" w:pos="274"/>
              </w:tabs>
              <w:spacing w:line="235" w:lineRule="exact"/>
            </w:pPr>
            <w:r w:rsidRPr="001E3952">
              <w:t>-</w:t>
            </w:r>
            <w:r w:rsidRPr="001E3952">
              <w:tab/>
              <w:t>wzrost</w:t>
            </w:r>
          </w:p>
          <w:p w:rsidR="00513D39" w:rsidRPr="001E3952" w:rsidRDefault="00513D39">
            <w:pPr>
              <w:shd w:val="clear" w:color="auto" w:fill="FFFFFF"/>
              <w:tabs>
                <w:tab w:val="left" w:pos="274"/>
              </w:tabs>
            </w:pPr>
            <w:r w:rsidRPr="001E3952">
              <w:t>-</w:t>
            </w:r>
            <w:r w:rsidRPr="001E3952">
              <w:tab/>
              <w:t>spadek</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pPr>
            <w:r w:rsidRPr="001E3952">
              <w:t>&lt;6,5 &lt;</w:t>
            </w:r>
            <w:r w:rsidRPr="001E3952">
              <w:rPr>
                <w:u w:val="single"/>
              </w:rPr>
              <w: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&lt;4,5</w:t>
            </w:r>
          </w:p>
          <w:p w:rsidR="00513D39" w:rsidRPr="001E3952" w:rsidRDefault="00513D39">
            <w:pPr>
              <w:shd w:val="clear" w:color="auto" w:fill="FFFFFF"/>
              <w:jc w:val="center"/>
            </w:pPr>
            <w:r w:rsidRPr="001E3952">
              <w:t>&lt;</w:t>
            </w:r>
            <w:r w:rsidRPr="001E3952">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1427</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Zmiana penetracji w temperaturze 25</w:t>
            </w:r>
            <w:r>
              <w:t>°C, po odparowaniu w cienkiej warstwie, %</w:t>
            </w:r>
          </w:p>
          <w:p w:rsidR="00513D39" w:rsidRPr="001E3952" w:rsidRDefault="00513D39">
            <w:pPr>
              <w:shd w:val="clear" w:color="auto" w:fill="FFFFFF"/>
              <w:tabs>
                <w:tab w:val="left" w:pos="274"/>
              </w:tabs>
              <w:spacing w:line="230" w:lineRule="exact"/>
            </w:pPr>
            <w:r w:rsidRPr="001E3952">
              <w:t>-</w:t>
            </w:r>
            <w:r w:rsidRPr="001E3952">
              <w:tab/>
              <w:t>spadek</w:t>
            </w:r>
          </w:p>
          <w:p w:rsidR="00513D39" w:rsidRPr="001E3952" w:rsidRDefault="00513D39">
            <w:pPr>
              <w:shd w:val="clear" w:color="auto" w:fill="FFFFFF"/>
              <w:tabs>
                <w:tab w:val="left" w:pos="274"/>
              </w:tabs>
              <w:spacing w:line="230" w:lineRule="exact"/>
            </w:pPr>
            <w:r w:rsidRPr="001E3952">
              <w:t>-</w:t>
            </w:r>
            <w:r w:rsidRPr="001E3952">
              <w:tab/>
              <w:t>wzrost</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63" w:right="168"/>
            </w:pPr>
            <w:r w:rsidRPr="001E3952">
              <w:t xml:space="preserve">&lt;40 </w:t>
            </w:r>
            <w:r w:rsidRPr="001E3952">
              <w:rPr>
                <w:spacing w:val="15"/>
              </w:rPr>
              <w:t>&lt;</w:t>
            </w:r>
            <w:r w:rsidRPr="001E3952">
              <w:rPr>
                <w:spacing w:val="15"/>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63" w:right="168"/>
              <w:jc w:val="center"/>
            </w:pPr>
            <w:r w:rsidRPr="001E3952">
              <w:t>&lt;30 &lt;</w:t>
            </w:r>
            <w:r w:rsidRPr="001E3952">
              <w:rPr>
                <w:u w:val="single"/>
              </w:rPr>
              <w:t>10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1426</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Ci</w:t>
            </w:r>
            <w:r>
              <w:t>ągliwość po odparowaniu w cienkiej warstwie w temperaturze</w:t>
            </w:r>
          </w:p>
          <w:p w:rsidR="00513D39" w:rsidRPr="001E3952" w:rsidRDefault="00513D39">
            <w:pPr>
              <w:shd w:val="clear" w:color="auto" w:fill="FFFFFF"/>
            </w:pPr>
            <w:r w:rsidRPr="001E3952">
              <w:rPr>
                <w:u w:val="single"/>
              </w:rPr>
              <w:t>25</w:t>
            </w:r>
            <w:r w:rsidRPr="001E3952">
              <w:t xml:space="preserve"> </w:t>
            </w:r>
            <w:r>
              <w:t>°</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&gt;20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PN-C-04132</w:t>
            </w:r>
          </w:p>
        </w:tc>
      </w:tr>
      <w:tr w:rsidR="00513D39" w:rsidRPr="001E3952">
        <w:trPr>
          <w:trHeight w:hRule="exact" w:val="494"/>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Nawr</w:t>
            </w:r>
            <w:r>
              <w:t>ót sprężysty w temperaturze 25 °C, po odparowaniu w cienkiej warstwie,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3.1 TWT</w:t>
            </w:r>
          </w:p>
        </w:tc>
      </w:tr>
    </w:tbl>
    <w:p w:rsidR="00513D39" w:rsidRDefault="00513D39">
      <w:pPr>
        <w:shd w:val="clear" w:color="auto" w:fill="FFFFFF"/>
        <w:tabs>
          <w:tab w:val="left" w:pos="619"/>
        </w:tabs>
        <w:spacing w:before="206" w:line="226" w:lineRule="exact"/>
        <w:ind w:left="110"/>
      </w:pPr>
      <w:r>
        <w:t>2.2.3.</w:t>
      </w:r>
      <w:r>
        <w:tab/>
        <w:t>Wypełniacz</w:t>
      </w:r>
    </w:p>
    <w:p w:rsidR="00513D39" w:rsidRDefault="00513D39">
      <w:pPr>
        <w:shd w:val="clear" w:color="auto" w:fill="FFFFFF"/>
        <w:spacing w:line="226" w:lineRule="exact"/>
        <w:ind w:left="110" w:right="518"/>
      </w:pPr>
      <w:r>
        <w:t>Należy stosować wypełniacz, spełniający wymagania określone w PN-S-96504:1961 dla wypełniacza podstawowego. Przechowywanie wypełniacza powinno być zgodne z PN-S-96504:1961.</w:t>
      </w:r>
    </w:p>
    <w:p w:rsidR="00513D39" w:rsidRDefault="00513D39">
      <w:pPr>
        <w:shd w:val="clear" w:color="auto" w:fill="FFFFFF"/>
        <w:tabs>
          <w:tab w:val="left" w:pos="619"/>
        </w:tabs>
        <w:spacing w:line="226" w:lineRule="exact"/>
        <w:ind w:left="110"/>
      </w:pPr>
      <w:r>
        <w:rPr>
          <w:spacing w:val="-1"/>
        </w:rPr>
        <w:t>2.2.4.</w:t>
      </w:r>
      <w:r>
        <w:tab/>
        <w:t>Materiał do uszczelnienia</w:t>
      </w:r>
    </w:p>
    <w:p w:rsidR="00513D39" w:rsidRDefault="00513D39">
      <w:pPr>
        <w:shd w:val="clear" w:color="auto" w:fill="FFFFFF"/>
        <w:spacing w:line="226" w:lineRule="exact"/>
        <w:ind w:left="125"/>
      </w:pPr>
      <w:r>
        <w:t>Do wykonania uszczelnienia należy stosować topliwą taśmę samoprzylepną lub lepiszcze asfaltowe. Materiał powinien posiadać Aprobatę Techniczną wydaną przez IBDiM oraz atest producenta.</w:t>
      </w:r>
    </w:p>
    <w:p w:rsidR="00513D39" w:rsidRDefault="00513D39">
      <w:pPr>
        <w:shd w:val="clear" w:color="auto" w:fill="FFFFFF"/>
        <w:tabs>
          <w:tab w:val="left" w:pos="509"/>
        </w:tabs>
        <w:spacing w:line="226" w:lineRule="exact"/>
        <w:ind w:left="134"/>
      </w:pPr>
      <w:r>
        <w:rPr>
          <w:spacing w:val="-6"/>
        </w:rPr>
        <w:t>2.3.</w:t>
      </w:r>
      <w:r>
        <w:tab/>
        <w:t>Dostawa materiałów</w:t>
      </w:r>
    </w:p>
    <w:p w:rsidR="00513D39" w:rsidRDefault="00513D39">
      <w:pPr>
        <w:shd w:val="clear" w:color="auto" w:fill="FFFFFF"/>
        <w:spacing w:line="226" w:lineRule="exact"/>
        <w:ind w:left="134"/>
      </w:pPr>
      <w:r>
        <w:t>Za dostawy materiałów odpowiedzialny jest Wykonawca robót, zgodnie z ustaleniami określonymi w Specyfikacji DM.00.00.00 „Wymagania Ogólne".</w:t>
      </w:r>
    </w:p>
    <w:p w:rsidR="00513D39" w:rsidRDefault="00513D39">
      <w:pPr>
        <w:shd w:val="clear" w:color="auto" w:fill="FFFFFF"/>
        <w:spacing w:line="226" w:lineRule="exact"/>
        <w:ind w:left="149"/>
      </w:pPr>
      <w:r>
        <w:t>Wykonawca jest zobowiązany do prowadzenia ilościowego i jakościowego odbioru dostaw poszczególnych asortymentów materiałów oraz ustalonych badań kontrolnych.</w:t>
      </w:r>
    </w:p>
    <w:p w:rsidR="00513D39" w:rsidRDefault="00513D39">
      <w:pPr>
        <w:shd w:val="clear" w:color="auto" w:fill="FFFFFF"/>
        <w:spacing w:line="226" w:lineRule="exact"/>
        <w:ind w:left="158"/>
      </w:pPr>
      <w:r>
        <w:t>Pochodzenie i jakość kruszywa powinny być wcześniej zaaprobowane przez Inżyniera na podstawie wyników badań kontrolnych wg pkt. 6.</w:t>
      </w:r>
    </w:p>
    <w:p w:rsidR="00513D39" w:rsidRDefault="00513D39">
      <w:pPr>
        <w:shd w:val="clear" w:color="auto" w:fill="FFFFFF"/>
        <w:spacing w:line="226" w:lineRule="exact"/>
        <w:ind w:left="149"/>
      </w:pPr>
      <w:r>
        <w:t>Zmiana producenta lepiszcza, jak i zmiana źródła pozyskania kruszyw w trakcie trwania robót, wymaga akceptacji Inżyniera i wymaga opracowania nowej recepty na mieszankę betonu asfaltowego i jej zatwierdzenia.</w:t>
      </w:r>
    </w:p>
    <w:p w:rsidR="00513D39" w:rsidRDefault="00513D39">
      <w:pPr>
        <w:shd w:val="clear" w:color="auto" w:fill="FFFFFF"/>
        <w:tabs>
          <w:tab w:val="left" w:pos="509"/>
        </w:tabs>
        <w:spacing w:line="226" w:lineRule="exact"/>
        <w:ind w:left="134"/>
      </w:pPr>
      <w:r>
        <w:rPr>
          <w:spacing w:val="-4"/>
        </w:rPr>
        <w:t>2.4.</w:t>
      </w:r>
      <w:r>
        <w:tab/>
        <w:t>Składowanie materiałów</w:t>
      </w:r>
    </w:p>
    <w:p w:rsidR="00513D39" w:rsidRDefault="00513D39">
      <w:pPr>
        <w:shd w:val="clear" w:color="auto" w:fill="FFFFFF"/>
        <w:tabs>
          <w:tab w:val="left" w:pos="638"/>
        </w:tabs>
        <w:spacing w:line="226" w:lineRule="exact"/>
        <w:ind w:left="110"/>
      </w:pPr>
      <w:r>
        <w:rPr>
          <w:spacing w:val="-4"/>
        </w:rPr>
        <w:t>2.4.1.</w:t>
      </w:r>
      <w:r>
        <w:tab/>
        <w:t>Składowanie kruszyw</w:t>
      </w:r>
    </w:p>
    <w:p w:rsidR="00513D39" w:rsidRDefault="00513D39">
      <w:pPr>
        <w:shd w:val="clear" w:color="auto" w:fill="FFFFFF"/>
        <w:spacing w:line="226" w:lineRule="exact"/>
        <w:ind w:left="110"/>
      </w:pPr>
      <w:r>
        <w:t>Sposób składowania kruszyw powinien je zabezpieczać przed zanieczyszczeniem i przemieszaniem z innymi asortymentami materiału kamiennego.</w:t>
      </w:r>
    </w:p>
    <w:p w:rsidR="00513D39" w:rsidRDefault="00513D39">
      <w:pPr>
        <w:shd w:val="clear" w:color="auto" w:fill="FFFFFF"/>
        <w:spacing w:line="226" w:lineRule="exact"/>
        <w:ind w:left="110"/>
      </w:pPr>
      <w:r>
        <w:t>Powierzchnia   składowania   powinna   zapewniać   możliwość   zgromadzenia   materiałów   w   ilościach zabezpieczających ciągłość produkcji. Warunki składowania, lokalizacja i parametry techniczne składowiska powinny uzyskać akceptację Inżyniera.</w:t>
      </w:r>
    </w:p>
    <w:p w:rsidR="00513D39" w:rsidRDefault="00513D39">
      <w:pPr>
        <w:shd w:val="clear" w:color="auto" w:fill="FFFFFF"/>
        <w:tabs>
          <w:tab w:val="left" w:pos="638"/>
        </w:tabs>
        <w:spacing w:line="226" w:lineRule="exact"/>
        <w:ind w:left="110"/>
      </w:pPr>
      <w:r>
        <w:rPr>
          <w:spacing w:val="-2"/>
        </w:rPr>
        <w:t>2.4.2.</w:t>
      </w:r>
      <w:r>
        <w:tab/>
        <w:t>Składowanie wypełniacza</w:t>
      </w:r>
    </w:p>
    <w:p w:rsidR="00513D39" w:rsidRDefault="00513D39">
      <w:pPr>
        <w:shd w:val="clear" w:color="auto" w:fill="FFFFFF"/>
        <w:spacing w:line="226" w:lineRule="exact"/>
        <w:ind w:left="110"/>
      </w:pPr>
      <w:r>
        <w:t>Warunki składowania, lokalizacja i parametry techniczne składowiska powinny uzyskać akceptację Inżyniera. Sposób składowania musi zabezpieczać przed zawilgoceniem, zbryleniem i zanieczyszczeniem. Wypełniacz należy przechowywać w silosach stalowych w ilościach zabezpieczających ciągłość produkcji.</w:t>
      </w:r>
    </w:p>
    <w:p w:rsidR="00513D39" w:rsidRDefault="00513D39">
      <w:pPr>
        <w:shd w:val="clear" w:color="auto" w:fill="FFFFFF"/>
        <w:spacing w:before="816"/>
        <w:ind w:left="77"/>
        <w:jc w:val="center"/>
      </w:pPr>
      <w:r>
        <w:rPr>
          <w:sz w:val="18"/>
          <w:szCs w:val="18"/>
        </w:rPr>
        <w:t>76</w:t>
      </w:r>
    </w:p>
    <w:p w:rsidR="00513D39" w:rsidRDefault="00513D39">
      <w:pPr>
        <w:shd w:val="clear" w:color="auto" w:fill="FFFFFF"/>
        <w:spacing w:before="816"/>
        <w:ind w:left="77"/>
        <w:jc w:val="center"/>
        <w:sectPr w:rsidR="00513D39">
          <w:type w:val="continuous"/>
          <w:pgSz w:w="11909" w:h="16834"/>
          <w:pgMar w:top="850" w:right="1104" w:bottom="360" w:left="1306" w:header="708" w:footer="708" w:gutter="0"/>
          <w:cols w:space="60"/>
          <w:noEndnote/>
        </w:sectPr>
      </w:pPr>
    </w:p>
    <w:p w:rsidR="00513D39" w:rsidRDefault="00513D39">
      <w:pPr>
        <w:shd w:val="clear" w:color="auto" w:fill="FFFFFF"/>
        <w:tabs>
          <w:tab w:val="left" w:pos="8342"/>
        </w:tabs>
        <w:ind w:left="48"/>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hd w:val="clear" w:color="auto" w:fill="FFFFFF"/>
        <w:tabs>
          <w:tab w:val="left" w:pos="283"/>
        </w:tabs>
        <w:spacing w:before="278" w:line="226" w:lineRule="exact"/>
        <w:ind w:left="48"/>
      </w:pPr>
      <w:r>
        <w:rPr>
          <w:spacing w:val="-4"/>
        </w:rPr>
        <w:t>3.</w:t>
      </w:r>
      <w:r>
        <w:tab/>
        <w:t>Sprzęt</w:t>
      </w:r>
    </w:p>
    <w:p w:rsidR="00513D39" w:rsidRDefault="00513D39" w:rsidP="00D64840">
      <w:pPr>
        <w:numPr>
          <w:ilvl w:val="0"/>
          <w:numId w:val="74"/>
        </w:numPr>
        <w:shd w:val="clear" w:color="auto" w:fill="FFFFFF"/>
        <w:tabs>
          <w:tab w:val="left" w:pos="408"/>
        </w:tabs>
        <w:spacing w:line="226" w:lineRule="exact"/>
        <w:ind w:left="48" w:right="1037"/>
      </w:pPr>
      <w:r>
        <w:t>Wymagania ogólne Ogólne wymagania dotyczące sprzętu podano w Specyfikacji DM.00.00.00. "Wymagania ogólne" pkt.</w:t>
      </w:r>
    </w:p>
    <w:p w:rsidR="00513D39" w:rsidRDefault="00513D39" w:rsidP="00D64840">
      <w:pPr>
        <w:numPr>
          <w:ilvl w:val="0"/>
          <w:numId w:val="74"/>
        </w:numPr>
        <w:shd w:val="clear" w:color="auto" w:fill="FFFFFF"/>
        <w:tabs>
          <w:tab w:val="left" w:pos="408"/>
        </w:tabs>
        <w:spacing w:line="226" w:lineRule="exact"/>
        <w:ind w:left="48"/>
        <w:rPr>
          <w:spacing w:val="-5"/>
        </w:rPr>
      </w:pPr>
      <w:r>
        <w:t>Sprzęt do wykonania nawierzchni z asfaltu twardolanego</w:t>
      </w:r>
    </w:p>
    <w:p w:rsidR="00513D39" w:rsidRDefault="00513D39">
      <w:pPr>
        <w:shd w:val="clear" w:color="auto" w:fill="FFFFFF"/>
        <w:spacing w:line="226" w:lineRule="exact"/>
        <w:ind w:left="48" w:right="29"/>
        <w:jc w:val="both"/>
      </w:pPr>
      <w:r>
        <w:t>Wykonawca przystępując do wykonania warstwy nawierzchni z asfaltu twardolanego powinien wykazać się możliwością korzystania z następującego sprzętu:</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otaczarek,</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kotłów transportowych,</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układarek do asfaltu lanego,</w:t>
      </w:r>
    </w:p>
    <w:p w:rsidR="00513D39" w:rsidRDefault="00513D39" w:rsidP="00D64840">
      <w:pPr>
        <w:numPr>
          <w:ilvl w:val="0"/>
          <w:numId w:val="75"/>
        </w:numPr>
        <w:shd w:val="clear" w:color="auto" w:fill="FFFFFF"/>
        <w:tabs>
          <w:tab w:val="left" w:pos="350"/>
        </w:tabs>
        <w:spacing w:line="226" w:lineRule="exact"/>
        <w:ind w:left="350" w:right="518" w:hanging="302"/>
        <w:rPr>
          <w:rFonts w:ascii="Arial" w:hAnsi="Arial" w:cs="Arial"/>
        </w:rPr>
      </w:pPr>
      <w:r>
        <w:rPr>
          <w:spacing w:val="-1"/>
        </w:rPr>
        <w:t xml:space="preserve">sprzętu do ręcznego wykończenia przy krawężnikach i urządzeniach instalacyjnych (taczek, żelazek, </w:t>
      </w:r>
      <w:r>
        <w:t>gładzików, łopat, szczotek itp.).</w:t>
      </w:r>
    </w:p>
    <w:p w:rsidR="00513D39" w:rsidRDefault="00513D39">
      <w:pPr>
        <w:shd w:val="clear" w:color="auto" w:fill="FFFFFF"/>
        <w:spacing w:line="226" w:lineRule="exact"/>
        <w:ind w:left="48"/>
      </w:pPr>
      <w:r>
        <w:t>Pożądane jest aby układarka asfaltu twardolanego zawierała:</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podgrzewaną belkę profilującą nawierzchnię,</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zespół napędowy z systemem sterowania profilu poprzecznego.</w:t>
      </w:r>
    </w:p>
    <w:p w:rsidR="00513D39" w:rsidRDefault="00513D39">
      <w:pPr>
        <w:shd w:val="clear" w:color="auto" w:fill="FFFFFF"/>
        <w:tabs>
          <w:tab w:val="left" w:pos="283"/>
        </w:tabs>
        <w:spacing w:before="192" w:line="226" w:lineRule="exact"/>
        <w:ind w:left="48" w:right="2592"/>
      </w:pPr>
      <w:r>
        <w:t>4.</w:t>
      </w:r>
      <w:r>
        <w:tab/>
        <w:t>Transport</w:t>
      </w:r>
      <w:r>
        <w:br/>
        <w:t>Ogólne wymagania dotyczące transportu podano w Specyfikacji DM 00.00.00</w:t>
      </w:r>
    </w:p>
    <w:p w:rsidR="00513D39" w:rsidRDefault="00513D39">
      <w:pPr>
        <w:shd w:val="clear" w:color="auto" w:fill="FFFFFF"/>
        <w:tabs>
          <w:tab w:val="left" w:pos="384"/>
        </w:tabs>
        <w:spacing w:line="226" w:lineRule="exact"/>
        <w:ind w:left="48"/>
      </w:pPr>
      <w:r>
        <w:t>4.1.</w:t>
      </w:r>
      <w:r>
        <w:tab/>
        <w:t>Transport kruszywa</w:t>
      </w:r>
    </w:p>
    <w:p w:rsidR="00513D39" w:rsidRDefault="00513D39">
      <w:pPr>
        <w:shd w:val="clear" w:color="auto" w:fill="FFFFFF"/>
        <w:spacing w:line="226" w:lineRule="exact"/>
        <w:ind w:left="72" w:right="58"/>
        <w:jc w:val="both"/>
      </w:pPr>
      <w:r>
        <w:t>Transport kruszywa środkami transportowymi powinien odbywać się w warunkach zabezpieczających przed zanieczyszczeniem i przemieszaniem z innymi asortymentami lub jego frakcjami.</w:t>
      </w:r>
    </w:p>
    <w:p w:rsidR="00513D39" w:rsidRDefault="00513D39">
      <w:pPr>
        <w:shd w:val="clear" w:color="auto" w:fill="FFFFFF"/>
        <w:tabs>
          <w:tab w:val="left" w:pos="384"/>
        </w:tabs>
        <w:spacing w:line="226" w:lineRule="exact"/>
        <w:ind w:left="48"/>
      </w:pPr>
      <w:r>
        <w:rPr>
          <w:spacing w:val="-3"/>
        </w:rPr>
        <w:t>4.2.</w:t>
      </w:r>
      <w:r>
        <w:tab/>
        <w:t>Transport wypełniacza</w:t>
      </w:r>
    </w:p>
    <w:p w:rsidR="00513D39" w:rsidRDefault="00513D39">
      <w:pPr>
        <w:shd w:val="clear" w:color="auto" w:fill="FFFFFF"/>
        <w:spacing w:line="226" w:lineRule="exact"/>
        <w:ind w:left="48" w:right="34"/>
        <w:jc w:val="both"/>
      </w:pPr>
      <w:r>
        <w:t>Wypełniacz luzem należy przewozić w cysternach przystosowanych do przewozu materiałów sypkich, umożliwiających rozładunek pneumatyczny. Wypełniacz workowany można przewozić dowolnymi środkami transportu w sposób zabezpieczony przed zawilgoceniem.</w:t>
      </w:r>
    </w:p>
    <w:p w:rsidR="00513D39" w:rsidRDefault="00513D39">
      <w:pPr>
        <w:shd w:val="clear" w:color="auto" w:fill="FFFFFF"/>
        <w:tabs>
          <w:tab w:val="left" w:pos="384"/>
        </w:tabs>
        <w:spacing w:line="226" w:lineRule="exact"/>
        <w:ind w:left="48" w:right="4666"/>
      </w:pPr>
      <w:r>
        <w:t>4.3.</w:t>
      </w:r>
      <w:r>
        <w:tab/>
        <w:t>Transport asfaltu</w:t>
      </w:r>
      <w:r>
        <w:br/>
      </w:r>
      <w:r>
        <w:rPr>
          <w:spacing w:val="-1"/>
        </w:rPr>
        <w:t>Do transportu asfaltu twardolanego można stosować:</w:t>
      </w:r>
    </w:p>
    <w:p w:rsidR="00513D39" w:rsidRDefault="00513D39">
      <w:pPr>
        <w:shd w:val="clear" w:color="auto" w:fill="FFFFFF"/>
        <w:tabs>
          <w:tab w:val="left" w:pos="350"/>
        </w:tabs>
        <w:spacing w:line="226" w:lineRule="exact"/>
        <w:ind w:left="48"/>
      </w:pPr>
      <w:r>
        <w:rPr>
          <w:rFonts w:ascii="Arial" w:hAnsi="Arial" w:cs="Arial"/>
        </w:rPr>
        <w:t>-</w:t>
      </w:r>
      <w:r>
        <w:rPr>
          <w:rFonts w:hAnsi="Arial"/>
        </w:rPr>
        <w:tab/>
        <w:t>kot</w:t>
      </w:r>
      <w:r>
        <w:t>ły transportowe z możliwością podgrzewania i mieszania MMA.</w:t>
      </w:r>
    </w:p>
    <w:p w:rsidR="00513D39" w:rsidRDefault="00513D39">
      <w:pPr>
        <w:shd w:val="clear" w:color="auto" w:fill="FFFFFF"/>
        <w:tabs>
          <w:tab w:val="left" w:pos="283"/>
        </w:tabs>
        <w:spacing w:before="197" w:line="226" w:lineRule="exact"/>
        <w:ind w:left="48"/>
      </w:pPr>
      <w:r>
        <w:t>5.</w:t>
      </w:r>
      <w:r>
        <w:tab/>
        <w:t>Wykonanie robót</w:t>
      </w:r>
    </w:p>
    <w:p w:rsidR="00513D39" w:rsidRDefault="00513D39">
      <w:pPr>
        <w:shd w:val="clear" w:color="auto" w:fill="FFFFFF"/>
        <w:spacing w:line="226" w:lineRule="exact"/>
        <w:ind w:left="48" w:right="38"/>
        <w:jc w:val="both"/>
      </w:pPr>
      <w:r>
        <w:t>Wykonawca przedstawi Inżynierowi do akceptacji projekt organizacji robót uwzględniający warunki wytwarzania i wbudowania mieszanki.</w:t>
      </w:r>
    </w:p>
    <w:p w:rsidR="00513D39" w:rsidRDefault="00513D39">
      <w:pPr>
        <w:shd w:val="clear" w:color="auto" w:fill="FFFFFF"/>
        <w:spacing w:line="226" w:lineRule="exact"/>
        <w:ind w:left="48" w:right="2074"/>
      </w:pPr>
      <w:r>
        <w:t>Ogólne wymagania dotyczące wykonania robót podano w Specyfikacji DM.00.00.00 5.1. Projektowanie mieszanki mineralno - asfaltowej</w:t>
      </w:r>
    </w:p>
    <w:p w:rsidR="00513D39" w:rsidRDefault="00513D39">
      <w:pPr>
        <w:shd w:val="clear" w:color="auto" w:fill="FFFFFF"/>
        <w:spacing w:line="226" w:lineRule="exact"/>
        <w:ind w:left="48" w:right="24"/>
        <w:jc w:val="both"/>
      </w:pPr>
      <w:r>
        <w:t>Za opracowanie recepty odpowiada Wykonawca robót, który przedstawia ją wraz z wynikami badań materiałów oraz reprezentatywnymi próbkami Inżynierowi do zatwierdzenia. Recepta powinna być zaprojektowana dla konkretnych materiałów zaakceptowanych przez Inżyniera do wbudowania i przy wykorzystaniu reprezentatywnych próbek tych materiałów.</w:t>
      </w:r>
    </w:p>
    <w:p w:rsidR="00513D39" w:rsidRDefault="00513D39">
      <w:pPr>
        <w:shd w:val="clear" w:color="auto" w:fill="FFFFFF"/>
        <w:spacing w:line="226" w:lineRule="exact"/>
        <w:ind w:left="48"/>
      </w:pPr>
      <w:r>
        <w:t>Każda zmiana składników mieszanki w czasie trwania robót wymaga akceptacji Inżyniera oraz opracowania nowej recepty i jej zatwierdzenia. Tabela 3. Rzędne krzywych granicznych uziarnienia mieszanek mineralnych dla asfaltu twardolanego oraz</w:t>
      </w:r>
    </w:p>
    <w:p w:rsidR="00513D39" w:rsidRDefault="00513D39">
      <w:pPr>
        <w:shd w:val="clear" w:color="auto" w:fill="FFFFFF"/>
        <w:ind w:left="950"/>
      </w:pPr>
      <w:r>
        <w:rPr>
          <w:u w:val="single"/>
        </w:rPr>
        <w:t>orientacyjne zawartości asfaltu 0/12,8.</w:t>
      </w:r>
    </w:p>
    <w:tbl>
      <w:tblPr>
        <w:tblW w:w="0" w:type="auto"/>
        <w:tblInd w:w="40" w:type="dxa"/>
        <w:tblLayout w:type="fixed"/>
        <w:tblCellMar>
          <w:left w:w="40" w:type="dxa"/>
          <w:right w:w="40" w:type="dxa"/>
        </w:tblCellMar>
        <w:tblLook w:val="0000" w:firstRow="0" w:lastRow="0" w:firstColumn="0" w:lastColumn="0" w:noHBand="0" w:noVBand="0"/>
      </w:tblPr>
      <w:tblGrid>
        <w:gridCol w:w="4195"/>
        <w:gridCol w:w="5256"/>
      </w:tblGrid>
      <w:tr w:rsidR="00513D39" w:rsidRPr="001E3952">
        <w:trPr>
          <w:trHeight w:hRule="exact" w:val="250"/>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27"/>
            </w:pPr>
            <w:r w:rsidRPr="001E3952">
              <w:t>Wymiar oczek sit #,mm</w:t>
            </w:r>
          </w:p>
        </w:tc>
        <w:tc>
          <w:tcPr>
            <w:tcW w:w="525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ind w:left="38" w:right="10"/>
              <w:jc w:val="center"/>
            </w:pPr>
            <w:r w:rsidRPr="001E3952">
              <w:rPr>
                <w:spacing w:val="-4"/>
              </w:rPr>
              <w:t>Rz</w:t>
            </w:r>
            <w:r>
              <w:rPr>
                <w:spacing w:val="-4"/>
              </w:rPr>
              <w:t xml:space="preserve">ędne krzywych granicznych uziarnienia mieszanki mineralnej </w:t>
            </w:r>
            <w:r>
              <w:t>od 0 mm do 12,8 mm</w:t>
            </w:r>
          </w:p>
        </w:tc>
      </w:tr>
      <w:tr w:rsidR="00513D39" w:rsidRPr="001E3952">
        <w:trPr>
          <w:trHeight w:hRule="exact" w:val="47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14"/>
            </w:pPr>
            <w:r w:rsidRPr="001E3952">
              <w:t>Uziarnienie mieszanki mineralnej: przechodzi przez oczko sita, %, mm</w:t>
            </w:r>
          </w:p>
        </w:tc>
        <w:tc>
          <w:tcPr>
            <w:tcW w:w="525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14"/>
            </w:pPr>
          </w:p>
          <w:p w:rsidR="00513D39" w:rsidRPr="001E3952" w:rsidRDefault="00513D39">
            <w:pPr>
              <w:shd w:val="clear" w:color="auto" w:fill="FFFFFF"/>
              <w:spacing w:line="230" w:lineRule="exact"/>
              <w:ind w:right="1114"/>
            </w:pP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#16,0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#12,8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88 do 100</w:t>
            </w:r>
          </w:p>
        </w:tc>
      </w:tr>
      <w:tr w:rsidR="00513D39" w:rsidRPr="001E3952">
        <w:trPr>
          <w:trHeight w:hRule="exact" w:val="250"/>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#9,6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79 do 100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#8,0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75 do 90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#6,3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69 do 83</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#4,0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60 do 75</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#2,0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50 do 66</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03"/>
            </w:pPr>
            <w:r w:rsidRPr="001E3952">
              <w:t>zawarto</w:t>
            </w:r>
            <w:r>
              <w:t>ść ziarn &gt;2.0mm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34 do 50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5"/>
            </w:pPr>
            <w:r w:rsidRPr="001E3952">
              <w:t>#0,85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40 do 57</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#0,42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32 do 48</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#0,30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29 do 44</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#0,18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24 do 37</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6"/>
            </w:pPr>
            <w:r w:rsidRPr="001E3952">
              <w:t>#0,15mm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23 do 34</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07"/>
            </w:pPr>
            <w:r w:rsidRPr="001E3952">
              <w:t>#0,075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20 do 25</w:t>
            </w:r>
          </w:p>
        </w:tc>
      </w:tr>
      <w:tr w:rsidR="00513D39" w:rsidRPr="001E3952">
        <w:trPr>
          <w:trHeight w:hRule="exact" w:val="48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74" w:firstLine="29"/>
            </w:pPr>
            <w:r w:rsidRPr="001E3952">
              <w:t>Orientacyjna zawarto</w:t>
            </w:r>
            <w:r>
              <w:t>ść asfaltu w mieszance mineralno-asfaltowej %,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 30B od 6,8 do 8,0</w:t>
            </w:r>
          </w:p>
        </w:tc>
      </w:tr>
    </w:tbl>
    <w:p w:rsidR="00513D39" w:rsidRDefault="00513D39">
      <w:pPr>
        <w:shd w:val="clear" w:color="auto" w:fill="FFFFFF"/>
        <w:spacing w:before="264"/>
        <w:jc w:val="center"/>
      </w:pPr>
      <w:r>
        <w:rPr>
          <w:sz w:val="18"/>
          <w:szCs w:val="18"/>
        </w:rPr>
        <w:t>77</w:t>
      </w:r>
    </w:p>
    <w:p w:rsidR="00513D39" w:rsidRDefault="00513D39">
      <w:pPr>
        <w:shd w:val="clear" w:color="auto" w:fill="FFFFFF"/>
        <w:spacing w:before="264"/>
        <w:jc w:val="center"/>
        <w:sectPr w:rsidR="00513D39">
          <w:pgSz w:w="11909" w:h="16834"/>
          <w:pgMar w:top="850" w:right="1090" w:bottom="360" w:left="1368" w:header="708" w:footer="708" w:gutter="0"/>
          <w:cols w:space="60"/>
          <w:noEndnote/>
        </w:sectPr>
      </w:pPr>
    </w:p>
    <w:p w:rsidR="00513D39" w:rsidRDefault="00513D39">
      <w:pPr>
        <w:shd w:val="clear" w:color="auto" w:fill="FFFFFF"/>
        <w:tabs>
          <w:tab w:val="left" w:pos="8342"/>
        </w:tabs>
        <w:ind w:left="48"/>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hd w:val="clear" w:color="auto" w:fill="FFFFFF"/>
        <w:spacing w:before="278"/>
        <w:ind w:left="178"/>
      </w:pPr>
      <w:r>
        <w:rPr>
          <w:spacing w:val="-2"/>
        </w:rPr>
        <w:t>Tablica 4. Wymagania wobec mieszanek AL z asfaltu twardolanego</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6"/>
        <w:gridCol w:w="4147"/>
        <w:gridCol w:w="2894"/>
        <w:gridCol w:w="1934"/>
      </w:tblGrid>
      <w:tr w:rsidR="00513D39" w:rsidRPr="001E3952">
        <w:trPr>
          <w:trHeight w:hRule="exact" w:val="480"/>
        </w:trPr>
        <w:tc>
          <w:tcPr>
            <w:tcW w:w="46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2"/>
              </w:rPr>
              <w:t>Lp.</w:t>
            </w:r>
          </w:p>
          <w:p w:rsidR="00513D39" w:rsidRPr="001E3952" w:rsidRDefault="00513D39">
            <w:pPr>
              <w:shd w:val="clear" w:color="auto" w:fill="FFFFFF"/>
              <w:spacing w:line="245" w:lineRule="exact"/>
            </w:pPr>
            <w:r w:rsidRPr="001E3952">
              <w:t>1 2 3</w:t>
            </w:r>
          </w:p>
          <w:p w:rsidR="00513D39" w:rsidRPr="001E3952" w:rsidRDefault="00513D39">
            <w:pPr>
              <w:shd w:val="clear" w:color="auto" w:fill="FFFFFF"/>
              <w:spacing w:line="475" w:lineRule="exact"/>
            </w:pPr>
            <w:r w:rsidRPr="001E3952">
              <w:t>4 5 6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50"/>
            </w:pPr>
            <w:r w:rsidRPr="001E3952">
              <w:t>W</w:t>
            </w:r>
            <w:r>
              <w:t>łaściwości</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5"/>
              </w:rPr>
              <w:t xml:space="preserve">Wymagania wobec MMA i warstwy </w:t>
            </w:r>
            <w:r w:rsidRPr="001E3952">
              <w:rPr>
                <w:spacing w:val="-3"/>
              </w:rPr>
              <w:t>z asfaltu twardolanego dla kategorii</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Metoda bada</w:t>
            </w:r>
            <w:r>
              <w:t>ń</w:t>
            </w:r>
          </w:p>
        </w:tc>
      </w:tr>
      <w:tr w:rsidR="00513D39" w:rsidRPr="001E3952">
        <w:trPr>
          <w:trHeight w:hRule="exact" w:val="250"/>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Zalecana mieszanka mineralno-asfaltowe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AL 0/8,0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24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Zalecane lepiszcze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DE30B, DE30C</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TWT-PAD-2003</w:t>
            </w:r>
          </w:p>
        </w:tc>
      </w:tr>
      <w:tr w:rsidR="00513D39" w:rsidRPr="001E3952">
        <w:trPr>
          <w:trHeight w:hRule="exact" w:val="701"/>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96"/>
            </w:pPr>
            <w:r w:rsidRPr="001E3952">
              <w:t>Penetracja stemplem o powierzchni 5 cm</w:t>
            </w:r>
            <w:r w:rsidRPr="001E3952">
              <w:rPr>
                <w:vertAlign w:val="superscript"/>
              </w:rPr>
              <w:t>2</w:t>
            </w:r>
            <w:r w:rsidRPr="001E3952">
              <w:t xml:space="preserve"> i nacisku 525 N, w temperaturze 40</w:t>
            </w:r>
            <w:r>
              <w:t>°C po 30 min obciążenia kostek (7cmx7cmx7cm),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1,0 do 3,5</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6"/>
              </w:rPr>
              <w:t xml:space="preserve">PN-EN 12697-20:2004 </w:t>
            </w:r>
            <w:r w:rsidRPr="001E3952">
              <w:t>(U)</w:t>
            </w:r>
          </w:p>
        </w:tc>
      </w:tr>
      <w:tr w:rsidR="00513D39" w:rsidRPr="001E3952">
        <w:trPr>
          <w:trHeight w:hRule="exact" w:val="47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Przyrost penetracji po nast</w:t>
            </w:r>
            <w:r>
              <w:t>ępnych 30 min,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0,4</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6"/>
              </w:rPr>
              <w:t xml:space="preserve">PN-EN 12697-20:2004 </w:t>
            </w:r>
            <w:r w:rsidRPr="001E3952">
              <w:t>(U)</w:t>
            </w:r>
          </w:p>
        </w:tc>
      </w:tr>
      <w:tr w:rsidR="00513D39" w:rsidRPr="001E3952">
        <w:trPr>
          <w:trHeight w:hRule="exact" w:val="47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60"/>
            </w:pPr>
            <w:r w:rsidRPr="001E3952">
              <w:t>Grubo</w:t>
            </w:r>
            <w:r>
              <w:t>ść warstwy z MMA o uziamieniu: cm; od 0 mm do 12,8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3,0 do 5,0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485"/>
        </w:trPr>
        <w:tc>
          <w:tcPr>
            <w:tcW w:w="46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178" w:firstLine="10"/>
            </w:pPr>
            <w:r w:rsidRPr="001E3952">
              <w:rPr>
                <w:spacing w:val="-1"/>
              </w:rPr>
              <w:t xml:space="preserve">Kruszywo do uszorstnienia, grys od 2,0 mm do </w:t>
            </w:r>
            <w:r w:rsidRPr="001E3952">
              <w:rPr>
                <w:spacing w:val="-1"/>
                <w:u w:val="single"/>
              </w:rPr>
              <w:t>5,0 mm lub od 5,0 mm do 8,0 mm, kg/m</w:t>
            </w:r>
            <w:r w:rsidRPr="001E3952">
              <w:rPr>
                <w:spacing w:val="-1"/>
                <w:vertAlign w:val="superscript"/>
              </w:rPr>
              <w:t>2</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 do 3</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bl>
    <w:p w:rsidR="00513D39" w:rsidRDefault="00513D39">
      <w:pPr>
        <w:shd w:val="clear" w:color="auto" w:fill="FFFFFF"/>
        <w:spacing w:before="211" w:line="226" w:lineRule="exact"/>
        <w:ind w:left="48"/>
      </w:pPr>
      <w:r>
        <w:t>5.2. Wytwarzanie asfaltu twardolanego</w:t>
      </w:r>
    </w:p>
    <w:p w:rsidR="00513D39" w:rsidRDefault="00513D39">
      <w:pPr>
        <w:shd w:val="clear" w:color="auto" w:fill="FFFFFF"/>
        <w:spacing w:line="226" w:lineRule="exact"/>
        <w:ind w:left="48"/>
      </w:pPr>
      <w:r>
        <w:t>Asfalt twardolany powinien być wytwarzany w otaczarce.</w:t>
      </w:r>
    </w:p>
    <w:p w:rsidR="00513D39" w:rsidRDefault="00513D39">
      <w:pPr>
        <w:shd w:val="clear" w:color="auto" w:fill="FFFFFF"/>
        <w:spacing w:line="226" w:lineRule="exact"/>
        <w:ind w:left="48"/>
      </w:pPr>
      <w:r>
        <w:t>Dozowanie asfaltu i składników mineralnych powinno być wagowe i odbywać się automatycznie, zgodnie z</w:t>
      </w:r>
    </w:p>
    <w:p w:rsidR="00513D39" w:rsidRDefault="00513D39">
      <w:pPr>
        <w:shd w:val="clear" w:color="auto" w:fill="FFFFFF"/>
        <w:spacing w:line="226" w:lineRule="exact"/>
        <w:ind w:left="48"/>
      </w:pPr>
      <w:r>
        <w:t>receptą.</w:t>
      </w:r>
    </w:p>
    <w:p w:rsidR="00513D39" w:rsidRDefault="00513D39">
      <w:pPr>
        <w:shd w:val="clear" w:color="auto" w:fill="FFFFFF"/>
        <w:spacing w:line="226" w:lineRule="exact"/>
        <w:ind w:left="48"/>
      </w:pPr>
      <w:r>
        <w:t>Dokładność dozowania poszczególnych składników powinna być następująca:</w:t>
      </w:r>
    </w:p>
    <w:p w:rsidR="00513D39" w:rsidRDefault="00513D39" w:rsidP="00D64840">
      <w:pPr>
        <w:numPr>
          <w:ilvl w:val="0"/>
          <w:numId w:val="76"/>
        </w:numPr>
        <w:shd w:val="clear" w:color="auto" w:fill="FFFFFF"/>
        <w:tabs>
          <w:tab w:val="left" w:pos="485"/>
          <w:tab w:val="left" w:pos="1867"/>
        </w:tabs>
        <w:spacing w:line="226" w:lineRule="exact"/>
        <w:ind w:left="125"/>
        <w:rPr>
          <w:rFonts w:ascii="Arial" w:hAnsi="Arial" w:cs="Arial"/>
        </w:rPr>
      </w:pPr>
      <w:r>
        <w:rPr>
          <w:spacing w:val="-2"/>
        </w:rPr>
        <w:t>asfalt</w:t>
      </w:r>
      <w:r>
        <w:rPr>
          <w:rFonts w:ascii="Arial" w:cs="Arial"/>
        </w:rPr>
        <w:tab/>
      </w:r>
      <w:r>
        <w:t>±0, 3 % m/m,</w:t>
      </w:r>
    </w:p>
    <w:p w:rsidR="00513D39" w:rsidRDefault="00513D39" w:rsidP="00D64840">
      <w:pPr>
        <w:numPr>
          <w:ilvl w:val="0"/>
          <w:numId w:val="76"/>
        </w:numPr>
        <w:shd w:val="clear" w:color="auto" w:fill="FFFFFF"/>
        <w:tabs>
          <w:tab w:val="left" w:pos="485"/>
        </w:tabs>
        <w:spacing w:line="226" w:lineRule="exact"/>
        <w:ind w:left="125"/>
        <w:rPr>
          <w:rFonts w:ascii="Arial" w:hAnsi="Arial" w:cs="Arial"/>
        </w:rPr>
      </w:pPr>
      <w:r>
        <w:t>wypełniacz     ± 1,0% m/m,</w:t>
      </w:r>
    </w:p>
    <w:p w:rsidR="00513D39" w:rsidRDefault="00513D39" w:rsidP="00D64840">
      <w:pPr>
        <w:numPr>
          <w:ilvl w:val="0"/>
          <w:numId w:val="76"/>
        </w:numPr>
        <w:shd w:val="clear" w:color="auto" w:fill="FFFFFF"/>
        <w:tabs>
          <w:tab w:val="left" w:pos="485"/>
        </w:tabs>
        <w:spacing w:line="226" w:lineRule="exact"/>
        <w:ind w:left="125"/>
        <w:rPr>
          <w:rFonts w:ascii="Arial" w:hAnsi="Arial" w:cs="Arial"/>
        </w:rPr>
      </w:pPr>
      <w:r>
        <w:t>kruszywo        ± 2 ,5 % m/m.</w:t>
      </w:r>
    </w:p>
    <w:p w:rsidR="00513D39" w:rsidRDefault="00513D39">
      <w:pPr>
        <w:shd w:val="clear" w:color="auto" w:fill="FFFFFF"/>
        <w:spacing w:line="226" w:lineRule="exact"/>
        <w:ind w:left="48"/>
      </w:pPr>
      <w:r>
        <w:t>Produkcja asfaltu twardolanego w otaczarce polega na oddzielnym podgrzaniu poszczególnych jego składników (kruszywo, wypełniacz, asfalt), a następnie dozowaniu ich do mieszalnika i otoczeniu lepiszczem. Kolejność dozowania składników do mieszalnika jest następująca: kruszywo grube, kruszywo średnie, kruszywo drobne, wypełniacz, a po ich wymieszaniu - asfalt.</w:t>
      </w:r>
    </w:p>
    <w:p w:rsidR="00513D39" w:rsidRDefault="00513D39">
      <w:pPr>
        <w:shd w:val="clear" w:color="auto" w:fill="FFFFFF"/>
        <w:spacing w:line="226" w:lineRule="exact"/>
        <w:ind w:left="48"/>
      </w:pPr>
      <w:r>
        <w:t>Mieszanie składników powinno odbywać się do czasu uzyskania jednorodnej, pod względem wyglądu i konsystencji, mieszanki; wszystkie ziarna powinny być dokładnie otoczone asfaltem.</w:t>
      </w:r>
    </w:p>
    <w:p w:rsidR="00513D39" w:rsidRDefault="00513D39">
      <w:pPr>
        <w:shd w:val="clear" w:color="auto" w:fill="FFFFFF"/>
        <w:tabs>
          <w:tab w:val="left" w:pos="634"/>
        </w:tabs>
        <w:spacing w:line="226" w:lineRule="exact"/>
        <w:ind w:left="48"/>
      </w:pPr>
      <w:r>
        <w:t>5.2.1.</w:t>
      </w:r>
      <w:r>
        <w:tab/>
        <w:t>Dodatki poprawiające urabialność</w:t>
      </w:r>
    </w:p>
    <w:p w:rsidR="00513D39" w:rsidRDefault="00513D39">
      <w:pPr>
        <w:shd w:val="clear" w:color="auto" w:fill="FFFFFF"/>
        <w:spacing w:line="226" w:lineRule="exact"/>
        <w:ind w:left="62" w:right="518"/>
      </w:pPr>
      <w:r>
        <w:t>W celu poprawy urabialności asfaltu lanego można stosować dodatek do asfaltów SASOBIT (AT IBDiM Nr AT/2003-04-1442) w ilości do 3% w stosunku do asfaltu. Sasobit należy dodać bezpośrednio do kotła transportowego w czasie produkcji masy asfaltu lanego po napełnieniu kotła do 1/3 objętości. Czas mieszania po dodaniu Sasobitu nie może być krótszy niż 1 godzina</w:t>
      </w:r>
    </w:p>
    <w:p w:rsidR="00513D39" w:rsidRDefault="00513D39">
      <w:pPr>
        <w:shd w:val="clear" w:color="auto" w:fill="FFFFFF"/>
        <w:tabs>
          <w:tab w:val="left" w:pos="634"/>
        </w:tabs>
        <w:spacing w:line="226" w:lineRule="exact"/>
        <w:ind w:left="48"/>
      </w:pPr>
      <w:r>
        <w:t>5.2.2.</w:t>
      </w:r>
      <w:r>
        <w:tab/>
        <w:t>Zaroby próbne</w:t>
      </w:r>
    </w:p>
    <w:p w:rsidR="00513D39" w:rsidRDefault="00513D39">
      <w:pPr>
        <w:shd w:val="clear" w:color="auto" w:fill="FFFFFF"/>
        <w:spacing w:line="226" w:lineRule="exact"/>
        <w:ind w:left="58"/>
      </w:pPr>
      <w:r>
        <w:t>Przed przystąpieniem do produkcji asfaltu twardolanego Wykonawca jest zobowiązany do wykonania w obecności Inżyniera zarobu próbnego, w oparciu o zatwierdzoną receptę.</w:t>
      </w:r>
    </w:p>
    <w:p w:rsidR="00513D39" w:rsidRDefault="00513D39">
      <w:pPr>
        <w:shd w:val="clear" w:color="auto" w:fill="FFFFFF"/>
        <w:spacing w:line="226" w:lineRule="exact"/>
        <w:ind w:left="72"/>
      </w:pPr>
      <w:r>
        <w:t>Z próbnego zarobu należy pobrać co najmniej 2 próbki ogólne o wadze od 3 do 4kg, z których należy wydzielić 2 próbki laboratoryjne o wadze nie mniejszej niż 0,5kg każda. Przygotowane próbki laboratoryjne należy poddać ekstrakcji i określić zawartość asfaltu w mieszance mineralno-asfaltowej. Z mieszanki mineralnej, po wyekstrahowaniu asfaltu, należy wykonać analizę sitową i sprawdzić zgodność składu granulometrycznego z projektowaną krzywą uziarnienia.</w:t>
      </w:r>
    </w:p>
    <w:p w:rsidR="00513D39" w:rsidRDefault="00513D39">
      <w:pPr>
        <w:shd w:val="clear" w:color="auto" w:fill="FFFFFF"/>
        <w:spacing w:line="226" w:lineRule="exact"/>
        <w:ind w:left="72"/>
      </w:pPr>
      <w:r>
        <w:t>Tolerancje zawartości składników mieszanki mineralno-asfaltowej względem składu zaprojektowanego podano w tablicy 5. Tablica   5.   Tolerancje   zawartości   składników   mieszanki   mineralno-asfaltowej   względem   składu</w:t>
      </w:r>
    </w:p>
    <w:p w:rsidR="00513D39" w:rsidRDefault="00513D39">
      <w:pPr>
        <w:shd w:val="clear" w:color="auto" w:fill="FFFFFF"/>
        <w:spacing w:line="226" w:lineRule="exact"/>
        <w:ind w:left="1128"/>
      </w:pPr>
      <w:r>
        <w:t>zaprojektowanego przy badaniu pojedynczej próbki metodą ekstrakcji, % m/m</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6"/>
        <w:gridCol w:w="4637"/>
        <w:gridCol w:w="4373"/>
      </w:tblGrid>
      <w:tr w:rsidR="00513D39" w:rsidRPr="001E3952">
        <w:trPr>
          <w:trHeight w:hRule="exact" w:val="480"/>
        </w:trPr>
        <w:tc>
          <w:tcPr>
            <w:tcW w:w="44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0" w:lineRule="exact"/>
            </w:pPr>
            <w:r w:rsidRPr="001E3952">
              <w:rPr>
                <w:spacing w:val="-3"/>
              </w:rPr>
              <w:t>Lp</w:t>
            </w:r>
          </w:p>
          <w:p w:rsidR="00513D39" w:rsidRPr="001E3952" w:rsidRDefault="00513D39">
            <w:pPr>
              <w:shd w:val="clear" w:color="auto" w:fill="FFFFFF"/>
              <w:spacing w:line="470" w:lineRule="exact"/>
            </w:pPr>
            <w:r w:rsidRPr="001E3952">
              <w:t>1</w:t>
            </w:r>
          </w:p>
          <w:p w:rsidR="00513D39" w:rsidRPr="001E3952" w:rsidRDefault="00513D39">
            <w:pPr>
              <w:shd w:val="clear" w:color="auto" w:fill="FFFFFF"/>
              <w:spacing w:line="470" w:lineRule="exact"/>
            </w:pPr>
            <w:r w:rsidRPr="001E3952">
              <w:t>2</w:t>
            </w:r>
          </w:p>
          <w:p w:rsidR="00513D39" w:rsidRPr="001E3952" w:rsidRDefault="00513D39">
            <w:pPr>
              <w:shd w:val="clear" w:color="auto" w:fill="FFFFFF"/>
              <w:spacing w:line="245" w:lineRule="exact"/>
            </w:pPr>
            <w:r w:rsidRPr="001E3952">
              <w:t>3 4</w:t>
            </w:r>
          </w:p>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18"/>
            </w:pPr>
            <w:r w:rsidRPr="001E3952">
              <w:rPr>
                <w:spacing w:val="-1"/>
              </w:rPr>
              <w:t>Sk</w:t>
            </w:r>
            <w:r>
              <w:rPr>
                <w:spacing w:val="-1"/>
              </w:rPr>
              <w:t>ładniki mieszanki mineralno-asfaltowej</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right="5"/>
              <w:jc w:val="center"/>
            </w:pPr>
            <w:r w:rsidRPr="001E3952">
              <w:rPr>
                <w:spacing w:val="-4"/>
              </w:rPr>
              <w:t>Mieszanki mineralno-asfaltowe do nawierzchni dr</w:t>
            </w:r>
            <w:r>
              <w:rPr>
                <w:spacing w:val="-4"/>
              </w:rPr>
              <w:t xml:space="preserve">óg o </w:t>
            </w:r>
            <w:r>
              <w:t>kategorii ruchu od KR3 lub KR6</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right="835"/>
            </w:pPr>
            <w:r w:rsidRPr="001E3952">
              <w:rPr>
                <w:spacing w:val="-2"/>
              </w:rPr>
              <w:t>Ziarna pozostaj</w:t>
            </w:r>
            <w:r>
              <w:rPr>
                <w:spacing w:val="-2"/>
              </w:rPr>
              <w:t xml:space="preserve">ące na sitach o oczkach # mm: </w:t>
            </w:r>
            <w:r>
              <w:t>25,0 20,0 16,0 12,8; 9,6; 8,0; 6,3; 4,0; 2,0</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±4,0</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98"/>
            </w:pPr>
            <w:r w:rsidRPr="001E3952">
              <w:t>Ziarna pozostaj</w:t>
            </w:r>
            <w:r>
              <w:t>ące na sitach o oczkach # mm: 0,85; 0,42; 0,30; 0,18; 0,15; 0,075</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±2,0</w:t>
            </w:r>
          </w:p>
        </w:tc>
      </w:tr>
      <w:tr w:rsidR="00513D39" w:rsidRPr="001E3952">
        <w:trPr>
          <w:trHeight w:hRule="exact" w:val="24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Ziarna przechodz</w:t>
            </w:r>
            <w:r>
              <w:t>ące przez sito o oczkach #0,075mm</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±1,5</w:t>
            </w:r>
          </w:p>
        </w:tc>
      </w:tr>
      <w:tr w:rsidR="00513D39" w:rsidRPr="001E3952">
        <w:trPr>
          <w:trHeight w:hRule="exact" w:val="254"/>
        </w:trPr>
        <w:tc>
          <w:tcPr>
            <w:tcW w:w="44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±0,3</w:t>
            </w:r>
          </w:p>
        </w:tc>
      </w:tr>
    </w:tbl>
    <w:p w:rsidR="00513D39" w:rsidRDefault="00513D39">
      <w:pPr>
        <w:shd w:val="clear" w:color="auto" w:fill="FFFFFF"/>
        <w:spacing w:before="1248"/>
        <w:ind w:right="5"/>
        <w:jc w:val="center"/>
      </w:pPr>
      <w:r>
        <w:rPr>
          <w:sz w:val="18"/>
          <w:szCs w:val="18"/>
        </w:rPr>
        <w:t>78</w:t>
      </w:r>
    </w:p>
    <w:p w:rsidR="00513D39" w:rsidRDefault="00513D39">
      <w:pPr>
        <w:shd w:val="clear" w:color="auto" w:fill="FFFFFF"/>
        <w:spacing w:before="1248"/>
        <w:ind w:right="5"/>
        <w:jc w:val="center"/>
        <w:sectPr w:rsidR="00513D39">
          <w:pgSz w:w="11909" w:h="16834"/>
          <w:pgMar w:top="850" w:right="1085" w:bottom="360" w:left="1368" w:header="708" w:footer="708" w:gutter="0"/>
          <w:cols w:space="60"/>
          <w:noEndnote/>
        </w:sectPr>
      </w:pPr>
    </w:p>
    <w:p w:rsidR="00513D39" w:rsidRDefault="00513D39">
      <w:pPr>
        <w:shd w:val="clear" w:color="auto" w:fill="FFFFFF"/>
        <w:tabs>
          <w:tab w:val="left" w:pos="8309"/>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hd w:val="clear" w:color="auto" w:fill="FFFFFF"/>
        <w:spacing w:before="298" w:line="226" w:lineRule="exact"/>
        <w:ind w:left="24"/>
      </w:pPr>
      <w:r>
        <w:t>5.3 Wbudowanie mieszanki</w:t>
      </w:r>
    </w:p>
    <w:p w:rsidR="00513D39" w:rsidRDefault="00513D39">
      <w:pPr>
        <w:shd w:val="clear" w:color="auto" w:fill="FFFFFF"/>
        <w:tabs>
          <w:tab w:val="left" w:pos="538"/>
        </w:tabs>
        <w:spacing w:line="226" w:lineRule="exact"/>
        <w:ind w:left="29"/>
      </w:pPr>
      <w:r>
        <w:rPr>
          <w:spacing w:val="-4"/>
        </w:rPr>
        <w:t>5.3.1.</w:t>
      </w:r>
      <w:r>
        <w:tab/>
        <w:t>Warunki atmosferyczne</w:t>
      </w:r>
    </w:p>
    <w:p w:rsidR="00513D39" w:rsidRDefault="00513D39">
      <w:pPr>
        <w:shd w:val="clear" w:color="auto" w:fill="FFFFFF"/>
        <w:spacing w:line="226" w:lineRule="exact"/>
        <w:ind w:left="19"/>
      </w:pPr>
      <w:r>
        <w:t>Nie dopuszcza się układania asfaltu twardolanego podczas opadów atmosferycznych oraz na oblodzonych</w:t>
      </w:r>
    </w:p>
    <w:p w:rsidR="00513D39" w:rsidRDefault="00513D39">
      <w:pPr>
        <w:shd w:val="clear" w:color="auto" w:fill="FFFFFF"/>
        <w:spacing w:line="226" w:lineRule="exact"/>
        <w:ind w:left="19"/>
      </w:pPr>
      <w:r>
        <w:t>powierzchniach.</w:t>
      </w:r>
    </w:p>
    <w:p w:rsidR="00513D39" w:rsidRDefault="00513D39">
      <w:pPr>
        <w:shd w:val="clear" w:color="auto" w:fill="FFFFFF"/>
        <w:spacing w:before="5" w:line="226" w:lineRule="exact"/>
        <w:ind w:left="24"/>
      </w:pPr>
      <w:r>
        <w:t>Asfalt twardolany nie może być układany w temperaturze otoczenia niższej niż 0° C.</w:t>
      </w:r>
    </w:p>
    <w:p w:rsidR="00513D39" w:rsidRDefault="00513D39">
      <w:pPr>
        <w:shd w:val="clear" w:color="auto" w:fill="FFFFFF"/>
        <w:spacing w:line="226" w:lineRule="exact"/>
        <w:ind w:left="19"/>
      </w:pPr>
      <w:r>
        <w:rPr>
          <w:spacing w:val="-1"/>
        </w:rPr>
        <w:t>Nie dopuszcza się układania asfaltu lanego podczas opadów atmosferycznych oraz na oblodzonych powierzchniach.</w:t>
      </w:r>
    </w:p>
    <w:p w:rsidR="00513D39" w:rsidRDefault="00513D39">
      <w:pPr>
        <w:shd w:val="clear" w:color="auto" w:fill="FFFFFF"/>
        <w:tabs>
          <w:tab w:val="left" w:pos="538"/>
        </w:tabs>
        <w:spacing w:line="226" w:lineRule="exact"/>
        <w:ind w:left="29"/>
      </w:pPr>
      <w:r>
        <w:rPr>
          <w:spacing w:val="-6"/>
        </w:rPr>
        <w:t>5.3.2.</w:t>
      </w:r>
      <w:r>
        <w:tab/>
        <w:t>Przygotowanie podłoża</w:t>
      </w:r>
    </w:p>
    <w:p w:rsidR="00513D39" w:rsidRDefault="00513D39">
      <w:pPr>
        <w:shd w:val="clear" w:color="auto" w:fill="FFFFFF"/>
        <w:spacing w:line="226" w:lineRule="exact"/>
        <w:ind w:left="19"/>
      </w:pPr>
      <w:r>
        <w:t xml:space="preserve">Podłoże powinno posiadać projektowany profil, a powierzchnia jego musi być sucha i dokładnie oczyszczona z wszelkiego rodzaju zanieczyszczeń (piasek, błoto, kurz, rozlane paliwo, itp.). Do usuwania zanieczyszczeń należy stosować szczotki mechaniczne i ręczne oraz sprzęt pneumatyczny (dmuchawy, odkurzacze itp.). </w:t>
      </w:r>
      <w:r>
        <w:rPr>
          <w:spacing w:val="-1"/>
        </w:rPr>
        <w:t>Podłoże nie powinno być skrapiane lepiszczem asfaltowym przed ułożeniem na nim warstwy asfaltu twardolanego.</w:t>
      </w:r>
    </w:p>
    <w:p w:rsidR="00513D39" w:rsidRDefault="00513D39">
      <w:pPr>
        <w:shd w:val="clear" w:color="auto" w:fill="FFFFFF"/>
        <w:tabs>
          <w:tab w:val="left" w:pos="374"/>
        </w:tabs>
        <w:spacing w:line="226" w:lineRule="exact"/>
        <w:ind w:left="24"/>
      </w:pPr>
      <w:r>
        <w:rPr>
          <w:spacing w:val="-12"/>
        </w:rPr>
        <w:t>5.4.</w:t>
      </w:r>
      <w:r>
        <w:tab/>
        <w:t>Odcinek próbny</w:t>
      </w:r>
    </w:p>
    <w:p w:rsidR="00513D39" w:rsidRDefault="00513D39">
      <w:pPr>
        <w:shd w:val="clear" w:color="auto" w:fill="FFFFFF"/>
        <w:spacing w:line="226" w:lineRule="exact"/>
        <w:ind w:left="24"/>
      </w:pPr>
      <w:r>
        <w:rPr>
          <w:spacing w:val="-1"/>
        </w:rPr>
        <w:t>Wykonawca powinien wykonać odcinek próbny w celu:</w:t>
      </w:r>
    </w:p>
    <w:p w:rsidR="00513D39" w:rsidRDefault="00513D39" w:rsidP="00D64840">
      <w:pPr>
        <w:numPr>
          <w:ilvl w:val="0"/>
          <w:numId w:val="77"/>
        </w:numPr>
        <w:shd w:val="clear" w:color="auto" w:fill="FFFFFF"/>
        <w:tabs>
          <w:tab w:val="left" w:pos="379"/>
        </w:tabs>
        <w:spacing w:before="5" w:line="226" w:lineRule="exact"/>
        <w:ind w:left="24"/>
        <w:rPr>
          <w:rFonts w:ascii="Arial" w:hAnsi="Arial" w:cs="Arial"/>
        </w:rPr>
      </w:pPr>
      <w:r>
        <w:t>stwierdzenia, czy sprzęt do produkcji asfaltu twardolanego oraz jego wbudowania jest właściwy,</w:t>
      </w:r>
    </w:p>
    <w:p w:rsidR="00513D39" w:rsidRDefault="00513D39" w:rsidP="00D64840">
      <w:pPr>
        <w:numPr>
          <w:ilvl w:val="0"/>
          <w:numId w:val="77"/>
        </w:numPr>
        <w:shd w:val="clear" w:color="auto" w:fill="FFFFFF"/>
        <w:tabs>
          <w:tab w:val="left" w:pos="379"/>
        </w:tabs>
        <w:spacing w:line="226" w:lineRule="exact"/>
        <w:ind w:left="379" w:right="384" w:hanging="355"/>
        <w:rPr>
          <w:rFonts w:ascii="Arial" w:hAnsi="Arial" w:cs="Arial"/>
        </w:rPr>
      </w:pPr>
      <w:r>
        <w:t>określenia grubości warstwy wbudowanego asfaltu twardolanego, koniecznej do uzyskania wymaganej grubości warstwy nawierzchni,</w:t>
      </w:r>
    </w:p>
    <w:p w:rsidR="00513D39" w:rsidRDefault="00513D39" w:rsidP="00D64840">
      <w:pPr>
        <w:numPr>
          <w:ilvl w:val="0"/>
          <w:numId w:val="77"/>
        </w:numPr>
        <w:shd w:val="clear" w:color="auto" w:fill="FFFFFF"/>
        <w:tabs>
          <w:tab w:val="left" w:pos="379"/>
        </w:tabs>
        <w:spacing w:before="5" w:line="226" w:lineRule="exact"/>
        <w:ind w:left="379" w:right="768" w:hanging="355"/>
        <w:rPr>
          <w:rFonts w:ascii="Arial" w:hAnsi="Arial" w:cs="Arial"/>
        </w:rPr>
      </w:pPr>
      <w:r>
        <w:t>określenia czasu mieszania składników asfaltu twardolanego koniecznego do uzyskania właściwej temperatury mieszanki,</w:t>
      </w:r>
    </w:p>
    <w:p w:rsidR="00513D39" w:rsidRDefault="00513D39" w:rsidP="00D64840">
      <w:pPr>
        <w:numPr>
          <w:ilvl w:val="0"/>
          <w:numId w:val="77"/>
        </w:numPr>
        <w:shd w:val="clear" w:color="auto" w:fill="FFFFFF"/>
        <w:tabs>
          <w:tab w:val="left" w:pos="379"/>
        </w:tabs>
        <w:spacing w:before="10" w:line="226" w:lineRule="exact"/>
        <w:ind w:left="379" w:hanging="355"/>
        <w:rPr>
          <w:rFonts w:ascii="Arial" w:hAnsi="Arial" w:cs="Arial"/>
        </w:rPr>
      </w:pPr>
      <w:r>
        <w:t>ustalenie ilości grysu otoczonego do uszorstnienia nawierzchni oraz ustalenia ilości przejść walca lekkiego celem wciśnięcia grysu, (orientacyjna ilość grysu frakcji 2/5 lub 5/8 dla warstwy wiążącej od 2 do 3 kg/m²).</w:t>
      </w:r>
    </w:p>
    <w:p w:rsidR="00513D39" w:rsidRDefault="00513D39">
      <w:pPr>
        <w:shd w:val="clear" w:color="auto" w:fill="FFFFFF"/>
        <w:spacing w:line="226" w:lineRule="exact"/>
        <w:ind w:left="19"/>
      </w:pPr>
      <w:r>
        <w:t>Do takiej próby Wykonawca powinien użyć takich materiałów oraz takiego sprzętu, jakie będą stosowane do</w:t>
      </w:r>
    </w:p>
    <w:p w:rsidR="00513D39" w:rsidRDefault="00513D39">
      <w:pPr>
        <w:shd w:val="clear" w:color="auto" w:fill="FFFFFF"/>
        <w:spacing w:line="226" w:lineRule="exact"/>
        <w:ind w:left="19"/>
      </w:pPr>
      <w:r>
        <w:t>wykonywania nawierzchni. Długość odcinka próbnego nie powinna być mniejsza niż 50 m.</w:t>
      </w:r>
    </w:p>
    <w:p w:rsidR="00513D39" w:rsidRDefault="00513D39">
      <w:pPr>
        <w:shd w:val="clear" w:color="auto" w:fill="FFFFFF"/>
        <w:spacing w:line="226" w:lineRule="exact"/>
        <w:ind w:left="24"/>
      </w:pPr>
      <w:r>
        <w:t>Odcinek próbny powinien być zlokalizowany w miejscu wskazanym przez Inżyniera.</w:t>
      </w:r>
    </w:p>
    <w:p w:rsidR="00513D39" w:rsidRDefault="00513D39">
      <w:pPr>
        <w:shd w:val="clear" w:color="auto" w:fill="FFFFFF"/>
        <w:spacing w:before="5" w:line="226" w:lineRule="exact"/>
        <w:ind w:left="24"/>
      </w:pPr>
      <w:r>
        <w:t>Wykonawca może przystąpić do wykonywania nawierzchni, po zaakceptowaniu odcinka próbnego przez Inżyniera.</w:t>
      </w:r>
    </w:p>
    <w:p w:rsidR="00513D39" w:rsidRDefault="00513D39">
      <w:pPr>
        <w:shd w:val="clear" w:color="auto" w:fill="FFFFFF"/>
        <w:tabs>
          <w:tab w:val="left" w:pos="374"/>
        </w:tabs>
        <w:spacing w:before="5" w:line="226" w:lineRule="exact"/>
        <w:ind w:left="24"/>
      </w:pPr>
      <w:r>
        <w:rPr>
          <w:spacing w:val="-10"/>
        </w:rPr>
        <w:t>5.5.</w:t>
      </w:r>
      <w:r>
        <w:tab/>
        <w:t>Wykonanie warstwy z asfaltu twardolanego</w:t>
      </w:r>
    </w:p>
    <w:p w:rsidR="00513D39" w:rsidRDefault="00513D39">
      <w:pPr>
        <w:shd w:val="clear" w:color="auto" w:fill="FFFFFF"/>
        <w:spacing w:line="226" w:lineRule="exact"/>
        <w:ind w:left="19"/>
      </w:pPr>
      <w:r>
        <w:rPr>
          <w:spacing w:val="-1"/>
        </w:rPr>
        <w:t>Mieszankę asfaltu twardolanego należy wbudować w sposób mechaniczny, przy użyciu układarki. Układanie ręczne</w:t>
      </w:r>
    </w:p>
    <w:p w:rsidR="00513D39" w:rsidRDefault="00513D39">
      <w:pPr>
        <w:shd w:val="clear" w:color="auto" w:fill="FFFFFF"/>
        <w:spacing w:line="226" w:lineRule="exact"/>
      </w:pPr>
      <w:r>
        <w:t>jest dopuszczalne tylko w tych miejscach, gdzie nie jest możliwe wbudowanie jej przy pomocy układarki.</w:t>
      </w:r>
    </w:p>
    <w:p w:rsidR="00513D39" w:rsidRDefault="00513D39">
      <w:pPr>
        <w:shd w:val="clear" w:color="auto" w:fill="FFFFFF"/>
        <w:spacing w:line="226" w:lineRule="exact"/>
        <w:ind w:left="19"/>
      </w:pPr>
      <w:r>
        <w:t>Układanie mieszanki musi odbywać się w sposób ciągły, bez przestojów, z jednostajną prędkością.</w:t>
      </w:r>
    </w:p>
    <w:p w:rsidR="00513D39" w:rsidRDefault="00513D39">
      <w:pPr>
        <w:shd w:val="clear" w:color="auto" w:fill="FFFFFF"/>
        <w:spacing w:line="226" w:lineRule="exact"/>
        <w:ind w:left="24"/>
      </w:pPr>
      <w:r>
        <w:t>Temperatura wytwarzania mieszanki asfaltu twardolanego powinna być zgodna z podaną przez producenta</w:t>
      </w:r>
    </w:p>
    <w:p w:rsidR="00513D39" w:rsidRDefault="00513D39">
      <w:pPr>
        <w:shd w:val="clear" w:color="auto" w:fill="FFFFFF"/>
        <w:spacing w:line="226" w:lineRule="exact"/>
        <w:ind w:left="19"/>
      </w:pPr>
      <w:r>
        <w:rPr>
          <w:spacing w:val="-1"/>
        </w:rPr>
        <w:t>polimeroasfaltu.</w:t>
      </w:r>
    </w:p>
    <w:p w:rsidR="00513D39" w:rsidRDefault="00513D39">
      <w:pPr>
        <w:shd w:val="clear" w:color="auto" w:fill="FFFFFF"/>
        <w:spacing w:before="19" w:line="226" w:lineRule="exact"/>
        <w:ind w:left="24"/>
      </w:pPr>
      <w:r>
        <w:rPr>
          <w:spacing w:val="-1"/>
        </w:rPr>
        <w:t>Temperatura wbudowywania asfaltu twardolanego nie powinna przekraczać 250 °C.</w:t>
      </w:r>
    </w:p>
    <w:p w:rsidR="00513D39" w:rsidRDefault="00513D39">
      <w:pPr>
        <w:shd w:val="clear" w:color="auto" w:fill="FFFFFF"/>
        <w:spacing w:line="226" w:lineRule="exact"/>
        <w:ind w:left="19"/>
      </w:pPr>
      <w:r>
        <w:t>Złącze podłużne należy dokładnie zatrzeć, aby otrzymać równą powierzchnię. W razie potrzeby do rozgrzania</w:t>
      </w:r>
    </w:p>
    <w:p w:rsidR="00513D39" w:rsidRDefault="00513D39">
      <w:pPr>
        <w:shd w:val="clear" w:color="auto" w:fill="FFFFFF"/>
        <w:spacing w:line="226" w:lineRule="exact"/>
        <w:ind w:left="19"/>
      </w:pPr>
      <w:r>
        <w:t>krawędzi można stosować promienniki podczerwieni.</w:t>
      </w:r>
    </w:p>
    <w:p w:rsidR="00513D39" w:rsidRDefault="00513D39">
      <w:pPr>
        <w:shd w:val="clear" w:color="auto" w:fill="FFFFFF"/>
        <w:spacing w:before="5" w:line="226" w:lineRule="exact"/>
        <w:ind w:left="19"/>
      </w:pPr>
      <w:r>
        <w:t>Złącze robocze powinno być równe, a powierzchnia krawędzi powinna być oklejona samoprzylepną taśmą</w:t>
      </w:r>
    </w:p>
    <w:p w:rsidR="00513D39" w:rsidRDefault="00513D39">
      <w:pPr>
        <w:shd w:val="clear" w:color="auto" w:fill="FFFFFF"/>
        <w:spacing w:line="226" w:lineRule="exact"/>
        <w:ind w:left="24"/>
      </w:pPr>
      <w:r>
        <w:t>asfaltowo-kauczukową Sposób wykonywania złączy roboczych powinien być zaakceptowany przez Inżyniera.</w:t>
      </w:r>
    </w:p>
    <w:p w:rsidR="00513D39" w:rsidRDefault="00513D39">
      <w:pPr>
        <w:shd w:val="clear" w:color="auto" w:fill="FFFFFF"/>
        <w:spacing w:line="226" w:lineRule="exact"/>
        <w:ind w:left="24"/>
      </w:pPr>
      <w:r>
        <w:t>Taśmy asfaltowo-kauczukowe muszą posiadać aktualną aprobatę techniczną.</w:t>
      </w:r>
    </w:p>
    <w:p w:rsidR="00513D39" w:rsidRDefault="00513D39">
      <w:pPr>
        <w:shd w:val="clear" w:color="auto" w:fill="FFFFFF"/>
        <w:spacing w:line="226" w:lineRule="exact"/>
        <w:ind w:left="19"/>
      </w:pPr>
      <w:r>
        <w:rPr>
          <w:spacing w:val="-1"/>
        </w:rPr>
        <w:t>Pomiędzy nawierzchnią z asfaltu twardolanego a krawężnikami, wpustami odwadniającymi i elementami stalowymi</w:t>
      </w:r>
    </w:p>
    <w:p w:rsidR="00513D39" w:rsidRDefault="00513D39">
      <w:pPr>
        <w:shd w:val="clear" w:color="auto" w:fill="FFFFFF"/>
        <w:spacing w:before="5" w:line="226" w:lineRule="exact"/>
        <w:ind w:left="19"/>
      </w:pPr>
      <w:r>
        <w:t>urządzeń dylatacyjnych musi być pozostawiona szczelina o szerokości min 2 cm, którą następnie należy wypełnić</w:t>
      </w:r>
    </w:p>
    <w:p w:rsidR="00513D39" w:rsidRDefault="00513D39">
      <w:pPr>
        <w:shd w:val="clear" w:color="auto" w:fill="FFFFFF"/>
        <w:spacing w:line="226" w:lineRule="exact"/>
        <w:ind w:left="24"/>
      </w:pPr>
      <w:r>
        <w:t>masą zalewową posiadającą aktualną aprobatę techniczną zgodnie z SST.</w:t>
      </w:r>
    </w:p>
    <w:p w:rsidR="00513D39" w:rsidRDefault="00513D39">
      <w:pPr>
        <w:shd w:val="clear" w:color="auto" w:fill="FFFFFF"/>
        <w:spacing w:line="226" w:lineRule="exact"/>
        <w:ind w:left="24"/>
      </w:pPr>
      <w:r>
        <w:t>Warstwa wiążąca z asfaltu twardolanego, na której będzie układana nawierzchnia SMA, powinna być podczas jej</w:t>
      </w:r>
    </w:p>
    <w:p w:rsidR="00513D39" w:rsidRDefault="00513D39">
      <w:pPr>
        <w:shd w:val="clear" w:color="auto" w:fill="FFFFFF"/>
        <w:spacing w:line="226" w:lineRule="exact"/>
        <w:ind w:left="19"/>
      </w:pPr>
      <w:r>
        <w:t>układania uszorstniona grysem 2/5 mm lub 5/8 mm otoczonym asfaltem w ilości 0,6 do 0,8 % m/m. Dokładną ilość</w:t>
      </w:r>
    </w:p>
    <w:p w:rsidR="00513D39" w:rsidRDefault="00513D39">
      <w:pPr>
        <w:shd w:val="clear" w:color="auto" w:fill="FFFFFF"/>
        <w:spacing w:line="226" w:lineRule="exact"/>
        <w:ind w:left="24"/>
      </w:pPr>
      <w:r>
        <w:t>grysu należy ustalić zgodnie z p 5.4. Warstwę ścieralną na warstwie wiążącej można układać bezpośrednio po jej</w:t>
      </w:r>
    </w:p>
    <w:p w:rsidR="00513D39" w:rsidRDefault="00513D39">
      <w:pPr>
        <w:shd w:val="clear" w:color="auto" w:fill="FFFFFF"/>
        <w:spacing w:line="226" w:lineRule="exact"/>
        <w:ind w:left="24"/>
      </w:pPr>
      <w:r>
        <w:t>ostygnięciu i usunięciu nie związanych grysów bitumicznych.</w:t>
      </w:r>
    </w:p>
    <w:p w:rsidR="00513D39" w:rsidRDefault="00513D39">
      <w:pPr>
        <w:shd w:val="clear" w:color="auto" w:fill="FFFFFF"/>
        <w:spacing w:line="226" w:lineRule="exact"/>
        <w:ind w:left="19"/>
      </w:pPr>
      <w:r>
        <w:rPr>
          <w:spacing w:val="-1"/>
        </w:rPr>
        <w:t>Nawierzchnię można oddać do ruchu po jej ostygnięciu do temperatury otoczenia.</w:t>
      </w:r>
    </w:p>
    <w:p w:rsidR="00513D39" w:rsidRDefault="00513D39">
      <w:pPr>
        <w:shd w:val="clear" w:color="auto" w:fill="FFFFFF"/>
        <w:spacing w:before="235" w:line="226" w:lineRule="exact"/>
        <w:ind w:left="58"/>
      </w:pPr>
      <w:r>
        <w:t>6. Kontrola jakości robót</w:t>
      </w:r>
    </w:p>
    <w:p w:rsidR="00513D39" w:rsidRDefault="00513D39">
      <w:pPr>
        <w:shd w:val="clear" w:color="auto" w:fill="FFFFFF"/>
        <w:tabs>
          <w:tab w:val="left" w:pos="432"/>
        </w:tabs>
        <w:spacing w:line="226" w:lineRule="exact"/>
        <w:ind w:left="58"/>
      </w:pPr>
      <w:r>
        <w:rPr>
          <w:spacing w:val="-6"/>
        </w:rPr>
        <w:t>6.1.</w:t>
      </w:r>
      <w:r>
        <w:tab/>
        <w:t>Ogólne zasady kontroli jakości robót</w:t>
      </w:r>
    </w:p>
    <w:p w:rsidR="00513D39" w:rsidRDefault="00513D39">
      <w:pPr>
        <w:shd w:val="clear" w:color="auto" w:fill="FFFFFF"/>
        <w:spacing w:line="226" w:lineRule="exact"/>
        <w:ind w:left="62"/>
        <w:jc w:val="both"/>
      </w:pPr>
      <w:r>
        <w:t>Wykonawca zobowiązany jest do wykonywania pełnego zakresu badań. Laboratorium Wykonawcy powinno być wyposażone w niezbędną aparaturę umożliwiającą przeprowadzanie badań kontrolnych przewidzianych w Specyfikacji. Badania kontrolne obejmują cały proces budowy od okresu przygotowawczego (badania zgromadzonych materiałów) poprzez etap budowy (produkcja i wbudowanie mieszanek), aż do badań końcowych (jakość wykonanej nawierzchni).</w:t>
      </w:r>
    </w:p>
    <w:p w:rsidR="00513D39" w:rsidRDefault="00513D39">
      <w:pPr>
        <w:shd w:val="clear" w:color="auto" w:fill="FFFFFF"/>
        <w:tabs>
          <w:tab w:val="left" w:pos="432"/>
        </w:tabs>
        <w:spacing w:before="5" w:line="226" w:lineRule="exact"/>
        <w:ind w:left="58"/>
      </w:pPr>
      <w:r>
        <w:rPr>
          <w:spacing w:val="-8"/>
        </w:rPr>
        <w:t>6.2.</w:t>
      </w:r>
      <w:r>
        <w:tab/>
        <w:t>Badania przed przystąpieniem do robót</w:t>
      </w:r>
    </w:p>
    <w:p w:rsidR="00513D39" w:rsidRDefault="00513D39">
      <w:pPr>
        <w:shd w:val="clear" w:color="auto" w:fill="FFFFFF"/>
        <w:spacing w:line="226" w:lineRule="exact"/>
        <w:ind w:left="82" w:right="10"/>
        <w:jc w:val="both"/>
      </w:pPr>
      <w:r>
        <w:t>Przed przystąpieniem do robót Wykonawca powinien wykonać badania asfaltu, wypełniacza oraz kruszyw przeznaczonych do produkcji mieszanki mineralno-asfaltowej i przedstawić wyniki tych badań Inżynierowi do akceptacji.</w:t>
      </w:r>
    </w:p>
    <w:p w:rsidR="00513D39" w:rsidRDefault="00513D39">
      <w:pPr>
        <w:shd w:val="clear" w:color="auto" w:fill="FFFFFF"/>
        <w:tabs>
          <w:tab w:val="left" w:pos="432"/>
        </w:tabs>
        <w:spacing w:before="5" w:line="226" w:lineRule="exact"/>
        <w:ind w:left="58"/>
      </w:pPr>
      <w:r>
        <w:rPr>
          <w:spacing w:val="-10"/>
        </w:rPr>
        <w:t>6.3.</w:t>
      </w:r>
      <w:r>
        <w:tab/>
        <w:t>Badania w czasie robót</w:t>
      </w:r>
    </w:p>
    <w:p w:rsidR="00513D39" w:rsidRDefault="00513D39">
      <w:pPr>
        <w:shd w:val="clear" w:color="auto" w:fill="FFFFFF"/>
        <w:spacing w:line="226" w:lineRule="exact"/>
        <w:ind w:left="86"/>
      </w:pPr>
      <w:r>
        <w:t>6.3.1. Częstotliwość oraz zakres badań i pomiarów</w:t>
      </w:r>
    </w:p>
    <w:p w:rsidR="00513D39" w:rsidRDefault="00513D39">
      <w:pPr>
        <w:shd w:val="clear" w:color="auto" w:fill="FFFFFF"/>
        <w:spacing w:line="226" w:lineRule="exact"/>
        <w:ind w:left="101"/>
      </w:pPr>
      <w:r>
        <w:t>Częstotliwość oraz zakres badań i pomiarów w czasie wytwarzania mieszanki mineralno-asfaltowej podano w</w:t>
      </w:r>
    </w:p>
    <w:p w:rsidR="00513D39" w:rsidRDefault="00513D39">
      <w:pPr>
        <w:shd w:val="clear" w:color="auto" w:fill="FFFFFF"/>
        <w:spacing w:line="226" w:lineRule="exact"/>
        <w:ind w:left="91"/>
      </w:pPr>
      <w:r>
        <w:rPr>
          <w:spacing w:val="-1"/>
        </w:rPr>
        <w:t>tablicy 6.</w:t>
      </w:r>
    </w:p>
    <w:p w:rsidR="00513D39" w:rsidRDefault="00513D39">
      <w:pPr>
        <w:shd w:val="clear" w:color="auto" w:fill="FFFFFF"/>
        <w:spacing w:before="518"/>
        <w:ind w:right="10"/>
        <w:jc w:val="center"/>
      </w:pPr>
      <w:r>
        <w:rPr>
          <w:sz w:val="18"/>
          <w:szCs w:val="18"/>
        </w:rPr>
        <w:t>79</w:t>
      </w:r>
    </w:p>
    <w:p w:rsidR="00513D39" w:rsidRDefault="00513D39">
      <w:pPr>
        <w:shd w:val="clear" w:color="auto" w:fill="FFFFFF"/>
        <w:spacing w:before="518"/>
        <w:ind w:right="10"/>
        <w:jc w:val="center"/>
        <w:sectPr w:rsidR="00513D39">
          <w:pgSz w:w="11909" w:h="16834"/>
          <w:pgMar w:top="850" w:right="1114" w:bottom="360" w:left="1402" w:header="708" w:footer="708" w:gutter="0"/>
          <w:cols w:space="60"/>
          <w:noEndnote/>
        </w:sectPr>
      </w:pPr>
    </w:p>
    <w:p w:rsidR="00513D39" w:rsidRDefault="00513D39">
      <w:pPr>
        <w:shd w:val="clear" w:color="auto" w:fill="FFFFFF"/>
        <w:tabs>
          <w:tab w:val="left" w:pos="829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hd w:val="clear" w:color="auto" w:fill="FFFFFF"/>
        <w:spacing w:before="278"/>
      </w:pPr>
      <w:r>
        <w:rPr>
          <w:spacing w:val="-1"/>
        </w:rPr>
        <w:t>Tablica 6. Częstotliwość oraz zakres badań i pomiarów podczas wytwarzania mieszanki mineralno-asfaltowej</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38"/>
        <w:gridCol w:w="3614"/>
        <w:gridCol w:w="3398"/>
      </w:tblGrid>
      <w:tr w:rsidR="00513D39" w:rsidRPr="001E3952">
        <w:trPr>
          <w:trHeight w:hRule="exact" w:val="480"/>
        </w:trPr>
        <w:tc>
          <w:tcPr>
            <w:tcW w:w="53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24" w:right="14"/>
            </w:pPr>
            <w:r w:rsidRPr="001E3952">
              <w:rPr>
                <w:spacing w:val="-2"/>
              </w:rPr>
              <w:t xml:space="preserve">Lp. </w:t>
            </w:r>
            <w:r w:rsidRPr="001E3952">
              <w:t>1</w:t>
            </w:r>
          </w:p>
          <w:p w:rsidR="00513D39" w:rsidRPr="001E3952" w:rsidRDefault="00513D39">
            <w:pPr>
              <w:shd w:val="clear" w:color="auto" w:fill="FFFFFF"/>
              <w:spacing w:line="245" w:lineRule="exact"/>
              <w:ind w:left="24" w:right="14"/>
            </w:pPr>
            <w:r w:rsidRPr="001E3952">
              <w:rPr>
                <w:u w:val="single"/>
              </w:rPr>
              <w:t xml:space="preserve">2 3 4 </w:t>
            </w:r>
            <w:r w:rsidRPr="001E3952">
              <w:t>5</w:t>
            </w:r>
          </w:p>
          <w:p w:rsidR="00513D39" w:rsidRPr="001E3952" w:rsidRDefault="00513D39">
            <w:pPr>
              <w:shd w:val="clear" w:color="auto" w:fill="FFFFFF"/>
              <w:ind w:left="24"/>
            </w:pPr>
            <w:r w:rsidRPr="001E3952">
              <w:t>6</w:t>
            </w:r>
          </w:p>
          <w:p w:rsidR="00513D39" w:rsidRPr="001E3952" w:rsidRDefault="00513D39">
            <w:pPr>
              <w:shd w:val="clear" w:color="auto" w:fill="FFFFFF"/>
              <w:spacing w:line="475" w:lineRule="exact"/>
              <w:ind w:left="24" w:right="14"/>
            </w:pPr>
            <w:r w:rsidRPr="001E3952">
              <w:t>7 8</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t>Wyszczeg</w:t>
            </w:r>
            <w:r>
              <w:t>ólnienie badań</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58" w:right="48"/>
            </w:pPr>
            <w:r w:rsidRPr="001E3952">
              <w:rPr>
                <w:spacing w:val="-2"/>
              </w:rPr>
              <w:t>Cz</w:t>
            </w:r>
            <w:r>
              <w:rPr>
                <w:spacing w:val="-2"/>
              </w:rPr>
              <w:t>ęstotliwość badań Minimalna liczba badań na dziennej działce roboczej</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816"/>
            </w:pPr>
            <w:r w:rsidRPr="001E3952">
              <w:t>Sk</w:t>
            </w:r>
            <w:r>
              <w:t>ład i uziarnienie mieszanki mineralno-asfaltowej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182"/>
              </w:tabs>
            </w:pPr>
            <w:r w:rsidRPr="001E3952">
              <w:t>1</w:t>
            </w:r>
            <w:r w:rsidRPr="001E3952">
              <w:tab/>
            </w:r>
            <w:r w:rsidRPr="001E3952">
              <w:rPr>
                <w:spacing w:val="-2"/>
              </w:rPr>
              <w:t>pr</w:t>
            </w:r>
            <w:r>
              <w:rPr>
                <w:spacing w:val="-2"/>
              </w:rPr>
              <w:t>óbka przy produkcji do 500 Mg</w:t>
            </w:r>
          </w:p>
          <w:p w:rsidR="00513D39" w:rsidRPr="001E3952" w:rsidRDefault="00513D39">
            <w:pPr>
              <w:shd w:val="clear" w:color="auto" w:fill="FFFFFF"/>
              <w:tabs>
                <w:tab w:val="left" w:pos="182"/>
              </w:tabs>
            </w:pPr>
            <w:r w:rsidRPr="001E3952">
              <w:t>2</w:t>
            </w:r>
            <w:r w:rsidRPr="001E3952">
              <w:tab/>
            </w:r>
            <w:r w:rsidRPr="001E3952">
              <w:rPr>
                <w:spacing w:val="-4"/>
              </w:rPr>
              <w:t>pr</w:t>
            </w:r>
            <w:r>
              <w:rPr>
                <w:spacing w:val="-4"/>
              </w:rPr>
              <w:t>óbki przy produkcji ponad 500 Mg</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asfaltu</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dla ka</w:t>
            </w:r>
            <w:r>
              <w:t>żdej dostawy (cysterny)</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wypełniacza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1 na 100 Mg</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kruszywa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 ka</w:t>
            </w:r>
            <w:r>
              <w:t>żdej zmianie</w:t>
            </w:r>
          </w:p>
        </w:tc>
      </w:tr>
      <w:tr w:rsidR="00513D39" w:rsidRPr="001E3952">
        <w:trPr>
          <w:trHeight w:hRule="exact" w:val="47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64"/>
            </w:pPr>
            <w:r w:rsidRPr="001E3952">
              <w:t>Temperatura sk</w:t>
            </w:r>
            <w:r>
              <w:t>ładników mieszanki mineralnej dozowanych do mieszalnika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doz</w:t>
            </w:r>
            <w:r>
              <w:t>ór ciągły</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Temperatura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72" w:firstLine="10"/>
            </w:pPr>
            <w:r w:rsidRPr="001E3952">
              <w:rPr>
                <w:spacing w:val="-3"/>
              </w:rPr>
              <w:t>przy ka</w:t>
            </w:r>
            <w:r>
              <w:rPr>
                <w:spacing w:val="-3"/>
              </w:rPr>
              <w:t xml:space="preserve">żdym załadunku do kotła </w:t>
            </w:r>
            <w:r>
              <w:t>transportowego i w czasie wbudowywania</w:t>
            </w:r>
          </w:p>
        </w:tc>
      </w:tr>
      <w:tr w:rsidR="00513D39" w:rsidRPr="001E3952">
        <w:trPr>
          <w:trHeight w:hRule="exact" w:val="47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373" w:firstLine="10"/>
            </w:pPr>
            <w:r w:rsidRPr="001E3952">
              <w:t>Wygl</w:t>
            </w:r>
            <w:r>
              <w:t>ąd mieszanki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jw.</w:t>
            </w:r>
          </w:p>
        </w:tc>
      </w:tr>
      <w:tr w:rsidR="00513D39" w:rsidRPr="001E3952">
        <w:trPr>
          <w:trHeight w:hRule="exact" w:val="485"/>
        </w:trPr>
        <w:tc>
          <w:tcPr>
            <w:tcW w:w="53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14" w:firstLine="19"/>
            </w:pPr>
            <w:r w:rsidRPr="001E3952">
              <w:t>W</w:t>
            </w:r>
            <w:r>
              <w:t xml:space="preserve">łaściwości mieszanki asfaltu </w:t>
            </w:r>
            <w:r>
              <w:rPr>
                <w:spacing w:val="-1"/>
              </w:rPr>
              <w:t>twardolanego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jeden raz dziennie</w:t>
            </w:r>
          </w:p>
        </w:tc>
      </w:tr>
    </w:tbl>
    <w:p w:rsidR="00513D39" w:rsidRDefault="00513D39">
      <w:pPr>
        <w:shd w:val="clear" w:color="auto" w:fill="FFFFFF"/>
        <w:tabs>
          <w:tab w:val="left" w:pos="518"/>
        </w:tabs>
        <w:spacing w:before="211" w:line="226" w:lineRule="exact"/>
      </w:pPr>
      <w:r>
        <w:rPr>
          <w:spacing w:val="-4"/>
        </w:rPr>
        <w:t>6.3.2.</w:t>
      </w:r>
      <w:r>
        <w:tab/>
        <w:t>Skład i uziarnienie mieszanki mineralno-asfaltowej</w:t>
      </w:r>
    </w:p>
    <w:p w:rsidR="00513D39" w:rsidRDefault="00513D39">
      <w:pPr>
        <w:shd w:val="clear" w:color="auto" w:fill="FFFFFF"/>
        <w:spacing w:line="226" w:lineRule="exact"/>
        <w:ind w:right="5"/>
        <w:jc w:val="both"/>
      </w:pPr>
      <w:r>
        <w:t>Badanie składu mieszanki mineralno-asfaltowej polega na wykonaniu ekstrakcji wg PN-S-04001:1967. Wyniki powinny być zgodne z receptą laboratoryjną z tolerancją określoną w tablicy 5. Dopuszcza się wykonanie badań innymi równoważnymi metodami.</w:t>
      </w:r>
    </w:p>
    <w:p w:rsidR="00513D39" w:rsidRDefault="00513D39" w:rsidP="00D64840">
      <w:pPr>
        <w:numPr>
          <w:ilvl w:val="0"/>
          <w:numId w:val="78"/>
        </w:numPr>
        <w:shd w:val="clear" w:color="auto" w:fill="FFFFFF"/>
        <w:tabs>
          <w:tab w:val="left" w:pos="518"/>
        </w:tabs>
        <w:spacing w:line="226" w:lineRule="exact"/>
        <w:ind w:right="2592"/>
      </w:pPr>
      <w:r>
        <w:t xml:space="preserve">Badanie właściwości asfaltu </w:t>
      </w:r>
      <w:r>
        <w:rPr>
          <w:spacing w:val="-1"/>
        </w:rPr>
        <w:t>Dla każdej cysterny należy określić penetrację i temperaturę mięknienia asfaltu.</w:t>
      </w:r>
    </w:p>
    <w:p w:rsidR="00513D39" w:rsidRDefault="00513D39" w:rsidP="00D64840">
      <w:pPr>
        <w:numPr>
          <w:ilvl w:val="0"/>
          <w:numId w:val="78"/>
        </w:numPr>
        <w:shd w:val="clear" w:color="auto" w:fill="FFFFFF"/>
        <w:tabs>
          <w:tab w:val="left" w:pos="518"/>
        </w:tabs>
        <w:spacing w:line="226" w:lineRule="exact"/>
        <w:ind w:right="1037"/>
      </w:pPr>
      <w:r>
        <w:t>Badanie właściwości wypełniacza Na każde 100 Mg zużytego wypełniacza należy określić uziarnienie i wilgotność wypełniacza.</w:t>
      </w:r>
    </w:p>
    <w:p w:rsidR="00513D39" w:rsidRDefault="00513D39" w:rsidP="00D64840">
      <w:pPr>
        <w:numPr>
          <w:ilvl w:val="0"/>
          <w:numId w:val="78"/>
        </w:numPr>
        <w:shd w:val="clear" w:color="auto" w:fill="FFFFFF"/>
        <w:tabs>
          <w:tab w:val="left" w:pos="518"/>
        </w:tabs>
        <w:spacing w:line="226" w:lineRule="exact"/>
        <w:ind w:right="3110"/>
      </w:pPr>
      <w:r>
        <w:t xml:space="preserve">Badanie właściwości kruszywa </w:t>
      </w:r>
      <w:r>
        <w:rPr>
          <w:spacing w:val="-1"/>
        </w:rPr>
        <w:t>Przy każdej zmianie kruszywa należy określić klasę i gatunek kruszywa.</w:t>
      </w:r>
    </w:p>
    <w:p w:rsidR="00513D39" w:rsidRDefault="00513D39" w:rsidP="00D64840">
      <w:pPr>
        <w:numPr>
          <w:ilvl w:val="0"/>
          <w:numId w:val="78"/>
        </w:numPr>
        <w:shd w:val="clear" w:color="auto" w:fill="FFFFFF"/>
        <w:tabs>
          <w:tab w:val="left" w:pos="518"/>
        </w:tabs>
        <w:spacing w:line="226" w:lineRule="exact"/>
        <w:rPr>
          <w:spacing w:val="-1"/>
        </w:rPr>
      </w:pPr>
      <w:r>
        <w:t>Pomiar temperatury składników mieszanki mineralno-asfaltowej</w:t>
      </w:r>
    </w:p>
    <w:p w:rsidR="00513D39" w:rsidRDefault="00513D39">
      <w:pPr>
        <w:shd w:val="clear" w:color="auto" w:fill="FFFFFF"/>
        <w:spacing w:line="226" w:lineRule="exact"/>
        <w:jc w:val="both"/>
      </w:pPr>
      <w:r>
        <w:t>Pomiar temperatury składników mieszanki mineralno-asfaltowej polega na odczytaniu temperatury na skali odpowiedniego termometru zamontowanego na otaczarce. Temperatura powinna być zgodna z wymaganiami podanymi w recepcie laboratoryjnej i Specyfikacji.</w:t>
      </w:r>
    </w:p>
    <w:p w:rsidR="00513D39" w:rsidRDefault="00513D39">
      <w:pPr>
        <w:shd w:val="clear" w:color="auto" w:fill="FFFFFF"/>
        <w:tabs>
          <w:tab w:val="left" w:pos="518"/>
        </w:tabs>
        <w:spacing w:line="226" w:lineRule="exact"/>
        <w:ind w:right="3629"/>
      </w:pPr>
      <w:r>
        <w:rPr>
          <w:spacing w:val="-1"/>
        </w:rPr>
        <w:t>6.3.7.</w:t>
      </w:r>
      <w:r>
        <w:tab/>
        <w:t>Pomiar temperatury mieszanki mineralno-asfaltowej</w:t>
      </w:r>
      <w:r>
        <w:br/>
      </w:r>
      <w:r>
        <w:rPr>
          <w:spacing w:val="-1"/>
        </w:rPr>
        <w:t>Pomiar temperatury asfaltu twardolanego powinien być dokonywany:</w:t>
      </w:r>
    </w:p>
    <w:p w:rsidR="00513D39" w:rsidRDefault="00513D39" w:rsidP="00D64840">
      <w:pPr>
        <w:numPr>
          <w:ilvl w:val="0"/>
          <w:numId w:val="76"/>
        </w:numPr>
        <w:shd w:val="clear" w:color="auto" w:fill="FFFFFF"/>
        <w:tabs>
          <w:tab w:val="left" w:pos="437"/>
        </w:tabs>
        <w:spacing w:line="226" w:lineRule="exact"/>
        <w:ind w:left="77"/>
        <w:rPr>
          <w:rFonts w:ascii="Arial" w:hAnsi="Arial" w:cs="Arial"/>
        </w:rPr>
      </w:pPr>
      <w:r>
        <w:t>po załadunku do kotła transportowego ,</w:t>
      </w:r>
    </w:p>
    <w:p w:rsidR="00513D39" w:rsidRDefault="00513D39" w:rsidP="00D64840">
      <w:pPr>
        <w:numPr>
          <w:ilvl w:val="0"/>
          <w:numId w:val="76"/>
        </w:numPr>
        <w:shd w:val="clear" w:color="auto" w:fill="FFFFFF"/>
        <w:tabs>
          <w:tab w:val="left" w:pos="437"/>
        </w:tabs>
        <w:spacing w:line="226" w:lineRule="exact"/>
        <w:ind w:left="77"/>
        <w:rPr>
          <w:rFonts w:ascii="Arial" w:hAnsi="Arial" w:cs="Arial"/>
        </w:rPr>
      </w:pPr>
      <w:r>
        <w:t>w czasie wbudowywania w nawierzchnię.</w:t>
      </w:r>
    </w:p>
    <w:p w:rsidR="00513D39" w:rsidRDefault="00513D39">
      <w:pPr>
        <w:shd w:val="clear" w:color="auto" w:fill="FFFFFF"/>
        <w:spacing w:line="226" w:lineRule="exact"/>
      </w:pPr>
      <w:r>
        <w:rPr>
          <w:spacing w:val="-1"/>
        </w:rPr>
        <w:t xml:space="preserve">Pomiar należy wykonywać przy użyciu termometru z dokładnością ± 2° C. Temperatura powinna być zgodna z </w:t>
      </w:r>
      <w:r>
        <w:t>wymaganiami podanymi w recepcie i Specyfikacji.</w:t>
      </w:r>
    </w:p>
    <w:p w:rsidR="00513D39" w:rsidRDefault="00513D39">
      <w:pPr>
        <w:shd w:val="clear" w:color="auto" w:fill="FFFFFF"/>
        <w:tabs>
          <w:tab w:val="left" w:pos="586"/>
        </w:tabs>
        <w:spacing w:line="226" w:lineRule="exact"/>
      </w:pPr>
      <w:r>
        <w:rPr>
          <w:spacing w:val="-1"/>
        </w:rPr>
        <w:t>6.3.8.</w:t>
      </w:r>
      <w:r>
        <w:tab/>
        <w:t>Właściwości mieszanki mineralno-asfaltowej</w:t>
      </w:r>
    </w:p>
    <w:p w:rsidR="00513D39" w:rsidRDefault="00513D39">
      <w:pPr>
        <w:shd w:val="clear" w:color="auto" w:fill="FFFFFF"/>
        <w:spacing w:line="226" w:lineRule="exact"/>
      </w:pPr>
      <w:r>
        <w:t xml:space="preserve">Właściwości mieszanki mineralno-asfaltowej należy określać na próbkach 7cmx7cmx7cm wg DIN 1996 część 13 Badanie penetracji nawierzchni gładkim stemplem. 6.4. Badania i pomiary wykonanej warstwy 6.4.1. Częstotliwość oraz zakres badań i pomiarów Częstotliwość oraz zakres badań i pomiarów podaje tablica 7. </w:t>
      </w:r>
      <w:r>
        <w:rPr>
          <w:spacing w:val="-1"/>
        </w:rPr>
        <w:t>Tablica 7. C</w:t>
      </w:r>
      <w:r>
        <w:rPr>
          <w:spacing w:val="-1"/>
          <w:u w:val="single"/>
        </w:rPr>
        <w:t>zęstotliwość oraz zakres badań i pomiaró</w:t>
      </w:r>
      <w:r>
        <w:rPr>
          <w:spacing w:val="-1"/>
        </w:rPr>
        <w:t xml:space="preserve">w </w:t>
      </w:r>
      <w:r>
        <w:rPr>
          <w:spacing w:val="-1"/>
          <w:u w:val="single"/>
        </w:rPr>
        <w:t>wykonanej nawierzchni z asfaltu twardolanego</w:t>
      </w:r>
    </w:p>
    <w:tbl>
      <w:tblPr>
        <w:tblW w:w="0" w:type="auto"/>
        <w:tblInd w:w="40" w:type="dxa"/>
        <w:tblLayout w:type="fixed"/>
        <w:tblCellMar>
          <w:left w:w="40" w:type="dxa"/>
          <w:right w:w="40" w:type="dxa"/>
        </w:tblCellMar>
        <w:tblLook w:val="0000" w:firstRow="0" w:lastRow="0" w:firstColumn="0" w:lastColumn="0" w:noHBand="0" w:noVBand="0"/>
      </w:tblPr>
      <w:tblGrid>
        <w:gridCol w:w="504"/>
        <w:gridCol w:w="2909"/>
        <w:gridCol w:w="4186"/>
      </w:tblGrid>
      <w:tr w:rsidR="00513D39" w:rsidRPr="001E3952">
        <w:trPr>
          <w:trHeight w:hRule="exact" w:val="480"/>
        </w:trPr>
        <w:tc>
          <w:tcPr>
            <w:tcW w:w="50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4"/>
            </w:pPr>
            <w:r w:rsidRPr="001E3952">
              <w:rPr>
                <w:spacing w:val="-2"/>
              </w:rPr>
              <w:t>Lp.</w:t>
            </w:r>
          </w:p>
          <w:p w:rsidR="00513D39" w:rsidRPr="001E3952" w:rsidRDefault="00513D39">
            <w:pPr>
              <w:shd w:val="clear" w:color="auto" w:fill="FFFFFF"/>
              <w:spacing w:line="245" w:lineRule="exact"/>
              <w:ind w:left="14"/>
            </w:pPr>
            <w:r w:rsidRPr="001E3952">
              <w:rPr>
                <w:u w:val="single"/>
              </w:rPr>
              <w:t xml:space="preserve">1 2 3 4 </w:t>
            </w:r>
            <w:r w:rsidRPr="001E3952">
              <w:t>5</w:t>
            </w:r>
          </w:p>
          <w:p w:rsidR="00513D39" w:rsidRPr="001E3952" w:rsidRDefault="00513D39">
            <w:pPr>
              <w:shd w:val="clear" w:color="auto" w:fill="FFFFFF"/>
              <w:ind w:left="14"/>
            </w:pPr>
            <w:r w:rsidRPr="001E3952">
              <w:t>6</w:t>
            </w:r>
          </w:p>
          <w:p w:rsidR="00513D39" w:rsidRPr="001E3952" w:rsidRDefault="00513D39">
            <w:pPr>
              <w:shd w:val="clear" w:color="auto" w:fill="FFFFFF"/>
              <w:spacing w:line="245" w:lineRule="exact"/>
              <w:ind w:left="14"/>
            </w:pPr>
            <w:r w:rsidRPr="001E3952">
              <w:rPr>
                <w:u w:val="single"/>
              </w:rPr>
              <w:t>7 8</w:t>
            </w:r>
          </w:p>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0"/>
            </w:pPr>
            <w:r w:rsidRPr="001E3952">
              <w:rPr>
                <w:spacing w:val="-1"/>
              </w:rPr>
              <w:t>Wyszczeg</w:t>
            </w:r>
            <w:r>
              <w:rPr>
                <w:spacing w:val="-1"/>
              </w:rPr>
              <w:t>ólnienie badań</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79" w:right="970"/>
            </w:pPr>
            <w:r w:rsidRPr="001E3952">
              <w:t>Minimalna cz</w:t>
            </w:r>
            <w:r>
              <w:t>ęstotliwość badań i pomiarów</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Szeroko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co 10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R</w:t>
            </w:r>
            <w:r>
              <w:rPr>
                <w:u w:val="single"/>
              </w:rPr>
              <w:t>ówność podłużna*</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ka</w:t>
            </w:r>
            <w:r>
              <w:t>żdy pas ruchu łatą co 10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R</w:t>
            </w:r>
            <w:r>
              <w:rPr>
                <w:spacing w:val="-1"/>
              </w:rPr>
              <w:t>ówność poprzeczna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rzadziej ni</w:t>
            </w:r>
            <w:r>
              <w:t>ż co 5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2"/>
                <w:u w:val="single"/>
              </w:rPr>
              <w:t>Spadki poprzeczne warstwy*</w:t>
            </w:r>
            <w:r w:rsidRPr="001E3952">
              <w:rPr>
                <w:spacing w:val="-2"/>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ka</w:t>
            </w:r>
            <w:r>
              <w:t>żdy pas ruchu co 10 m</w:t>
            </w:r>
          </w:p>
        </w:tc>
      </w:tr>
      <w:tr w:rsidR="00513D39" w:rsidRPr="001E3952">
        <w:trPr>
          <w:trHeight w:hRule="exact" w:val="706"/>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Rz</w:t>
            </w:r>
            <w:r>
              <w:t>ędne wysokościowe*</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pomiar     rz</w:t>
            </w:r>
            <w:r>
              <w:t>ędnych     niwelacji     podłużnej i poprzecznej  oraz  usytuowania  osi  według dokumentacji budowy</w:t>
            </w:r>
          </w:p>
        </w:tc>
      </w:tr>
      <w:tr w:rsidR="00513D39" w:rsidRPr="001E3952">
        <w:trPr>
          <w:trHeight w:hRule="exact" w:val="47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Grubo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pPr>
            <w:r w:rsidRPr="001E3952">
              <w:t>2 pr</w:t>
            </w:r>
            <w:r>
              <w:t xml:space="preserve">óbki z każdego pasa ruchu o powierzchni </w:t>
            </w:r>
            <w:r>
              <w:rPr>
                <w:u w:val="single"/>
              </w:rPr>
              <w:t>do 3000 m</w:t>
            </w:r>
            <w:r>
              <w:rPr>
                <w:vertAlign w:val="superscript"/>
              </w:rPr>
              <w:t>2</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Z</w:t>
            </w:r>
            <w:r>
              <w:rPr>
                <w:spacing w:val="-1"/>
              </w:rPr>
              <w:t>łącza podłużne i poprzeczne</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ca</w:t>
            </w:r>
            <w:r>
              <w:t>ła długość złącza</w:t>
            </w:r>
          </w:p>
        </w:tc>
      </w:tr>
      <w:tr w:rsidR="00513D39" w:rsidRPr="001E3952">
        <w:trPr>
          <w:trHeight w:hRule="exact" w:val="254"/>
        </w:trPr>
        <w:tc>
          <w:tcPr>
            <w:tcW w:w="50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Obramowanie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ca</w:t>
            </w:r>
            <w:r>
              <w:t>ła długość</w:t>
            </w:r>
          </w:p>
        </w:tc>
      </w:tr>
    </w:tbl>
    <w:p w:rsidR="00513D39" w:rsidRDefault="00513D39">
      <w:pPr>
        <w:shd w:val="clear" w:color="auto" w:fill="FFFFFF"/>
        <w:spacing w:before="240"/>
        <w:ind w:right="19"/>
        <w:jc w:val="center"/>
      </w:pPr>
      <w:r>
        <w:rPr>
          <w:sz w:val="18"/>
          <w:szCs w:val="18"/>
        </w:rPr>
        <w:t>80</w:t>
      </w:r>
    </w:p>
    <w:p w:rsidR="00513D39" w:rsidRDefault="00513D39">
      <w:pPr>
        <w:shd w:val="clear" w:color="auto" w:fill="FFFFFF"/>
        <w:spacing w:before="240"/>
        <w:ind w:right="19"/>
        <w:jc w:val="center"/>
        <w:sectPr w:rsidR="00513D39">
          <w:pgSz w:w="11909" w:h="16834"/>
          <w:pgMar w:top="850" w:right="1118"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D.05.03.12a</w:t>
      </w:r>
    </w:p>
    <w:p w:rsidR="00513D39" w:rsidRDefault="00513D39">
      <w:pPr>
        <w:shd w:val="clear" w:color="auto" w:fill="FFFFFF"/>
        <w:sectPr w:rsidR="00513D39">
          <w:pgSz w:w="11909" w:h="16834"/>
          <w:pgMar w:top="850" w:right="1214" w:bottom="360" w:left="1416" w:header="708" w:footer="708" w:gutter="0"/>
          <w:cols w:num="2" w:space="708" w:equalWidth="0">
            <w:col w:w="7118" w:space="1176"/>
            <w:col w:w="984"/>
          </w:cols>
          <w:noEndnote/>
        </w:sectPr>
      </w:pPr>
    </w:p>
    <w:p w:rsidR="00513D39" w:rsidRDefault="00513D39">
      <w:pPr>
        <w:shd w:val="clear" w:color="auto" w:fill="FFFFFF"/>
        <w:tabs>
          <w:tab w:val="left" w:pos="4440"/>
        </w:tabs>
        <w:spacing w:before="293"/>
        <w:ind w:left="1162"/>
      </w:pPr>
      <w:r>
        <w:lastRenderedPageBreak/>
        <w:t>9   Wygląd warstwy</w:t>
      </w:r>
      <w:r>
        <w:rPr>
          <w:rFonts w:ascii="Arial" w:cs="Arial"/>
        </w:rPr>
        <w:tab/>
      </w:r>
      <w:r>
        <w:rPr>
          <w:spacing w:val="-1"/>
        </w:rPr>
        <w:t>ocena ciągła</w:t>
      </w:r>
    </w:p>
    <w:p w:rsidR="00513D39" w:rsidRDefault="00513D39">
      <w:pPr>
        <w:shd w:val="clear" w:color="auto" w:fill="FFFFFF"/>
        <w:spacing w:before="216" w:line="230" w:lineRule="exact"/>
        <w:ind w:left="1027" w:right="1555"/>
      </w:pPr>
      <w:r>
        <w:t xml:space="preserve">uwarunkowane są na obiekcie mostowym parametrami podłoża oraz rzędnymi i </w:t>
      </w:r>
      <w:r>
        <w:rPr>
          <w:u w:val="single"/>
        </w:rPr>
        <w:t>płynnościa zabudowanych krawężników.</w:t>
      </w:r>
    </w:p>
    <w:p w:rsidR="00513D39" w:rsidRDefault="00513D39">
      <w:pPr>
        <w:shd w:val="clear" w:color="auto" w:fill="FFFFFF"/>
        <w:tabs>
          <w:tab w:val="left" w:pos="557"/>
        </w:tabs>
        <w:spacing w:before="211" w:line="226" w:lineRule="exact"/>
        <w:ind w:left="72"/>
      </w:pPr>
      <w:r>
        <w:rPr>
          <w:spacing w:val="-4"/>
        </w:rPr>
        <w:t>6.4.2.</w:t>
      </w:r>
      <w:r>
        <w:tab/>
        <w:t>Równość warstwy</w:t>
      </w:r>
    </w:p>
    <w:p w:rsidR="00513D39" w:rsidRDefault="00513D39">
      <w:pPr>
        <w:shd w:val="clear" w:color="auto" w:fill="FFFFFF"/>
        <w:spacing w:line="226" w:lineRule="exact"/>
        <w:ind w:left="72"/>
      </w:pPr>
      <w:r>
        <w:t>Nierówności podłużne warstwy mierzone wg BN-68/8931-04 lub metodą równoważną nie powinny być większe od 6 mm dla warstwy wiążącej.</w:t>
      </w:r>
    </w:p>
    <w:p w:rsidR="00513D39" w:rsidRDefault="00513D39">
      <w:pPr>
        <w:shd w:val="clear" w:color="auto" w:fill="FFFFFF"/>
        <w:spacing w:line="226" w:lineRule="exact"/>
        <w:ind w:left="72"/>
      </w:pPr>
      <w:r>
        <w:t>Nierówności poprzeczne nawierzchni należy mierzyć 4-metrową łatą. Nierówności nie mogą przekraczać 6 mm dla warstwy wiążącej.</w:t>
      </w:r>
    </w:p>
    <w:p w:rsidR="00513D39" w:rsidRDefault="00513D39">
      <w:pPr>
        <w:shd w:val="clear" w:color="auto" w:fill="FFFFFF"/>
        <w:tabs>
          <w:tab w:val="left" w:pos="557"/>
        </w:tabs>
        <w:spacing w:line="226" w:lineRule="exact"/>
        <w:ind w:left="72"/>
      </w:pPr>
      <w:r>
        <w:rPr>
          <w:spacing w:val="-2"/>
        </w:rPr>
        <w:t>6.4.3.</w:t>
      </w:r>
      <w:r>
        <w:tab/>
        <w:t>Spadki poprzeczne warstwy</w:t>
      </w:r>
    </w:p>
    <w:p w:rsidR="00513D39" w:rsidRDefault="00513D39">
      <w:pPr>
        <w:shd w:val="clear" w:color="auto" w:fill="FFFFFF"/>
        <w:spacing w:line="226" w:lineRule="exact"/>
        <w:ind w:left="72"/>
      </w:pPr>
      <w:r>
        <w:t>Spadki poprzeczne nawierzchni na prostych i łukach powinny być zgodne z dokumentacją projektową z tolerancją ± 0,5 %.</w:t>
      </w:r>
    </w:p>
    <w:p w:rsidR="00513D39" w:rsidRDefault="00513D39">
      <w:pPr>
        <w:shd w:val="clear" w:color="auto" w:fill="FFFFFF"/>
        <w:spacing w:line="226" w:lineRule="exact"/>
        <w:ind w:left="72"/>
      </w:pPr>
      <w:r>
        <w:t>Na obiekcie mostowym spadki poprzeczne warstwy są uwarunkowane jakością wykonania podłoża oraz rzędnymi i płynnością wykonanego krawężnika, do którego musi być dostosowana warstwa.</w:t>
      </w:r>
    </w:p>
    <w:p w:rsidR="00513D39" w:rsidRDefault="00513D39">
      <w:pPr>
        <w:shd w:val="clear" w:color="auto" w:fill="FFFFFF"/>
        <w:tabs>
          <w:tab w:val="left" w:pos="557"/>
        </w:tabs>
        <w:spacing w:line="226" w:lineRule="exact"/>
        <w:ind w:left="72"/>
      </w:pPr>
      <w:r>
        <w:rPr>
          <w:spacing w:val="-2"/>
        </w:rPr>
        <w:t>6.4.4.</w:t>
      </w:r>
      <w:r>
        <w:tab/>
        <w:t>Rzędne niwelety</w:t>
      </w:r>
    </w:p>
    <w:p w:rsidR="00513D39" w:rsidRDefault="00513D39">
      <w:pPr>
        <w:shd w:val="clear" w:color="auto" w:fill="FFFFFF"/>
        <w:spacing w:line="226" w:lineRule="exact"/>
        <w:ind w:left="72"/>
      </w:pPr>
      <w:r>
        <w:t>Niweleta ułożonej warstwy powinna być zgodna z Rysunkami. Tolerancja dla niwelety wynosi ±10mm. Na obiekcie mostowym rzędne wysokościowe warstwy są uwarunkowane rzędnymi podłoża oraz rzędnymi i płynnością wykonanego krawężnika, do których musi być dostosowana warstwa.</w:t>
      </w:r>
    </w:p>
    <w:p w:rsidR="00513D39" w:rsidRDefault="00513D39" w:rsidP="00D64840">
      <w:pPr>
        <w:numPr>
          <w:ilvl w:val="0"/>
          <w:numId w:val="79"/>
        </w:numPr>
        <w:shd w:val="clear" w:color="auto" w:fill="FFFFFF"/>
        <w:tabs>
          <w:tab w:val="left" w:pos="557"/>
        </w:tabs>
        <w:spacing w:line="226" w:lineRule="exact"/>
        <w:ind w:left="72" w:right="1555"/>
      </w:pPr>
      <w:r>
        <w:t>Grubość warstwy Grubość warstwy powinna być miejscowo nie mniejsza od 2,5cm i nie większa od 6,0 cm.</w:t>
      </w:r>
    </w:p>
    <w:p w:rsidR="00513D39" w:rsidRDefault="00513D39" w:rsidP="00D64840">
      <w:pPr>
        <w:numPr>
          <w:ilvl w:val="0"/>
          <w:numId w:val="79"/>
        </w:numPr>
        <w:shd w:val="clear" w:color="auto" w:fill="FFFFFF"/>
        <w:tabs>
          <w:tab w:val="left" w:pos="557"/>
        </w:tabs>
        <w:spacing w:line="226" w:lineRule="exact"/>
        <w:ind w:left="72" w:right="1037"/>
      </w:pPr>
      <w:r>
        <w:t xml:space="preserve">Szerokość warstwy </w:t>
      </w:r>
      <w:r>
        <w:rPr>
          <w:spacing w:val="-1"/>
        </w:rPr>
        <w:t>Szerokość wykonanej warstwy powinna być zgodna z dokumentacją projektową z tolerancją + 5 cm.</w:t>
      </w:r>
    </w:p>
    <w:p w:rsidR="00513D39" w:rsidRDefault="00513D39" w:rsidP="00D64840">
      <w:pPr>
        <w:numPr>
          <w:ilvl w:val="0"/>
          <w:numId w:val="79"/>
        </w:numPr>
        <w:shd w:val="clear" w:color="auto" w:fill="FFFFFF"/>
        <w:tabs>
          <w:tab w:val="left" w:pos="557"/>
        </w:tabs>
        <w:spacing w:line="226" w:lineRule="exact"/>
        <w:ind w:left="72"/>
        <w:rPr>
          <w:spacing w:val="-2"/>
        </w:rPr>
      </w:pPr>
      <w:r>
        <w:t>Złącza podłużne i poprzeczne</w:t>
      </w:r>
    </w:p>
    <w:p w:rsidR="00513D39" w:rsidRDefault="00513D39">
      <w:pPr>
        <w:shd w:val="clear" w:color="auto" w:fill="FFFFFF"/>
        <w:spacing w:line="226" w:lineRule="exact"/>
        <w:ind w:left="72"/>
      </w:pPr>
      <w:r>
        <w:t>Sprawdzenie prawidłowości wykonania złącz podłużnych i poprzecznych polega na oględzinach zewnętrznych. Złącza powinny być dobrze związane i zatarte.</w:t>
      </w:r>
    </w:p>
    <w:p w:rsidR="00513D39" w:rsidRDefault="00513D39">
      <w:pPr>
        <w:shd w:val="clear" w:color="auto" w:fill="FFFFFF"/>
        <w:tabs>
          <w:tab w:val="left" w:pos="557"/>
        </w:tabs>
        <w:spacing w:line="226" w:lineRule="exact"/>
        <w:ind w:left="72" w:right="2074"/>
      </w:pPr>
      <w:r>
        <w:t>6.4.8.</w:t>
      </w:r>
      <w:r>
        <w:tab/>
        <w:t>Stan zewnętrzny nawierzchni</w:t>
      </w:r>
      <w:r>
        <w:br/>
      </w:r>
      <w:r>
        <w:rPr>
          <w:spacing w:val="-1"/>
        </w:rPr>
        <w:t>Wygląd warstwy powinien być jednorodny, bez spękań, deformacji, plam i wykruszeń.</w:t>
      </w:r>
    </w:p>
    <w:p w:rsidR="00513D39" w:rsidRDefault="00513D39">
      <w:pPr>
        <w:shd w:val="clear" w:color="auto" w:fill="FFFFFF"/>
        <w:tabs>
          <w:tab w:val="left" w:pos="274"/>
        </w:tabs>
        <w:spacing w:before="202" w:line="226" w:lineRule="exact"/>
        <w:ind w:left="72"/>
      </w:pPr>
      <w:r>
        <w:t>7.</w:t>
      </w:r>
      <w:r>
        <w:tab/>
        <w:t>Obmiar robót</w:t>
      </w:r>
    </w:p>
    <w:p w:rsidR="00513D39" w:rsidRDefault="00513D39" w:rsidP="00D64840">
      <w:pPr>
        <w:numPr>
          <w:ilvl w:val="0"/>
          <w:numId w:val="80"/>
        </w:numPr>
        <w:shd w:val="clear" w:color="auto" w:fill="FFFFFF"/>
        <w:tabs>
          <w:tab w:val="left" w:pos="422"/>
        </w:tabs>
        <w:spacing w:line="226" w:lineRule="exact"/>
        <w:ind w:left="72" w:right="2074"/>
      </w:pPr>
      <w:r>
        <w:t xml:space="preserve">Ogólne zasady obmiaru robót </w:t>
      </w:r>
      <w:r>
        <w:rPr>
          <w:spacing w:val="-1"/>
        </w:rPr>
        <w:t>Ogólne zasady obmiaru robót podano w ST DM.00.00.00 „Wymagania ogólne” pkt 7.</w:t>
      </w:r>
    </w:p>
    <w:p w:rsidR="00513D39" w:rsidRDefault="00513D39" w:rsidP="00D64840">
      <w:pPr>
        <w:numPr>
          <w:ilvl w:val="0"/>
          <w:numId w:val="80"/>
        </w:numPr>
        <w:shd w:val="clear" w:color="auto" w:fill="FFFFFF"/>
        <w:tabs>
          <w:tab w:val="left" w:pos="422"/>
        </w:tabs>
        <w:spacing w:line="269" w:lineRule="exact"/>
        <w:ind w:left="72" w:right="1037"/>
      </w:pPr>
      <w:r>
        <w:t xml:space="preserve">Jednostka obmiarowa </w:t>
      </w:r>
      <w:r>
        <w:rPr>
          <w:spacing w:val="-1"/>
        </w:rPr>
        <w:t>Jednostką</w:t>
      </w:r>
      <w:r>
        <w:rPr>
          <w:spacing w:val="-1"/>
          <w:sz w:val="24"/>
          <w:szCs w:val="24"/>
        </w:rPr>
        <w:t xml:space="preserve"> </w:t>
      </w:r>
      <w:r>
        <w:rPr>
          <w:spacing w:val="-1"/>
        </w:rPr>
        <w:t>obmiarową</w:t>
      </w:r>
      <w:r>
        <w:rPr>
          <w:spacing w:val="-1"/>
          <w:sz w:val="24"/>
          <w:szCs w:val="24"/>
        </w:rPr>
        <w:t xml:space="preserve"> </w:t>
      </w:r>
      <w:r>
        <w:rPr>
          <w:spacing w:val="-1"/>
        </w:rPr>
        <w:t>jest</w:t>
      </w:r>
      <w:r>
        <w:rPr>
          <w:spacing w:val="-1"/>
          <w:sz w:val="24"/>
          <w:szCs w:val="24"/>
        </w:rPr>
        <w:t xml:space="preserve"> </w:t>
      </w:r>
      <w:r>
        <w:rPr>
          <w:spacing w:val="-1"/>
        </w:rPr>
        <w:t>1</w:t>
      </w:r>
      <w:r>
        <w:rPr>
          <w:spacing w:val="-1"/>
          <w:sz w:val="24"/>
          <w:szCs w:val="24"/>
        </w:rPr>
        <w:t xml:space="preserve"> </w:t>
      </w:r>
      <w:r>
        <w:rPr>
          <w:spacing w:val="-1"/>
        </w:rPr>
        <w:t>m</w:t>
      </w:r>
      <w:r>
        <w:rPr>
          <w:spacing w:val="-1"/>
          <w:vertAlign w:val="superscript"/>
        </w:rPr>
        <w:t>2</w:t>
      </w:r>
      <w:r>
        <w:rPr>
          <w:spacing w:val="-1"/>
          <w:sz w:val="24"/>
          <w:szCs w:val="24"/>
        </w:rPr>
        <w:t xml:space="preserve"> </w:t>
      </w:r>
      <w:r>
        <w:rPr>
          <w:spacing w:val="-1"/>
        </w:rPr>
        <w:t>warstwy</w:t>
      </w:r>
      <w:r>
        <w:rPr>
          <w:spacing w:val="-1"/>
          <w:sz w:val="24"/>
          <w:szCs w:val="24"/>
        </w:rPr>
        <w:t xml:space="preserve"> </w:t>
      </w:r>
      <w:r>
        <w:rPr>
          <w:spacing w:val="-1"/>
        </w:rPr>
        <w:t>ochronnej</w:t>
      </w:r>
      <w:r>
        <w:rPr>
          <w:spacing w:val="-1"/>
          <w:sz w:val="24"/>
          <w:szCs w:val="24"/>
        </w:rPr>
        <w:t xml:space="preserve"> </w:t>
      </w:r>
      <w:r>
        <w:rPr>
          <w:rFonts w:ascii="Arial" w:cs="Arial"/>
          <w:w w:val="127"/>
          <w:sz w:val="24"/>
          <w:szCs w:val="24"/>
        </w:rPr>
        <w:t>(</w:t>
      </w:r>
      <w:r>
        <w:rPr>
          <w:spacing w:val="-1"/>
        </w:rPr>
        <w:t>wiążącej)</w:t>
      </w:r>
      <w:r>
        <w:rPr>
          <w:spacing w:val="-1"/>
          <w:sz w:val="24"/>
          <w:szCs w:val="24"/>
        </w:rPr>
        <w:t xml:space="preserve"> </w:t>
      </w:r>
      <w:r>
        <w:rPr>
          <w:spacing w:val="-1"/>
        </w:rPr>
        <w:t>z</w:t>
      </w:r>
      <w:r>
        <w:rPr>
          <w:spacing w:val="-1"/>
          <w:sz w:val="24"/>
          <w:szCs w:val="24"/>
        </w:rPr>
        <w:t xml:space="preserve"> </w:t>
      </w:r>
      <w:r>
        <w:rPr>
          <w:spacing w:val="-1"/>
        </w:rPr>
        <w:t>asfaltu</w:t>
      </w:r>
      <w:r>
        <w:rPr>
          <w:spacing w:val="-1"/>
          <w:sz w:val="24"/>
          <w:szCs w:val="24"/>
        </w:rPr>
        <w:t xml:space="preserve"> </w:t>
      </w:r>
      <w:r>
        <w:rPr>
          <w:spacing w:val="-1"/>
        </w:rPr>
        <w:t>twardolanego</w:t>
      </w:r>
      <w:r>
        <w:rPr>
          <w:spacing w:val="-1"/>
          <w:sz w:val="24"/>
          <w:szCs w:val="24"/>
        </w:rPr>
        <w:t xml:space="preserve"> </w:t>
      </w:r>
      <w:r>
        <w:rPr>
          <w:spacing w:val="-1"/>
        </w:rPr>
        <w:t>0/12,8</w:t>
      </w:r>
      <w:r>
        <w:rPr>
          <w:spacing w:val="-1"/>
          <w:sz w:val="24"/>
          <w:szCs w:val="24"/>
        </w:rPr>
        <w:t xml:space="preserve"> </w:t>
      </w:r>
      <w:r>
        <w:rPr>
          <w:spacing w:val="-1"/>
        </w:rPr>
        <w:t>gr.</w:t>
      </w:r>
      <w:r>
        <w:rPr>
          <w:spacing w:val="-1"/>
          <w:sz w:val="24"/>
          <w:szCs w:val="24"/>
        </w:rPr>
        <w:t xml:space="preserve"> </w:t>
      </w:r>
      <w:r>
        <w:rPr>
          <w:spacing w:val="-1"/>
        </w:rPr>
        <w:t>4,5</w:t>
      </w:r>
      <w:r>
        <w:rPr>
          <w:spacing w:val="-1"/>
          <w:sz w:val="24"/>
          <w:szCs w:val="24"/>
        </w:rPr>
        <w:t xml:space="preserve"> </w:t>
      </w:r>
      <w:r>
        <w:rPr>
          <w:spacing w:val="-1"/>
        </w:rPr>
        <w:t>cm.</w:t>
      </w:r>
    </w:p>
    <w:p w:rsidR="00513D39" w:rsidRDefault="00513D39">
      <w:pPr>
        <w:shd w:val="clear" w:color="auto" w:fill="FFFFFF"/>
        <w:tabs>
          <w:tab w:val="left" w:pos="274"/>
        </w:tabs>
        <w:spacing w:before="192" w:line="226" w:lineRule="exact"/>
        <w:ind w:left="72"/>
      </w:pPr>
      <w:r>
        <w:t>8.</w:t>
      </w:r>
      <w:r>
        <w:tab/>
        <w:t>Odbiór robót</w:t>
      </w:r>
    </w:p>
    <w:p w:rsidR="00513D39" w:rsidRDefault="00513D39">
      <w:pPr>
        <w:shd w:val="clear" w:color="auto" w:fill="FFFFFF"/>
        <w:spacing w:line="226" w:lineRule="exact"/>
        <w:ind w:left="72"/>
      </w:pPr>
      <w:r>
        <w:t>Ogólne zasady odbioru robót podano w ST DM.00.00.00 „Wymagania ogólne” pkt 8. Roboty uznaje się za wykonane zgodnie z dokumentacją projektową i SST, jeżeli wszystkie pomiary i badania z zachowaniem tolerancji wg pktu 6 i PN-S-96025:2000 dały wyniki pozytywne.</w:t>
      </w:r>
    </w:p>
    <w:p w:rsidR="00513D39" w:rsidRDefault="00513D39">
      <w:pPr>
        <w:shd w:val="clear" w:color="auto" w:fill="FFFFFF"/>
        <w:tabs>
          <w:tab w:val="left" w:pos="274"/>
        </w:tabs>
        <w:spacing w:before="197" w:line="226" w:lineRule="exact"/>
        <w:ind w:left="72"/>
      </w:pPr>
      <w:r>
        <w:t>9.</w:t>
      </w:r>
      <w:r>
        <w:tab/>
        <w:t>Podstawa płatności</w:t>
      </w:r>
    </w:p>
    <w:p w:rsidR="00513D39" w:rsidRDefault="00513D39">
      <w:pPr>
        <w:shd w:val="clear" w:color="auto" w:fill="FFFFFF"/>
        <w:tabs>
          <w:tab w:val="left" w:pos="422"/>
        </w:tabs>
        <w:spacing w:line="226" w:lineRule="exact"/>
        <w:ind w:left="72"/>
      </w:pPr>
      <w:r>
        <w:t>9.1.</w:t>
      </w:r>
      <w:r>
        <w:tab/>
        <w:t>Ogólne ustalenia dotyczące podstawy płatności</w:t>
      </w:r>
    </w:p>
    <w:p w:rsidR="00513D39" w:rsidRDefault="00513D39">
      <w:pPr>
        <w:shd w:val="clear" w:color="auto" w:fill="FFFFFF"/>
        <w:spacing w:line="226" w:lineRule="exact"/>
        <w:ind w:left="72"/>
      </w:pPr>
      <w:r>
        <w:t xml:space="preserve">Ogólne ustalenia dotyczące podstawy płatności podano w ST DM.00.00.00 „Wymagania ogólne” pkt 9. </w:t>
      </w:r>
      <w:r>
        <w:rPr>
          <w:spacing w:val="-1"/>
        </w:rPr>
        <w:t xml:space="preserve">Podstawą płatności jest ilość wykonanych i odebranych jednostek obmiarowych pomnożona przez cenę jednostkową </w:t>
      </w:r>
      <w:r>
        <w:t>ujętą w kosztorysie ofertowym Wykonawcy</w:t>
      </w:r>
    </w:p>
    <w:p w:rsidR="00513D39" w:rsidRDefault="00513D39">
      <w:pPr>
        <w:shd w:val="clear" w:color="auto" w:fill="FFFFFF"/>
        <w:tabs>
          <w:tab w:val="left" w:pos="422"/>
        </w:tabs>
        <w:spacing w:line="274" w:lineRule="exact"/>
        <w:ind w:left="72" w:right="1037"/>
      </w:pPr>
      <w:r>
        <w:t>9.2.</w:t>
      </w:r>
      <w:r>
        <w:tab/>
        <w:t>Cena jednostki obmiarowej</w:t>
      </w:r>
      <w:r>
        <w:br/>
      </w:r>
      <w:r>
        <w:rPr>
          <w:spacing w:val="-1"/>
        </w:rPr>
        <w:t>Cena</w:t>
      </w:r>
      <w:r>
        <w:rPr>
          <w:spacing w:val="-1"/>
          <w:sz w:val="24"/>
          <w:szCs w:val="24"/>
        </w:rPr>
        <w:t xml:space="preserve"> </w:t>
      </w:r>
      <w:r>
        <w:rPr>
          <w:spacing w:val="-1"/>
        </w:rPr>
        <w:t>wykonania</w:t>
      </w:r>
      <w:r>
        <w:rPr>
          <w:spacing w:val="-1"/>
          <w:sz w:val="24"/>
          <w:szCs w:val="24"/>
        </w:rPr>
        <w:t xml:space="preserve"> </w:t>
      </w:r>
      <w:r>
        <w:rPr>
          <w:spacing w:val="-1"/>
        </w:rPr>
        <w:t>1</w:t>
      </w:r>
      <w:r>
        <w:rPr>
          <w:spacing w:val="-1"/>
          <w:sz w:val="24"/>
          <w:szCs w:val="24"/>
        </w:rPr>
        <w:t xml:space="preserve"> </w:t>
      </w:r>
      <w:r>
        <w:rPr>
          <w:spacing w:val="-1"/>
        </w:rPr>
        <w:t>m</w:t>
      </w:r>
      <w:r>
        <w:rPr>
          <w:spacing w:val="-1"/>
          <w:vertAlign w:val="superscript"/>
        </w:rPr>
        <w:t>2</w:t>
      </w:r>
      <w:r>
        <w:rPr>
          <w:spacing w:val="-1"/>
          <w:sz w:val="24"/>
          <w:szCs w:val="24"/>
        </w:rPr>
        <w:t xml:space="preserve"> </w:t>
      </w:r>
      <w:r>
        <w:rPr>
          <w:spacing w:val="-1"/>
        </w:rPr>
        <w:t>warstwy</w:t>
      </w:r>
      <w:r>
        <w:rPr>
          <w:spacing w:val="-1"/>
          <w:sz w:val="24"/>
          <w:szCs w:val="24"/>
        </w:rPr>
        <w:t xml:space="preserve"> </w:t>
      </w:r>
      <w:r>
        <w:rPr>
          <w:spacing w:val="-1"/>
        </w:rPr>
        <w:t>ochronnej</w:t>
      </w:r>
      <w:r>
        <w:rPr>
          <w:spacing w:val="-1"/>
          <w:sz w:val="24"/>
          <w:szCs w:val="24"/>
        </w:rPr>
        <w:t xml:space="preserve"> </w:t>
      </w:r>
      <w:r>
        <w:rPr>
          <w:rFonts w:ascii="Arial" w:cs="Arial"/>
          <w:w w:val="127"/>
          <w:sz w:val="24"/>
          <w:szCs w:val="24"/>
        </w:rPr>
        <w:t>(</w:t>
      </w:r>
      <w:r>
        <w:rPr>
          <w:spacing w:val="-1"/>
        </w:rPr>
        <w:t>wiążącej)</w:t>
      </w:r>
      <w:r>
        <w:rPr>
          <w:spacing w:val="-1"/>
          <w:sz w:val="24"/>
          <w:szCs w:val="24"/>
        </w:rPr>
        <w:t xml:space="preserve"> </w:t>
      </w:r>
      <w:r>
        <w:rPr>
          <w:spacing w:val="-1"/>
        </w:rPr>
        <w:t>z</w:t>
      </w:r>
      <w:r>
        <w:rPr>
          <w:spacing w:val="-1"/>
          <w:sz w:val="24"/>
          <w:szCs w:val="24"/>
        </w:rPr>
        <w:t xml:space="preserve"> </w:t>
      </w:r>
      <w:r>
        <w:rPr>
          <w:spacing w:val="-1"/>
        </w:rPr>
        <w:t>asfaltu</w:t>
      </w:r>
      <w:r>
        <w:rPr>
          <w:spacing w:val="-1"/>
          <w:sz w:val="24"/>
          <w:szCs w:val="24"/>
        </w:rPr>
        <w:t xml:space="preserve"> </w:t>
      </w:r>
      <w:r>
        <w:rPr>
          <w:spacing w:val="-1"/>
        </w:rPr>
        <w:t>twardolanego</w:t>
      </w:r>
      <w:r>
        <w:rPr>
          <w:spacing w:val="-1"/>
          <w:sz w:val="24"/>
          <w:szCs w:val="24"/>
        </w:rPr>
        <w:t xml:space="preserve"> </w:t>
      </w:r>
      <w:r>
        <w:rPr>
          <w:spacing w:val="-1"/>
        </w:rPr>
        <w:t>gr.</w:t>
      </w:r>
      <w:r>
        <w:rPr>
          <w:spacing w:val="-1"/>
          <w:sz w:val="24"/>
          <w:szCs w:val="24"/>
        </w:rPr>
        <w:t xml:space="preserve"> </w:t>
      </w:r>
      <w:r>
        <w:rPr>
          <w:spacing w:val="-1"/>
        </w:rPr>
        <w:t>4,5</w:t>
      </w:r>
      <w:r>
        <w:rPr>
          <w:spacing w:val="-1"/>
          <w:sz w:val="24"/>
          <w:szCs w:val="24"/>
        </w:rPr>
        <w:t xml:space="preserve"> </w:t>
      </w:r>
      <w:r>
        <w:rPr>
          <w:spacing w:val="-1"/>
        </w:rPr>
        <w:t>cm</w:t>
      </w:r>
      <w:r>
        <w:rPr>
          <w:spacing w:val="-1"/>
          <w:sz w:val="24"/>
          <w:szCs w:val="24"/>
        </w:rPr>
        <w:t xml:space="preserve"> </w:t>
      </w:r>
      <w:r>
        <w:rPr>
          <w:spacing w:val="-1"/>
        </w:rPr>
        <w:t>obejmuje:</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opracowanie projektu organizacji i harmonogramu robót oraz uzyskanie zgody inżyniera,</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prace pomiarowe i roboty przygotowawcze,</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oznakowanie robót,</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zakup materiałów,</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opracowanie recepty laboratoryjnej,</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wytworzenie mieszanki na podstawie zatwierdzonej przez Inżyniera recepty laboratoryjnej lub jej zakup,</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transport mieszanki do miejsca wbudowania,</w:t>
      </w:r>
    </w:p>
    <w:p w:rsidR="00513D39" w:rsidRDefault="00513D39" w:rsidP="00D64840">
      <w:pPr>
        <w:numPr>
          <w:ilvl w:val="0"/>
          <w:numId w:val="76"/>
        </w:numPr>
        <w:shd w:val="clear" w:color="auto" w:fill="FFFFFF"/>
        <w:tabs>
          <w:tab w:val="left" w:pos="432"/>
        </w:tabs>
        <w:spacing w:line="230" w:lineRule="exact"/>
        <w:ind w:left="432" w:right="518" w:hanging="360"/>
        <w:rPr>
          <w:rFonts w:ascii="Arial" w:hAnsi="Arial" w:cs="Arial"/>
        </w:rPr>
      </w:pPr>
      <w:r>
        <w:rPr>
          <w:spacing w:val="-1"/>
        </w:rPr>
        <w:t xml:space="preserve">mechaniczne lub ręczne rozłożenie mieszanki zgodnie z zaprojektowaną grubością, niweletą i spadkami </w:t>
      </w:r>
      <w:r>
        <w:t>poprzecznymi, uszorstnienie, obcięcie i przyklejenie taśmy asfaltowo-kauczukowej,</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przeprowadzenie pomiarów i badań laboratoryjnych,</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oczyszczenie miejsca pracy.</w:t>
      </w:r>
    </w:p>
    <w:p w:rsidR="00513D39" w:rsidRDefault="00513D39" w:rsidP="00D64840">
      <w:pPr>
        <w:numPr>
          <w:ilvl w:val="0"/>
          <w:numId w:val="76"/>
        </w:numPr>
        <w:shd w:val="clear" w:color="auto" w:fill="FFFFFF"/>
        <w:tabs>
          <w:tab w:val="left" w:pos="432"/>
        </w:tabs>
        <w:spacing w:line="230" w:lineRule="exact"/>
        <w:ind w:left="72"/>
        <w:rPr>
          <w:rFonts w:ascii="Arial" w:hAnsi="Arial" w:cs="Arial"/>
        </w:rPr>
        <w:sectPr w:rsidR="00513D39">
          <w:type w:val="continuous"/>
          <w:pgSz w:w="11909" w:h="16834"/>
          <w:pgMar w:top="850" w:right="1123" w:bottom="360" w:left="1344" w:header="708" w:footer="708" w:gutter="0"/>
          <w:cols w:space="60"/>
          <w:noEndnote/>
        </w:sectPr>
      </w:pPr>
    </w:p>
    <w:p w:rsidR="00513D39" w:rsidRDefault="00513D39">
      <w:pPr>
        <w:framePr w:h="235" w:hRule="exact" w:hSpace="38" w:wrap="auto" w:vAnchor="text" w:hAnchor="margin" w:x="4662" w:y="342"/>
        <w:shd w:val="clear" w:color="auto" w:fill="FFFFFF"/>
      </w:pPr>
      <w:r>
        <w:rPr>
          <w:sz w:val="18"/>
          <w:szCs w:val="18"/>
        </w:rPr>
        <w:t>81</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D.05.03.12a</w:t>
      </w:r>
    </w:p>
    <w:p w:rsidR="00513D39" w:rsidRDefault="00513D39">
      <w:pPr>
        <w:shd w:val="clear" w:color="auto" w:fill="FFFFFF"/>
        <w:sectPr w:rsidR="00513D39">
          <w:pgSz w:w="12159" w:h="19650"/>
          <w:pgMar w:top="1440" w:right="1440" w:bottom="360" w:left="1440" w:header="708" w:footer="708" w:gutter="0"/>
          <w:cols w:num="2" w:space="708" w:equalWidth="0">
            <w:col w:w="7118" w:space="1176"/>
            <w:col w:w="984"/>
          </w:cols>
          <w:noEndnote/>
        </w:sectPr>
      </w:pPr>
    </w:p>
    <w:p w:rsidR="00513D39" w:rsidRDefault="00513D39">
      <w:pPr>
        <w:shd w:val="clear" w:color="auto" w:fill="FFFFFF"/>
        <w:spacing w:before="278" w:line="226" w:lineRule="exact"/>
        <w:ind w:right="6739"/>
      </w:pPr>
      <w:r>
        <w:lastRenderedPageBreak/>
        <w:t>10. Przepisy związane 10.1. Normy</w:t>
      </w:r>
    </w:p>
    <w:p w:rsidR="00513D39" w:rsidRDefault="00513D39" w:rsidP="00D64840">
      <w:pPr>
        <w:numPr>
          <w:ilvl w:val="0"/>
          <w:numId w:val="81"/>
        </w:numPr>
        <w:shd w:val="clear" w:color="auto" w:fill="FFFFFF"/>
        <w:tabs>
          <w:tab w:val="left" w:pos="499"/>
        </w:tabs>
        <w:spacing w:line="226" w:lineRule="exact"/>
        <w:ind w:left="77"/>
      </w:pPr>
      <w:r>
        <w:t>PN-B-11112:1996     Kruszywa mineralne. Kruszywo łamane do nawierzchni drogowych</w:t>
      </w:r>
    </w:p>
    <w:p w:rsidR="00513D39" w:rsidRDefault="00513D39" w:rsidP="00D64840">
      <w:pPr>
        <w:numPr>
          <w:ilvl w:val="0"/>
          <w:numId w:val="81"/>
        </w:numPr>
        <w:shd w:val="clear" w:color="auto" w:fill="FFFFFF"/>
        <w:tabs>
          <w:tab w:val="left" w:pos="499"/>
        </w:tabs>
        <w:spacing w:line="226" w:lineRule="exact"/>
        <w:ind w:left="77"/>
      </w:pPr>
      <w:r>
        <w:t>PN-B-11115:1998     Kruszywa mineralne -- Kruszywa sztuczne z żużla stalowniczego do</w:t>
      </w:r>
    </w:p>
    <w:p w:rsidR="00513D39" w:rsidRDefault="00513D39">
      <w:pPr>
        <w:shd w:val="clear" w:color="auto" w:fill="FFFFFF"/>
        <w:spacing w:line="226" w:lineRule="exact"/>
        <w:ind w:left="2357"/>
      </w:pPr>
      <w:r>
        <w:t>nawierzchni drogowych</w:t>
      </w:r>
    </w:p>
    <w:p w:rsidR="00513D39" w:rsidRDefault="00513D39">
      <w:pPr>
        <w:shd w:val="clear" w:color="auto" w:fill="FFFFFF"/>
        <w:tabs>
          <w:tab w:val="left" w:pos="499"/>
        </w:tabs>
        <w:spacing w:line="226" w:lineRule="exact"/>
        <w:ind w:left="77"/>
      </w:pPr>
      <w:r>
        <w:t>3</w:t>
      </w:r>
      <w:r>
        <w:tab/>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82"/>
        </w:numPr>
        <w:shd w:val="clear" w:color="auto" w:fill="FFFFFF"/>
        <w:tabs>
          <w:tab w:val="left" w:pos="499"/>
          <w:tab w:val="left" w:pos="2357"/>
        </w:tabs>
        <w:spacing w:line="226" w:lineRule="exact"/>
        <w:ind w:left="77"/>
      </w:pPr>
      <w:r>
        <w:rPr>
          <w:spacing w:val="-2"/>
        </w:rPr>
        <w:t>PN-S-96504</w:t>
      </w:r>
      <w:r>
        <w:rPr>
          <w:rFonts w:ascii="Arial" w:cs="Arial"/>
        </w:rPr>
        <w:tab/>
      </w:r>
      <w:r>
        <w:t>Drogi samochodowe. Wypełniacz kamienny do mas bitumicznych</w:t>
      </w:r>
    </w:p>
    <w:p w:rsidR="00513D39" w:rsidRDefault="00513D39" w:rsidP="00D64840">
      <w:pPr>
        <w:numPr>
          <w:ilvl w:val="0"/>
          <w:numId w:val="82"/>
        </w:numPr>
        <w:shd w:val="clear" w:color="auto" w:fill="FFFFFF"/>
        <w:tabs>
          <w:tab w:val="left" w:pos="499"/>
        </w:tabs>
        <w:spacing w:line="226" w:lineRule="exact"/>
        <w:ind w:left="77"/>
      </w:pPr>
      <w:r>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83"/>
        </w:numPr>
        <w:shd w:val="clear" w:color="auto" w:fill="FFFFFF"/>
        <w:tabs>
          <w:tab w:val="left" w:pos="499"/>
        </w:tabs>
        <w:spacing w:line="226" w:lineRule="exact"/>
        <w:ind w:left="77"/>
      </w:pPr>
      <w:r>
        <w:t>PN-EN 1426:2001     Asfalty i produkty naftowe. Oznaczanie penetracji igłą.</w:t>
      </w:r>
    </w:p>
    <w:p w:rsidR="00513D39" w:rsidRDefault="00513D39" w:rsidP="00D64840">
      <w:pPr>
        <w:numPr>
          <w:ilvl w:val="0"/>
          <w:numId w:val="83"/>
        </w:numPr>
        <w:shd w:val="clear" w:color="auto" w:fill="FFFFFF"/>
        <w:tabs>
          <w:tab w:val="left" w:pos="499"/>
        </w:tabs>
        <w:spacing w:line="226" w:lineRule="exact"/>
        <w:ind w:left="77"/>
      </w:pPr>
      <w:r>
        <w:t>PN-EN 1426:2007     Asfalty i lepiszcza asfaltowe -- Oznaczanie penetracji igłą (oryg.)</w:t>
      </w:r>
    </w:p>
    <w:p w:rsidR="00513D39" w:rsidRDefault="00513D39" w:rsidP="00D64840">
      <w:pPr>
        <w:numPr>
          <w:ilvl w:val="0"/>
          <w:numId w:val="83"/>
        </w:numPr>
        <w:shd w:val="clear" w:color="auto" w:fill="FFFFFF"/>
        <w:tabs>
          <w:tab w:val="left" w:pos="499"/>
        </w:tabs>
        <w:spacing w:line="226" w:lineRule="exact"/>
        <w:ind w:left="77"/>
      </w:pPr>
      <w:r>
        <w:t>PN-EN 1427:2001     Asfalty i produkty naftowe. Oznaczanie temperatury mięknienia. Metoda</w:t>
      </w:r>
    </w:p>
    <w:p w:rsidR="00513D39" w:rsidRDefault="00513D39">
      <w:pPr>
        <w:shd w:val="clear" w:color="auto" w:fill="FFFFFF"/>
        <w:spacing w:line="226" w:lineRule="exact"/>
        <w:ind w:left="2357"/>
      </w:pPr>
      <w:r>
        <w:t>Pierścień i Kula.</w:t>
      </w:r>
    </w:p>
    <w:p w:rsidR="00513D39" w:rsidRDefault="00513D39">
      <w:pPr>
        <w:shd w:val="clear" w:color="auto" w:fill="FFFFFF"/>
        <w:tabs>
          <w:tab w:val="left" w:pos="499"/>
        </w:tabs>
        <w:spacing w:line="226" w:lineRule="exact"/>
        <w:ind w:left="77"/>
      </w:pPr>
      <w:r>
        <w:t>9</w:t>
      </w:r>
      <w:r>
        <w:tab/>
        <w:t>PN-EN 1427:2007     Asfalty i lepiszcza asfaltowe -- Oznaczanie temperatury mięknienia --</w:t>
      </w:r>
    </w:p>
    <w:p w:rsidR="00513D39" w:rsidRDefault="00513D39">
      <w:pPr>
        <w:shd w:val="clear" w:color="auto" w:fill="FFFFFF"/>
        <w:spacing w:line="226" w:lineRule="exact"/>
        <w:ind w:left="2357"/>
      </w:pPr>
      <w:r>
        <w:t>Metoda Pierścień i Kula (oryg.)</w:t>
      </w:r>
    </w:p>
    <w:p w:rsidR="00513D39" w:rsidRDefault="00513D39">
      <w:pPr>
        <w:shd w:val="clear" w:color="auto" w:fill="FFFFFF"/>
        <w:tabs>
          <w:tab w:val="left" w:pos="499"/>
        </w:tabs>
        <w:spacing w:line="226" w:lineRule="exact"/>
        <w:ind w:left="77"/>
      </w:pPr>
      <w:r>
        <w:rPr>
          <w:spacing w:val="-1"/>
        </w:rPr>
        <w:t>10</w:t>
      </w:r>
      <w:r>
        <w:tab/>
        <w:t>PN-EN 12593:2004   Asfalty i produkty asfaltowe. Oznaczanie temperatury łamliwości metodą</w:t>
      </w:r>
    </w:p>
    <w:p w:rsidR="00513D39" w:rsidRDefault="00513D39">
      <w:pPr>
        <w:shd w:val="clear" w:color="auto" w:fill="FFFFFF"/>
        <w:spacing w:line="226" w:lineRule="exact"/>
        <w:ind w:left="2357"/>
      </w:pPr>
      <w:r>
        <w:t>Fraassa.</w:t>
      </w:r>
    </w:p>
    <w:p w:rsidR="00513D39" w:rsidRDefault="00513D39">
      <w:pPr>
        <w:shd w:val="clear" w:color="auto" w:fill="FFFFFF"/>
        <w:tabs>
          <w:tab w:val="left" w:pos="499"/>
        </w:tabs>
        <w:spacing w:line="226" w:lineRule="exact"/>
        <w:ind w:left="77"/>
      </w:pPr>
      <w:r>
        <w:rPr>
          <w:spacing w:val="-1"/>
        </w:rPr>
        <w:t>11</w:t>
      </w:r>
      <w:r>
        <w:tab/>
        <w:t>PN-EN 12593:2007   Asfalty i lepiszcza asfaltowe -- Oznaczanie temperatury łamliwości</w:t>
      </w:r>
    </w:p>
    <w:p w:rsidR="00513D39" w:rsidRDefault="00513D39">
      <w:pPr>
        <w:shd w:val="clear" w:color="auto" w:fill="FFFFFF"/>
        <w:spacing w:line="226" w:lineRule="exact"/>
        <w:ind w:left="2357"/>
      </w:pPr>
      <w:r>
        <w:t>Fraassa (oryg.)</w:t>
      </w:r>
    </w:p>
    <w:p w:rsidR="00513D39" w:rsidRDefault="00513D39" w:rsidP="00D64840">
      <w:pPr>
        <w:numPr>
          <w:ilvl w:val="0"/>
          <w:numId w:val="84"/>
        </w:numPr>
        <w:shd w:val="clear" w:color="auto" w:fill="FFFFFF"/>
        <w:tabs>
          <w:tab w:val="left" w:pos="499"/>
        </w:tabs>
        <w:spacing w:line="226" w:lineRule="exact"/>
        <w:ind w:left="77"/>
        <w:rPr>
          <w:spacing w:val="-1"/>
        </w:rPr>
      </w:pPr>
      <w:r>
        <w:t>PN-C-04132:1985     Przetwory naftowe -- Pomiar ciągliwości asfaltów</w:t>
      </w:r>
    </w:p>
    <w:p w:rsidR="00513D39" w:rsidRDefault="00513D39" w:rsidP="00D64840">
      <w:pPr>
        <w:numPr>
          <w:ilvl w:val="0"/>
          <w:numId w:val="84"/>
        </w:numPr>
        <w:shd w:val="clear" w:color="auto" w:fill="FFFFFF"/>
        <w:tabs>
          <w:tab w:val="left" w:pos="499"/>
        </w:tabs>
        <w:spacing w:line="226" w:lineRule="exact"/>
        <w:ind w:left="77"/>
        <w:rPr>
          <w:spacing w:val="-1"/>
        </w:rPr>
      </w:pPr>
      <w:r>
        <w:t>PN-EN 12592:2004   Asfalty i produkty asfaltowe. Oznaczanie rozpuszczalności.</w:t>
      </w:r>
    </w:p>
    <w:p w:rsidR="00513D39" w:rsidRDefault="00513D39" w:rsidP="00D64840">
      <w:pPr>
        <w:numPr>
          <w:ilvl w:val="0"/>
          <w:numId w:val="84"/>
        </w:numPr>
        <w:shd w:val="clear" w:color="auto" w:fill="FFFFFF"/>
        <w:tabs>
          <w:tab w:val="left" w:pos="499"/>
        </w:tabs>
        <w:spacing w:line="226" w:lineRule="exact"/>
        <w:ind w:left="77"/>
        <w:rPr>
          <w:spacing w:val="-1"/>
        </w:rPr>
      </w:pPr>
      <w:r>
        <w:t>PN-EN 12592:2007   Asfalty i lepiszcza asfaltowe -- Oznaczanie rozpuszczalności (oryg.)</w:t>
      </w:r>
    </w:p>
    <w:p w:rsidR="00513D39" w:rsidRDefault="00513D39" w:rsidP="00D64840">
      <w:pPr>
        <w:numPr>
          <w:ilvl w:val="0"/>
          <w:numId w:val="84"/>
        </w:numPr>
        <w:shd w:val="clear" w:color="auto" w:fill="FFFFFF"/>
        <w:tabs>
          <w:tab w:val="left" w:pos="499"/>
        </w:tabs>
        <w:spacing w:line="226" w:lineRule="exact"/>
        <w:ind w:left="77"/>
        <w:rPr>
          <w:spacing w:val="-1"/>
        </w:rPr>
      </w:pPr>
      <w:r>
        <w:t>PN-C-04004:1990     Ropa naftowa i przetwory naftowe -- Oznaczanie gęstości</w:t>
      </w:r>
    </w:p>
    <w:p w:rsidR="00513D39" w:rsidRDefault="00513D39" w:rsidP="00D64840">
      <w:pPr>
        <w:numPr>
          <w:ilvl w:val="0"/>
          <w:numId w:val="84"/>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Ropa naftowa i ciekłe lub stałe przetwory naftowe -- Oznaczanie gęstości 3838:2005</w:t>
      </w:r>
      <w:r>
        <w:rPr>
          <w:rFonts w:ascii="Arial" w:cs="Arial"/>
        </w:rPr>
        <w:tab/>
      </w:r>
      <w:r>
        <w:t>lub gęstości względnej -- Metody z użyciem piknometru z korkiem</w:t>
      </w:r>
    </w:p>
    <w:p w:rsidR="00513D39" w:rsidRDefault="00513D39">
      <w:pPr>
        <w:shd w:val="clear" w:color="auto" w:fill="FFFFFF"/>
        <w:spacing w:line="226" w:lineRule="exact"/>
        <w:ind w:left="2357"/>
      </w:pPr>
      <w:r>
        <w:t>kapilarnym i piknometru dwukapilarnego z podziałką (oryg.)</w:t>
      </w:r>
    </w:p>
    <w:p w:rsidR="00513D39" w:rsidRDefault="00513D39" w:rsidP="00D64840">
      <w:pPr>
        <w:numPr>
          <w:ilvl w:val="0"/>
          <w:numId w:val="85"/>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 xml:space="preserve">Ropa naftowa i ciekłe przetwory naftowe -- Laboratoryjne oznaczanie </w:t>
      </w:r>
      <w:r>
        <w:t>3675:2004</w:t>
      </w:r>
      <w:r>
        <w:rPr>
          <w:rFonts w:ascii="Arial" w:cs="Arial"/>
        </w:rPr>
        <w:tab/>
      </w:r>
      <w:r>
        <w:t>gęstości -- Metoda z areometrem</w:t>
      </w:r>
    </w:p>
    <w:p w:rsidR="00513D39" w:rsidRDefault="00513D39" w:rsidP="00D64840">
      <w:pPr>
        <w:numPr>
          <w:ilvl w:val="0"/>
          <w:numId w:val="85"/>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produkty asfaltowe. Oznaczanie odporności na twardnienie pod </w:t>
      </w:r>
      <w:r>
        <w:rPr>
          <w:spacing w:val="-2"/>
        </w:rPr>
        <w:t>1:2004</w:t>
      </w:r>
      <w:r>
        <w:rPr>
          <w:rFonts w:ascii="Arial" w:cs="Arial"/>
        </w:rPr>
        <w:tab/>
      </w:r>
      <w:r>
        <w:t>wpływem ciepła i powietrza. Część 1: Metoda RTFOT.</w:t>
      </w:r>
    </w:p>
    <w:p w:rsidR="00513D39" w:rsidRDefault="00513D39" w:rsidP="00D64840">
      <w:pPr>
        <w:numPr>
          <w:ilvl w:val="0"/>
          <w:numId w:val="85"/>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lepiszcza asfaltowe -- Oznaczanie odporności na twardnienie pod </w:t>
      </w:r>
      <w:r>
        <w:rPr>
          <w:spacing w:val="-2"/>
        </w:rPr>
        <w:t>2:2007</w:t>
      </w:r>
      <w:r>
        <w:rPr>
          <w:rFonts w:ascii="Arial" w:cs="Arial"/>
        </w:rPr>
        <w:tab/>
      </w:r>
      <w:r>
        <w:t>wpływem ciepła i powietrza -- Część 2: Metoda TFOT (oryg.)</w:t>
      </w:r>
    </w:p>
    <w:p w:rsidR="00513D39" w:rsidRDefault="00513D39" w:rsidP="00D64840">
      <w:pPr>
        <w:numPr>
          <w:ilvl w:val="0"/>
          <w:numId w:val="85"/>
        </w:numPr>
        <w:shd w:val="clear" w:color="auto" w:fill="FFFFFF"/>
        <w:tabs>
          <w:tab w:val="left" w:pos="499"/>
        </w:tabs>
        <w:spacing w:line="226" w:lineRule="exact"/>
        <w:ind w:left="77"/>
        <w:rPr>
          <w:spacing w:val="-1"/>
        </w:rPr>
      </w:pPr>
      <w:r>
        <w:t>PN-S-96025:2000     Drogi samochodowe i lotniskowe. Nawierzchnie asfaltowe. Wymagania.</w:t>
      </w:r>
    </w:p>
    <w:p w:rsidR="00513D39" w:rsidRDefault="00513D39" w:rsidP="00D64840">
      <w:pPr>
        <w:numPr>
          <w:ilvl w:val="0"/>
          <w:numId w:val="85"/>
        </w:numPr>
        <w:shd w:val="clear" w:color="auto" w:fill="FFFFFF"/>
        <w:tabs>
          <w:tab w:val="left" w:pos="499"/>
          <w:tab w:val="left" w:pos="2357"/>
        </w:tabs>
        <w:spacing w:line="226" w:lineRule="exact"/>
        <w:ind w:left="499" w:right="518" w:hanging="422"/>
        <w:rPr>
          <w:spacing w:val="-1"/>
        </w:rPr>
      </w:pPr>
      <w:r>
        <w:rPr>
          <w:spacing w:val="-2"/>
        </w:rPr>
        <w:t>PN-EN 12697-</w:t>
      </w:r>
      <w:r>
        <w:rPr>
          <w:rFonts w:ascii="Arial" w:cs="Arial"/>
        </w:rPr>
        <w:tab/>
      </w:r>
      <w:r>
        <w:rPr>
          <w:spacing w:val="-1"/>
        </w:rPr>
        <w:t>Mieszanki mineralno-asfaltowe. Metody badania mieszanek mineralno-20:2004 (U)</w:t>
      </w:r>
      <w:r>
        <w:rPr>
          <w:rFonts w:ascii="Arial" w:cs="Arial"/>
        </w:rPr>
        <w:tab/>
      </w:r>
      <w:r>
        <w:t>asfaltowych na gorąco. Część 20: badanie głębokości wgłębienia przy</w:t>
      </w:r>
    </w:p>
    <w:p w:rsidR="00513D39" w:rsidRDefault="00513D39">
      <w:pPr>
        <w:shd w:val="clear" w:color="auto" w:fill="FFFFFF"/>
        <w:spacing w:line="226" w:lineRule="exact"/>
        <w:ind w:left="2357"/>
      </w:pPr>
      <w:r>
        <w:t>użyciu próbek sześciennych lub Marshalla</w:t>
      </w:r>
    </w:p>
    <w:p w:rsidR="00513D39" w:rsidRDefault="00513D39">
      <w:pPr>
        <w:shd w:val="clear" w:color="auto" w:fill="FFFFFF"/>
        <w:tabs>
          <w:tab w:val="left" w:pos="499"/>
          <w:tab w:val="left" w:pos="2357"/>
        </w:tabs>
        <w:spacing w:line="226" w:lineRule="exact"/>
        <w:ind w:left="499" w:right="518" w:hanging="422"/>
      </w:pPr>
      <w:r>
        <w:rPr>
          <w:spacing w:val="-1"/>
        </w:rPr>
        <w:t>22</w:t>
      </w:r>
      <w:r>
        <w:tab/>
      </w:r>
      <w:r>
        <w:rPr>
          <w:spacing w:val="-2"/>
        </w:rPr>
        <w:t>PN-EN 12697-</w:t>
      </w:r>
      <w:r>
        <w:rPr>
          <w:rFonts w:ascii="Arial" w:cs="Arial"/>
        </w:rPr>
        <w:tab/>
      </w:r>
      <w:r>
        <w:rPr>
          <w:spacing w:val="-1"/>
        </w:rPr>
        <w:t>Mieszanki mineralno-asfaltowe -- Metody badań mieszanek mineralno-</w:t>
      </w:r>
      <w:r>
        <w:rPr>
          <w:spacing w:val="-1"/>
        </w:rPr>
        <w:br/>
        <w:t>20:2007</w:t>
      </w:r>
      <w:r>
        <w:rPr>
          <w:rFonts w:ascii="Arial" w:cs="Arial"/>
        </w:rPr>
        <w:tab/>
      </w:r>
      <w:r>
        <w:t>asfaltowych na gorąco -- Część 20: Badanie twardości (penetracji) na</w:t>
      </w:r>
    </w:p>
    <w:p w:rsidR="00513D39" w:rsidRDefault="00513D39">
      <w:pPr>
        <w:shd w:val="clear" w:color="auto" w:fill="FFFFFF"/>
        <w:spacing w:line="226" w:lineRule="exact"/>
        <w:ind w:left="2357"/>
      </w:pPr>
      <w:r>
        <w:t>próbkach sześciennych lub próbkach Marshalla</w:t>
      </w:r>
    </w:p>
    <w:p w:rsidR="00513D39" w:rsidRDefault="00513D39">
      <w:pPr>
        <w:shd w:val="clear" w:color="auto" w:fill="FFFFFF"/>
        <w:tabs>
          <w:tab w:val="left" w:pos="499"/>
        </w:tabs>
        <w:spacing w:line="226" w:lineRule="exact"/>
        <w:ind w:left="77"/>
      </w:pPr>
      <w:r>
        <w:rPr>
          <w:spacing w:val="-1"/>
        </w:rPr>
        <w:t>23</w:t>
      </w:r>
      <w:r>
        <w:tab/>
        <w:t>PN-EN 932-1:1999    PN-EN 932-1:1999 Badania podstawowych właściwości kruszyw --</w:t>
      </w:r>
    </w:p>
    <w:p w:rsidR="00513D39" w:rsidRDefault="00513D39">
      <w:pPr>
        <w:shd w:val="clear" w:color="auto" w:fill="FFFFFF"/>
        <w:spacing w:line="226" w:lineRule="exact"/>
        <w:ind w:left="2357"/>
      </w:pPr>
      <w:r>
        <w:t>Metody pobierania próbek</w:t>
      </w:r>
    </w:p>
    <w:p w:rsidR="00513D39" w:rsidRDefault="00513D39">
      <w:pPr>
        <w:shd w:val="clear" w:color="auto" w:fill="FFFFFF"/>
        <w:tabs>
          <w:tab w:val="left" w:pos="499"/>
        </w:tabs>
        <w:spacing w:line="226" w:lineRule="exact"/>
        <w:ind w:left="77"/>
      </w:pPr>
      <w:r>
        <w:rPr>
          <w:spacing w:val="-1"/>
        </w:rPr>
        <w:t>24</w:t>
      </w:r>
      <w:r>
        <w:tab/>
        <w:t>PN-EN 933-1:2000    Badania geometrycznych właściwości kruszyw -- Oznaczanie składu</w:t>
      </w:r>
    </w:p>
    <w:p w:rsidR="00513D39" w:rsidRDefault="00513D39">
      <w:pPr>
        <w:shd w:val="clear" w:color="auto" w:fill="FFFFFF"/>
        <w:spacing w:line="226" w:lineRule="exact"/>
        <w:ind w:left="2357"/>
      </w:pPr>
      <w:r>
        <w:t>ziarnowego -- Metoda przesiewania</w:t>
      </w:r>
    </w:p>
    <w:p w:rsidR="00513D39" w:rsidRDefault="00513D39">
      <w:pPr>
        <w:shd w:val="clear" w:color="auto" w:fill="FFFFFF"/>
        <w:tabs>
          <w:tab w:val="left" w:pos="499"/>
        </w:tabs>
        <w:spacing w:line="226" w:lineRule="exact"/>
        <w:ind w:left="77"/>
      </w:pPr>
      <w:r>
        <w:rPr>
          <w:spacing w:val="-1"/>
        </w:rPr>
        <w:t>25</w:t>
      </w:r>
      <w:r>
        <w:tab/>
        <w:t>PN-EN 933-4:2001    Badania geometrycznych właściwości kruszyw -- Część 4: Oznaczanie</w:t>
      </w:r>
    </w:p>
    <w:p w:rsidR="00513D39" w:rsidRDefault="00513D39">
      <w:pPr>
        <w:shd w:val="clear" w:color="auto" w:fill="FFFFFF"/>
        <w:spacing w:line="226" w:lineRule="exact"/>
        <w:ind w:left="2357"/>
      </w:pPr>
      <w:r>
        <w:t>kształtu ziarn -- Wskaźnik kształtu</w:t>
      </w:r>
    </w:p>
    <w:p w:rsidR="00513D39" w:rsidRDefault="00513D39">
      <w:pPr>
        <w:shd w:val="clear" w:color="auto" w:fill="FFFFFF"/>
        <w:tabs>
          <w:tab w:val="left" w:pos="499"/>
        </w:tabs>
        <w:spacing w:line="226" w:lineRule="exact"/>
        <w:ind w:left="77"/>
      </w:pPr>
      <w:r>
        <w:rPr>
          <w:spacing w:val="-1"/>
        </w:rPr>
        <w:t>26</w:t>
      </w:r>
      <w:r>
        <w:tab/>
        <w:t>PN-EN 1097-6:2002  Badania mechanicznych i fizycznych właściwości kruszyw -- Część 6:</w:t>
      </w:r>
    </w:p>
    <w:p w:rsidR="00513D39" w:rsidRDefault="00513D39">
      <w:pPr>
        <w:shd w:val="clear" w:color="auto" w:fill="FFFFFF"/>
        <w:spacing w:line="226" w:lineRule="exact"/>
        <w:ind w:left="2357"/>
      </w:pPr>
      <w:r>
        <w:t>Oznaczanie gęstości ziarn i nasiąkliwości</w:t>
      </w:r>
    </w:p>
    <w:p w:rsidR="00513D39" w:rsidRDefault="00513D39">
      <w:pPr>
        <w:shd w:val="clear" w:color="auto" w:fill="FFFFFF"/>
        <w:tabs>
          <w:tab w:val="left" w:pos="499"/>
        </w:tabs>
        <w:spacing w:line="226" w:lineRule="exact"/>
        <w:ind w:left="77"/>
      </w:pPr>
      <w:r>
        <w:rPr>
          <w:spacing w:val="-1"/>
        </w:rPr>
        <w:t>27</w:t>
      </w:r>
      <w:r>
        <w:tab/>
        <w:t>PN-EN 1367-1:2007  Badania właściwości cieplnych i odporności kruszyw na działanie</w:t>
      </w:r>
    </w:p>
    <w:p w:rsidR="00513D39" w:rsidRDefault="00513D39">
      <w:pPr>
        <w:shd w:val="clear" w:color="auto" w:fill="FFFFFF"/>
        <w:spacing w:line="226" w:lineRule="exact"/>
        <w:ind w:left="2357" w:right="2074"/>
      </w:pPr>
      <w:r>
        <w:rPr>
          <w:spacing w:val="-1"/>
        </w:rPr>
        <w:t xml:space="preserve">czynników atmosferycznych -- Część 1: Oznaczanie </w:t>
      </w:r>
      <w:r>
        <w:t>mrozoodporności (oryg.)</w:t>
      </w:r>
    </w:p>
    <w:p w:rsidR="00513D39" w:rsidRDefault="00513D39" w:rsidP="00D64840">
      <w:pPr>
        <w:numPr>
          <w:ilvl w:val="0"/>
          <w:numId w:val="86"/>
        </w:numPr>
        <w:shd w:val="clear" w:color="auto" w:fill="FFFFFF"/>
        <w:tabs>
          <w:tab w:val="left" w:pos="499"/>
        </w:tabs>
        <w:spacing w:line="226" w:lineRule="exact"/>
        <w:ind w:left="77"/>
        <w:rPr>
          <w:spacing w:val="-1"/>
        </w:rPr>
      </w:pPr>
      <w:r>
        <w:t>PN-EN 1744-1:2000  Badania chemicznych właściwości kruszyw -- Analiza chemiczna</w:t>
      </w:r>
    </w:p>
    <w:p w:rsidR="00513D39" w:rsidRDefault="00513D39" w:rsidP="00D64840">
      <w:pPr>
        <w:numPr>
          <w:ilvl w:val="0"/>
          <w:numId w:val="86"/>
        </w:numPr>
        <w:shd w:val="clear" w:color="auto" w:fill="FFFFFF"/>
        <w:tabs>
          <w:tab w:val="left" w:pos="499"/>
        </w:tabs>
        <w:spacing w:line="226" w:lineRule="exact"/>
        <w:ind w:left="77"/>
        <w:rPr>
          <w:spacing w:val="-1"/>
        </w:rPr>
      </w:pPr>
      <w:r>
        <w:t>PN-EN 1097-2:2000  Badania mechanicznych i fizycznych właściwości kruszyw -- Metody</w:t>
      </w:r>
    </w:p>
    <w:p w:rsidR="00513D39" w:rsidRDefault="00513D39">
      <w:pPr>
        <w:shd w:val="clear" w:color="auto" w:fill="FFFFFF"/>
        <w:spacing w:line="226" w:lineRule="exact"/>
        <w:ind w:left="2357"/>
      </w:pPr>
      <w:r>
        <w:t>oznaczania odporności na rozdrabnianie</w:t>
      </w:r>
    </w:p>
    <w:p w:rsidR="00513D39" w:rsidRDefault="00513D39" w:rsidP="00D64840">
      <w:pPr>
        <w:numPr>
          <w:ilvl w:val="0"/>
          <w:numId w:val="87"/>
        </w:numPr>
        <w:shd w:val="clear" w:color="auto" w:fill="FFFFFF"/>
        <w:tabs>
          <w:tab w:val="left" w:pos="499"/>
        </w:tabs>
        <w:spacing w:line="226" w:lineRule="exact"/>
        <w:ind w:left="77"/>
        <w:rPr>
          <w:spacing w:val="-1"/>
        </w:rPr>
      </w:pPr>
      <w:r>
        <w:t>BN-64/8931-01        Drogi samochodowe. Oznaczenie wskaźnika piaskowego.</w:t>
      </w:r>
    </w:p>
    <w:p w:rsidR="00513D39" w:rsidRDefault="00513D39" w:rsidP="00D64840">
      <w:pPr>
        <w:numPr>
          <w:ilvl w:val="0"/>
          <w:numId w:val="87"/>
        </w:numPr>
        <w:shd w:val="clear" w:color="auto" w:fill="FFFFFF"/>
        <w:tabs>
          <w:tab w:val="left" w:pos="499"/>
        </w:tabs>
        <w:spacing w:line="226" w:lineRule="exact"/>
        <w:ind w:left="77"/>
        <w:rPr>
          <w:spacing w:val="-1"/>
        </w:rPr>
      </w:pPr>
      <w:r>
        <w:t>PN-EN 933-8:2001    Badania geometrycznych właściwości kruszyw -- Część 8: Ocena</w:t>
      </w:r>
    </w:p>
    <w:p w:rsidR="00513D39" w:rsidRDefault="00513D39">
      <w:pPr>
        <w:shd w:val="clear" w:color="auto" w:fill="FFFFFF"/>
        <w:spacing w:line="226" w:lineRule="exact"/>
        <w:ind w:left="2357"/>
      </w:pPr>
      <w:r>
        <w:t>zawartości drobnych cząstek -- Badanie wskaźnika piaskowego</w:t>
      </w:r>
    </w:p>
    <w:p w:rsidR="00513D39" w:rsidRDefault="00513D39" w:rsidP="00D64840">
      <w:pPr>
        <w:numPr>
          <w:ilvl w:val="0"/>
          <w:numId w:val="88"/>
        </w:numPr>
        <w:shd w:val="clear" w:color="auto" w:fill="FFFFFF"/>
        <w:tabs>
          <w:tab w:val="left" w:pos="499"/>
        </w:tabs>
        <w:spacing w:line="226" w:lineRule="exact"/>
        <w:ind w:left="77"/>
        <w:rPr>
          <w:spacing w:val="-1"/>
        </w:rPr>
      </w:pPr>
      <w:r>
        <w:t>PN-EN 12591:2004   Asfalty i produkty asfaltowe -- Wymagania dla asfaltów drogowych.</w:t>
      </w:r>
    </w:p>
    <w:p w:rsidR="00513D39" w:rsidRDefault="00513D39" w:rsidP="00D64840">
      <w:pPr>
        <w:numPr>
          <w:ilvl w:val="0"/>
          <w:numId w:val="88"/>
        </w:numPr>
        <w:shd w:val="clear" w:color="auto" w:fill="FFFFFF"/>
        <w:tabs>
          <w:tab w:val="left" w:pos="499"/>
          <w:tab w:val="left" w:pos="2357"/>
        </w:tabs>
        <w:spacing w:line="226" w:lineRule="exact"/>
        <w:ind w:left="77"/>
        <w:rPr>
          <w:spacing w:val="-1"/>
        </w:rPr>
      </w:pPr>
      <w:r>
        <w:rPr>
          <w:spacing w:val="-2"/>
        </w:rPr>
        <w:t>PN-EN 12606-</w:t>
      </w:r>
      <w:r>
        <w:rPr>
          <w:rFonts w:ascii="Arial" w:cs="Arial"/>
        </w:rPr>
        <w:tab/>
      </w:r>
      <w:r>
        <w:t>Asfalty i produkty asfaltowe. Oznaczanie zawartości parafiny. Część 1:</w:t>
      </w:r>
    </w:p>
    <w:p w:rsidR="00513D39" w:rsidRDefault="00513D39">
      <w:pPr>
        <w:framePr w:h="235" w:hRule="exact" w:hSpace="38" w:wrap="auto" w:vAnchor="text" w:hAnchor="text" w:x="4590" w:y="299"/>
        <w:shd w:val="clear" w:color="auto" w:fill="FFFFFF"/>
      </w:pPr>
      <w:r>
        <w:rPr>
          <w:sz w:val="18"/>
          <w:szCs w:val="18"/>
        </w:rPr>
        <w:t>82</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tabs>
          <w:tab w:val="left" w:leader="underscore" w:pos="8866"/>
        </w:tabs>
        <w:spacing w:before="62"/>
        <w:sectPr w:rsidR="00513D39">
          <w:type w:val="continuous"/>
          <w:pgSz w:w="12159" w:h="19650"/>
          <w:pgMar w:top="1440" w:right="1853" w:bottom="360" w:left="1440" w:header="708" w:footer="708" w:gutter="0"/>
          <w:cols w:space="60"/>
          <w:noEndnote/>
        </w:sectPr>
      </w:pPr>
    </w:p>
    <w:p w:rsidR="00513D39" w:rsidRDefault="00513D39">
      <w:pPr>
        <w:shd w:val="clear" w:color="auto" w:fill="FFFFFF"/>
        <w:tabs>
          <w:tab w:val="left" w:pos="829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D.05.03.12a</w:t>
      </w:r>
    </w:p>
    <w:p w:rsidR="00513D39" w:rsidRDefault="00513D39">
      <w:pPr>
        <w:spacing w:after="307"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17"/>
        <w:gridCol w:w="1814"/>
        <w:gridCol w:w="6178"/>
      </w:tblGrid>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1:2002</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Metoda destylacyjna.</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34</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12606-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Asfalty i lepiszcza asfaltowe -- Oznaczanie zawarto</w:t>
            </w:r>
            <w:r>
              <w:rPr>
                <w:spacing w:val="-1"/>
              </w:rPr>
              <w:t>ści parafiny -- Część 1:</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1:2007</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Metoda destylacyjna (oryg.)</w:t>
            </w:r>
          </w:p>
        </w:tc>
      </w:tr>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35</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13108-</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Mieszanki mineralno-asfaltowe -- Wymagania -- Cz</w:t>
            </w:r>
            <w:r>
              <w:rPr>
                <w:spacing w:val="-1"/>
              </w:rPr>
              <w:t>ęść 6: Asfalt</w:t>
            </w:r>
          </w:p>
        </w:tc>
      </w:tr>
      <w:tr w:rsidR="00513D39" w:rsidRPr="001E3952">
        <w:trPr>
          <w:trHeight w:hRule="exact" w:val="235"/>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6:2006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lany (oryg.)</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36</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2"/>
              </w:rPr>
              <w:t>PN-EN 13924:2006</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437"/>
            </w:pPr>
            <w:r w:rsidRPr="001E3952">
              <w:rPr>
                <w:spacing w:val="-1"/>
              </w:rPr>
              <w:t>Asfalty i produkty asfaltowe -- Wymagania dla asfalt</w:t>
            </w:r>
            <w:r>
              <w:rPr>
                <w:spacing w:val="-1"/>
              </w:rPr>
              <w:t xml:space="preserve">ów drogowych </w:t>
            </w:r>
            <w:r>
              <w:t>twardych (oryg.)</w:t>
            </w:r>
          </w:p>
        </w:tc>
      </w:tr>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37</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13108-</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Mieszanki mineralno-asfaltowe -- Wymagania -- Cz</w:t>
            </w:r>
            <w:r>
              <w:rPr>
                <w:spacing w:val="-1"/>
              </w:rPr>
              <w:t>ęść 20: Badanie</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20:2006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typu (oryg.)</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38</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PN-S-04001</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490"/>
            </w:pPr>
            <w:r w:rsidRPr="001E3952">
              <w:rPr>
                <w:spacing w:val="-1"/>
              </w:rPr>
              <w:t>Drogi samochodowe. Metody bada</w:t>
            </w:r>
            <w:r>
              <w:rPr>
                <w:spacing w:val="-1"/>
              </w:rPr>
              <w:t xml:space="preserve">ń mas mineralno-bitumicznych i </w:t>
            </w:r>
            <w:r>
              <w:t>nawierzchni bitumicznych</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39</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BN-68/8931-04</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Drogi samochodowe. Pomiar r</w:t>
            </w:r>
            <w:r>
              <w:rPr>
                <w:spacing w:val="-1"/>
              </w:rPr>
              <w:t>ówności nawierzchni planografem i łatą.</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40</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BN-70/8931-09</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29"/>
            </w:pPr>
            <w:r w:rsidRPr="001E3952">
              <w:rPr>
                <w:spacing w:val="-1"/>
              </w:rPr>
              <w:t>Drogi samochodowe i lotniskowe. Oznaczanie stabilno</w:t>
            </w:r>
            <w:r>
              <w:rPr>
                <w:spacing w:val="-1"/>
              </w:rPr>
              <w:t xml:space="preserve">ści i odkształcenia </w:t>
            </w:r>
            <w:r>
              <w:t>mas mineralno-asfaltowych.</w:t>
            </w:r>
          </w:p>
        </w:tc>
      </w:tr>
      <w:tr w:rsidR="00513D39" w:rsidRPr="001E3952">
        <w:trPr>
          <w:trHeight w:hRule="exact" w:val="475"/>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41</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DIN 1996 cz</w:t>
            </w:r>
            <w:r>
              <w:rPr>
                <w:spacing w:val="-1"/>
              </w:rPr>
              <w:t>ęść 13</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250"/>
            </w:pPr>
            <w:r w:rsidRPr="001E3952">
              <w:rPr>
                <w:spacing w:val="-1"/>
              </w:rPr>
              <w:t xml:space="preserve">Eindruckversuch mit ebenem Stempel (badanie penetracji nawierzchni </w:t>
            </w:r>
            <w:r w:rsidRPr="001E3952">
              <w:t>g</w:t>
            </w:r>
            <w:r>
              <w:t>ładkim stemplem - patrz załącznik 1)</w:t>
            </w:r>
          </w:p>
        </w:tc>
      </w:tr>
    </w:tbl>
    <w:p w:rsidR="00513D39" w:rsidRDefault="00513D39">
      <w:pPr>
        <w:shd w:val="clear" w:color="auto" w:fill="FFFFFF"/>
        <w:spacing w:line="226" w:lineRule="exact"/>
        <w:ind w:firstLine="158"/>
      </w:pPr>
      <w:r>
        <w:t xml:space="preserve">10.2 Inne dokumenty </w:t>
      </w:r>
      <w:r>
        <w:rPr>
          <w:spacing w:val="-2"/>
        </w:rPr>
        <w:t xml:space="preserve">Tymczasowe wytyczne techniczne: Polimeroasfalty drogowe. TWT-PAD-2003, IBDiM, Warszawa, 2003 Katalog typowych konstrukcji nawierzchni podatnych i półsztywnych. IBDiM, Warszawa,1 997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513D39" w:rsidRDefault="00513D39">
      <w:pPr>
        <w:shd w:val="clear" w:color="auto" w:fill="FFFFFF"/>
        <w:spacing w:line="226" w:lineRule="exact"/>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513D39" w:rsidRDefault="00513D39">
      <w:pPr>
        <w:shd w:val="clear" w:color="auto" w:fill="FFFFFF"/>
        <w:spacing w:line="226" w:lineRule="exact"/>
      </w:pPr>
      <w:r>
        <w:rPr>
          <w:spacing w:val="-1"/>
        </w:rPr>
        <w:t xml:space="preserve">K. Germaniuk, D. Sybilski „Zalecenia wykonywania izolacji z pap zgrzewalnych i nawierzchni asfaltowych na </w:t>
      </w:r>
      <w:r>
        <w:t>drogowych obiektach mostowych IBDiM, Warszawa 2005 Piłat, Radziszewski „Nawierzchnie asfaltowe, WKŁ, Warszawa 2007 Błażejewski, Styk „Technologia warstw asfaltowych”, WKŁ, Warszawa2004</w:t>
      </w:r>
    </w:p>
    <w:p w:rsidR="00513D39" w:rsidRDefault="00513D39">
      <w:pPr>
        <w:shd w:val="clear" w:color="auto" w:fill="FFFFFF"/>
        <w:spacing w:before="7426"/>
        <w:ind w:left="77"/>
        <w:jc w:val="center"/>
      </w:pPr>
      <w:r>
        <w:rPr>
          <w:sz w:val="18"/>
          <w:szCs w:val="18"/>
        </w:rPr>
        <w:t>83</w:t>
      </w:r>
    </w:p>
    <w:p w:rsidR="00513D39" w:rsidRDefault="00513D39">
      <w:pPr>
        <w:shd w:val="clear" w:color="auto" w:fill="FFFFFF"/>
        <w:spacing w:before="7426"/>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1"/>
          <w:u w:val="single"/>
        </w:rPr>
        <w:t>D.06.01.01</w:t>
      </w:r>
    </w:p>
    <w:p w:rsidR="00513D39" w:rsidRDefault="00513D39">
      <w:pPr>
        <w:shd w:val="clear" w:color="auto" w:fill="FFFFFF"/>
        <w:spacing w:before="14635"/>
        <w:ind w:left="77"/>
        <w:jc w:val="center"/>
      </w:pPr>
      <w:r>
        <w:rPr>
          <w:sz w:val="18"/>
          <w:szCs w:val="18"/>
        </w:rPr>
        <w:t>84</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1"/>
          <w:u w:val="single"/>
        </w:rPr>
        <w:t>D.06.01.01</w:t>
      </w:r>
    </w:p>
    <w:p w:rsidR="00513D39" w:rsidRDefault="00513D39">
      <w:pPr>
        <w:shd w:val="clear" w:color="auto" w:fill="FFFFFF"/>
        <w:spacing w:before="269"/>
      </w:pPr>
      <w:r>
        <w:rPr>
          <w:sz w:val="28"/>
          <w:szCs w:val="28"/>
        </w:rPr>
        <w:t>D.06.00.00 Roboty wykończeniowe</w:t>
      </w:r>
    </w:p>
    <w:p w:rsidR="00513D39" w:rsidRDefault="00513D39">
      <w:pPr>
        <w:shd w:val="clear" w:color="auto" w:fill="FFFFFF"/>
        <w:spacing w:before="226"/>
      </w:pPr>
      <w:r>
        <w:rPr>
          <w:sz w:val="24"/>
          <w:szCs w:val="24"/>
        </w:rPr>
        <w:t>D.06.01.01 Umocnienie skarp i rowów przez humusowanie, obsianie, darniowanie</w:t>
      </w:r>
    </w:p>
    <w:p w:rsidR="00513D39" w:rsidRDefault="00513D39">
      <w:pPr>
        <w:shd w:val="clear" w:color="auto" w:fill="FFFFFF"/>
        <w:tabs>
          <w:tab w:val="left" w:pos="202"/>
        </w:tabs>
        <w:spacing w:before="211" w:line="226" w:lineRule="exact"/>
      </w:pPr>
      <w:r>
        <w:t>1.</w:t>
      </w:r>
      <w:r>
        <w:tab/>
        <w:t>Wstęp.</w:t>
      </w:r>
    </w:p>
    <w:p w:rsidR="00513D39" w:rsidRDefault="00513D39">
      <w:pPr>
        <w:shd w:val="clear" w:color="auto" w:fill="FFFFFF"/>
        <w:spacing w:line="226" w:lineRule="exact"/>
        <w:jc w:val="both"/>
      </w:pPr>
      <w:r>
        <w:rPr>
          <w:spacing w:val="-1"/>
        </w:rPr>
        <w:t xml:space="preserve">Przedmiotem niniejszej Specyfikacji Technicznej są wymagania techniczne dotyczące wykonania i odbioru robót związanych z humusowaniem skarp nasypu przy remoncie mostu przez rzekę Radomkę w ciągu drogi krajowej nr 79 </w:t>
      </w:r>
      <w:r>
        <w:t>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ind w:right="43"/>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43"/>
        <w:jc w:val="both"/>
      </w:pPr>
      <w:r>
        <w:t>Ustalenia zawarte w niniejszej specyfikacji obejmują wszystkie czynności umożliwiające i mające na celu wykonanie robót związanych z:</w:t>
      </w:r>
    </w:p>
    <w:p w:rsidR="00513D39" w:rsidRDefault="00513D39">
      <w:pPr>
        <w:shd w:val="clear" w:color="auto" w:fill="FFFFFF"/>
        <w:tabs>
          <w:tab w:val="left" w:pos="115"/>
        </w:tabs>
        <w:spacing w:line="226" w:lineRule="exact"/>
      </w:pPr>
      <w:r>
        <w:t>-</w:t>
      </w:r>
      <w:r>
        <w:tab/>
        <w:t>umocnieniem przez humusowanie i obsianie skarp nasypów przy grubości 15 cm,</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ind w:right="43"/>
        <w:jc w:val="both"/>
      </w:pPr>
      <w:r>
        <w:t>Określenia podane w niniejszej ST są zgodne z obowiązującymi polskimi normami i ST DM.00.00.00 "Wymagania ogólne''.</w:t>
      </w:r>
    </w:p>
    <w:p w:rsidR="00513D39" w:rsidRDefault="00513D39" w:rsidP="00D64840">
      <w:pPr>
        <w:numPr>
          <w:ilvl w:val="0"/>
          <w:numId w:val="89"/>
        </w:numPr>
        <w:shd w:val="clear" w:color="auto" w:fill="FFFFFF"/>
        <w:tabs>
          <w:tab w:val="left" w:pos="499"/>
        </w:tabs>
        <w:spacing w:line="226" w:lineRule="exact"/>
        <w:rPr>
          <w:spacing w:val="-1"/>
        </w:rPr>
      </w:pPr>
      <w:r>
        <w:t>Ziemia urodzajna (humus) - ziemia roślinna zawierająca co najmniej 2% części organicznych.</w:t>
      </w:r>
    </w:p>
    <w:p w:rsidR="00513D39" w:rsidRDefault="00513D39" w:rsidP="00D64840">
      <w:pPr>
        <w:numPr>
          <w:ilvl w:val="0"/>
          <w:numId w:val="89"/>
        </w:numPr>
        <w:shd w:val="clear" w:color="auto" w:fill="FFFFFF"/>
        <w:tabs>
          <w:tab w:val="left" w:pos="499"/>
        </w:tabs>
        <w:spacing w:line="226" w:lineRule="exact"/>
        <w:ind w:right="48"/>
        <w:jc w:val="both"/>
        <w:rPr>
          <w:spacing w:val="-1"/>
        </w:rPr>
      </w:pPr>
      <w:r>
        <w:t>Humusowanie - zespół czynności przygotowujących powierzchnię gruntu do obudowy roślinnej, obejmujący dogęszczenie gruntu, rowkowanie, naniesienie ziemi urodzajnej z jej grabieniem (bronowaniem) i dogęszczeniem.</w:t>
      </w:r>
    </w:p>
    <w:p w:rsidR="00513D39" w:rsidRDefault="00513D39" w:rsidP="00D64840">
      <w:pPr>
        <w:numPr>
          <w:ilvl w:val="0"/>
          <w:numId w:val="89"/>
        </w:numPr>
        <w:shd w:val="clear" w:color="auto" w:fill="FFFFFF"/>
        <w:tabs>
          <w:tab w:val="left" w:pos="499"/>
        </w:tabs>
        <w:spacing w:line="226" w:lineRule="exact"/>
        <w:ind w:right="62"/>
        <w:jc w:val="both"/>
        <w:rPr>
          <w:spacing w:val="-1"/>
        </w:rPr>
      </w:pPr>
      <w:r>
        <w:t>Moletowanie - proces umożliwiający dogęszczenie ziemi urodzajnej i wytworzenie bruzd, przeprowadzany np. za pomocą walca o odpowiednio ukształtowanej powierzchni.</w:t>
      </w:r>
    </w:p>
    <w:p w:rsidR="00513D39" w:rsidRDefault="00513D39">
      <w:pPr>
        <w:shd w:val="clear" w:color="auto" w:fill="FFFFFF"/>
        <w:spacing w:line="226" w:lineRule="exact"/>
        <w:ind w:right="34"/>
        <w:jc w:val="both"/>
      </w:pPr>
      <w:r>
        <w:rPr>
          <w:spacing w:val="-1"/>
        </w:rPr>
        <w:t xml:space="preserve">1.4.4 Geosyntetyki - geotekstylia (przepuszczalne, polimerowe materiały, wytworzone techniką tkacką, dziewiarską </w:t>
      </w:r>
      <w:r>
        <w:t>lub włókninową, w tym geotkaniny i geowłókniny) i pokrewne wyroby jak: georuszty (płaskie struktury w postaci regularnej otwartej siatki wewnętrznie połączonych elementów), geomembrany (folie z polimerów syntetycznych), geokompozyty (materiały złożone z różnych wyrobów geotekstylnych), geokontenery (gabiony z tworzywa sztucznego), geosieci (płaskie struktury w postaci siatki z otworami znacznie większymi niż elementy składowe, z oczkami połączonymi węzłami), geomaty z siatki (siatki ze strukturą przestrzenną), geosiatki komórkowe (z taśm tworzących przestrzenną strukturę zbliżoną do plastra miodu).</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rPr>
          <w:spacing w:val="-1"/>
        </w:rPr>
        <w:t xml:space="preserve">Wykonawca robót jest odpowiedzialny za jakość ich wykonania oraz za zgodność z Dokumentacją Projektową, ST i </w:t>
      </w:r>
      <w:r>
        <w:t>poleceniami Inżyniera. Ogólne wymagania dotyczące robót podano w ST DM.00.00.00 "Wymagania ogólne'.</w:t>
      </w:r>
    </w:p>
    <w:p w:rsidR="00513D39" w:rsidRDefault="00513D39">
      <w:pPr>
        <w:shd w:val="clear" w:color="auto" w:fill="FFFFFF"/>
        <w:tabs>
          <w:tab w:val="left" w:pos="202"/>
        </w:tabs>
        <w:spacing w:before="202" w:line="226" w:lineRule="exact"/>
      </w:pPr>
      <w:r>
        <w:t>2.</w:t>
      </w:r>
      <w:r>
        <w:tab/>
        <w:t>Materiały.</w:t>
      </w:r>
    </w:p>
    <w:p w:rsidR="00513D39" w:rsidRDefault="00513D39">
      <w:pPr>
        <w:shd w:val="clear" w:color="auto" w:fill="FFFFFF"/>
        <w:tabs>
          <w:tab w:val="left" w:pos="350"/>
        </w:tabs>
        <w:spacing w:line="226" w:lineRule="exact"/>
      </w:pPr>
      <w:r>
        <w:t>2.1.</w:t>
      </w:r>
      <w:r>
        <w:tab/>
        <w:t>Warunki ogólne stosowania materiałów.</w:t>
      </w:r>
    </w:p>
    <w:p w:rsidR="00513D39" w:rsidRDefault="00513D39">
      <w:pPr>
        <w:shd w:val="clear" w:color="auto" w:fill="FFFFFF"/>
        <w:spacing w:line="226" w:lineRule="exact"/>
        <w:ind w:right="48"/>
        <w:jc w:val="both"/>
      </w:pPr>
      <w:r>
        <w:t>Warunki ogólne stosowania materiałów, ich pozyskania i składowania podano w ST DM.00.00.00 "Wymagania ogólne''.</w:t>
      </w:r>
    </w:p>
    <w:p w:rsidR="00513D39" w:rsidRDefault="00513D39">
      <w:pPr>
        <w:shd w:val="clear" w:color="auto" w:fill="FFFFFF"/>
        <w:tabs>
          <w:tab w:val="left" w:pos="350"/>
        </w:tabs>
        <w:spacing w:line="226" w:lineRule="exact"/>
      </w:pPr>
      <w:r>
        <w:t>2.2.</w:t>
      </w:r>
      <w:r>
        <w:tab/>
        <w:t>Ziemia urodzajna (humus)</w:t>
      </w:r>
    </w:p>
    <w:p w:rsidR="00513D39" w:rsidRDefault="00513D39">
      <w:pPr>
        <w:shd w:val="clear" w:color="auto" w:fill="FFFFFF"/>
        <w:spacing w:line="226" w:lineRule="exact"/>
        <w:ind w:right="48"/>
        <w:jc w:val="both"/>
      </w:pPr>
      <w:r>
        <w:rPr>
          <w:spacing w:val="-1"/>
        </w:rPr>
        <w:t xml:space="preserve">Ziemia urodzajna powinna zawierać co najmniej 2% części organicznych. Ziemia urodzajna powinna być wilgotna i </w:t>
      </w:r>
      <w:r>
        <w:t>pozbawiona kamieni większych od 5 cm oraz wolna od zanieczyszczeń obcych.</w:t>
      </w:r>
    </w:p>
    <w:p w:rsidR="00513D39" w:rsidRDefault="00513D39">
      <w:pPr>
        <w:shd w:val="clear" w:color="auto" w:fill="FFFFFF"/>
        <w:spacing w:line="226" w:lineRule="exact"/>
        <w:ind w:right="48"/>
        <w:jc w:val="both"/>
      </w:pPr>
      <w:r>
        <w:t>W przypadkach wątpliwych Inżynier może zlecić wykonanie badań w celu stwierdzenia, że ziemia urodzajna odpowiada następującym kryteriom:</w:t>
      </w:r>
    </w:p>
    <w:p w:rsidR="00513D39" w:rsidRDefault="00513D39">
      <w:pPr>
        <w:shd w:val="clear" w:color="auto" w:fill="FFFFFF"/>
        <w:tabs>
          <w:tab w:val="left" w:pos="206"/>
        </w:tabs>
        <w:spacing w:line="226" w:lineRule="exact"/>
      </w:pPr>
      <w:r>
        <w:t>a)</w:t>
      </w:r>
      <w:r>
        <w:tab/>
        <w:t>optymalny skład granulometryczny:</w:t>
      </w:r>
    </w:p>
    <w:p w:rsidR="00513D39" w:rsidRDefault="00513D39" w:rsidP="00D64840">
      <w:pPr>
        <w:numPr>
          <w:ilvl w:val="0"/>
          <w:numId w:val="13"/>
        </w:numPr>
        <w:shd w:val="clear" w:color="auto" w:fill="FFFFFF"/>
        <w:tabs>
          <w:tab w:val="left" w:pos="115"/>
        </w:tabs>
        <w:spacing w:line="226" w:lineRule="exact"/>
      </w:pPr>
      <w:r>
        <w:t>frakcja ilasta (d &lt; 0,002 mm)   12 - 18%,</w:t>
      </w:r>
    </w:p>
    <w:p w:rsidR="00513D39" w:rsidRDefault="00513D39" w:rsidP="00D64840">
      <w:pPr>
        <w:numPr>
          <w:ilvl w:val="0"/>
          <w:numId w:val="13"/>
        </w:numPr>
        <w:shd w:val="clear" w:color="auto" w:fill="FFFFFF"/>
        <w:tabs>
          <w:tab w:val="left" w:pos="115"/>
        </w:tabs>
        <w:spacing w:line="226" w:lineRule="exact"/>
      </w:pPr>
      <w:r>
        <w:t>frakcja pylasta (0,002 do 0,05mm)   20 - 30%,</w:t>
      </w:r>
    </w:p>
    <w:p w:rsidR="00513D39" w:rsidRDefault="00513D39" w:rsidP="00D64840">
      <w:pPr>
        <w:numPr>
          <w:ilvl w:val="0"/>
          <w:numId w:val="13"/>
        </w:numPr>
        <w:shd w:val="clear" w:color="auto" w:fill="FFFFFF"/>
        <w:tabs>
          <w:tab w:val="left" w:pos="115"/>
        </w:tabs>
        <w:spacing w:line="226" w:lineRule="exact"/>
      </w:pPr>
      <w:r>
        <w:t>frakcja piaszczysta (0,05 do 2,0 mm)   45 - 70%,</w:t>
      </w:r>
    </w:p>
    <w:p w:rsidR="00513D39" w:rsidRDefault="00513D39">
      <w:pPr>
        <w:rPr>
          <w:sz w:val="2"/>
          <w:szCs w:val="2"/>
        </w:rPr>
      </w:pPr>
    </w:p>
    <w:p w:rsidR="00513D39" w:rsidRDefault="00513D39" w:rsidP="00D64840">
      <w:pPr>
        <w:numPr>
          <w:ilvl w:val="0"/>
          <w:numId w:val="90"/>
        </w:numPr>
        <w:shd w:val="clear" w:color="auto" w:fill="FFFFFF"/>
        <w:tabs>
          <w:tab w:val="left" w:pos="206"/>
        </w:tabs>
        <w:spacing w:line="226" w:lineRule="exact"/>
      </w:pPr>
      <w:r>
        <w:t>zawartość fosforu (P2O5)   &gt; 20 mg/m2,</w:t>
      </w:r>
    </w:p>
    <w:p w:rsidR="00513D39" w:rsidRDefault="00513D39" w:rsidP="00D64840">
      <w:pPr>
        <w:numPr>
          <w:ilvl w:val="0"/>
          <w:numId w:val="90"/>
        </w:numPr>
        <w:shd w:val="clear" w:color="auto" w:fill="FFFFFF"/>
        <w:tabs>
          <w:tab w:val="left" w:pos="206"/>
        </w:tabs>
        <w:spacing w:line="226" w:lineRule="exact"/>
      </w:pPr>
      <w:r>
        <w:t>zawartość potasu (K2O)   &gt; 30 mg/m2,</w:t>
      </w:r>
    </w:p>
    <w:p w:rsidR="00513D39" w:rsidRDefault="00513D39" w:rsidP="00D64840">
      <w:pPr>
        <w:numPr>
          <w:ilvl w:val="0"/>
          <w:numId w:val="90"/>
        </w:numPr>
        <w:shd w:val="clear" w:color="auto" w:fill="FFFFFF"/>
        <w:tabs>
          <w:tab w:val="left" w:pos="206"/>
        </w:tabs>
        <w:spacing w:line="230" w:lineRule="exact"/>
      </w:pPr>
      <w:r>
        <w:t>kwasowość pH   ~5,5.</w:t>
      </w:r>
    </w:p>
    <w:p w:rsidR="00513D39" w:rsidRDefault="00513D39">
      <w:pPr>
        <w:shd w:val="clear" w:color="auto" w:fill="FFFFFF"/>
        <w:tabs>
          <w:tab w:val="left" w:pos="350"/>
        </w:tabs>
        <w:spacing w:line="230" w:lineRule="exact"/>
      </w:pPr>
      <w:r>
        <w:t>2.3.</w:t>
      </w:r>
      <w:r>
        <w:tab/>
        <w:t>Nasiona traw</w:t>
      </w:r>
    </w:p>
    <w:p w:rsidR="00513D39" w:rsidRDefault="00513D39">
      <w:pPr>
        <w:shd w:val="clear" w:color="auto" w:fill="FFFFFF"/>
        <w:spacing w:line="230" w:lineRule="exact"/>
        <w:ind w:right="48"/>
        <w:jc w:val="both"/>
      </w:pPr>
      <w:r>
        <w:t>Wybór gatunków traw należy dostosować do rodzaju gleby i stopnia jej zawilgocenia. Zaleca się stosować mieszanki traw o drobnym, gęstym ukorzenieniu, spełniające wymagania PN-R-65023:1999</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pPr>
      <w:r>
        <w:t>Sprzęt powinien odpowiadać pod względem typów i ilości wymaganiom określonym w ST DM.00.00.00 "Wymagania ogólne'' Do wykonania robót należy stosować:</w:t>
      </w:r>
    </w:p>
    <w:p w:rsidR="00513D39" w:rsidRDefault="00513D39">
      <w:pPr>
        <w:shd w:val="clear" w:color="auto" w:fill="FFFFFF"/>
        <w:tabs>
          <w:tab w:val="left" w:pos="115"/>
        </w:tabs>
        <w:spacing w:line="226" w:lineRule="exact"/>
      </w:pPr>
      <w:r>
        <w:t>-</w:t>
      </w:r>
      <w:r>
        <w:tab/>
        <w:t>równiarki, przeznaczone do wyrównywania skarp,</w:t>
      </w:r>
    </w:p>
    <w:p w:rsidR="00513D39" w:rsidRDefault="00513D39">
      <w:pPr>
        <w:shd w:val="clear" w:color="auto" w:fill="FFFFFF"/>
        <w:spacing w:before="336"/>
        <w:ind w:right="43"/>
        <w:jc w:val="center"/>
      </w:pPr>
      <w:r>
        <w:rPr>
          <w:sz w:val="18"/>
          <w:szCs w:val="18"/>
        </w:rPr>
        <w:t>85</w:t>
      </w:r>
    </w:p>
    <w:p w:rsidR="00513D39" w:rsidRDefault="00513D39">
      <w:pPr>
        <w:shd w:val="clear" w:color="auto" w:fill="FFFFFF"/>
        <w:spacing w:before="336"/>
        <w:ind w:right="43"/>
        <w:jc w:val="center"/>
        <w:sectPr w:rsidR="00513D39">
          <w:pgSz w:w="11909" w:h="16834"/>
          <w:pgMar w:top="850" w:right="1094"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1"/>
          <w:u w:val="single"/>
        </w:rPr>
        <w:t>D.06.01.01</w:t>
      </w:r>
    </w:p>
    <w:p w:rsidR="00513D39" w:rsidRDefault="00513D39">
      <w:pPr>
        <w:shd w:val="clear" w:color="auto" w:fill="FFFFFF"/>
        <w:spacing w:before="293" w:line="230" w:lineRule="exact"/>
        <w:ind w:left="14" w:right="34"/>
        <w:jc w:val="both"/>
      </w:pPr>
      <w:r>
        <w:t>- walce kołowe gładkie i żebrowane, ubijaki o ręcznym prowadzeniu, wibratory samobieżne przeznaczone do zagęszczania ziemi roślinnej lub inny sprzęt zaakceptowany przez Inżyniera.</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spacing w:line="226" w:lineRule="exact"/>
        <w:ind w:left="5"/>
      </w:pPr>
      <w:r>
        <w:t>Transport powinien odpowiadać wymaganiom podanym w ST DM.00.00.00 "Wymagania ogólne''. Transport humusu może być wykonany dowolnymi środkami transportu, wybranymi przez Wykonawcę. W trakcie załadunku humusu wykonawca powinien usunąć z humusu zanieczyszczenia obce - korzenie, kamienie, itp. Nasiona traw podczas transportu powinny być chronione przed zawilgoceniem. Sekcje geokraty powinny być transportowane w stanie złożonym.</w:t>
      </w:r>
    </w:p>
    <w:p w:rsidR="00513D39" w:rsidRDefault="00513D39">
      <w:pPr>
        <w:shd w:val="clear" w:color="auto" w:fill="FFFFFF"/>
        <w:tabs>
          <w:tab w:val="left" w:pos="202"/>
        </w:tabs>
        <w:spacing w:before="230" w:line="226" w:lineRule="exact"/>
        <w:ind w:left="10"/>
      </w:pPr>
      <w:r>
        <w:rPr>
          <w:spacing w:val="-11"/>
        </w:rPr>
        <w:t>5.</w:t>
      </w:r>
      <w:r>
        <w:tab/>
        <w:t>Wykonanie robót.</w:t>
      </w:r>
    </w:p>
    <w:p w:rsidR="00513D39" w:rsidRDefault="00513D39">
      <w:pPr>
        <w:shd w:val="clear" w:color="auto" w:fill="FFFFFF"/>
        <w:tabs>
          <w:tab w:val="left" w:pos="355"/>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warunki wykonania robót podano w ST DM.00.00.00 "Wymagania ogólne''.</w:t>
      </w:r>
    </w:p>
    <w:p w:rsidR="00513D39" w:rsidRDefault="00513D39">
      <w:pPr>
        <w:shd w:val="clear" w:color="auto" w:fill="FFFFFF"/>
        <w:tabs>
          <w:tab w:val="left" w:pos="355"/>
        </w:tabs>
        <w:spacing w:line="226" w:lineRule="exact"/>
        <w:ind w:left="10"/>
      </w:pPr>
      <w:r>
        <w:rPr>
          <w:spacing w:val="-6"/>
        </w:rPr>
        <w:t>5.2.</w:t>
      </w:r>
      <w:r>
        <w:tab/>
        <w:t>Humusowanie.</w:t>
      </w:r>
    </w:p>
    <w:p w:rsidR="00513D39" w:rsidRDefault="00513D39">
      <w:pPr>
        <w:shd w:val="clear" w:color="auto" w:fill="FFFFFF"/>
        <w:spacing w:line="226" w:lineRule="exact"/>
        <w:ind w:left="5"/>
      </w:pPr>
      <w:r>
        <w:t>Przed przystąpieniem do humusowania skarp ich powierzchnie powinny odpowiadać wymaganiom</w:t>
      </w:r>
    </w:p>
    <w:p w:rsidR="00513D39" w:rsidRDefault="00513D39">
      <w:pPr>
        <w:shd w:val="clear" w:color="auto" w:fill="FFFFFF"/>
        <w:spacing w:line="226" w:lineRule="exact"/>
        <w:ind w:left="10"/>
      </w:pPr>
      <w:r>
        <w:rPr>
          <w:spacing w:val="-1"/>
        </w:rPr>
        <w:t>określonym w Dokumentacji Projektowej .</w:t>
      </w:r>
    </w:p>
    <w:p w:rsidR="00513D39" w:rsidRDefault="00513D39">
      <w:pPr>
        <w:shd w:val="clear" w:color="auto" w:fill="FFFFFF"/>
        <w:spacing w:line="226" w:lineRule="exact"/>
        <w:ind w:left="5"/>
      </w:pPr>
      <w:r>
        <w:t>Zgodnie z Dokumentacją Projektową Wykonawca pokryje skarpy nasypów ziemią urodzajną grubości 10 cm.</w:t>
      </w:r>
    </w:p>
    <w:p w:rsidR="00513D39" w:rsidRDefault="00513D39">
      <w:pPr>
        <w:shd w:val="clear" w:color="auto" w:fill="FFFFFF"/>
        <w:spacing w:line="226" w:lineRule="exact"/>
        <w:ind w:left="5"/>
      </w:pPr>
      <w:r>
        <w:t>Humusowanie powinno być wykonywane od górnej krawędzi skarpy do jej dolnej krawędzi. Warstwa ziemi</w:t>
      </w:r>
    </w:p>
    <w:p w:rsidR="00513D39" w:rsidRDefault="00513D39">
      <w:pPr>
        <w:shd w:val="clear" w:color="auto" w:fill="FFFFFF"/>
        <w:spacing w:line="226" w:lineRule="exact"/>
        <w:ind w:left="5"/>
      </w:pPr>
      <w:r>
        <w:t>urodzajnej powinna sięgać poza górną krawędź skarpy i poza podnóże skarpy nasypu od 15 do 25 cm.</w:t>
      </w:r>
    </w:p>
    <w:p w:rsidR="00513D39" w:rsidRDefault="00513D39">
      <w:pPr>
        <w:shd w:val="clear" w:color="auto" w:fill="FFFFFF"/>
        <w:spacing w:line="226" w:lineRule="exact"/>
        <w:ind w:left="14"/>
      </w:pPr>
      <w:r>
        <w:rPr>
          <w:spacing w:val="-1"/>
        </w:rPr>
        <w:t>Grubość pokrycia ziemią urodzajną powinna wynosić od 10 do 15 cm po moletowaniu i zagęszczeniu, w zależności</w:t>
      </w:r>
    </w:p>
    <w:p w:rsidR="00513D39" w:rsidRDefault="00513D39">
      <w:pPr>
        <w:shd w:val="clear" w:color="auto" w:fill="FFFFFF"/>
        <w:spacing w:line="226" w:lineRule="exact"/>
        <w:ind w:left="10"/>
      </w:pPr>
      <w:r>
        <w:rPr>
          <w:spacing w:val="-1"/>
        </w:rPr>
        <w:t>od gruntu występującego na powierzchni skarpy.</w:t>
      </w:r>
    </w:p>
    <w:p w:rsidR="00513D39" w:rsidRDefault="00513D39">
      <w:pPr>
        <w:shd w:val="clear" w:color="auto" w:fill="FFFFFF"/>
        <w:spacing w:line="226" w:lineRule="exact"/>
        <w:ind w:left="10"/>
      </w:pPr>
      <w:r>
        <w:t>W celu lepszego powiązania warstwy ziemi urodzajnej z gruntem, na powierzchni skarpy należy wykonywać rowki</w:t>
      </w:r>
    </w:p>
    <w:p w:rsidR="00513D39" w:rsidRDefault="00513D39">
      <w:pPr>
        <w:shd w:val="clear" w:color="auto" w:fill="FFFFFF"/>
        <w:spacing w:before="19" w:line="226" w:lineRule="exact"/>
        <w:ind w:left="5"/>
      </w:pPr>
      <w:r>
        <w:rPr>
          <w:spacing w:val="-1"/>
        </w:rPr>
        <w:t>poziome lub pod kątem 30° do 45° o głębokości od 3 do 5 cm, w odstępach co 0,5 do 1,0 m. Ułożoną warstwę ziemi</w:t>
      </w:r>
    </w:p>
    <w:p w:rsidR="00513D39" w:rsidRDefault="00513D39">
      <w:pPr>
        <w:shd w:val="clear" w:color="auto" w:fill="FFFFFF"/>
        <w:spacing w:line="226" w:lineRule="exact"/>
        <w:ind w:left="5"/>
      </w:pPr>
      <w:r>
        <w:t>urodzajnej należy zagrabić (pobronować) i lekko zagęścić przez ubicie ręczne lub mechaniczne.</w:t>
      </w:r>
    </w:p>
    <w:p w:rsidR="00513D39" w:rsidRDefault="00513D39">
      <w:pPr>
        <w:shd w:val="clear" w:color="auto" w:fill="FFFFFF"/>
        <w:tabs>
          <w:tab w:val="left" w:pos="355"/>
        </w:tabs>
        <w:spacing w:before="5" w:line="226" w:lineRule="exact"/>
        <w:ind w:left="10"/>
      </w:pPr>
      <w:r>
        <w:rPr>
          <w:spacing w:val="-6"/>
        </w:rPr>
        <w:t>5.3.</w:t>
      </w:r>
      <w:r>
        <w:tab/>
        <w:t>Obsianie trawą.</w:t>
      </w:r>
    </w:p>
    <w:p w:rsidR="00513D39" w:rsidRDefault="00513D39">
      <w:pPr>
        <w:shd w:val="clear" w:color="auto" w:fill="FFFFFF"/>
        <w:spacing w:line="226" w:lineRule="exact"/>
        <w:ind w:left="10"/>
      </w:pPr>
      <w:r>
        <w:t>Obsianie   powierzchni   skarp   nasypów   trawą  powinno   być   przeprowadzone   w   odpowiednich  warunkach</w:t>
      </w:r>
    </w:p>
    <w:p w:rsidR="00513D39" w:rsidRDefault="00513D39">
      <w:pPr>
        <w:shd w:val="clear" w:color="auto" w:fill="FFFFFF"/>
        <w:spacing w:line="226" w:lineRule="exact"/>
        <w:ind w:left="10"/>
      </w:pPr>
      <w:r>
        <w:rPr>
          <w:spacing w:val="-1"/>
        </w:rPr>
        <w:t>atmosferycznych - w okresie wiosny lub jesieni.</w:t>
      </w:r>
    </w:p>
    <w:p w:rsidR="00513D39" w:rsidRDefault="00513D39">
      <w:pPr>
        <w:shd w:val="clear" w:color="auto" w:fill="FFFFFF"/>
        <w:spacing w:before="5" w:line="226" w:lineRule="exact"/>
        <w:ind w:left="5"/>
      </w:pPr>
      <w:r>
        <w:t>Ziarna trawy powinny być równomiernie rozsypane na powierzchni skarp w ilości 6 kg/1000 m</w:t>
      </w:r>
      <w:r>
        <w:rPr>
          <w:vertAlign w:val="superscript"/>
        </w:rPr>
        <w:t>2</w:t>
      </w:r>
      <w:r>
        <w:t xml:space="preserve"> skarpy, a po</w:t>
      </w:r>
    </w:p>
    <w:p w:rsidR="00513D39" w:rsidRDefault="00513D39">
      <w:pPr>
        <w:shd w:val="clear" w:color="auto" w:fill="FFFFFF"/>
        <w:spacing w:line="226" w:lineRule="exact"/>
        <w:ind w:left="10"/>
      </w:pPr>
      <w:r>
        <w:t>rozsypaniu przykryte gruntem poprzez lekkie grabienie powierzchni skarpy.</w:t>
      </w:r>
    </w:p>
    <w:p w:rsidR="00513D39" w:rsidRDefault="00513D39">
      <w:pPr>
        <w:shd w:val="clear" w:color="auto" w:fill="FFFFFF"/>
        <w:spacing w:line="226" w:lineRule="exact"/>
        <w:ind w:left="10"/>
      </w:pPr>
      <w:r>
        <w:t>Wykonawca powinien podjąć wszelkie środki, aby zapewnić prawidłowy rozwój ziaren trawy po ich</w:t>
      </w:r>
    </w:p>
    <w:p w:rsidR="00513D39" w:rsidRDefault="00513D39">
      <w:pPr>
        <w:shd w:val="clear" w:color="auto" w:fill="FFFFFF"/>
        <w:spacing w:line="226" w:lineRule="exact"/>
        <w:ind w:left="5"/>
      </w:pPr>
      <w:r>
        <w:t>wysianiu. W okresie suszy należy systematycznie zraszać wodą obsiane powierzchnie skarp.</w:t>
      </w:r>
    </w:p>
    <w:p w:rsidR="00513D39" w:rsidRDefault="00513D39">
      <w:pPr>
        <w:shd w:val="clear" w:color="auto" w:fill="FFFFFF"/>
        <w:tabs>
          <w:tab w:val="left" w:pos="355"/>
        </w:tabs>
        <w:spacing w:line="226" w:lineRule="exact"/>
        <w:ind w:left="10"/>
      </w:pPr>
      <w:r>
        <w:rPr>
          <w:spacing w:val="-5"/>
        </w:rPr>
        <w:t>5.4.</w:t>
      </w:r>
      <w:r>
        <w:tab/>
        <w:t>Dopuszczalne odchyłki.</w:t>
      </w:r>
    </w:p>
    <w:p w:rsidR="00513D39" w:rsidRDefault="00513D39">
      <w:pPr>
        <w:shd w:val="clear" w:color="auto" w:fill="FFFFFF"/>
        <w:spacing w:line="226" w:lineRule="exact"/>
        <w:ind w:left="5"/>
      </w:pPr>
      <w:r>
        <w:t>Dopuszcza się następujące odchyłki w wykonaniu robót</w:t>
      </w:r>
    </w:p>
    <w:p w:rsidR="00513D39" w:rsidRDefault="00513D39">
      <w:pPr>
        <w:shd w:val="clear" w:color="auto" w:fill="FFFFFF"/>
        <w:spacing w:line="226" w:lineRule="exact"/>
        <w:ind w:left="10"/>
      </w:pPr>
      <w:r>
        <w:rPr>
          <w:spacing w:val="-1"/>
        </w:rPr>
        <w:t>dla grubości warstwy humusu + 2 cm,</w:t>
      </w:r>
    </w:p>
    <w:p w:rsidR="00513D39" w:rsidRDefault="00513D39">
      <w:pPr>
        <w:shd w:val="clear" w:color="auto" w:fill="FFFFFF"/>
        <w:spacing w:line="226" w:lineRule="exact"/>
        <w:ind w:left="58"/>
      </w:pPr>
      <w:r>
        <w:t>dla ilości wysianych nasion trawy w kg/1000 m- 0,5 kg</w:t>
      </w:r>
    </w:p>
    <w:p w:rsidR="00513D39" w:rsidRDefault="00513D39">
      <w:pPr>
        <w:shd w:val="clear" w:color="auto" w:fill="FFFFFF"/>
        <w:tabs>
          <w:tab w:val="left" w:pos="202"/>
        </w:tabs>
        <w:spacing w:before="240" w:line="226" w:lineRule="exact"/>
        <w:ind w:left="10"/>
      </w:pPr>
      <w:r>
        <w:rPr>
          <w:spacing w:val="-11"/>
        </w:rPr>
        <w:t>6.</w:t>
      </w:r>
      <w:r>
        <w:tab/>
        <w:t>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rPr>
          <w:spacing w:val="-1"/>
        </w:rPr>
        <w:t>Ogólne zasady kontroli jakości robót podano w ST DM.00.00.00 "Wymagania ogólne'.</w:t>
      </w:r>
    </w:p>
    <w:p w:rsidR="00513D39" w:rsidRDefault="00513D39">
      <w:pPr>
        <w:shd w:val="clear" w:color="auto" w:fill="FFFFFF"/>
        <w:tabs>
          <w:tab w:val="left" w:pos="355"/>
        </w:tabs>
        <w:spacing w:before="5" w:line="226" w:lineRule="exact"/>
        <w:ind w:left="10"/>
      </w:pPr>
      <w:r>
        <w:rPr>
          <w:spacing w:val="-6"/>
        </w:rPr>
        <w:t>6.2.</w:t>
      </w:r>
      <w:r>
        <w:tab/>
        <w:t>Kontrola jakości humusowania i obsiania skarp</w:t>
      </w:r>
    </w:p>
    <w:p w:rsidR="00513D39" w:rsidRDefault="00513D39">
      <w:pPr>
        <w:shd w:val="clear" w:color="auto" w:fill="FFFFFF"/>
        <w:spacing w:line="226" w:lineRule="exact"/>
        <w:ind w:left="10" w:right="14"/>
        <w:jc w:val="both"/>
      </w:pPr>
      <w:r>
        <w:t>Przeznaczona do obsiewania mieszanka nasion traw powinna posiadać świadectwo wartości siewnej, z określonym okresem ważności. Świadectwa jakości nasion tracą ważność po upływie 9 miesięcy, licząc od daty wystawienia świadectwa.</w:t>
      </w:r>
    </w:p>
    <w:p w:rsidR="00513D39" w:rsidRDefault="00513D39">
      <w:pPr>
        <w:shd w:val="clear" w:color="auto" w:fill="FFFFFF"/>
        <w:spacing w:line="226" w:lineRule="exact"/>
        <w:ind w:left="5"/>
        <w:jc w:val="both"/>
      </w:pPr>
      <w:r>
        <w:t>Po wzejściu roślin, łączna powierzchnia nie porośniętych miejsc nie powinna być większa niż 2% powierzchni obsianej skarpy, a maksymalny wymiar pojedynczych nie zatrawionych miejsc nie powinien przekraczać 0,2 m2. Na zarośniętej powierzchni nie mogą występować wyżłobienia erozyjne ani lokalne zsuwy. Inżynier na podstawie pomiarów i oceny wizualnej dokonuje kontroli jakości wykonanych robót i ich zgodności a Dokumentacją Projektową oraz wymaganiami podanymi w ST pkt. 5.</w:t>
      </w:r>
    </w:p>
    <w:p w:rsidR="00513D39" w:rsidRDefault="00513D39">
      <w:pPr>
        <w:shd w:val="clear" w:color="auto" w:fill="FFFFFF"/>
        <w:tabs>
          <w:tab w:val="left" w:pos="202"/>
        </w:tabs>
        <w:spacing w:before="230" w:line="230" w:lineRule="exact"/>
        <w:ind w:left="10"/>
      </w:pPr>
      <w:r>
        <w:rPr>
          <w:spacing w:val="-13"/>
        </w:rPr>
        <w:t>7.</w:t>
      </w:r>
      <w:r>
        <w:tab/>
        <w:t>Obmiar robót.</w:t>
      </w:r>
    </w:p>
    <w:p w:rsidR="00513D39" w:rsidRDefault="00513D39">
      <w:pPr>
        <w:shd w:val="clear" w:color="auto" w:fill="FFFFFF"/>
        <w:spacing w:line="230" w:lineRule="exact"/>
        <w:ind w:left="10" w:right="34"/>
        <w:jc w:val="both"/>
      </w:pPr>
      <w:r>
        <w:t>Jednostką obmiarową jest 1 metr kwadratowy (m2) umocnienia przez humusowanie i obsianie skarp nasypów przy grubości 15 cm na podstawie Dokumentacji Projektowej i pomiaru w terenie.</w:t>
      </w:r>
    </w:p>
    <w:p w:rsidR="00513D39" w:rsidRDefault="00513D39">
      <w:pPr>
        <w:shd w:val="clear" w:color="auto" w:fill="FFFFFF"/>
        <w:tabs>
          <w:tab w:val="left" w:pos="202"/>
        </w:tabs>
        <w:spacing w:before="230" w:line="226" w:lineRule="exact"/>
        <w:ind w:left="10"/>
      </w:pPr>
      <w:r>
        <w:rPr>
          <w:spacing w:val="-11"/>
        </w:rPr>
        <w:t>8.</w:t>
      </w:r>
      <w:r>
        <w:tab/>
        <w:t>Odbiór robót.</w:t>
      </w:r>
    </w:p>
    <w:p w:rsidR="00513D39" w:rsidRDefault="00513D39">
      <w:pPr>
        <w:shd w:val="clear" w:color="auto" w:fill="FFFFFF"/>
        <w:spacing w:line="226" w:lineRule="exact"/>
        <w:ind w:left="10"/>
      </w:pPr>
      <w:r>
        <w:rPr>
          <w:spacing w:val="-1"/>
        </w:rPr>
        <w:t>Ogólne zasady odbioru robót podano w ST DM.00.00.00 .,Wymagania ogólne''.</w:t>
      </w:r>
    </w:p>
    <w:p w:rsidR="00513D39" w:rsidRDefault="00513D39">
      <w:pPr>
        <w:shd w:val="clear" w:color="auto" w:fill="FFFFFF"/>
        <w:spacing w:line="226" w:lineRule="exact"/>
        <w:ind w:left="5"/>
      </w:pPr>
      <w:r>
        <w:t>Roboty objęte niniejszą specyfikacją podlegają odbiorowi końcowemu, który jest dokonywany po</w:t>
      </w:r>
    </w:p>
    <w:p w:rsidR="00513D39" w:rsidRDefault="00513D39">
      <w:pPr>
        <w:shd w:val="clear" w:color="auto" w:fill="FFFFFF"/>
        <w:spacing w:line="226" w:lineRule="exact"/>
        <w:ind w:left="10"/>
      </w:pPr>
      <w:r>
        <w:t>zakończeniu robót, na podstawie wyników pomiarów, badań i oceny wizualnej.</w:t>
      </w:r>
    </w:p>
    <w:p w:rsidR="00513D39" w:rsidRDefault="00513D39">
      <w:pPr>
        <w:shd w:val="clear" w:color="auto" w:fill="FFFFFF"/>
        <w:tabs>
          <w:tab w:val="left" w:pos="202"/>
        </w:tabs>
        <w:spacing w:before="235"/>
        <w:ind w:left="10"/>
      </w:pPr>
      <w:r>
        <w:rPr>
          <w:spacing w:val="-9"/>
        </w:rPr>
        <w:t>9.</w:t>
      </w:r>
      <w:r>
        <w:tab/>
        <w:t>Podstawa płatności.</w:t>
      </w:r>
    </w:p>
    <w:p w:rsidR="00513D39" w:rsidRDefault="00513D39">
      <w:pPr>
        <w:shd w:val="clear" w:color="auto" w:fill="FFFFFF"/>
        <w:ind w:left="10"/>
      </w:pPr>
      <w:r>
        <w:t>Ogólną podstawę płatności podano w ST DM.00.00.00. "Wymagania ogólne''.</w:t>
      </w:r>
    </w:p>
    <w:p w:rsidR="00513D39" w:rsidRDefault="00513D39">
      <w:pPr>
        <w:shd w:val="clear" w:color="auto" w:fill="FFFFFF"/>
        <w:spacing w:before="514"/>
        <w:ind w:right="10"/>
        <w:jc w:val="center"/>
      </w:pPr>
      <w:r>
        <w:rPr>
          <w:sz w:val="18"/>
          <w:szCs w:val="18"/>
        </w:rPr>
        <w:t>86</w:t>
      </w:r>
    </w:p>
    <w:p w:rsidR="00513D39" w:rsidRDefault="00513D39">
      <w:pPr>
        <w:shd w:val="clear" w:color="auto" w:fill="FFFFFF"/>
        <w:spacing w:before="514"/>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1"/>
          <w:u w:val="single"/>
        </w:rPr>
        <w:t>D.06.01.01</w:t>
      </w:r>
    </w:p>
    <w:p w:rsidR="00513D39" w:rsidRDefault="00513D39">
      <w:pPr>
        <w:shd w:val="clear" w:color="auto" w:fill="FFFFFF"/>
        <w:spacing w:before="278"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9.2. Cena jednostki obmiarowej</w:t>
      </w:r>
    </w:p>
    <w:p w:rsidR="00513D39" w:rsidRDefault="00513D39">
      <w:pPr>
        <w:shd w:val="clear" w:color="auto" w:fill="FFFFFF"/>
        <w:spacing w:line="226" w:lineRule="exact"/>
      </w:pPr>
      <w:r>
        <w:t>Płatność za 1 m2 wykonanego umocnienia przez humusowanie i obsianie skarp nasypów przy grubości 15 cm</w:t>
      </w:r>
    </w:p>
    <w:p w:rsidR="00513D39" w:rsidRDefault="00513D39">
      <w:pPr>
        <w:shd w:val="clear" w:color="auto" w:fill="FFFFFF"/>
        <w:spacing w:line="226" w:lineRule="exact"/>
      </w:pPr>
      <w:r>
        <w:t>należy przyjmować zgodnie z obmiarem i oceną jakości wykonanych robót na podstawie wyników pomiarów i</w:t>
      </w:r>
    </w:p>
    <w:p w:rsidR="00513D39" w:rsidRDefault="00513D39">
      <w:pPr>
        <w:shd w:val="clear" w:color="auto" w:fill="FFFFFF"/>
        <w:spacing w:line="226" w:lineRule="exact"/>
      </w:pPr>
      <w:r>
        <w:t>badań laboratoryjnych.</w:t>
      </w:r>
    </w:p>
    <w:p w:rsidR="00513D39" w:rsidRDefault="00513D39">
      <w:pPr>
        <w:shd w:val="clear" w:color="auto" w:fill="FFFFFF"/>
        <w:spacing w:line="226" w:lineRule="exact"/>
      </w:pPr>
      <w:r>
        <w:t>Cena jednostkowa wykonanych robót obejmuje:</w:t>
      </w:r>
    </w:p>
    <w:p w:rsidR="00513D39" w:rsidRDefault="00513D39">
      <w:pPr>
        <w:shd w:val="clear" w:color="auto" w:fill="FFFFFF"/>
        <w:spacing w:line="226" w:lineRule="exact"/>
      </w:pPr>
      <w:r>
        <w:t>– roboty przygotowawcze,</w:t>
      </w:r>
    </w:p>
    <w:p w:rsidR="00513D39" w:rsidRDefault="00513D39">
      <w:pPr>
        <w:shd w:val="clear" w:color="auto" w:fill="FFFFFF"/>
        <w:spacing w:line="226" w:lineRule="exact"/>
      </w:pPr>
      <w:r>
        <w:t>– profilowanie skarp;</w:t>
      </w:r>
    </w:p>
    <w:p w:rsidR="00513D39" w:rsidRDefault="00513D39">
      <w:pPr>
        <w:shd w:val="clear" w:color="auto" w:fill="FFFFFF"/>
        <w:spacing w:line="226" w:lineRule="exact"/>
      </w:pPr>
      <w:r>
        <w:t>– moletowanie skarp;</w:t>
      </w:r>
    </w:p>
    <w:p w:rsidR="00513D39" w:rsidRDefault="00513D39">
      <w:pPr>
        <w:shd w:val="clear" w:color="auto" w:fill="FFFFFF"/>
        <w:spacing w:line="226" w:lineRule="exact"/>
      </w:pPr>
      <w:r>
        <w:t>– dostarczenie materiałów i ich wbudowanie,</w:t>
      </w:r>
    </w:p>
    <w:p w:rsidR="00513D39" w:rsidRDefault="00513D39">
      <w:pPr>
        <w:shd w:val="clear" w:color="auto" w:fill="FFFFFF"/>
        <w:spacing w:line="226" w:lineRule="exact"/>
      </w:pPr>
      <w:r>
        <w:t>– obsianie trawa,</w:t>
      </w:r>
    </w:p>
    <w:p w:rsidR="00513D39" w:rsidRDefault="00513D39">
      <w:pPr>
        <w:shd w:val="clear" w:color="auto" w:fill="FFFFFF"/>
        <w:spacing w:line="226" w:lineRule="exact"/>
      </w:pPr>
      <w:r>
        <w:t>– konserwację i pielęgnację umocnień,</w:t>
      </w:r>
    </w:p>
    <w:p w:rsidR="00513D39" w:rsidRDefault="00513D39">
      <w:pPr>
        <w:shd w:val="clear" w:color="auto" w:fill="FFFFFF"/>
        <w:spacing w:line="226" w:lineRule="exact"/>
      </w:pPr>
      <w:r>
        <w:t>zgodnie z Dokumentacją Projektową i wymaganiami podanymi w niniejszej ST.</w:t>
      </w:r>
    </w:p>
    <w:p w:rsidR="00513D39" w:rsidRDefault="00513D39">
      <w:pPr>
        <w:shd w:val="clear" w:color="auto" w:fill="FFFFFF"/>
        <w:spacing w:before="197" w:line="226" w:lineRule="exact"/>
        <w:ind w:right="7258"/>
      </w:pPr>
      <w:r>
        <w:t>10. Przepisy związane. Brak</w:t>
      </w:r>
    </w:p>
    <w:p w:rsidR="00513D39" w:rsidRDefault="00513D39">
      <w:pPr>
        <w:shd w:val="clear" w:color="auto" w:fill="FFFFFF"/>
        <w:spacing w:before="10416"/>
        <w:ind w:left="5"/>
        <w:jc w:val="center"/>
      </w:pPr>
      <w:r>
        <w:rPr>
          <w:sz w:val="18"/>
          <w:szCs w:val="18"/>
        </w:rPr>
        <w:t>87</w:t>
      </w:r>
    </w:p>
    <w:p w:rsidR="00513D39" w:rsidRDefault="00513D39">
      <w:pPr>
        <w:shd w:val="clear" w:color="auto" w:fill="FFFFFF"/>
        <w:spacing w:before="10416"/>
        <w:ind w:left="5"/>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14635"/>
        <w:ind w:left="77"/>
        <w:jc w:val="center"/>
      </w:pPr>
      <w:r>
        <w:rPr>
          <w:sz w:val="18"/>
          <w:szCs w:val="18"/>
        </w:rPr>
        <w:t>88</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269"/>
      </w:pPr>
      <w:r>
        <w:rPr>
          <w:sz w:val="28"/>
          <w:szCs w:val="28"/>
        </w:rPr>
        <w:t>D.07.00.00 Urządzenia bezpieczeństwa ruchu</w:t>
      </w:r>
    </w:p>
    <w:p w:rsidR="00513D39" w:rsidRDefault="00513D39">
      <w:pPr>
        <w:shd w:val="clear" w:color="auto" w:fill="FFFFFF"/>
        <w:spacing w:before="226"/>
      </w:pPr>
      <w:r>
        <w:rPr>
          <w:sz w:val="24"/>
          <w:szCs w:val="24"/>
        </w:rPr>
        <w:t>D.07.05.01 Bariery ochronne stalowe</w:t>
      </w:r>
    </w:p>
    <w:p w:rsidR="00513D39" w:rsidRDefault="00513D39">
      <w:pPr>
        <w:shd w:val="clear" w:color="auto" w:fill="FFFFFF"/>
        <w:spacing w:before="192" w:line="226" w:lineRule="exact"/>
      </w:pPr>
      <w:r>
        <w:t>1 Wstęp</w:t>
      </w:r>
    </w:p>
    <w:p w:rsidR="00513D39" w:rsidRDefault="00513D39">
      <w:pPr>
        <w:shd w:val="clear" w:color="auto" w:fill="FFFFFF"/>
        <w:tabs>
          <w:tab w:val="left" w:pos="298"/>
        </w:tabs>
        <w:spacing w:line="226" w:lineRule="exact"/>
      </w:pPr>
      <w:r>
        <w:rPr>
          <w:spacing w:val="-1"/>
        </w:rPr>
        <w:t>1.1</w:t>
      </w:r>
      <w:r>
        <w:tab/>
        <w:t>Przedmiot specyfikacji.</w:t>
      </w:r>
    </w:p>
    <w:p w:rsidR="00513D39" w:rsidRDefault="00513D39">
      <w:pPr>
        <w:shd w:val="clear" w:color="auto" w:fill="FFFFFF"/>
        <w:spacing w:line="226" w:lineRule="exact"/>
        <w:ind w:right="48"/>
        <w:jc w:val="both"/>
      </w:pPr>
      <w:r>
        <w:rPr>
          <w:spacing w:val="-1"/>
        </w:rPr>
        <w:t xml:space="preserve">Przedmiotem niniejszej Specyfikacji Technicznej są wymagania techniczne dotyczące wykonania i odbioru robót </w:t>
      </w:r>
      <w:r>
        <w:rPr>
          <w:spacing w:val="-2"/>
        </w:rPr>
        <w:t xml:space="preserve">związanych z wykonaniem barier ochronnych na dojazdach przy remoncie mostu przez rzekę Radomkę w ciągu drogi </w:t>
      </w:r>
      <w:r>
        <w:t>krajowej nr 79 km 65+135,00 w m. Ryczywół.</w:t>
      </w:r>
    </w:p>
    <w:p w:rsidR="00513D39" w:rsidRDefault="00513D39">
      <w:pPr>
        <w:shd w:val="clear" w:color="auto" w:fill="FFFFFF"/>
        <w:tabs>
          <w:tab w:val="left" w:pos="298"/>
        </w:tabs>
        <w:spacing w:line="226" w:lineRule="exact"/>
      </w:pPr>
      <w:r>
        <w:rPr>
          <w:spacing w:val="-1"/>
        </w:rPr>
        <w:t>1.2</w:t>
      </w:r>
      <w:r>
        <w:tab/>
        <w:t>Zakres stosowania ST</w:t>
      </w:r>
    </w:p>
    <w:p w:rsidR="00513D39" w:rsidRDefault="00513D39">
      <w:pPr>
        <w:shd w:val="clear" w:color="auto" w:fill="FFFFFF"/>
        <w:spacing w:line="226" w:lineRule="exact"/>
        <w:ind w:right="29"/>
        <w:jc w:val="both"/>
      </w:pPr>
      <w:r>
        <w:rPr>
          <w:spacing w:val="-2"/>
        </w:rPr>
        <w:t xml:space="preserve">Szczegółowa specyfikacja stanowi dokument przetargowy i kontraktowy przy zlecaniu i realizacji robót wymienionych </w:t>
      </w:r>
      <w:r>
        <w:t>w punkcie 1.1.</w:t>
      </w:r>
    </w:p>
    <w:p w:rsidR="00513D39" w:rsidRDefault="00513D39">
      <w:pPr>
        <w:shd w:val="clear" w:color="auto" w:fill="FFFFFF"/>
        <w:tabs>
          <w:tab w:val="left" w:pos="298"/>
        </w:tabs>
        <w:spacing w:line="226" w:lineRule="exact"/>
      </w:pPr>
      <w:r>
        <w:rPr>
          <w:spacing w:val="-1"/>
        </w:rPr>
        <w:t>1.3</w:t>
      </w:r>
      <w:r>
        <w:tab/>
        <w:t>Zakres robót objętych ST</w:t>
      </w:r>
    </w:p>
    <w:p w:rsidR="00513D39" w:rsidRDefault="00513D39">
      <w:pPr>
        <w:shd w:val="clear" w:color="auto" w:fill="FFFFFF"/>
        <w:spacing w:line="226" w:lineRule="exact"/>
        <w:jc w:val="both"/>
      </w:pPr>
      <w:r>
        <w:t>Ustalenia zawarte w niniejszej specyfikacji dotyczą zasad prowadzenia robót związanych z wykonaniem drogowej stalowej bariery ochronnej typu SP-09, w tym:</w:t>
      </w:r>
    </w:p>
    <w:p w:rsidR="00513D39" w:rsidRDefault="00513D39" w:rsidP="00D64840">
      <w:pPr>
        <w:numPr>
          <w:ilvl w:val="0"/>
          <w:numId w:val="91"/>
        </w:numPr>
        <w:shd w:val="clear" w:color="auto" w:fill="FFFFFF"/>
        <w:tabs>
          <w:tab w:val="left" w:pos="163"/>
        </w:tabs>
        <w:spacing w:line="226" w:lineRule="exact"/>
      </w:pPr>
      <w:r>
        <w:rPr>
          <w:spacing w:val="-3"/>
        </w:rPr>
        <w:t>typu SP-09/2,</w:t>
      </w:r>
    </w:p>
    <w:p w:rsidR="00513D39" w:rsidRDefault="00513D39" w:rsidP="00D64840">
      <w:pPr>
        <w:numPr>
          <w:ilvl w:val="0"/>
          <w:numId w:val="91"/>
        </w:numPr>
        <w:shd w:val="clear" w:color="auto" w:fill="FFFFFF"/>
        <w:tabs>
          <w:tab w:val="left" w:pos="163"/>
        </w:tabs>
        <w:spacing w:line="226" w:lineRule="exact"/>
        <w:ind w:right="3629"/>
      </w:pPr>
      <w:r>
        <w:t xml:space="preserve">typu SP-09/4. </w:t>
      </w:r>
      <w:r>
        <w:rPr>
          <w:spacing w:val="-3"/>
        </w:rPr>
        <w:t>złożonej z elementów wg katalogu BPBDiM Transprojekt Warszawa.</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t>Dla celów niniejszej ST przyjmuje się następujące określenia podstawowe:</w:t>
      </w:r>
    </w:p>
    <w:p w:rsidR="00513D39" w:rsidRDefault="00513D39">
      <w:pPr>
        <w:shd w:val="clear" w:color="auto" w:fill="FFFFFF"/>
        <w:spacing w:line="226" w:lineRule="exact"/>
        <w:ind w:right="96"/>
        <w:jc w:val="both"/>
      </w:pPr>
      <w:r>
        <w:t>1.4.1.Bariera ochronna - urządzenie bezpieczeństwa ruchu drogowego, stosowane w celu fizycznego zapobieżenia zjechaniu pojazdu z drogi w miejscach, gdzie to jest niebezpieczne, wyjechaniu pojazdu poza koronę drogi, przejechaniu pojazdu na jezdnię przeznaczoną dla przeciwnego kierunku ruchu lub niedopuszczenia do powstania kolizji pojazdu z obiektami lub przeszkodami stałymi znajdującymi się w pobliżu jezdni. 1.4.2.Bariera ochronna stalowa - bariera ochronna, której podstawowym elementem jest prowadnica wykonana z profilowanej taśmy stalowej.</w:t>
      </w:r>
    </w:p>
    <w:p w:rsidR="00513D39" w:rsidRDefault="00513D39">
      <w:pPr>
        <w:shd w:val="clear" w:color="auto" w:fill="FFFFFF"/>
        <w:spacing w:line="226" w:lineRule="exact"/>
        <w:ind w:right="91"/>
        <w:jc w:val="both"/>
      </w:pPr>
      <w:r>
        <w:t>1.4.3.Bariera skrajna - bariera ochronna umieszczona przy krawędzi jezdni lub korony drogi, przeciwdziałająca niebezpiecznym następstwom zjechania z drogi lub je ograniczająca.</w:t>
      </w:r>
    </w:p>
    <w:p w:rsidR="00513D39" w:rsidRDefault="00513D39">
      <w:pPr>
        <w:shd w:val="clear" w:color="auto" w:fill="FFFFFF"/>
        <w:spacing w:line="226" w:lineRule="exact"/>
        <w:ind w:right="96"/>
        <w:jc w:val="both"/>
      </w:pPr>
      <w:r>
        <w:t>1.4.4.Bariera dzieląca - bariera ochronna umieszczona na pasie dzielącym drogi dwujezdniowej lub bocznym pasie dzielącym, przeciwdziałająca przejechaniu pojazdu na drugą jezdnię.</w:t>
      </w:r>
    </w:p>
    <w:p w:rsidR="00513D39" w:rsidRDefault="00513D39">
      <w:pPr>
        <w:shd w:val="clear" w:color="auto" w:fill="FFFFFF"/>
        <w:spacing w:line="226" w:lineRule="exact"/>
        <w:ind w:right="101"/>
        <w:jc w:val="both"/>
      </w:pPr>
      <w:r>
        <w:t>1.4.5.Bariera osłonowa - bariera ochronna umieszczona między jezdnią a obiektami lub przeszkodami stałymi znajdującymi się w pobliżu jezdni.</w:t>
      </w:r>
    </w:p>
    <w:p w:rsidR="00513D39" w:rsidRDefault="00513D39">
      <w:pPr>
        <w:shd w:val="clear" w:color="auto" w:fill="FFFFFF"/>
        <w:spacing w:line="226" w:lineRule="exact"/>
      </w:pPr>
      <w:r>
        <w:t xml:space="preserve">1.4.6.Bariera wysięgnikowa - bariera, w której prowadnica zamocowana jest do słupków za pośrednictwem wysięgników zapewniających odstęp między słupkiem a prowadnicą co najmniej 250 mm. 1.4.7.Bariera przekładkowa - bariera, w której prowadnica zamocowana jest do słupków za pośrednictwem przekładek zapewniających odstęp między prowadnicą a słupkiem od 100 mm do 180 mm. 1.4.8.Bariera bezprzekładkowa - bariera, w której prowadnica zamocowana jest bezpośrednio do słupków. 1.4.9.Prowadnica bariery - podstawowy element bariery wykonany z profilowanej taśmy stalowej, mający za </w:t>
      </w:r>
      <w:r>
        <w:rPr>
          <w:spacing w:val="-1"/>
        </w:rPr>
        <w:t xml:space="preserve">zadanie umożliwienie płynnego wzdłużnego przemieszczenia pojazdu w czasie kolizji, w czasie którego prowadnica </w:t>
      </w:r>
      <w:r>
        <w:t>powinna odkształcać się stopniowo i w sposób plastyczny.</w:t>
      </w:r>
    </w:p>
    <w:p w:rsidR="00513D39" w:rsidRDefault="00513D39">
      <w:pPr>
        <w:shd w:val="clear" w:color="auto" w:fill="FFFFFF"/>
        <w:spacing w:line="226" w:lineRule="exact"/>
        <w:ind w:right="96"/>
        <w:jc w:val="both"/>
      </w:pPr>
      <w:r>
        <w:t>Odróżnia się dwa typy profilowanej taśmy stalowej: typ A i typ B, różniące się kształtem przetłoczeń. 1.4.10.Przekładka - element bariery, wykonany zwykle z rury (okrągłej, prostokątnej) lub kształtownika stalowego (np. z ceownika, dwuteownika) o szerokości od 100 do 140 mm, umieszczony pomiędzy prowadnicą a słupkiem, którego zadaniem jest nadanie barierze korzystniejszych właściwości kolizyjnych (niż w barierze bezprzekładkowej), powodujących, że prowadnica bariery w pierwszej fazie odkształcania lub przemieszczania słupków nie jest odginana do dołu, lecz unoszona ku górze.</w:t>
      </w:r>
    </w:p>
    <w:p w:rsidR="00513D39" w:rsidRDefault="00513D39">
      <w:pPr>
        <w:shd w:val="clear" w:color="auto" w:fill="FFFFFF"/>
        <w:spacing w:line="226" w:lineRule="exact"/>
        <w:ind w:right="96"/>
        <w:jc w:val="both"/>
      </w:pPr>
      <w:r>
        <w:t>1.4.11.Wysięgnik - element bariery, wykonany zwykle z odpowiednio wygiętej blachy stalowej lub z kształtownika stalowego, umieszczony pomiędzy prowadnicą a słupkiem, którego zadaniem jest utrzymanie prowadnicy w określonej odległości od słupka, zwykle około 0,3 do 0,4 m, co zapewnia dużą podatność prowadnicy bariery w pierwszej fazie kolizji oraz dość łagodnie obciąża słupki siłami od nadjeżdżającego pojazdu.</w:t>
      </w:r>
    </w:p>
    <w:p w:rsidR="00513D39" w:rsidRDefault="00513D39" w:rsidP="00D64840">
      <w:pPr>
        <w:numPr>
          <w:ilvl w:val="0"/>
          <w:numId w:val="92"/>
        </w:numPr>
        <w:shd w:val="clear" w:color="auto" w:fill="FFFFFF"/>
        <w:tabs>
          <w:tab w:val="left" w:pos="605"/>
        </w:tabs>
        <w:spacing w:line="226" w:lineRule="exact"/>
        <w:ind w:right="2074"/>
        <w:rPr>
          <w:spacing w:val="-1"/>
        </w:rPr>
      </w:pPr>
      <w:r>
        <w:t>Typy barier zależne od poprzecznego odkształcenia bariery w czasie kolizji: typ I : bariera podatna, z odkształceniem dochodzącym od 1,8 do 2,0 m, typ II : bariera o ograniczonej podatności (wzmocniona), z odkształceniem do 0,85 m, typ III : bariera niepodatna (sztywna), z odkształceniem równym lub bliskim zeru.</w:t>
      </w:r>
    </w:p>
    <w:p w:rsidR="00513D39" w:rsidRDefault="00513D39" w:rsidP="00D64840">
      <w:pPr>
        <w:numPr>
          <w:ilvl w:val="0"/>
          <w:numId w:val="92"/>
        </w:numPr>
        <w:shd w:val="clear" w:color="auto" w:fill="FFFFFF"/>
        <w:tabs>
          <w:tab w:val="left" w:pos="605"/>
        </w:tabs>
        <w:spacing w:line="226" w:lineRule="exact"/>
        <w:ind w:right="101"/>
        <w:jc w:val="both"/>
        <w:rPr>
          <w:spacing w:val="-1"/>
        </w:rPr>
      </w:pPr>
      <w:r>
        <w:t>Pozostałe określenia podstawowe są zgodne z obowiązującymi, odpowiednimi polskimi normami i z definicjami podanymi w OST DM.00.00.00„Wymagania ogólne” pkt 1.4.</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DM.00.00.00„Wymagania ogólne” pkt 1.5.</w:t>
      </w:r>
    </w:p>
    <w:p w:rsidR="00513D39" w:rsidRDefault="00513D39">
      <w:pPr>
        <w:shd w:val="clear" w:color="auto" w:fill="FFFFFF"/>
        <w:spacing w:before="802"/>
        <w:ind w:right="96"/>
        <w:jc w:val="center"/>
      </w:pPr>
      <w:r>
        <w:rPr>
          <w:sz w:val="18"/>
          <w:szCs w:val="18"/>
        </w:rPr>
        <w:t>89</w:t>
      </w:r>
    </w:p>
    <w:p w:rsidR="00513D39" w:rsidRDefault="00513D39">
      <w:pPr>
        <w:shd w:val="clear" w:color="auto" w:fill="FFFFFF"/>
        <w:spacing w:before="802"/>
        <w:ind w:right="96"/>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278" w:line="226" w:lineRule="exact"/>
      </w:pPr>
      <w:r>
        <w:t>2. 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19"/>
        <w:jc w:val="both"/>
      </w:pPr>
      <w:r>
        <w:rPr>
          <w:spacing w:val="-1"/>
        </w:rPr>
        <w:t xml:space="preserve">Ogólne wymagania dotyczące materiałów, ich pozyskiwania i składowania, podano w ST DM.00.00.00„Wymagania </w:t>
      </w:r>
      <w:r>
        <w:t>ogólne” pkt 2.</w:t>
      </w:r>
    </w:p>
    <w:p w:rsidR="00513D39" w:rsidRDefault="00513D39">
      <w:pPr>
        <w:shd w:val="clear" w:color="auto" w:fill="FFFFFF"/>
        <w:tabs>
          <w:tab w:val="left" w:pos="350"/>
        </w:tabs>
        <w:spacing w:before="197" w:line="226" w:lineRule="exact"/>
      </w:pPr>
      <w:r>
        <w:t>2.2.</w:t>
      </w:r>
      <w:r>
        <w:tab/>
        <w:t>Materiały do wykonania barier ochronnych stalowych</w:t>
      </w:r>
    </w:p>
    <w:p w:rsidR="00513D39" w:rsidRDefault="00513D39">
      <w:pPr>
        <w:shd w:val="clear" w:color="auto" w:fill="FFFFFF"/>
        <w:spacing w:line="226" w:lineRule="exact"/>
        <w:ind w:right="14"/>
        <w:jc w:val="both"/>
      </w:pPr>
      <w:r>
        <w:t>Dopuszcza się do stosowania tylko takie konstrukcje drogowych barier ochronnych, na które wydano Aprobatę Techniczną. Przedmiotem projektu są bariery ochronne typu SP-09/2.</w:t>
      </w:r>
    </w:p>
    <w:p w:rsidR="00513D39" w:rsidRDefault="00513D39">
      <w:pPr>
        <w:shd w:val="clear" w:color="auto" w:fill="FFFFFF"/>
        <w:spacing w:line="226" w:lineRule="exact"/>
      </w:pPr>
      <w:r>
        <w:t>Elementy do wykonania barier ochronnych stalowych określone są poprzez typ bariery podany w dokumentacji projektowej, nawiązujący do ustaleń producenta barier. Do elementów tych należą: Prowadnica typu B, słupki,</w:t>
      </w:r>
    </w:p>
    <w:p w:rsidR="00513D39" w:rsidRDefault="00513D39">
      <w:pPr>
        <w:shd w:val="clear" w:color="auto" w:fill="FFFFFF"/>
        <w:spacing w:line="226" w:lineRule="exact"/>
        <w:ind w:right="7776"/>
      </w:pPr>
      <w:r>
        <w:rPr>
          <w:spacing w:val="-1"/>
        </w:rPr>
        <w:t xml:space="preserve">pas profilowy, </w:t>
      </w:r>
      <w:r>
        <w:t>wysięgniki,</w:t>
      </w:r>
    </w:p>
    <w:p w:rsidR="00513D39" w:rsidRDefault="00513D39">
      <w:pPr>
        <w:shd w:val="clear" w:color="auto" w:fill="FFFFFF"/>
        <w:spacing w:line="226" w:lineRule="exact"/>
        <w:ind w:right="1037"/>
      </w:pPr>
      <w:r>
        <w:t xml:space="preserve">przekładki, wsporniki, śruby, podkładki, światła odblaskowe, łączniki ukośne, obejmy słupka, </w:t>
      </w:r>
      <w:r>
        <w:rPr>
          <w:spacing w:val="-1"/>
        </w:rPr>
        <w:t>nasadki odbojnicy (w przypadku występowania przerw w barierach np. dla wykonania zjazdu z drogi).</w:t>
      </w:r>
    </w:p>
    <w:p w:rsidR="00513D39" w:rsidRDefault="00513D39">
      <w:pPr>
        <w:shd w:val="clear" w:color="auto" w:fill="FFFFFF"/>
        <w:tabs>
          <w:tab w:val="left" w:pos="350"/>
        </w:tabs>
        <w:spacing w:line="226" w:lineRule="exact"/>
      </w:pPr>
      <w:r>
        <w:t>2.3.</w:t>
      </w:r>
      <w:r>
        <w:tab/>
        <w:t>Elementy do wykonania barier ochronnych stalowych</w:t>
      </w:r>
    </w:p>
    <w:p w:rsidR="00513D39" w:rsidRDefault="00513D39">
      <w:pPr>
        <w:shd w:val="clear" w:color="auto" w:fill="FFFFFF"/>
        <w:tabs>
          <w:tab w:val="left" w:pos="504"/>
        </w:tabs>
        <w:spacing w:line="226" w:lineRule="exact"/>
      </w:pPr>
      <w:r>
        <w:rPr>
          <w:spacing w:val="-1"/>
        </w:rPr>
        <w:t>2.3.1.</w:t>
      </w:r>
      <w:r>
        <w:tab/>
        <w:t>Prowadnica</w:t>
      </w:r>
    </w:p>
    <w:p w:rsidR="00513D39" w:rsidRDefault="00513D39">
      <w:pPr>
        <w:shd w:val="clear" w:color="auto" w:fill="FFFFFF"/>
        <w:spacing w:line="226" w:lineRule="exact"/>
      </w:pPr>
      <w:r>
        <w:rPr>
          <w:spacing w:val="-1"/>
        </w:rPr>
        <w:t xml:space="preserve">Typ prowadnicy z profilowanej taśmy stalowej powinien być określony w dokumentacji projektowej, przy czym: </w:t>
      </w:r>
      <w:r>
        <w:t>typ A powinien odpowiadać ustaleniom producenta barier, typ B powinien odpowiadać PN-H-93461-15</w:t>
      </w:r>
    </w:p>
    <w:p w:rsidR="00513D39" w:rsidRDefault="00513D39">
      <w:pPr>
        <w:shd w:val="clear" w:color="auto" w:fill="FFFFFF"/>
        <w:spacing w:line="226" w:lineRule="exact"/>
      </w:pPr>
      <w:r>
        <w:rPr>
          <w:spacing w:val="-1"/>
        </w:rPr>
        <w:t xml:space="preserve">Otwory w prowadnicy i zakończenia odcinków montażowych prowadnicy powinny być zgodne z ofertą producenta. </w:t>
      </w:r>
      <w:r>
        <w:t>Powierzchnia prowadnicy powinna być gładka i wolna od widocznych wad, bez ubytków powłoki antykorozyjnej. Prowadnice mogą być dostarczane luzem lub w wiązkach.</w:t>
      </w:r>
    </w:p>
    <w:p w:rsidR="00513D39" w:rsidRDefault="00513D39">
      <w:pPr>
        <w:shd w:val="clear" w:color="auto" w:fill="FFFFFF"/>
        <w:tabs>
          <w:tab w:val="left" w:pos="504"/>
        </w:tabs>
        <w:spacing w:line="226" w:lineRule="exact"/>
      </w:pPr>
      <w:r>
        <w:rPr>
          <w:spacing w:val="-1"/>
        </w:rPr>
        <w:t>2.3.2.</w:t>
      </w:r>
      <w:r>
        <w:tab/>
      </w:r>
      <w:r>
        <w:rPr>
          <w:spacing w:val="-1"/>
        </w:rPr>
        <w:t>Słupki</w:t>
      </w:r>
    </w:p>
    <w:p w:rsidR="00513D39" w:rsidRDefault="00513D39">
      <w:pPr>
        <w:shd w:val="clear" w:color="auto" w:fill="FFFFFF"/>
        <w:spacing w:line="226" w:lineRule="exact"/>
      </w:pPr>
      <w:r>
        <w:t>Słupki bariery powinny być zgodne z ustaleniami dokumentacji projektowej.</w:t>
      </w:r>
    </w:p>
    <w:p w:rsidR="00513D39" w:rsidRDefault="00513D39">
      <w:pPr>
        <w:shd w:val="clear" w:color="auto" w:fill="FFFFFF"/>
        <w:spacing w:line="226" w:lineRule="exact"/>
        <w:ind w:right="5"/>
        <w:jc w:val="both"/>
      </w:pPr>
      <w:r>
        <w:t xml:space="preserve">Słupki wykonuje się zwykle z kształtowników stalowych o przekroju poprzecznym: dwuteowym, ceowym, zetowym lub sigma. Wysokość środnika kształtownika wynosi zwykle od 100 do 140 mm. </w:t>
      </w:r>
      <w:r>
        <w:rPr>
          <w:spacing w:val="-1"/>
        </w:rPr>
        <w:t xml:space="preserve">Kształtowniki powinny odpowiadać wymaganiom PN-H-93010. Powierzchnia kształtownika walcowanego powinna </w:t>
      </w:r>
      <w:r>
        <w:t>być charakterystyczna dla procesu walcowania i wolna od wad, jak widoczne łuski, pęknięcia, zawalcowania i naderwania. Dopuszczalne są usunięte wady przez szlifowanie lub dłutowanie z tym, że obrobiona powierzchnia powinna mieć łagodne wycięcia i zaokrąglone brzegi, a grubość kształtownika nie może zmniejszyć się poza dopuszczalną dolną odchyłkę wymiarową dla kształtownika.</w:t>
      </w:r>
    </w:p>
    <w:p w:rsidR="00513D39" w:rsidRDefault="00513D39">
      <w:pPr>
        <w:shd w:val="clear" w:color="auto" w:fill="FFFFFF"/>
        <w:spacing w:line="226" w:lineRule="exact"/>
        <w:ind w:right="5"/>
        <w:jc w:val="both"/>
      </w:pPr>
      <w:r>
        <w:t>Kształtowniki powinny być obcięte prostopadle do osi wzdłużnej kształtownika. Powierzchnia końców kształtownika nie powinna wykazywać rzadzizn, rozwarstwień, pęknięć i śladów jamy skurczowej widocznych nie uzbrojonym okiem.</w:t>
      </w:r>
    </w:p>
    <w:p w:rsidR="00513D39" w:rsidRDefault="00513D39">
      <w:pPr>
        <w:shd w:val="clear" w:color="auto" w:fill="FFFFFF"/>
        <w:spacing w:line="226" w:lineRule="exact"/>
      </w:pPr>
      <w:r>
        <w:t>Kształtowniki powinny być ze stali St3W lub St4W oraz mieć własności mechaniczne według PN-H-84020 - tablica 1 lub innej uzgodnionej stali i normy. Tablica 1. Podstawowe własności kształtowników, według PN-H-84020</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70"/>
        <w:gridCol w:w="3221"/>
        <w:gridCol w:w="3230"/>
      </w:tblGrid>
      <w:tr w:rsidR="00513D39" w:rsidRPr="001E3952">
        <w:trPr>
          <w:trHeight w:hRule="exact" w:val="480"/>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74"/>
            </w:pPr>
            <w:r w:rsidRPr="001E3952">
              <w:t>Stal</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283" w:right="278" w:firstLine="312"/>
            </w:pPr>
            <w:r w:rsidRPr="001E3952">
              <w:t>Granica plastyczno</w:t>
            </w:r>
            <w:r>
              <w:t>ści, minimum dla słupków,  MPa</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312" w:right="317"/>
              <w:jc w:val="center"/>
            </w:pPr>
            <w:r w:rsidRPr="001E3952">
              <w:rPr>
                <w:spacing w:val="-1"/>
              </w:rPr>
              <w:t>Wytrzyma</w:t>
            </w:r>
            <w:r>
              <w:rPr>
                <w:spacing w:val="-1"/>
              </w:rPr>
              <w:t xml:space="preserve">łość na rozciąganie </w:t>
            </w:r>
            <w:r>
              <w:t>dla słupków, MPa</w:t>
            </w:r>
          </w:p>
        </w:tc>
      </w:tr>
      <w:tr w:rsidR="00513D39" w:rsidRPr="001E3952">
        <w:trPr>
          <w:trHeight w:hRule="exact" w:val="485"/>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197" w:right="187"/>
            </w:pPr>
            <w:r w:rsidRPr="001E3952">
              <w:t>St3W St4W</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1344" w:right="1344"/>
            </w:pPr>
            <w:r w:rsidRPr="001E3952">
              <w:t>195 225</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22" w:right="931"/>
              <w:jc w:val="center"/>
            </w:pPr>
            <w:r w:rsidRPr="001E3952">
              <w:t>od 340 do 490 od 400 do 550</w:t>
            </w:r>
          </w:p>
        </w:tc>
      </w:tr>
    </w:tbl>
    <w:p w:rsidR="00513D39" w:rsidRDefault="00513D39">
      <w:pPr>
        <w:shd w:val="clear" w:color="auto" w:fill="FFFFFF"/>
        <w:spacing w:before="211" w:line="226" w:lineRule="exact"/>
        <w:ind w:right="4147"/>
      </w:pPr>
      <w:r>
        <w:rPr>
          <w:spacing w:val="-1"/>
        </w:rPr>
        <w:t xml:space="preserve">Kształtowniki mogą być dostarczone luzem lub w wiązkach. </w:t>
      </w:r>
      <w:r>
        <w:t>2.3.3. Inne elementy bariery</w:t>
      </w:r>
    </w:p>
    <w:p w:rsidR="00513D39" w:rsidRDefault="00513D39">
      <w:pPr>
        <w:shd w:val="clear" w:color="auto" w:fill="FFFFFF"/>
        <w:spacing w:line="226" w:lineRule="exact"/>
        <w:jc w:val="both"/>
      </w:pPr>
      <w:r>
        <w:t>Jeśli dokumentacja projektowa przewiduje stosowanie pasa profilowego, to powinien on odpowiadać PN-H-93461-28 w zakresie wymiarów, masy, wielkości statycznych i odchyłek wymiarów przekroju poprzecznego. Inne elementy bariery, jak wysięgniki, łączniki ukośne, obejmy słupka, wsporniki, podkładki, przekładki, śruby, światła odblaskowe itp. powinny odpowiadać wymaganiom dokumentacji projektowej i być zgodne z ofertą producenta barier w zakresie wymiarów, odchyłek wymiarów, rozmieszczenia otworów, rodzaju materiału, ew. zabezpieczenia antykorozyjnego itp.</w:t>
      </w:r>
    </w:p>
    <w:p w:rsidR="00513D39" w:rsidRDefault="00513D39">
      <w:pPr>
        <w:shd w:val="clear" w:color="auto" w:fill="FFFFFF"/>
        <w:spacing w:line="226" w:lineRule="exact"/>
      </w:pPr>
      <w:r>
        <w:t>Wszystkie ocynkowane elementy i łączniki przewidziane do mocowania między sobą elementów bariery powinny być czyste, gładkie, bez pęknięć, naderwań, rozwarstwień i wypukłych karbów.</w:t>
      </w:r>
    </w:p>
    <w:p w:rsidR="00513D39" w:rsidRDefault="00513D39">
      <w:pPr>
        <w:shd w:val="clear" w:color="auto" w:fill="FFFFFF"/>
        <w:spacing w:line="226" w:lineRule="exact"/>
      </w:pPr>
      <w:r>
        <w:t>Dostawa większych wymiarowo elementów bariery może być dokonana luzem lub w wiązkach. Śruby, podkładki i drobniejsze elementy łącznikowe mogą być dostarczone w pudełkach tekturowych, pojemnikach blaszanych lub paletach, w zależności od wielkości i masy wyrobów.</w:t>
      </w:r>
    </w:p>
    <w:p w:rsidR="00513D39" w:rsidRDefault="00513D39">
      <w:pPr>
        <w:shd w:val="clear" w:color="auto" w:fill="FFFFFF"/>
        <w:spacing w:before="254"/>
        <w:ind w:right="5"/>
        <w:jc w:val="center"/>
      </w:pPr>
      <w:r>
        <w:rPr>
          <w:sz w:val="18"/>
          <w:szCs w:val="18"/>
        </w:rPr>
        <w:t>90</w:t>
      </w:r>
    </w:p>
    <w:p w:rsidR="00513D39" w:rsidRDefault="00513D39">
      <w:pPr>
        <w:shd w:val="clear" w:color="auto" w:fill="FFFFFF"/>
        <w:spacing w:before="254"/>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288" w:line="230" w:lineRule="exact"/>
        <w:ind w:left="5"/>
      </w:pPr>
      <w:r>
        <w:t>Elementy bariery powinny być przechowywane w pomieszczeniach suchych, z dala od materiałów działających korodująco i w warunkach zabezpieczających przed uszkodzeniem. 2.3.4. Zabezpieczenie metalowych elementów bariery przed korozją</w:t>
      </w:r>
    </w:p>
    <w:p w:rsidR="00513D39" w:rsidRDefault="00513D39">
      <w:pPr>
        <w:shd w:val="clear" w:color="auto" w:fill="FFFFFF"/>
        <w:spacing w:line="230" w:lineRule="exact"/>
        <w:ind w:left="5"/>
      </w:pPr>
      <w:r>
        <w:t xml:space="preserve">Sposób zabezpieczenia antykorozyjnego elementów bariery ustala producent w taki sposób, aby zapewnić trwałość </w:t>
      </w:r>
      <w:r>
        <w:rPr>
          <w:spacing w:val="-1"/>
        </w:rPr>
        <w:t xml:space="preserve">powłoki antykorozyjnej przez okres 5 do 10 lat w warunkach normalnych, do co najmniej 3 do 5 lat w środowisku o </w:t>
      </w:r>
      <w:r>
        <w:t xml:space="preserve">zwiększonej korozyjności. W przypadku braku wystarczających danych minimalna grubość powłoki cynkowej </w:t>
      </w:r>
      <w:r>
        <w:rPr>
          <w:spacing w:val="-1"/>
        </w:rPr>
        <w:t xml:space="preserve">powinna wynosić nie mniej niż 70 </w:t>
      </w:r>
      <w:r>
        <w:rPr>
          <w:b/>
          <w:bCs/>
          <w:i/>
          <w:iCs/>
          <w:spacing w:val="-1"/>
        </w:rPr>
        <w:t>\x</w:t>
      </w:r>
      <w:r>
        <w:rPr>
          <w:i/>
          <w:iCs/>
          <w:spacing w:val="-1"/>
        </w:rPr>
        <w:t xml:space="preserve">m </w:t>
      </w:r>
      <w:r>
        <w:rPr>
          <w:spacing w:val="-1"/>
        </w:rPr>
        <w:t xml:space="preserve">wg PN-EN ISO 1461:2000 lub nie mniej niż 75 </w:t>
      </w:r>
      <w:r>
        <w:rPr>
          <w:b/>
          <w:bCs/>
          <w:i/>
          <w:iCs/>
          <w:spacing w:val="-1"/>
        </w:rPr>
        <w:t>\x</w:t>
      </w:r>
      <w:r>
        <w:rPr>
          <w:i/>
          <w:iCs/>
          <w:spacing w:val="-1"/>
        </w:rPr>
        <w:t xml:space="preserve">m </w:t>
      </w:r>
      <w:r>
        <w:rPr>
          <w:spacing w:val="-1"/>
        </w:rPr>
        <w:t xml:space="preserve">wg DIN 50976:1989. </w:t>
      </w:r>
      <w:r>
        <w:t>2.4. Składowanie materiałów</w:t>
      </w:r>
    </w:p>
    <w:p w:rsidR="00513D39" w:rsidRDefault="00513D39">
      <w:pPr>
        <w:shd w:val="clear" w:color="auto" w:fill="FFFFFF"/>
        <w:spacing w:line="230" w:lineRule="exact"/>
        <w:ind w:left="5" w:right="5"/>
        <w:jc w:val="both"/>
      </w:pPr>
      <w:r>
        <w:t>Elementy dłuższe barier mogą być składowane pod zadaszeniem lub na otwartej przestrzeni, na podłożu wyrównanym i odwodnionym, przy czym elementy poszczególnych typów należy układać oddzielnie z ewentualnym zastosowaniem podkładek. Elementy montażowe i połączeniowe można składować w pojemnikach handlowych producenta.</w:t>
      </w:r>
    </w:p>
    <w:p w:rsidR="00513D39" w:rsidRDefault="00513D39">
      <w:pPr>
        <w:shd w:val="clear" w:color="auto" w:fill="FFFFFF"/>
        <w:tabs>
          <w:tab w:val="left" w:pos="202"/>
        </w:tabs>
        <w:spacing w:before="235" w:line="226" w:lineRule="exact"/>
        <w:ind w:left="10"/>
      </w:pPr>
      <w:r>
        <w:rPr>
          <w:spacing w:val="-11"/>
        </w:rPr>
        <w:t>3.</w:t>
      </w:r>
      <w:r>
        <w:tab/>
        <w:t>Sprzęt</w:t>
      </w:r>
    </w:p>
    <w:p w:rsidR="00513D39" w:rsidRDefault="00513D39">
      <w:pPr>
        <w:shd w:val="clear" w:color="auto" w:fill="FFFFFF"/>
        <w:tabs>
          <w:tab w:val="left" w:pos="360"/>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dotyczące sprzętu podano w ST DM.00.00.00„Wymagania ogólne” pkt 3.</w:t>
      </w:r>
    </w:p>
    <w:p w:rsidR="00513D39" w:rsidRDefault="00513D39">
      <w:pPr>
        <w:shd w:val="clear" w:color="auto" w:fill="FFFFFF"/>
        <w:tabs>
          <w:tab w:val="left" w:pos="360"/>
        </w:tabs>
        <w:spacing w:line="226" w:lineRule="exact"/>
        <w:ind w:left="10"/>
      </w:pPr>
      <w:r>
        <w:rPr>
          <w:spacing w:val="-6"/>
        </w:rPr>
        <w:t>3.2.</w:t>
      </w:r>
      <w:r>
        <w:tab/>
        <w:t>Sprzęt do wykonania barier</w:t>
      </w:r>
    </w:p>
    <w:p w:rsidR="00513D39" w:rsidRDefault="00513D39">
      <w:pPr>
        <w:shd w:val="clear" w:color="auto" w:fill="FFFFFF"/>
        <w:spacing w:line="226" w:lineRule="exact"/>
        <w:ind w:left="10"/>
      </w:pPr>
      <w:r>
        <w:t>Wykonawca przystępujący do wykonania barier ochronnych stalowych powinien wykazać  się możliwością</w:t>
      </w:r>
    </w:p>
    <w:p w:rsidR="00513D39" w:rsidRDefault="00513D39">
      <w:pPr>
        <w:shd w:val="clear" w:color="auto" w:fill="FFFFFF"/>
        <w:spacing w:line="226" w:lineRule="exact"/>
        <w:ind w:left="5"/>
      </w:pPr>
      <w:r>
        <w:rPr>
          <w:spacing w:val="-1"/>
        </w:rPr>
        <w:t>korzystania z następującego sprzętu:</w:t>
      </w:r>
    </w:p>
    <w:p w:rsidR="00513D39" w:rsidRDefault="00513D39">
      <w:pPr>
        <w:shd w:val="clear" w:color="auto" w:fill="FFFFFF"/>
        <w:spacing w:line="226" w:lineRule="exact"/>
        <w:ind w:left="10"/>
      </w:pPr>
      <w:r>
        <w:t>zestawu sprzętu specjalistycznego do montażu barier,</w:t>
      </w:r>
    </w:p>
    <w:p w:rsidR="00513D39" w:rsidRDefault="00513D39">
      <w:pPr>
        <w:shd w:val="clear" w:color="auto" w:fill="FFFFFF"/>
        <w:spacing w:line="226" w:lineRule="exact"/>
        <w:ind w:left="10"/>
      </w:pPr>
      <w:r>
        <w:rPr>
          <w:spacing w:val="-1"/>
        </w:rPr>
        <w:t>żurawi samochodowych o udźwigu do 4 t,</w:t>
      </w:r>
    </w:p>
    <w:p w:rsidR="00513D39" w:rsidRDefault="00513D39">
      <w:pPr>
        <w:shd w:val="clear" w:color="auto" w:fill="FFFFFF"/>
        <w:spacing w:line="226" w:lineRule="exact"/>
        <w:ind w:left="5"/>
      </w:pPr>
      <w:r>
        <w:rPr>
          <w:spacing w:val="-1"/>
        </w:rPr>
        <w:t>wiertnic do wykonywania otworów pod słupki,</w:t>
      </w:r>
    </w:p>
    <w:p w:rsidR="00513D39" w:rsidRDefault="00513D39">
      <w:pPr>
        <w:shd w:val="clear" w:color="auto" w:fill="FFFFFF"/>
        <w:spacing w:line="226" w:lineRule="exact"/>
        <w:ind w:left="5"/>
      </w:pPr>
      <w:r>
        <w:rPr>
          <w:spacing w:val="-1"/>
        </w:rPr>
        <w:t>koparek kołowych,</w:t>
      </w:r>
    </w:p>
    <w:p w:rsidR="00513D39" w:rsidRDefault="00513D39">
      <w:pPr>
        <w:shd w:val="clear" w:color="auto" w:fill="FFFFFF"/>
        <w:spacing w:before="5" w:line="226" w:lineRule="exact"/>
        <w:ind w:left="5"/>
      </w:pPr>
      <w:r>
        <w:t>urządzeń wbijających lub wibromłotów do pogrążania słupków w grunt,</w:t>
      </w:r>
    </w:p>
    <w:p w:rsidR="00513D39" w:rsidRDefault="00513D39">
      <w:pPr>
        <w:shd w:val="clear" w:color="auto" w:fill="FFFFFF"/>
        <w:spacing w:line="226" w:lineRule="exact"/>
      </w:pPr>
      <w:r>
        <w:rPr>
          <w:spacing w:val="-1"/>
        </w:rPr>
        <w:t>betoniarki przewoźnej,</w:t>
      </w:r>
    </w:p>
    <w:p w:rsidR="00513D39" w:rsidRDefault="00513D39">
      <w:pPr>
        <w:shd w:val="clear" w:color="auto" w:fill="FFFFFF"/>
        <w:spacing w:line="226" w:lineRule="exact"/>
        <w:ind w:left="5"/>
      </w:pPr>
      <w:r>
        <w:rPr>
          <w:spacing w:val="-1"/>
        </w:rPr>
        <w:t>wibratorów do betonu,</w:t>
      </w:r>
    </w:p>
    <w:p w:rsidR="00513D39" w:rsidRDefault="00513D39">
      <w:pPr>
        <w:shd w:val="clear" w:color="auto" w:fill="FFFFFF"/>
        <w:spacing w:line="226" w:lineRule="exact"/>
        <w:ind w:left="5"/>
      </w:pPr>
      <w:r>
        <w:rPr>
          <w:spacing w:val="-1"/>
        </w:rPr>
        <w:t>przewoźnego zbiornika na wodę,</w:t>
      </w:r>
    </w:p>
    <w:p w:rsidR="00513D39" w:rsidRDefault="00513D39">
      <w:pPr>
        <w:shd w:val="clear" w:color="auto" w:fill="FFFFFF"/>
        <w:spacing w:line="226" w:lineRule="exact"/>
        <w:ind w:left="5"/>
      </w:pPr>
      <w:r>
        <w:rPr>
          <w:spacing w:val="-2"/>
        </w:rPr>
        <w:t>ładowarki, itp.</w:t>
      </w:r>
    </w:p>
    <w:p w:rsidR="00513D39" w:rsidRDefault="00513D39">
      <w:pPr>
        <w:shd w:val="clear" w:color="auto" w:fill="FFFFFF"/>
        <w:tabs>
          <w:tab w:val="left" w:pos="202"/>
        </w:tabs>
        <w:spacing w:before="240"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DM.00.00.00„Wymagania ogólne” pkt 4.</w:t>
      </w:r>
    </w:p>
    <w:p w:rsidR="00513D39" w:rsidRDefault="00513D39">
      <w:pPr>
        <w:shd w:val="clear" w:color="auto" w:fill="FFFFFF"/>
        <w:tabs>
          <w:tab w:val="left" w:pos="360"/>
        </w:tabs>
        <w:spacing w:line="226" w:lineRule="exact"/>
        <w:ind w:left="10"/>
      </w:pPr>
      <w:r>
        <w:rPr>
          <w:spacing w:val="-6"/>
        </w:rPr>
        <w:t>4.2.</w:t>
      </w:r>
      <w:r>
        <w:tab/>
        <w:t>Transport elementów barier stalowych</w:t>
      </w:r>
    </w:p>
    <w:p w:rsidR="00513D39" w:rsidRDefault="00513D39">
      <w:pPr>
        <w:shd w:val="clear" w:color="auto" w:fill="FFFFFF"/>
        <w:spacing w:line="226" w:lineRule="exact"/>
        <w:ind w:left="5" w:right="24"/>
        <w:jc w:val="both"/>
      </w:pPr>
      <w:r>
        <w:t>Transport elementów barier może odbywać się dowolnym środkiem transportu. Elementy konstrukcyjne barier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513D39" w:rsidRDefault="00513D39">
      <w:pPr>
        <w:shd w:val="clear" w:color="auto" w:fill="FFFFFF"/>
        <w:spacing w:line="226" w:lineRule="exact"/>
        <w:ind w:left="5" w:right="19"/>
        <w:jc w:val="both"/>
      </w:pPr>
      <w:r>
        <w:t>Załadunek i wyładunek elementów konstrukcji barier można dokonywać za pomocą żurawi lub ręcznie. Przy załadunku i wyładunku, należy zabezpieczyć elementy konstrukcji przed pomieszaniem. Elementy barier należy przewozić w warunkach zabezpieczających wyroby przed korozją i uszkodzeniami mechanicznymi.</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tabs>
          <w:tab w:val="left" w:pos="355"/>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DM.00.00.00„Wymagania ogólne” pkt 5.</w:t>
      </w:r>
    </w:p>
    <w:p w:rsidR="00513D39" w:rsidRDefault="00513D39">
      <w:pPr>
        <w:shd w:val="clear" w:color="auto" w:fill="FFFFFF"/>
        <w:tabs>
          <w:tab w:val="left" w:pos="355"/>
        </w:tabs>
        <w:spacing w:line="226" w:lineRule="exact"/>
        <w:ind w:left="10"/>
      </w:pPr>
      <w:r>
        <w:rPr>
          <w:spacing w:val="-6"/>
        </w:rPr>
        <w:t>5.2.</w:t>
      </w:r>
      <w:r>
        <w:tab/>
        <w:t>Roboty przygotowawcze</w:t>
      </w:r>
    </w:p>
    <w:p w:rsidR="00513D39" w:rsidRDefault="00513D39">
      <w:pPr>
        <w:shd w:val="clear" w:color="auto" w:fill="FFFFFF"/>
        <w:spacing w:line="226" w:lineRule="exact"/>
        <w:ind w:left="5"/>
      </w:pPr>
      <w:r>
        <w:t>Przed wykonaniem właściwych robót należy, na podstawie dokumentacji projektowej, SST lub wskazań Inżyniera:</w:t>
      </w:r>
    </w:p>
    <w:p w:rsidR="00513D39" w:rsidRDefault="00513D39">
      <w:pPr>
        <w:shd w:val="clear" w:color="auto" w:fill="FFFFFF"/>
        <w:spacing w:line="226" w:lineRule="exact"/>
        <w:ind w:left="5"/>
      </w:pPr>
      <w:r>
        <w:rPr>
          <w:spacing w:val="-1"/>
        </w:rPr>
        <w:t>wytyczyć trasę bariery,</w:t>
      </w:r>
    </w:p>
    <w:p w:rsidR="00513D39" w:rsidRDefault="00513D39">
      <w:pPr>
        <w:shd w:val="clear" w:color="auto" w:fill="FFFFFF"/>
        <w:spacing w:line="226" w:lineRule="exact"/>
        <w:ind w:left="5"/>
      </w:pPr>
      <w:r>
        <w:rPr>
          <w:spacing w:val="-1"/>
        </w:rPr>
        <w:t>ustalić lokalizację słupków,</w:t>
      </w:r>
    </w:p>
    <w:p w:rsidR="00513D39" w:rsidRDefault="00513D39">
      <w:pPr>
        <w:shd w:val="clear" w:color="auto" w:fill="FFFFFF"/>
        <w:spacing w:line="226" w:lineRule="exact"/>
        <w:ind w:left="10"/>
      </w:pPr>
      <w:r>
        <w:rPr>
          <w:spacing w:val="-1"/>
        </w:rPr>
        <w:t>określić wysokość prowadnicy bariery ,</w:t>
      </w:r>
    </w:p>
    <w:p w:rsidR="00513D39" w:rsidRDefault="00513D39">
      <w:pPr>
        <w:shd w:val="clear" w:color="auto" w:fill="FFFFFF"/>
        <w:spacing w:line="226" w:lineRule="exact"/>
        <w:ind w:left="10"/>
      </w:pPr>
      <w:r>
        <w:t>określić miejsca odcinków początkowych i końcowych bariery,</w:t>
      </w:r>
    </w:p>
    <w:p w:rsidR="00513D39" w:rsidRDefault="00513D39">
      <w:pPr>
        <w:shd w:val="clear" w:color="auto" w:fill="FFFFFF"/>
        <w:spacing w:before="5" w:line="226" w:lineRule="exact"/>
        <w:ind w:left="5"/>
      </w:pPr>
      <w:r>
        <w:t>ustalić ew. miejsca przerw, przejść i przejazdów w barierze, itp.</w:t>
      </w:r>
    </w:p>
    <w:p w:rsidR="00513D39" w:rsidRDefault="00513D39">
      <w:pPr>
        <w:shd w:val="clear" w:color="auto" w:fill="FFFFFF"/>
        <w:tabs>
          <w:tab w:val="left" w:pos="355"/>
        </w:tabs>
        <w:spacing w:before="5" w:line="226" w:lineRule="exact"/>
        <w:ind w:left="10"/>
      </w:pPr>
      <w:r>
        <w:rPr>
          <w:spacing w:val="-6"/>
        </w:rPr>
        <w:t>5.3.</w:t>
      </w:r>
      <w:r>
        <w:tab/>
        <w:t>Osadzenie słupków</w:t>
      </w:r>
    </w:p>
    <w:p w:rsidR="00513D39" w:rsidRDefault="00513D39">
      <w:pPr>
        <w:shd w:val="clear" w:color="auto" w:fill="FFFFFF"/>
        <w:spacing w:line="226" w:lineRule="exact"/>
        <w:ind w:left="10"/>
      </w:pPr>
      <w:r>
        <w:t>5.3.1. Słupki osadzane w otworach uprzednio wykonanych w gruncie</w:t>
      </w:r>
    </w:p>
    <w:p w:rsidR="00513D39" w:rsidRDefault="00513D39">
      <w:pPr>
        <w:shd w:val="clear" w:color="auto" w:fill="FFFFFF"/>
        <w:spacing w:before="5" w:line="226" w:lineRule="exact"/>
        <w:ind w:left="14"/>
      </w:pPr>
      <w:r>
        <w:rPr>
          <w:spacing w:val="-1"/>
        </w:rPr>
        <w:t>5.3.1.1. Wykonanie dołów pod słupki</w:t>
      </w:r>
    </w:p>
    <w:p w:rsidR="00513D39" w:rsidRDefault="00513D39">
      <w:pPr>
        <w:shd w:val="clear" w:color="auto" w:fill="FFFFFF"/>
        <w:spacing w:line="226" w:lineRule="exact"/>
        <w:ind w:left="10"/>
      </w:pPr>
      <w:r>
        <w:t>Jeśli dokumentacja projektowa, SST lub Inżynier nie ustali inaczej, to doły (otwory) pod słupki powinny mieć</w:t>
      </w:r>
    </w:p>
    <w:p w:rsidR="00513D39" w:rsidRDefault="00513D39">
      <w:pPr>
        <w:shd w:val="clear" w:color="auto" w:fill="FFFFFF"/>
        <w:spacing w:line="226" w:lineRule="exact"/>
        <w:ind w:left="5"/>
      </w:pPr>
      <w:r>
        <w:rPr>
          <w:spacing w:val="-3"/>
        </w:rPr>
        <w:t>wymiary:</w:t>
      </w:r>
    </w:p>
    <w:p w:rsidR="00513D39" w:rsidRDefault="00513D39">
      <w:pPr>
        <w:shd w:val="clear" w:color="auto" w:fill="FFFFFF"/>
        <w:spacing w:line="226" w:lineRule="exact"/>
        <w:ind w:left="5"/>
      </w:pPr>
      <w:r>
        <w:t>przy wykonywaniu otworów wiertnicą - średnica otworu powinna być większa o około 20 cm od największego</w:t>
      </w:r>
    </w:p>
    <w:p w:rsidR="00513D39" w:rsidRDefault="00513D39">
      <w:pPr>
        <w:shd w:val="clear" w:color="auto" w:fill="FFFFFF"/>
        <w:spacing w:line="226" w:lineRule="exact"/>
        <w:ind w:left="5"/>
      </w:pPr>
      <w:r>
        <w:t>wymiaru poprzecznego słupka, a głębokość otworu od 1,25 do 1,35 m w zależności od typu bariery,</w:t>
      </w:r>
    </w:p>
    <w:p w:rsidR="00513D39" w:rsidRDefault="00513D39">
      <w:pPr>
        <w:shd w:val="clear" w:color="auto" w:fill="FFFFFF"/>
        <w:spacing w:line="226" w:lineRule="exact"/>
        <w:ind w:left="5"/>
      </w:pPr>
      <w:r>
        <w:t>przy ręcznym wykonaniu dołu pod fundament betonowy - wymiary przekroju poprzecznego mogą wynosić 30 x 30</w:t>
      </w:r>
    </w:p>
    <w:p w:rsidR="00513D39" w:rsidRDefault="00513D39">
      <w:pPr>
        <w:shd w:val="clear" w:color="auto" w:fill="FFFFFF"/>
        <w:spacing w:line="226" w:lineRule="exact"/>
        <w:ind w:left="10"/>
      </w:pPr>
      <w:r>
        <w:t>cm, a głębokość otworu co najmniej 0,75 m przy wypełnianiu betonem otworu gruntowego lub wymiary powinny</w:t>
      </w:r>
    </w:p>
    <w:p w:rsidR="00513D39" w:rsidRDefault="00513D39">
      <w:pPr>
        <w:shd w:val="clear" w:color="auto" w:fill="FFFFFF"/>
        <w:spacing w:line="226" w:lineRule="exact"/>
      </w:pPr>
      <w:r>
        <w:t>być ustalone indywidualnie w przypadku stosowania prefabrykowanego fundamentu betonowego.</w:t>
      </w:r>
    </w:p>
    <w:p w:rsidR="00513D39" w:rsidRDefault="00513D39">
      <w:pPr>
        <w:shd w:val="clear" w:color="auto" w:fill="FFFFFF"/>
        <w:spacing w:before="293"/>
        <w:ind w:right="14"/>
        <w:jc w:val="center"/>
      </w:pPr>
      <w:r>
        <w:rPr>
          <w:sz w:val="18"/>
          <w:szCs w:val="18"/>
        </w:rPr>
        <w:t>91</w:t>
      </w:r>
    </w:p>
    <w:p w:rsidR="00513D39" w:rsidRDefault="00513D39">
      <w:pPr>
        <w:shd w:val="clear" w:color="auto" w:fill="FFFFFF"/>
        <w:spacing w:before="293"/>
        <w:ind w:right="14"/>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288" w:line="230" w:lineRule="exact"/>
        <w:ind w:left="14"/>
      </w:pPr>
      <w:r>
        <w:t>5.3.1.2. Osadzenia słupków w otworach wypełnionych gruntem</w:t>
      </w:r>
    </w:p>
    <w:p w:rsidR="00513D39" w:rsidRDefault="00513D39">
      <w:pPr>
        <w:shd w:val="clear" w:color="auto" w:fill="FFFFFF"/>
        <w:spacing w:line="230" w:lineRule="exact"/>
        <w:ind w:left="10"/>
      </w:pPr>
      <w:r>
        <w:rPr>
          <w:spacing w:val="-1"/>
        </w:rPr>
        <w:t>Jeśli dokumentacja projektowa, SST lub Inżynier nie ustali inaczej, to osadzenie słupków w wykonanych uprzednio</w:t>
      </w:r>
    </w:p>
    <w:p w:rsidR="00513D39" w:rsidRDefault="00513D39">
      <w:pPr>
        <w:shd w:val="clear" w:color="auto" w:fill="FFFFFF"/>
        <w:spacing w:line="230" w:lineRule="exact"/>
        <w:ind w:left="10"/>
      </w:pPr>
      <w:r>
        <w:rPr>
          <w:spacing w:val="-1"/>
        </w:rPr>
        <w:t>otworach (dołach) powinno uwzględniać:</w:t>
      </w:r>
    </w:p>
    <w:p w:rsidR="00513D39" w:rsidRDefault="00513D39">
      <w:pPr>
        <w:shd w:val="clear" w:color="auto" w:fill="FFFFFF"/>
        <w:spacing w:line="230" w:lineRule="exact"/>
        <w:ind w:left="10"/>
      </w:pPr>
      <w:r>
        <w:t>zachowanie prawidłowego położenia i pełnej równoległości słupków, najlepiej przy zastosowaniu odpowiednich</w:t>
      </w:r>
    </w:p>
    <w:p w:rsidR="00513D39" w:rsidRDefault="00513D39">
      <w:pPr>
        <w:shd w:val="clear" w:color="auto" w:fill="FFFFFF"/>
        <w:spacing w:line="230" w:lineRule="exact"/>
        <w:ind w:left="14"/>
      </w:pPr>
      <w:r>
        <w:rPr>
          <w:spacing w:val="-3"/>
        </w:rPr>
        <w:t>szablonów,</w:t>
      </w:r>
    </w:p>
    <w:p w:rsidR="00513D39" w:rsidRDefault="00513D39">
      <w:pPr>
        <w:shd w:val="clear" w:color="auto" w:fill="FFFFFF"/>
        <w:spacing w:line="230" w:lineRule="exact"/>
        <w:ind w:left="5"/>
      </w:pPr>
      <w:r>
        <w:t>wzmocnienie dna otworu warstwą tłucznia (ew. żwiru) o grubości warstwy min. 5 cm,</w:t>
      </w:r>
    </w:p>
    <w:p w:rsidR="00513D39" w:rsidRDefault="00513D39">
      <w:pPr>
        <w:shd w:val="clear" w:color="auto" w:fill="FFFFFF"/>
        <w:spacing w:line="230" w:lineRule="exact"/>
        <w:ind w:left="5"/>
      </w:pPr>
      <w:r>
        <w:t>wypełnienie otworu piaskiem stabilizowanym cementem (od 40 do  50 kg cementu na  1  m</w:t>
      </w:r>
      <w:r>
        <w:rPr>
          <w:vertAlign w:val="superscript"/>
        </w:rPr>
        <w:t>3</w:t>
      </w:r>
      <w:r>
        <w:t xml:space="preserve"> piasku)  lub</w:t>
      </w:r>
    </w:p>
    <w:p w:rsidR="00513D39" w:rsidRDefault="00513D39">
      <w:pPr>
        <w:shd w:val="clear" w:color="auto" w:fill="FFFFFF"/>
        <w:spacing w:line="230" w:lineRule="exact"/>
        <w:ind w:left="10"/>
      </w:pPr>
      <w:r>
        <w:t>zagęszczonym gruntem rodzimym, przy czym wskaźnik zagęszczenia nie powinien być mniejszy niż 0,95 według</w:t>
      </w:r>
    </w:p>
    <w:p w:rsidR="00513D39" w:rsidRDefault="00513D39">
      <w:pPr>
        <w:shd w:val="clear" w:color="auto" w:fill="FFFFFF"/>
        <w:spacing w:line="230" w:lineRule="exact"/>
        <w:ind w:left="10"/>
      </w:pPr>
      <w:r>
        <w:rPr>
          <w:spacing w:val="-1"/>
        </w:rPr>
        <w:t>normalnej metody Proctora.</w:t>
      </w:r>
    </w:p>
    <w:p w:rsidR="00513D39" w:rsidRDefault="00513D39">
      <w:pPr>
        <w:shd w:val="clear" w:color="auto" w:fill="FFFFFF"/>
        <w:tabs>
          <w:tab w:val="left" w:pos="509"/>
        </w:tabs>
        <w:spacing w:line="230" w:lineRule="exact"/>
        <w:ind w:left="10"/>
      </w:pPr>
      <w:r>
        <w:rPr>
          <w:spacing w:val="-4"/>
        </w:rPr>
        <w:t>5.3.2.</w:t>
      </w:r>
      <w:r>
        <w:tab/>
      </w:r>
      <w:r>
        <w:rPr>
          <w:spacing w:val="-1"/>
        </w:rPr>
        <w:t>Słupki wbijane lub wwibrowywane bezpośrednio w grunt</w:t>
      </w:r>
    </w:p>
    <w:p w:rsidR="00513D39" w:rsidRDefault="00513D39">
      <w:pPr>
        <w:shd w:val="clear" w:color="auto" w:fill="FFFFFF"/>
        <w:spacing w:line="230" w:lineRule="exact"/>
        <w:ind w:left="10"/>
      </w:pPr>
      <w:r>
        <w:t>Jeśli dokumentacja projektowa, SST lub Inżynier na wniosek Wykonawcy ustali bezpośrednie wbijanie lub</w:t>
      </w:r>
    </w:p>
    <w:p w:rsidR="00513D39" w:rsidRDefault="00513D39">
      <w:pPr>
        <w:shd w:val="clear" w:color="auto" w:fill="FFFFFF"/>
        <w:spacing w:line="230" w:lineRule="exact"/>
        <w:ind w:left="5"/>
      </w:pPr>
      <w:r>
        <w:t>wwibrowywanie słupków w grunt, to Wykonawca przedstawi do akceptacji Inżyniera:</w:t>
      </w:r>
    </w:p>
    <w:p w:rsidR="00513D39" w:rsidRDefault="00513D39">
      <w:pPr>
        <w:shd w:val="clear" w:color="auto" w:fill="FFFFFF"/>
        <w:spacing w:line="230" w:lineRule="exact"/>
        <w:ind w:left="14"/>
      </w:pPr>
      <w:r>
        <w:t>sposób wykonania, zapewniający zachowanie osi słupka w pionie i nie powodujący odkształceń lub uszkodzeń</w:t>
      </w:r>
    </w:p>
    <w:p w:rsidR="00513D39" w:rsidRDefault="00513D39">
      <w:pPr>
        <w:shd w:val="clear" w:color="auto" w:fill="FFFFFF"/>
        <w:spacing w:line="230" w:lineRule="exact"/>
        <w:ind w:left="14"/>
      </w:pPr>
      <w:r>
        <w:rPr>
          <w:spacing w:val="-3"/>
        </w:rPr>
        <w:t>słupka,</w:t>
      </w:r>
    </w:p>
    <w:p w:rsidR="00513D39" w:rsidRDefault="00513D39">
      <w:pPr>
        <w:shd w:val="clear" w:color="auto" w:fill="FFFFFF"/>
        <w:spacing w:line="230" w:lineRule="exact"/>
        <w:ind w:left="10"/>
      </w:pPr>
      <w:r>
        <w:rPr>
          <w:spacing w:val="-1"/>
        </w:rPr>
        <w:t>rodzaj sprzętu, wraz z jego charakterystyką techniczną, dotyczący urządzeń wbijających (np. młotów, bab, kafarów)</w:t>
      </w:r>
    </w:p>
    <w:p w:rsidR="00513D39" w:rsidRDefault="00513D39">
      <w:pPr>
        <w:shd w:val="clear" w:color="auto" w:fill="FFFFFF"/>
        <w:spacing w:line="230" w:lineRule="exact"/>
        <w:ind w:left="10"/>
      </w:pPr>
      <w:r>
        <w:t>ręcznych lub mechanicznych względnie wibromłotów pogrążających słupki w gruncie poprzez wibrację i działanie</w:t>
      </w:r>
    </w:p>
    <w:p w:rsidR="00513D39" w:rsidRDefault="00513D39">
      <w:pPr>
        <w:shd w:val="clear" w:color="auto" w:fill="FFFFFF"/>
        <w:spacing w:line="230" w:lineRule="exact"/>
        <w:ind w:left="5"/>
      </w:pPr>
      <w:r>
        <w:rPr>
          <w:spacing w:val="-3"/>
        </w:rPr>
        <w:t>udarowe.</w:t>
      </w:r>
    </w:p>
    <w:p w:rsidR="00513D39" w:rsidRDefault="00513D39">
      <w:pPr>
        <w:shd w:val="clear" w:color="auto" w:fill="FFFFFF"/>
        <w:tabs>
          <w:tab w:val="left" w:pos="509"/>
        </w:tabs>
        <w:spacing w:line="230" w:lineRule="exact"/>
        <w:ind w:left="10"/>
      </w:pPr>
      <w:r>
        <w:rPr>
          <w:spacing w:val="-4"/>
        </w:rPr>
        <w:t>5.3.3.</w:t>
      </w:r>
      <w:r>
        <w:tab/>
        <w:t>Tolerancje osadzenia słupków</w:t>
      </w:r>
    </w:p>
    <w:p w:rsidR="00513D39" w:rsidRDefault="00513D39">
      <w:pPr>
        <w:shd w:val="clear" w:color="auto" w:fill="FFFFFF"/>
        <w:spacing w:line="230" w:lineRule="exact"/>
        <w:ind w:left="5"/>
      </w:pPr>
      <w:r>
        <w:t>Dopuszczalna technologicznie odchyłka odległości między słupkami, wynikająca z wymiarów wydłużonych</w:t>
      </w:r>
    </w:p>
    <w:p w:rsidR="00513D39" w:rsidRDefault="00513D39">
      <w:pPr>
        <w:shd w:val="clear" w:color="auto" w:fill="FFFFFF"/>
        <w:spacing w:before="10" w:line="230" w:lineRule="exact"/>
        <w:ind w:left="10"/>
      </w:pPr>
      <w:r>
        <w:t xml:space="preserve">otworów w prowadnicy, służących do zamocowania słupków, wynosi </w:t>
      </w:r>
      <w:r>
        <w:rPr>
          <w:b/>
          <w:bCs/>
        </w:rPr>
        <w:t xml:space="preserve">+ </w:t>
      </w:r>
      <w:r>
        <w:t>11 mm.</w:t>
      </w:r>
    </w:p>
    <w:p w:rsidR="00513D39" w:rsidRDefault="00513D39">
      <w:pPr>
        <w:shd w:val="clear" w:color="auto" w:fill="FFFFFF"/>
        <w:spacing w:line="230" w:lineRule="exact"/>
        <w:ind w:left="5"/>
      </w:pPr>
      <w:r>
        <w:t>Dopuszczalna różnica wysokości słupków,  decydująca czy prowadnica będzie  zamocowana równolegle do</w:t>
      </w:r>
    </w:p>
    <w:p w:rsidR="00513D39" w:rsidRDefault="00513D39">
      <w:pPr>
        <w:shd w:val="clear" w:color="auto" w:fill="FFFFFF"/>
        <w:spacing w:line="230" w:lineRule="exact"/>
        <w:ind w:left="10"/>
      </w:pPr>
      <w:r>
        <w:t>nawierzchni jezdni, jest wyznaczona kształtem i wymiarami otworów w słupkach do mocowania wysięgników lub</w:t>
      </w:r>
    </w:p>
    <w:p w:rsidR="00513D39" w:rsidRDefault="00513D39">
      <w:pPr>
        <w:shd w:val="clear" w:color="auto" w:fill="FFFFFF"/>
        <w:spacing w:before="5" w:line="230" w:lineRule="exact"/>
        <w:ind w:left="5"/>
      </w:pPr>
      <w:r>
        <w:rPr>
          <w:spacing w:val="-1"/>
        </w:rPr>
        <w:t xml:space="preserve">przekładek i wynosi </w:t>
      </w:r>
      <w:r>
        <w:rPr>
          <w:b/>
          <w:bCs/>
          <w:spacing w:val="-1"/>
        </w:rPr>
        <w:t xml:space="preserve">+ </w:t>
      </w:r>
      <w:r>
        <w:rPr>
          <w:spacing w:val="-1"/>
        </w:rPr>
        <w:t>6 mm.</w:t>
      </w:r>
    </w:p>
    <w:p w:rsidR="00513D39" w:rsidRDefault="00513D39">
      <w:pPr>
        <w:shd w:val="clear" w:color="auto" w:fill="FFFFFF"/>
        <w:spacing w:line="230" w:lineRule="exact"/>
        <w:ind w:left="10"/>
      </w:pPr>
      <w:r>
        <w:t>5.4. Montaż bariery</w:t>
      </w:r>
    </w:p>
    <w:p w:rsidR="00513D39" w:rsidRDefault="00513D39">
      <w:pPr>
        <w:shd w:val="clear" w:color="auto" w:fill="FFFFFF"/>
        <w:spacing w:line="230" w:lineRule="exact"/>
        <w:ind w:left="19"/>
      </w:pPr>
      <w:r>
        <w:rPr>
          <w:spacing w:val="-1"/>
        </w:rPr>
        <w:t>Sposób montażu bariery zaproponuje Wykonawca i przedstawi do akceptacji Inżyniera.</w:t>
      </w:r>
    </w:p>
    <w:p w:rsidR="00513D39" w:rsidRDefault="00513D39">
      <w:pPr>
        <w:shd w:val="clear" w:color="auto" w:fill="FFFFFF"/>
        <w:spacing w:line="230" w:lineRule="exact"/>
        <w:ind w:left="5"/>
      </w:pPr>
      <w:r>
        <w:t>Bariera powinna być montowana zgodnie z instrukcją montażową lub zgodnie z zasadami konstrukcyjnymi</w:t>
      </w:r>
    </w:p>
    <w:p w:rsidR="00513D39" w:rsidRDefault="00513D39">
      <w:pPr>
        <w:shd w:val="clear" w:color="auto" w:fill="FFFFFF"/>
        <w:spacing w:line="230" w:lineRule="exact"/>
        <w:ind w:left="5"/>
      </w:pPr>
      <w:r>
        <w:rPr>
          <w:spacing w:val="-1"/>
        </w:rPr>
        <w:t>ustalonymi przez producenta bariery.</w:t>
      </w:r>
    </w:p>
    <w:p w:rsidR="00513D39" w:rsidRDefault="00513D39">
      <w:pPr>
        <w:shd w:val="clear" w:color="auto" w:fill="FFFFFF"/>
        <w:spacing w:line="230" w:lineRule="exact"/>
        <w:ind w:left="5"/>
      </w:pPr>
      <w:r>
        <w:t>Montaż bariery, w ramach dopuszczalnych odchyłek umożliwionych wielkością otworów w elementach bariery,</w:t>
      </w:r>
    </w:p>
    <w:p w:rsidR="00513D39" w:rsidRDefault="00513D39">
      <w:pPr>
        <w:shd w:val="clear" w:color="auto" w:fill="FFFFFF"/>
        <w:spacing w:line="230" w:lineRule="exact"/>
        <w:ind w:left="5"/>
      </w:pPr>
      <w:r>
        <w:t>powinien doprowadzić do zapewnienia równej i płynnej linii prowadnic bariery w planie i profilu.</w:t>
      </w:r>
    </w:p>
    <w:p w:rsidR="00513D39" w:rsidRDefault="00513D39">
      <w:pPr>
        <w:shd w:val="clear" w:color="auto" w:fill="FFFFFF"/>
        <w:spacing w:line="230" w:lineRule="exact"/>
        <w:ind w:left="5"/>
      </w:pPr>
      <w:r>
        <w:t>Przy montażu bariery niedopuszczalne jest wykonywanie jakichkolwiek otworów lub cięć, naruszających powłokę</w:t>
      </w:r>
    </w:p>
    <w:p w:rsidR="00513D39" w:rsidRDefault="00513D39">
      <w:pPr>
        <w:shd w:val="clear" w:color="auto" w:fill="FFFFFF"/>
        <w:spacing w:line="230" w:lineRule="exact"/>
        <w:ind w:left="10"/>
      </w:pPr>
      <w:r>
        <w:rPr>
          <w:spacing w:val="-1"/>
        </w:rPr>
        <w:t>cynkową poszczególnych elementów bariery.</w:t>
      </w:r>
    </w:p>
    <w:p w:rsidR="00513D39" w:rsidRDefault="00513D39">
      <w:pPr>
        <w:shd w:val="clear" w:color="auto" w:fill="FFFFFF"/>
        <w:spacing w:line="230" w:lineRule="exact"/>
        <w:ind w:left="5"/>
      </w:pPr>
      <w:r>
        <w:rPr>
          <w:spacing w:val="-1"/>
        </w:rPr>
        <w:t>Przy montażu prowadnicy typu B należy łączyć sąsiednie odcinki taśmy profilowej, nakładając następny odcinek na</w:t>
      </w:r>
    </w:p>
    <w:p w:rsidR="00513D39" w:rsidRDefault="00513D39">
      <w:pPr>
        <w:shd w:val="clear" w:color="auto" w:fill="FFFFFF"/>
        <w:spacing w:line="230" w:lineRule="exact"/>
        <w:ind w:left="5"/>
      </w:pPr>
      <w:r>
        <w:t>wytłoczenie odcinka poprzedniego, zgodnie z kierunkiem ruchu pojazdów, tak aby końce odcinków taśmy</w:t>
      </w:r>
    </w:p>
    <w:p w:rsidR="00513D39" w:rsidRDefault="00513D39">
      <w:pPr>
        <w:shd w:val="clear" w:color="auto" w:fill="FFFFFF"/>
        <w:spacing w:line="230" w:lineRule="exact"/>
        <w:ind w:left="5"/>
      </w:pPr>
      <w:r>
        <w:t>przylegały płasko do siebie i pojazd przesuwający się po barierze, nie zaczepiał o krawędzie złączy. Sąsiednie</w:t>
      </w:r>
    </w:p>
    <w:p w:rsidR="00513D39" w:rsidRDefault="00513D39">
      <w:pPr>
        <w:shd w:val="clear" w:color="auto" w:fill="FFFFFF"/>
        <w:spacing w:line="230" w:lineRule="exact"/>
        <w:ind w:left="10"/>
      </w:pPr>
      <w:r>
        <w:t>odcinki taśmy są łączone ze sobą zwykle przy użyciu śrub noskowych specjalnych, zwykle po sześć na każde</w:t>
      </w:r>
    </w:p>
    <w:p w:rsidR="00513D39" w:rsidRDefault="00513D39">
      <w:pPr>
        <w:shd w:val="clear" w:color="auto" w:fill="FFFFFF"/>
        <w:spacing w:line="230" w:lineRule="exact"/>
        <w:ind w:left="5"/>
      </w:pPr>
      <w:r>
        <w:rPr>
          <w:spacing w:val="-2"/>
        </w:rPr>
        <w:t>połączenie.</w:t>
      </w:r>
    </w:p>
    <w:p w:rsidR="00513D39" w:rsidRDefault="00513D39">
      <w:pPr>
        <w:shd w:val="clear" w:color="auto" w:fill="FFFFFF"/>
        <w:spacing w:line="230" w:lineRule="exact"/>
        <w:ind w:left="5"/>
      </w:pPr>
      <w:r>
        <w:t>Montaż wysięgników i przekładek ze słupkami i prowadnicą powinien być wykonany ściśle według zaleceń</w:t>
      </w:r>
    </w:p>
    <w:p w:rsidR="00513D39" w:rsidRDefault="00513D39">
      <w:pPr>
        <w:shd w:val="clear" w:color="auto" w:fill="FFFFFF"/>
        <w:spacing w:line="230" w:lineRule="exact"/>
        <w:ind w:left="5"/>
      </w:pPr>
      <w:r>
        <w:t>producenta bariery z zastosowaniem przewidzianych do tego celu elementów (obejm, wsporników itp.) oraz</w:t>
      </w:r>
    </w:p>
    <w:p w:rsidR="00513D39" w:rsidRDefault="00513D39">
      <w:pPr>
        <w:shd w:val="clear" w:color="auto" w:fill="FFFFFF"/>
        <w:spacing w:line="230" w:lineRule="exact"/>
        <w:ind w:left="5"/>
      </w:pPr>
      <w:r>
        <w:rPr>
          <w:spacing w:val="-1"/>
        </w:rPr>
        <w:t>właściwych śrub i podkładek.</w:t>
      </w:r>
    </w:p>
    <w:p w:rsidR="00513D39" w:rsidRDefault="00513D39">
      <w:pPr>
        <w:shd w:val="clear" w:color="auto" w:fill="FFFFFF"/>
        <w:spacing w:line="230" w:lineRule="exact"/>
        <w:ind w:left="5"/>
      </w:pPr>
      <w:r>
        <w:t>Przy montażu barier należy zwracać uwagę na poprawne wykonanie, zgodne z dokumentacją projektową i</w:t>
      </w:r>
    </w:p>
    <w:p w:rsidR="00513D39" w:rsidRDefault="00513D39">
      <w:pPr>
        <w:shd w:val="clear" w:color="auto" w:fill="FFFFFF"/>
        <w:spacing w:line="230" w:lineRule="exact"/>
        <w:ind w:left="5"/>
      </w:pPr>
      <w:r>
        <w:rPr>
          <w:spacing w:val="-1"/>
        </w:rPr>
        <w:t>wytycznymi producenta barier:</w:t>
      </w:r>
    </w:p>
    <w:p w:rsidR="00513D39" w:rsidRDefault="00513D39">
      <w:pPr>
        <w:shd w:val="clear" w:color="auto" w:fill="FFFFFF"/>
        <w:spacing w:line="230" w:lineRule="exact"/>
        <w:ind w:left="10"/>
      </w:pPr>
      <w:r>
        <w:t>odcinków początkowych i końcowych bariery, o właściwej długości odcinka (np. 4 m, 8 m, 12 m, 16 m), z</w:t>
      </w:r>
    </w:p>
    <w:p w:rsidR="00513D39" w:rsidRDefault="00513D39">
      <w:pPr>
        <w:shd w:val="clear" w:color="auto" w:fill="FFFFFF"/>
        <w:spacing w:line="230" w:lineRule="exact"/>
        <w:ind w:left="10"/>
      </w:pPr>
      <w:r>
        <w:t>zastosowaniem łączników ukośnych w miejscach niezbędnych przy połączeniu poziomego odcinka prowadnicy z</w:t>
      </w:r>
    </w:p>
    <w:p w:rsidR="00513D39" w:rsidRDefault="00513D39">
      <w:pPr>
        <w:shd w:val="clear" w:color="auto" w:fill="FFFFFF"/>
        <w:spacing w:line="230" w:lineRule="exact"/>
        <w:ind w:left="10"/>
      </w:pPr>
      <w:r>
        <w:t>odcinkiem nachylonym, z odchyleniem odcinka w planie w miejscach przewidzianych dla barier skrajnych,</w:t>
      </w:r>
    </w:p>
    <w:p w:rsidR="00513D39" w:rsidRDefault="00513D39">
      <w:pPr>
        <w:shd w:val="clear" w:color="auto" w:fill="FFFFFF"/>
        <w:spacing w:line="230" w:lineRule="exact"/>
        <w:ind w:left="10"/>
      </w:pPr>
      <w:r>
        <w:rPr>
          <w:spacing w:val="-1"/>
        </w:rPr>
        <w:t>odcinków barier osłonowych o właściwej długości odcinka bariery:</w:t>
      </w:r>
    </w:p>
    <w:p w:rsidR="00513D39" w:rsidRDefault="00513D39" w:rsidP="00D64840">
      <w:pPr>
        <w:numPr>
          <w:ilvl w:val="0"/>
          <w:numId w:val="93"/>
        </w:numPr>
        <w:shd w:val="clear" w:color="auto" w:fill="FFFFFF"/>
        <w:tabs>
          <w:tab w:val="left" w:pos="206"/>
        </w:tabs>
        <w:spacing w:line="230" w:lineRule="exact"/>
        <w:rPr>
          <w:spacing w:val="-8"/>
        </w:rPr>
      </w:pPr>
      <w:r>
        <w:rPr>
          <w:spacing w:val="-1"/>
        </w:rPr>
        <w:t>przyległego do obiektu lub przeszkody,</w:t>
      </w:r>
    </w:p>
    <w:p w:rsidR="00513D39" w:rsidRDefault="00513D39" w:rsidP="00D64840">
      <w:pPr>
        <w:numPr>
          <w:ilvl w:val="0"/>
          <w:numId w:val="93"/>
        </w:numPr>
        <w:shd w:val="clear" w:color="auto" w:fill="FFFFFF"/>
        <w:tabs>
          <w:tab w:val="left" w:pos="206"/>
        </w:tabs>
        <w:spacing w:line="230" w:lineRule="exact"/>
        <w:rPr>
          <w:spacing w:val="-5"/>
        </w:rPr>
      </w:pPr>
      <w:r>
        <w:rPr>
          <w:spacing w:val="-1"/>
        </w:rPr>
        <w:t>przed i za obiektem,</w:t>
      </w:r>
    </w:p>
    <w:p w:rsidR="00513D39" w:rsidRDefault="00513D39" w:rsidP="00D64840">
      <w:pPr>
        <w:numPr>
          <w:ilvl w:val="0"/>
          <w:numId w:val="93"/>
        </w:numPr>
        <w:shd w:val="clear" w:color="auto" w:fill="FFFFFF"/>
        <w:tabs>
          <w:tab w:val="left" w:pos="206"/>
        </w:tabs>
        <w:spacing w:line="230" w:lineRule="exact"/>
        <w:rPr>
          <w:spacing w:val="-8"/>
        </w:rPr>
      </w:pPr>
      <w:r>
        <w:rPr>
          <w:spacing w:val="-1"/>
        </w:rPr>
        <w:t>ukośnego początkowego,</w:t>
      </w:r>
    </w:p>
    <w:p w:rsidR="00513D39" w:rsidRDefault="00513D39" w:rsidP="00D64840">
      <w:pPr>
        <w:numPr>
          <w:ilvl w:val="0"/>
          <w:numId w:val="93"/>
        </w:numPr>
        <w:shd w:val="clear" w:color="auto" w:fill="FFFFFF"/>
        <w:tabs>
          <w:tab w:val="left" w:pos="206"/>
        </w:tabs>
        <w:spacing w:line="230" w:lineRule="exact"/>
        <w:rPr>
          <w:spacing w:val="-9"/>
        </w:rPr>
      </w:pPr>
      <w:r>
        <w:t>ukośnego końcowego,</w:t>
      </w:r>
    </w:p>
    <w:p w:rsidR="00513D39" w:rsidRDefault="00513D39" w:rsidP="00D64840">
      <w:pPr>
        <w:numPr>
          <w:ilvl w:val="0"/>
          <w:numId w:val="93"/>
        </w:numPr>
        <w:shd w:val="clear" w:color="auto" w:fill="FFFFFF"/>
        <w:tabs>
          <w:tab w:val="left" w:pos="206"/>
        </w:tabs>
        <w:spacing w:line="230" w:lineRule="exact"/>
        <w:rPr>
          <w:spacing w:val="-8"/>
        </w:rPr>
      </w:pPr>
      <w:r>
        <w:rPr>
          <w:spacing w:val="-1"/>
        </w:rPr>
        <w:t>wzmocnionego,</w:t>
      </w:r>
    </w:p>
    <w:p w:rsidR="00513D39" w:rsidRDefault="00513D39">
      <w:pPr>
        <w:shd w:val="clear" w:color="auto" w:fill="FFFFFF"/>
        <w:spacing w:line="230" w:lineRule="exact"/>
        <w:ind w:left="10"/>
      </w:pPr>
      <w:r>
        <w:t>odcinków przejściowych pomiędzy różnymi typami i odmianami barier, w tym min. na dojazdach do mostu z</w:t>
      </w:r>
    </w:p>
    <w:p w:rsidR="00513D39" w:rsidRDefault="00513D39">
      <w:pPr>
        <w:shd w:val="clear" w:color="auto" w:fill="FFFFFF"/>
        <w:spacing w:line="230" w:lineRule="exact"/>
        <w:ind w:left="10"/>
      </w:pPr>
      <w:r>
        <w:t>zastosowaniem właściwej długości odcinka ukośnego w planie,</w:t>
      </w:r>
    </w:p>
    <w:p w:rsidR="00513D39" w:rsidRDefault="00513D39">
      <w:pPr>
        <w:shd w:val="clear" w:color="auto" w:fill="FFFFFF"/>
        <w:spacing w:line="230" w:lineRule="exact"/>
        <w:ind w:left="5"/>
      </w:pPr>
      <w:r>
        <w:rPr>
          <w:spacing w:val="-1"/>
        </w:rPr>
        <w:t>przerw, przejść i przejazdów w barierze,</w:t>
      </w:r>
    </w:p>
    <w:p w:rsidR="00513D39" w:rsidRDefault="00513D39">
      <w:pPr>
        <w:shd w:val="clear" w:color="auto" w:fill="FFFFFF"/>
        <w:spacing w:line="230" w:lineRule="exact"/>
        <w:ind w:left="10"/>
      </w:pPr>
      <w:r>
        <w:t>dodatkowych urządzeń, jak np. dodatkowej prowadnicy bariery, osłony słupków bariery, itp.</w:t>
      </w:r>
    </w:p>
    <w:p w:rsidR="00513D39" w:rsidRDefault="00513D39">
      <w:pPr>
        <w:shd w:val="clear" w:color="auto" w:fill="FFFFFF"/>
        <w:spacing w:line="230" w:lineRule="exact"/>
        <w:ind w:left="5"/>
      </w:pPr>
      <w:r>
        <w:t>Na barierze powinny być umieszczone elementy odblaskowe:</w:t>
      </w:r>
    </w:p>
    <w:p w:rsidR="00513D39" w:rsidRDefault="00513D39">
      <w:pPr>
        <w:shd w:val="clear" w:color="auto" w:fill="FFFFFF"/>
        <w:spacing w:line="230" w:lineRule="exact"/>
        <w:ind w:left="10"/>
      </w:pPr>
      <w:r>
        <w:rPr>
          <w:spacing w:val="-1"/>
        </w:rPr>
        <w:t>czerwone - po prawej stronie jezdni,</w:t>
      </w:r>
    </w:p>
    <w:p w:rsidR="00513D39" w:rsidRDefault="00513D39">
      <w:pPr>
        <w:shd w:val="clear" w:color="auto" w:fill="FFFFFF"/>
        <w:spacing w:line="230" w:lineRule="exact"/>
      </w:pPr>
      <w:r>
        <w:rPr>
          <w:spacing w:val="-1"/>
        </w:rPr>
        <w:t>białe - po lewej stronie jezdni.</w:t>
      </w:r>
    </w:p>
    <w:p w:rsidR="00513D39" w:rsidRDefault="00513D39">
      <w:pPr>
        <w:shd w:val="clear" w:color="auto" w:fill="FFFFFF"/>
        <w:spacing w:line="230" w:lineRule="exact"/>
        <w:ind w:left="10"/>
      </w:pPr>
      <w:r>
        <w:t>Odległości pomiędzy kolejnymi elementami odblaskowymi powinny być zgodne z ustaleniami WSDBO .</w:t>
      </w:r>
    </w:p>
    <w:p w:rsidR="00513D39" w:rsidRDefault="00513D39">
      <w:pPr>
        <w:shd w:val="clear" w:color="auto" w:fill="FFFFFF"/>
        <w:spacing w:before="974"/>
        <w:ind w:right="10"/>
        <w:jc w:val="center"/>
      </w:pPr>
      <w:r>
        <w:rPr>
          <w:sz w:val="18"/>
          <w:szCs w:val="18"/>
        </w:rPr>
        <w:t>92</w:t>
      </w:r>
    </w:p>
    <w:p w:rsidR="00513D39" w:rsidRDefault="00513D39">
      <w:pPr>
        <w:shd w:val="clear" w:color="auto" w:fill="FFFFFF"/>
        <w:spacing w:before="974"/>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tabs>
          <w:tab w:val="left" w:pos="202"/>
        </w:tabs>
        <w:spacing w:before="278" w:line="226" w:lineRule="exact"/>
      </w:pPr>
      <w:r>
        <w:t>6.</w:t>
      </w:r>
      <w:r>
        <w:tab/>
        <w:t>Kontrola jakości robót</w:t>
      </w:r>
    </w:p>
    <w:p w:rsidR="00513D39" w:rsidRDefault="00513D39" w:rsidP="00D64840">
      <w:pPr>
        <w:numPr>
          <w:ilvl w:val="0"/>
          <w:numId w:val="94"/>
        </w:numPr>
        <w:shd w:val="clear" w:color="auto" w:fill="FFFFFF"/>
        <w:tabs>
          <w:tab w:val="left" w:pos="350"/>
        </w:tabs>
        <w:spacing w:line="226" w:lineRule="exact"/>
        <w:ind w:right="1555"/>
      </w:pPr>
      <w:r>
        <w:t xml:space="preserve">Ogólne zasady kontroli jakości robót </w:t>
      </w:r>
      <w:r>
        <w:rPr>
          <w:spacing w:val="-1"/>
        </w:rPr>
        <w:t>Ogólne zasady kontroli jakości robót podano w ST DM.00.00.00„Wymagania ogólne” pkt 6.</w:t>
      </w:r>
    </w:p>
    <w:p w:rsidR="00513D39" w:rsidRDefault="00513D39" w:rsidP="00D64840">
      <w:pPr>
        <w:numPr>
          <w:ilvl w:val="0"/>
          <w:numId w:val="94"/>
        </w:numPr>
        <w:shd w:val="clear" w:color="auto" w:fill="FFFFFF"/>
        <w:tabs>
          <w:tab w:val="left" w:pos="350"/>
        </w:tabs>
        <w:spacing w:line="226" w:lineRule="exact"/>
      </w:pPr>
      <w:r>
        <w:t>Badania przed przystąpieniem do robót</w:t>
      </w:r>
    </w:p>
    <w:p w:rsidR="00513D39" w:rsidRDefault="00513D39">
      <w:pPr>
        <w:shd w:val="clear" w:color="auto" w:fill="FFFFFF"/>
        <w:spacing w:line="226" w:lineRule="exact"/>
      </w:pPr>
      <w:r>
        <w:t>Przed przystąpieniem do robót Wykonawca powinien przedstawić Inżynierowi:</w:t>
      </w:r>
    </w:p>
    <w:p w:rsidR="00513D39" w:rsidRDefault="00513D39">
      <w:pPr>
        <w:shd w:val="clear" w:color="auto" w:fill="FFFFFF"/>
        <w:spacing w:line="226" w:lineRule="exact"/>
        <w:ind w:right="10"/>
        <w:jc w:val="both"/>
      </w:pPr>
      <w:r>
        <w:t>atest na konstrukcję drogowej bariery ochronnej akceptowany przez zarządzającego drogą, według wymagania punktu 2.2,</w:t>
      </w:r>
    </w:p>
    <w:p w:rsidR="00513D39" w:rsidRDefault="00513D39">
      <w:pPr>
        <w:shd w:val="clear" w:color="auto" w:fill="FFFFFF"/>
        <w:spacing w:line="226" w:lineRule="exact"/>
        <w:ind w:right="24"/>
        <w:jc w:val="both"/>
      </w:pPr>
      <w:r>
        <w:t>zaświadczenia o jakości (atesty) na materiały, do których wydania producenci są zobowiązani przez właściwe normy PN i BN, jak kształtowniki stalowe, pręty zbrojeniowe, cement.</w:t>
      </w:r>
    </w:p>
    <w:p w:rsidR="00513D39" w:rsidRDefault="00513D39">
      <w:pPr>
        <w:shd w:val="clear" w:color="auto" w:fill="FFFFFF"/>
        <w:spacing w:line="226" w:lineRule="exact"/>
        <w:ind w:right="5"/>
        <w:jc w:val="both"/>
      </w:pPr>
      <w:r>
        <w:rPr>
          <w:spacing w:val="-1"/>
        </w:rPr>
        <w:t xml:space="preserve">Do materiałów, których badania powinien przeprowadzić Wykonawca należą materiały do wykonania fundamentów </w:t>
      </w:r>
      <w:r>
        <w:t>betonowych i ew. kotew „na mokro”. Uwzględniając nieskomplikowany charakter robót betonowych, na wniosek Wykonawcy, Inżynier może zwolnić go z potrzeby wykonania badań materiałów dla tych robót.</w:t>
      </w:r>
    </w:p>
    <w:p w:rsidR="00513D39" w:rsidRDefault="00513D39">
      <w:pPr>
        <w:shd w:val="clear" w:color="auto" w:fill="FFFFFF"/>
        <w:tabs>
          <w:tab w:val="left" w:pos="350"/>
        </w:tabs>
        <w:spacing w:before="202" w:line="226" w:lineRule="exact"/>
      </w:pPr>
      <w:r>
        <w:t>6.3.</w:t>
      </w:r>
      <w:r>
        <w:tab/>
        <w:t>Badania w czasie wykonywania robót</w:t>
      </w:r>
    </w:p>
    <w:p w:rsidR="00513D39" w:rsidRDefault="00513D39">
      <w:pPr>
        <w:shd w:val="clear" w:color="auto" w:fill="FFFFFF"/>
        <w:tabs>
          <w:tab w:val="left" w:pos="504"/>
        </w:tabs>
        <w:spacing w:line="226" w:lineRule="exact"/>
      </w:pPr>
      <w:r>
        <w:rPr>
          <w:spacing w:val="-1"/>
        </w:rPr>
        <w:t>6.3.1.</w:t>
      </w:r>
      <w:r>
        <w:tab/>
        <w:t>Badania materiałów w czasie wykonywania robót</w:t>
      </w:r>
    </w:p>
    <w:p w:rsidR="00513D39" w:rsidRDefault="00513D39">
      <w:pPr>
        <w:shd w:val="clear" w:color="auto" w:fill="FFFFFF"/>
        <w:spacing w:line="226" w:lineRule="exact"/>
        <w:ind w:right="19"/>
        <w:jc w:val="both"/>
      </w:pPr>
      <w:r>
        <w:t>Wszystkie materiały dostarczone na budowę z zaświadczeniem o jakości (atestem) producenta powinny być sprawdzone w zakresie powierzchni wyrobu i jego wymiarów.</w:t>
      </w:r>
    </w:p>
    <w:p w:rsidR="00513D39" w:rsidRDefault="00513D39">
      <w:pPr>
        <w:shd w:val="clear" w:color="auto" w:fill="FFFFFF"/>
        <w:spacing w:line="226" w:lineRule="exact"/>
        <w:ind w:right="19"/>
        <w:jc w:val="both"/>
      </w:pPr>
      <w:r>
        <w:t>W przypadkach budzących wątpliwości można zlecić uprawnionej jednostce zbadanie właściwości dostarczonych wyrobów i materiałów w zakresie wymagań podanych w punkcie 2.</w:t>
      </w:r>
    </w:p>
    <w:p w:rsidR="00513D39" w:rsidRDefault="00513D39">
      <w:pPr>
        <w:shd w:val="clear" w:color="auto" w:fill="FFFFFF"/>
        <w:tabs>
          <w:tab w:val="left" w:pos="504"/>
        </w:tabs>
        <w:spacing w:line="226" w:lineRule="exact"/>
        <w:ind w:right="5702"/>
      </w:pPr>
      <w:r>
        <w:rPr>
          <w:spacing w:val="-1"/>
        </w:rPr>
        <w:t>6.3.2.</w:t>
      </w:r>
      <w:r>
        <w:tab/>
      </w:r>
      <w:r>
        <w:rPr>
          <w:spacing w:val="-1"/>
        </w:rPr>
        <w:t>Kontrola w czasie wykonywania robót</w:t>
      </w:r>
      <w:r>
        <w:rPr>
          <w:spacing w:val="-1"/>
        </w:rPr>
        <w:br/>
        <w:t>W czasie wykonywania robót należy zbadać:</w:t>
      </w:r>
    </w:p>
    <w:p w:rsidR="00513D39" w:rsidRDefault="00513D39">
      <w:pPr>
        <w:shd w:val="clear" w:color="auto" w:fill="FFFFFF"/>
        <w:spacing w:line="226" w:lineRule="exact"/>
        <w:ind w:right="14"/>
        <w:jc w:val="both"/>
      </w:pPr>
      <w:r>
        <w:t>zgodność wykonania bariery ochronnej z dokumentacją projektową (lokalizacja, wymiary, wysokość prowadnicy nad terenem),</w:t>
      </w:r>
    </w:p>
    <w:p w:rsidR="00513D39" w:rsidRDefault="00513D39">
      <w:pPr>
        <w:shd w:val="clear" w:color="auto" w:fill="FFFFFF"/>
        <w:spacing w:line="226" w:lineRule="exact"/>
      </w:pPr>
      <w:r>
        <w:rPr>
          <w:spacing w:val="-1"/>
        </w:rPr>
        <w:t xml:space="preserve">zachowanie dopuszczalnych odchyłek wymiarów, zgodnie z punktem 2 i katalogiem (informacją) producenta barier, </w:t>
      </w:r>
      <w:r>
        <w:t>prawidłowość wykonania dołów pod słupki, zgodnie z punktem 5, poprawność ustawienia słupków, zgodnie z punktem 5, prawidłowość montażu bariery ochronnej stalowej, zgodnie z punktem 5, poprawność wykonania ew. robót betonowych, zgodnie z punktem 5,</w:t>
      </w:r>
    </w:p>
    <w:p w:rsidR="00513D39" w:rsidRDefault="00513D39">
      <w:pPr>
        <w:shd w:val="clear" w:color="auto" w:fill="FFFFFF"/>
        <w:spacing w:line="226" w:lineRule="exact"/>
        <w:ind w:right="14"/>
        <w:jc w:val="both"/>
      </w:pPr>
      <w:r>
        <w:t>poprawność umieszczenia elementów odblaskowych, zgodnie z punktem 5 i w odległościach ustalonych w WSDBO.</w:t>
      </w:r>
    </w:p>
    <w:p w:rsidR="00513D39" w:rsidRDefault="00513D39">
      <w:pPr>
        <w:shd w:val="clear" w:color="auto" w:fill="FFFFFF"/>
        <w:tabs>
          <w:tab w:val="left" w:pos="202"/>
        </w:tabs>
        <w:spacing w:before="197" w:line="226" w:lineRule="exact"/>
      </w:pPr>
      <w:r>
        <w:t>7.</w:t>
      </w:r>
      <w:r>
        <w:tab/>
        <w:t>Obmiar robót</w:t>
      </w:r>
    </w:p>
    <w:p w:rsidR="00513D39" w:rsidRDefault="00513D39" w:rsidP="00D64840">
      <w:pPr>
        <w:numPr>
          <w:ilvl w:val="0"/>
          <w:numId w:val="95"/>
        </w:numPr>
        <w:shd w:val="clear" w:color="auto" w:fill="FFFFFF"/>
        <w:tabs>
          <w:tab w:val="left" w:pos="350"/>
        </w:tabs>
        <w:spacing w:line="226" w:lineRule="exact"/>
        <w:ind w:right="2074"/>
      </w:pPr>
      <w:r>
        <w:t xml:space="preserve">Ogólne zasady obmiaru robót </w:t>
      </w:r>
      <w:r>
        <w:rPr>
          <w:spacing w:val="-1"/>
        </w:rPr>
        <w:t>Ogólne zasady obmiaru robót podano w ST DM.00.00.00„Wymagania ogólne” pkt 7.</w:t>
      </w:r>
    </w:p>
    <w:p w:rsidR="00513D39" w:rsidRDefault="00513D39" w:rsidP="00D64840">
      <w:pPr>
        <w:numPr>
          <w:ilvl w:val="0"/>
          <w:numId w:val="95"/>
        </w:numPr>
        <w:shd w:val="clear" w:color="auto" w:fill="FFFFFF"/>
        <w:tabs>
          <w:tab w:val="left" w:pos="350"/>
        </w:tabs>
        <w:spacing w:line="226" w:lineRule="exact"/>
        <w:ind w:right="2592"/>
      </w:pPr>
      <w:r>
        <w:t xml:space="preserve">Jednostka obmiarowa </w:t>
      </w:r>
      <w:r>
        <w:rPr>
          <w:spacing w:val="-1"/>
        </w:rPr>
        <w:t>Jednostką obmiarową jest m (metr) wykonanej bariery ochronnej stalowej (SP-09).</w:t>
      </w:r>
    </w:p>
    <w:p w:rsidR="00513D39" w:rsidRDefault="00513D39">
      <w:pPr>
        <w:shd w:val="clear" w:color="auto" w:fill="FFFFFF"/>
        <w:tabs>
          <w:tab w:val="left" w:pos="202"/>
        </w:tabs>
        <w:spacing w:before="197" w:line="226" w:lineRule="exact"/>
      </w:pPr>
      <w:r>
        <w:t>8.</w:t>
      </w:r>
      <w:r>
        <w:tab/>
        <w:t>Odbiór robót</w:t>
      </w:r>
    </w:p>
    <w:p w:rsidR="00513D39" w:rsidRDefault="00513D39">
      <w:pPr>
        <w:shd w:val="clear" w:color="auto" w:fill="FFFFFF"/>
        <w:spacing w:line="226" w:lineRule="exact"/>
      </w:pPr>
      <w:r>
        <w:t>Ogólne zasady odbioru robót podano w ST DM.00.00.00„Wymagania ogólne” pkt 8. Roboty uznaje się za wykonane zgodnie z dokumentacją projektową, SST i wymaganiami Inżyniera, jeżeli wszystkie pomiary i badania z zachowaniem tolerancji wg pkt 6 dały wyniki pozytywne.</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pPr>
      <w:r>
        <w:t>9.1.</w:t>
      </w:r>
      <w:r>
        <w:tab/>
        <w:t>Ogólne ustalenia dotyczące podstawy płatności</w:t>
      </w:r>
    </w:p>
    <w:p w:rsidR="00513D39" w:rsidRDefault="00513D39">
      <w:pPr>
        <w:shd w:val="clear" w:color="auto" w:fill="FFFFFF"/>
        <w:spacing w:line="226" w:lineRule="exact"/>
      </w:pPr>
      <w:r>
        <w:t>Ogólne ustalenia dotyczące podstawy płatności podano w ST DM.00.00.00„Wymagania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26" w:lineRule="exact"/>
        <w:ind w:right="4666"/>
      </w:pPr>
      <w:r>
        <w:t>9.2.</w:t>
      </w:r>
      <w:r>
        <w:tab/>
        <w:t>Cena jednostki obmiarowej</w:t>
      </w:r>
      <w:r>
        <w:br/>
      </w:r>
      <w:r>
        <w:rPr>
          <w:spacing w:val="-1"/>
        </w:rPr>
        <w:t>Cena wykonania 1 m bariery ochronnej (SP-09) obejmuje:</w:t>
      </w:r>
      <w:r>
        <w:rPr>
          <w:spacing w:val="-1"/>
        </w:rPr>
        <w:br/>
      </w:r>
      <w:r>
        <w:t>–    prace pomiarowe i roboty przygotowawcze,</w:t>
      </w:r>
      <w:r>
        <w:br/>
        <w:t>–    oznakowanie robót,</w:t>
      </w:r>
    </w:p>
    <w:p w:rsidR="00513D39" w:rsidRDefault="00513D39">
      <w:pPr>
        <w:shd w:val="clear" w:color="auto" w:fill="FFFFFF"/>
        <w:spacing w:line="226" w:lineRule="exact"/>
        <w:ind w:right="4666"/>
      </w:pPr>
      <w:r>
        <w:t>–    dostarczenie materiałów ich w miejsce wbudowania, –    zakup i dostarczenie na budowę elementów nowych,</w:t>
      </w:r>
    </w:p>
    <w:p w:rsidR="00513D39" w:rsidRDefault="00513D39">
      <w:pPr>
        <w:shd w:val="clear" w:color="auto" w:fill="FFFFFF"/>
        <w:spacing w:line="226" w:lineRule="exact"/>
      </w:pPr>
      <w:r>
        <w:t>–    osadzenie słupków bariery (z ew. wykonaniem dołów lub bezpośrednie wbicie wzgl. wwibrowanie w grunt), –    montaż bariery (prowadnicy, wysięgników, przekładek, obejm, wsporników itp. z pomocą właściwych śrub i</w:t>
      </w:r>
    </w:p>
    <w:p w:rsidR="00513D39" w:rsidRDefault="00513D39">
      <w:pPr>
        <w:shd w:val="clear" w:color="auto" w:fill="FFFFFF"/>
        <w:spacing w:line="226" w:lineRule="exact"/>
        <w:ind w:left="427" w:right="10"/>
        <w:jc w:val="both"/>
      </w:pPr>
      <w:r>
        <w:t>podkładek) z wykonaniem niezbędnych odcinków początkowych i końcowych, ew. barier osłonowych, odcinków przejściowych pomiędzy różnymi typami barier, przerw, przejść i przejazdów w barierze, umocowaniem elementów odblaskowych itp.,</w:t>
      </w:r>
    </w:p>
    <w:p w:rsidR="00513D39" w:rsidRDefault="00513D39">
      <w:pPr>
        <w:shd w:val="clear" w:color="auto" w:fill="FFFFFF"/>
        <w:spacing w:line="226" w:lineRule="exact"/>
      </w:pPr>
      <w:r>
        <w:t>–    przeprowadzenie badań i pomiarów wymaganych w specyfikacji technicznej,</w:t>
      </w:r>
    </w:p>
    <w:p w:rsidR="00513D39" w:rsidRDefault="00513D39">
      <w:pPr>
        <w:shd w:val="clear" w:color="auto" w:fill="FFFFFF"/>
        <w:spacing w:line="226" w:lineRule="exact"/>
      </w:pPr>
      <w:r>
        <w:t>–    uporządkowanie terenu.</w:t>
      </w:r>
    </w:p>
    <w:p w:rsidR="00513D39" w:rsidRDefault="00513D39">
      <w:pPr>
        <w:shd w:val="clear" w:color="auto" w:fill="FFFFFF"/>
        <w:spacing w:before="528"/>
        <w:ind w:right="10"/>
        <w:jc w:val="center"/>
      </w:pPr>
      <w:r>
        <w:rPr>
          <w:sz w:val="18"/>
          <w:szCs w:val="18"/>
        </w:rPr>
        <w:t>93</w:t>
      </w:r>
    </w:p>
    <w:p w:rsidR="00513D39" w:rsidRDefault="00513D39">
      <w:pPr>
        <w:shd w:val="clear" w:color="auto" w:fill="FFFFFF"/>
        <w:spacing w:before="528"/>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D.07.05.01</w:t>
      </w:r>
    </w:p>
    <w:p w:rsidR="00513D39" w:rsidRDefault="00513D39">
      <w:pPr>
        <w:shd w:val="clear" w:color="auto" w:fill="FFFFFF"/>
        <w:spacing w:before="278" w:line="226" w:lineRule="exact"/>
      </w:pPr>
      <w:r>
        <w:t>10. Przepisy związane</w:t>
      </w:r>
    </w:p>
    <w:p w:rsidR="00513D39" w:rsidRDefault="00513D39">
      <w:pPr>
        <w:shd w:val="clear" w:color="auto" w:fill="FFFFFF"/>
        <w:tabs>
          <w:tab w:val="left" w:pos="451"/>
        </w:tabs>
        <w:spacing w:line="226" w:lineRule="exact"/>
      </w:pPr>
      <w:r>
        <w:rPr>
          <w:spacing w:val="-1"/>
        </w:rPr>
        <w:t>10.1.</w:t>
      </w:r>
      <w:r>
        <w:tab/>
        <w:t>Normy</w:t>
      </w:r>
    </w:p>
    <w:p w:rsidR="00513D39" w:rsidRDefault="00513D39">
      <w:pPr>
        <w:shd w:val="clear" w:color="auto" w:fill="FFFFFF"/>
        <w:spacing w:line="226" w:lineRule="exact"/>
      </w:pPr>
      <w:r>
        <w:t>PN-EN 10056-1:2000 Katowniki równoramienne i nierównoramienne ze stali konstrukcyjnej –Wymiary PN-EN 10056-1:2000 Katowniki równoramienne i nierównoramienne ze stali konstrukcyjnej –Tolerancje kształtów</w:t>
      </w:r>
    </w:p>
    <w:p w:rsidR="00513D39" w:rsidRDefault="00513D39">
      <w:pPr>
        <w:shd w:val="clear" w:color="auto" w:fill="FFFFFF"/>
        <w:spacing w:line="226" w:lineRule="exact"/>
        <w:ind w:firstLine="854"/>
      </w:pPr>
      <w:r>
        <w:t>i wymiaru PN-EN PN-EN ISO 1461:2000 Powłoki cynkowe nanoszone na stal metoda zanurzeniową (cynkowanie</w:t>
      </w:r>
    </w:p>
    <w:p w:rsidR="00513D39" w:rsidRDefault="00513D39">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513D39" w:rsidRDefault="00513D39">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513D39" w:rsidRDefault="00513D39">
      <w:pPr>
        <w:shd w:val="clear" w:color="auto" w:fill="FFFFFF"/>
        <w:spacing w:line="226" w:lineRule="exact"/>
        <w:ind w:right="518" w:firstLine="144"/>
      </w:pPr>
      <w:r>
        <w:t xml:space="preserve">Wymiary oraz tolerancje kształtu i wymiarów PN-EN 10279:2003 Ceowniki stalowe walcowane na gorąco -- Tolerancje kształtu, wymiarów i masy </w:t>
      </w:r>
      <w:r>
        <w:rPr>
          <w:spacing w:val="-1"/>
        </w:rPr>
        <w:t xml:space="preserve">PN-83/H-82120 Blachy grube i uniwersalne ze stali konstrukcyjnej węglowej zwykłej jakości i niskostopowej </w:t>
      </w:r>
      <w:r>
        <w:t>PN-77/M-82002 Podkładki. Wymagania i badania.</w:t>
      </w:r>
    </w:p>
    <w:p w:rsidR="00513D39" w:rsidRDefault="00513D39">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513D39" w:rsidRDefault="00513D39">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513D39" w:rsidRDefault="00513D39">
      <w:pPr>
        <w:shd w:val="clear" w:color="auto" w:fill="FFFFFF"/>
        <w:spacing w:line="226" w:lineRule="exact"/>
        <w:ind w:right="1037"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w:t>
      </w:r>
    </w:p>
    <w:p w:rsidR="00513D39" w:rsidRDefault="00513D39">
      <w:pPr>
        <w:shd w:val="clear" w:color="auto" w:fill="FFFFFF"/>
        <w:tabs>
          <w:tab w:val="left" w:pos="451"/>
        </w:tabs>
        <w:spacing w:line="226" w:lineRule="exact"/>
      </w:pPr>
      <w:r>
        <w:rPr>
          <w:spacing w:val="-1"/>
        </w:rPr>
        <w:t>10.2.</w:t>
      </w:r>
      <w:r>
        <w:tab/>
        <w:t>Inne dokumenty</w:t>
      </w:r>
    </w:p>
    <w:p w:rsidR="00513D39" w:rsidRDefault="00513D39">
      <w:pPr>
        <w:shd w:val="clear" w:color="auto" w:fill="FFFFFF"/>
        <w:spacing w:line="226" w:lineRule="exact"/>
      </w:pPr>
      <w:r>
        <w:rPr>
          <w:spacing w:val="-3"/>
        </w:rPr>
        <w:t xml:space="preserve">Rozporządzenie ministra Transportu i Gospodarki Morskiej z dnia 30 maja 2004 r. w sprawie warunków, jakim powinny </w:t>
      </w:r>
      <w:r>
        <w:t>odpowiadać drogowe obiekty inżynierskie i ich usytuowanie</w:t>
      </w:r>
    </w:p>
    <w:p w:rsidR="00513D39" w:rsidRDefault="00513D39">
      <w:pPr>
        <w:shd w:val="clear" w:color="auto" w:fill="FFFFFF"/>
        <w:spacing w:line="226" w:lineRule="exact"/>
      </w:pPr>
      <w:r>
        <w:t>Wytyczne stosowania drogowych barier ochronnychnr 1 do zarzadzenia nr 16/94 Generalnego Dyrektora Dróg Publicznych z dn. 5.10.1994 r. Katalog typowych barier ochronnych „TRANSPROJEKTU’’</w:t>
      </w:r>
    </w:p>
    <w:p w:rsidR="00513D39" w:rsidRDefault="00513D39">
      <w:pPr>
        <w:shd w:val="clear" w:color="auto" w:fill="FFFFFF"/>
        <w:spacing w:before="5357"/>
        <w:ind w:right="96"/>
        <w:jc w:val="center"/>
      </w:pPr>
      <w:r>
        <w:rPr>
          <w:sz w:val="18"/>
          <w:szCs w:val="18"/>
        </w:rPr>
        <w:t>94</w:t>
      </w:r>
    </w:p>
    <w:p w:rsidR="00513D39" w:rsidRDefault="00513D39">
      <w:pPr>
        <w:shd w:val="clear" w:color="auto" w:fill="FFFFFF"/>
        <w:spacing w:before="5357"/>
        <w:ind w:right="96"/>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274"/>
      </w:pPr>
      <w:r>
        <w:rPr>
          <w:sz w:val="24"/>
          <w:szCs w:val="24"/>
        </w:rPr>
        <w:t>D.07.10.01 Oznakowanie robót, organizacja ruchu i jego utrzymanie</w:t>
      </w:r>
    </w:p>
    <w:p w:rsidR="00513D39" w:rsidRDefault="00513D39">
      <w:pPr>
        <w:shd w:val="clear" w:color="auto" w:fill="FFFFFF"/>
        <w:spacing w:before="192" w:line="226" w:lineRule="exact"/>
      </w:pPr>
      <w:r>
        <w:t>1 Wstęp</w:t>
      </w:r>
    </w:p>
    <w:p w:rsidR="00513D39" w:rsidRDefault="00513D39">
      <w:pPr>
        <w:shd w:val="clear" w:color="auto" w:fill="FFFFFF"/>
        <w:tabs>
          <w:tab w:val="left" w:pos="302"/>
        </w:tabs>
        <w:spacing w:line="226" w:lineRule="exact"/>
      </w:pPr>
      <w:r>
        <w:rPr>
          <w:spacing w:val="-1"/>
        </w:rPr>
        <w:t>1.1</w:t>
      </w:r>
      <w:r>
        <w:tab/>
        <w:t>Przedmiot i zakres stosowania specyfikacji</w:t>
      </w:r>
    </w:p>
    <w:p w:rsidR="00513D39" w:rsidRDefault="00513D39">
      <w:pPr>
        <w:shd w:val="clear" w:color="auto" w:fill="FFFFFF"/>
        <w:spacing w:line="226" w:lineRule="exact"/>
      </w:pPr>
      <w:r>
        <w:rPr>
          <w:spacing w:val="-1"/>
        </w:rPr>
        <w:t xml:space="preserve">Przedmiotem niniejszej specyfikacji technicznej są wymagania dotyczące wykonania i odbioru prac związanych </w:t>
      </w:r>
      <w:r>
        <w:t>z oznakowaniem i organizacją ruchu dla wykonania robót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t>Ustalenia zawarte w niniejszej specyfikacji dotyczą zasad prowadzenia robót związanych: –    opracowanie, uzgodnienie i zatwierdzenie Projektu Organizacji Ruchu - Tymczasowego na czas</w:t>
      </w:r>
    </w:p>
    <w:p w:rsidR="00513D39" w:rsidRDefault="00513D39">
      <w:pPr>
        <w:shd w:val="clear" w:color="auto" w:fill="FFFFFF"/>
        <w:spacing w:line="226" w:lineRule="exact"/>
        <w:ind w:firstLine="427"/>
      </w:pPr>
      <w:r>
        <w:t>prowadzenia robót, –    opracowania szczegółowego opracowania technicznego dla wykonania sygnalizacji świetlnej, –    budową sygnalizacji świetlnej na czas prowadzenia robót remontowych, –    wykonywaniem i odbiorem oznakowania pionowego w postaci znaków ostrzegawczych, znaków zakazu i</w:t>
      </w:r>
    </w:p>
    <w:p w:rsidR="00513D39" w:rsidRDefault="00513D39">
      <w:pPr>
        <w:shd w:val="clear" w:color="auto" w:fill="FFFFFF"/>
        <w:spacing w:line="226" w:lineRule="exact"/>
        <w:ind w:right="1555" w:firstLine="427"/>
      </w:pPr>
      <w:r>
        <w:rPr>
          <w:spacing w:val="-1"/>
        </w:rPr>
        <w:t xml:space="preserve">nakazu, znaków informacyjnych, kierunku, miejscowości i znaków uzupełniających, </w:t>
      </w:r>
      <w:r>
        <w:t>–    wykonaniem i odbiorem oznakowania poziomego, –    utrzymaniem sygnalizacji świetlnej i oznakowania, –    utrzymaniem ruchu.</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96"/>
        </w:numPr>
        <w:shd w:val="clear" w:color="auto" w:fill="FFFFFF"/>
        <w:tabs>
          <w:tab w:val="left" w:pos="504"/>
        </w:tabs>
        <w:spacing w:line="226" w:lineRule="exact"/>
        <w:ind w:right="34"/>
        <w:jc w:val="both"/>
        <w:rPr>
          <w:spacing w:val="-1"/>
        </w:rPr>
      </w:pPr>
      <w:r>
        <w:t>Sygnalizator - zestaw urządzeń optyczno-elektrycznych (komór sygnałowych) służących do wyświetlania sygnałów przeznaczonych dla uczestników ruchu.</w:t>
      </w:r>
    </w:p>
    <w:p w:rsidR="00513D39" w:rsidRDefault="00513D39" w:rsidP="00D64840">
      <w:pPr>
        <w:numPr>
          <w:ilvl w:val="0"/>
          <w:numId w:val="96"/>
        </w:numPr>
        <w:shd w:val="clear" w:color="auto" w:fill="FFFFFF"/>
        <w:tabs>
          <w:tab w:val="left" w:pos="504"/>
        </w:tabs>
        <w:spacing w:line="226" w:lineRule="exact"/>
        <w:rPr>
          <w:spacing w:val="-1"/>
        </w:rPr>
      </w:pPr>
      <w:r>
        <w:t>Konstrukcje wsporcze - elementy konstrukcyjne służące do zamocowania sygnalizatorów.</w:t>
      </w:r>
    </w:p>
    <w:p w:rsidR="00513D39" w:rsidRDefault="00513D39" w:rsidP="00D64840">
      <w:pPr>
        <w:numPr>
          <w:ilvl w:val="0"/>
          <w:numId w:val="96"/>
        </w:numPr>
        <w:shd w:val="clear" w:color="auto" w:fill="FFFFFF"/>
        <w:tabs>
          <w:tab w:val="left" w:pos="504"/>
        </w:tabs>
        <w:spacing w:line="226" w:lineRule="exact"/>
        <w:ind w:right="43"/>
        <w:jc w:val="both"/>
        <w:rPr>
          <w:spacing w:val="-1"/>
        </w:rPr>
      </w:pPr>
      <w:r>
        <w:t>Maszt sygnałowy - stalowa konstrukcja wsporcza służąca do zamocowania sygnalizatora lub sygnalizatorów, osadzona bezpośrednio w gruncie lub na fundamencie prefabrykowanym.</w:t>
      </w:r>
    </w:p>
    <w:p w:rsidR="00513D39" w:rsidRDefault="00513D39" w:rsidP="00D64840">
      <w:pPr>
        <w:numPr>
          <w:ilvl w:val="0"/>
          <w:numId w:val="96"/>
        </w:numPr>
        <w:shd w:val="clear" w:color="auto" w:fill="FFFFFF"/>
        <w:tabs>
          <w:tab w:val="left" w:pos="504"/>
        </w:tabs>
        <w:spacing w:line="226" w:lineRule="exact"/>
        <w:ind w:right="53"/>
        <w:jc w:val="both"/>
        <w:rPr>
          <w:spacing w:val="-1"/>
        </w:rPr>
      </w:pPr>
      <w:r>
        <w:t>Kabel sterowniczy - przewód wielożyłowy izolowany, przystosowany do przewodzenia prądu elektrycznego, mogący pracować pod i nad ziemią.</w:t>
      </w:r>
    </w:p>
    <w:p w:rsidR="00513D39" w:rsidRDefault="00513D39" w:rsidP="00D64840">
      <w:pPr>
        <w:numPr>
          <w:ilvl w:val="0"/>
          <w:numId w:val="96"/>
        </w:numPr>
        <w:shd w:val="clear" w:color="auto" w:fill="FFFFFF"/>
        <w:tabs>
          <w:tab w:val="left" w:pos="504"/>
        </w:tabs>
        <w:spacing w:line="226" w:lineRule="exact"/>
        <w:ind w:right="43"/>
        <w:jc w:val="both"/>
        <w:rPr>
          <w:spacing w:val="-1"/>
        </w:rPr>
      </w:pPr>
      <w:r>
        <w:t>Sterownik - urządzenie techniczne zapewniające realizację założonego sposobu sterowania sygnałami świetlnymi.</w:t>
      </w:r>
    </w:p>
    <w:p w:rsidR="00513D39" w:rsidRDefault="00513D39" w:rsidP="00D64840">
      <w:pPr>
        <w:numPr>
          <w:ilvl w:val="0"/>
          <w:numId w:val="96"/>
        </w:numPr>
        <w:shd w:val="clear" w:color="auto" w:fill="FFFFFF"/>
        <w:tabs>
          <w:tab w:val="left" w:pos="504"/>
        </w:tabs>
        <w:spacing w:line="226" w:lineRule="exact"/>
        <w:ind w:right="43"/>
        <w:jc w:val="both"/>
        <w:rPr>
          <w:spacing w:val="-1"/>
        </w:rPr>
      </w:pPr>
      <w:r>
        <w:t>Znak pionowy - znak wykonany w postaci tarczy lub tablicy z napisami albo symbolami, zwykle umieszczony na konstrukcji wsporczej</w:t>
      </w:r>
    </w:p>
    <w:p w:rsidR="00513D39" w:rsidRDefault="00513D39" w:rsidP="00D64840">
      <w:pPr>
        <w:numPr>
          <w:ilvl w:val="0"/>
          <w:numId w:val="96"/>
        </w:numPr>
        <w:shd w:val="clear" w:color="auto" w:fill="FFFFFF"/>
        <w:tabs>
          <w:tab w:val="left" w:pos="504"/>
        </w:tabs>
        <w:spacing w:line="226" w:lineRule="exact"/>
        <w:ind w:right="38"/>
        <w:jc w:val="both"/>
        <w:rPr>
          <w:spacing w:val="-1"/>
        </w:rPr>
      </w:pPr>
      <w:r>
        <w:t>Lico znaku - przednia część znaku, służąca do podania treści znaku. Lico znaku może być wykonane jako malowane lub oklejane folią odblaskową</w:t>
      </w:r>
    </w:p>
    <w:p w:rsidR="00513D39" w:rsidRDefault="00513D39" w:rsidP="00D64840">
      <w:pPr>
        <w:numPr>
          <w:ilvl w:val="0"/>
          <w:numId w:val="96"/>
        </w:numPr>
        <w:shd w:val="clear" w:color="auto" w:fill="FFFFFF"/>
        <w:tabs>
          <w:tab w:val="left" w:pos="504"/>
        </w:tabs>
        <w:spacing w:line="226" w:lineRule="exact"/>
        <w:ind w:right="38"/>
        <w:jc w:val="both"/>
        <w:rPr>
          <w:spacing w:val="-1"/>
        </w:rPr>
      </w:pPr>
      <w:r>
        <w:t>Konstrukcja wsporcza znaku - słup (słupy), wysięgnik, wspornik itp., na którym zamocowana jest tarcza znaku, wraz z elementami służącymi do przymocowania tarczy (śruby, zaciski itp.).</w:t>
      </w:r>
    </w:p>
    <w:p w:rsidR="00513D39" w:rsidRDefault="00513D39" w:rsidP="00D64840">
      <w:pPr>
        <w:numPr>
          <w:ilvl w:val="0"/>
          <w:numId w:val="96"/>
        </w:numPr>
        <w:shd w:val="clear" w:color="auto" w:fill="FFFFFF"/>
        <w:tabs>
          <w:tab w:val="left" w:pos="504"/>
        </w:tabs>
        <w:spacing w:line="226" w:lineRule="exact"/>
        <w:ind w:right="29"/>
        <w:jc w:val="both"/>
        <w:rPr>
          <w:spacing w:val="-1"/>
        </w:rPr>
      </w:pPr>
      <w:r>
        <w:rPr>
          <w:spacing w:val="-1"/>
        </w:rPr>
        <w:t xml:space="preserve">Oznakowanie poziome - znaki drogowe poziome, umieszczone na nawierzchni w postaci linii ciągłych lub </w:t>
      </w:r>
      <w:r>
        <w:t>przerywanych, pojedynczych lub podwójnych, strzałek, napisów, symboli oraz innych linii związanych z oznaczeniem określonych miejsc na tej nawierzchni.</w:t>
      </w:r>
    </w:p>
    <w:p w:rsidR="00513D39" w:rsidRDefault="00513D39">
      <w:pPr>
        <w:rPr>
          <w:sz w:val="2"/>
          <w:szCs w:val="2"/>
        </w:rPr>
      </w:pPr>
    </w:p>
    <w:p w:rsidR="00513D39" w:rsidRDefault="00513D39" w:rsidP="00D64840">
      <w:pPr>
        <w:numPr>
          <w:ilvl w:val="0"/>
          <w:numId w:val="97"/>
        </w:numPr>
        <w:shd w:val="clear" w:color="auto" w:fill="FFFFFF"/>
        <w:tabs>
          <w:tab w:val="left" w:pos="600"/>
        </w:tabs>
        <w:spacing w:line="226" w:lineRule="exact"/>
        <w:ind w:right="34"/>
        <w:jc w:val="both"/>
        <w:rPr>
          <w:spacing w:val="-1"/>
        </w:rPr>
      </w:pPr>
      <w:r>
        <w:t>Znaki podłużne - linie równoległe do osi jezdni lub odchylone od niej pod niewielkim kątem, występujące jako linie segregacyjne lub krawędziowe, przerywane lub ciągłe.</w:t>
      </w:r>
    </w:p>
    <w:p w:rsidR="00513D39" w:rsidRDefault="00513D39" w:rsidP="00D64840">
      <w:pPr>
        <w:numPr>
          <w:ilvl w:val="0"/>
          <w:numId w:val="97"/>
        </w:numPr>
        <w:shd w:val="clear" w:color="auto" w:fill="FFFFFF"/>
        <w:tabs>
          <w:tab w:val="left" w:pos="600"/>
        </w:tabs>
        <w:spacing w:line="226" w:lineRule="exact"/>
        <w:ind w:right="34"/>
        <w:jc w:val="both"/>
        <w:rPr>
          <w:spacing w:val="-1"/>
        </w:rPr>
      </w:pPr>
      <w:r>
        <w:t>Strzałki - znaki poziome na nawierzchni, występujące jako strzałki kierunkowe służące do wskazania dozwolonego kierunku jazdy oraz strzałki naprowadzające, które uprzedzają o konieczności opuszczenia pasa, na którym się znajdują.</w:t>
      </w:r>
    </w:p>
    <w:p w:rsidR="00513D39" w:rsidRDefault="00513D39" w:rsidP="00D64840">
      <w:pPr>
        <w:numPr>
          <w:ilvl w:val="0"/>
          <w:numId w:val="97"/>
        </w:numPr>
        <w:shd w:val="clear" w:color="auto" w:fill="FFFFFF"/>
        <w:tabs>
          <w:tab w:val="left" w:pos="600"/>
        </w:tabs>
        <w:spacing w:line="226" w:lineRule="exact"/>
        <w:ind w:right="34"/>
        <w:jc w:val="both"/>
        <w:rPr>
          <w:spacing w:val="-1"/>
        </w:rPr>
      </w:pPr>
      <w:r>
        <w:t>Znaki poprzeczne - znaki wyznaczające miejsca przeznaczone do ruchu pieszych i rowerzystów w poprzek jezdni oraz miejsca zatrzymania pojazdów.</w:t>
      </w:r>
    </w:p>
    <w:p w:rsidR="00513D39" w:rsidRDefault="00513D39" w:rsidP="00D64840">
      <w:pPr>
        <w:numPr>
          <w:ilvl w:val="0"/>
          <w:numId w:val="97"/>
        </w:numPr>
        <w:shd w:val="clear" w:color="auto" w:fill="FFFFFF"/>
        <w:tabs>
          <w:tab w:val="left" w:pos="600"/>
        </w:tabs>
        <w:spacing w:line="226" w:lineRule="exact"/>
        <w:ind w:right="29"/>
        <w:jc w:val="both"/>
        <w:rPr>
          <w:spacing w:val="-1"/>
        </w:rPr>
      </w:pPr>
      <w:r>
        <w:t>Znaki uzupełniające - znaki w postaci symboli, napisów, linii przystankowych oraz inne określające szczególne miejsca na nawierzchni.</w:t>
      </w:r>
    </w:p>
    <w:p w:rsidR="00513D39" w:rsidRDefault="00513D39" w:rsidP="00D64840">
      <w:pPr>
        <w:numPr>
          <w:ilvl w:val="0"/>
          <w:numId w:val="97"/>
        </w:numPr>
        <w:shd w:val="clear" w:color="auto" w:fill="FFFFFF"/>
        <w:tabs>
          <w:tab w:val="left" w:pos="600"/>
        </w:tabs>
        <w:spacing w:line="226" w:lineRule="exact"/>
        <w:ind w:right="34"/>
        <w:jc w:val="both"/>
        <w:rPr>
          <w:spacing w:val="-1"/>
        </w:rPr>
      </w:pPr>
      <w:r>
        <w:t xml:space="preserve">Materiały do poziomego znakowania dróg - materiały zawierające rozpuszczalniki, wolne od rozpuszczalników lub punktowe elementy odblaskowe, które mogą zostać naniesione albo wbudowane przez </w:t>
      </w:r>
      <w:r>
        <w:rPr>
          <w:spacing w:val="-1"/>
        </w:rPr>
        <w:t xml:space="preserve">malowanie, natryskiwanie, odlewanie, wytłaczanie, rolowanie, klejenie itp. na nawierzchnie drogowe, stosowane </w:t>
      </w:r>
      <w:r>
        <w:t>w temperaturze otoczenia lub w temperaturze podwyższonej. Materiały te powinny być retrorefleksyjne.</w:t>
      </w:r>
    </w:p>
    <w:p w:rsidR="00513D39" w:rsidRDefault="00513D39" w:rsidP="00D64840">
      <w:pPr>
        <w:numPr>
          <w:ilvl w:val="0"/>
          <w:numId w:val="97"/>
        </w:numPr>
        <w:shd w:val="clear" w:color="auto" w:fill="FFFFFF"/>
        <w:tabs>
          <w:tab w:val="left" w:pos="600"/>
        </w:tabs>
        <w:spacing w:line="226" w:lineRule="exact"/>
        <w:ind w:right="38"/>
        <w:jc w:val="both"/>
        <w:rPr>
          <w:spacing w:val="-1"/>
        </w:rPr>
      </w:pPr>
      <w:r>
        <w:t>Materiały do znakowania cienkowarstwowego - farby nakładane warstwą grubości od 0,3 mm do 0,8 mm.</w:t>
      </w:r>
    </w:p>
    <w:p w:rsidR="00513D39" w:rsidRDefault="00513D39" w:rsidP="00D64840">
      <w:pPr>
        <w:numPr>
          <w:ilvl w:val="0"/>
          <w:numId w:val="97"/>
        </w:numPr>
        <w:shd w:val="clear" w:color="auto" w:fill="FFFFFF"/>
        <w:tabs>
          <w:tab w:val="left" w:pos="600"/>
        </w:tabs>
        <w:spacing w:line="226" w:lineRule="exact"/>
        <w:ind w:right="43"/>
        <w:jc w:val="both"/>
        <w:rPr>
          <w:spacing w:val="-1"/>
        </w:rPr>
      </w:pPr>
      <w:r>
        <w:t>Materiały do znakowania grubowarstwowego - materiały nakładane warstwą grubości od 0,9 mm do 5 mm. Należą do nich chemoutwardzalne masy stosowane na zimno oraz masy termoplastyczne.</w:t>
      </w:r>
    </w:p>
    <w:p w:rsidR="00513D39" w:rsidRDefault="00513D39" w:rsidP="00D64840">
      <w:pPr>
        <w:numPr>
          <w:ilvl w:val="0"/>
          <w:numId w:val="97"/>
        </w:numPr>
        <w:shd w:val="clear" w:color="auto" w:fill="FFFFFF"/>
        <w:tabs>
          <w:tab w:val="left" w:pos="600"/>
        </w:tabs>
        <w:spacing w:line="226" w:lineRule="exact"/>
        <w:ind w:right="43"/>
        <w:jc w:val="both"/>
        <w:rPr>
          <w:spacing w:val="-1"/>
        </w:rPr>
      </w:pPr>
      <w:r>
        <w:t>Materiały prefabrykowane - materiały, które łączy się z powierzchnią drogi przez klejenie, wtapianie, wbudowanie lub w inny sposób. Zalicza się do nich masy termoplastyczne w arkuszach do wtapiania oraz folie do oznakowań tymczasowych (żółte) i trwałych (białe) oraz punktowe elementy odblaskowe.</w:t>
      </w:r>
    </w:p>
    <w:p w:rsidR="00513D39" w:rsidRDefault="00513D39">
      <w:pPr>
        <w:shd w:val="clear" w:color="auto" w:fill="FFFFFF"/>
        <w:spacing w:before="461"/>
        <w:ind w:right="29"/>
        <w:jc w:val="center"/>
      </w:pPr>
      <w:r>
        <w:rPr>
          <w:sz w:val="18"/>
          <w:szCs w:val="18"/>
        </w:rPr>
        <w:t>95</w:t>
      </w:r>
    </w:p>
    <w:p w:rsidR="00513D39" w:rsidRDefault="00513D39">
      <w:pPr>
        <w:shd w:val="clear" w:color="auto" w:fill="FFFFFF"/>
        <w:spacing w:before="461"/>
        <w:ind w:right="29"/>
        <w:jc w:val="center"/>
        <w:sectPr w:rsidR="00513D39">
          <w:pgSz w:w="11909" w:h="16834"/>
          <w:pgMar w:top="850" w:right="1387"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rsidP="00D64840">
      <w:pPr>
        <w:numPr>
          <w:ilvl w:val="0"/>
          <w:numId w:val="98"/>
        </w:numPr>
        <w:shd w:val="clear" w:color="auto" w:fill="FFFFFF"/>
        <w:tabs>
          <w:tab w:val="left" w:pos="600"/>
        </w:tabs>
        <w:spacing w:before="274" w:line="226" w:lineRule="exact"/>
        <w:jc w:val="both"/>
        <w:rPr>
          <w:spacing w:val="-1"/>
        </w:rPr>
      </w:pPr>
      <w:r>
        <w:t>Punktowe elementy odblaskowe - materiały o wysokości do 15 mm, a w szczególnych wypadkach do 25 mm, które są przyklejane lub wbudowywane w nawierzchnię. Mają różny kształt, wielkość i wysokość oraz rodzaj i liczbę zastosowanych elementów odblaskowych, do których należą szklane soczewki, elementy odblaskowe z polimetekrylanu metylu i folie odblaskowe.</w:t>
      </w:r>
    </w:p>
    <w:p w:rsidR="00513D39" w:rsidRDefault="00513D39" w:rsidP="00D64840">
      <w:pPr>
        <w:numPr>
          <w:ilvl w:val="0"/>
          <w:numId w:val="98"/>
        </w:numPr>
        <w:shd w:val="clear" w:color="auto" w:fill="FFFFFF"/>
        <w:tabs>
          <w:tab w:val="left" w:pos="600"/>
        </w:tabs>
        <w:spacing w:line="226" w:lineRule="exact"/>
        <w:ind w:right="5"/>
        <w:jc w:val="both"/>
        <w:rPr>
          <w:spacing w:val="-1"/>
        </w:rPr>
      </w:pPr>
      <w:r>
        <w:t>Tymczasowe oznakowanie drogowe - oznakowanie z materiału o barwie żółtej, którego czas użytkowania wynosi do 3 miesięcy lub do czasu zakończenia robót.</w:t>
      </w:r>
    </w:p>
    <w:p w:rsidR="00513D39" w:rsidRDefault="00513D39" w:rsidP="00D64840">
      <w:pPr>
        <w:numPr>
          <w:ilvl w:val="0"/>
          <w:numId w:val="98"/>
        </w:numPr>
        <w:shd w:val="clear" w:color="auto" w:fill="FFFFFF"/>
        <w:tabs>
          <w:tab w:val="left" w:pos="600"/>
        </w:tabs>
        <w:spacing w:line="226" w:lineRule="exact"/>
        <w:rPr>
          <w:spacing w:val="-1"/>
        </w:rPr>
      </w:pPr>
      <w:r>
        <w:t>Pozostałe określenia podstawowe są zgodne z obowiązującymi odpowiednimi polskimi normami i definicjami podanymi w ST DM.00.00.00 „Wymagania ogólne” pkt 1.5. 1.5. Ogólne wymagania dotyczące robót Ogólne wymagania dotyczące robót podano w ST DM.00.00.00 „Wymagania ogólne” pkt 1.5.</w:t>
      </w:r>
    </w:p>
    <w:p w:rsidR="00513D39" w:rsidRDefault="00513D39">
      <w:pPr>
        <w:shd w:val="clear" w:color="auto" w:fill="FFFFFF"/>
        <w:spacing w:before="202" w:line="226" w:lineRule="exact"/>
      </w:pPr>
      <w:r>
        <w:t>2. Materiały</w:t>
      </w:r>
    </w:p>
    <w:p w:rsidR="00513D39" w:rsidRDefault="00513D39">
      <w:pPr>
        <w:shd w:val="clear" w:color="auto" w:fill="FFFFFF"/>
        <w:spacing w:line="226" w:lineRule="exact"/>
      </w:pPr>
      <w:r>
        <w:t>2.1. Ogólne wymagania dotyczące materiałów</w:t>
      </w:r>
    </w:p>
    <w:p w:rsidR="00513D39" w:rsidRDefault="00513D39">
      <w:pPr>
        <w:shd w:val="clear" w:color="auto" w:fill="FFFFFF"/>
        <w:spacing w:line="226" w:lineRule="exact"/>
      </w:pPr>
      <w:r>
        <w:t>Ogólne wymagania dotyczące materiałów, ich pozyskiwania i składowania, podano w ST DM.00.00.00</w:t>
      </w:r>
    </w:p>
    <w:p w:rsidR="00513D39" w:rsidRDefault="00513D39">
      <w:pPr>
        <w:shd w:val="clear" w:color="auto" w:fill="FFFFFF"/>
        <w:spacing w:line="226" w:lineRule="exact"/>
      </w:pPr>
      <w:r>
        <w:t>„Wymagania ogólne” pkt 2.</w:t>
      </w:r>
    </w:p>
    <w:p w:rsidR="00513D39" w:rsidRDefault="00513D39">
      <w:pPr>
        <w:shd w:val="clear" w:color="auto" w:fill="FFFFFF"/>
        <w:spacing w:line="226" w:lineRule="exact"/>
      </w:pPr>
      <w:r>
        <w:t>2.4. Elementy urządzeń sygnalizacyjnych</w:t>
      </w:r>
    </w:p>
    <w:p w:rsidR="00513D39" w:rsidRDefault="00513D39">
      <w:pPr>
        <w:shd w:val="clear" w:color="auto" w:fill="FFFFFF"/>
        <w:tabs>
          <w:tab w:val="left" w:pos="720"/>
        </w:tabs>
        <w:spacing w:line="226" w:lineRule="exact"/>
      </w:pPr>
      <w:r>
        <w:rPr>
          <w:spacing w:val="-1"/>
        </w:rPr>
        <w:t>2.4.1.</w:t>
      </w:r>
      <w:r>
        <w:tab/>
        <w:t>Przepusty kablowe</w:t>
      </w:r>
    </w:p>
    <w:p w:rsidR="00513D39" w:rsidRDefault="00513D39">
      <w:pPr>
        <w:shd w:val="clear" w:color="auto" w:fill="FFFFFF"/>
        <w:spacing w:line="226" w:lineRule="exact"/>
      </w:pPr>
      <w:r>
        <w:t xml:space="preserve">Przepusty kablowe powinny być wykonane z materiałów niepalnych, z tworzyw sztucznych lub stali, wytrzymałych mechanicznie, chemicznie i odpornych na działanie łuku elektrycznego. Rury używane do </w:t>
      </w:r>
      <w:r>
        <w:rPr>
          <w:spacing w:val="-1"/>
        </w:rPr>
        <w:t xml:space="preserve">wykonania przepustów powinny być dostatecznie wytrzymałe na działające na nie obciążenia. Wnętrza ścianek </w:t>
      </w:r>
      <w:r>
        <w:t xml:space="preserve">powinny być gładkie lub powleczone warstwą wygładzającą ich powierzchnie dla ułatwienia przesuwania się </w:t>
      </w:r>
      <w:r>
        <w:rPr>
          <w:spacing w:val="-1"/>
        </w:rPr>
        <w:t xml:space="preserve">kabli. Zaleca się stosowanie na przepusty kablowe rur z polichlorku winylu (PCW) o średnicy wewnętrznej nie </w:t>
      </w:r>
      <w:r>
        <w:t>mniejszej niż 90 mm. Rury powinny odpowiadać wymaganiom normy PN-80/C-89205.</w:t>
      </w:r>
    </w:p>
    <w:p w:rsidR="00513D39" w:rsidRDefault="00513D39">
      <w:pPr>
        <w:shd w:val="clear" w:color="auto" w:fill="FFFFFF"/>
        <w:tabs>
          <w:tab w:val="left" w:pos="552"/>
        </w:tabs>
        <w:spacing w:line="226" w:lineRule="exact"/>
        <w:ind w:right="7258"/>
      </w:pPr>
      <w:r>
        <w:t>2.4.2.</w:t>
      </w:r>
      <w:r>
        <w:tab/>
        <w:t>Kable</w:t>
      </w:r>
      <w:r>
        <w:br/>
      </w:r>
      <w:r>
        <w:rPr>
          <w:spacing w:val="-1"/>
        </w:rPr>
        <w:t>Kable sygnalizacyjne</w:t>
      </w:r>
    </w:p>
    <w:p w:rsidR="00513D39" w:rsidRDefault="00513D39">
      <w:pPr>
        <w:shd w:val="clear" w:color="auto" w:fill="FFFFFF"/>
        <w:spacing w:line="226" w:lineRule="exact"/>
      </w:pPr>
      <w:r>
        <w:rPr>
          <w:spacing w:val="-1"/>
        </w:rPr>
        <w:t xml:space="preserve">Kable sygnalizacyjne używane do sygnalizacji świetlnej powinny spełniać wymagania PN-93/E-90403. Należy stosować kable o napięciu znamionowym 0,6/1 kV, wielożyłowe o żyłach miedzianych w izolacji polwinitowej. </w:t>
      </w:r>
      <w:r>
        <w:t>Przekrój żył kabli powinien być zgodny z dokumentacją projektową. Kable zasilające</w:t>
      </w:r>
    </w:p>
    <w:p w:rsidR="00513D39" w:rsidRDefault="00513D39">
      <w:pPr>
        <w:shd w:val="clear" w:color="auto" w:fill="FFFFFF"/>
        <w:spacing w:line="226" w:lineRule="exact"/>
      </w:pPr>
      <w:r>
        <w:rPr>
          <w:spacing w:val="-1"/>
        </w:rPr>
        <w:t xml:space="preserve">Kable zasilające szafę pomiarowo-bezpiecznikową i sterownik powinny spełniać wymagania PN-93/E-90401. Należy stosować kable o napięciu znamionowym 0,6/1 kV, cztero lub pięciożyłowe o żyłach aluminiowych w </w:t>
      </w:r>
      <w:r>
        <w:t>izolacji polwinitowej. Przekrój żył kabli powinien być zgodny z dokumentacją projektową. 2.4.3 Źródła światła</w:t>
      </w:r>
    </w:p>
    <w:p w:rsidR="00513D39" w:rsidRDefault="00513D39">
      <w:pPr>
        <w:shd w:val="clear" w:color="auto" w:fill="FFFFFF"/>
        <w:spacing w:line="226" w:lineRule="exact"/>
      </w:pPr>
      <w:r>
        <w:t xml:space="preserve">Źródłami światła w sygnalizatorach powinny być specjalne żarówki do sygnalizacji świetlnej, spełniające </w:t>
      </w:r>
      <w:r>
        <w:rPr>
          <w:spacing w:val="-1"/>
        </w:rPr>
        <w:t xml:space="preserve">wymagania PN-83/E-06230. W komorach sygnałowych o średnicy soczewek 300 mm należy stosować żarówki </w:t>
      </w:r>
      <w:r>
        <w:t>100 W, 250 V, w pozostałych komorach 75 W, 250 V.</w:t>
      </w:r>
    </w:p>
    <w:p w:rsidR="00513D39" w:rsidRDefault="00513D39">
      <w:pPr>
        <w:shd w:val="clear" w:color="auto" w:fill="FFFFFF"/>
        <w:tabs>
          <w:tab w:val="left" w:pos="499"/>
        </w:tabs>
        <w:spacing w:line="226" w:lineRule="exact"/>
      </w:pPr>
      <w:r>
        <w:rPr>
          <w:spacing w:val="-1"/>
        </w:rPr>
        <w:t>2.4.4.</w:t>
      </w:r>
      <w:r>
        <w:tab/>
        <w:t>Sygnalizatory</w:t>
      </w:r>
    </w:p>
    <w:p w:rsidR="00513D39" w:rsidRDefault="00513D39">
      <w:pPr>
        <w:shd w:val="clear" w:color="auto" w:fill="FFFFFF"/>
        <w:spacing w:line="226" w:lineRule="exact"/>
      </w:pPr>
      <w:r>
        <w:rPr>
          <w:spacing w:val="-1"/>
        </w:rPr>
        <w:t xml:space="preserve">Sygnalizatory dla sygnalizacji świetlnej ruchu drogowego powinny spełniać wymagania zawarte w Instrukcji o drogowej sygnalizacji świetlnej. Podstawowym elementem sygnalizatora jest komora sygnałowa: sygnalizator </w:t>
      </w:r>
      <w:r>
        <w:t>może składać się z 1 do 4, wyjątkowo z 5 komór sygnałowych.</w:t>
      </w:r>
    </w:p>
    <w:p w:rsidR="00513D39" w:rsidRDefault="00513D39">
      <w:pPr>
        <w:shd w:val="clear" w:color="auto" w:fill="FFFFFF"/>
        <w:spacing w:line="226" w:lineRule="exact"/>
        <w:ind w:right="518"/>
      </w:pPr>
      <w:r>
        <w:rPr>
          <w:spacing w:val="-1"/>
        </w:rPr>
        <w:t xml:space="preserve">Jeżeli dokumentacja projektowa lub SST nie przewiduje inaczej, to soczewki w komorach sygnałowych </w:t>
      </w:r>
      <w:r>
        <w:t>przeznaczonych dla pojazdów powinny mieć średnice:</w:t>
      </w:r>
    </w:p>
    <w:p w:rsidR="00513D39" w:rsidRDefault="00513D39">
      <w:pPr>
        <w:shd w:val="clear" w:color="auto" w:fill="FFFFFF"/>
        <w:tabs>
          <w:tab w:val="left" w:pos="288"/>
        </w:tabs>
        <w:spacing w:line="226" w:lineRule="exact"/>
      </w:pPr>
      <w:r>
        <w:t>a)</w:t>
      </w:r>
      <w:r>
        <w:tab/>
        <w:t>300 mm w przypadku sygnalizatorów:</w:t>
      </w:r>
    </w:p>
    <w:p w:rsidR="00513D39" w:rsidRDefault="00513D39" w:rsidP="00D64840">
      <w:pPr>
        <w:numPr>
          <w:ilvl w:val="0"/>
          <w:numId w:val="50"/>
        </w:numPr>
        <w:shd w:val="clear" w:color="auto" w:fill="FFFFFF"/>
        <w:tabs>
          <w:tab w:val="left" w:pos="144"/>
        </w:tabs>
        <w:spacing w:line="226" w:lineRule="exact"/>
      </w:pPr>
      <w:r>
        <w:t>kierunkowych, niezależnie od ich lokalizacji i od dopuszczalnej prędkości na drodze,</w:t>
      </w:r>
    </w:p>
    <w:p w:rsidR="00513D39" w:rsidRDefault="00513D39" w:rsidP="00D64840">
      <w:pPr>
        <w:numPr>
          <w:ilvl w:val="0"/>
          <w:numId w:val="50"/>
        </w:numPr>
        <w:shd w:val="clear" w:color="auto" w:fill="FFFFFF"/>
        <w:tabs>
          <w:tab w:val="left" w:pos="144"/>
        </w:tabs>
        <w:spacing w:line="226" w:lineRule="exact"/>
      </w:pPr>
      <w:r>
        <w:t>ogólnych podwieszonych nad jezdnią - niezależnie od dopuszczalnej prędkości na drodze,</w:t>
      </w:r>
    </w:p>
    <w:p w:rsidR="00513D39" w:rsidRDefault="00513D39" w:rsidP="00D64840">
      <w:pPr>
        <w:numPr>
          <w:ilvl w:val="0"/>
          <w:numId w:val="50"/>
        </w:numPr>
        <w:shd w:val="clear" w:color="auto" w:fill="FFFFFF"/>
        <w:tabs>
          <w:tab w:val="left" w:pos="144"/>
        </w:tabs>
        <w:spacing w:line="226" w:lineRule="exact"/>
        <w:ind w:left="144" w:hanging="144"/>
      </w:pPr>
      <w:r>
        <w:rPr>
          <w:spacing w:val="-1"/>
        </w:rPr>
        <w:t xml:space="preserve">ogólnych, umieszczonych obok jezdni - przy dopuszczalnej prędkości większej niż 60 km/h, a także zawsze wówczas, gdy sygnalizacja jest jedyną sygnalizacją w danej miejscowości lub pierwszą na danej drodze od </w:t>
      </w:r>
      <w:r>
        <w:t>granicy tej miejscowości,</w:t>
      </w:r>
    </w:p>
    <w:p w:rsidR="00513D39" w:rsidRDefault="00513D39">
      <w:pPr>
        <w:rPr>
          <w:sz w:val="2"/>
          <w:szCs w:val="2"/>
        </w:rPr>
      </w:pPr>
    </w:p>
    <w:p w:rsidR="00513D39" w:rsidRDefault="00513D39" w:rsidP="00D64840">
      <w:pPr>
        <w:numPr>
          <w:ilvl w:val="0"/>
          <w:numId w:val="99"/>
        </w:numPr>
        <w:shd w:val="clear" w:color="auto" w:fill="FFFFFF"/>
        <w:tabs>
          <w:tab w:val="left" w:pos="288"/>
        </w:tabs>
        <w:spacing w:line="226" w:lineRule="exact"/>
        <w:ind w:left="288" w:hanging="288"/>
      </w:pPr>
      <w:r>
        <w:t>200 mm w przypadku sygnalizatorów ogólnych umieszczanych obok jezdni, gdy dopuszczalna prędkość nie przekracza 60 km/h oraz zawsze w przypadku komór jazdy warunkowej,</w:t>
      </w:r>
    </w:p>
    <w:p w:rsidR="00513D39" w:rsidRDefault="00513D39" w:rsidP="00D64840">
      <w:pPr>
        <w:numPr>
          <w:ilvl w:val="0"/>
          <w:numId w:val="99"/>
        </w:numPr>
        <w:shd w:val="clear" w:color="auto" w:fill="FFFFFF"/>
        <w:tabs>
          <w:tab w:val="left" w:pos="288"/>
        </w:tabs>
        <w:spacing w:line="226" w:lineRule="exact"/>
      </w:pPr>
      <w:r>
        <w:t>100 mm w przypadku sygnalizatorów pomocniczych.</w:t>
      </w:r>
    </w:p>
    <w:p w:rsidR="00513D39" w:rsidRDefault="00513D39">
      <w:pPr>
        <w:shd w:val="clear" w:color="auto" w:fill="FFFFFF"/>
        <w:tabs>
          <w:tab w:val="left" w:pos="499"/>
        </w:tabs>
        <w:spacing w:line="226" w:lineRule="exact"/>
        <w:ind w:right="6221"/>
      </w:pPr>
      <w:r>
        <w:rPr>
          <w:spacing w:val="-1"/>
        </w:rPr>
        <w:t>2.4.5.</w:t>
      </w:r>
      <w:r>
        <w:tab/>
        <w:t>Konstrukcje wsporcze</w:t>
      </w:r>
      <w:r>
        <w:br/>
        <w:t>Maszt sygnałowy</w:t>
      </w:r>
    </w:p>
    <w:p w:rsidR="00513D39" w:rsidRDefault="00513D39">
      <w:pPr>
        <w:shd w:val="clear" w:color="auto" w:fill="FFFFFF"/>
        <w:spacing w:line="226" w:lineRule="exact"/>
      </w:pPr>
      <w:r>
        <w:rPr>
          <w:spacing w:val="-1"/>
        </w:rPr>
        <w:t xml:space="preserve">Maszty sygnałowe powinny być wykonane zgodnie z dokumentacja projektową. O ile dokumentacja projektowa lub SST nie określą inaczej, maszt sygnałowy należy wykonywać ze stali rurowej R 35 według PN-80/H-74219 </w:t>
      </w:r>
      <w:r>
        <w:t>o średnicy 108 mm i długości 3 m. W części podziemnej maszt powinien mieć dodatkową rurę tej samej średnicy o długości 0,5 m przyspawaną pod kątem 45</w:t>
      </w:r>
      <w:r>
        <w:rPr>
          <w:vertAlign w:val="superscript"/>
        </w:rPr>
        <w:t>o</w:t>
      </w:r>
      <w:r>
        <w:t xml:space="preserve"> dla wprowadzenia kabli. Konsole</w:t>
      </w:r>
    </w:p>
    <w:p w:rsidR="00513D39" w:rsidRDefault="00513D39">
      <w:pPr>
        <w:shd w:val="clear" w:color="auto" w:fill="FFFFFF"/>
        <w:spacing w:line="226" w:lineRule="exact"/>
      </w:pPr>
      <w:r>
        <w:t xml:space="preserve">Konsole powinny być wykonane zgodnie z dokumentacją projektową i SST i zapewniać trwałe połączenie </w:t>
      </w:r>
      <w:r>
        <w:rPr>
          <w:spacing w:val="-1"/>
        </w:rPr>
        <w:t xml:space="preserve">sygnalizatorów z konstrukcjami wsporczymi. Elementy połączeniowe konsol powinny być tak ukształtowane, </w:t>
      </w:r>
      <w:r>
        <w:t>aby dokładnie przylegały do konstrukcji wsporczej i sygnalizatora oraz zapewniały odpowiedni wysięg.</w:t>
      </w:r>
    </w:p>
    <w:p w:rsidR="00513D39" w:rsidRDefault="00513D39">
      <w:pPr>
        <w:shd w:val="clear" w:color="auto" w:fill="FFFFFF"/>
        <w:spacing w:before="298"/>
        <w:jc w:val="center"/>
      </w:pPr>
      <w:r>
        <w:rPr>
          <w:sz w:val="18"/>
          <w:szCs w:val="18"/>
        </w:rPr>
        <w:t>96</w:t>
      </w:r>
    </w:p>
    <w:p w:rsidR="00513D39" w:rsidRDefault="00513D39">
      <w:pPr>
        <w:shd w:val="clear" w:color="auto" w:fill="FFFFFF"/>
        <w:spacing w:before="298"/>
        <w:jc w:val="center"/>
        <w:sectPr w:rsidR="00513D39">
          <w:pgSz w:w="11909" w:h="16834"/>
          <w:pgMar w:top="850" w:right="141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293" w:line="230" w:lineRule="exact"/>
        <w:ind w:left="14" w:right="384"/>
      </w:pPr>
      <w:r>
        <w:rPr>
          <w:spacing w:val="-1"/>
        </w:rPr>
        <w:t xml:space="preserve">Powierzchnie zewnętrzne i wewnętrzne konsol powinny być zabezpieczone powłokami antykorozyjnymi. </w:t>
      </w:r>
      <w:r>
        <w:t>Głowice masztowe</w:t>
      </w:r>
    </w:p>
    <w:p w:rsidR="00513D39" w:rsidRDefault="00513D39">
      <w:pPr>
        <w:shd w:val="clear" w:color="auto" w:fill="FFFFFF"/>
        <w:spacing w:line="230" w:lineRule="exact"/>
        <w:ind w:left="10"/>
      </w:pPr>
      <w:r>
        <w:rPr>
          <w:spacing w:val="-1"/>
        </w:rPr>
        <w:t xml:space="preserve">Głowice dla masztów należy wykonać zgodnie z dokumentacją projektową lub SST. Głowice powinny spełniać </w:t>
      </w:r>
      <w:r>
        <w:t>następujące wymagania:</w:t>
      </w:r>
    </w:p>
    <w:p w:rsidR="00513D39" w:rsidRDefault="00513D39" w:rsidP="00D64840">
      <w:pPr>
        <w:numPr>
          <w:ilvl w:val="0"/>
          <w:numId w:val="31"/>
        </w:numPr>
        <w:shd w:val="clear" w:color="auto" w:fill="FFFFFF"/>
        <w:tabs>
          <w:tab w:val="left" w:pos="288"/>
        </w:tabs>
        <w:spacing w:before="10" w:line="230" w:lineRule="exact"/>
        <w:ind w:left="288" w:hanging="278"/>
        <w:rPr>
          <w:b/>
          <w:bCs/>
        </w:rPr>
      </w:pPr>
      <w:r>
        <w:t xml:space="preserve">powinny posiadać zaciski na napięcie 500 </w:t>
      </w:r>
      <w:r w:rsidRPr="00D64840">
        <w:t xml:space="preserve">V </w:t>
      </w:r>
      <w:r>
        <w:t xml:space="preserve">przystosowane do podłączenia dwóch żył kabla lub przewodów </w:t>
      </w:r>
      <w:r>
        <w:rPr>
          <w:spacing w:val="-1"/>
        </w:rPr>
        <w:t>o przekroju 1,5 mm</w:t>
      </w:r>
      <w:r>
        <w:rPr>
          <w:spacing w:val="-1"/>
          <w:vertAlign w:val="superscript"/>
        </w:rPr>
        <w:t>2</w:t>
      </w:r>
      <w:r>
        <w:rPr>
          <w:spacing w:val="-1"/>
        </w:rPr>
        <w:t xml:space="preserve"> w ilości przekraczającej liczbę żył kabla użytego w danym rozwiązaniu,</w:t>
      </w:r>
    </w:p>
    <w:p w:rsidR="00513D39" w:rsidRDefault="00513D39" w:rsidP="00D64840">
      <w:pPr>
        <w:numPr>
          <w:ilvl w:val="0"/>
          <w:numId w:val="31"/>
        </w:numPr>
        <w:shd w:val="clear" w:color="auto" w:fill="FFFFFF"/>
        <w:tabs>
          <w:tab w:val="left" w:pos="288"/>
        </w:tabs>
        <w:spacing w:before="5" w:line="230" w:lineRule="exact"/>
        <w:ind w:left="288" w:hanging="278"/>
        <w:rPr>
          <w:b/>
          <w:bCs/>
        </w:rPr>
      </w:pPr>
      <w:r>
        <w:t>zaciski powinny być  montowane  na materiale  elektroizolacyjnym,  niepalnym,  odpornym na zmiany temperatury i umiarkowane udary mechaniczne,</w:t>
      </w:r>
    </w:p>
    <w:p w:rsidR="00513D39" w:rsidRDefault="00513D39" w:rsidP="00D64840">
      <w:pPr>
        <w:numPr>
          <w:ilvl w:val="0"/>
          <w:numId w:val="31"/>
        </w:numPr>
        <w:shd w:val="clear" w:color="auto" w:fill="FFFFFF"/>
        <w:tabs>
          <w:tab w:val="left" w:pos="288"/>
        </w:tabs>
        <w:spacing w:before="5" w:line="230" w:lineRule="exact"/>
        <w:ind w:left="288" w:hanging="278"/>
        <w:rPr>
          <w:b/>
          <w:bCs/>
        </w:rPr>
      </w:pPr>
      <w:r>
        <w:t>konstrukcja głowic powinna być dostosowana do wymiarów masztów i zapewniać wygodny ich montaż i dostęp do styków.</w:t>
      </w:r>
    </w:p>
    <w:p w:rsidR="00513D39" w:rsidRDefault="00513D39">
      <w:pPr>
        <w:shd w:val="clear" w:color="auto" w:fill="FFFFFF"/>
        <w:spacing w:line="230" w:lineRule="exact"/>
        <w:ind w:left="10"/>
      </w:pPr>
      <w:r>
        <w:rPr>
          <w:spacing w:val="-1"/>
        </w:rPr>
        <w:t>Osłona głowicy</w:t>
      </w:r>
    </w:p>
    <w:p w:rsidR="00513D39" w:rsidRDefault="00513D39">
      <w:pPr>
        <w:shd w:val="clear" w:color="auto" w:fill="FFFFFF"/>
        <w:spacing w:line="230" w:lineRule="exact"/>
        <w:ind w:left="10"/>
      </w:pPr>
      <w:r>
        <w:t>Osłona głowicy powinna być elementem rurowym i o ile dokumentacja projektowa nie przewiduje inaczej,</w:t>
      </w:r>
    </w:p>
    <w:p w:rsidR="00513D39" w:rsidRDefault="00513D39">
      <w:pPr>
        <w:shd w:val="clear" w:color="auto" w:fill="FFFFFF"/>
        <w:spacing w:line="230" w:lineRule="exact"/>
        <w:ind w:left="5"/>
      </w:pPr>
      <w:r>
        <w:t>wykonanym z rury PCW według PN-81/C-89203 koloru szarego, zakończonej denkiem z tego samego</w:t>
      </w:r>
    </w:p>
    <w:p w:rsidR="00513D39" w:rsidRDefault="00513D39">
      <w:pPr>
        <w:shd w:val="clear" w:color="auto" w:fill="FFFFFF"/>
        <w:spacing w:line="230" w:lineRule="exact"/>
        <w:ind w:left="10"/>
      </w:pPr>
      <w:r>
        <w:rPr>
          <w:spacing w:val="-2"/>
        </w:rPr>
        <w:t>materiału.</w:t>
      </w:r>
    </w:p>
    <w:p w:rsidR="00513D39" w:rsidRDefault="00513D39">
      <w:pPr>
        <w:shd w:val="clear" w:color="auto" w:fill="FFFFFF"/>
        <w:tabs>
          <w:tab w:val="left" w:pos="509"/>
        </w:tabs>
        <w:spacing w:line="230" w:lineRule="exact"/>
        <w:ind w:left="10"/>
      </w:pPr>
      <w:r>
        <w:rPr>
          <w:spacing w:val="-4"/>
        </w:rPr>
        <w:t>2.4.6.</w:t>
      </w:r>
      <w:r>
        <w:tab/>
        <w:t>Sterownik</w:t>
      </w:r>
    </w:p>
    <w:p w:rsidR="00513D39" w:rsidRDefault="00513D39">
      <w:pPr>
        <w:shd w:val="clear" w:color="auto" w:fill="FFFFFF"/>
        <w:spacing w:line="230" w:lineRule="exact"/>
        <w:ind w:left="5"/>
      </w:pPr>
      <w:r>
        <w:t xml:space="preserve">Sterownik powinien zapewniać pełną realizację zadań przewidywanych w programie sygnalizacji przy zachowaniu warunków bezpieczeństwa ruchu drogowego. Urządzenie to powinno być niezawodne, proste w </w:t>
      </w:r>
      <w:r>
        <w:rPr>
          <w:spacing w:val="-1"/>
        </w:rPr>
        <w:t xml:space="preserve">oprogramowaniu i łatwe w eksploatacji, posiadać solidną, nierdzewną obudowę i zamki zabezpieczające przed włamaniem. Zaleca się wyposażenie sterownika w dostępne z zewnątrz, ale odpowiednio zabezpieczone przed osobami niepowołanymi, przełączniki umożliwiające wyłączenie i załączenie sterownika, wprowadzenie go w </w:t>
      </w:r>
      <w:r>
        <w:t>tryb pracy awaryjnej (sygnał żółty migający) lub zmianę programu w zależności od potrzeb. Sterownik powinien spełniać wymagania określone w PN-91/E-05160/01 i Instrukcji o drogowej sygnalizacji świetlnej.</w:t>
      </w:r>
    </w:p>
    <w:p w:rsidR="00513D39" w:rsidRDefault="00513D39">
      <w:pPr>
        <w:shd w:val="clear" w:color="auto" w:fill="FFFFFF"/>
        <w:tabs>
          <w:tab w:val="left" w:pos="509"/>
        </w:tabs>
        <w:spacing w:line="230" w:lineRule="exact"/>
        <w:ind w:left="10"/>
      </w:pPr>
      <w:r>
        <w:rPr>
          <w:spacing w:val="-4"/>
        </w:rPr>
        <w:t>2.4.7.</w:t>
      </w:r>
      <w:r>
        <w:tab/>
        <w:t>Szafa zasilająco-pomiarowa</w:t>
      </w:r>
    </w:p>
    <w:p w:rsidR="00513D39" w:rsidRDefault="00513D39">
      <w:pPr>
        <w:shd w:val="clear" w:color="auto" w:fill="FFFFFF"/>
        <w:spacing w:line="230" w:lineRule="exact"/>
        <w:ind w:left="10"/>
      </w:pPr>
      <w:r>
        <w:t xml:space="preserve">Szafa zasilająco-pomiarowa powinna być zgodna z dokumentacją projektową i odpowiadać wymaganiom PN-91/E-05160/01, jako konstrukcja wolnostojąca na fundamencie lub ustoju betonowym o stopniu ochrony IP 33. </w:t>
      </w:r>
      <w:r>
        <w:rPr>
          <w:spacing w:val="-1"/>
        </w:rPr>
        <w:t xml:space="preserve">Szafa powinna być przystosowana do sieci kablowej tak od strony zasilania jak i odbioru i wykonana na napięcie </w:t>
      </w:r>
      <w:r>
        <w:t xml:space="preserve">znamionowe 380/220 </w:t>
      </w:r>
      <w:r w:rsidRPr="00D64840">
        <w:t xml:space="preserve">V, </w:t>
      </w:r>
      <w:r>
        <w:t>50 Hz. Szafa powinna posiadać następujące człony:</w:t>
      </w:r>
    </w:p>
    <w:p w:rsidR="00513D39" w:rsidRDefault="00513D39">
      <w:pPr>
        <w:shd w:val="clear" w:color="auto" w:fill="FFFFFF"/>
        <w:tabs>
          <w:tab w:val="left" w:pos="360"/>
        </w:tabs>
        <w:spacing w:line="230" w:lineRule="exact"/>
        <w:ind w:left="10"/>
      </w:pPr>
      <w:r>
        <w:rPr>
          <w:spacing w:val="-6"/>
        </w:rPr>
        <w:t>2.5.</w:t>
      </w:r>
      <w:r>
        <w:tab/>
        <w:t>Oznakowanie pionowe</w:t>
      </w:r>
    </w:p>
    <w:p w:rsidR="00513D39" w:rsidRDefault="00513D39">
      <w:pPr>
        <w:shd w:val="clear" w:color="auto" w:fill="FFFFFF"/>
        <w:tabs>
          <w:tab w:val="left" w:pos="504"/>
        </w:tabs>
        <w:spacing w:line="230" w:lineRule="exact"/>
        <w:ind w:left="10"/>
      </w:pPr>
      <w:r>
        <w:rPr>
          <w:spacing w:val="-4"/>
        </w:rPr>
        <w:t>2.5.1.</w:t>
      </w:r>
      <w:r>
        <w:tab/>
        <w:t>Konstrukcje wsporcze</w:t>
      </w:r>
    </w:p>
    <w:p w:rsidR="00513D39" w:rsidRDefault="00513D39">
      <w:pPr>
        <w:shd w:val="clear" w:color="auto" w:fill="FFFFFF"/>
        <w:spacing w:line="230" w:lineRule="exact"/>
        <w:ind w:left="5"/>
      </w:pPr>
      <w:r>
        <w:t xml:space="preserve">Konstrukcje wsporcze znaków pionowych należy wykonać zgodnie z dokumentacją projektową i SST, a w przypadku braku wystarczających ustaleń, zgodnie z propozycją Wykonawcy zaakceptowaną przez Inżyniera. </w:t>
      </w:r>
      <w:r>
        <w:rPr>
          <w:spacing w:val="-1"/>
        </w:rPr>
        <w:t xml:space="preserve">Konstrukcje wsporcze można wykonać z ocynkowanych rur lub kątowników względnie innych kształtowników, </w:t>
      </w:r>
      <w:r>
        <w:t>zaakceptowanych przez Inżyniera. Rury powinny odpowiadać wymaganiom PN-H-74219, PN-H-74220 lub innej normy zaakceptowanej przez Inżyniera. Kształtowniki powinny odpowiadać wymaganiom PN-H-93010.</w:t>
      </w:r>
    </w:p>
    <w:p w:rsidR="00513D39" w:rsidRDefault="00513D39">
      <w:pPr>
        <w:shd w:val="clear" w:color="auto" w:fill="FFFFFF"/>
        <w:tabs>
          <w:tab w:val="left" w:pos="504"/>
        </w:tabs>
        <w:spacing w:before="5" w:line="230" w:lineRule="exact"/>
        <w:ind w:left="10"/>
      </w:pPr>
      <w:r>
        <w:rPr>
          <w:spacing w:val="-4"/>
        </w:rPr>
        <w:t>2.5.2.</w:t>
      </w:r>
      <w:r>
        <w:tab/>
        <w:t>Tarcza znaku</w:t>
      </w:r>
    </w:p>
    <w:p w:rsidR="00513D39" w:rsidRDefault="00513D39">
      <w:pPr>
        <w:shd w:val="clear" w:color="auto" w:fill="FFFFFF"/>
        <w:spacing w:line="230" w:lineRule="exact"/>
        <w:ind w:left="14"/>
      </w:pPr>
      <w:r>
        <w:rPr>
          <w:spacing w:val="-1"/>
        </w:rPr>
        <w:t xml:space="preserve">Materiałami stosowanymi do wykonania tarczy znaku drogowego są blacha stalowa, blacha z aluminium lub </w:t>
      </w:r>
      <w:r>
        <w:t>stopów z aluminium.</w:t>
      </w:r>
    </w:p>
    <w:p w:rsidR="00513D39" w:rsidRDefault="00513D39">
      <w:pPr>
        <w:shd w:val="clear" w:color="auto" w:fill="FFFFFF"/>
        <w:spacing w:line="230" w:lineRule="exact"/>
        <w:ind w:left="5"/>
      </w:pPr>
      <w:r>
        <w:t xml:space="preserve">Tarcza znaku powinna być oklejona materiałem odblaskowym. Właściwości folii odblaskowej (odbijającej </w:t>
      </w:r>
      <w:r>
        <w:rPr>
          <w:spacing w:val="-1"/>
        </w:rPr>
        <w:t xml:space="preserve">powrotnie) powinny spełniać wymagania określone w aprobacie technicznej. Powinna to być folia co najmniej I </w:t>
      </w:r>
      <w:r>
        <w:t>generacji. Wielkości tarcz znaków należy stosować zgodnie z Projektem Organizacji Ruchu i „Instrukcja o znakach drogowych pionowych”.</w:t>
      </w:r>
    </w:p>
    <w:p w:rsidR="00513D39" w:rsidRDefault="00513D39">
      <w:pPr>
        <w:shd w:val="clear" w:color="auto" w:fill="FFFFFF"/>
        <w:tabs>
          <w:tab w:val="left" w:pos="360"/>
        </w:tabs>
        <w:spacing w:before="5" w:line="230" w:lineRule="exact"/>
        <w:ind w:left="10"/>
      </w:pPr>
      <w:r>
        <w:rPr>
          <w:spacing w:val="-6"/>
        </w:rPr>
        <w:t>2.6.</w:t>
      </w:r>
      <w:r>
        <w:tab/>
        <w:t>Oznakowanie poziome</w:t>
      </w:r>
    </w:p>
    <w:p w:rsidR="00513D39" w:rsidRDefault="00513D39">
      <w:pPr>
        <w:shd w:val="clear" w:color="auto" w:fill="FFFFFF"/>
        <w:spacing w:line="230" w:lineRule="exact"/>
        <w:ind w:left="10"/>
      </w:pPr>
      <w:r>
        <w:rPr>
          <w:spacing w:val="-1"/>
        </w:rPr>
        <w:t xml:space="preserve">Podstawowe wymagania dotyczące materiałów podano w punkcie 2.6, a szczegółowe wymagania określone są w </w:t>
      </w:r>
      <w:r>
        <w:t>„Warunkach technicznych POD-97”.</w:t>
      </w:r>
    </w:p>
    <w:p w:rsidR="00513D39" w:rsidRDefault="00513D39">
      <w:pPr>
        <w:shd w:val="clear" w:color="auto" w:fill="FFFFFF"/>
        <w:tabs>
          <w:tab w:val="left" w:pos="504"/>
        </w:tabs>
        <w:spacing w:before="5" w:line="230" w:lineRule="exact"/>
        <w:ind w:left="10"/>
      </w:pPr>
      <w:r>
        <w:rPr>
          <w:spacing w:val="-4"/>
        </w:rPr>
        <w:t>2.6.1.</w:t>
      </w:r>
      <w:r>
        <w:tab/>
        <w:t>Materiały do znakowania cienkowarstwowego</w:t>
      </w:r>
    </w:p>
    <w:p w:rsidR="00513D39" w:rsidRDefault="00513D39">
      <w:pPr>
        <w:shd w:val="clear" w:color="auto" w:fill="FFFFFF"/>
        <w:spacing w:line="230" w:lineRule="exact"/>
        <w:ind w:left="5"/>
      </w:pPr>
      <w:r>
        <w:rPr>
          <w:spacing w:val="-1"/>
        </w:rPr>
        <w:t xml:space="preserve">Materiałami do znakowania cienkowarstwowego powinny być farby nakładane warstwą grubości od 0,3 mm do </w:t>
      </w:r>
      <w:r>
        <w:t>0,8 mm (na mokro). Powinny być nimi ciekłe produkty zawierające ciała stałe rozproszone w organicznym rozpuszczalniku lub wodzie, które mogą występować w układach jedno- lub wieloskładnikowych. Podczas nakładania farb, do znakowania cienkowarstwowego, na nawierzchnię pędzlem, wałkiem lub przez natrysk, powinny one tworzyć warstwę kohezyjną w procesie odparowania i/lub w procesie chemicznym. Właściwości fizyczne materiałów do znakowania cienkowarstwowego określa aprobata techniczna odpowiadająca wymaganiom POD-97.</w:t>
      </w:r>
    </w:p>
    <w:p w:rsidR="00513D39" w:rsidRDefault="00513D39">
      <w:pPr>
        <w:shd w:val="clear" w:color="auto" w:fill="FFFFFF"/>
        <w:tabs>
          <w:tab w:val="left" w:pos="504"/>
        </w:tabs>
        <w:spacing w:before="5" w:line="230" w:lineRule="exact"/>
        <w:ind w:left="10"/>
      </w:pPr>
      <w:r>
        <w:rPr>
          <w:spacing w:val="-4"/>
        </w:rPr>
        <w:t>2.6.2.</w:t>
      </w:r>
      <w:r>
        <w:tab/>
        <w:t>Materiały do znakowania grubowarstwowego</w:t>
      </w:r>
    </w:p>
    <w:p w:rsidR="00513D39" w:rsidRDefault="00513D39">
      <w:pPr>
        <w:shd w:val="clear" w:color="auto" w:fill="FFFFFF"/>
        <w:spacing w:line="230" w:lineRule="exact"/>
        <w:ind w:left="5"/>
      </w:pPr>
      <w:r>
        <w:rPr>
          <w:spacing w:val="-1"/>
        </w:rPr>
        <w:t xml:space="preserve">Materiałami do znakowania grubowarstwowego powinny być materiały umożliwiające nakładanie ich warstwą </w:t>
      </w:r>
      <w:r>
        <w:t>grubości od 0,9 mm do 5 mm, jak masy chemoutwardzalne stosowane na zimno oraz masy termoplastyczne. Masy chemoutwardzalne powinny być substancjami jedno- lub dwuskładnikowymi, mieszanymi ze sobą w proporcjach ustalonych przez producenta i nakładanymi na nawierzchnię odpowiednim aplikatorem. Masy te powinny tworzyć warstwę kohezyjną w wyniku reakcji chemicznej.</w:t>
      </w:r>
    </w:p>
    <w:p w:rsidR="00513D39" w:rsidRDefault="00513D39">
      <w:pPr>
        <w:shd w:val="clear" w:color="auto" w:fill="FFFFFF"/>
        <w:spacing w:before="725"/>
        <w:ind w:left="10"/>
        <w:jc w:val="center"/>
      </w:pPr>
      <w:r>
        <w:rPr>
          <w:sz w:val="18"/>
          <w:szCs w:val="18"/>
        </w:rPr>
        <w:t>97</w:t>
      </w:r>
    </w:p>
    <w:p w:rsidR="00513D39" w:rsidRDefault="00513D39">
      <w:pPr>
        <w:shd w:val="clear" w:color="auto" w:fill="FFFFFF"/>
        <w:spacing w:before="725"/>
        <w:ind w:left="10"/>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293" w:line="230" w:lineRule="exact"/>
      </w:pPr>
      <w:r>
        <w:rPr>
          <w:spacing w:val="-1"/>
        </w:rPr>
        <w:t xml:space="preserve">Masy termoplastyczne powinny być substancjami nie zawierającymi rozpuszczalników, dostarczanymi w postaci </w:t>
      </w:r>
      <w:r>
        <w:t>bloków, granulek lub proszku. Przy stosowaniu powinny dać się podgrzewać do stopienia i aplikować ręcznie lub maszynowo. Masy te powinny tworzyć warstwę kohezyjną przez ochłodzenie.</w:t>
      </w:r>
    </w:p>
    <w:p w:rsidR="00513D39" w:rsidRDefault="00513D39">
      <w:pPr>
        <w:shd w:val="clear" w:color="auto" w:fill="FFFFFF"/>
        <w:tabs>
          <w:tab w:val="left" w:pos="499"/>
        </w:tabs>
        <w:spacing w:line="230" w:lineRule="exact"/>
        <w:ind w:left="5" w:right="384"/>
      </w:pPr>
      <w:r>
        <w:rPr>
          <w:spacing w:val="-4"/>
        </w:rPr>
        <w:t>2.6.3.</w:t>
      </w:r>
      <w:r>
        <w:tab/>
        <w:t>Zawartość składników lotnych w materiałach do znakowania cienko- i grubowarstwowego</w:t>
      </w:r>
      <w:r>
        <w:br/>
      </w:r>
      <w:r>
        <w:rPr>
          <w:spacing w:val="-1"/>
        </w:rPr>
        <w:t>Zawartość składników lotnych (rozpuszczalników organicznych) nie powinna przekraczać w materiałach do</w:t>
      </w:r>
      <w:r>
        <w:rPr>
          <w:spacing w:val="-1"/>
        </w:rPr>
        <w:br/>
      </w:r>
      <w:r>
        <w:t>znakowania:</w:t>
      </w:r>
    </w:p>
    <w:p w:rsidR="00513D39" w:rsidRDefault="00513D39" w:rsidP="00D64840">
      <w:pPr>
        <w:numPr>
          <w:ilvl w:val="0"/>
          <w:numId w:val="27"/>
        </w:numPr>
        <w:shd w:val="clear" w:color="auto" w:fill="FFFFFF"/>
        <w:tabs>
          <w:tab w:val="left" w:pos="288"/>
        </w:tabs>
        <w:spacing w:before="10" w:line="230" w:lineRule="exact"/>
        <w:ind w:left="5"/>
        <w:rPr>
          <w:b/>
          <w:bCs/>
        </w:rPr>
      </w:pPr>
      <w:r>
        <w:rPr>
          <w:spacing w:val="-1"/>
        </w:rPr>
        <w:t>cienkowarstwowego 30% (m/m),</w:t>
      </w:r>
    </w:p>
    <w:p w:rsidR="00513D39" w:rsidRDefault="00513D39" w:rsidP="00D64840">
      <w:pPr>
        <w:numPr>
          <w:ilvl w:val="0"/>
          <w:numId w:val="27"/>
        </w:numPr>
        <w:shd w:val="clear" w:color="auto" w:fill="FFFFFF"/>
        <w:tabs>
          <w:tab w:val="left" w:pos="288"/>
        </w:tabs>
        <w:spacing w:before="10" w:line="230" w:lineRule="exact"/>
        <w:ind w:left="5"/>
        <w:rPr>
          <w:b/>
          <w:bCs/>
        </w:rPr>
      </w:pPr>
      <w:r>
        <w:rPr>
          <w:spacing w:val="-1"/>
        </w:rPr>
        <w:t>grubowarstwowego 2% (m/m).</w:t>
      </w:r>
    </w:p>
    <w:p w:rsidR="00513D39" w:rsidRDefault="00513D39">
      <w:pPr>
        <w:shd w:val="clear" w:color="auto" w:fill="FFFFFF"/>
        <w:spacing w:line="230" w:lineRule="exact"/>
        <w:ind w:left="10"/>
      </w:pPr>
      <w:r>
        <w:rPr>
          <w:spacing w:val="-1"/>
        </w:rPr>
        <w:t xml:space="preserve">Nie dopuszcza się stosowania materiałów zawierających rozpuszczalnik aromatyczny (jak np. toluen, ksylen) w </w:t>
      </w:r>
      <w:r>
        <w:t>ilości większej niż 10%. Nie dopuszcza się stosowania materiałów zawierających benzen i rozpuszczalniki chlorowane.</w:t>
      </w:r>
    </w:p>
    <w:p w:rsidR="00513D39" w:rsidRDefault="00513D39">
      <w:pPr>
        <w:shd w:val="clear" w:color="auto" w:fill="FFFFFF"/>
        <w:tabs>
          <w:tab w:val="left" w:pos="499"/>
        </w:tabs>
        <w:spacing w:line="230" w:lineRule="exact"/>
        <w:ind w:left="5"/>
      </w:pPr>
      <w:r>
        <w:rPr>
          <w:spacing w:val="-4"/>
        </w:rPr>
        <w:t>2.6.4.</w:t>
      </w:r>
      <w:r>
        <w:tab/>
        <w:t>Punktowe elementy odblaskowe</w:t>
      </w:r>
    </w:p>
    <w:p w:rsidR="00513D39" w:rsidRDefault="00513D39">
      <w:pPr>
        <w:shd w:val="clear" w:color="auto" w:fill="FFFFFF"/>
        <w:spacing w:line="230" w:lineRule="exact"/>
        <w:ind w:left="5" w:right="384"/>
      </w:pPr>
      <w:r>
        <w:rPr>
          <w:spacing w:val="-1"/>
        </w:rPr>
        <w:t xml:space="preserve">Punktowym elementem odblaskowym powinna być naklejana, kotwiczona lub wbudowana w nawierzchnię płytka z materiału wytrzymującego przejazdy pojazdów samochodowych, zawierająca element odblaskowy </w:t>
      </w:r>
      <w:r>
        <w:t>umieszczony w ten sposób, aby zapewniał widzialność w nocy, a także w czasie opadów deszczu. Element odblaskowy (retroreflektor), będący częścią punktowego elementu odblaskowego może być:</w:t>
      </w:r>
    </w:p>
    <w:p w:rsidR="00513D39" w:rsidRDefault="00513D39" w:rsidP="00D64840">
      <w:pPr>
        <w:numPr>
          <w:ilvl w:val="0"/>
          <w:numId w:val="27"/>
        </w:numPr>
        <w:shd w:val="clear" w:color="auto" w:fill="FFFFFF"/>
        <w:tabs>
          <w:tab w:val="left" w:pos="288"/>
        </w:tabs>
        <w:spacing w:before="10" w:line="230" w:lineRule="exact"/>
        <w:ind w:left="5" w:right="10"/>
        <w:jc w:val="both"/>
        <w:rPr>
          <w:b/>
          <w:bCs/>
        </w:rPr>
      </w:pPr>
      <w:r>
        <w:t>szklany lub plastikowy w całości lub z dodatkową warstwą odbijającą znajdującą się na powierzchni nie wystawionej na zewnątrz i nie narażoną na przejeżdżanie pojazdów,</w:t>
      </w:r>
    </w:p>
    <w:p w:rsidR="00513D39" w:rsidRDefault="00513D39" w:rsidP="00D64840">
      <w:pPr>
        <w:numPr>
          <w:ilvl w:val="0"/>
          <w:numId w:val="27"/>
        </w:numPr>
        <w:shd w:val="clear" w:color="auto" w:fill="FFFFFF"/>
        <w:tabs>
          <w:tab w:val="left" w:pos="288"/>
        </w:tabs>
        <w:spacing w:before="10" w:line="230" w:lineRule="exact"/>
        <w:ind w:left="5"/>
        <w:jc w:val="both"/>
        <w:rPr>
          <w:b/>
          <w:bCs/>
        </w:rPr>
      </w:pPr>
      <w:r>
        <w:t>plastikowy z warstwą zabezpieczającą przed ścieraniem, który może mieć warstwę odbijającą tylko w miejscu nie wystawionym na ruch i w którym powierzchnie wystawione na ruch są zabezpieczone warstwami odpornymi na ścieranie.</w:t>
      </w:r>
    </w:p>
    <w:p w:rsidR="00513D39" w:rsidRDefault="00513D39">
      <w:pPr>
        <w:shd w:val="clear" w:color="auto" w:fill="FFFFFF"/>
        <w:spacing w:line="230" w:lineRule="exact"/>
        <w:ind w:left="5"/>
      </w:pPr>
      <w:r>
        <w:t>Profil punktowego elementu odblaskowego nie powinien mieć żadnych ostrych krawędzi od strony najeżdżanej</w:t>
      </w:r>
    </w:p>
    <w:p w:rsidR="00513D39" w:rsidRDefault="00513D39">
      <w:pPr>
        <w:shd w:val="clear" w:color="auto" w:fill="FFFFFF"/>
        <w:spacing w:line="230" w:lineRule="exact"/>
        <w:ind w:left="5"/>
      </w:pPr>
      <w:r>
        <w:t>przez pojazdy. Jeśli punktowy element odblaskowy jest wykonany z dwu lub więcej części, każda z nich</w:t>
      </w:r>
    </w:p>
    <w:p w:rsidR="00513D39" w:rsidRDefault="00513D39">
      <w:pPr>
        <w:shd w:val="clear" w:color="auto" w:fill="FFFFFF"/>
        <w:spacing w:line="230" w:lineRule="exact"/>
        <w:ind w:left="5"/>
      </w:pPr>
      <w:r>
        <w:rPr>
          <w:spacing w:val="-1"/>
        </w:rPr>
        <w:t>powinna być usuwalna tylko za pomocą narzędzi polecanych przez producenta. Wysokość punktowego elementu</w:t>
      </w:r>
    </w:p>
    <w:p w:rsidR="00513D39" w:rsidRDefault="00513D39">
      <w:pPr>
        <w:shd w:val="clear" w:color="auto" w:fill="FFFFFF"/>
        <w:spacing w:line="230" w:lineRule="exact"/>
        <w:ind w:left="10"/>
      </w:pPr>
      <w:r>
        <w:rPr>
          <w:spacing w:val="-1"/>
        </w:rPr>
        <w:t>nie może być większa od 25 mm. Barwa, w przypadku oznakowania trwałego, powinna być biała lub srebrzysta,</w:t>
      </w:r>
    </w:p>
    <w:p w:rsidR="00513D39" w:rsidRDefault="00513D39">
      <w:pPr>
        <w:shd w:val="clear" w:color="auto" w:fill="FFFFFF"/>
        <w:spacing w:line="230" w:lineRule="exact"/>
        <w:ind w:left="10"/>
      </w:pPr>
      <w:r>
        <w:rPr>
          <w:spacing w:val="-1"/>
        </w:rPr>
        <w:t>a dla oznakowania czasowego - żółta.</w:t>
      </w:r>
    </w:p>
    <w:p w:rsidR="00513D39" w:rsidRDefault="00513D39">
      <w:pPr>
        <w:shd w:val="clear" w:color="auto" w:fill="FFFFFF"/>
        <w:spacing w:line="230" w:lineRule="exact"/>
        <w:ind w:left="10"/>
      </w:pPr>
      <w:r>
        <w:t>Właściwości punktowego elementu odblaskowego określa aprobata techniczna, odpowiadająca wymaganiom</w:t>
      </w:r>
    </w:p>
    <w:p w:rsidR="00513D39" w:rsidRDefault="00513D39">
      <w:pPr>
        <w:shd w:val="clear" w:color="auto" w:fill="FFFFFF"/>
        <w:spacing w:line="230" w:lineRule="exact"/>
        <w:ind w:left="5"/>
      </w:pPr>
      <w:r>
        <w:rPr>
          <w:spacing w:val="-3"/>
        </w:rPr>
        <w:t>POD-97.</w:t>
      </w:r>
    </w:p>
    <w:p w:rsidR="00513D39" w:rsidRDefault="00513D39">
      <w:pPr>
        <w:shd w:val="clear" w:color="auto" w:fill="FFFFFF"/>
        <w:tabs>
          <w:tab w:val="left" w:pos="499"/>
        </w:tabs>
        <w:spacing w:line="230" w:lineRule="exact"/>
        <w:ind w:left="5"/>
      </w:pPr>
      <w:r>
        <w:rPr>
          <w:spacing w:val="-4"/>
        </w:rPr>
        <w:t>2.6.5.</w:t>
      </w:r>
      <w:r>
        <w:tab/>
        <w:t>Wymagania wobec materiałów ze względu na ochronę warunków pracy i środowiska</w:t>
      </w:r>
    </w:p>
    <w:p w:rsidR="00513D39" w:rsidRDefault="00513D39">
      <w:pPr>
        <w:shd w:val="clear" w:color="auto" w:fill="FFFFFF"/>
        <w:spacing w:line="230" w:lineRule="exact"/>
        <w:ind w:left="5" w:right="38"/>
        <w:jc w:val="both"/>
      </w:pPr>
      <w:r>
        <w:rPr>
          <w:spacing w:val="-1"/>
        </w:rPr>
        <w:t xml:space="preserve">Materiały stosowane do znakowania nawierzchni nie powinny zawierać substancji zagrażających zdrowiu ludzi i </w:t>
      </w:r>
      <w:r>
        <w:t>powodujących skażenie środowiska.</w:t>
      </w:r>
    </w:p>
    <w:p w:rsidR="00513D39" w:rsidRDefault="00513D39">
      <w:pPr>
        <w:shd w:val="clear" w:color="auto" w:fill="FFFFFF"/>
        <w:tabs>
          <w:tab w:val="left" w:pos="211"/>
        </w:tabs>
        <w:spacing w:before="221" w:line="235" w:lineRule="exact"/>
        <w:ind w:left="10"/>
      </w:pPr>
      <w:r>
        <w:rPr>
          <w:spacing w:val="-11"/>
        </w:rPr>
        <w:t>3.</w:t>
      </w:r>
      <w:r>
        <w:tab/>
        <w:t>Sprzęt</w:t>
      </w:r>
    </w:p>
    <w:p w:rsidR="00513D39" w:rsidRDefault="00513D39">
      <w:pPr>
        <w:shd w:val="clear" w:color="auto" w:fill="FFFFFF"/>
        <w:tabs>
          <w:tab w:val="left" w:pos="360"/>
        </w:tabs>
        <w:spacing w:line="235" w:lineRule="exact"/>
        <w:ind w:left="10"/>
      </w:pPr>
      <w:r>
        <w:rPr>
          <w:spacing w:val="-6"/>
        </w:rPr>
        <w:t>3.1.</w:t>
      </w:r>
      <w:r>
        <w:tab/>
        <w:t>Ogólne wymagania dotyczące sprzętu</w:t>
      </w:r>
    </w:p>
    <w:p w:rsidR="00513D39" w:rsidRDefault="00513D39">
      <w:pPr>
        <w:shd w:val="clear" w:color="auto" w:fill="FFFFFF"/>
        <w:spacing w:line="235" w:lineRule="exact"/>
        <w:ind w:left="10"/>
      </w:pPr>
      <w:r>
        <w:t>Ogólne wymagania dotyczące sprzętu podano w ST DM.00.00.00 „Wymagania ogólne” pkt 3.</w:t>
      </w:r>
    </w:p>
    <w:p w:rsidR="00513D39" w:rsidRDefault="00513D39">
      <w:pPr>
        <w:shd w:val="clear" w:color="auto" w:fill="FFFFFF"/>
        <w:tabs>
          <w:tab w:val="left" w:pos="360"/>
        </w:tabs>
        <w:spacing w:line="235" w:lineRule="exact"/>
        <w:ind w:left="10"/>
      </w:pPr>
      <w:r>
        <w:rPr>
          <w:spacing w:val="-6"/>
        </w:rPr>
        <w:t>3.2.</w:t>
      </w:r>
      <w:r>
        <w:tab/>
        <w:t>Sprzęt do wykonania oznakowania robót i sygnalizacji świetlnej</w:t>
      </w:r>
    </w:p>
    <w:p w:rsidR="00513D39" w:rsidRDefault="00513D39">
      <w:pPr>
        <w:shd w:val="clear" w:color="auto" w:fill="FFFFFF"/>
        <w:spacing w:line="235" w:lineRule="exact"/>
        <w:ind w:left="10" w:right="384"/>
      </w:pPr>
      <w:r>
        <w:rPr>
          <w:spacing w:val="-1"/>
        </w:rPr>
        <w:t xml:space="preserve">Wykonawca przystępujący do wykonania oznakowania robót i sygnalizacji świetlnej winien wykazywać się </w:t>
      </w:r>
      <w:r>
        <w:t>możliwością korzystania z następujących maszyn i sprzętu gwarantujących właściwą jakość robót:</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żurawia samochodowego,</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spawarki transformatorowej do 500 A,</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zagęszczarki wibracyjnej spalinowej 70 m</w:t>
      </w:r>
      <w:r>
        <w:rPr>
          <w:spacing w:val="-1"/>
          <w:vertAlign w:val="superscript"/>
        </w:rPr>
        <w:t>3</w:t>
      </w:r>
      <w:r>
        <w:rPr>
          <w:spacing w:val="-1"/>
        </w:rPr>
        <w:t>/h,</w:t>
      </w:r>
    </w:p>
    <w:p w:rsidR="00513D39" w:rsidRDefault="00513D39" w:rsidP="00D64840">
      <w:pPr>
        <w:numPr>
          <w:ilvl w:val="0"/>
          <w:numId w:val="27"/>
        </w:numPr>
        <w:shd w:val="clear" w:color="auto" w:fill="FFFFFF"/>
        <w:tabs>
          <w:tab w:val="left" w:pos="288"/>
        </w:tabs>
        <w:spacing w:line="235" w:lineRule="exact"/>
        <w:ind w:left="5"/>
        <w:rPr>
          <w:b/>
          <w:bCs/>
        </w:rPr>
      </w:pPr>
      <w:r>
        <w:rPr>
          <w:spacing w:val="-2"/>
        </w:rPr>
        <w:t>sprężarki,</w:t>
      </w:r>
    </w:p>
    <w:p w:rsidR="00513D39" w:rsidRDefault="00513D39">
      <w:pPr>
        <w:rPr>
          <w:sz w:val="2"/>
          <w:szCs w:val="2"/>
        </w:rPr>
      </w:pPr>
    </w:p>
    <w:p w:rsidR="00513D39" w:rsidRDefault="00513D39" w:rsidP="00D64840">
      <w:pPr>
        <w:numPr>
          <w:ilvl w:val="0"/>
          <w:numId w:val="31"/>
        </w:numPr>
        <w:shd w:val="clear" w:color="auto" w:fill="FFFFFF"/>
        <w:tabs>
          <w:tab w:val="left" w:pos="288"/>
        </w:tabs>
        <w:spacing w:line="235" w:lineRule="exact"/>
        <w:ind w:left="288" w:hanging="278"/>
        <w:rPr>
          <w:b/>
          <w:bCs/>
        </w:rPr>
      </w:pPr>
      <w:r>
        <w:t>szczotek mechanicznych (zaleca się stosowanie szczotek wyposażonych w urządzenia odpylające) oraz szczotek ręcznych,</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2"/>
        </w:rPr>
        <w:t>frezarek,</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2"/>
        </w:rPr>
        <w:t>malowarek,</w:t>
      </w:r>
    </w:p>
    <w:p w:rsidR="00513D39" w:rsidRDefault="00513D39" w:rsidP="00D64840">
      <w:pPr>
        <w:numPr>
          <w:ilvl w:val="0"/>
          <w:numId w:val="31"/>
        </w:numPr>
        <w:shd w:val="clear" w:color="auto" w:fill="FFFFFF"/>
        <w:tabs>
          <w:tab w:val="left" w:pos="288"/>
        </w:tabs>
        <w:spacing w:before="5" w:line="235" w:lineRule="exact"/>
        <w:ind w:left="10"/>
        <w:rPr>
          <w:b/>
          <w:bCs/>
        </w:rPr>
      </w:pPr>
      <w:r>
        <w:t>układarek mas termoplastycznych i chemoutwardzalnych,</w:t>
      </w:r>
    </w:p>
    <w:p w:rsidR="00513D39" w:rsidRDefault="00513D39">
      <w:pPr>
        <w:shd w:val="clear" w:color="auto" w:fill="FFFFFF"/>
        <w:tabs>
          <w:tab w:val="left" w:pos="211"/>
        </w:tabs>
        <w:spacing w:before="235" w:line="230" w:lineRule="exact"/>
        <w:ind w:left="10"/>
      </w:pPr>
      <w:r>
        <w:rPr>
          <w:spacing w:val="-11"/>
        </w:rPr>
        <w:t>4.</w:t>
      </w:r>
      <w:r>
        <w:tab/>
        <w:t>Transport</w:t>
      </w:r>
    </w:p>
    <w:p w:rsidR="00513D39" w:rsidRDefault="00513D39">
      <w:pPr>
        <w:shd w:val="clear" w:color="auto" w:fill="FFFFFF"/>
        <w:tabs>
          <w:tab w:val="left" w:pos="360"/>
        </w:tabs>
        <w:spacing w:line="230" w:lineRule="exact"/>
        <w:ind w:left="10"/>
      </w:pPr>
      <w:r>
        <w:rPr>
          <w:spacing w:val="-6"/>
        </w:rPr>
        <w:t>4.1.</w:t>
      </w:r>
      <w:r>
        <w:tab/>
        <w:t>Ogólne wymagania dotyczące transportu</w:t>
      </w:r>
    </w:p>
    <w:p w:rsidR="00513D39" w:rsidRDefault="00513D39">
      <w:pPr>
        <w:shd w:val="clear" w:color="auto" w:fill="FFFFFF"/>
        <w:spacing w:line="230" w:lineRule="exact"/>
        <w:ind w:left="10"/>
      </w:pPr>
      <w:r>
        <w:t>Ogólne wymagania dotyczące transportu podano w ST DM.00.00.00 „Wymagania ogólne” pkt 4.</w:t>
      </w:r>
    </w:p>
    <w:p w:rsidR="00513D39" w:rsidRDefault="00513D39">
      <w:pPr>
        <w:shd w:val="clear" w:color="auto" w:fill="FFFFFF"/>
        <w:tabs>
          <w:tab w:val="left" w:pos="360"/>
        </w:tabs>
        <w:spacing w:line="230" w:lineRule="exact"/>
        <w:ind w:left="10"/>
      </w:pPr>
      <w:r>
        <w:rPr>
          <w:spacing w:val="-6"/>
        </w:rPr>
        <w:t>4.2.</w:t>
      </w:r>
      <w:r>
        <w:tab/>
        <w:t>Transport materiałów i elementów</w:t>
      </w:r>
    </w:p>
    <w:p w:rsidR="00513D39" w:rsidRDefault="00513D39">
      <w:pPr>
        <w:shd w:val="clear" w:color="auto" w:fill="FFFFFF"/>
        <w:spacing w:line="230" w:lineRule="exact"/>
        <w:ind w:left="10" w:right="768"/>
      </w:pPr>
      <w:r>
        <w:rPr>
          <w:spacing w:val="-1"/>
        </w:rPr>
        <w:t xml:space="preserve">Wykonawca przystępujący do wykonania robót związanych z organizacją ruchu winien wykazać się </w:t>
      </w:r>
      <w:r>
        <w:t>możliwością korzystania z następujących środków transportu:</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samochodu skrzyniowego,</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samochodu dostawczego.</w:t>
      </w:r>
    </w:p>
    <w:p w:rsidR="00513D39" w:rsidRDefault="00513D39">
      <w:pPr>
        <w:shd w:val="clear" w:color="auto" w:fill="FFFFFF"/>
        <w:spacing w:line="230" w:lineRule="exact"/>
        <w:ind w:left="5"/>
      </w:pPr>
      <w:r>
        <w:t xml:space="preserve">Na środkach transportu przewożone materiały i elementy powinny być zabezpieczone przed ich </w:t>
      </w:r>
      <w:r>
        <w:rPr>
          <w:spacing w:val="-1"/>
        </w:rPr>
        <w:t xml:space="preserve">przemieszczaniem, układane zgodnie z warunkami transportu wydanymi przez wytwórcę dla poszczególnych </w:t>
      </w:r>
      <w:r>
        <w:t>elementów.</w:t>
      </w:r>
    </w:p>
    <w:p w:rsidR="00513D39" w:rsidRDefault="00513D39">
      <w:pPr>
        <w:shd w:val="clear" w:color="auto" w:fill="FFFFFF"/>
        <w:spacing w:before="566"/>
        <w:ind w:left="5"/>
        <w:jc w:val="center"/>
      </w:pPr>
      <w:r>
        <w:rPr>
          <w:sz w:val="18"/>
          <w:szCs w:val="18"/>
        </w:rPr>
        <w:t>98</w:t>
      </w:r>
    </w:p>
    <w:p w:rsidR="00513D39" w:rsidRDefault="00513D39">
      <w:pPr>
        <w:shd w:val="clear" w:color="auto" w:fill="FFFFFF"/>
        <w:spacing w:before="566"/>
        <w:ind w:left="5"/>
        <w:jc w:val="center"/>
        <w:sectPr w:rsidR="00513D39">
          <w:pgSz w:w="11909" w:h="16834"/>
          <w:pgMar w:top="850" w:right="1421" w:bottom="360" w:left="1416" w:header="708" w:footer="708" w:gutter="0"/>
          <w:cols w:space="60"/>
          <w:noEndnote/>
        </w:sectPr>
      </w:pPr>
    </w:p>
    <w:p w:rsidR="00513D39" w:rsidRDefault="00513D39">
      <w:pPr>
        <w:shd w:val="clear" w:color="auto" w:fill="FFFFFF"/>
        <w:tabs>
          <w:tab w:val="left" w:pos="8189"/>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302" w:line="226" w:lineRule="exact"/>
        <w:ind w:left="24"/>
      </w:pPr>
      <w:r>
        <w:t>5. Wykonanie robót</w:t>
      </w:r>
    </w:p>
    <w:p w:rsidR="00513D39" w:rsidRDefault="00513D39">
      <w:pPr>
        <w:shd w:val="clear" w:color="auto" w:fill="FFFFFF"/>
        <w:tabs>
          <w:tab w:val="left" w:pos="365"/>
        </w:tabs>
        <w:spacing w:line="226" w:lineRule="exact"/>
        <w:ind w:left="24"/>
      </w:pPr>
      <w:r>
        <w:rPr>
          <w:spacing w:val="-6"/>
        </w:rPr>
        <w:t>5.1.</w:t>
      </w:r>
      <w:r>
        <w:tab/>
        <w:t>Ogólne zasady wykonania robót</w:t>
      </w:r>
    </w:p>
    <w:p w:rsidR="00513D39" w:rsidRDefault="00513D39">
      <w:pPr>
        <w:shd w:val="clear" w:color="auto" w:fill="FFFFFF"/>
        <w:spacing w:line="226" w:lineRule="exact"/>
        <w:ind w:left="24"/>
      </w:pPr>
      <w:r>
        <w:t>Ogólne zasady wykonania robót podano w ST DM.00.00.00 „Wymagania ogólne” pkt 5.</w:t>
      </w:r>
    </w:p>
    <w:p w:rsidR="00513D39" w:rsidRDefault="00513D39">
      <w:pPr>
        <w:shd w:val="clear" w:color="auto" w:fill="FFFFFF"/>
        <w:tabs>
          <w:tab w:val="left" w:pos="365"/>
        </w:tabs>
        <w:spacing w:before="5" w:line="226" w:lineRule="exact"/>
        <w:ind w:left="24"/>
      </w:pPr>
      <w:r>
        <w:rPr>
          <w:spacing w:val="-6"/>
        </w:rPr>
        <w:t>5.2.</w:t>
      </w:r>
      <w:r>
        <w:tab/>
        <w:t>Wykopy pod maszty, kable i konstrukcje wsporcze znaków pionowych</w:t>
      </w:r>
    </w:p>
    <w:p w:rsidR="00513D39" w:rsidRDefault="00513D39">
      <w:pPr>
        <w:shd w:val="clear" w:color="auto" w:fill="FFFFFF"/>
        <w:spacing w:line="226" w:lineRule="exact"/>
        <w:ind w:left="19"/>
      </w:pPr>
      <w:r>
        <w:t>Przed przystąpieniem do wykonywania wykopów, Wykonawca ma obowiązek sprawdzenia zgodności rzędnych</w:t>
      </w:r>
    </w:p>
    <w:p w:rsidR="00513D39" w:rsidRDefault="00513D39">
      <w:pPr>
        <w:shd w:val="clear" w:color="auto" w:fill="FFFFFF"/>
        <w:spacing w:line="226" w:lineRule="exact"/>
        <w:ind w:left="19"/>
      </w:pPr>
      <w:r>
        <w:t>terenu z danymi w dokumentacji projektowej oraz oceny warunków gruntowych.</w:t>
      </w:r>
    </w:p>
    <w:p w:rsidR="00513D39" w:rsidRDefault="00513D39">
      <w:pPr>
        <w:shd w:val="clear" w:color="auto" w:fill="FFFFFF"/>
        <w:spacing w:line="226" w:lineRule="exact"/>
        <w:ind w:left="19"/>
      </w:pPr>
      <w:r>
        <w:t>Metoda   wykonywania   robót   ziemnych   powinna  być   dobrana   w   zależności   od   głębokości   wykopu,</w:t>
      </w:r>
    </w:p>
    <w:p w:rsidR="00513D39" w:rsidRDefault="00513D39">
      <w:pPr>
        <w:shd w:val="clear" w:color="auto" w:fill="FFFFFF"/>
        <w:spacing w:line="226" w:lineRule="exact"/>
        <w:ind w:left="19"/>
      </w:pPr>
      <w:r>
        <w:t>ukształtowania terenu oraz rodzaju gruntu. Pod maszty i konstrukcje wsporcze zaleca się wykonywanie</w:t>
      </w:r>
    </w:p>
    <w:p w:rsidR="00513D39" w:rsidRDefault="00513D39">
      <w:pPr>
        <w:shd w:val="clear" w:color="auto" w:fill="FFFFFF"/>
        <w:spacing w:line="226" w:lineRule="exact"/>
        <w:ind w:left="19"/>
      </w:pPr>
      <w:r>
        <w:t>wykopów wąskoprzestrzennych ręcznie. Ich obudowa i zabezpieczenie przed osypaniem powinno odpowiadać</w:t>
      </w:r>
    </w:p>
    <w:p w:rsidR="00513D39" w:rsidRDefault="00513D39">
      <w:pPr>
        <w:shd w:val="clear" w:color="auto" w:fill="FFFFFF"/>
        <w:spacing w:line="226" w:lineRule="exact"/>
        <w:ind w:left="19"/>
      </w:pPr>
      <w:r>
        <w:rPr>
          <w:spacing w:val="-1"/>
        </w:rPr>
        <w:t>wymaganiom BN-83/8836-02.</w:t>
      </w:r>
    </w:p>
    <w:p w:rsidR="00513D39" w:rsidRDefault="00513D39">
      <w:pPr>
        <w:shd w:val="clear" w:color="auto" w:fill="FFFFFF"/>
        <w:spacing w:before="5" w:line="226" w:lineRule="exact"/>
        <w:ind w:left="19"/>
      </w:pPr>
      <w:r>
        <w:t>Zasypanie masztów, konstrukcji wsporczych lub kabla należy dokonać gruntem z wykopu, bez zanieczyszczeń</w:t>
      </w:r>
    </w:p>
    <w:p w:rsidR="00513D39" w:rsidRDefault="00513D39">
      <w:pPr>
        <w:shd w:val="clear" w:color="auto" w:fill="FFFFFF"/>
        <w:spacing w:line="226" w:lineRule="exact"/>
        <w:ind w:left="29"/>
      </w:pPr>
      <w:r>
        <w:t>(np. darniny, korzeni, odpadków). Zasypanie należy wykonać warstwami grubości od 15 do 20 cm i zagęszczać</w:t>
      </w:r>
    </w:p>
    <w:p w:rsidR="00513D39" w:rsidRDefault="00513D39">
      <w:pPr>
        <w:shd w:val="clear" w:color="auto" w:fill="FFFFFF"/>
        <w:spacing w:line="226" w:lineRule="exact"/>
        <w:ind w:left="19"/>
      </w:pPr>
      <w:r>
        <w:t>ubijakami   ręcznymi.   Wskaźnik   zagęszczenia   gruntu   powinien   wynosić   0,95   według   BN-77/8931-12.</w:t>
      </w:r>
    </w:p>
    <w:p w:rsidR="00513D39" w:rsidRDefault="00513D39">
      <w:pPr>
        <w:shd w:val="clear" w:color="auto" w:fill="FFFFFF"/>
        <w:spacing w:before="5" w:line="226" w:lineRule="exact"/>
        <w:ind w:left="19"/>
      </w:pPr>
      <w:r>
        <w:t>Zagęszczenie należy wykonywać w taki sposób aby nie spowodować uszkodzeń fundamentu lub kabla.</w:t>
      </w:r>
    </w:p>
    <w:p w:rsidR="00513D39" w:rsidRDefault="00513D39">
      <w:pPr>
        <w:shd w:val="clear" w:color="auto" w:fill="FFFFFF"/>
        <w:tabs>
          <w:tab w:val="left" w:pos="365"/>
        </w:tabs>
        <w:spacing w:line="226" w:lineRule="exact"/>
        <w:ind w:left="24"/>
      </w:pPr>
      <w:r>
        <w:rPr>
          <w:spacing w:val="-6"/>
        </w:rPr>
        <w:t>5.3.</w:t>
      </w:r>
      <w:r>
        <w:tab/>
        <w:t>Montaż masztów</w:t>
      </w:r>
    </w:p>
    <w:p w:rsidR="00513D39" w:rsidRDefault="00513D39">
      <w:pPr>
        <w:shd w:val="clear" w:color="auto" w:fill="FFFFFF"/>
        <w:spacing w:line="226" w:lineRule="exact"/>
        <w:ind w:left="14"/>
      </w:pPr>
      <w:r>
        <w:rPr>
          <w:spacing w:val="-1"/>
        </w:rPr>
        <w:t xml:space="preserve">Jeżeli dokumentacja projektowa nie przewiduje inaczej, to maszty należy ustawiać w wykopie głębokości 80 cm </w:t>
      </w:r>
      <w:r>
        <w:t xml:space="preserve">na 10 cm warstwie betonu B 10 lub płycie chodnikowej grubości 7 cm. Po wprowadzeniu kabli do rur, maszt należy zasypywać ziemią ubijając ją warstwami co 20 cm. Jeżeli maszt zlokalizowany jest w chodniku, to jego </w:t>
      </w:r>
      <w:r>
        <w:rPr>
          <w:spacing w:val="-1"/>
        </w:rPr>
        <w:t xml:space="preserve">górna część podziemna nie wymaga dodatkowego utwierdzenia. W innych przypadkach należy wykonać wokół masztu umocnienie warstwą tłucznia lub gruzu betonowego. Warstwa ta po ubiciu powinna mieć grubość 15 cm, </w:t>
      </w:r>
      <w:r>
        <w:t>średnicę 0,5 m i znajdować się na głębokości 10 cm od powierzchni gruntu. Podziemna część masztu powinna być zabezpieczona antykorozyjnie farbą bitumiczną. Maszt należy ustawiać tak, aby otwory do mocowania sygnalizatorów wypadały na odpowiednich kierunkach, a wychylenie jego od pionu nie przekraczało 0,001 wysokości masztu. Na tak ustawionych masztach montuje się konsole, głowice masztowe, osłony głowic.</w:t>
      </w:r>
    </w:p>
    <w:p w:rsidR="00513D39" w:rsidRDefault="00513D39">
      <w:pPr>
        <w:shd w:val="clear" w:color="auto" w:fill="FFFFFF"/>
        <w:tabs>
          <w:tab w:val="left" w:pos="365"/>
        </w:tabs>
        <w:spacing w:before="5" w:line="226" w:lineRule="exact"/>
        <w:ind w:left="24"/>
      </w:pPr>
      <w:r>
        <w:rPr>
          <w:spacing w:val="-6"/>
        </w:rPr>
        <w:t>5.4.</w:t>
      </w:r>
      <w:r>
        <w:tab/>
        <w:t>Montaż sygnalizatorów</w:t>
      </w:r>
    </w:p>
    <w:p w:rsidR="00513D39" w:rsidRDefault="00513D39">
      <w:pPr>
        <w:shd w:val="clear" w:color="auto" w:fill="FFFFFF"/>
        <w:spacing w:line="226" w:lineRule="exact"/>
      </w:pPr>
      <w:r>
        <w:rPr>
          <w:spacing w:val="-1"/>
        </w:rPr>
        <w:t xml:space="preserve">Sygnalizatory należy montować na uprzednio zamocowane do masztów konsole w sposób przewidziany przez wytwórcę. Sygnalizatory dla pojazdów umieszczone obok jezdni należy odchylić o kąt od 5 o do 10o w stronę </w:t>
      </w:r>
      <w:r>
        <w:t>jezdni.</w:t>
      </w:r>
    </w:p>
    <w:p w:rsidR="00513D39" w:rsidRDefault="00513D39">
      <w:pPr>
        <w:shd w:val="clear" w:color="auto" w:fill="FFFFFF"/>
        <w:tabs>
          <w:tab w:val="left" w:pos="365"/>
        </w:tabs>
        <w:spacing w:before="10" w:line="226" w:lineRule="exact"/>
        <w:ind w:left="24"/>
      </w:pPr>
      <w:r>
        <w:rPr>
          <w:spacing w:val="-6"/>
        </w:rPr>
        <w:t>5.5.</w:t>
      </w:r>
      <w:r>
        <w:tab/>
        <w:t>Układanie kabli</w:t>
      </w:r>
    </w:p>
    <w:p w:rsidR="00513D39" w:rsidRDefault="00513D39">
      <w:pPr>
        <w:shd w:val="clear" w:color="auto" w:fill="FFFFFF"/>
        <w:spacing w:line="226" w:lineRule="exact"/>
        <w:ind w:left="19"/>
      </w:pPr>
      <w:r>
        <w:t>Kable należy układać w trasach wytyczonych przez służby geodezyjne. Układanie kabli powinno być zgodne z</w:t>
      </w:r>
    </w:p>
    <w:p w:rsidR="00513D39" w:rsidRDefault="00513D39">
      <w:pPr>
        <w:shd w:val="clear" w:color="auto" w:fill="FFFFFF"/>
        <w:spacing w:line="226" w:lineRule="exact"/>
        <w:ind w:left="24"/>
      </w:pPr>
      <w:r>
        <w:rPr>
          <w:spacing w:val="-1"/>
        </w:rPr>
        <w:t>normą PN-76/E-05125 i BN-89/8984-17/03.</w:t>
      </w:r>
    </w:p>
    <w:p w:rsidR="00513D39" w:rsidRDefault="00513D39">
      <w:pPr>
        <w:shd w:val="clear" w:color="auto" w:fill="FFFFFF"/>
        <w:spacing w:line="226" w:lineRule="exact"/>
        <w:ind w:left="19"/>
      </w:pPr>
      <w:r>
        <w:rPr>
          <w:spacing w:val="-1"/>
        </w:rPr>
        <w:t>Kable powinny być układane w sposób wykluczający ich uszkodzenie przez zginanie, skręcanie, rozciąganie itp.</w:t>
      </w:r>
    </w:p>
    <w:p w:rsidR="00513D39" w:rsidRDefault="00513D39">
      <w:pPr>
        <w:shd w:val="clear" w:color="auto" w:fill="FFFFFF"/>
        <w:spacing w:line="226" w:lineRule="exact"/>
        <w:ind w:left="24"/>
      </w:pPr>
      <w:r>
        <w:rPr>
          <w:spacing w:val="-1"/>
        </w:rPr>
        <w:t>Temperatura otoczenia przy układaniu kabli nie powinna być mniejsza niż 0oC.</w:t>
      </w:r>
    </w:p>
    <w:p w:rsidR="00513D39" w:rsidRDefault="00513D39">
      <w:pPr>
        <w:shd w:val="clear" w:color="auto" w:fill="FFFFFF"/>
        <w:spacing w:line="226" w:lineRule="exact"/>
        <w:ind w:left="19"/>
      </w:pPr>
      <w:r>
        <w:t>Bezpośrednio w ziemi kable należy układać na głębokości co najmniej 0,7 m na warstwie piasku o grubości 10</w:t>
      </w:r>
    </w:p>
    <w:p w:rsidR="00513D39" w:rsidRDefault="00513D39">
      <w:pPr>
        <w:shd w:val="clear" w:color="auto" w:fill="FFFFFF"/>
        <w:spacing w:line="226" w:lineRule="exact"/>
        <w:ind w:left="24"/>
      </w:pPr>
      <w:r>
        <w:t>cm z przykryciem również 10 cm piasku, a następnie warstwą gruntu rodzimego o grubości co najmniej 15 cm.</w:t>
      </w:r>
    </w:p>
    <w:p w:rsidR="00513D39" w:rsidRDefault="00513D39">
      <w:pPr>
        <w:shd w:val="clear" w:color="auto" w:fill="FFFFFF"/>
        <w:spacing w:line="226" w:lineRule="exact"/>
        <w:ind w:left="24"/>
      </w:pPr>
      <w:r>
        <w:t>Jako ochrona przed uszkodzeniami mechanicznymi, wzdłuż całej trasy, co najmniej 25 cm nad kablem, należy</w:t>
      </w:r>
    </w:p>
    <w:p w:rsidR="00513D39" w:rsidRDefault="00513D39">
      <w:pPr>
        <w:shd w:val="clear" w:color="auto" w:fill="FFFFFF"/>
        <w:spacing w:before="5" w:line="226" w:lineRule="exact"/>
        <w:ind w:left="19"/>
      </w:pPr>
      <w:r>
        <w:t>układać folię koloru niebieskiego (w przypadku kabla koordynacyjnego - folię koloru pomarańczowego)</w:t>
      </w:r>
    </w:p>
    <w:p w:rsidR="00513D39" w:rsidRDefault="00513D39">
      <w:pPr>
        <w:shd w:val="clear" w:color="auto" w:fill="FFFFFF"/>
        <w:spacing w:line="226" w:lineRule="exact"/>
        <w:ind w:left="29"/>
      </w:pPr>
      <w:r>
        <w:rPr>
          <w:spacing w:val="-2"/>
        </w:rPr>
        <w:t>szerokości 20 cm.</w:t>
      </w:r>
    </w:p>
    <w:p w:rsidR="00513D39" w:rsidRDefault="00513D39">
      <w:pPr>
        <w:shd w:val="clear" w:color="auto" w:fill="FFFFFF"/>
        <w:spacing w:line="226" w:lineRule="exact"/>
        <w:ind w:left="19"/>
      </w:pPr>
      <w:r>
        <w:t>Przy skrzyżowaniu z innymi instalacjami podziemnymi lub z drogami, kabel należy układać w przepustach</w:t>
      </w:r>
    </w:p>
    <w:p w:rsidR="00513D39" w:rsidRDefault="00513D39">
      <w:pPr>
        <w:shd w:val="clear" w:color="auto" w:fill="FFFFFF"/>
        <w:spacing w:before="5" w:line="226" w:lineRule="exact"/>
        <w:ind w:left="19"/>
      </w:pPr>
      <w:r>
        <w:t>kablowych. Przepusty powinny być zabezpieczone przed przedostawaniem się do ich wnętrza wody i przed ich</w:t>
      </w:r>
    </w:p>
    <w:p w:rsidR="00513D39" w:rsidRDefault="00513D39">
      <w:pPr>
        <w:shd w:val="clear" w:color="auto" w:fill="FFFFFF"/>
        <w:spacing w:line="226" w:lineRule="exact"/>
        <w:ind w:left="24"/>
      </w:pPr>
      <w:r>
        <w:t>zamuleniem. Nie zaleca się wciąganie do jednego przepustu więcej niż dwóch kabli sterowniczych.</w:t>
      </w:r>
    </w:p>
    <w:p w:rsidR="00513D39" w:rsidRDefault="00513D39">
      <w:pPr>
        <w:shd w:val="clear" w:color="auto" w:fill="FFFFFF"/>
        <w:spacing w:line="226" w:lineRule="exact"/>
        <w:ind w:left="19"/>
      </w:pPr>
      <w:r>
        <w:t>Zbliżenia i odległości kabla od innych instalacji podano w tablicy</w:t>
      </w:r>
    </w:p>
    <w:p w:rsidR="00513D39" w:rsidRDefault="00513D39">
      <w:pPr>
        <w:shd w:val="clear" w:color="auto" w:fill="FFFFFF"/>
        <w:tabs>
          <w:tab w:val="left" w:pos="365"/>
        </w:tabs>
        <w:spacing w:before="5" w:line="226" w:lineRule="exact"/>
        <w:ind w:left="24"/>
      </w:pPr>
      <w:r>
        <w:rPr>
          <w:spacing w:val="-6"/>
        </w:rPr>
        <w:t>5.6.</w:t>
      </w:r>
      <w:r>
        <w:tab/>
        <w:t>Montaż szafy zasilająco-pomiarowej</w:t>
      </w:r>
    </w:p>
    <w:p w:rsidR="00513D39" w:rsidRDefault="00513D39">
      <w:pPr>
        <w:shd w:val="clear" w:color="auto" w:fill="FFFFFF"/>
        <w:spacing w:line="226" w:lineRule="exact"/>
        <w:ind w:left="24"/>
      </w:pPr>
      <w:r>
        <w:rPr>
          <w:spacing w:val="-1"/>
        </w:rPr>
        <w:t xml:space="preserve">Montaż szafy zasilająco-pomiarowej należy wykonać według instrukcji dostarczonej przez producenta szafy. </w:t>
      </w:r>
      <w:r>
        <w:t>Instrukcja powinna zawierać wskazówki dotyczące montażu i kolejności wykonywanych robót.</w:t>
      </w:r>
    </w:p>
    <w:p w:rsidR="00513D39" w:rsidRDefault="00513D39">
      <w:pPr>
        <w:shd w:val="clear" w:color="auto" w:fill="FFFFFF"/>
        <w:tabs>
          <w:tab w:val="left" w:pos="365"/>
        </w:tabs>
        <w:spacing w:before="5" w:line="226" w:lineRule="exact"/>
        <w:ind w:left="24"/>
      </w:pPr>
      <w:r>
        <w:rPr>
          <w:spacing w:val="-6"/>
        </w:rPr>
        <w:t>5.7.</w:t>
      </w:r>
      <w:r>
        <w:tab/>
        <w:t>Montaż sterownika</w:t>
      </w:r>
    </w:p>
    <w:p w:rsidR="00513D39" w:rsidRDefault="00513D39">
      <w:pPr>
        <w:shd w:val="clear" w:color="auto" w:fill="FFFFFF"/>
        <w:spacing w:line="226" w:lineRule="exact"/>
        <w:ind w:left="19"/>
      </w:pPr>
      <w:r>
        <w:rPr>
          <w:spacing w:val="-1"/>
        </w:rPr>
        <w:t xml:space="preserve">Montaż sterownika należy wykonać według instrukcji dostarczonej przez producenta, która powinna zawierać </w:t>
      </w:r>
      <w:r>
        <w:t>wskazówki wymienione w p. 5.10.</w:t>
      </w:r>
    </w:p>
    <w:p w:rsidR="00513D39" w:rsidRDefault="00513D39">
      <w:pPr>
        <w:shd w:val="clear" w:color="auto" w:fill="FFFFFF"/>
        <w:tabs>
          <w:tab w:val="left" w:pos="365"/>
        </w:tabs>
        <w:spacing w:before="10" w:line="226" w:lineRule="exact"/>
        <w:ind w:left="24"/>
      </w:pPr>
      <w:r>
        <w:rPr>
          <w:spacing w:val="-6"/>
        </w:rPr>
        <w:t>5.8.</w:t>
      </w:r>
      <w:r>
        <w:tab/>
        <w:t>Tolerancje ustawienia znaku pionowego</w:t>
      </w:r>
    </w:p>
    <w:p w:rsidR="00513D39" w:rsidRDefault="00513D39">
      <w:pPr>
        <w:shd w:val="clear" w:color="auto" w:fill="FFFFFF"/>
        <w:spacing w:line="226" w:lineRule="exact"/>
        <w:ind w:left="19"/>
      </w:pPr>
      <w:r>
        <w:rPr>
          <w:spacing w:val="-1"/>
        </w:rPr>
        <w:t xml:space="preserve">Konstrukcje wsporcze znaków - słupki, konstrukcje dla tablic wielkowymiarowych, powinny być wykonane </w:t>
      </w:r>
      <w:r>
        <w:t>zgodnie z dokumentacją projektową i SST. Dopuszczalne tolerancje ustawienia znaku: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 xml:space="preserve">odchyłka od pionu, nie więcej niż </w:t>
      </w:r>
      <w:r>
        <w:rPr>
          <w:b/>
          <w:bCs/>
          <w:spacing w:val="-1"/>
        </w:rPr>
        <w:t xml:space="preserve">+ </w:t>
      </w:r>
      <w:r>
        <w:rPr>
          <w:spacing w:val="-1"/>
        </w:rPr>
        <w:t>1 %,</w:t>
      </w:r>
    </w:p>
    <w:p w:rsidR="00513D39" w:rsidRDefault="00513D39" w:rsidP="00D64840">
      <w:pPr>
        <w:numPr>
          <w:ilvl w:val="0"/>
          <w:numId w:val="31"/>
        </w:numPr>
        <w:shd w:val="clear" w:color="auto" w:fill="FFFFFF"/>
        <w:tabs>
          <w:tab w:val="left" w:pos="302"/>
        </w:tabs>
        <w:spacing w:before="5" w:line="235" w:lineRule="exact"/>
        <w:ind w:left="24"/>
        <w:rPr>
          <w:b/>
          <w:bCs/>
        </w:rPr>
      </w:pPr>
      <w:r>
        <w:t xml:space="preserve">odchyłka w wysokości umieszczenia znaku, nie więcej niż </w:t>
      </w:r>
      <w:r>
        <w:rPr>
          <w:b/>
          <w:bCs/>
        </w:rPr>
        <w:t xml:space="preserve">+ </w:t>
      </w:r>
      <w:r>
        <w:t>2 cm,</w:t>
      </w:r>
    </w:p>
    <w:p w:rsidR="00513D39" w:rsidRDefault="00513D39" w:rsidP="00D64840">
      <w:pPr>
        <w:numPr>
          <w:ilvl w:val="0"/>
          <w:numId w:val="31"/>
        </w:numPr>
        <w:shd w:val="clear" w:color="auto" w:fill="FFFFFF"/>
        <w:tabs>
          <w:tab w:val="left" w:pos="302"/>
        </w:tabs>
        <w:spacing w:before="5" w:line="235" w:lineRule="exact"/>
        <w:ind w:left="302" w:right="10" w:hanging="278"/>
        <w:jc w:val="both"/>
        <w:rPr>
          <w:b/>
          <w:bCs/>
        </w:rPr>
      </w:pPr>
      <w:r>
        <w:t xml:space="preserve">odchyłka w odległości ustawienia znaku od krawędzi jezdni utwardzonego pobocza lub pasa awaryjnego postoju, nie więcej niż </w:t>
      </w:r>
      <w:r>
        <w:rPr>
          <w:b/>
          <w:bCs/>
        </w:rPr>
        <w:t xml:space="preserve">+ </w:t>
      </w:r>
      <w:r>
        <w:t>5 cm, przy zachowaniu minimalnej odległości umieszczenia znaku zgodnie z instrukcją o znakach drogowych pionowych</w:t>
      </w:r>
    </w:p>
    <w:p w:rsidR="00513D39" w:rsidRDefault="00513D39">
      <w:pPr>
        <w:shd w:val="clear" w:color="auto" w:fill="FFFFFF"/>
        <w:tabs>
          <w:tab w:val="left" w:pos="365"/>
        </w:tabs>
        <w:spacing w:line="235" w:lineRule="exact"/>
        <w:ind w:left="24"/>
      </w:pPr>
      <w:r>
        <w:rPr>
          <w:spacing w:val="-6"/>
        </w:rPr>
        <w:t>5.9.</w:t>
      </w:r>
      <w:r>
        <w:tab/>
        <w:t>Połączenie tarczy znaku z konstrukcją wsporczą</w:t>
      </w:r>
    </w:p>
    <w:p w:rsidR="00513D39" w:rsidRDefault="00513D39">
      <w:pPr>
        <w:shd w:val="clear" w:color="auto" w:fill="FFFFFF"/>
        <w:spacing w:line="235" w:lineRule="exact"/>
        <w:ind w:left="24"/>
      </w:pPr>
      <w:r>
        <w:rPr>
          <w:spacing w:val="-1"/>
        </w:rPr>
        <w:t xml:space="preserve">Tarcza znaku musi być zamocowana do konstrukcji wsporczej w sposób uniemożliwiający jej przesunięcie lub </w:t>
      </w:r>
      <w:r>
        <w:t>obrót.</w:t>
      </w:r>
    </w:p>
    <w:p w:rsidR="00513D39" w:rsidRDefault="00513D39">
      <w:pPr>
        <w:shd w:val="clear" w:color="auto" w:fill="FFFFFF"/>
        <w:spacing w:before="480"/>
        <w:ind w:left="14"/>
        <w:jc w:val="center"/>
      </w:pPr>
      <w:r>
        <w:rPr>
          <w:sz w:val="18"/>
          <w:szCs w:val="18"/>
        </w:rPr>
        <w:t>99</w:t>
      </w:r>
    </w:p>
    <w:p w:rsidR="00513D39" w:rsidRDefault="00513D39">
      <w:pPr>
        <w:shd w:val="clear" w:color="auto" w:fill="FFFFFF"/>
        <w:spacing w:before="480"/>
        <w:ind w:left="14"/>
        <w:jc w:val="center"/>
        <w:sectPr w:rsidR="00513D39">
          <w:pgSz w:w="11909" w:h="16834"/>
          <w:pgMar w:top="850" w:right="1416" w:bottom="360" w:left="1402"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278" w:line="226" w:lineRule="exact"/>
      </w:pPr>
      <w:r>
        <w:rPr>
          <w:spacing w:val="-1"/>
        </w:rPr>
        <w:t xml:space="preserve">Materiał i sposób wykonania połączenia tarczy znaku z konstrukcją wsporczą musi umożliwiać, przy użyciu </w:t>
      </w:r>
      <w:r>
        <w:t>odpowiednich narzędzi, odłączenie tarczy znaku od tej konstrukcji przez cały okres użytkowania znaku. 5.10. Wykonanie oznakowanie poziomego</w:t>
      </w:r>
    </w:p>
    <w:p w:rsidR="00513D39" w:rsidRDefault="00513D39">
      <w:pPr>
        <w:shd w:val="clear" w:color="auto" w:fill="FFFFFF"/>
        <w:tabs>
          <w:tab w:val="left" w:pos="600"/>
        </w:tabs>
        <w:spacing w:line="226" w:lineRule="exact"/>
      </w:pPr>
      <w:r>
        <w:rPr>
          <w:spacing w:val="-1"/>
        </w:rPr>
        <w:t>5.10.1.</w:t>
      </w:r>
      <w:r>
        <w:tab/>
        <w:t>Warunki atmosferyczne</w:t>
      </w:r>
    </w:p>
    <w:p w:rsidR="00513D39" w:rsidRDefault="00513D39">
      <w:pPr>
        <w:shd w:val="clear" w:color="auto" w:fill="FFFFFF"/>
        <w:spacing w:line="226" w:lineRule="exact"/>
      </w:pPr>
      <w:r>
        <w:rPr>
          <w:spacing w:val="-1"/>
        </w:rPr>
        <w:t>W czasie wykonywania oznakowania temperatura nawierzchni i powietrza powinna wynosić co najmniej 5</w:t>
      </w:r>
      <w:r>
        <w:rPr>
          <w:spacing w:val="-1"/>
          <w:vertAlign w:val="superscript"/>
        </w:rPr>
        <w:t>o</w:t>
      </w:r>
      <w:r>
        <w:rPr>
          <w:spacing w:val="-1"/>
        </w:rPr>
        <w:t xml:space="preserve">C, a </w:t>
      </w:r>
      <w:r>
        <w:t>wilgotność względna powietrza powinna być zgodna z zaleceniami producenta lub wynosić co najwyżej 85%.</w:t>
      </w:r>
    </w:p>
    <w:p w:rsidR="00513D39" w:rsidRDefault="00513D39">
      <w:pPr>
        <w:shd w:val="clear" w:color="auto" w:fill="FFFFFF"/>
        <w:tabs>
          <w:tab w:val="left" w:pos="600"/>
        </w:tabs>
        <w:spacing w:line="226" w:lineRule="exact"/>
      </w:pPr>
      <w:r>
        <w:rPr>
          <w:spacing w:val="-1"/>
        </w:rPr>
        <w:t>5.10.2.</w:t>
      </w:r>
      <w:r>
        <w:tab/>
        <w:t>Jednorodność nawierzchni znakowanej</w:t>
      </w:r>
    </w:p>
    <w:p w:rsidR="00513D39" w:rsidRDefault="00513D39">
      <w:pPr>
        <w:shd w:val="clear" w:color="auto" w:fill="FFFFFF"/>
        <w:spacing w:line="226" w:lineRule="exact"/>
      </w:pPr>
      <w:r>
        <w:rPr>
          <w:spacing w:val="-1"/>
        </w:rPr>
        <w:t xml:space="preserve">Poprawność wykonania znakowania wymaga jednorodności nawierzchni znakowanej. Nierównomierności i/albo </w:t>
      </w:r>
      <w:r>
        <w:t xml:space="preserve">miejsca łatania nawierzchni, które nie wyróżniają się od starej nawierzchni i nie mają większego rozmiaru niż </w:t>
      </w:r>
      <w:r>
        <w:rPr>
          <w:spacing w:val="-1"/>
        </w:rPr>
        <w:t xml:space="preserve">15% powierzchni znakowanej, uznaje się za powierzchnie jednorodne. Dla powierzchni niejednorodnych należy </w:t>
      </w:r>
      <w:r>
        <w:t>ustalić w SST wymagania wobec materiału do znakowania nawierzchni. 5.10.3 Przygotowanie podłoża do wykonania znakowania</w:t>
      </w:r>
    </w:p>
    <w:p w:rsidR="00513D39" w:rsidRDefault="00513D39">
      <w:pPr>
        <w:shd w:val="clear" w:color="auto" w:fill="FFFFFF"/>
        <w:spacing w:line="226" w:lineRule="exact"/>
      </w:pPr>
      <w:r>
        <w:rPr>
          <w:spacing w:val="-1"/>
        </w:rPr>
        <w:t xml:space="preserve">Przed wykonaniem znakowania poziomego należy oczyścić powierzchnię nawierzchni malowanej z pyłu, kurzu, piasku, smarów, olejów i innych zanieczyszczeń, przy użyciu sprzętu wymienionego w SST i zaakceptowanego </w:t>
      </w:r>
      <w:r>
        <w:t>przez Inżyniera. Powierzchnia nawierzchni przygotowana do wykonania oznakowania poziomego musi być czysta i sucha.</w:t>
      </w:r>
    </w:p>
    <w:p w:rsidR="00513D39" w:rsidRDefault="00513D39">
      <w:pPr>
        <w:shd w:val="clear" w:color="auto" w:fill="FFFFFF"/>
        <w:tabs>
          <w:tab w:val="left" w:pos="600"/>
        </w:tabs>
        <w:spacing w:line="226" w:lineRule="exact"/>
      </w:pPr>
      <w:r>
        <w:rPr>
          <w:spacing w:val="-1"/>
        </w:rPr>
        <w:t>5.10.4.</w:t>
      </w:r>
      <w:r>
        <w:tab/>
        <w:t>Przedznakowanie</w:t>
      </w:r>
    </w:p>
    <w:p w:rsidR="00513D39" w:rsidRDefault="00513D39">
      <w:pPr>
        <w:shd w:val="clear" w:color="auto" w:fill="FFFFFF"/>
        <w:spacing w:line="226" w:lineRule="exact"/>
      </w:pPr>
      <w:r>
        <w:rPr>
          <w:spacing w:val="-1"/>
        </w:rPr>
        <w:t xml:space="preserve">W celu dokładnego wykonania poziomego oznakowania drogi, można wykonać przedznakowanie, stosując się </w:t>
      </w:r>
      <w:r>
        <w:t xml:space="preserve">do ustaleń zawartych w dokumentacji projektowej, „Instrukcji o znakach drogowych poziomych”, SST i wskazaniach Inżyniera. Do wykonania przedznakowania można stosować nietrwałą farbę, np. farbę silnie </w:t>
      </w:r>
      <w:r>
        <w:rPr>
          <w:spacing w:val="-1"/>
        </w:rPr>
        <w:t xml:space="preserve">rozcieńczoną rozpuszczalnikiem. Zaleca się wykonywanie przedznakowania w postaci cienkich linii lub kropek. Początek i koniec znakowania należy zaznaczyć małą kreską poprzeczną. W przypadku odnawiania znakowania </w:t>
      </w:r>
      <w:r>
        <w:t>drogi, gdy stare znakowanie jest wystarczająco czytelne i zgodne z dokumentacją projektową, można przedznakowania nie wykonywać.</w:t>
      </w:r>
    </w:p>
    <w:p w:rsidR="00513D39" w:rsidRDefault="00513D39">
      <w:pPr>
        <w:shd w:val="clear" w:color="auto" w:fill="FFFFFF"/>
        <w:tabs>
          <w:tab w:val="left" w:pos="600"/>
        </w:tabs>
        <w:spacing w:line="226" w:lineRule="exact"/>
      </w:pPr>
      <w:r>
        <w:rPr>
          <w:spacing w:val="-1"/>
        </w:rPr>
        <w:t>5.10.5.</w:t>
      </w:r>
      <w:r>
        <w:tab/>
        <w:t>Wykonanie znakowania drogi</w:t>
      </w:r>
    </w:p>
    <w:p w:rsidR="00513D39" w:rsidRDefault="00513D39" w:rsidP="00D64840">
      <w:pPr>
        <w:numPr>
          <w:ilvl w:val="0"/>
          <w:numId w:val="100"/>
        </w:numPr>
        <w:shd w:val="clear" w:color="auto" w:fill="FFFFFF"/>
        <w:tabs>
          <w:tab w:val="left" w:pos="754"/>
        </w:tabs>
        <w:spacing w:line="226" w:lineRule="exact"/>
      </w:pPr>
      <w:r>
        <w:t xml:space="preserve">Dostarczenie materiałów i spełnienie zaleceń producenta materiałów Materiały do znakowania drogi, spełniające wymagania podane w punkcie 2, powinny być dostarczone w </w:t>
      </w:r>
      <w:r>
        <w:rPr>
          <w:spacing w:val="-1"/>
        </w:rPr>
        <w:t xml:space="preserve">oryginalnych opakowaniach handlowych i stosowane zgodnie z zaleceniami SST, producenta oraz wymaganiami </w:t>
      </w:r>
      <w:r>
        <w:t>znajdującymi się w aprobacie technicznej.</w:t>
      </w:r>
    </w:p>
    <w:p w:rsidR="00513D39" w:rsidRDefault="00513D39" w:rsidP="00D64840">
      <w:pPr>
        <w:numPr>
          <w:ilvl w:val="0"/>
          <w:numId w:val="100"/>
        </w:numPr>
        <w:shd w:val="clear" w:color="auto" w:fill="FFFFFF"/>
        <w:tabs>
          <w:tab w:val="left" w:pos="754"/>
        </w:tabs>
        <w:spacing w:line="226" w:lineRule="exact"/>
        <w:rPr>
          <w:spacing w:val="-1"/>
        </w:rPr>
      </w:pPr>
      <w:r>
        <w:t>Wykonanie znakowania drogi materiałami cienkowarstwowymi</w:t>
      </w:r>
    </w:p>
    <w:p w:rsidR="00513D39" w:rsidRDefault="00513D39">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513D39" w:rsidRDefault="00513D39">
      <w:pPr>
        <w:shd w:val="clear" w:color="auto" w:fill="FFFFFF"/>
        <w:spacing w:line="226" w:lineRule="exact"/>
      </w:pPr>
      <w:r>
        <w:t xml:space="preserve">Farbę do znakowania cienkowarstwowego po otwarciu opakowania należy wymieszać w czasie od 2 do 4 min do uzyskania pełnej jednorodności. Przed lub w czasie napełniania zbiornika malowarki zaleca się przecedzić farbę przez sito 0,6 mm. Nie wolno stosować do malowania mechanicznego farby, w której osad na dnie opakowania nie daje się całkowicie wymieszać lub na jej powierzchni znajduje się kożuch. Farbę należy nakładać równomierną warstwą o grubości ustalonej w SST, zachowując wymiary i ostrość </w:t>
      </w:r>
      <w:r>
        <w:rPr>
          <w:spacing w:val="-1"/>
        </w:rPr>
        <w:t xml:space="preserve">krawędzi. Grubość nanoszonej warstwy zaleca się kontrolować przy pomocy grzebienia pomiarowego na płytce </w:t>
      </w:r>
      <w:r>
        <w:t xml:space="preserve">szklanej lub metalowej podkładanej na drodze malowarki. Ilość farby zużyta w czasie prac, określona przez średnie zużycie na metr kwadratowy nie może się różnić od ilości ustalonej, więcej niż o 20%. Wszystkie większe prace powinny być wykonane przy użyciu samojezdnych malowarek z automatycznym </w:t>
      </w:r>
      <w:r>
        <w:rPr>
          <w:spacing w:val="-1"/>
        </w:rPr>
        <w:t xml:space="preserve">podziałem linii i posypywaniem kulkami szklanymi z ew. materiałem uszorstniającym. W przypadku mniejszych </w:t>
      </w:r>
      <w:r>
        <w:t>prac, wielkość, wydajność i jakość sprzętu należy dostosować do zakresu i rozmiaru prac. Decyzję dotyczącą rodzaju sprzętu i sposobu wykonania znakowania podejmuje Inżynier na wniosek Wykonawcy.</w:t>
      </w:r>
    </w:p>
    <w:p w:rsidR="00513D39" w:rsidRDefault="00513D39">
      <w:pPr>
        <w:shd w:val="clear" w:color="auto" w:fill="FFFFFF"/>
        <w:tabs>
          <w:tab w:val="left" w:pos="754"/>
        </w:tabs>
        <w:spacing w:line="226" w:lineRule="exact"/>
      </w:pPr>
      <w:r>
        <w:rPr>
          <w:spacing w:val="-1"/>
        </w:rPr>
        <w:t>5.10.5.3.</w:t>
      </w:r>
      <w:r>
        <w:tab/>
        <w:t>Wykonanie znakowania drogi materiałami grubowarstwowymi</w:t>
      </w:r>
    </w:p>
    <w:p w:rsidR="00513D39" w:rsidRDefault="00513D39">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513D39" w:rsidRDefault="00513D39">
      <w:pPr>
        <w:shd w:val="clear" w:color="auto" w:fill="FFFFFF"/>
        <w:spacing w:line="226" w:lineRule="exact"/>
      </w:pPr>
      <w:r>
        <w:t xml:space="preserve">Materiał znakujący należy nakładać równomierną warstwą o grubości ustalonej w SST, zachowując wymiary i </w:t>
      </w:r>
      <w:r>
        <w:rPr>
          <w:spacing w:val="-1"/>
        </w:rPr>
        <w:t xml:space="preserve">ostrość krawędzi. Grubość nanoszonej warstwy zaleca się kontrolować przy pomocy grzebienia pomiarowego na płytce szklanej lub metalowej, podkładanej na drodze malowarki. Ilość materiału zużyta w czasie prac, określona </w:t>
      </w:r>
      <w:r>
        <w:t xml:space="preserve">przez średnie zużycie na metr kwadratowy, nie może się różnić od ilości ustalonej, więcej niż o 20%. </w:t>
      </w:r>
      <w:r>
        <w:rPr>
          <w:spacing w:val="-1"/>
        </w:rPr>
        <w:t xml:space="preserve">W przypadku mas termoplastycznych wszystkie większe prace powinny być wykonywane przy użyciu urządzeń </w:t>
      </w:r>
      <w:r>
        <w:t xml:space="preserve">samojezdnych z automatycznym podziałem linii i posypywaniem kulkami szklanymi z ew. materiałem </w:t>
      </w:r>
      <w:r>
        <w:rPr>
          <w:spacing w:val="-1"/>
        </w:rPr>
        <w:t xml:space="preserve">uszorstniającym. W przypadku mniejszych prac, wielkość, wydajność i jakość sprzętu należy dostosować do ich zakresu i rozmiaru. Decyzję dotyczącą rodzaju sprzętu i sposobu wykonania znakowania podejmuje Inżynier na </w:t>
      </w:r>
      <w:r>
        <w:t>wniosek Wykonawcy. W przypadku znakowania nawierzchni betonowej należy zastosować podkład (primer) poprawiający przyczepność nakładanego termoplastu do nawierzchni.</w:t>
      </w:r>
    </w:p>
    <w:p w:rsidR="00513D39" w:rsidRDefault="00513D39">
      <w:pPr>
        <w:shd w:val="clear" w:color="auto" w:fill="FFFFFF"/>
        <w:spacing w:line="226" w:lineRule="exact"/>
      </w:pPr>
      <w:r>
        <w:rPr>
          <w:spacing w:val="-1"/>
        </w:rPr>
        <w:t xml:space="preserve">W przypadku dwuskładnikowych mas chemoutwardzalnych prace można wykonywać ręcznie, przy użyciu </w:t>
      </w:r>
      <w:r>
        <w:t>prostych urządzeń, np. typu „Plastomarker” lub w inny sposób zaakceptowany przez Inżyniera.</w:t>
      </w:r>
    </w:p>
    <w:p w:rsidR="00513D39" w:rsidRDefault="00513D39">
      <w:pPr>
        <w:shd w:val="clear" w:color="auto" w:fill="FFFFFF"/>
        <w:tabs>
          <w:tab w:val="left" w:pos="754"/>
        </w:tabs>
        <w:spacing w:line="226" w:lineRule="exact"/>
      </w:pPr>
      <w:r>
        <w:rPr>
          <w:spacing w:val="-1"/>
        </w:rPr>
        <w:t>5.10.5.4.</w:t>
      </w:r>
      <w:r>
        <w:tab/>
        <w:t>Wykonanie znakowania drogi punktowymi elementami odblaskowymi</w:t>
      </w:r>
    </w:p>
    <w:p w:rsidR="00513D39" w:rsidRDefault="00513D39">
      <w:pPr>
        <w:shd w:val="clear" w:color="auto" w:fill="FFFFFF"/>
        <w:spacing w:before="528"/>
        <w:ind w:left="5"/>
        <w:jc w:val="center"/>
      </w:pPr>
      <w:r>
        <w:rPr>
          <w:sz w:val="18"/>
          <w:szCs w:val="18"/>
        </w:rPr>
        <w:t>100</w:t>
      </w:r>
    </w:p>
    <w:p w:rsidR="00513D39" w:rsidRDefault="00513D39">
      <w:pPr>
        <w:shd w:val="clear" w:color="auto" w:fill="FFFFFF"/>
        <w:spacing w:before="528"/>
        <w:ind w:left="5"/>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pPr>
        <w:shd w:val="clear" w:color="auto" w:fill="FFFFFF"/>
        <w:spacing w:before="298" w:line="226" w:lineRule="exact"/>
        <w:ind w:left="10"/>
      </w:pPr>
      <w:r>
        <w:rPr>
          <w:spacing w:val="-1"/>
        </w:rPr>
        <w:t>Wykonanie znakowania powinno być zgodne z zaleceniami producenta materiałów, a w przypadku ich braku lub</w:t>
      </w:r>
    </w:p>
    <w:p w:rsidR="00513D39" w:rsidRDefault="00513D39">
      <w:pPr>
        <w:shd w:val="clear" w:color="auto" w:fill="FFFFFF"/>
        <w:spacing w:line="226" w:lineRule="exact"/>
        <w:ind w:left="10"/>
      </w:pPr>
      <w:r>
        <w:rPr>
          <w:spacing w:val="-1"/>
        </w:rPr>
        <w:t>niepełnych danych - zgodne z poniższymi wskazaniami.</w:t>
      </w:r>
    </w:p>
    <w:p w:rsidR="00513D39" w:rsidRDefault="00513D39">
      <w:pPr>
        <w:shd w:val="clear" w:color="auto" w:fill="FFFFFF"/>
        <w:spacing w:line="226" w:lineRule="exact"/>
        <w:ind w:left="5"/>
      </w:pPr>
      <w:r>
        <w:t>Przy wykonywaniu znakowania punktowymi elementami odblaskowymi należy zwracać szczególną uwagę na</w:t>
      </w:r>
    </w:p>
    <w:p w:rsidR="00513D39" w:rsidRDefault="00513D39">
      <w:pPr>
        <w:shd w:val="clear" w:color="auto" w:fill="FFFFFF"/>
        <w:spacing w:before="5" w:line="226" w:lineRule="exact"/>
        <w:ind w:left="14"/>
      </w:pPr>
      <w:r>
        <w:t>staranne mocowanie elementów do podłoża, od czego zależy trwałość wykonanego oznakowania.</w:t>
      </w:r>
    </w:p>
    <w:p w:rsidR="00513D39" w:rsidRDefault="00513D39">
      <w:pPr>
        <w:shd w:val="clear" w:color="auto" w:fill="FFFFFF"/>
        <w:spacing w:line="226" w:lineRule="exact"/>
        <w:ind w:left="5"/>
      </w:pPr>
      <w:r>
        <w:t>Nie wolno zmieniać ustalonego przez producenta rodzaju kleju z uwagi na możliwość uzyskania różnej jego</w:t>
      </w:r>
    </w:p>
    <w:p w:rsidR="00513D39" w:rsidRDefault="00513D39">
      <w:pPr>
        <w:shd w:val="clear" w:color="auto" w:fill="FFFFFF"/>
        <w:spacing w:line="226" w:lineRule="exact"/>
        <w:ind w:left="5"/>
      </w:pPr>
      <w:r>
        <w:t>przyczepności do nawierzchni i do materiałów, z których wykonano punktowe elementy odblaskowe.</w:t>
      </w:r>
    </w:p>
    <w:p w:rsidR="00513D39" w:rsidRDefault="00513D39">
      <w:pPr>
        <w:shd w:val="clear" w:color="auto" w:fill="FFFFFF"/>
        <w:spacing w:line="226" w:lineRule="exact"/>
        <w:ind w:left="10"/>
      </w:pPr>
      <w:r>
        <w:t>W przypadku znakowania nawierzchni betonowych należy zastosować podkład (primer) poprawiający</w:t>
      </w:r>
    </w:p>
    <w:p w:rsidR="00513D39" w:rsidRDefault="00513D39">
      <w:pPr>
        <w:shd w:val="clear" w:color="auto" w:fill="FFFFFF"/>
        <w:spacing w:line="226" w:lineRule="exact"/>
        <w:ind w:left="5"/>
      </w:pPr>
      <w:r>
        <w:t>przyczepność przyklejanych punktowych elementów odblaskowych do nawierzchni.</w:t>
      </w:r>
    </w:p>
    <w:p w:rsidR="00513D39" w:rsidRDefault="00513D39">
      <w:pPr>
        <w:shd w:val="clear" w:color="auto" w:fill="FFFFFF"/>
        <w:spacing w:before="10" w:line="226" w:lineRule="exact"/>
        <w:ind w:left="10"/>
      </w:pPr>
      <w:r>
        <w:t>5.10.6. Usuwanie oznakowania poziomego</w:t>
      </w:r>
    </w:p>
    <w:p w:rsidR="00513D39" w:rsidRDefault="00513D39">
      <w:pPr>
        <w:shd w:val="clear" w:color="auto" w:fill="FFFFFF"/>
        <w:spacing w:line="226" w:lineRule="exact"/>
        <w:ind w:left="10"/>
      </w:pPr>
      <w:r>
        <w:t>W przypadku konieczności usunięcia istniejącego oznakowania poziomego, czynność tę należy wykonać jak</w:t>
      </w:r>
    </w:p>
    <w:p w:rsidR="00513D39" w:rsidRDefault="00513D39">
      <w:pPr>
        <w:shd w:val="clear" w:color="auto" w:fill="FFFFFF"/>
        <w:spacing w:line="226" w:lineRule="exact"/>
        <w:ind w:left="10"/>
      </w:pPr>
      <w:r>
        <w:rPr>
          <w:spacing w:val="-1"/>
        </w:rPr>
        <w:t>najmniej uszkadzając nawierzchnię.</w:t>
      </w:r>
    </w:p>
    <w:p w:rsidR="00513D39" w:rsidRDefault="00513D39">
      <w:pPr>
        <w:shd w:val="clear" w:color="auto" w:fill="FFFFFF"/>
        <w:spacing w:line="226" w:lineRule="exact"/>
        <w:ind w:left="5"/>
      </w:pPr>
      <w:r>
        <w:rPr>
          <w:spacing w:val="-1"/>
        </w:rPr>
        <w:t>Zaleca się wykonywać usuwanie oznakowania:</w:t>
      </w:r>
    </w:p>
    <w:p w:rsidR="00513D39" w:rsidRDefault="00513D39" w:rsidP="00D64840">
      <w:pPr>
        <w:numPr>
          <w:ilvl w:val="0"/>
          <w:numId w:val="34"/>
        </w:numPr>
        <w:shd w:val="clear" w:color="auto" w:fill="FFFFFF"/>
        <w:tabs>
          <w:tab w:val="left" w:pos="269"/>
        </w:tabs>
        <w:spacing w:before="10" w:line="230" w:lineRule="exact"/>
        <w:ind w:left="10"/>
        <w:rPr>
          <w:b/>
          <w:bCs/>
        </w:rPr>
      </w:pPr>
      <w:r>
        <w:t>cienkowarstwowego, metodą: frezowania, piaskowania, trawienia, wypalania lub zamalowania,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grubowarstwowego, metodą frezowania,</w:t>
      </w:r>
    </w:p>
    <w:p w:rsidR="00513D39" w:rsidRDefault="00513D39" w:rsidP="00D64840">
      <w:pPr>
        <w:numPr>
          <w:ilvl w:val="0"/>
          <w:numId w:val="34"/>
        </w:numPr>
        <w:shd w:val="clear" w:color="auto" w:fill="FFFFFF"/>
        <w:tabs>
          <w:tab w:val="left" w:pos="269"/>
        </w:tabs>
        <w:spacing w:before="5" w:line="230" w:lineRule="exact"/>
        <w:ind w:left="10"/>
        <w:rPr>
          <w:b/>
          <w:bCs/>
        </w:rPr>
      </w:pPr>
      <w:r>
        <w:t>punktowego, prostymi narzędziami mechanicznymi.</w:t>
      </w:r>
    </w:p>
    <w:p w:rsidR="00513D39" w:rsidRDefault="00513D39">
      <w:pPr>
        <w:shd w:val="clear" w:color="auto" w:fill="FFFFFF"/>
        <w:spacing w:line="230" w:lineRule="exact"/>
        <w:ind w:left="19"/>
      </w:pPr>
      <w:r>
        <w:t>Środki zastosowane do usunięcia oznakowania nie mogą wpływać ujemnie na przyczepność nowego</w:t>
      </w:r>
    </w:p>
    <w:p w:rsidR="00513D39" w:rsidRDefault="00513D39">
      <w:pPr>
        <w:shd w:val="clear" w:color="auto" w:fill="FFFFFF"/>
        <w:spacing w:line="230" w:lineRule="exact"/>
        <w:ind w:left="10"/>
      </w:pPr>
      <w:r>
        <w:t>oznakowania do podłoża, na jego szorstkość, trwałość oraz na właściwości podłoża.</w:t>
      </w:r>
    </w:p>
    <w:p w:rsidR="00513D39" w:rsidRDefault="00513D39">
      <w:pPr>
        <w:shd w:val="clear" w:color="auto" w:fill="FFFFFF"/>
        <w:spacing w:line="230" w:lineRule="exact"/>
        <w:ind w:left="5"/>
      </w:pPr>
      <w:r>
        <w:rPr>
          <w:spacing w:val="-1"/>
        </w:rPr>
        <w:t>Usuwanie oznakowania na czas robót drogowych może być wykonane przez zamalowanie nietrwałą farbą barwy</w:t>
      </w:r>
    </w:p>
    <w:p w:rsidR="00513D39" w:rsidRDefault="00513D39">
      <w:pPr>
        <w:shd w:val="clear" w:color="auto" w:fill="FFFFFF"/>
        <w:spacing w:line="230" w:lineRule="exact"/>
        <w:ind w:left="10"/>
      </w:pPr>
      <w:r>
        <w:rPr>
          <w:spacing w:val="-3"/>
        </w:rPr>
        <w:t>czarnej.</w:t>
      </w:r>
    </w:p>
    <w:p w:rsidR="00513D39" w:rsidRDefault="00513D39">
      <w:pPr>
        <w:shd w:val="clear" w:color="auto" w:fill="FFFFFF"/>
        <w:spacing w:line="230" w:lineRule="exact"/>
        <w:ind w:left="5"/>
      </w:pPr>
      <w:r>
        <w:rPr>
          <w:spacing w:val="-1"/>
        </w:rPr>
        <w:t>Materiały pozostałe po usunięciu oznakowania należy usunąć z drogi tak, aby nie zanieczyszczały środowiska, w</w:t>
      </w:r>
    </w:p>
    <w:p w:rsidR="00513D39" w:rsidRDefault="00513D39">
      <w:pPr>
        <w:shd w:val="clear" w:color="auto" w:fill="FFFFFF"/>
        <w:ind w:left="10"/>
      </w:pPr>
      <w:r>
        <w:rPr>
          <w:spacing w:val="-1"/>
        </w:rPr>
        <w:t>miejsce zaakceptowane przez Inżyniera.</w:t>
      </w:r>
    </w:p>
    <w:p w:rsidR="00513D39" w:rsidRDefault="00513D39">
      <w:pPr>
        <w:shd w:val="clear" w:color="auto" w:fill="FFFFFF"/>
        <w:spacing w:before="230" w:line="230" w:lineRule="exact"/>
        <w:ind w:left="10"/>
      </w:pPr>
      <w:r>
        <w:t>6. Kontrola jakości robót</w:t>
      </w:r>
    </w:p>
    <w:p w:rsidR="00513D39" w:rsidRDefault="00513D39">
      <w:pPr>
        <w:shd w:val="clear" w:color="auto" w:fill="FFFFFF"/>
        <w:tabs>
          <w:tab w:val="left" w:pos="350"/>
        </w:tabs>
        <w:spacing w:line="230" w:lineRule="exact"/>
        <w:ind w:left="10"/>
      </w:pPr>
      <w:r>
        <w:rPr>
          <w:spacing w:val="-6"/>
        </w:rPr>
        <w:t>6.1.</w:t>
      </w:r>
      <w:r>
        <w:tab/>
        <w:t>Ogólne zasady kontroli jakości robót</w:t>
      </w:r>
    </w:p>
    <w:p w:rsidR="00513D39" w:rsidRDefault="00513D39">
      <w:pPr>
        <w:shd w:val="clear" w:color="auto" w:fill="FFFFFF"/>
        <w:spacing w:line="230" w:lineRule="exact"/>
        <w:ind w:left="10"/>
      </w:pPr>
      <w:r>
        <w:t>Ogólne zasady kontroli jakości robót podano w ST DM.00.00.00 „Wymagania ogólne” pkt 6.</w:t>
      </w:r>
    </w:p>
    <w:p w:rsidR="00513D39" w:rsidRDefault="00513D39">
      <w:pPr>
        <w:shd w:val="clear" w:color="auto" w:fill="FFFFFF"/>
        <w:tabs>
          <w:tab w:val="left" w:pos="350"/>
        </w:tabs>
        <w:spacing w:line="230" w:lineRule="exact"/>
        <w:ind w:left="10"/>
      </w:pPr>
      <w:r>
        <w:rPr>
          <w:spacing w:val="-6"/>
        </w:rPr>
        <w:t>6.2.</w:t>
      </w:r>
      <w:r>
        <w:tab/>
        <w:t>Wykopy pod maszty, konstrukcje wsporcze znaków pionowych i kable</w:t>
      </w:r>
    </w:p>
    <w:p w:rsidR="00513D39" w:rsidRDefault="00513D39">
      <w:pPr>
        <w:shd w:val="clear" w:color="auto" w:fill="FFFFFF"/>
        <w:spacing w:line="230" w:lineRule="exact"/>
        <w:ind w:left="5"/>
      </w:pPr>
      <w:r>
        <w:t xml:space="preserve">Lokalizacja, wymiary i zabezpieczenie ścian wykopu powinno być zgodne z dokumentacją projektową i SST. </w:t>
      </w:r>
      <w:r>
        <w:rPr>
          <w:spacing w:val="-1"/>
        </w:rPr>
        <w:t xml:space="preserve">Po zasypaniu masztów, konstrukcji wsporczych lub kabli należy sprawdzić wskaźnik zagęszczenia gruntu wg p. </w:t>
      </w:r>
      <w:r>
        <w:t>5.2 oraz sprawdzić sposób usunięcia nadmiaru gruntu z wykopu.</w:t>
      </w:r>
    </w:p>
    <w:p w:rsidR="00513D39" w:rsidRDefault="00513D39">
      <w:pPr>
        <w:shd w:val="clear" w:color="auto" w:fill="FFFFFF"/>
        <w:tabs>
          <w:tab w:val="left" w:pos="350"/>
        </w:tabs>
        <w:spacing w:line="230" w:lineRule="exact"/>
        <w:ind w:left="10"/>
      </w:pPr>
      <w:r>
        <w:rPr>
          <w:spacing w:val="-6"/>
        </w:rPr>
        <w:t>6.3.</w:t>
      </w:r>
      <w:r>
        <w:tab/>
        <w:t>Maszty z sygnalizatorami</w:t>
      </w:r>
    </w:p>
    <w:p w:rsidR="00513D39" w:rsidRDefault="00513D39">
      <w:pPr>
        <w:shd w:val="clear" w:color="auto" w:fill="FFFFFF"/>
        <w:spacing w:line="230" w:lineRule="exact"/>
        <w:ind w:left="5" w:right="2304"/>
      </w:pPr>
      <w:r>
        <w:t xml:space="preserve">Elementy masztów powinny być zgodne z dokumentacją projektową i SST. </w:t>
      </w:r>
      <w:r>
        <w:rPr>
          <w:spacing w:val="-1"/>
        </w:rPr>
        <w:t>Maszty z sygnalizatorami po ich montażu, podlegają sprawdzeniu pod względem:</w:t>
      </w:r>
    </w:p>
    <w:p w:rsidR="00513D39" w:rsidRDefault="00513D39" w:rsidP="00D64840">
      <w:pPr>
        <w:numPr>
          <w:ilvl w:val="0"/>
          <w:numId w:val="34"/>
        </w:numPr>
        <w:shd w:val="clear" w:color="auto" w:fill="FFFFFF"/>
        <w:tabs>
          <w:tab w:val="left" w:pos="269"/>
        </w:tabs>
        <w:spacing w:before="10" w:line="230" w:lineRule="exact"/>
        <w:ind w:left="10"/>
        <w:rPr>
          <w:b/>
          <w:bCs/>
        </w:rPr>
      </w:pPr>
      <w:r>
        <w:t>dokładności ustawienia pionowego konstrukcji,</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prawidłowości ustawienia sygnalizatorów,</w:t>
      </w:r>
    </w:p>
    <w:p w:rsidR="00513D39" w:rsidRDefault="00513D39" w:rsidP="00D64840">
      <w:pPr>
        <w:numPr>
          <w:ilvl w:val="0"/>
          <w:numId w:val="34"/>
        </w:numPr>
        <w:shd w:val="clear" w:color="auto" w:fill="FFFFFF"/>
        <w:tabs>
          <w:tab w:val="left" w:pos="269"/>
        </w:tabs>
        <w:spacing w:before="10" w:line="230" w:lineRule="exact"/>
        <w:ind w:left="10"/>
        <w:rPr>
          <w:b/>
          <w:bCs/>
        </w:rPr>
      </w:pPr>
      <w:r>
        <w:t>jakości połączeń kabli i przewodów na głowicach masztowych i w komorach sygnalizatorów,</w:t>
      </w:r>
    </w:p>
    <w:p w:rsidR="00513D39" w:rsidRDefault="00513D39" w:rsidP="00D64840">
      <w:pPr>
        <w:numPr>
          <w:ilvl w:val="0"/>
          <w:numId w:val="34"/>
        </w:numPr>
        <w:shd w:val="clear" w:color="auto" w:fill="FFFFFF"/>
        <w:tabs>
          <w:tab w:val="left" w:pos="269"/>
        </w:tabs>
        <w:spacing w:before="10" w:line="230" w:lineRule="exact"/>
        <w:ind w:left="10"/>
        <w:rPr>
          <w:b/>
          <w:bCs/>
        </w:rPr>
      </w:pPr>
      <w:r>
        <w:t>jakości montażu osłony głowicy.</w:t>
      </w:r>
    </w:p>
    <w:p w:rsidR="00513D39" w:rsidRDefault="00513D39">
      <w:pPr>
        <w:shd w:val="clear" w:color="auto" w:fill="FFFFFF"/>
        <w:tabs>
          <w:tab w:val="left" w:pos="350"/>
        </w:tabs>
        <w:spacing w:line="230" w:lineRule="exact"/>
        <w:ind w:left="10"/>
      </w:pPr>
      <w:r>
        <w:rPr>
          <w:spacing w:val="-6"/>
        </w:rPr>
        <w:t>6.4.</w:t>
      </w:r>
      <w:r>
        <w:tab/>
        <w:t>Linia kablowa</w:t>
      </w:r>
    </w:p>
    <w:p w:rsidR="00513D39" w:rsidRDefault="00513D39">
      <w:pPr>
        <w:shd w:val="clear" w:color="auto" w:fill="FFFFFF"/>
        <w:spacing w:line="230" w:lineRule="exact"/>
        <w:ind w:left="10"/>
      </w:pPr>
      <w:r>
        <w:t>W czasie wykonywania i po zakończeniu robót kablowych należy przeprowadzić następujące pomiary:</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głębokości zakopania kabla,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grubości podsypki piaskowej nad i pod kablem,</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odległości folii ochronnej od kabla,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rezystancji izolacji i ciągłości żył kabla.</w:t>
      </w:r>
    </w:p>
    <w:p w:rsidR="00513D39" w:rsidRDefault="00513D39">
      <w:pPr>
        <w:shd w:val="clear" w:color="auto" w:fill="FFFFFF"/>
        <w:spacing w:line="230" w:lineRule="exact"/>
        <w:ind w:left="10"/>
      </w:pPr>
      <w:r>
        <w:rPr>
          <w:spacing w:val="-1"/>
        </w:rPr>
        <w:t xml:space="preserve">Ponadto należy sprawdzić wskaźnik zagęszczenia gruntu nad kablem (jak w p. 5.2) i rozplantowanie nadmiaru </w:t>
      </w:r>
      <w:r>
        <w:t>ziemi.</w:t>
      </w:r>
    </w:p>
    <w:p w:rsidR="00513D39" w:rsidRDefault="00513D39">
      <w:pPr>
        <w:shd w:val="clear" w:color="auto" w:fill="FFFFFF"/>
        <w:tabs>
          <w:tab w:val="left" w:pos="350"/>
        </w:tabs>
        <w:spacing w:before="5" w:line="230" w:lineRule="exact"/>
        <w:ind w:left="10"/>
      </w:pPr>
      <w:r>
        <w:rPr>
          <w:spacing w:val="-6"/>
        </w:rPr>
        <w:t>6.5.</w:t>
      </w:r>
      <w:r>
        <w:tab/>
        <w:t>Szafa zasilająco-pomiarowa</w:t>
      </w:r>
    </w:p>
    <w:p w:rsidR="00513D39" w:rsidRDefault="00513D39">
      <w:pPr>
        <w:shd w:val="clear" w:color="auto" w:fill="FFFFFF"/>
        <w:spacing w:line="230" w:lineRule="exact"/>
        <w:ind w:left="5" w:right="384"/>
      </w:pPr>
      <w:r>
        <w:t xml:space="preserve">Przed zamontowaniem należy sprawdzić, czy szafa lub jej części odpowiadają tym wymaganiom w </w:t>
      </w:r>
      <w:r>
        <w:rPr>
          <w:spacing w:val="-1"/>
        </w:rPr>
        <w:t xml:space="preserve">dokumentacji projektowej, których spełnienie może być stwierdzone bez użycia narzędzi i bez demontażu </w:t>
      </w:r>
      <w:r>
        <w:t>podzespołów. Sprawdzeniem należy objąć jakość wykonania i wykończenia a zwłaszcza:</w:t>
      </w:r>
    </w:p>
    <w:p w:rsidR="00513D39" w:rsidRDefault="00513D39" w:rsidP="00D64840">
      <w:pPr>
        <w:numPr>
          <w:ilvl w:val="0"/>
          <w:numId w:val="34"/>
        </w:numPr>
        <w:shd w:val="clear" w:color="auto" w:fill="FFFFFF"/>
        <w:tabs>
          <w:tab w:val="left" w:pos="269"/>
        </w:tabs>
        <w:spacing w:before="10" w:line="230" w:lineRule="exact"/>
        <w:ind w:left="269" w:hanging="259"/>
        <w:rPr>
          <w:b/>
          <w:bCs/>
        </w:rPr>
      </w:pPr>
      <w:r>
        <w:t>ciągłość przewodów ochronnych i ich podłączenie do wszystkich metalowych elementów mogących znaleźć się pod napięciem,</w:t>
      </w:r>
    </w:p>
    <w:p w:rsidR="00513D39" w:rsidRDefault="00513D39" w:rsidP="00D64840">
      <w:pPr>
        <w:numPr>
          <w:ilvl w:val="0"/>
          <w:numId w:val="34"/>
        </w:numPr>
        <w:shd w:val="clear" w:color="auto" w:fill="FFFFFF"/>
        <w:tabs>
          <w:tab w:val="left" w:pos="269"/>
        </w:tabs>
        <w:spacing w:before="10" w:line="230" w:lineRule="exact"/>
        <w:ind w:left="10"/>
        <w:rPr>
          <w:b/>
          <w:bCs/>
        </w:rPr>
      </w:pPr>
      <w:r>
        <w:t>jakość wykonania połączeń w obwodach głównych i pomocniczych,</w:t>
      </w:r>
    </w:p>
    <w:p w:rsidR="00513D39" w:rsidRDefault="00513D39" w:rsidP="00D64840">
      <w:pPr>
        <w:numPr>
          <w:ilvl w:val="0"/>
          <w:numId w:val="34"/>
        </w:numPr>
        <w:shd w:val="clear" w:color="auto" w:fill="FFFFFF"/>
        <w:tabs>
          <w:tab w:val="left" w:pos="269"/>
        </w:tabs>
        <w:spacing w:before="14" w:line="230" w:lineRule="exact"/>
        <w:ind w:left="10"/>
        <w:rPr>
          <w:b/>
          <w:bCs/>
        </w:rPr>
      </w:pPr>
      <w:r>
        <w:t>jakość konstrukcji.</w:t>
      </w:r>
    </w:p>
    <w:p w:rsidR="00513D39" w:rsidRDefault="00513D39">
      <w:pPr>
        <w:shd w:val="clear" w:color="auto" w:fill="FFFFFF"/>
        <w:tabs>
          <w:tab w:val="left" w:pos="350"/>
        </w:tabs>
        <w:spacing w:line="230" w:lineRule="exact"/>
        <w:ind w:left="10"/>
      </w:pPr>
      <w:r>
        <w:rPr>
          <w:spacing w:val="-6"/>
        </w:rPr>
        <w:t>6.6.</w:t>
      </w:r>
      <w:r>
        <w:tab/>
        <w:t>Sterownik</w:t>
      </w:r>
    </w:p>
    <w:p w:rsidR="00513D39" w:rsidRDefault="00513D39">
      <w:pPr>
        <w:shd w:val="clear" w:color="auto" w:fill="FFFFFF"/>
        <w:spacing w:line="230" w:lineRule="exact"/>
        <w:ind w:left="5"/>
      </w:pPr>
      <w:r>
        <w:t>Po zamontowaniu sterownika na fundamencie lub ustoju, należy sprawdzić:</w:t>
      </w:r>
    </w:p>
    <w:p w:rsidR="00513D39" w:rsidRDefault="00513D39">
      <w:pPr>
        <w:shd w:val="clear" w:color="auto" w:fill="FFFFFF"/>
        <w:tabs>
          <w:tab w:val="left" w:pos="269"/>
        </w:tabs>
        <w:spacing w:before="10" w:line="230" w:lineRule="exact"/>
        <w:ind w:left="10"/>
      </w:pPr>
      <w:r>
        <w:rPr>
          <w:b/>
          <w:bCs/>
        </w:rPr>
        <w:t>-</w:t>
      </w:r>
      <w:r>
        <w:rPr>
          <w:b/>
          <w:bCs/>
        </w:rPr>
        <w:tab/>
      </w:r>
      <w:r>
        <w:t>jakość połączeń kabli: zasilającego, sterowniczych i koordynacyjnego.</w:t>
      </w:r>
    </w:p>
    <w:p w:rsidR="00513D39" w:rsidRDefault="00513D39">
      <w:pPr>
        <w:shd w:val="clear" w:color="auto" w:fill="FFFFFF"/>
        <w:tabs>
          <w:tab w:val="left" w:pos="350"/>
        </w:tabs>
        <w:spacing w:line="230" w:lineRule="exact"/>
        <w:ind w:left="10"/>
      </w:pPr>
      <w:r>
        <w:rPr>
          <w:spacing w:val="-6"/>
        </w:rPr>
        <w:t>6.7.</w:t>
      </w:r>
      <w:r>
        <w:tab/>
        <w:t>Sprawdzenie działania sygnalizacji</w:t>
      </w:r>
    </w:p>
    <w:p w:rsidR="00513D39" w:rsidRDefault="00513D39">
      <w:pPr>
        <w:shd w:val="clear" w:color="auto" w:fill="FFFFFF"/>
        <w:spacing w:line="230" w:lineRule="exact"/>
        <w:ind w:left="5"/>
      </w:pPr>
      <w:r>
        <w:t>Przed włączeniem sygnalizacji do pracy cyklicznej należy dokonać sprawdzenia działania sygnalizacji przez:</w:t>
      </w:r>
    </w:p>
    <w:p w:rsidR="00513D39" w:rsidRDefault="00513D39" w:rsidP="00D64840">
      <w:pPr>
        <w:numPr>
          <w:ilvl w:val="0"/>
          <w:numId w:val="101"/>
        </w:numPr>
        <w:shd w:val="clear" w:color="auto" w:fill="FFFFFF"/>
        <w:tabs>
          <w:tab w:val="left" w:pos="288"/>
        </w:tabs>
        <w:spacing w:line="230" w:lineRule="exact"/>
        <w:rPr>
          <w:spacing w:val="-8"/>
        </w:rPr>
      </w:pPr>
      <w:r>
        <w:t>wyświetlanie sygnału żółtego migającego przez co najmniej jedną dobę,</w:t>
      </w:r>
    </w:p>
    <w:p w:rsidR="00513D39" w:rsidRDefault="00513D39" w:rsidP="00D64840">
      <w:pPr>
        <w:numPr>
          <w:ilvl w:val="0"/>
          <w:numId w:val="101"/>
        </w:numPr>
        <w:shd w:val="clear" w:color="auto" w:fill="FFFFFF"/>
        <w:tabs>
          <w:tab w:val="left" w:pos="288"/>
        </w:tabs>
        <w:spacing w:line="230" w:lineRule="exact"/>
        <w:rPr>
          <w:spacing w:val="-5"/>
        </w:rPr>
      </w:pPr>
      <w:r>
        <w:t>kontrolę poprawności działania następujących układów nadzorujących:</w:t>
      </w:r>
    </w:p>
    <w:p w:rsidR="00513D39" w:rsidRDefault="00513D39">
      <w:pPr>
        <w:shd w:val="clear" w:color="auto" w:fill="FFFFFF"/>
        <w:tabs>
          <w:tab w:val="left" w:pos="269"/>
        </w:tabs>
        <w:spacing w:before="10" w:line="230" w:lineRule="exact"/>
        <w:ind w:left="10"/>
      </w:pPr>
      <w:r>
        <w:rPr>
          <w:b/>
          <w:bCs/>
        </w:rPr>
        <w:t>-</w:t>
      </w:r>
      <w:r>
        <w:rPr>
          <w:b/>
          <w:bCs/>
        </w:rPr>
        <w:tab/>
      </w:r>
      <w:r>
        <w:t>sygnałów czerwonych, co najmniej w grupach sygnałowych dla pojazdów,</w:t>
      </w:r>
    </w:p>
    <w:p w:rsidR="00513D39" w:rsidRDefault="00513D39">
      <w:pPr>
        <w:shd w:val="clear" w:color="auto" w:fill="FFFFFF"/>
        <w:spacing w:before="302"/>
        <w:ind w:left="5"/>
        <w:jc w:val="center"/>
      </w:pPr>
      <w:r>
        <w:rPr>
          <w:spacing w:val="-23"/>
        </w:rPr>
        <w:t>101</w:t>
      </w:r>
    </w:p>
    <w:p w:rsidR="00513D39" w:rsidRDefault="00513D39">
      <w:pPr>
        <w:shd w:val="clear" w:color="auto" w:fill="FFFFFF"/>
        <w:spacing w:before="302"/>
        <w:ind w:left="5"/>
        <w:jc w:val="center"/>
        <w:sectPr w:rsidR="00513D39">
          <w:pgSz w:w="11909" w:h="16834"/>
          <w:pgMar w:top="855" w:right="1426" w:bottom="360" w:left="1416" w:header="708" w:footer="708" w:gutter="0"/>
          <w:cols w:space="60"/>
          <w:noEndnote/>
        </w:sectPr>
      </w:pPr>
    </w:p>
    <w:p w:rsidR="00513D39" w:rsidRDefault="00513D39">
      <w:pPr>
        <w:shd w:val="clear" w:color="auto" w:fill="FFFFFF"/>
        <w:tabs>
          <w:tab w:val="left" w:pos="8189"/>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rsidP="00D64840">
      <w:pPr>
        <w:numPr>
          <w:ilvl w:val="0"/>
          <w:numId w:val="31"/>
        </w:numPr>
        <w:shd w:val="clear" w:color="auto" w:fill="FFFFFF"/>
        <w:tabs>
          <w:tab w:val="left" w:pos="302"/>
        </w:tabs>
        <w:spacing w:before="307"/>
        <w:ind w:left="24"/>
        <w:rPr>
          <w:b/>
          <w:bCs/>
        </w:rPr>
      </w:pPr>
      <w:r>
        <w:t>kolizji sygnałów zielonych w grupach kolizyjnych,</w:t>
      </w:r>
    </w:p>
    <w:p w:rsidR="00513D39" w:rsidRDefault="00513D39" w:rsidP="00D64840">
      <w:pPr>
        <w:numPr>
          <w:ilvl w:val="0"/>
          <w:numId w:val="31"/>
        </w:numPr>
        <w:shd w:val="clear" w:color="auto" w:fill="FFFFFF"/>
        <w:tabs>
          <w:tab w:val="left" w:pos="302"/>
        </w:tabs>
        <w:spacing w:before="10" w:line="235" w:lineRule="exact"/>
        <w:ind w:left="24"/>
        <w:rPr>
          <w:b/>
          <w:bCs/>
        </w:rPr>
      </w:pPr>
      <w:r>
        <w:t>długości cyklu i właściwych czasów realizacji programów sygnalizacyjnych,</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napięcia zasilania,</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2"/>
        </w:rPr>
        <w:t>pracy zdalnej.</w:t>
      </w:r>
    </w:p>
    <w:p w:rsidR="00513D39" w:rsidRDefault="00513D39">
      <w:pPr>
        <w:shd w:val="clear" w:color="auto" w:fill="FFFFFF"/>
        <w:tabs>
          <w:tab w:val="left" w:pos="370"/>
        </w:tabs>
        <w:spacing w:line="235" w:lineRule="exact"/>
        <w:ind w:left="24"/>
      </w:pPr>
      <w:r>
        <w:rPr>
          <w:spacing w:val="-6"/>
        </w:rPr>
        <w:t>6.8.</w:t>
      </w:r>
      <w:r>
        <w:tab/>
        <w:t>Kontrola oznakowania pionowego</w:t>
      </w:r>
    </w:p>
    <w:p w:rsidR="00513D39" w:rsidRDefault="00513D39">
      <w:pPr>
        <w:shd w:val="clear" w:color="auto" w:fill="FFFFFF"/>
        <w:spacing w:line="235" w:lineRule="exact"/>
        <w:ind w:left="24"/>
      </w:pPr>
      <w:r>
        <w:rPr>
          <w:spacing w:val="-1"/>
        </w:rPr>
        <w:t>W czasie wykonywania robót należy sprawdzać:</w:t>
      </w:r>
    </w:p>
    <w:p w:rsidR="00513D39" w:rsidRDefault="00513D39" w:rsidP="00D64840">
      <w:pPr>
        <w:numPr>
          <w:ilvl w:val="0"/>
          <w:numId w:val="31"/>
        </w:numPr>
        <w:shd w:val="clear" w:color="auto" w:fill="FFFFFF"/>
        <w:tabs>
          <w:tab w:val="left" w:pos="302"/>
        </w:tabs>
        <w:spacing w:before="5" w:line="235" w:lineRule="exact"/>
        <w:ind w:left="302" w:hanging="278"/>
        <w:rPr>
          <w:b/>
          <w:bCs/>
        </w:rPr>
      </w:pPr>
      <w:r>
        <w:t>zgodność wykonania znaków pionowych z dokumentacją projektową (lokalizacja, wymiary, wysokość zamocowania znaków),</w:t>
      </w:r>
    </w:p>
    <w:p w:rsidR="00513D39" w:rsidRDefault="00513D39" w:rsidP="00D64840">
      <w:pPr>
        <w:numPr>
          <w:ilvl w:val="0"/>
          <w:numId w:val="31"/>
        </w:numPr>
        <w:shd w:val="clear" w:color="auto" w:fill="FFFFFF"/>
        <w:tabs>
          <w:tab w:val="left" w:pos="302"/>
        </w:tabs>
        <w:spacing w:line="235" w:lineRule="exact"/>
        <w:ind w:left="24"/>
        <w:rPr>
          <w:b/>
          <w:bCs/>
        </w:rPr>
      </w:pPr>
      <w:r>
        <w:t>prawidłowość wykonania wykopów pod konstrukcje wsporcze,</w:t>
      </w:r>
    </w:p>
    <w:p w:rsidR="00513D39" w:rsidRDefault="00513D39" w:rsidP="00D64840">
      <w:pPr>
        <w:numPr>
          <w:ilvl w:val="0"/>
          <w:numId w:val="31"/>
        </w:numPr>
        <w:shd w:val="clear" w:color="auto" w:fill="FFFFFF"/>
        <w:tabs>
          <w:tab w:val="left" w:pos="302"/>
        </w:tabs>
        <w:spacing w:before="5" w:line="235" w:lineRule="exact"/>
        <w:ind w:left="24"/>
        <w:rPr>
          <w:b/>
          <w:bCs/>
        </w:rPr>
      </w:pPr>
      <w:r>
        <w:t>poprawność ustawienia słupków i konstrukcji wsporczych, zgodnie z punktem.</w:t>
      </w:r>
    </w:p>
    <w:p w:rsidR="00513D39" w:rsidRDefault="00513D39">
      <w:pPr>
        <w:shd w:val="clear" w:color="auto" w:fill="FFFFFF"/>
        <w:tabs>
          <w:tab w:val="left" w:pos="370"/>
        </w:tabs>
        <w:spacing w:line="235" w:lineRule="exact"/>
        <w:ind w:left="24"/>
      </w:pPr>
      <w:r>
        <w:rPr>
          <w:spacing w:val="-6"/>
        </w:rPr>
        <w:t>6.9.</w:t>
      </w:r>
      <w:r>
        <w:tab/>
        <w:t>Kontrola oznakowania pionowego</w:t>
      </w:r>
    </w:p>
    <w:p w:rsidR="00513D39" w:rsidRDefault="00513D39">
      <w:pPr>
        <w:shd w:val="clear" w:color="auto" w:fill="FFFFFF"/>
        <w:spacing w:line="235" w:lineRule="exact"/>
        <w:ind w:left="24"/>
      </w:pPr>
      <w:r>
        <w:rPr>
          <w:spacing w:val="-1"/>
        </w:rPr>
        <w:t>W czasie wykonywania robót należy sprawdzać:</w:t>
      </w:r>
    </w:p>
    <w:p w:rsidR="00513D39" w:rsidRDefault="00513D39" w:rsidP="00D64840">
      <w:pPr>
        <w:numPr>
          <w:ilvl w:val="0"/>
          <w:numId w:val="31"/>
        </w:numPr>
        <w:shd w:val="clear" w:color="auto" w:fill="FFFFFF"/>
        <w:tabs>
          <w:tab w:val="left" w:pos="302"/>
        </w:tabs>
        <w:spacing w:before="5" w:line="235" w:lineRule="exact"/>
        <w:ind w:left="24"/>
        <w:rPr>
          <w:b/>
          <w:bCs/>
        </w:rPr>
      </w:pPr>
      <w:r>
        <w:t>zgodność wykonania znaków poziomych z dokumentacją projektową (lokalizacja, wymiary),</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widzialność w dzień,</w:t>
      </w:r>
    </w:p>
    <w:p w:rsidR="00513D39" w:rsidRDefault="00513D39" w:rsidP="00D64840">
      <w:pPr>
        <w:numPr>
          <w:ilvl w:val="0"/>
          <w:numId w:val="31"/>
        </w:numPr>
        <w:shd w:val="clear" w:color="auto" w:fill="FFFFFF"/>
        <w:tabs>
          <w:tab w:val="left" w:pos="302"/>
        </w:tabs>
        <w:spacing w:before="19"/>
        <w:ind w:left="24"/>
        <w:rPr>
          <w:b/>
          <w:bCs/>
        </w:rPr>
      </w:pPr>
      <w:r>
        <w:rPr>
          <w:spacing w:val="-1"/>
        </w:rPr>
        <w:t>widzialność w nocy,</w:t>
      </w:r>
    </w:p>
    <w:p w:rsidR="00513D39" w:rsidRDefault="00513D39" w:rsidP="00D64840">
      <w:pPr>
        <w:numPr>
          <w:ilvl w:val="0"/>
          <w:numId w:val="31"/>
        </w:numPr>
        <w:shd w:val="clear" w:color="auto" w:fill="FFFFFF"/>
        <w:tabs>
          <w:tab w:val="left" w:pos="302"/>
        </w:tabs>
        <w:spacing w:before="14"/>
        <w:ind w:left="24"/>
        <w:rPr>
          <w:b/>
          <w:bCs/>
        </w:rPr>
      </w:pPr>
      <w:r>
        <w:rPr>
          <w:spacing w:val="-1"/>
        </w:rPr>
        <w:t>trwałość oznakowania.</w:t>
      </w:r>
    </w:p>
    <w:p w:rsidR="00513D39" w:rsidRDefault="00513D39">
      <w:pPr>
        <w:shd w:val="clear" w:color="auto" w:fill="FFFFFF"/>
        <w:tabs>
          <w:tab w:val="left" w:pos="168"/>
        </w:tabs>
        <w:spacing w:before="230"/>
        <w:ind w:left="24"/>
      </w:pPr>
      <w:r>
        <w:t>7</w:t>
      </w:r>
      <w:r>
        <w:tab/>
        <w:t>Obmiar</w:t>
      </w:r>
    </w:p>
    <w:p w:rsidR="00513D39" w:rsidRDefault="00513D39">
      <w:pPr>
        <w:shd w:val="clear" w:color="auto" w:fill="FFFFFF"/>
        <w:ind w:left="24"/>
      </w:pPr>
      <w:r>
        <w:rPr>
          <w:spacing w:val="-1"/>
        </w:rPr>
        <w:t>Wykonana robota płacona jest ryczałtem.</w:t>
      </w:r>
    </w:p>
    <w:p w:rsidR="00513D39" w:rsidRDefault="00513D39">
      <w:pPr>
        <w:shd w:val="clear" w:color="auto" w:fill="FFFFFF"/>
        <w:tabs>
          <w:tab w:val="left" w:pos="168"/>
        </w:tabs>
        <w:spacing w:before="230" w:line="226" w:lineRule="exact"/>
        <w:ind w:left="24"/>
      </w:pPr>
      <w:r>
        <w:t>8</w:t>
      </w:r>
      <w:r>
        <w:tab/>
        <w:t>Odbiór końcowy</w:t>
      </w:r>
    </w:p>
    <w:p w:rsidR="00513D39" w:rsidRDefault="00513D39">
      <w:pPr>
        <w:shd w:val="clear" w:color="auto" w:fill="FFFFFF"/>
        <w:spacing w:line="226" w:lineRule="exact"/>
        <w:ind w:left="19"/>
      </w:pPr>
      <w:r>
        <w:t>Na podstawie wyników kontroli wg pkt.6 należy sporządzić protokóły odbioru robót końcowych.</w:t>
      </w:r>
    </w:p>
    <w:p w:rsidR="00513D39" w:rsidRDefault="00513D39">
      <w:pPr>
        <w:shd w:val="clear" w:color="auto" w:fill="FFFFFF"/>
        <w:spacing w:line="226" w:lineRule="exact"/>
        <w:ind w:left="24"/>
      </w:pPr>
      <w:r>
        <w:rPr>
          <w:spacing w:val="-2"/>
        </w:rPr>
        <w:t>Odbiorowi podlegają:</w:t>
      </w:r>
    </w:p>
    <w:p w:rsidR="00513D39" w:rsidRDefault="00513D39">
      <w:pPr>
        <w:shd w:val="clear" w:color="auto" w:fill="FFFFFF"/>
        <w:spacing w:before="5" w:line="235" w:lineRule="exact"/>
        <w:ind w:left="24"/>
      </w:pPr>
      <w:r>
        <w:rPr>
          <w:b/>
          <w:bCs/>
        </w:rPr>
        <w:t xml:space="preserve">0   </w:t>
      </w:r>
      <w:r>
        <w:t>roboty przygotowawcze,</w:t>
      </w:r>
    </w:p>
    <w:p w:rsidR="00513D39" w:rsidRDefault="00513D39">
      <w:pPr>
        <w:shd w:val="clear" w:color="auto" w:fill="FFFFFF"/>
        <w:spacing w:before="5" w:line="235" w:lineRule="exact"/>
        <w:ind w:left="24"/>
      </w:pPr>
      <w:r>
        <w:rPr>
          <w:b/>
          <w:bCs/>
        </w:rPr>
        <w:t xml:space="preserve">0   </w:t>
      </w:r>
      <w:r>
        <w:t>roboty objęte umową po ich całkowitym zakończeniu (odbiór końcowy).</w:t>
      </w:r>
    </w:p>
    <w:p w:rsidR="00513D39" w:rsidRDefault="00513D39">
      <w:pPr>
        <w:shd w:val="clear" w:color="auto" w:fill="FFFFFF"/>
        <w:spacing w:line="235" w:lineRule="exact"/>
        <w:ind w:left="19"/>
      </w:pPr>
      <w:r>
        <w:t>Podstawą odbioru między operacyjnego jest pisemne stwierdzenie „Inżyniera” w dzienniku budowy wykonania</w:t>
      </w:r>
    </w:p>
    <w:p w:rsidR="00513D39" w:rsidRDefault="00513D39">
      <w:pPr>
        <w:shd w:val="clear" w:color="auto" w:fill="FFFFFF"/>
        <w:spacing w:line="230" w:lineRule="exact"/>
        <w:ind w:left="24"/>
      </w:pPr>
      <w:r>
        <w:t>robót przygotowawczych zgodnie z projektem technicznym wymaganiami zawartymi w ST oraz wyrażenie</w:t>
      </w:r>
    </w:p>
    <w:p w:rsidR="00513D39" w:rsidRDefault="00513D39">
      <w:pPr>
        <w:shd w:val="clear" w:color="auto" w:fill="FFFFFF"/>
        <w:spacing w:line="230" w:lineRule="exact"/>
        <w:ind w:left="24"/>
      </w:pPr>
      <w:r>
        <w:t>zgody na przystąpienie przez „Wykonawcę” do realizacji kolejnej fazy robót.</w:t>
      </w:r>
    </w:p>
    <w:p w:rsidR="00513D39" w:rsidRDefault="00513D39">
      <w:pPr>
        <w:shd w:val="clear" w:color="auto" w:fill="FFFFFF"/>
        <w:spacing w:line="230" w:lineRule="exact"/>
        <w:ind w:left="19"/>
      </w:pPr>
      <w:r>
        <w:t>Podstawą odbioru końcowego jest pisemne stwierdzenie przez „Inżyniera w dzienniku budowy zakończenia</w:t>
      </w:r>
    </w:p>
    <w:p w:rsidR="00513D39" w:rsidRDefault="00513D39">
      <w:pPr>
        <w:shd w:val="clear" w:color="auto" w:fill="FFFFFF"/>
        <w:spacing w:line="230" w:lineRule="exact"/>
        <w:ind w:left="19"/>
      </w:pPr>
      <w:r>
        <w:t>wszystkich robót związanych z wykonaniem sygnalizacji świetlnej, montażem znaków i tablic, wykonaniem</w:t>
      </w:r>
    </w:p>
    <w:p w:rsidR="00513D39" w:rsidRDefault="00513D39">
      <w:pPr>
        <w:shd w:val="clear" w:color="auto" w:fill="FFFFFF"/>
        <w:spacing w:line="230" w:lineRule="exact"/>
        <w:ind w:left="24"/>
      </w:pPr>
      <w:r>
        <w:t>oznakowania poziomego, a także spełnienia wymagań określonych w projekcie technicznym i ST.</w:t>
      </w:r>
    </w:p>
    <w:p w:rsidR="00513D39" w:rsidRDefault="00513D39">
      <w:pPr>
        <w:shd w:val="clear" w:color="auto" w:fill="FFFFFF"/>
        <w:spacing w:line="230" w:lineRule="exact"/>
        <w:ind w:left="24"/>
      </w:pPr>
      <w:r>
        <w:t>Jeżeli wszystkie kontrole dały wyniki dodatnie, wykonane robót należy uznać za zgodne ze ST. Jeżeli choć</w:t>
      </w:r>
    </w:p>
    <w:p w:rsidR="00513D39" w:rsidRDefault="00513D39">
      <w:pPr>
        <w:shd w:val="clear" w:color="auto" w:fill="FFFFFF"/>
        <w:spacing w:line="230" w:lineRule="exact"/>
      </w:pPr>
      <w:r>
        <w:t>jedno badanie dało wynik ujemny, wykonane roboty należy uznać za niezgodne z wymaganiami kontraktu. W</w:t>
      </w:r>
    </w:p>
    <w:p w:rsidR="00513D39" w:rsidRDefault="00513D39">
      <w:pPr>
        <w:shd w:val="clear" w:color="auto" w:fill="FFFFFF"/>
        <w:spacing w:line="230" w:lineRule="exact"/>
        <w:ind w:left="19"/>
      </w:pPr>
      <w:r>
        <w:t>takiej sytuacji wykonawca obowiązany jest doprowadzić roboty do zgodności ze ST i przedstawić je do</w:t>
      </w:r>
    </w:p>
    <w:p w:rsidR="00513D39" w:rsidRDefault="00513D39">
      <w:pPr>
        <w:shd w:val="clear" w:color="auto" w:fill="FFFFFF"/>
        <w:spacing w:line="230" w:lineRule="exact"/>
        <w:ind w:left="19"/>
      </w:pPr>
      <w:r>
        <w:rPr>
          <w:spacing w:val="-1"/>
        </w:rPr>
        <w:t>ponownego odbioru.</w:t>
      </w:r>
    </w:p>
    <w:p w:rsidR="00513D39" w:rsidRDefault="00513D39">
      <w:pPr>
        <w:shd w:val="clear" w:color="auto" w:fill="FFFFFF"/>
        <w:tabs>
          <w:tab w:val="left" w:pos="168"/>
        </w:tabs>
        <w:spacing w:before="230" w:line="230" w:lineRule="exact"/>
        <w:ind w:left="24"/>
      </w:pPr>
      <w:r>
        <w:t>9</w:t>
      </w:r>
      <w:r>
        <w:tab/>
        <w:t>Płatność</w:t>
      </w:r>
    </w:p>
    <w:p w:rsidR="00513D39" w:rsidRDefault="00513D39">
      <w:pPr>
        <w:shd w:val="clear" w:color="auto" w:fill="FFFFFF"/>
        <w:tabs>
          <w:tab w:val="left" w:pos="374"/>
        </w:tabs>
        <w:spacing w:line="230" w:lineRule="exact"/>
        <w:ind w:left="24"/>
      </w:pPr>
      <w:r>
        <w:rPr>
          <w:spacing w:val="-6"/>
        </w:rPr>
        <w:t>9.1.</w:t>
      </w:r>
      <w:r>
        <w:tab/>
        <w:t>Ogólne ustalenia dotyczące podstawy płatności</w:t>
      </w:r>
    </w:p>
    <w:p w:rsidR="00513D39" w:rsidRDefault="00513D39">
      <w:pPr>
        <w:shd w:val="clear" w:color="auto" w:fill="FFFFFF"/>
        <w:spacing w:line="230" w:lineRule="exact"/>
      </w:pPr>
      <w:r>
        <w:t>Ogólne ustalenia dotyczące podstawy płatności podano w ST DM.00.00.00 „Wymagania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74"/>
        </w:tabs>
        <w:spacing w:line="230" w:lineRule="exact"/>
        <w:ind w:left="24"/>
      </w:pPr>
      <w:r>
        <w:rPr>
          <w:spacing w:val="-6"/>
        </w:rPr>
        <w:t>9.2.</w:t>
      </w:r>
      <w:r>
        <w:tab/>
        <w:t>Cena jednostki obmiarowej</w:t>
      </w:r>
    </w:p>
    <w:p w:rsidR="00513D39" w:rsidRDefault="00513D39">
      <w:pPr>
        <w:shd w:val="clear" w:color="auto" w:fill="FFFFFF"/>
        <w:spacing w:line="230" w:lineRule="exact"/>
        <w:ind w:left="24"/>
      </w:pPr>
      <w:r>
        <w:t>Cena ryczałtowa wykonania robót związanych z oznakowaniem i organizacją ruchu dla wykonania robót obejmuje:</w:t>
      </w:r>
    </w:p>
    <w:p w:rsidR="00513D39" w:rsidRDefault="00513D39" w:rsidP="00D64840">
      <w:pPr>
        <w:numPr>
          <w:ilvl w:val="0"/>
          <w:numId w:val="31"/>
        </w:numPr>
        <w:shd w:val="clear" w:color="auto" w:fill="FFFFFF"/>
        <w:tabs>
          <w:tab w:val="left" w:pos="302"/>
        </w:tabs>
        <w:spacing w:before="10" w:line="230" w:lineRule="exact"/>
        <w:ind w:left="302" w:hanging="278"/>
        <w:rPr>
          <w:b/>
          <w:bCs/>
        </w:rPr>
      </w:pPr>
      <w:r>
        <w:rPr>
          <w:spacing w:val="-1"/>
        </w:rPr>
        <w:t xml:space="preserve">opracowanie, uzgodnienie i zatwierdzenie Projektu Organizacji Ruchu - Tymczasowego na czas prowadzenia </w:t>
      </w:r>
      <w:r>
        <w:t>robót,</w:t>
      </w:r>
    </w:p>
    <w:p w:rsidR="00513D39" w:rsidRDefault="00513D39" w:rsidP="00D64840">
      <w:pPr>
        <w:numPr>
          <w:ilvl w:val="0"/>
          <w:numId w:val="31"/>
        </w:numPr>
        <w:shd w:val="clear" w:color="auto" w:fill="FFFFFF"/>
        <w:tabs>
          <w:tab w:val="left" w:pos="302"/>
        </w:tabs>
        <w:spacing w:before="10" w:line="230" w:lineRule="exact"/>
        <w:ind w:left="302" w:hanging="278"/>
        <w:rPr>
          <w:b/>
          <w:bCs/>
        </w:rPr>
      </w:pPr>
      <w:r>
        <w:t>opracowanie bądź zlecenie opracowania szczegółowej dokumentacji technicznej urządzeń sygnalizacyjnych wraz z ich zasileniem,</w:t>
      </w:r>
    </w:p>
    <w:p w:rsidR="00513D39" w:rsidRDefault="00513D39" w:rsidP="00D64840">
      <w:pPr>
        <w:numPr>
          <w:ilvl w:val="0"/>
          <w:numId w:val="31"/>
        </w:numPr>
        <w:shd w:val="clear" w:color="auto" w:fill="FFFFFF"/>
        <w:tabs>
          <w:tab w:val="left" w:pos="302"/>
        </w:tabs>
        <w:spacing w:before="10" w:line="235" w:lineRule="exact"/>
        <w:ind w:left="302" w:hanging="278"/>
        <w:rPr>
          <w:b/>
          <w:bCs/>
        </w:rPr>
      </w:pPr>
      <w:r>
        <w:t>wykonanie robót montażowych urządzeń sygnalizacyjnych zgodnie z dokumentacja i Projektem Organizacji Ruchu,,</w:t>
      </w:r>
    </w:p>
    <w:p w:rsidR="00513D39" w:rsidRDefault="00513D39" w:rsidP="00D64840">
      <w:pPr>
        <w:numPr>
          <w:ilvl w:val="0"/>
          <w:numId w:val="31"/>
        </w:numPr>
        <w:shd w:val="clear" w:color="auto" w:fill="FFFFFF"/>
        <w:tabs>
          <w:tab w:val="left" w:pos="302"/>
        </w:tabs>
        <w:spacing w:before="5" w:line="235" w:lineRule="exact"/>
        <w:ind w:left="24"/>
        <w:rPr>
          <w:b/>
          <w:bCs/>
        </w:rPr>
      </w:pPr>
      <w:r>
        <w:t>konserwacja i utrzymanie urządzeń sygnalizacji na czas prowadzenia robót</w:t>
      </w:r>
    </w:p>
    <w:p w:rsidR="00513D39" w:rsidRDefault="00513D39" w:rsidP="00D64840">
      <w:pPr>
        <w:numPr>
          <w:ilvl w:val="0"/>
          <w:numId w:val="31"/>
        </w:numPr>
        <w:shd w:val="clear" w:color="auto" w:fill="FFFFFF"/>
        <w:tabs>
          <w:tab w:val="left" w:pos="302"/>
        </w:tabs>
        <w:spacing w:before="5" w:line="235" w:lineRule="exact"/>
        <w:ind w:left="24"/>
        <w:rPr>
          <w:b/>
          <w:bCs/>
        </w:rPr>
      </w:pPr>
      <w:r>
        <w:t>zakup i dostarczenie wszystkich materiałów i urządzeń dla wykonania robót,</w:t>
      </w:r>
    </w:p>
    <w:p w:rsidR="00513D39" w:rsidRDefault="00513D39" w:rsidP="00D64840">
      <w:pPr>
        <w:numPr>
          <w:ilvl w:val="0"/>
          <w:numId w:val="31"/>
        </w:numPr>
        <w:shd w:val="clear" w:color="auto" w:fill="FFFFFF"/>
        <w:tabs>
          <w:tab w:val="left" w:pos="302"/>
        </w:tabs>
        <w:spacing w:line="235" w:lineRule="exact"/>
        <w:ind w:left="302" w:hanging="278"/>
        <w:rPr>
          <w:b/>
          <w:bCs/>
        </w:rPr>
      </w:pPr>
      <w:r>
        <w:t>wykonanie oznakowania pionowego i poziomego poziomego uwzględnieniem ich demontażu i ponownego wykonania wynikającego z fazowania robót,</w:t>
      </w:r>
    </w:p>
    <w:p w:rsidR="00513D39" w:rsidRDefault="00513D39" w:rsidP="00D64840">
      <w:pPr>
        <w:numPr>
          <w:ilvl w:val="0"/>
          <w:numId w:val="31"/>
        </w:numPr>
        <w:shd w:val="clear" w:color="auto" w:fill="FFFFFF"/>
        <w:tabs>
          <w:tab w:val="left" w:pos="302"/>
        </w:tabs>
        <w:spacing w:before="5" w:line="235" w:lineRule="exact"/>
        <w:ind w:left="24"/>
        <w:rPr>
          <w:b/>
          <w:bCs/>
        </w:rPr>
      </w:pPr>
      <w:r>
        <w:t>usunięcie elementów organizacji ruchu po zakończeniu robót remontowych,</w:t>
      </w:r>
    </w:p>
    <w:p w:rsidR="00513D39" w:rsidRDefault="00513D39">
      <w:pPr>
        <w:shd w:val="clear" w:color="auto" w:fill="FFFFFF"/>
        <w:tabs>
          <w:tab w:val="left" w:pos="302"/>
        </w:tabs>
        <w:spacing w:line="235" w:lineRule="exact"/>
        <w:ind w:left="24" w:right="3456"/>
      </w:pPr>
      <w:r>
        <w:rPr>
          <w:b/>
          <w:bCs/>
        </w:rPr>
        <w:t>-</w:t>
      </w:r>
      <w:r>
        <w:rPr>
          <w:b/>
          <w:bCs/>
        </w:rPr>
        <w:tab/>
      </w:r>
      <w:r>
        <w:rPr>
          <w:spacing w:val="-1"/>
        </w:rPr>
        <w:t>wykonanie wszystkich badań i kontroli określonych w punkcie 6.</w:t>
      </w:r>
      <w:r>
        <w:rPr>
          <w:spacing w:val="-1"/>
        </w:rPr>
        <w:br/>
      </w:r>
      <w:r>
        <w:t>10. Przepisy związane</w:t>
      </w:r>
    </w:p>
    <w:p w:rsidR="00513D39" w:rsidRDefault="00513D39">
      <w:pPr>
        <w:shd w:val="clear" w:color="auto" w:fill="FFFFFF"/>
        <w:spacing w:line="235" w:lineRule="exact"/>
        <w:ind w:left="34"/>
      </w:pPr>
      <w:r>
        <w:t>10.1. Normy</w:t>
      </w:r>
    </w:p>
    <w:p w:rsidR="00513D39" w:rsidRDefault="00513D39" w:rsidP="00D64840">
      <w:pPr>
        <w:numPr>
          <w:ilvl w:val="0"/>
          <w:numId w:val="102"/>
        </w:numPr>
        <w:shd w:val="clear" w:color="auto" w:fill="FFFFFF"/>
        <w:tabs>
          <w:tab w:val="left" w:pos="514"/>
          <w:tab w:val="left" w:pos="2357"/>
        </w:tabs>
        <w:spacing w:line="235" w:lineRule="exact"/>
        <w:ind w:left="173"/>
        <w:rPr>
          <w:spacing w:val="-22"/>
        </w:rPr>
      </w:pPr>
      <w:r>
        <w:rPr>
          <w:spacing w:val="-3"/>
        </w:rPr>
        <w:t>PN-81/C-89203</w:t>
      </w:r>
      <w:r>
        <w:rPr>
          <w:rFonts w:ascii="Arial" w:cs="Arial"/>
        </w:rPr>
        <w:tab/>
      </w:r>
      <w:r>
        <w:t>Kształtki z nieplastyfikowanego polichlorku winylu</w:t>
      </w:r>
    </w:p>
    <w:p w:rsidR="00513D39" w:rsidRDefault="00513D39" w:rsidP="00D64840">
      <w:pPr>
        <w:numPr>
          <w:ilvl w:val="0"/>
          <w:numId w:val="102"/>
        </w:numPr>
        <w:shd w:val="clear" w:color="auto" w:fill="FFFFFF"/>
        <w:tabs>
          <w:tab w:val="left" w:pos="514"/>
          <w:tab w:val="left" w:pos="2357"/>
        </w:tabs>
        <w:spacing w:line="235" w:lineRule="exact"/>
        <w:ind w:left="173"/>
        <w:rPr>
          <w:spacing w:val="-14"/>
        </w:rPr>
      </w:pPr>
      <w:r>
        <w:rPr>
          <w:spacing w:val="-2"/>
        </w:rPr>
        <w:t>PN-80/C-89205</w:t>
      </w:r>
      <w:r>
        <w:rPr>
          <w:rFonts w:ascii="Arial" w:cs="Arial"/>
        </w:rPr>
        <w:tab/>
      </w:r>
      <w:r>
        <w:t>Rury z nieplastyfikowanego polichlorku winylu</w:t>
      </w:r>
    </w:p>
    <w:p w:rsidR="00513D39" w:rsidRDefault="00513D39">
      <w:pPr>
        <w:shd w:val="clear" w:color="auto" w:fill="FFFFFF"/>
        <w:spacing w:before="230"/>
        <w:ind w:left="24"/>
        <w:jc w:val="center"/>
      </w:pPr>
      <w:r>
        <w:rPr>
          <w:spacing w:val="-18"/>
        </w:rPr>
        <w:t>102</w:t>
      </w:r>
    </w:p>
    <w:p w:rsidR="00513D39" w:rsidRDefault="00513D39">
      <w:pPr>
        <w:shd w:val="clear" w:color="auto" w:fill="FFFFFF"/>
        <w:spacing w:before="230"/>
        <w:ind w:left="24"/>
        <w:jc w:val="center"/>
        <w:sectPr w:rsidR="00513D39">
          <w:pgSz w:w="11909" w:h="16834"/>
          <w:pgMar w:top="855" w:right="1416" w:bottom="360" w:left="1402" w:header="708" w:footer="708" w:gutter="0"/>
          <w:cols w:space="60"/>
          <w:noEndnote/>
        </w:sectPr>
      </w:pPr>
    </w:p>
    <w:p w:rsidR="00513D39" w:rsidRDefault="00513D39">
      <w:pPr>
        <w:shd w:val="clear" w:color="auto" w:fill="FFFFFF"/>
        <w:tabs>
          <w:tab w:val="left" w:pos="8174"/>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D.07.10.01</w:t>
      </w:r>
    </w:p>
    <w:p w:rsidR="00513D39" w:rsidRDefault="00513D39" w:rsidP="00D64840">
      <w:pPr>
        <w:numPr>
          <w:ilvl w:val="0"/>
          <w:numId w:val="103"/>
        </w:numPr>
        <w:shd w:val="clear" w:color="auto" w:fill="FFFFFF"/>
        <w:tabs>
          <w:tab w:val="left" w:pos="499"/>
        </w:tabs>
        <w:spacing w:before="278" w:line="226" w:lineRule="exact"/>
        <w:ind w:left="101"/>
      </w:pPr>
      <w:r>
        <w:t>PN-76/E-05125        Elektroenergetyczne linie kablowe. Projektowanie i budowa</w:t>
      </w:r>
    </w:p>
    <w:p w:rsidR="00513D39" w:rsidRDefault="00513D39" w:rsidP="00D64840">
      <w:pPr>
        <w:numPr>
          <w:ilvl w:val="0"/>
          <w:numId w:val="103"/>
        </w:numPr>
        <w:shd w:val="clear" w:color="auto" w:fill="FFFFFF"/>
        <w:tabs>
          <w:tab w:val="left" w:pos="499"/>
        </w:tabs>
        <w:spacing w:line="226" w:lineRule="exact"/>
        <w:ind w:left="101"/>
        <w:rPr>
          <w:spacing w:val="-2"/>
        </w:rPr>
      </w:pPr>
      <w:r>
        <w:t>PN-91/E-05160/01    Rozdzielnice i sterownice niskonapięciowe. Wymagania dotyczące zestawów</w:t>
      </w:r>
    </w:p>
    <w:p w:rsidR="00513D39" w:rsidRDefault="00513D39">
      <w:pPr>
        <w:shd w:val="clear" w:color="auto" w:fill="FFFFFF"/>
        <w:spacing w:line="226" w:lineRule="exact"/>
        <w:ind w:right="158"/>
        <w:jc w:val="center"/>
      </w:pPr>
      <w:r>
        <w:t>badanych w pełnym i niepełnym zakresie badań typu</w:t>
      </w:r>
    </w:p>
    <w:p w:rsidR="00513D39" w:rsidRDefault="00513D39" w:rsidP="00D64840">
      <w:pPr>
        <w:numPr>
          <w:ilvl w:val="0"/>
          <w:numId w:val="104"/>
        </w:numPr>
        <w:shd w:val="clear" w:color="auto" w:fill="FFFFFF"/>
        <w:tabs>
          <w:tab w:val="left" w:pos="499"/>
        </w:tabs>
        <w:spacing w:line="226" w:lineRule="exact"/>
        <w:ind w:left="101"/>
        <w:rPr>
          <w:spacing w:val="-2"/>
        </w:rPr>
      </w:pPr>
      <w:r>
        <w:t>PN-83/E-06230        Żarówki. Ogólne wymagania i badania</w:t>
      </w:r>
    </w:p>
    <w:p w:rsidR="00513D39" w:rsidRDefault="00513D39" w:rsidP="00D64840">
      <w:pPr>
        <w:numPr>
          <w:ilvl w:val="0"/>
          <w:numId w:val="104"/>
        </w:numPr>
        <w:shd w:val="clear" w:color="auto" w:fill="FFFFFF"/>
        <w:tabs>
          <w:tab w:val="left" w:pos="499"/>
        </w:tabs>
        <w:spacing w:line="226" w:lineRule="exact"/>
        <w:ind w:left="101"/>
        <w:rPr>
          <w:spacing w:val="-2"/>
        </w:rPr>
      </w:pPr>
      <w:r>
        <w:t>PN-93/E-90401        Kable elektroenergetyczne i sygnalizacyjne o izolacji i powłoce polwinitowej na</w:t>
      </w:r>
    </w:p>
    <w:p w:rsidR="00513D39" w:rsidRDefault="00513D39">
      <w:pPr>
        <w:shd w:val="clear" w:color="auto" w:fill="FFFFFF"/>
        <w:spacing w:line="226" w:lineRule="exact"/>
        <w:ind w:left="2342"/>
      </w:pPr>
      <w:r>
        <w:rPr>
          <w:spacing w:val="-1"/>
        </w:rPr>
        <w:t xml:space="preserve">napięcie znamionowe nie przekraczające 6,6 kV. Kable elektroenergetyczne na </w:t>
      </w:r>
      <w:r>
        <w:t>napięcie znamionowe 0,6/1 kV</w:t>
      </w:r>
    </w:p>
    <w:p w:rsidR="00513D39" w:rsidRDefault="00513D39">
      <w:pPr>
        <w:shd w:val="clear" w:color="auto" w:fill="FFFFFF"/>
        <w:tabs>
          <w:tab w:val="left" w:pos="499"/>
          <w:tab w:val="left" w:pos="2342"/>
        </w:tabs>
        <w:spacing w:line="226" w:lineRule="exact"/>
        <w:ind w:left="101"/>
      </w:pPr>
      <w:r>
        <w:rPr>
          <w:spacing w:val="-2"/>
        </w:rPr>
        <w:t>7.</w:t>
      </w:r>
      <w:r>
        <w:tab/>
      </w:r>
      <w:r>
        <w:rPr>
          <w:spacing w:val="-1"/>
        </w:rPr>
        <w:t>PN93/E-90403</w:t>
      </w:r>
      <w:r>
        <w:rPr>
          <w:rFonts w:ascii="Arial" w:cs="Arial"/>
        </w:rPr>
        <w:tab/>
      </w:r>
      <w:r>
        <w:t>Kable elektroenergetyczne i sygnalizacyjne o izolacji i powłoce polwinitowej na</w:t>
      </w:r>
    </w:p>
    <w:p w:rsidR="00513D39" w:rsidRDefault="00513D39">
      <w:pPr>
        <w:shd w:val="clear" w:color="auto" w:fill="FFFFFF"/>
        <w:spacing w:line="226" w:lineRule="exact"/>
        <w:ind w:left="2342"/>
      </w:pPr>
      <w:r>
        <w:rPr>
          <w:spacing w:val="-1"/>
        </w:rPr>
        <w:t xml:space="preserve">napięcie znamionowe nie przekraczające 6,6 kV. Kable sygnalizacyjne na </w:t>
      </w:r>
      <w:r>
        <w:t>napięcie znamionowe 0,6/1 kV</w:t>
      </w:r>
    </w:p>
    <w:p w:rsidR="00513D39" w:rsidRDefault="00513D39" w:rsidP="00D64840">
      <w:pPr>
        <w:numPr>
          <w:ilvl w:val="0"/>
          <w:numId w:val="105"/>
        </w:numPr>
        <w:shd w:val="clear" w:color="auto" w:fill="FFFFFF"/>
        <w:tabs>
          <w:tab w:val="left" w:pos="499"/>
        </w:tabs>
        <w:spacing w:line="226" w:lineRule="exact"/>
        <w:ind w:left="101"/>
        <w:rPr>
          <w:spacing w:val="-2"/>
        </w:rPr>
      </w:pPr>
      <w:r>
        <w:t>PN-80/H-74219       Rury stalowe bez szwu walcowane na gorąco ogólnego zastosowania</w:t>
      </w:r>
    </w:p>
    <w:p w:rsidR="00513D39" w:rsidRDefault="00513D39" w:rsidP="00D64840">
      <w:pPr>
        <w:numPr>
          <w:ilvl w:val="0"/>
          <w:numId w:val="105"/>
        </w:numPr>
        <w:shd w:val="clear" w:color="auto" w:fill="FFFFFF"/>
        <w:tabs>
          <w:tab w:val="left" w:pos="499"/>
        </w:tabs>
        <w:spacing w:line="226" w:lineRule="exact"/>
        <w:ind w:left="101"/>
        <w:rPr>
          <w:spacing w:val="-2"/>
        </w:rPr>
      </w:pPr>
      <w:r>
        <w:t>BN-77/8931-12        Oznaczenie wskaźnika zagęszczenia gruntu</w:t>
      </w:r>
    </w:p>
    <w:p w:rsidR="00513D39" w:rsidRDefault="00513D39" w:rsidP="00D64840">
      <w:pPr>
        <w:numPr>
          <w:ilvl w:val="0"/>
          <w:numId w:val="105"/>
        </w:numPr>
        <w:shd w:val="clear" w:color="auto" w:fill="FFFFFF"/>
        <w:tabs>
          <w:tab w:val="left" w:pos="499"/>
        </w:tabs>
        <w:spacing w:line="226" w:lineRule="exact"/>
        <w:ind w:left="101"/>
        <w:rPr>
          <w:spacing w:val="-1"/>
        </w:rPr>
      </w:pPr>
      <w:r>
        <w:t>BN-89/8984-17/03    Telekomunikacyjne sieci miejscowe. Linie kablowe. Ogólne wymagania i</w:t>
      </w:r>
    </w:p>
    <w:p w:rsidR="00513D39" w:rsidRDefault="00513D39">
      <w:pPr>
        <w:shd w:val="clear" w:color="auto" w:fill="FFFFFF"/>
        <w:spacing w:line="226" w:lineRule="exact"/>
        <w:ind w:right="5702" w:firstLine="2342"/>
      </w:pPr>
      <w:r>
        <w:rPr>
          <w:spacing w:val="-2"/>
        </w:rPr>
        <w:t xml:space="preserve">badania. </w:t>
      </w:r>
      <w:r>
        <w:t>10.2. Inne dokumenty</w:t>
      </w:r>
    </w:p>
    <w:p w:rsidR="00513D39" w:rsidRDefault="00513D39" w:rsidP="00D64840">
      <w:pPr>
        <w:numPr>
          <w:ilvl w:val="0"/>
          <w:numId w:val="106"/>
        </w:numPr>
        <w:shd w:val="clear" w:color="auto" w:fill="FFFFFF"/>
        <w:tabs>
          <w:tab w:val="left" w:pos="302"/>
        </w:tabs>
        <w:spacing w:line="226" w:lineRule="exact"/>
        <w:ind w:left="302" w:right="5" w:hanging="302"/>
        <w:jc w:val="both"/>
        <w:rPr>
          <w:spacing w:val="-1"/>
        </w:rPr>
      </w:pPr>
      <w:r>
        <w:t>Instrukcja o drogowej sygnalizacji świetlnej. Załącznik nr 2 do zarządzenia Ministrów Transportu i Gospodarki Morskiej oraz Spraw Wewnętrznych z dn. 6 czerwca 1990 r. (poz. 184).</w:t>
      </w:r>
    </w:p>
    <w:p w:rsidR="00513D39" w:rsidRDefault="00513D39" w:rsidP="00D64840">
      <w:pPr>
        <w:numPr>
          <w:ilvl w:val="0"/>
          <w:numId w:val="106"/>
        </w:numPr>
        <w:shd w:val="clear" w:color="auto" w:fill="FFFFFF"/>
        <w:tabs>
          <w:tab w:val="left" w:pos="302"/>
        </w:tabs>
        <w:spacing w:line="226" w:lineRule="exact"/>
        <w:rPr>
          <w:spacing w:val="-1"/>
        </w:rPr>
      </w:pPr>
      <w:r>
        <w:t>Przepisy budowy urządzeń elektrycznych. Warszawa 1980 r.</w:t>
      </w:r>
    </w:p>
    <w:p w:rsidR="00513D39" w:rsidRDefault="00513D39" w:rsidP="00D64840">
      <w:pPr>
        <w:numPr>
          <w:ilvl w:val="0"/>
          <w:numId w:val="106"/>
        </w:numPr>
        <w:shd w:val="clear" w:color="auto" w:fill="FFFFFF"/>
        <w:tabs>
          <w:tab w:val="left" w:pos="302"/>
        </w:tabs>
        <w:spacing w:line="226" w:lineRule="exact"/>
        <w:ind w:left="302" w:right="5" w:hanging="302"/>
        <w:jc w:val="both"/>
        <w:rPr>
          <w:spacing w:val="-1"/>
        </w:rPr>
      </w:pPr>
      <w:r>
        <w:t>Warunki Techniczne Wykonania i Odbioru Robót Budowlano-Montażowych - Część V. Instalacje elektryczne, 1973 r.</w:t>
      </w:r>
    </w:p>
    <w:p w:rsidR="00513D39" w:rsidRDefault="00513D39" w:rsidP="00D64840">
      <w:pPr>
        <w:numPr>
          <w:ilvl w:val="0"/>
          <w:numId w:val="106"/>
        </w:numPr>
        <w:shd w:val="clear" w:color="auto" w:fill="FFFFFF"/>
        <w:tabs>
          <w:tab w:val="left" w:pos="302"/>
        </w:tabs>
        <w:spacing w:line="226" w:lineRule="exact"/>
        <w:ind w:left="302" w:right="14" w:hanging="302"/>
        <w:jc w:val="both"/>
        <w:rPr>
          <w:spacing w:val="-1"/>
        </w:rPr>
      </w:pPr>
      <w:r>
        <w:rPr>
          <w:spacing w:val="-1"/>
        </w:rPr>
        <w:t xml:space="preserve">Rozporządzenie Ministra Przemysłu z dn. 26.11.1990 r. w sprawie warunków technicznych, jakim powinny </w:t>
      </w:r>
      <w:r>
        <w:t>odpowiadać urządzenia elektroenergetyczne w zakresie ochrony przeciwporażeniowej. Dz.U. Nr 81 z dn. 26.11.1990 r.</w:t>
      </w:r>
    </w:p>
    <w:p w:rsidR="00513D39" w:rsidRDefault="00513D39" w:rsidP="00D64840">
      <w:pPr>
        <w:numPr>
          <w:ilvl w:val="0"/>
          <w:numId w:val="106"/>
        </w:numPr>
        <w:shd w:val="clear" w:color="auto" w:fill="FFFFFF"/>
        <w:tabs>
          <w:tab w:val="left" w:pos="302"/>
        </w:tabs>
        <w:spacing w:line="226" w:lineRule="exact"/>
        <w:rPr>
          <w:spacing w:val="-1"/>
        </w:rPr>
      </w:pPr>
      <w:r>
        <w:t>Instrukcja zabezpieczeń przed korozją konstrukcji betonowych, nr 240 wyd. przez ITB w 1982 r.</w:t>
      </w:r>
    </w:p>
    <w:p w:rsidR="00513D39" w:rsidRDefault="00513D39" w:rsidP="00D64840">
      <w:pPr>
        <w:numPr>
          <w:ilvl w:val="0"/>
          <w:numId w:val="106"/>
        </w:numPr>
        <w:shd w:val="clear" w:color="auto" w:fill="FFFFFF"/>
        <w:tabs>
          <w:tab w:val="left" w:pos="302"/>
        </w:tabs>
        <w:spacing w:line="226" w:lineRule="exact"/>
        <w:ind w:left="302" w:hanging="302"/>
        <w:jc w:val="both"/>
        <w:rPr>
          <w:spacing w:val="-1"/>
        </w:rPr>
      </w:pPr>
      <w:r>
        <w:t>Warunki techniczne. Poziome znakowanie dróg. POD-97. Seria „I” - Informacje, Instrukcje. Zeszyt nr 55. IBDiM, Warszawa, 1997.</w:t>
      </w:r>
    </w:p>
    <w:p w:rsidR="00513D39" w:rsidRDefault="00513D39">
      <w:pPr>
        <w:shd w:val="clear" w:color="auto" w:fill="FFFFFF"/>
        <w:spacing w:before="8347"/>
        <w:ind w:right="5"/>
        <w:jc w:val="center"/>
      </w:pPr>
      <w:r>
        <w:rPr>
          <w:sz w:val="18"/>
          <w:szCs w:val="18"/>
        </w:rPr>
        <w:t>103</w:t>
      </w:r>
    </w:p>
    <w:p w:rsidR="00513D39" w:rsidRDefault="00513D39">
      <w:pPr>
        <w:shd w:val="clear" w:color="auto" w:fill="FFFFFF"/>
        <w:spacing w:before="8347"/>
        <w:ind w:right="5"/>
        <w:jc w:val="center"/>
        <w:sectPr w:rsidR="00513D39">
          <w:pgSz w:w="11909" w:h="16834"/>
          <w:pgMar w:top="850" w:right="1416"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D.08.01.01</w:t>
      </w:r>
    </w:p>
    <w:p w:rsidR="00513D39" w:rsidRDefault="00513D39">
      <w:pPr>
        <w:shd w:val="clear" w:color="auto" w:fill="FFFFFF"/>
        <w:spacing w:before="14635"/>
        <w:ind w:left="82"/>
        <w:jc w:val="center"/>
      </w:pPr>
      <w:r>
        <w:rPr>
          <w:sz w:val="18"/>
          <w:szCs w:val="18"/>
        </w:rPr>
        <w:t>104</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D.08.01.01</w:t>
      </w:r>
    </w:p>
    <w:p w:rsidR="00513D39" w:rsidRDefault="00513D39">
      <w:pPr>
        <w:shd w:val="clear" w:color="auto" w:fill="FFFFFF"/>
        <w:spacing w:before="269"/>
      </w:pPr>
      <w:r>
        <w:rPr>
          <w:sz w:val="28"/>
          <w:szCs w:val="28"/>
        </w:rPr>
        <w:t>D.08.00.00 Elementy ulic</w:t>
      </w:r>
    </w:p>
    <w:p w:rsidR="00513D39" w:rsidRDefault="00513D39">
      <w:pPr>
        <w:shd w:val="clear" w:color="auto" w:fill="FFFFFF"/>
        <w:spacing w:before="226"/>
      </w:pPr>
      <w:r>
        <w:rPr>
          <w:sz w:val="24"/>
          <w:szCs w:val="24"/>
        </w:rPr>
        <w:t>D.08.01.01 Krawężnik na ławie betonowej</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jc w:val="both"/>
      </w:pPr>
      <w:r>
        <w:t>Przedmiotem niniejszej specyfikacji są wymagania dotyczące wykonania i odbioru robót związanych z ułożeniem krawężników na ławach betonowych na dojazdach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 SST</w:t>
      </w:r>
    </w:p>
    <w:p w:rsidR="00513D39" w:rsidRDefault="00513D39">
      <w:pPr>
        <w:shd w:val="clear" w:color="auto" w:fill="FFFFFF"/>
        <w:spacing w:line="226" w:lineRule="exact"/>
        <w:ind w:right="5"/>
        <w:jc w:val="both"/>
      </w:pPr>
      <w:r>
        <w:t>Specyfikacja Techniczna jest stosowana jako materiał przetargowy i kontraktowy przy zlecaniu i realizacji robót wymienionych w p.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ind w:right="1037"/>
      </w:pPr>
      <w:r>
        <w:t>Ustalenia zawarte w niniejszej specyfikacji dotyczą zasad prowadzenia robót związanych z zabudową: - krawężnika kamiennego 20x30 cm na ławach betonowych z oporem na dojazdach. Zakresem swym obejmuje wymagania stawiane materiałom i wykonywanej pracy.</w:t>
      </w:r>
    </w:p>
    <w:p w:rsidR="00513D39" w:rsidRDefault="00513D39">
      <w:pPr>
        <w:shd w:val="clear" w:color="auto" w:fill="FFFFFF"/>
        <w:tabs>
          <w:tab w:val="left" w:pos="302"/>
        </w:tabs>
        <w:spacing w:line="226" w:lineRule="exact"/>
      </w:pPr>
      <w:r>
        <w:rPr>
          <w:spacing w:val="-1"/>
        </w:rPr>
        <w:t>1.4</w:t>
      </w:r>
      <w:r>
        <w:tab/>
        <w:t>Ogólne wymagania dotyczące robót</w:t>
      </w:r>
    </w:p>
    <w:p w:rsidR="00513D39" w:rsidRDefault="00513D39">
      <w:pPr>
        <w:shd w:val="clear" w:color="auto" w:fill="FFFFFF"/>
        <w:spacing w:line="226" w:lineRule="exact"/>
        <w:ind w:right="10"/>
        <w:jc w:val="both"/>
      </w:pPr>
      <w:r>
        <w:rPr>
          <w:spacing w:val="-1"/>
        </w:rPr>
        <w:t xml:space="preserve">Wykonawca jest odpowiedzialny za jakość stosowanych materiałów i wykonywanych robót oraz za ich zgodność z </w:t>
      </w:r>
      <w:r>
        <w:t>dokumentacją projektową, ST oraz zaleceniami Inżyniera.</w:t>
      </w:r>
    </w:p>
    <w:p w:rsidR="00513D39" w:rsidRDefault="00513D39">
      <w:pPr>
        <w:shd w:val="clear" w:color="auto" w:fill="FFFFFF"/>
        <w:tabs>
          <w:tab w:val="left" w:pos="154"/>
        </w:tabs>
        <w:spacing w:before="197" w:line="226" w:lineRule="exact"/>
      </w:pPr>
      <w:r>
        <w:t>2</w:t>
      </w:r>
      <w:r>
        <w:tab/>
        <w:t>Materiały</w:t>
      </w:r>
    </w:p>
    <w:p w:rsidR="00513D39" w:rsidRDefault="00513D39">
      <w:pPr>
        <w:shd w:val="clear" w:color="auto" w:fill="FFFFFF"/>
        <w:spacing w:line="226" w:lineRule="exact"/>
        <w:ind w:right="6739"/>
      </w:pPr>
      <w:r>
        <w:rPr>
          <w:spacing w:val="-1"/>
        </w:rPr>
        <w:t xml:space="preserve">Materiałami stosowanymi są: </w:t>
      </w:r>
      <w:r>
        <w:t>2.1. Krawężnik kamienny.</w:t>
      </w:r>
    </w:p>
    <w:p w:rsidR="00513D39" w:rsidRDefault="00513D39">
      <w:pPr>
        <w:shd w:val="clear" w:color="auto" w:fill="FFFFFF"/>
        <w:spacing w:line="226" w:lineRule="exact"/>
        <w:ind w:right="2592"/>
      </w:pPr>
      <w:r>
        <w:rPr>
          <w:spacing w:val="-1"/>
        </w:rPr>
        <w:t>Należy stosować krawężnik ulicznych o wymiarach 30x20, klasy I wg PN-B-11213 Należy stosować krawężnik mostowy o wymiarach 20x20, klasy I wg PN-B-11213</w:t>
      </w:r>
    </w:p>
    <w:p w:rsidR="00513D39" w:rsidRDefault="00513D39">
      <w:pPr>
        <w:shd w:val="clear" w:color="auto" w:fill="FFFFFF"/>
        <w:spacing w:before="202" w:line="230" w:lineRule="exact"/>
      </w:pPr>
      <w:r>
        <w:t>2.1.1 Krawężniki kamienne - wymagania techniczne</w:t>
      </w:r>
    </w:p>
    <w:p w:rsidR="00513D39" w:rsidRDefault="00513D39">
      <w:pPr>
        <w:shd w:val="clear" w:color="auto" w:fill="FFFFFF"/>
        <w:spacing w:line="230" w:lineRule="exact"/>
      </w:pPr>
      <w:r>
        <w:t>Cechy fizyczne i wytrzymałościowe</w:t>
      </w:r>
    </w:p>
    <w:p w:rsidR="00513D39" w:rsidRDefault="00513D39">
      <w:pPr>
        <w:shd w:val="clear" w:color="auto" w:fill="FFFFFF"/>
        <w:spacing w:line="230" w:lineRule="exact"/>
      </w:pPr>
      <w:r>
        <w:t>Materiałem do wyrobu krawężników są bloki kamienne ze skał magmowych, osadowych lub metamorficznych,</w:t>
      </w:r>
    </w:p>
    <w:p w:rsidR="00513D39" w:rsidRDefault="00513D39">
      <w:pPr>
        <w:shd w:val="clear" w:color="auto" w:fill="FFFFFF"/>
        <w:spacing w:line="230" w:lineRule="exact"/>
      </w:pPr>
      <w:r>
        <w:t>klasy I i II wg PN-B-11200 o cechach fizycznych i wytrzymałościowych określonych w tablicy:</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513D39" w:rsidRPr="001E3952">
        <w:trPr>
          <w:trHeight w:hRule="exact" w:val="245"/>
        </w:trPr>
        <w:tc>
          <w:tcPr>
            <w:tcW w:w="59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53"/>
            </w:pPr>
            <w:r w:rsidRPr="001E3952">
              <w:rPr>
                <w:spacing w:val="-2"/>
              </w:rPr>
              <w:t>Lp.</w:t>
            </w:r>
          </w:p>
          <w:p w:rsidR="00513D39" w:rsidRPr="001E3952" w:rsidRDefault="00513D39">
            <w:pPr>
              <w:shd w:val="clear" w:color="auto" w:fill="FFFFFF"/>
              <w:spacing w:line="475" w:lineRule="exact"/>
              <w:ind w:left="53"/>
            </w:pPr>
            <w:r w:rsidRPr="001E3952">
              <w:t>1</w:t>
            </w:r>
          </w:p>
          <w:p w:rsidR="00513D39" w:rsidRPr="001E3952" w:rsidRDefault="00513D39">
            <w:pPr>
              <w:shd w:val="clear" w:color="auto" w:fill="FFFFFF"/>
              <w:spacing w:line="475" w:lineRule="exact"/>
              <w:ind w:left="53"/>
            </w:pPr>
            <w:r w:rsidRPr="001E3952">
              <w:t>2</w:t>
            </w:r>
          </w:p>
          <w:p w:rsidR="00513D39" w:rsidRPr="001E3952" w:rsidRDefault="00513D39">
            <w:pPr>
              <w:shd w:val="clear" w:color="auto" w:fill="FFFFFF"/>
              <w:spacing w:line="240" w:lineRule="exact"/>
              <w:ind w:left="53" w:right="43"/>
            </w:pPr>
            <w:r w:rsidRPr="001E3952">
              <w:rPr>
                <w:u w:val="single"/>
              </w:rPr>
              <w:t xml:space="preserve">3 </w:t>
            </w:r>
            <w:r w:rsidRPr="001E3952">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40" w:lineRule="exact"/>
              <w:ind w:left="1022" w:right="1018" w:firstLine="187"/>
            </w:pPr>
            <w:r w:rsidRPr="001E3952">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u w:val="single"/>
              </w:rPr>
              <w:t>Kl</w:t>
            </w:r>
            <w:r w:rsidRPr="001E3952">
              <w:t>a</w:t>
            </w:r>
            <w:r w:rsidRPr="001E3952">
              <w:rPr>
                <w:u w:val="single"/>
              </w:rPr>
              <w:t>sa</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9"/>
            </w:pPr>
            <w:r w:rsidRPr="001E3952">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t>II</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74" w:right="278" w:firstLine="106"/>
            </w:pPr>
            <w:r w:rsidRPr="001E3952">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100</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5,0</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1,5</w:t>
            </w:r>
          </w:p>
        </w:tc>
      </w:tr>
      <w:tr w:rsidR="00513D39" w:rsidRPr="001E3952">
        <w:trPr>
          <w:trHeight w:hRule="exact" w:val="480"/>
        </w:trPr>
        <w:tc>
          <w:tcPr>
            <w:tcW w:w="59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85"/>
            </w:pPr>
            <w:r w:rsidRPr="001E3952">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0"/>
            </w:pPr>
            <w:r w:rsidRPr="001E3952">
              <w:t>0</w:t>
            </w:r>
          </w:p>
        </w:tc>
      </w:tr>
    </w:tbl>
    <w:p w:rsidR="00513D39" w:rsidRDefault="00513D39">
      <w:pPr>
        <w:shd w:val="clear" w:color="auto" w:fill="FFFFFF"/>
        <w:tabs>
          <w:tab w:val="left" w:pos="499"/>
        </w:tabs>
        <w:spacing w:before="206" w:line="226" w:lineRule="exact"/>
      </w:pPr>
      <w:r>
        <w:rPr>
          <w:spacing w:val="-1"/>
        </w:rPr>
        <w:t>2.1.2.</w:t>
      </w:r>
      <w:r>
        <w:tab/>
      </w:r>
      <w:r>
        <w:rPr>
          <w:spacing w:val="-1"/>
        </w:rPr>
        <w:t>Wygląd zewnętrzny</w:t>
      </w:r>
    </w:p>
    <w:p w:rsidR="00513D39" w:rsidRDefault="00513D39">
      <w:pPr>
        <w:shd w:val="clear" w:color="auto" w:fill="FFFFFF"/>
        <w:spacing w:line="226" w:lineRule="exact"/>
      </w:pPr>
      <w:r>
        <w:t>W ocenie wyglądu zewnętrznego krawężników kamiennych - ulicznych i drogowych, należy brać pod uwagę ustalenia normy PN-B-112</w:t>
      </w:r>
      <w:r w:rsidR="00670F96">
        <w:t>13</w:t>
      </w:r>
      <w:r>
        <w:t>.</w:t>
      </w:r>
    </w:p>
    <w:p w:rsidR="00513D39" w:rsidRDefault="00513D39">
      <w:pPr>
        <w:shd w:val="clear" w:color="auto" w:fill="FFFFFF"/>
        <w:tabs>
          <w:tab w:val="left" w:pos="499"/>
        </w:tabs>
        <w:spacing w:line="226" w:lineRule="exact"/>
        <w:ind w:right="1037"/>
      </w:pPr>
      <w:r>
        <w:t>2.1.3.</w:t>
      </w:r>
      <w:r>
        <w:tab/>
        <w:t>Dopuszczalne wady i uszkodzenia</w:t>
      </w:r>
      <w:r>
        <w:br/>
      </w:r>
      <w:r>
        <w:rPr>
          <w:spacing w:val="-1"/>
        </w:rPr>
        <w:t>Dopuszczalne wady i uszkodzenia dla wszystkich typów krawężników kamiennych podaje tablica:</w:t>
      </w:r>
    </w:p>
    <w:p w:rsidR="00513D39" w:rsidRDefault="00513D39">
      <w:pPr>
        <w:shd w:val="clear" w:color="auto" w:fill="FFFFFF"/>
        <w:spacing w:before="3494"/>
        <w:jc w:val="center"/>
      </w:pPr>
      <w:r>
        <w:rPr>
          <w:sz w:val="18"/>
          <w:szCs w:val="18"/>
        </w:rPr>
        <w:t>105</w:t>
      </w:r>
    </w:p>
    <w:p w:rsidR="00513D39" w:rsidRDefault="00513D39">
      <w:pPr>
        <w:shd w:val="clear" w:color="auto" w:fill="FFFFFF"/>
        <w:spacing w:before="3494"/>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D.08.01.01</w:t>
      </w:r>
    </w:p>
    <w:p w:rsidR="00513D39" w:rsidRDefault="00513D39">
      <w:pPr>
        <w:spacing w:after="293"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227"/>
        <w:gridCol w:w="1627"/>
        <w:gridCol w:w="4704"/>
      </w:tblGrid>
      <w:tr w:rsidR="00513D39" w:rsidRPr="001E3952">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5"/>
            </w:pPr>
            <w:r w:rsidRPr="001E3952">
              <w:rPr>
                <w:u w:val="single"/>
              </w:rPr>
              <w:t>Rodzaj uszk</w:t>
            </w:r>
            <w:r w:rsidRPr="001E3952">
              <w:t>o</w:t>
            </w:r>
            <w:r w:rsidRPr="001E3952">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90"/>
            </w:pPr>
            <w:r w:rsidRPr="001E3952">
              <w:t>Typy kraw</w:t>
            </w:r>
            <w:r>
              <w:t>ężników - uliczne</w:t>
            </w:r>
          </w:p>
        </w:tc>
      </w:tr>
      <w:tr w:rsidR="00513D39" w:rsidRPr="001E3952">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Skrzywienie</w:t>
            </w:r>
          </w:p>
          <w:p w:rsidR="00513D39" w:rsidRPr="001E3952" w:rsidRDefault="00513D39">
            <w:pPr>
              <w:shd w:val="clear" w:color="auto" w:fill="FFFFFF"/>
              <w:spacing w:line="230" w:lineRule="exact"/>
            </w:pPr>
            <w:r w:rsidRPr="001E3952">
              <w:t>(wichrowato</w:t>
            </w:r>
            <w:r>
              <w:t>ść</w:t>
            </w:r>
          </w:p>
          <w:p w:rsidR="00513D39" w:rsidRPr="001E3952" w:rsidRDefault="00513D39">
            <w:pPr>
              <w:shd w:val="clear" w:color="auto" w:fill="FFFFFF"/>
              <w:spacing w:line="230" w:lineRule="exact"/>
            </w:pPr>
            <w:r w:rsidRPr="001E3952">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63"/>
            </w:pPr>
            <w:r w:rsidRPr="001E3952">
              <w:t>0,3 cm</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74"/>
            </w:pPr>
            <w:r w:rsidRPr="001E3952">
              <w:t>nie sprawdza si</w:t>
            </w:r>
            <w:r>
              <w:t>ę</w:t>
            </w:r>
          </w:p>
        </w:tc>
      </w:tr>
      <w:tr w:rsidR="00513D39" w:rsidRPr="001E3952">
        <w:trPr>
          <w:trHeight w:hRule="exact" w:val="701"/>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25"/>
            </w:pPr>
            <w:r w:rsidRPr="001E3952">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dopuszcza si</w:t>
            </w:r>
            <w:r>
              <w:t>ę na długości 1 m danej powierzchni jedno wgłębienie wielkości do 5 cm</w:t>
            </w:r>
            <w:r>
              <w:rPr>
                <w:vertAlign w:val="superscript"/>
              </w:rPr>
              <w:t>2</w:t>
            </w:r>
            <w:r>
              <w:t>, nie głębsze niż 0,5 cm, nie wynikające z techniki wykonania faktury</w:t>
            </w:r>
          </w:p>
        </w:tc>
      </w:tr>
      <w:tr w:rsidR="00513D39" w:rsidRPr="001E3952">
        <w:trPr>
          <w:trHeight w:hRule="exact" w:val="696"/>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ind w:right="125"/>
            </w:pPr>
            <w:r w:rsidRPr="001E3952">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w     obr</w:t>
            </w:r>
            <w:r>
              <w:t>ębie     pasa     dłutowanego     wgłębienia niedopuszczalne,  pozostała  część  powierzchni  nie podlega sprawdzeniu</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sprawdza si</w:t>
            </w:r>
            <w:r>
              <w:t>ę</w:t>
            </w:r>
          </w:p>
        </w:tc>
      </w:tr>
      <w:tr w:rsidR="00513D39" w:rsidRPr="001E3952">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3</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0,5 cm</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0,3 cm</w:t>
            </w:r>
          </w:p>
        </w:tc>
      </w:tr>
      <w:tr w:rsidR="00513D39" w:rsidRPr="001E3952">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0,2 cm na d</w:t>
            </w:r>
            <w:r>
              <w:t>ługości powierzchni</w:t>
            </w:r>
          </w:p>
        </w:tc>
      </w:tr>
    </w:tbl>
    <w:p w:rsidR="00513D39" w:rsidRDefault="00513D39">
      <w:pPr>
        <w:shd w:val="clear" w:color="auto" w:fill="FFFFFF"/>
        <w:spacing w:before="206" w:line="226" w:lineRule="exact"/>
      </w:pPr>
      <w:r>
        <w:t>2.1.4. Przechowywanie krawężników</w:t>
      </w:r>
    </w:p>
    <w:p w:rsidR="00513D39" w:rsidRDefault="00513D39">
      <w:pPr>
        <w:shd w:val="clear" w:color="auto" w:fill="FFFFFF"/>
        <w:spacing w:line="226" w:lineRule="exact"/>
      </w:pPr>
      <w:r>
        <w:t>Krawężniki mogą być przechowywane na składowiskach otwartych, posegregowane wg typów, rodzajów, odmian i</w:t>
      </w:r>
    </w:p>
    <w:p w:rsidR="00513D39" w:rsidRDefault="00513D39">
      <w:pPr>
        <w:shd w:val="clear" w:color="auto" w:fill="FFFFFF"/>
        <w:spacing w:line="226" w:lineRule="exact"/>
      </w:pPr>
      <w:r>
        <w:t>wielkości.</w:t>
      </w:r>
    </w:p>
    <w:p w:rsidR="00513D39" w:rsidRDefault="00513D39">
      <w:pPr>
        <w:shd w:val="clear" w:color="auto" w:fill="FFFFFF"/>
        <w:spacing w:line="226" w:lineRule="exact"/>
      </w:pPr>
      <w:r>
        <w:t>Krawężniki należy układać na powierzchniach spodu, w szeregu na podkładkach drewnianych.</w:t>
      </w:r>
    </w:p>
    <w:p w:rsidR="00513D39" w:rsidRDefault="00513D39">
      <w:pPr>
        <w:shd w:val="clear" w:color="auto" w:fill="FFFFFF"/>
        <w:spacing w:line="226" w:lineRule="exact"/>
      </w:pPr>
      <w:r>
        <w:t>Dopuszcza się składowanie krawężników prostych w kilku warstwach, przy zastosowaniu drewnianych podkładek</w:t>
      </w:r>
    </w:p>
    <w:p w:rsidR="00513D39" w:rsidRDefault="00513D39">
      <w:pPr>
        <w:shd w:val="clear" w:color="auto" w:fill="FFFFFF"/>
        <w:spacing w:line="226" w:lineRule="exact"/>
      </w:pPr>
      <w:r>
        <w:t>pomiędzy poszczególnymi warstwami, przy czym suma wysokości warstw nie powinna przekraczać 1,2 m.</w:t>
      </w:r>
    </w:p>
    <w:p w:rsidR="00513D39" w:rsidRDefault="00513D39">
      <w:pPr>
        <w:shd w:val="clear" w:color="auto" w:fill="FFFFFF"/>
        <w:spacing w:line="226" w:lineRule="exact"/>
      </w:pPr>
      <w:r>
        <w:t>2.2 Beton na ławy</w:t>
      </w:r>
    </w:p>
    <w:p w:rsidR="00513D39" w:rsidRDefault="00513D39">
      <w:pPr>
        <w:shd w:val="clear" w:color="auto" w:fill="FFFFFF"/>
        <w:spacing w:line="226" w:lineRule="exact"/>
      </w:pPr>
      <w:r>
        <w:t>Do wykonania ław pod krawężniki należy stosować beton klasy B 15 lub B 10, wg PN-</w:t>
      </w:r>
      <w:r w:rsidR="00670F96">
        <w:t>EN 206-1</w:t>
      </w:r>
      <w:r>
        <w:t>, którego składniki</w:t>
      </w:r>
    </w:p>
    <w:p w:rsidR="00513D39" w:rsidRDefault="00513D39">
      <w:pPr>
        <w:shd w:val="clear" w:color="auto" w:fill="FFFFFF"/>
        <w:spacing w:line="226" w:lineRule="exact"/>
      </w:pPr>
      <w:r>
        <w:t>powinny odpowiadać wymaganiom punktu 2.1.</w:t>
      </w:r>
    </w:p>
    <w:p w:rsidR="00513D39" w:rsidRDefault="00513D39" w:rsidP="00D64840">
      <w:pPr>
        <w:numPr>
          <w:ilvl w:val="0"/>
          <w:numId w:val="107"/>
        </w:numPr>
        <w:shd w:val="clear" w:color="auto" w:fill="FFFFFF"/>
        <w:tabs>
          <w:tab w:val="left" w:pos="571"/>
        </w:tabs>
        <w:spacing w:line="226" w:lineRule="exact"/>
        <w:ind w:left="571" w:hanging="571"/>
        <w:rPr>
          <w:spacing w:val="-1"/>
        </w:rPr>
      </w:pPr>
      <w:r>
        <w:t>Piasek na podsypkę i do zapraw (na podsypkę powinien odpowiadać wymaganiom PN-B-06712, a do zaprawy cementowo-piaskowej PN-B-06711),</w:t>
      </w:r>
    </w:p>
    <w:p w:rsidR="00513D39" w:rsidRDefault="00513D39" w:rsidP="00D64840">
      <w:pPr>
        <w:numPr>
          <w:ilvl w:val="0"/>
          <w:numId w:val="107"/>
        </w:numPr>
        <w:shd w:val="clear" w:color="auto" w:fill="FFFFFF"/>
        <w:tabs>
          <w:tab w:val="left" w:pos="571"/>
        </w:tabs>
        <w:spacing w:line="226" w:lineRule="exact"/>
        <w:rPr>
          <w:spacing w:val="-1"/>
        </w:rPr>
      </w:pPr>
      <w:r>
        <w:t>Kruszywo do betonu powinno odpowiadać wymaganiom PN-</w:t>
      </w:r>
      <w:r w:rsidR="00670F96">
        <w:t>EN 13242 i PN-EN 13139</w:t>
      </w:r>
      <w:r>
        <w:t>.</w:t>
      </w:r>
    </w:p>
    <w:p w:rsidR="00513D39" w:rsidRDefault="00513D39" w:rsidP="00D64840">
      <w:pPr>
        <w:numPr>
          <w:ilvl w:val="0"/>
          <w:numId w:val="107"/>
        </w:numPr>
        <w:shd w:val="clear" w:color="auto" w:fill="FFFFFF"/>
        <w:tabs>
          <w:tab w:val="left" w:pos="571"/>
        </w:tabs>
        <w:spacing w:line="226" w:lineRule="exact"/>
        <w:ind w:left="571" w:hanging="571"/>
        <w:rPr>
          <w:spacing w:val="-1"/>
        </w:rPr>
      </w:pPr>
      <w:r>
        <w:t>Cement na podsypkę, do zaprawy cementowo-piaskowej i do betonu powinien być cementem portlandzkim klasy nie mniejszej niż „32,5”, odpowiadający wymaganiom PN-</w:t>
      </w:r>
      <w:r w:rsidR="00670F96">
        <w:t xml:space="preserve">EN </w:t>
      </w:r>
      <w:r>
        <w:t>197</w:t>
      </w:r>
      <w:r w:rsidR="00670F96">
        <w:t>-</w:t>
      </w:r>
      <w:r>
        <w:t>1.</w:t>
      </w:r>
    </w:p>
    <w:p w:rsidR="00513D39" w:rsidRDefault="00513D39" w:rsidP="00D64840">
      <w:pPr>
        <w:numPr>
          <w:ilvl w:val="0"/>
          <w:numId w:val="107"/>
        </w:numPr>
        <w:shd w:val="clear" w:color="auto" w:fill="FFFFFF"/>
        <w:tabs>
          <w:tab w:val="left" w:pos="571"/>
        </w:tabs>
        <w:spacing w:line="226" w:lineRule="exact"/>
        <w:rPr>
          <w:spacing w:val="-1"/>
        </w:rPr>
      </w:pPr>
      <w:r>
        <w:t>Woda powinna być odmiany „1” i odpowiadać wymaganiom PN-</w:t>
      </w:r>
      <w:r w:rsidR="00670F96">
        <w:t>EN 1008</w:t>
      </w:r>
      <w:r>
        <w:t>.</w:t>
      </w:r>
    </w:p>
    <w:p w:rsidR="00513D39" w:rsidRDefault="00513D39" w:rsidP="00D64840">
      <w:pPr>
        <w:numPr>
          <w:ilvl w:val="0"/>
          <w:numId w:val="107"/>
        </w:numPr>
        <w:shd w:val="clear" w:color="auto" w:fill="FFFFFF"/>
        <w:tabs>
          <w:tab w:val="left" w:pos="571"/>
        </w:tabs>
        <w:spacing w:line="226" w:lineRule="exact"/>
        <w:ind w:left="571" w:hanging="571"/>
        <w:rPr>
          <w:spacing w:val="-1"/>
        </w:rPr>
      </w:pPr>
      <w:r>
        <w:t>Do wykonania ław pod krawężniki należy stosować beton klasy B 15 wg PN-</w:t>
      </w:r>
      <w:r w:rsidR="00072232">
        <w:t>EN 206-1</w:t>
      </w:r>
      <w:r>
        <w:t>, którego składniki powinny odpowiadać wymaganiom punktu 2.1.</w:t>
      </w:r>
    </w:p>
    <w:p w:rsidR="00513D39" w:rsidRDefault="00513D39">
      <w:pPr>
        <w:shd w:val="clear" w:color="auto" w:fill="FFFFFF"/>
        <w:tabs>
          <w:tab w:val="left" w:pos="154"/>
        </w:tabs>
        <w:spacing w:before="202" w:line="226" w:lineRule="exact"/>
      </w:pPr>
      <w:r>
        <w:t>3</w:t>
      </w:r>
      <w:r>
        <w:tab/>
        <w:t>Sprzęt</w:t>
      </w:r>
    </w:p>
    <w:p w:rsidR="00513D39" w:rsidRDefault="00513D39">
      <w:pPr>
        <w:shd w:val="clear" w:color="auto" w:fill="FFFFFF"/>
        <w:spacing w:line="226" w:lineRule="exact"/>
      </w:pPr>
      <w:r>
        <w:t>Roboty wykonuje się ręcznie przy zastosowaniu:</w:t>
      </w:r>
    </w:p>
    <w:p w:rsidR="00513D39" w:rsidRDefault="00513D39">
      <w:pPr>
        <w:shd w:val="clear" w:color="auto" w:fill="FFFFFF"/>
        <w:spacing w:line="226" w:lineRule="exact"/>
        <w:ind w:right="1037"/>
      </w:pPr>
      <w:r>
        <w:rPr>
          <w:spacing w:val="-1"/>
        </w:rPr>
        <w:t xml:space="preserve">betoniarek do wytwarzania betonu i zapraw oraz przygotowania podsypki cementowo-piaskowej, </w:t>
      </w:r>
      <w:r>
        <w:t>wibratorów płytowych, ubijaków ręcznych lub mechanicznych Sprzęt używany do układania krawężników musi być zaakceptowany przez Inżyniera.</w:t>
      </w:r>
    </w:p>
    <w:p w:rsidR="00513D39" w:rsidRDefault="00513D39">
      <w:pPr>
        <w:shd w:val="clear" w:color="auto" w:fill="FFFFFF"/>
        <w:tabs>
          <w:tab w:val="left" w:pos="154"/>
        </w:tabs>
        <w:spacing w:before="197" w:line="226" w:lineRule="exact"/>
      </w:pPr>
      <w:r>
        <w:t>4</w:t>
      </w:r>
      <w:r>
        <w:tab/>
        <w:t>Transport i składowanie</w:t>
      </w:r>
    </w:p>
    <w:p w:rsidR="00513D39" w:rsidRDefault="00513D39">
      <w:pPr>
        <w:shd w:val="clear" w:color="auto" w:fill="FFFFFF"/>
        <w:spacing w:line="226" w:lineRule="exact"/>
      </w:pPr>
      <w:r>
        <w:t>Krawężniki mogą być przewożone dowolnymi środkami transportowymi.</w:t>
      </w:r>
    </w:p>
    <w:p w:rsidR="00513D39" w:rsidRDefault="00513D39">
      <w:pPr>
        <w:shd w:val="clear" w:color="auto" w:fill="FFFFFF"/>
        <w:spacing w:line="226" w:lineRule="exact"/>
      </w:pPr>
      <w:r>
        <w:t>Krawężniki układać należy na środkach transportowych w pozycji pionowej z nachyleniem w kierunku jazdy. Krawężniki powinny być zabezpieczone przed przemieszczeniem się i uszkodzeniami w czasie transportu, a górna warstwa nie powinna wystawać poza ściany środka transportowego więcej niż 1/3 wysokości tej warstwy. Krawężniki mogą być przechowywane na składowiskach otwartych, posegregowane według typów, rodzajów, odmian, gatunków i wielkości.</w:t>
      </w:r>
    </w:p>
    <w:p w:rsidR="00513D39" w:rsidRDefault="00513D39">
      <w:pPr>
        <w:shd w:val="clear" w:color="auto" w:fill="FFFFFF"/>
        <w:spacing w:line="226" w:lineRule="exact"/>
      </w:pPr>
      <w:r>
        <w:t>Krawężniki należy układać z zastosowaniem podkładek i przekładek drewnianych o wymiarach: grubość 2,5 cm, szerokość 5 cm, długość min. 5 cm większa niż szerokość krawężnika.</w:t>
      </w:r>
    </w:p>
    <w:p w:rsidR="00513D39" w:rsidRDefault="00513D39">
      <w:pPr>
        <w:shd w:val="clear" w:color="auto" w:fill="FFFFFF"/>
        <w:spacing w:line="226" w:lineRule="exact"/>
      </w:pPr>
      <w:r>
        <w:t>Składowanie materiałów do montażu krawężników powinno odbywać się tak, aby zachować ich dobry stan techniczny.</w:t>
      </w:r>
    </w:p>
    <w:p w:rsidR="00513D39" w:rsidRDefault="00513D39">
      <w:pPr>
        <w:shd w:val="clear" w:color="auto" w:fill="FFFFFF"/>
        <w:tabs>
          <w:tab w:val="left" w:pos="154"/>
        </w:tabs>
        <w:spacing w:before="197" w:line="226" w:lineRule="exact"/>
      </w:pPr>
      <w:r>
        <w:t>5</w:t>
      </w:r>
      <w:r>
        <w:tab/>
        <w:t>Wykonanie robót</w:t>
      </w:r>
    </w:p>
    <w:p w:rsidR="00513D39" w:rsidRDefault="00513D39">
      <w:pPr>
        <w:shd w:val="clear" w:color="auto" w:fill="FFFFFF"/>
        <w:spacing w:line="226" w:lineRule="exact"/>
      </w:pPr>
      <w:r>
        <w:rPr>
          <w:spacing w:val="-1"/>
        </w:rPr>
        <w:t xml:space="preserve">5.1. Po wykonaniu podbudowy wg SST D.04.06.01, po obu jej stronach wykonuje się rów o głębokości ok. 30 cm </w:t>
      </w:r>
      <w:r>
        <w:t>pod ławy..</w:t>
      </w:r>
    </w:p>
    <w:p w:rsidR="00513D39" w:rsidRDefault="00513D39">
      <w:pPr>
        <w:shd w:val="clear" w:color="auto" w:fill="FFFFFF"/>
        <w:spacing w:line="226" w:lineRule="exact"/>
      </w:pPr>
      <w:r>
        <w:rPr>
          <w:spacing w:val="-1"/>
        </w:rPr>
        <w:t xml:space="preserve">Ławy betonowe zwykłe w gruntach spoistych wykonuje się bez szalowania, przy gruntach sypkich należy stosować </w:t>
      </w:r>
      <w:r>
        <w:t>szalowanie.</w:t>
      </w:r>
    </w:p>
    <w:p w:rsidR="00513D39" w:rsidRDefault="00513D39">
      <w:pPr>
        <w:shd w:val="clear" w:color="auto" w:fill="FFFFFF"/>
        <w:spacing w:before="629"/>
        <w:ind w:left="5"/>
        <w:jc w:val="center"/>
      </w:pPr>
      <w:r>
        <w:rPr>
          <w:sz w:val="18"/>
          <w:szCs w:val="18"/>
        </w:rPr>
        <w:t>106</w:t>
      </w:r>
    </w:p>
    <w:p w:rsidR="00513D39" w:rsidRDefault="00513D39">
      <w:pPr>
        <w:shd w:val="clear" w:color="auto" w:fill="FFFFFF"/>
        <w:spacing w:before="629"/>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D.08.01.01</w:t>
      </w:r>
    </w:p>
    <w:p w:rsidR="00513D39" w:rsidRDefault="00513D39">
      <w:pPr>
        <w:shd w:val="clear" w:color="auto" w:fill="FFFFFF"/>
        <w:spacing w:before="298" w:line="226" w:lineRule="exact"/>
        <w:ind w:left="24"/>
      </w:pPr>
      <w:r>
        <w:rPr>
          <w:spacing w:val="-1"/>
        </w:rPr>
        <w:t>Ławy betonowe z oporem wykonuje się w szalowaniu. Beton rozścielony w szalowaniu lub bezpośrednio w korycie</w:t>
      </w:r>
    </w:p>
    <w:p w:rsidR="00513D39" w:rsidRDefault="00513D39">
      <w:pPr>
        <w:shd w:val="clear" w:color="auto" w:fill="FFFFFF"/>
        <w:spacing w:line="226" w:lineRule="exact"/>
        <w:ind w:left="19"/>
      </w:pPr>
      <w:r>
        <w:t>powinien być wyrównywany warstwami. Betonowanie ław należy wykonywać zgodnie z wymaganiami PN-B-</w:t>
      </w:r>
    </w:p>
    <w:p w:rsidR="00513D39" w:rsidRDefault="00513D39">
      <w:pPr>
        <w:shd w:val="clear" w:color="auto" w:fill="FFFFFF"/>
        <w:spacing w:before="5" w:line="226" w:lineRule="exact"/>
        <w:ind w:left="24"/>
      </w:pPr>
      <w:r>
        <w:t>06251, przy czym należy stosować co 50 m szczeliny dylatacyjne wypełnione bitumiczną masą zalewową.</w:t>
      </w:r>
    </w:p>
    <w:p w:rsidR="00513D39" w:rsidRDefault="00513D39">
      <w:pPr>
        <w:shd w:val="clear" w:color="auto" w:fill="FFFFFF"/>
        <w:spacing w:line="226" w:lineRule="exact"/>
        <w:ind w:left="24"/>
      </w:pPr>
      <w:r>
        <w:rPr>
          <w:spacing w:val="-1"/>
        </w:rPr>
        <w:t>Obszar za krawężnikami zalewa się tym samym betonem.</w:t>
      </w:r>
    </w:p>
    <w:p w:rsidR="00513D39" w:rsidRDefault="00513D39">
      <w:pPr>
        <w:shd w:val="clear" w:color="auto" w:fill="FFFFFF"/>
        <w:spacing w:before="5" w:line="226" w:lineRule="exact"/>
        <w:ind w:left="19"/>
      </w:pPr>
      <w:r>
        <w:t>Ustawianie krawężników na ławie betonowej wykonuje się na podsypce z piasku lub na podsypce cementowo-</w:t>
      </w:r>
    </w:p>
    <w:p w:rsidR="00513D39" w:rsidRDefault="00513D39">
      <w:pPr>
        <w:shd w:val="clear" w:color="auto" w:fill="FFFFFF"/>
        <w:spacing w:line="226" w:lineRule="exact"/>
        <w:ind w:left="19"/>
      </w:pPr>
      <w:r>
        <w:t>piaskowej o grubości 3 do 5 cm po zagęszczeniu</w:t>
      </w:r>
    </w:p>
    <w:p w:rsidR="00513D39" w:rsidRDefault="00513D39">
      <w:pPr>
        <w:shd w:val="clear" w:color="auto" w:fill="FFFFFF"/>
        <w:spacing w:line="226" w:lineRule="exact"/>
        <w:ind w:left="34"/>
      </w:pPr>
      <w:r>
        <w:t>Światło (odległość górnej powierzchni krawężnika od jezdni) powinno być zgodne z ustaleniami dokumentacji</w:t>
      </w:r>
    </w:p>
    <w:p w:rsidR="00513D39" w:rsidRDefault="00513D39">
      <w:pPr>
        <w:shd w:val="clear" w:color="auto" w:fill="FFFFFF"/>
        <w:spacing w:line="226" w:lineRule="exact"/>
        <w:ind w:left="19"/>
      </w:pPr>
      <w:r>
        <w:t>projektowej, a w przypadku braku takich ustaleń powinno wynosić od 10 do 12 cm, a w przypadkach wyjątkowych</w:t>
      </w:r>
    </w:p>
    <w:p w:rsidR="00513D39" w:rsidRDefault="00513D39">
      <w:pPr>
        <w:shd w:val="clear" w:color="auto" w:fill="FFFFFF"/>
        <w:spacing w:line="226" w:lineRule="exact"/>
        <w:ind w:left="29"/>
      </w:pPr>
      <w:r>
        <w:t>(np. ze względu na „wyrobienie” ścieku) może być zmniejszone do 6 cm lub zwiększone do 16 cm.</w:t>
      </w:r>
    </w:p>
    <w:p w:rsidR="00513D39" w:rsidRDefault="00513D39">
      <w:pPr>
        <w:shd w:val="clear" w:color="auto" w:fill="FFFFFF"/>
        <w:spacing w:line="226" w:lineRule="exact"/>
        <w:ind w:left="19"/>
      </w:pPr>
      <w:r>
        <w:t>Zewnętrzna ściana krawężnika od strony chodnika powinna być po ustawieniu krawężnika obsypana piaskiem,</w:t>
      </w:r>
    </w:p>
    <w:p w:rsidR="00513D39" w:rsidRDefault="00513D39">
      <w:pPr>
        <w:shd w:val="clear" w:color="auto" w:fill="FFFFFF"/>
        <w:spacing w:line="226" w:lineRule="exact"/>
        <w:ind w:left="24"/>
      </w:pPr>
      <w:r>
        <w:t>żwirem, tłuczniem lub miejscowym gruntem przepuszczalnym, starannie ubitym.</w:t>
      </w:r>
    </w:p>
    <w:p w:rsidR="00513D39" w:rsidRDefault="00513D39">
      <w:pPr>
        <w:shd w:val="clear" w:color="auto" w:fill="FFFFFF"/>
        <w:spacing w:before="5" w:line="226" w:lineRule="exact"/>
        <w:ind w:left="19"/>
      </w:pPr>
      <w:r>
        <w:t>Ustawienie krawężników powinno być zgodne z BN-64/8845-02.</w:t>
      </w:r>
    </w:p>
    <w:p w:rsidR="00513D39" w:rsidRDefault="00513D39">
      <w:pPr>
        <w:shd w:val="clear" w:color="auto" w:fill="FFFFFF"/>
        <w:spacing w:line="226" w:lineRule="exact"/>
        <w:ind w:left="34"/>
      </w:pPr>
      <w:r>
        <w:t>Spoiny krawężników nie powinny przekraczać szerokości 1 cm. Spoiny należy wypełnić żwirem, piaskiem lub</w:t>
      </w:r>
    </w:p>
    <w:p w:rsidR="00513D39" w:rsidRDefault="00513D39">
      <w:pPr>
        <w:shd w:val="clear" w:color="auto" w:fill="FFFFFF"/>
        <w:spacing w:line="226" w:lineRule="exact"/>
        <w:ind w:left="24"/>
      </w:pPr>
      <w:r>
        <w:t>zaprawą cementowo-piaskową, przygotowaną w stosunku 1:2. Zalewanie spoin krawężników zaprawą cementowo-</w:t>
      </w:r>
    </w:p>
    <w:p w:rsidR="00513D39" w:rsidRDefault="00513D39">
      <w:pPr>
        <w:shd w:val="clear" w:color="auto" w:fill="FFFFFF"/>
        <w:spacing w:line="226" w:lineRule="exact"/>
        <w:ind w:left="19"/>
      </w:pPr>
      <w:r>
        <w:t>piaskową stosuje się wyłącznie do krawężników ustawionych na ławie betonowej.</w:t>
      </w:r>
    </w:p>
    <w:p w:rsidR="00513D39" w:rsidRDefault="00513D39">
      <w:pPr>
        <w:shd w:val="clear" w:color="auto" w:fill="FFFFFF"/>
        <w:spacing w:line="226" w:lineRule="exact"/>
        <w:ind w:left="34"/>
      </w:pPr>
      <w:r>
        <w:t>Spoiny krawężników przed zalaniem zaprawą należy oczyścić i zmyć wodą. Dla zabezpieczenia przed wpływami</w:t>
      </w:r>
    </w:p>
    <w:p w:rsidR="00513D39" w:rsidRDefault="00513D39">
      <w:pPr>
        <w:shd w:val="clear" w:color="auto" w:fill="FFFFFF"/>
        <w:spacing w:line="226" w:lineRule="exact"/>
        <w:ind w:left="19"/>
      </w:pPr>
      <w:r>
        <w:t>temperatury krawężniki ustawione na podsypce cementowo-piaskowej i o spoinach zalanych zaprawą należy</w:t>
      </w:r>
    </w:p>
    <w:p w:rsidR="00513D39" w:rsidRDefault="00513D39">
      <w:pPr>
        <w:shd w:val="clear" w:color="auto" w:fill="FFFFFF"/>
        <w:spacing w:line="226" w:lineRule="exact"/>
        <w:ind w:left="24"/>
      </w:pPr>
      <w:r>
        <w:t>zalewać co 50 m bitumiczną masą zalewową nad szczeliną dylatacyjną ławy</w:t>
      </w:r>
    </w:p>
    <w:p w:rsidR="00513D39" w:rsidRDefault="00513D39">
      <w:pPr>
        <w:shd w:val="clear" w:color="auto" w:fill="FFFFFF"/>
        <w:spacing w:before="10" w:line="226" w:lineRule="exact"/>
        <w:ind w:left="24"/>
      </w:pPr>
      <w:r>
        <w:t>5.2 Kotwienie krawężników</w:t>
      </w:r>
    </w:p>
    <w:p w:rsidR="00513D39" w:rsidRDefault="00513D39">
      <w:pPr>
        <w:shd w:val="clear" w:color="auto" w:fill="FFFFFF"/>
        <w:spacing w:line="226" w:lineRule="exact"/>
        <w:ind w:left="19"/>
      </w:pPr>
      <w:r>
        <w:t>Krawężnik może być kotwiony do konstrukcji obiektu, np. skrzydeł.</w:t>
      </w:r>
    </w:p>
    <w:p w:rsidR="00513D39" w:rsidRDefault="00513D39">
      <w:pPr>
        <w:shd w:val="clear" w:color="auto" w:fill="FFFFFF"/>
        <w:spacing w:line="226" w:lineRule="exact"/>
        <w:ind w:left="19"/>
      </w:pPr>
      <w:r>
        <w:rPr>
          <w:spacing w:val="-1"/>
        </w:rPr>
        <w:t>Kotwienie wykonuje się za pomocą prętów stalowych średnicy 20 mm osadzanych w nawierconych w tylnej ścianie</w:t>
      </w:r>
    </w:p>
    <w:p w:rsidR="00513D39" w:rsidRDefault="00513D39">
      <w:pPr>
        <w:shd w:val="clear" w:color="auto" w:fill="FFFFFF"/>
        <w:spacing w:line="226" w:lineRule="exact"/>
        <w:ind w:left="19"/>
      </w:pPr>
      <w:r>
        <w:t>krawężnika otworach na żywicę. Jeśli dokumentacja techniczna nie określa ilości kotew w każdym segmencie</w:t>
      </w:r>
    </w:p>
    <w:p w:rsidR="00513D39" w:rsidRDefault="00513D39">
      <w:pPr>
        <w:shd w:val="clear" w:color="auto" w:fill="FFFFFF"/>
        <w:spacing w:line="226" w:lineRule="exact"/>
        <w:ind w:left="19"/>
      </w:pPr>
      <w:r>
        <w:t>krawężnika, należy zastosowac co najmniej dwie kotwy. Długośc zakotwienia nie powinna być mniejsza niż 10 cm.</w:t>
      </w:r>
    </w:p>
    <w:p w:rsidR="00513D39" w:rsidRDefault="00513D39">
      <w:pPr>
        <w:shd w:val="clear" w:color="auto" w:fill="FFFFFF"/>
        <w:spacing w:line="226" w:lineRule="exact"/>
        <w:ind w:left="19"/>
      </w:pPr>
      <w:r>
        <w:t>Zasady wykonywania kotew określa ST M.20.01.17 Osadzanie kotew w betonie.</w:t>
      </w:r>
    </w:p>
    <w:p w:rsidR="00513D39" w:rsidRDefault="00513D39">
      <w:pPr>
        <w:shd w:val="clear" w:color="auto" w:fill="FFFFFF"/>
        <w:spacing w:line="226" w:lineRule="exact"/>
        <w:ind w:left="19"/>
      </w:pPr>
      <w:r>
        <w:t>Krawężnik należy wykonac jako kotwiony w betonie skrzydeł. Kotwy stalowe mocować w krawężniku na żywic.</w:t>
      </w:r>
    </w:p>
    <w:p w:rsidR="00513D39" w:rsidRDefault="00513D39">
      <w:pPr>
        <w:shd w:val="clear" w:color="auto" w:fill="FFFFFF"/>
        <w:tabs>
          <w:tab w:val="left" w:pos="168"/>
        </w:tabs>
        <w:spacing w:before="235" w:line="226" w:lineRule="exact"/>
        <w:ind w:left="24"/>
      </w:pPr>
      <w:r>
        <w:t>6</w:t>
      </w:r>
      <w:r>
        <w:tab/>
        <w:t>Kontrola jakości robót</w:t>
      </w:r>
    </w:p>
    <w:p w:rsidR="00513D39" w:rsidRDefault="00513D39">
      <w:pPr>
        <w:shd w:val="clear" w:color="auto" w:fill="FFFFFF"/>
        <w:spacing w:line="226" w:lineRule="exact"/>
        <w:ind w:left="24"/>
      </w:pPr>
      <w:r>
        <w:rPr>
          <w:spacing w:val="-2"/>
        </w:rPr>
        <w:t>Odbiorowi podlegają:</w:t>
      </w:r>
    </w:p>
    <w:p w:rsidR="00513D39" w:rsidRDefault="00513D39">
      <w:pPr>
        <w:shd w:val="clear" w:color="auto" w:fill="FFFFFF"/>
        <w:spacing w:line="226" w:lineRule="exact"/>
        <w:ind w:left="19"/>
      </w:pPr>
      <w:r>
        <w:t>podłoże pod krawężniki (należy sprawdzać wymiary koryta oraz zagęszczenie podłoża na dnie wykopu, tolerancja</w:t>
      </w:r>
    </w:p>
    <w:p w:rsidR="00513D39" w:rsidRDefault="00513D39">
      <w:pPr>
        <w:shd w:val="clear" w:color="auto" w:fill="FFFFFF"/>
        <w:spacing w:before="10" w:line="230" w:lineRule="exact"/>
        <w:ind w:left="24"/>
      </w:pPr>
      <w:r>
        <w:rPr>
          <w:spacing w:val="-1"/>
        </w:rPr>
        <w:t xml:space="preserve">dla szerokości wykopu wynosi </w:t>
      </w:r>
      <w:r>
        <w:rPr>
          <w:b/>
          <w:bCs/>
          <w:spacing w:val="-1"/>
        </w:rPr>
        <w:t xml:space="preserve">+ </w:t>
      </w:r>
      <w:r>
        <w:rPr>
          <w:spacing w:val="-1"/>
        </w:rPr>
        <w:t>2 cm)</w:t>
      </w:r>
    </w:p>
    <w:p w:rsidR="00513D39" w:rsidRDefault="00513D39">
      <w:pPr>
        <w:shd w:val="clear" w:color="auto" w:fill="FFFFFF"/>
        <w:spacing w:line="230" w:lineRule="exact"/>
        <w:ind w:left="24"/>
      </w:pPr>
      <w:r>
        <w:t>zgodność profilu podłużnego  górnej  powierzchni ław  z dokumentacją projektową (profil podłużny  górnej</w:t>
      </w:r>
    </w:p>
    <w:p w:rsidR="00513D39" w:rsidRDefault="00513D39">
      <w:pPr>
        <w:shd w:val="clear" w:color="auto" w:fill="FFFFFF"/>
        <w:spacing w:before="10" w:line="230" w:lineRule="exact"/>
        <w:ind w:left="19"/>
      </w:pPr>
      <w:r>
        <w:t xml:space="preserve">powierzchni ławy powinien być zgodny z projektowaną niweletą. Dopuszczalne odchylenia mogą wynosić </w:t>
      </w:r>
      <w:r>
        <w:rPr>
          <w:b/>
          <w:bCs/>
        </w:rPr>
        <w:t xml:space="preserve">+ </w:t>
      </w:r>
      <w:r>
        <w:t>1 cm</w:t>
      </w:r>
    </w:p>
    <w:p w:rsidR="00513D39" w:rsidRDefault="00513D39">
      <w:pPr>
        <w:shd w:val="clear" w:color="auto" w:fill="FFFFFF"/>
        <w:spacing w:line="230" w:lineRule="exact"/>
        <w:ind w:left="24"/>
      </w:pPr>
      <w:r>
        <w:rPr>
          <w:spacing w:val="-1"/>
        </w:rPr>
        <w:t>na każde 100 m ławy),</w:t>
      </w:r>
    </w:p>
    <w:p w:rsidR="00513D39" w:rsidRDefault="00513D39">
      <w:pPr>
        <w:shd w:val="clear" w:color="auto" w:fill="FFFFFF"/>
        <w:spacing w:line="230" w:lineRule="exact"/>
        <w:ind w:left="19"/>
      </w:pPr>
      <w:r>
        <w:t>wymiary ław (wymiary ław należy sprawdzić w dwóch dowolnie wybranych punktach na każde 100 m ławy,</w:t>
      </w:r>
    </w:p>
    <w:p w:rsidR="00513D39" w:rsidRDefault="00513D39">
      <w:pPr>
        <w:shd w:val="clear" w:color="auto" w:fill="FFFFFF"/>
        <w:spacing w:before="19" w:line="226" w:lineRule="exact"/>
        <w:ind w:left="19"/>
      </w:pPr>
      <w:r>
        <w:t xml:space="preserve">tolerancje wymiarów wynoszą: dla wysokości </w:t>
      </w:r>
      <w:r>
        <w:rPr>
          <w:b/>
          <w:bCs/>
        </w:rPr>
        <w:t xml:space="preserve">+ </w:t>
      </w:r>
      <w:r>
        <w:t xml:space="preserve">10% wysokości projektowanej, dla szerokości </w:t>
      </w:r>
      <w:r>
        <w:rPr>
          <w:b/>
          <w:bCs/>
        </w:rPr>
        <w:t xml:space="preserve">+ </w:t>
      </w:r>
      <w:r>
        <w:t>10% szerokości</w:t>
      </w:r>
    </w:p>
    <w:p w:rsidR="00513D39" w:rsidRDefault="00513D39">
      <w:pPr>
        <w:shd w:val="clear" w:color="auto" w:fill="FFFFFF"/>
        <w:spacing w:line="226" w:lineRule="exact"/>
        <w:ind w:left="19"/>
      </w:pPr>
      <w:r>
        <w:rPr>
          <w:spacing w:val="-1"/>
        </w:rPr>
        <w:t>projektowanej),</w:t>
      </w:r>
    </w:p>
    <w:p w:rsidR="00513D39" w:rsidRDefault="00513D39">
      <w:pPr>
        <w:shd w:val="clear" w:color="auto" w:fill="FFFFFF"/>
        <w:spacing w:line="226" w:lineRule="exact"/>
        <w:ind w:left="24"/>
      </w:pPr>
      <w:r>
        <w:t>równość górnej powierzchni ław (równość górnej powierzchni ławy sprawdza się przez przyłożenie w dwóch</w:t>
      </w:r>
    </w:p>
    <w:p w:rsidR="00513D39" w:rsidRDefault="00513D39">
      <w:pPr>
        <w:shd w:val="clear" w:color="auto" w:fill="FFFFFF"/>
        <w:spacing w:line="226" w:lineRule="exact"/>
        <w:ind w:left="19"/>
      </w:pPr>
      <w:r>
        <w:t>punktach, na każde 100 m ławy, trzymetrowej łaty, prześwit pomiędzy górną powierzchnią ławy i przyłożoną łatą</w:t>
      </w:r>
    </w:p>
    <w:p w:rsidR="00513D39" w:rsidRDefault="00513D39">
      <w:pPr>
        <w:shd w:val="clear" w:color="auto" w:fill="FFFFFF"/>
        <w:spacing w:before="5" w:line="226" w:lineRule="exact"/>
        <w:ind w:left="24"/>
      </w:pPr>
      <w:r>
        <w:rPr>
          <w:spacing w:val="-1"/>
        </w:rPr>
        <w:t>nie może przekraczać 1 cm),</w:t>
      </w:r>
    </w:p>
    <w:p w:rsidR="00513D39" w:rsidRDefault="00513D39">
      <w:pPr>
        <w:shd w:val="clear" w:color="auto" w:fill="FFFFFF"/>
        <w:spacing w:line="226" w:lineRule="exact"/>
        <w:ind w:left="24"/>
      </w:pPr>
      <w:r>
        <w:t>odchylenie linii ław od projektowanego kierunku (dopuszczalne odchylenie linii ław od projektowanego kierunku</w:t>
      </w:r>
    </w:p>
    <w:p w:rsidR="00513D39" w:rsidRDefault="00513D39">
      <w:pPr>
        <w:shd w:val="clear" w:color="auto" w:fill="FFFFFF"/>
        <w:spacing w:before="19"/>
        <w:ind w:left="24"/>
      </w:pPr>
      <w:r>
        <w:t xml:space="preserve">nie może przekraczać </w:t>
      </w:r>
      <w:r>
        <w:rPr>
          <w:b/>
          <w:bCs/>
        </w:rPr>
        <w:t xml:space="preserve">+ </w:t>
      </w:r>
      <w:r>
        <w:t>2 cm na każde 100 m wykonanej ławy),</w:t>
      </w:r>
    </w:p>
    <w:p w:rsidR="00513D39" w:rsidRDefault="00513D39">
      <w:pPr>
        <w:shd w:val="clear" w:color="auto" w:fill="FFFFFF"/>
        <w:spacing w:before="14"/>
        <w:ind w:left="24"/>
      </w:pPr>
      <w:r>
        <w:t xml:space="preserve">dopuszczalne odchylenia linii krawężników w poziomie od linii projektowanej, które wynosi </w:t>
      </w:r>
      <w:r>
        <w:rPr>
          <w:b/>
          <w:bCs/>
        </w:rPr>
        <w:t xml:space="preserve">+ </w:t>
      </w:r>
      <w:r>
        <w:t>1 cm na każde 100</w:t>
      </w:r>
    </w:p>
    <w:p w:rsidR="00513D39" w:rsidRDefault="00513D39">
      <w:pPr>
        <w:shd w:val="clear" w:color="auto" w:fill="FFFFFF"/>
        <w:ind w:left="24"/>
      </w:pPr>
      <w:r>
        <w:rPr>
          <w:spacing w:val="-1"/>
        </w:rPr>
        <w:t>m ustawionego krawężnika,</w:t>
      </w:r>
    </w:p>
    <w:p w:rsidR="00513D39" w:rsidRDefault="00513D39">
      <w:pPr>
        <w:shd w:val="clear" w:color="auto" w:fill="FFFFFF"/>
        <w:spacing w:before="19" w:line="226" w:lineRule="exact"/>
        <w:ind w:left="24"/>
      </w:pPr>
      <w:r>
        <w:t xml:space="preserve">dopuszczalne odchylenie niwelety górnej płaszczyzny krawężnika od niwelety projektowanej, które wynosi </w:t>
      </w:r>
      <w:r>
        <w:rPr>
          <w:b/>
          <w:bCs/>
        </w:rPr>
        <w:t xml:space="preserve">+ </w:t>
      </w:r>
      <w:r>
        <w:t>1 cm</w:t>
      </w:r>
    </w:p>
    <w:p w:rsidR="00513D39" w:rsidRDefault="00513D39">
      <w:pPr>
        <w:shd w:val="clear" w:color="auto" w:fill="FFFFFF"/>
        <w:spacing w:line="226" w:lineRule="exact"/>
        <w:ind w:left="24"/>
      </w:pPr>
      <w:r>
        <w:rPr>
          <w:spacing w:val="-1"/>
        </w:rPr>
        <w:t>na każde 100 m ustawionego krawężnika,</w:t>
      </w:r>
    </w:p>
    <w:p w:rsidR="00513D39" w:rsidRDefault="00513D39">
      <w:pPr>
        <w:shd w:val="clear" w:color="auto" w:fill="FFFFFF"/>
        <w:spacing w:line="226" w:lineRule="exact"/>
        <w:ind w:left="24"/>
      </w:pPr>
      <w:r>
        <w:t>równość górnej powierzchni krawężników, sprawdzane przez przyłożenie w dwóch punktach na każde 100 m</w:t>
      </w:r>
    </w:p>
    <w:p w:rsidR="00513D39" w:rsidRDefault="00513D39">
      <w:pPr>
        <w:shd w:val="clear" w:color="auto" w:fill="FFFFFF"/>
        <w:spacing w:line="226" w:lineRule="exact"/>
        <w:ind w:left="19"/>
      </w:pPr>
      <w:r>
        <w:t>krawężnika, trzymetrowej łaty, przy czym prześwit pomiędzy górną powierzchnią krawężnika i przyłożoną łatą nie</w:t>
      </w:r>
    </w:p>
    <w:p w:rsidR="00513D39" w:rsidRDefault="00513D39">
      <w:pPr>
        <w:shd w:val="clear" w:color="auto" w:fill="FFFFFF"/>
        <w:spacing w:line="226" w:lineRule="exact"/>
        <w:ind w:left="24"/>
      </w:pPr>
      <w:r>
        <w:rPr>
          <w:spacing w:val="-1"/>
        </w:rPr>
        <w:t>może przekraczać 1 cm,</w:t>
      </w:r>
    </w:p>
    <w:p w:rsidR="00513D39" w:rsidRDefault="00513D39">
      <w:pPr>
        <w:shd w:val="clear" w:color="auto" w:fill="FFFFFF"/>
        <w:spacing w:line="226" w:lineRule="exact"/>
        <w:ind w:left="24"/>
      </w:pPr>
      <w:r>
        <w:t>dokładność wypełnienia spoin bada się co  10 metrów (spoiny muszą być wypełnione całkowicie na pełną</w:t>
      </w:r>
    </w:p>
    <w:p w:rsidR="00513D39" w:rsidRDefault="00513D39">
      <w:pPr>
        <w:shd w:val="clear" w:color="auto" w:fill="FFFFFF"/>
        <w:spacing w:line="226" w:lineRule="exact"/>
        <w:ind w:left="24"/>
      </w:pPr>
      <w:r>
        <w:rPr>
          <w:spacing w:val="-2"/>
        </w:rPr>
        <w:t>głębokość).</w:t>
      </w:r>
    </w:p>
    <w:p w:rsidR="00513D39" w:rsidRDefault="00513D39">
      <w:pPr>
        <w:shd w:val="clear" w:color="auto" w:fill="FFFFFF"/>
        <w:tabs>
          <w:tab w:val="left" w:pos="168"/>
        </w:tabs>
        <w:spacing w:before="230" w:line="226" w:lineRule="exact"/>
        <w:ind w:left="24"/>
      </w:pPr>
      <w:r>
        <w:t>7</w:t>
      </w:r>
      <w:r>
        <w:tab/>
        <w:t>Obmiar robót</w:t>
      </w:r>
    </w:p>
    <w:p w:rsidR="00513D39" w:rsidRDefault="00513D39">
      <w:pPr>
        <w:shd w:val="clear" w:color="auto" w:fill="FFFFFF"/>
        <w:spacing w:line="226" w:lineRule="exact"/>
        <w:ind w:left="24"/>
      </w:pPr>
      <w:r>
        <w:t>Jednostką obmiaru jest 1 mb krawężnika kamiennego 20x30 cm na ławie betonowej z oporem wbudowanego na dojazdach do obiektu.</w:t>
      </w:r>
    </w:p>
    <w:p w:rsidR="00513D39" w:rsidRDefault="00513D39">
      <w:pPr>
        <w:shd w:val="clear" w:color="auto" w:fill="FFFFFF"/>
        <w:tabs>
          <w:tab w:val="left" w:pos="168"/>
        </w:tabs>
        <w:spacing w:before="235"/>
        <w:ind w:left="24"/>
      </w:pPr>
      <w:r>
        <w:t>8</w:t>
      </w:r>
      <w:r>
        <w:tab/>
        <w:t>Odbiór końcowy</w:t>
      </w:r>
    </w:p>
    <w:p w:rsidR="00513D39" w:rsidRDefault="00513D39">
      <w:pPr>
        <w:shd w:val="clear" w:color="auto" w:fill="FFFFFF"/>
        <w:ind w:left="19"/>
      </w:pPr>
      <w:r>
        <w:rPr>
          <w:spacing w:val="-1"/>
        </w:rPr>
        <w:t>Należy sporządzić protokół robót końcowych.</w:t>
      </w:r>
    </w:p>
    <w:p w:rsidR="00513D39" w:rsidRDefault="00513D39">
      <w:pPr>
        <w:shd w:val="clear" w:color="auto" w:fill="FFFFFF"/>
        <w:tabs>
          <w:tab w:val="left" w:pos="168"/>
        </w:tabs>
        <w:spacing w:before="235" w:line="226" w:lineRule="exact"/>
        <w:ind w:left="24"/>
      </w:pPr>
      <w:r>
        <w:t>9</w:t>
      </w:r>
      <w:r>
        <w:tab/>
        <w:t>Podstawa płatności</w:t>
      </w:r>
    </w:p>
    <w:p w:rsidR="00513D39" w:rsidRDefault="00513D39">
      <w:pPr>
        <w:shd w:val="clear" w:color="auto" w:fill="FFFFFF"/>
        <w:spacing w:line="226" w:lineRule="exact"/>
        <w:ind w:right="768"/>
      </w:pPr>
      <w:r>
        <w:rPr>
          <w:spacing w:val="-1"/>
        </w:rPr>
        <w:t xml:space="preserve">Podstawą płatności jest ilość wykonanych i odebranych jednostek obmiarowych pomnożona przez cenę </w:t>
      </w:r>
      <w:r>
        <w:t>jednostkową ujętą w kosztorysie ofertowym Wykonawcy</w:t>
      </w:r>
    </w:p>
    <w:p w:rsidR="00513D39" w:rsidRDefault="00513D39">
      <w:pPr>
        <w:shd w:val="clear" w:color="auto" w:fill="FFFFFF"/>
        <w:spacing w:before="211"/>
        <w:ind w:left="19"/>
        <w:jc w:val="center"/>
      </w:pPr>
      <w:r>
        <w:rPr>
          <w:spacing w:val="-18"/>
        </w:rPr>
        <w:t>107</w:t>
      </w:r>
    </w:p>
    <w:p w:rsidR="00513D39" w:rsidRDefault="00513D39">
      <w:pPr>
        <w:shd w:val="clear" w:color="auto" w:fill="FFFFFF"/>
        <w:spacing w:before="211"/>
        <w:ind w:left="19"/>
        <w:jc w:val="center"/>
        <w:sectPr w:rsidR="00513D39">
          <w:pgSz w:w="11909" w:h="16834"/>
          <w:pgMar w:top="855" w:right="1123"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D.08.01.01</w:t>
      </w:r>
    </w:p>
    <w:p w:rsidR="00513D39" w:rsidRDefault="00513D39">
      <w:pPr>
        <w:shd w:val="clear" w:color="auto" w:fill="FFFFFF"/>
        <w:spacing w:before="288" w:line="240" w:lineRule="exact"/>
        <w:ind w:left="14"/>
      </w:pPr>
      <w:r>
        <w:t>Cena wykonania 1 m krawężnika kamiennego 30x20 zanikającego na ławie betonowej z oporem obejmuje: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prace pomiarowe i roboty przygotowawcze,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dostarczenie materiałów na miej sce wbudowania,</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wykonanie wykopu pod ławę,</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wykonanie szalunku,</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wykonanie ławy,</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ustawienie krawężników na podsypce,</w:t>
      </w:r>
    </w:p>
    <w:p w:rsidR="00513D39" w:rsidRDefault="00513D39" w:rsidP="00D64840">
      <w:pPr>
        <w:numPr>
          <w:ilvl w:val="0"/>
          <w:numId w:val="31"/>
        </w:numPr>
        <w:shd w:val="clear" w:color="auto" w:fill="FFFFFF"/>
        <w:tabs>
          <w:tab w:val="left" w:pos="288"/>
        </w:tabs>
        <w:spacing w:line="240" w:lineRule="exact"/>
        <w:ind w:left="10"/>
        <w:rPr>
          <w:b/>
          <w:bCs/>
        </w:rPr>
      </w:pPr>
      <w:r>
        <w:rPr>
          <w:spacing w:val="-1"/>
        </w:rPr>
        <w:t>wypełnienie spoin,</w:t>
      </w:r>
    </w:p>
    <w:p w:rsidR="00513D39" w:rsidRDefault="00513D39" w:rsidP="00D64840">
      <w:pPr>
        <w:numPr>
          <w:ilvl w:val="0"/>
          <w:numId w:val="31"/>
        </w:numPr>
        <w:shd w:val="clear" w:color="auto" w:fill="FFFFFF"/>
        <w:tabs>
          <w:tab w:val="left" w:pos="288"/>
        </w:tabs>
        <w:spacing w:before="5" w:line="240" w:lineRule="exact"/>
        <w:ind w:left="10"/>
        <w:rPr>
          <w:b/>
          <w:bCs/>
        </w:rPr>
      </w:pPr>
      <w:r>
        <w:t>zasypanie zewnętrznej ściany krawężnika gruntem i ubicie,</w:t>
      </w:r>
    </w:p>
    <w:p w:rsidR="00513D39" w:rsidRDefault="00513D39" w:rsidP="00D64840">
      <w:pPr>
        <w:numPr>
          <w:ilvl w:val="0"/>
          <w:numId w:val="31"/>
        </w:numPr>
        <w:shd w:val="clear" w:color="auto" w:fill="FFFFFF"/>
        <w:tabs>
          <w:tab w:val="left" w:pos="288"/>
        </w:tabs>
        <w:spacing w:before="5" w:line="240" w:lineRule="exact"/>
        <w:ind w:left="10"/>
        <w:rPr>
          <w:b/>
          <w:bCs/>
        </w:rPr>
      </w:pPr>
      <w:r>
        <w:t>przeprowadzenie badań i pomiarów wymaganych w specyfikacji technicznej.</w:t>
      </w:r>
    </w:p>
    <w:p w:rsidR="00513D39" w:rsidRDefault="00513D39">
      <w:pPr>
        <w:shd w:val="clear" w:color="auto" w:fill="FFFFFF"/>
        <w:spacing w:before="235" w:line="226" w:lineRule="exact"/>
        <w:ind w:left="19"/>
      </w:pPr>
      <w:r>
        <w:t>10 Przepisy związane</w:t>
      </w:r>
    </w:p>
    <w:p w:rsidR="00513D39" w:rsidRDefault="00513D39">
      <w:pPr>
        <w:shd w:val="clear" w:color="auto" w:fill="FFFFFF"/>
        <w:tabs>
          <w:tab w:val="left" w:pos="408"/>
        </w:tabs>
        <w:spacing w:line="226" w:lineRule="exact"/>
        <w:ind w:left="19"/>
      </w:pPr>
      <w:r>
        <w:rPr>
          <w:spacing w:val="-9"/>
        </w:rPr>
        <w:t>10.1</w:t>
      </w:r>
      <w:r>
        <w:tab/>
        <w:t>Normy</w:t>
      </w:r>
    </w:p>
    <w:p w:rsidR="00513D39" w:rsidRDefault="00513D39">
      <w:pPr>
        <w:shd w:val="clear" w:color="auto" w:fill="FFFFFF"/>
        <w:spacing w:line="226" w:lineRule="exact"/>
        <w:ind w:left="5"/>
      </w:pPr>
      <w:r>
        <w:t>PN-EN 1343:2003 Krawężniki z kamienia naturalnego do zewnętrznych nawierzchni drogowych -- Wymagania i</w:t>
      </w:r>
    </w:p>
    <w:p w:rsidR="00513D39" w:rsidRDefault="00513D39">
      <w:pPr>
        <w:shd w:val="clear" w:color="auto" w:fill="FFFFFF"/>
        <w:spacing w:line="226" w:lineRule="exact"/>
        <w:ind w:left="5" w:firstLine="1282"/>
      </w:pPr>
      <w:r>
        <w:t>metody badań PN-84/B-01080 Kamień dla budownictwa i drogownictwa -- Podział i zastosowanie według własności fizyczno-</w:t>
      </w:r>
    </w:p>
    <w:p w:rsidR="00513D39" w:rsidRDefault="00513D39">
      <w:pPr>
        <w:shd w:val="clear" w:color="auto" w:fill="FFFFFF"/>
        <w:spacing w:line="226" w:lineRule="exact"/>
        <w:ind w:left="5" w:right="806" w:firstLine="1282"/>
      </w:pPr>
      <w:r>
        <w:t xml:space="preserve">mechanicznych </w:t>
      </w:r>
      <w:r>
        <w:rPr>
          <w:spacing w:val="-1"/>
        </w:rPr>
        <w:t xml:space="preserve">PN-B-11213:1997 Materiały kamienne -- Elementy kamienne; krawężniki uliczne, mostowe i drogowe </w:t>
      </w:r>
      <w:r>
        <w:t>PN-B-11200:1966 Materiały kamienne - Bloki, formaki, płyty surowe PN-EN 206-1:2003 Beton -- Część 1: Wymagania, właściwości, produkcja i zgodność</w:t>
      </w:r>
    </w:p>
    <w:p w:rsidR="00513D39" w:rsidRDefault="00513D39">
      <w:pPr>
        <w:shd w:val="clear" w:color="auto" w:fill="FFFFFF"/>
        <w:spacing w:line="226" w:lineRule="exact"/>
        <w:ind w:left="5"/>
      </w:pPr>
      <w:r>
        <w:t>PN-EN 197-1:2002 Część 1: Skład, wymagania i kryteria zgodności dotyczące cementów powszechnego użytku PN-EN 197-2:2002 Cement -- Część 2: Ocena zgodności PN-EN 12620:2004 Kruszywa do betonu PN-EN 13139:2003 Kruszywa do zaprawy PN-EN 1008:2004 Woda zarobowa do betonu -- Specyfikacja pobierania próbek, badanie i ocena przydatności</w:t>
      </w:r>
    </w:p>
    <w:p w:rsidR="00513D39" w:rsidRDefault="00513D39">
      <w:pPr>
        <w:shd w:val="clear" w:color="auto" w:fill="FFFFFF"/>
        <w:spacing w:line="226" w:lineRule="exact"/>
        <w:ind w:left="5" w:right="1210" w:firstLine="1277"/>
      </w:pPr>
      <w:r>
        <w:rPr>
          <w:spacing w:val="-1"/>
        </w:rPr>
        <w:t xml:space="preserve">wody zarobowej do betonu, w tym wody odzyskanej z procesów produkcji beton </w:t>
      </w:r>
      <w:r>
        <w:t>PN-88/B-06250 Beton zwykły PN-86/B-06712 Kruszywa mineralne do betonu PN-79/B-06711 Kruszywa mineralne. Piaski do zapraw budowlanych</w:t>
      </w:r>
    </w:p>
    <w:p w:rsidR="00513D39" w:rsidRDefault="00513D39">
      <w:pPr>
        <w:shd w:val="clear" w:color="auto" w:fill="FFFFFF"/>
        <w:spacing w:before="5" w:line="226" w:lineRule="exact"/>
        <w:ind w:left="5" w:right="1613"/>
      </w:pPr>
      <w:r>
        <w:rPr>
          <w:spacing w:val="-1"/>
        </w:rPr>
        <w:t xml:space="preserve">PN-B-19701:1997 Cement. Cement powszechnego użytku. Skład, wymagania i ocena zgodności </w:t>
      </w:r>
      <w:r>
        <w:t>PN-88/B-32250 Materiały budowlane. Woda do betonów i zapraw PN-63/B-06251 Roboty betonowe i żelbetowe. Wymagania techniczne BN-64/8845-02 Krawężniki uliczne. Warunki techniczne ustawiania i odbioru</w:t>
      </w:r>
    </w:p>
    <w:p w:rsidR="00513D39" w:rsidRDefault="00513D39">
      <w:pPr>
        <w:shd w:val="clear" w:color="auto" w:fill="FFFFFF"/>
        <w:tabs>
          <w:tab w:val="left" w:pos="408"/>
        </w:tabs>
        <w:spacing w:before="5" w:line="226" w:lineRule="exact"/>
        <w:ind w:left="19"/>
      </w:pPr>
      <w:r>
        <w:rPr>
          <w:spacing w:val="-8"/>
        </w:rPr>
        <w:t>10.2</w:t>
      </w:r>
      <w:r>
        <w:tab/>
        <w:t>Inne</w:t>
      </w:r>
    </w:p>
    <w:p w:rsidR="00513D39" w:rsidRDefault="00513D39">
      <w:pPr>
        <w:shd w:val="clear" w:color="auto" w:fill="FFFFFF"/>
        <w:spacing w:before="6384"/>
        <w:ind w:left="5"/>
        <w:jc w:val="center"/>
      </w:pPr>
      <w:r>
        <w:rPr>
          <w:sz w:val="18"/>
          <w:szCs w:val="18"/>
        </w:rPr>
        <w:t>108</w:t>
      </w:r>
    </w:p>
    <w:p w:rsidR="00513D39" w:rsidRDefault="00513D39">
      <w:pPr>
        <w:shd w:val="clear" w:color="auto" w:fill="FFFFFF"/>
        <w:spacing w:before="6384"/>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M.11.01.00</w:t>
      </w:r>
    </w:p>
    <w:p w:rsidR="00513D39" w:rsidRDefault="00513D39">
      <w:pPr>
        <w:shd w:val="clear" w:color="auto" w:fill="FFFFFF"/>
        <w:spacing w:before="302"/>
        <w:ind w:left="10"/>
      </w:pPr>
      <w:r>
        <w:rPr>
          <w:sz w:val="28"/>
          <w:szCs w:val="28"/>
        </w:rPr>
        <w:t>M.11.00.00 Fundamentowanie</w:t>
      </w:r>
    </w:p>
    <w:p w:rsidR="00513D39" w:rsidRDefault="00513D39">
      <w:pPr>
        <w:shd w:val="clear" w:color="auto" w:fill="FFFFFF"/>
        <w:spacing w:before="269"/>
        <w:ind w:left="10"/>
      </w:pPr>
      <w:r>
        <w:rPr>
          <w:sz w:val="24"/>
          <w:szCs w:val="24"/>
        </w:rPr>
        <w:t>M.11.01.00 Roboty ziemne pod fundamenty.</w:t>
      </w:r>
    </w:p>
    <w:p w:rsidR="00513D39" w:rsidRDefault="00513D39">
      <w:pPr>
        <w:shd w:val="clear" w:color="auto" w:fill="FFFFFF"/>
        <w:tabs>
          <w:tab w:val="left" w:pos="202"/>
        </w:tabs>
        <w:spacing w:before="226" w:line="230" w:lineRule="exact"/>
        <w:ind w:left="10"/>
      </w:pPr>
      <w:r>
        <w:rPr>
          <w:spacing w:val="-15"/>
        </w:rPr>
        <w:t>1.</w:t>
      </w:r>
      <w:r>
        <w:tab/>
        <w:t>Wstęp</w:t>
      </w:r>
    </w:p>
    <w:p w:rsidR="00513D39" w:rsidRDefault="00513D39">
      <w:pPr>
        <w:shd w:val="clear" w:color="auto" w:fill="FFFFFF"/>
        <w:tabs>
          <w:tab w:val="left" w:pos="350"/>
        </w:tabs>
        <w:spacing w:line="230" w:lineRule="exact"/>
        <w:ind w:left="19"/>
      </w:pPr>
      <w:r>
        <w:rPr>
          <w:spacing w:val="-9"/>
        </w:rPr>
        <w:t>1.1.</w:t>
      </w:r>
      <w:r>
        <w:tab/>
        <w:t>Przedmiot specyfikacji technicznej</w:t>
      </w:r>
    </w:p>
    <w:p w:rsidR="00513D39" w:rsidRDefault="00513D39">
      <w:pPr>
        <w:shd w:val="clear" w:color="auto" w:fill="FFFFFF"/>
        <w:spacing w:line="230" w:lineRule="exact"/>
        <w:ind w:left="5"/>
      </w:pPr>
      <w:r>
        <w:t>Przedmiotem niniejszej SST są wymagania dotyczące wykonania i odbioru robót związanych z robotami ziemnymi przy remoncie mostu przez rzekę Radomkę w ciągu drogi krajowej nr 79 km 65+135,00 w m. Ryczywół.</w:t>
      </w:r>
    </w:p>
    <w:p w:rsidR="00513D39" w:rsidRDefault="00513D39">
      <w:pPr>
        <w:shd w:val="clear" w:color="auto" w:fill="FFFFFF"/>
        <w:tabs>
          <w:tab w:val="left" w:pos="350"/>
        </w:tabs>
        <w:spacing w:line="230" w:lineRule="exact"/>
        <w:ind w:left="19"/>
      </w:pPr>
      <w:r>
        <w:rPr>
          <w:spacing w:val="-9"/>
        </w:rPr>
        <w:t>1.2.</w:t>
      </w:r>
      <w:r>
        <w:tab/>
        <w:t>Zakres stosowania ST</w:t>
      </w:r>
    </w:p>
    <w:p w:rsidR="00513D39" w:rsidRDefault="00513D39">
      <w:pPr>
        <w:shd w:val="clear" w:color="auto" w:fill="FFFFFF"/>
        <w:spacing w:line="230" w:lineRule="exact"/>
        <w:ind w:left="5"/>
      </w:pPr>
      <w:r>
        <w:rPr>
          <w:spacing w:val="-1"/>
        </w:rPr>
        <w:t xml:space="preserve">Specyfikacja Techniczna stanowi część Dokumentacji Wykonawczej i należy je stosować w zlecaniu i realizacji </w:t>
      </w:r>
      <w:r>
        <w:t>Robót wymienionych w pkt.1.1.</w:t>
      </w:r>
    </w:p>
    <w:p w:rsidR="00513D39" w:rsidRDefault="00513D39">
      <w:pPr>
        <w:shd w:val="clear" w:color="auto" w:fill="FFFFFF"/>
        <w:tabs>
          <w:tab w:val="left" w:pos="350"/>
        </w:tabs>
        <w:spacing w:line="230" w:lineRule="exact"/>
        <w:ind w:left="19"/>
      </w:pPr>
      <w:r>
        <w:rPr>
          <w:spacing w:val="-9"/>
        </w:rPr>
        <w:t>1.3.</w:t>
      </w:r>
      <w:r>
        <w:tab/>
        <w:t>Zakres robót objętych ST</w:t>
      </w:r>
    </w:p>
    <w:p w:rsidR="00513D39" w:rsidRDefault="00513D39">
      <w:pPr>
        <w:shd w:val="clear" w:color="auto" w:fill="FFFFFF"/>
        <w:spacing w:line="230" w:lineRule="exact"/>
        <w:ind w:left="5"/>
      </w:pPr>
      <w:r>
        <w:t>Roboty, których dotyczy ST, obejmują wszystkie czynności umożliwiające i mające na celu wykonanie robót</w:t>
      </w:r>
    </w:p>
    <w:p w:rsidR="00513D39" w:rsidRDefault="00513D39">
      <w:pPr>
        <w:shd w:val="clear" w:color="auto" w:fill="FFFFFF"/>
        <w:spacing w:line="230" w:lineRule="exact"/>
        <w:ind w:left="10"/>
      </w:pPr>
      <w:r>
        <w:t>ziemnych związanych z budową obiektów mostowych wraz z zabezpieczeniem wykopów przed napływem wody</w:t>
      </w:r>
    </w:p>
    <w:p w:rsidR="00513D39" w:rsidRDefault="00513D39">
      <w:pPr>
        <w:shd w:val="clear" w:color="auto" w:fill="FFFFFF"/>
        <w:spacing w:line="230" w:lineRule="exact"/>
        <w:ind w:left="10"/>
      </w:pPr>
      <w:r>
        <w:rPr>
          <w:spacing w:val="-1"/>
        </w:rPr>
        <w:t>lub jej usunięciem (np. pompowanie).</w:t>
      </w:r>
    </w:p>
    <w:p w:rsidR="00513D39" w:rsidRDefault="00513D39">
      <w:pPr>
        <w:shd w:val="clear" w:color="auto" w:fill="FFFFFF"/>
        <w:spacing w:line="230" w:lineRule="exact"/>
        <w:ind w:left="5"/>
      </w:pPr>
      <w:r>
        <w:t>Roboty ziemne ujmują wykopy fundamentowe względem poziomu istniejącej drogi.</w:t>
      </w:r>
    </w:p>
    <w:p w:rsidR="00513D39" w:rsidRDefault="00513D39">
      <w:pPr>
        <w:shd w:val="clear" w:color="auto" w:fill="FFFFFF"/>
        <w:spacing w:line="230" w:lineRule="exact"/>
        <w:ind w:left="5"/>
      </w:pPr>
      <w:r>
        <w:t>Zasypki obejmują zasypanie wykopów i wykonanie nasypów na przyległych do obiektu odcinkach do poziomu</w:t>
      </w:r>
    </w:p>
    <w:p w:rsidR="00513D39" w:rsidRDefault="00513D39">
      <w:pPr>
        <w:shd w:val="clear" w:color="auto" w:fill="FFFFFF"/>
        <w:spacing w:line="230" w:lineRule="exact"/>
        <w:ind w:left="14"/>
      </w:pPr>
      <w:r>
        <w:rPr>
          <w:spacing w:val="-1"/>
        </w:rPr>
        <w:t>spodu konstrukcji jezdni.</w:t>
      </w:r>
    </w:p>
    <w:p w:rsidR="00513D39" w:rsidRDefault="00513D39">
      <w:pPr>
        <w:shd w:val="clear" w:color="auto" w:fill="FFFFFF"/>
        <w:spacing w:line="230" w:lineRule="exact"/>
        <w:ind w:left="19"/>
      </w:pPr>
      <w:r>
        <w:rPr>
          <w:spacing w:val="-1"/>
        </w:rPr>
        <w:t>Szczegółowy zakres Robót określono w związanych z niniejszą ST:</w:t>
      </w:r>
    </w:p>
    <w:p w:rsidR="00513D39" w:rsidRDefault="00513D39" w:rsidP="00D64840">
      <w:pPr>
        <w:numPr>
          <w:ilvl w:val="0"/>
          <w:numId w:val="72"/>
        </w:numPr>
        <w:shd w:val="clear" w:color="auto" w:fill="FFFFFF"/>
        <w:tabs>
          <w:tab w:val="left" w:pos="365"/>
        </w:tabs>
        <w:spacing w:before="5" w:line="230" w:lineRule="exact"/>
        <w:ind w:left="10"/>
        <w:rPr>
          <w:b/>
          <w:bCs/>
        </w:rPr>
      </w:pPr>
      <w:r>
        <w:rPr>
          <w:spacing w:val="-1"/>
        </w:rPr>
        <w:t>M.11.01.01. Wykop w gruncie niespoistym,</w:t>
      </w:r>
    </w:p>
    <w:p w:rsidR="00513D39" w:rsidRDefault="00513D39" w:rsidP="00D64840">
      <w:pPr>
        <w:numPr>
          <w:ilvl w:val="0"/>
          <w:numId w:val="72"/>
        </w:numPr>
        <w:shd w:val="clear" w:color="auto" w:fill="FFFFFF"/>
        <w:tabs>
          <w:tab w:val="left" w:pos="365"/>
        </w:tabs>
        <w:spacing w:before="10" w:line="230" w:lineRule="exact"/>
        <w:ind w:left="10"/>
        <w:rPr>
          <w:b/>
          <w:bCs/>
        </w:rPr>
      </w:pPr>
      <w:r>
        <w:rPr>
          <w:spacing w:val="-1"/>
        </w:rPr>
        <w:t>M.11.01.04. Zasypywanie wykopów z zagęszczeniem.</w:t>
      </w:r>
    </w:p>
    <w:p w:rsidR="00513D39" w:rsidRDefault="00513D39">
      <w:pPr>
        <w:shd w:val="clear" w:color="auto" w:fill="FFFFFF"/>
        <w:tabs>
          <w:tab w:val="left" w:pos="350"/>
        </w:tabs>
        <w:spacing w:before="5" w:line="230" w:lineRule="exact"/>
        <w:ind w:left="19"/>
      </w:pPr>
      <w:r>
        <w:rPr>
          <w:spacing w:val="-9"/>
        </w:rPr>
        <w:t>1.4.</w:t>
      </w:r>
      <w:r>
        <w:tab/>
        <w:t>Określenia podstawowe</w:t>
      </w:r>
    </w:p>
    <w:p w:rsidR="00513D39" w:rsidRDefault="00513D39">
      <w:pPr>
        <w:shd w:val="clear" w:color="auto" w:fill="FFFFFF"/>
        <w:spacing w:line="230" w:lineRule="exact"/>
        <w:ind w:left="10"/>
      </w:pPr>
      <w:r>
        <w:t>Określenia używane w niniejszej ST są zgodne z obowiązującymi odpowiednimi normami oraz z określeniami</w:t>
      </w:r>
    </w:p>
    <w:p w:rsidR="00513D39" w:rsidRDefault="00513D39">
      <w:pPr>
        <w:shd w:val="clear" w:color="auto" w:fill="FFFFFF"/>
        <w:spacing w:line="230" w:lineRule="exact"/>
        <w:ind w:left="5"/>
      </w:pPr>
      <w:r>
        <w:rPr>
          <w:spacing w:val="-1"/>
        </w:rPr>
        <w:t>podanymi w DM.00.00.00.</w:t>
      </w:r>
    </w:p>
    <w:p w:rsidR="00513D39" w:rsidRDefault="00513D39">
      <w:pPr>
        <w:shd w:val="clear" w:color="auto" w:fill="FFFFFF"/>
        <w:spacing w:line="230" w:lineRule="exact"/>
        <w:ind w:left="5"/>
      </w:pPr>
      <w:r>
        <w:t>Wykop średni - wykop, którego głębokość jest zawarta w granicach od 1 do 3 m.</w:t>
      </w:r>
    </w:p>
    <w:p w:rsidR="00513D39" w:rsidRDefault="00513D39">
      <w:pPr>
        <w:shd w:val="clear" w:color="auto" w:fill="FFFFFF"/>
        <w:spacing w:line="230" w:lineRule="exact"/>
        <w:ind w:left="5"/>
      </w:pPr>
      <w:r>
        <w:t>Wykop głęboki - wykop o głębokości przekraczającej 3m.</w:t>
      </w:r>
    </w:p>
    <w:p w:rsidR="00513D39" w:rsidRDefault="00513D39">
      <w:pPr>
        <w:shd w:val="clear" w:color="auto" w:fill="FFFFFF"/>
        <w:spacing w:line="230" w:lineRule="exact"/>
        <w:ind w:left="14"/>
      </w:pPr>
      <w:r>
        <w:t>Ścianka szczelna (grodzica) - konstrukcja pomocnicza lub część składowa budowli, używana w celu</w:t>
      </w:r>
    </w:p>
    <w:p w:rsidR="00513D39" w:rsidRDefault="00513D39">
      <w:pPr>
        <w:shd w:val="clear" w:color="auto" w:fill="FFFFFF"/>
        <w:spacing w:line="230" w:lineRule="exact"/>
        <w:ind w:left="10"/>
      </w:pPr>
      <w:r>
        <w:t>zabezpieczenia stateczności ścian wykopów oraz w celu odgrodzenia się od wody gruntowej napływającej do</w:t>
      </w:r>
    </w:p>
    <w:p w:rsidR="00513D39" w:rsidRDefault="00513D39">
      <w:pPr>
        <w:shd w:val="clear" w:color="auto" w:fill="FFFFFF"/>
        <w:spacing w:line="230" w:lineRule="exact"/>
        <w:ind w:left="5"/>
      </w:pPr>
      <w:r>
        <w:rPr>
          <w:spacing w:val="-3"/>
        </w:rPr>
        <w:t>wykopu.</w:t>
      </w:r>
    </w:p>
    <w:p w:rsidR="00513D39" w:rsidRDefault="00513D39">
      <w:pPr>
        <w:shd w:val="clear" w:color="auto" w:fill="FFFFFF"/>
        <w:spacing w:line="230" w:lineRule="exact"/>
        <w:ind w:left="5"/>
      </w:pPr>
      <w:r>
        <w:t>Wskaźnik różnorodności U - wielkość charakteryzująca zagęszczalność gruntów niespoistych.</w:t>
      </w:r>
    </w:p>
    <w:p w:rsidR="00513D39" w:rsidRDefault="00513D39">
      <w:pPr>
        <w:shd w:val="clear" w:color="auto" w:fill="FFFFFF"/>
        <w:spacing w:before="10" w:line="230" w:lineRule="exact"/>
        <w:ind w:left="5"/>
      </w:pPr>
      <w:r>
        <w:t xml:space="preserve">Wskaźnik zagęszczenia - jest to stosunek gęstości objętościowej szkieletu gruntowego </w:t>
      </w:r>
      <w:r>
        <w:rPr>
          <w:b/>
          <w:bCs/>
        </w:rPr>
        <w:t>p</w:t>
      </w:r>
      <w:r>
        <w:rPr>
          <w:vertAlign w:val="subscript"/>
        </w:rPr>
        <w:t>d</w:t>
      </w:r>
      <w:r>
        <w:t xml:space="preserve"> gruntu sztucznie</w:t>
      </w:r>
    </w:p>
    <w:p w:rsidR="00513D39" w:rsidRDefault="00513D39">
      <w:pPr>
        <w:shd w:val="clear" w:color="auto" w:fill="FFFFFF"/>
        <w:spacing w:before="10" w:line="230" w:lineRule="exact"/>
        <w:ind w:left="10"/>
      </w:pPr>
      <w:r>
        <w:rPr>
          <w:spacing w:val="-1"/>
        </w:rPr>
        <w:t>zagęszczonego do maksymalnej gęstości objętościowej szkieletu gruntowego p</w:t>
      </w:r>
      <w:r>
        <w:rPr>
          <w:spacing w:val="-1"/>
          <w:vertAlign w:val="subscript"/>
        </w:rPr>
        <w:t>ds</w:t>
      </w:r>
      <w:r>
        <w:rPr>
          <w:spacing w:val="-1"/>
        </w:rPr>
        <w:t>.</w:t>
      </w:r>
    </w:p>
    <w:p w:rsidR="00513D39" w:rsidRDefault="00513D39">
      <w:pPr>
        <w:shd w:val="clear" w:color="auto" w:fill="FFFFFF"/>
        <w:spacing w:line="230" w:lineRule="exact"/>
        <w:ind w:left="5"/>
      </w:pPr>
      <w:r>
        <w:t>Wilgotność optymalna gruntu - wilgotność optymalna gruntu jest to wilgotność, przy której grunt ubijany w</w:t>
      </w:r>
    </w:p>
    <w:p w:rsidR="00513D39" w:rsidRDefault="00513D39">
      <w:pPr>
        <w:shd w:val="clear" w:color="auto" w:fill="FFFFFF"/>
        <w:spacing w:before="10" w:line="230" w:lineRule="exact"/>
        <w:ind w:left="14"/>
      </w:pPr>
      <w:r>
        <w:rPr>
          <w:spacing w:val="-1"/>
        </w:rPr>
        <w:t>sposób znormalizowany uzyskuje maksymalną gęstość objętościową p</w:t>
      </w:r>
      <w:r>
        <w:rPr>
          <w:spacing w:val="-1"/>
          <w:vertAlign w:val="subscript"/>
        </w:rPr>
        <w:t>d</w:t>
      </w:r>
      <w:r>
        <w:rPr>
          <w:spacing w:val="-1"/>
        </w:rPr>
        <w:t>.</w:t>
      </w:r>
    </w:p>
    <w:p w:rsidR="00513D39" w:rsidRDefault="00513D39">
      <w:pPr>
        <w:shd w:val="clear" w:color="auto" w:fill="FFFFFF"/>
        <w:spacing w:line="230" w:lineRule="exact"/>
        <w:ind w:left="10"/>
      </w:pPr>
      <w:r>
        <w:t>Zasypka - grunt nasypowy, którym uzupełnia się przestrzeń w wykopie poniżej poziomu terenu po wybudowaniu</w:t>
      </w:r>
    </w:p>
    <w:p w:rsidR="00513D39" w:rsidRDefault="00513D39">
      <w:pPr>
        <w:shd w:val="clear" w:color="auto" w:fill="FFFFFF"/>
        <w:spacing w:line="230" w:lineRule="exact"/>
        <w:ind w:left="5"/>
      </w:pPr>
      <w:r>
        <w:rPr>
          <w:spacing w:val="-1"/>
        </w:rPr>
        <w:t>konstrukcji dla której wykonano wykop.</w:t>
      </w:r>
    </w:p>
    <w:p w:rsidR="00513D39" w:rsidRDefault="00513D39">
      <w:pPr>
        <w:shd w:val="clear" w:color="auto" w:fill="FFFFFF"/>
        <w:spacing w:line="230" w:lineRule="exact"/>
        <w:ind w:left="10"/>
      </w:pPr>
      <w:r>
        <w:t>Nasyp - drogowa budowla ziemna wykonana powyżej powierzchni terenu w obrębie pasa drogowego.</w:t>
      </w:r>
    </w:p>
    <w:p w:rsidR="00513D39" w:rsidRDefault="00513D39">
      <w:pPr>
        <w:shd w:val="clear" w:color="auto" w:fill="FFFFFF"/>
        <w:tabs>
          <w:tab w:val="left" w:pos="350"/>
        </w:tabs>
        <w:spacing w:line="230" w:lineRule="exact"/>
        <w:ind w:left="19"/>
      </w:pPr>
      <w:r>
        <w:rPr>
          <w:spacing w:val="-9"/>
        </w:rPr>
        <w:t>1.5.</w:t>
      </w:r>
      <w:r>
        <w:tab/>
        <w:t>Ogólne wymagania dotyczące Robót</w:t>
      </w:r>
    </w:p>
    <w:p w:rsidR="00513D39" w:rsidRDefault="00513D39">
      <w:pPr>
        <w:shd w:val="clear" w:color="auto" w:fill="FFFFFF"/>
        <w:spacing w:line="230" w:lineRule="exact"/>
        <w:ind w:left="10"/>
      </w:pPr>
      <w:r>
        <w:t>Wykonawca Robót jest odpowiedzialny za jakość ich wykonania oraz za zgodność z Dokumentacją Projektową, ST i poleceniami Inżyniera. Ogólne wymagania dotyczące Robót podano w ST DM.00.00.00.</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spacing w:line="226" w:lineRule="exact"/>
        <w:ind w:left="10"/>
      </w:pPr>
      <w:r>
        <w:t>Ogólne wymagania dotyczące materiałów, ich pozyskiwania i składowania podano w ST DM.00.00.00.</w:t>
      </w:r>
    </w:p>
    <w:p w:rsidR="00513D39" w:rsidRDefault="00513D39">
      <w:pPr>
        <w:shd w:val="clear" w:color="auto" w:fill="FFFFFF"/>
        <w:spacing w:line="226" w:lineRule="exact"/>
        <w:ind w:left="10"/>
      </w:pPr>
      <w:r>
        <w:rPr>
          <w:spacing w:val="-1"/>
        </w:rPr>
        <w:t>„Wymagania ogólne” pkt. 2.</w:t>
      </w:r>
    </w:p>
    <w:p w:rsidR="00513D39" w:rsidRDefault="00513D39">
      <w:pPr>
        <w:shd w:val="clear" w:color="auto" w:fill="FFFFFF"/>
        <w:spacing w:line="226" w:lineRule="exact"/>
        <w:ind w:left="5"/>
      </w:pPr>
      <w:r>
        <w:t>Materiałem stosowanym do zasypania wykopów fundamentowych do poziomu terenu są grunty rodzime, jeżeli</w:t>
      </w:r>
    </w:p>
    <w:p w:rsidR="00513D39" w:rsidRDefault="00513D39">
      <w:pPr>
        <w:shd w:val="clear" w:color="auto" w:fill="FFFFFF"/>
        <w:spacing w:line="226" w:lineRule="exact"/>
        <w:ind w:left="5"/>
      </w:pPr>
      <w:r>
        <w:t>tylko spełniają warunki, że nie są to grunty organiczne, materiały agresywne w stosunku do budowli, odpady</w:t>
      </w:r>
    </w:p>
    <w:p w:rsidR="00513D39" w:rsidRDefault="00513D39">
      <w:pPr>
        <w:shd w:val="clear" w:color="auto" w:fill="FFFFFF"/>
        <w:spacing w:line="226" w:lineRule="exact"/>
        <w:ind w:left="10"/>
      </w:pPr>
      <w:r>
        <w:t>chemiczne, odpady ze spalania śmieci, grunty zawierające frakcje powyżej 100mm.</w:t>
      </w:r>
    </w:p>
    <w:p w:rsidR="00513D39" w:rsidRDefault="00513D39">
      <w:pPr>
        <w:shd w:val="clear" w:color="auto" w:fill="FFFFFF"/>
        <w:spacing w:line="226" w:lineRule="exact"/>
        <w:ind w:left="10"/>
      </w:pPr>
      <w:r>
        <w:t>Obszary zasypania o utrudnionym dostępie maszyn do zagęszczania powinny być wypełnione betonem klasy B10</w:t>
      </w:r>
    </w:p>
    <w:p w:rsidR="00513D39" w:rsidRDefault="00513D39">
      <w:pPr>
        <w:shd w:val="clear" w:color="auto" w:fill="FFFFFF"/>
        <w:spacing w:line="226" w:lineRule="exact"/>
        <w:ind w:left="10"/>
      </w:pPr>
      <w:r>
        <w:rPr>
          <w:spacing w:val="-1"/>
        </w:rPr>
        <w:t>lub odpowiednim gruntem z dodatkiem spoiwa.</w:t>
      </w:r>
    </w:p>
    <w:p w:rsidR="00513D39" w:rsidRDefault="00513D39">
      <w:pPr>
        <w:shd w:val="clear" w:color="auto" w:fill="FFFFFF"/>
        <w:spacing w:before="5" w:line="226" w:lineRule="exact"/>
        <w:ind w:left="5"/>
      </w:pPr>
      <w:r>
        <w:t>Do wykonania nasypów należy stosować grunt o uziarnieniu mieszanym (piasek średni, piasek gruby, żwir) z</w:t>
      </w:r>
    </w:p>
    <w:p w:rsidR="00513D39" w:rsidRDefault="00513D39">
      <w:pPr>
        <w:shd w:val="clear" w:color="auto" w:fill="FFFFFF"/>
        <w:spacing w:line="226" w:lineRule="exact"/>
        <w:ind w:left="5"/>
      </w:pPr>
      <w:r>
        <w:t>udziałem frakcji poniżej 0,06mm nie większym niż 15% wagowo.</w:t>
      </w:r>
    </w:p>
    <w:p w:rsidR="00513D39" w:rsidRDefault="00513D39">
      <w:pPr>
        <w:shd w:val="clear" w:color="auto" w:fill="FFFFFF"/>
        <w:spacing w:line="226" w:lineRule="exact"/>
        <w:ind w:left="5"/>
      </w:pPr>
      <w:r>
        <w:t>Drewno przeznaczone do zabezpieczenia ścian wykopów oraz wykonywania konstrukcji podpierających lub</w:t>
      </w:r>
    </w:p>
    <w:p w:rsidR="00513D39" w:rsidRDefault="00513D39">
      <w:pPr>
        <w:shd w:val="clear" w:color="auto" w:fill="FFFFFF"/>
        <w:spacing w:line="226" w:lineRule="exact"/>
        <w:ind w:left="10"/>
      </w:pPr>
      <w:r>
        <w:t>rozpierających ściany wykopów powinno być iglaste, zaimpregnowane i odpowiadać wymaganiom PN-D-95017 i</w:t>
      </w:r>
    </w:p>
    <w:p w:rsidR="00513D39" w:rsidRDefault="00513D39">
      <w:pPr>
        <w:shd w:val="clear" w:color="auto" w:fill="FFFFFF"/>
        <w:spacing w:line="226" w:lineRule="exact"/>
        <w:ind w:left="5"/>
      </w:pPr>
      <w:r>
        <w:rPr>
          <w:spacing w:val="-2"/>
        </w:rPr>
        <w:t>PN-D-96000.</w:t>
      </w:r>
    </w:p>
    <w:p w:rsidR="00513D39" w:rsidRDefault="00513D39">
      <w:pPr>
        <w:shd w:val="clear" w:color="auto" w:fill="FFFFFF"/>
        <w:spacing w:before="5" w:line="226" w:lineRule="exact"/>
        <w:ind w:left="5"/>
      </w:pPr>
      <w:r>
        <w:t>Dopuszcza się stosowanie innych materiałów lub wyrobów do zabezpieczania wykopów pod warunkiem uzyskania</w:t>
      </w:r>
    </w:p>
    <w:p w:rsidR="00513D39" w:rsidRDefault="00513D39">
      <w:pPr>
        <w:shd w:val="clear" w:color="auto" w:fill="FFFFFF"/>
        <w:spacing w:line="226" w:lineRule="exact"/>
        <w:ind w:left="10"/>
      </w:pPr>
      <w:r>
        <w:rPr>
          <w:spacing w:val="-1"/>
        </w:rPr>
        <w:t>akceptacji Inżyniera.</w:t>
      </w:r>
    </w:p>
    <w:p w:rsidR="00513D39" w:rsidRDefault="00513D39">
      <w:pPr>
        <w:shd w:val="clear" w:color="auto" w:fill="FFFFFF"/>
        <w:tabs>
          <w:tab w:val="left" w:pos="202"/>
        </w:tabs>
        <w:spacing w:before="235"/>
        <w:ind w:left="10"/>
      </w:pPr>
      <w:r>
        <w:rPr>
          <w:spacing w:val="-11"/>
        </w:rPr>
        <w:t>3.</w:t>
      </w:r>
      <w:r>
        <w:tab/>
        <w:t>Sprzęt</w:t>
      </w:r>
    </w:p>
    <w:p w:rsidR="00513D39" w:rsidRDefault="00513D39">
      <w:pPr>
        <w:shd w:val="clear" w:color="auto" w:fill="FFFFFF"/>
        <w:ind w:left="10"/>
      </w:pPr>
      <w:r>
        <w:t>Ogólne wymagania dotyczące sprzętu podano w ST DM.00.00.00. „Wymagania ogólne” pkt. 3.</w:t>
      </w:r>
    </w:p>
    <w:p w:rsidR="00513D39" w:rsidRDefault="00513D39">
      <w:pPr>
        <w:shd w:val="clear" w:color="auto" w:fill="FFFFFF"/>
        <w:spacing w:before="509"/>
        <w:ind w:left="19"/>
        <w:jc w:val="center"/>
      </w:pPr>
      <w:r>
        <w:rPr>
          <w:sz w:val="18"/>
          <w:szCs w:val="18"/>
        </w:rPr>
        <w:t>109</w:t>
      </w:r>
    </w:p>
    <w:p w:rsidR="00513D39" w:rsidRDefault="00513D39">
      <w:pPr>
        <w:shd w:val="clear" w:color="auto" w:fill="FFFFFF"/>
        <w:spacing w:before="509"/>
        <w:ind w:left="19"/>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M.11.01.00</w:t>
      </w:r>
    </w:p>
    <w:p w:rsidR="00513D39" w:rsidRDefault="00513D39">
      <w:pPr>
        <w:shd w:val="clear" w:color="auto" w:fill="FFFFFF"/>
        <w:spacing w:before="293" w:line="230" w:lineRule="exact"/>
        <w:ind w:left="10"/>
      </w:pPr>
      <w:r>
        <w:rPr>
          <w:spacing w:val="-1"/>
        </w:rPr>
        <w:t xml:space="preserve">Roboty mogą być wykonane ręcznie lub mechanicznie. Roboty ziemne można wykonać przy użyciu odpowiedniego </w:t>
      </w:r>
      <w:r>
        <w:t>do wykonywania robót ziemnych typu sprzętu zaakceptowanego przez Inżyniera.</w:t>
      </w:r>
    </w:p>
    <w:p w:rsidR="00513D39" w:rsidRDefault="00513D39">
      <w:pPr>
        <w:shd w:val="clear" w:color="auto" w:fill="FFFFFF"/>
        <w:spacing w:line="230" w:lineRule="exact"/>
        <w:ind w:left="5"/>
      </w:pPr>
      <w:r>
        <w:rPr>
          <w:spacing w:val="-1"/>
        </w:rPr>
        <w:t xml:space="preserve">Pompy lub inny sprzęt według uznania Wykonawcy, lecz zaakceptowany przez Inżyniera. Użyty sprzęt powinien </w:t>
      </w:r>
      <w:r>
        <w:t>zapewnić ciągłość wykonywanej pracy oraz uzyskanie wymaganej wydajności dla umożliwienia wykonania czynności podstawowej zgodnie z odpowiednią ST. W przypadku, gdy stan techniczny lub parametry robocze używanych urządzeń lub narzędzi nie zapewniają bezawaryjnej pracy lub uzyskania wymaganej jakości robót, Inżynier może zażądać zmiany stosowanego sprzętu.</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spacing w:line="226" w:lineRule="exact"/>
        <w:ind w:left="5"/>
      </w:pPr>
      <w:r>
        <w:t>Materiały mogą być przewożone środkami transportu przeznaczonymi do przewozu mas ziemnych. Materiały</w:t>
      </w:r>
    </w:p>
    <w:p w:rsidR="00513D39" w:rsidRDefault="00513D39">
      <w:pPr>
        <w:shd w:val="clear" w:color="auto" w:fill="FFFFFF"/>
        <w:spacing w:line="226" w:lineRule="exact"/>
        <w:ind w:left="10"/>
      </w:pPr>
      <w:r>
        <w:t>należy rozmieścić równomiernie na całej powierzchni ładunkowej i zabezpieczyć przed spadaniem lub</w:t>
      </w:r>
    </w:p>
    <w:p w:rsidR="00513D39" w:rsidRDefault="00513D39">
      <w:pPr>
        <w:shd w:val="clear" w:color="auto" w:fill="FFFFFF"/>
        <w:spacing w:line="226" w:lineRule="exact"/>
        <w:ind w:left="5"/>
      </w:pPr>
      <w:r>
        <w:rPr>
          <w:spacing w:val="-1"/>
        </w:rPr>
        <w:t>przemieszczaniem.</w:t>
      </w:r>
    </w:p>
    <w:p w:rsidR="00513D39" w:rsidRDefault="00513D39">
      <w:pPr>
        <w:shd w:val="clear" w:color="auto" w:fill="FFFFFF"/>
        <w:spacing w:before="5" w:line="226" w:lineRule="exact"/>
        <w:ind w:left="5"/>
      </w:pPr>
      <w:r>
        <w:rPr>
          <w:spacing w:val="-1"/>
        </w:rPr>
        <w:t>Ukopany grunt powinien być bezzwłocznie przetransportowany na miejsce wskazane przez Inżyniera lub na odkład</w:t>
      </w:r>
    </w:p>
    <w:p w:rsidR="00513D39" w:rsidRDefault="00513D39">
      <w:pPr>
        <w:shd w:val="clear" w:color="auto" w:fill="FFFFFF"/>
        <w:spacing w:line="226" w:lineRule="exact"/>
        <w:ind w:left="14"/>
      </w:pPr>
      <w:r>
        <w:t>służący następnie do zasypania niezabudowanych wykopów. W przypadku przygotowania odkładów gruntów</w:t>
      </w:r>
    </w:p>
    <w:p w:rsidR="00513D39" w:rsidRDefault="00513D39">
      <w:pPr>
        <w:shd w:val="clear" w:color="auto" w:fill="FFFFFF"/>
        <w:spacing w:line="226" w:lineRule="exact"/>
        <w:ind w:left="5"/>
      </w:pPr>
      <w:r>
        <w:rPr>
          <w:spacing w:val="-1"/>
        </w:rPr>
        <w:t>przeznaczonych do zasypywania, odległość podnóża skarpy odkładu od górnej krawędzi wykopu powinna wynosić:</w:t>
      </w:r>
    </w:p>
    <w:p w:rsidR="00513D39" w:rsidRDefault="00513D39" w:rsidP="00D64840">
      <w:pPr>
        <w:numPr>
          <w:ilvl w:val="0"/>
          <w:numId w:val="54"/>
        </w:numPr>
        <w:shd w:val="clear" w:color="auto" w:fill="FFFFFF"/>
        <w:tabs>
          <w:tab w:val="left" w:pos="173"/>
        </w:tabs>
        <w:spacing w:line="226" w:lineRule="exact"/>
        <w:ind w:left="14"/>
      </w:pPr>
      <w:r>
        <w:t>na gruntach przepuszczalnych - nie mniej niż 3,0m,</w:t>
      </w:r>
    </w:p>
    <w:p w:rsidR="00513D39" w:rsidRDefault="00513D39" w:rsidP="00D64840">
      <w:pPr>
        <w:numPr>
          <w:ilvl w:val="0"/>
          <w:numId w:val="54"/>
        </w:numPr>
        <w:shd w:val="clear" w:color="auto" w:fill="FFFFFF"/>
        <w:tabs>
          <w:tab w:val="left" w:pos="173"/>
        </w:tabs>
        <w:spacing w:line="226" w:lineRule="exact"/>
        <w:ind w:left="14"/>
      </w:pPr>
      <w:r>
        <w:rPr>
          <w:spacing w:val="-1"/>
        </w:rPr>
        <w:t>na gruntach nieprzepuszczalnych - nie mniej niż 5,0m.</w:t>
      </w:r>
    </w:p>
    <w:p w:rsidR="00513D39" w:rsidRDefault="00513D39">
      <w:pPr>
        <w:shd w:val="clear" w:color="auto" w:fill="FFFFFF"/>
        <w:spacing w:before="5" w:line="226" w:lineRule="exact"/>
        <w:ind w:left="5"/>
      </w:pPr>
      <w:r>
        <w:t>Załadunek, transport, rozładunek i składowanie materiałów do zasypywania wykopów powinny odbywać się tak,</w:t>
      </w:r>
    </w:p>
    <w:p w:rsidR="00513D39" w:rsidRDefault="00513D39">
      <w:pPr>
        <w:shd w:val="clear" w:color="auto" w:fill="FFFFFF"/>
        <w:spacing w:line="226" w:lineRule="exact"/>
        <w:ind w:left="10"/>
      </w:pPr>
      <w:r>
        <w:t>aby zabezpieczyć grunt przed zanieczyszczeniem i utratą wymaganych właściwości.</w:t>
      </w:r>
    </w:p>
    <w:p w:rsidR="00513D39" w:rsidRDefault="00513D39">
      <w:pPr>
        <w:shd w:val="clear" w:color="auto" w:fill="FFFFFF"/>
        <w:spacing w:line="226" w:lineRule="exact"/>
        <w:ind w:left="10"/>
      </w:pPr>
      <w:r>
        <w:t>Wyboru środków transportowych należy dokonać na podstawie analizy następujących czynników:</w:t>
      </w:r>
    </w:p>
    <w:p w:rsidR="00513D39" w:rsidRDefault="00513D39">
      <w:pPr>
        <w:shd w:val="clear" w:color="auto" w:fill="FFFFFF"/>
        <w:spacing w:line="245" w:lineRule="exact"/>
        <w:ind w:left="10"/>
      </w:pPr>
      <w:r>
        <w:t>-objętości mas ziemnych,</w:t>
      </w:r>
    </w:p>
    <w:p w:rsidR="00513D39" w:rsidRDefault="00513D39">
      <w:pPr>
        <w:shd w:val="clear" w:color="auto" w:fill="FFFFFF"/>
        <w:spacing w:line="245" w:lineRule="exact"/>
        <w:ind w:left="10"/>
      </w:pPr>
      <w:r>
        <w:t>-odległości transportu,</w:t>
      </w:r>
    </w:p>
    <w:p w:rsidR="00513D39" w:rsidRDefault="00513D39">
      <w:pPr>
        <w:shd w:val="clear" w:color="auto" w:fill="FFFFFF"/>
        <w:spacing w:line="245" w:lineRule="exact"/>
        <w:ind w:left="10"/>
      </w:pPr>
      <w:r>
        <w:t>-szybkości i pojemności środków transportowych,</w:t>
      </w:r>
    </w:p>
    <w:p w:rsidR="00513D39" w:rsidRDefault="00513D39">
      <w:pPr>
        <w:shd w:val="clear" w:color="auto" w:fill="FFFFFF"/>
        <w:spacing w:line="245" w:lineRule="exact"/>
        <w:ind w:left="10"/>
      </w:pPr>
      <w:r>
        <w:t>-ukształtowania terenu,</w:t>
      </w:r>
    </w:p>
    <w:p w:rsidR="00513D39" w:rsidRDefault="00513D39">
      <w:pPr>
        <w:shd w:val="clear" w:color="auto" w:fill="FFFFFF"/>
        <w:spacing w:line="245" w:lineRule="exact"/>
        <w:ind w:left="10"/>
      </w:pPr>
      <w:r>
        <w:t>-wydajności maszyn odspajających grunt,</w:t>
      </w:r>
    </w:p>
    <w:p w:rsidR="00513D39" w:rsidRDefault="00513D39">
      <w:pPr>
        <w:shd w:val="clear" w:color="auto" w:fill="FFFFFF"/>
        <w:spacing w:line="245" w:lineRule="exact"/>
        <w:ind w:left="10"/>
      </w:pPr>
      <w:r>
        <w:t>-pory roku i warunków atmosferycznych,</w:t>
      </w:r>
    </w:p>
    <w:p w:rsidR="00513D39" w:rsidRDefault="00513D39">
      <w:pPr>
        <w:shd w:val="clear" w:color="auto" w:fill="FFFFFF"/>
        <w:spacing w:line="245" w:lineRule="exact"/>
        <w:ind w:left="10"/>
      </w:pPr>
      <w:r>
        <w:t>-organizacji robót.</w:t>
      </w:r>
    </w:p>
    <w:p w:rsidR="00513D39" w:rsidRDefault="00513D39">
      <w:pPr>
        <w:shd w:val="clear" w:color="auto" w:fill="FFFFFF"/>
        <w:tabs>
          <w:tab w:val="left" w:pos="202"/>
        </w:tabs>
        <w:spacing w:before="230" w:line="226" w:lineRule="exact"/>
        <w:ind w:left="10"/>
      </w:pPr>
      <w:r>
        <w:rPr>
          <w:spacing w:val="-11"/>
        </w:rPr>
        <w:t>5.</w:t>
      </w:r>
      <w:r>
        <w:tab/>
        <w:t>Wykonanie robót</w:t>
      </w:r>
    </w:p>
    <w:p w:rsidR="00513D39" w:rsidRDefault="00513D39">
      <w:pPr>
        <w:shd w:val="clear" w:color="auto" w:fill="FFFFFF"/>
        <w:spacing w:line="226" w:lineRule="exact"/>
        <w:ind w:left="10" w:right="1920"/>
      </w:pPr>
      <w:r>
        <w:rPr>
          <w:spacing w:val="-1"/>
        </w:rPr>
        <w:t xml:space="preserve">Ogólne zasady wykonania robót podano w ST DM.00.00.00 „Wymagania ogólne” pkt. 5. </w:t>
      </w:r>
      <w:r>
        <w:t>5.1. Ogólne wymagania</w:t>
      </w:r>
    </w:p>
    <w:p w:rsidR="00513D39" w:rsidRDefault="00513D39">
      <w:pPr>
        <w:shd w:val="clear" w:color="auto" w:fill="FFFFFF"/>
        <w:tabs>
          <w:tab w:val="left" w:pos="499"/>
        </w:tabs>
        <w:spacing w:line="226" w:lineRule="exact"/>
        <w:ind w:left="10"/>
      </w:pPr>
      <w:r>
        <w:rPr>
          <w:spacing w:val="-4"/>
        </w:rPr>
        <w:t>5.1.1.</w:t>
      </w:r>
      <w:r>
        <w:tab/>
        <w:t>Wymagania geotechniczne</w:t>
      </w:r>
    </w:p>
    <w:p w:rsidR="00513D39" w:rsidRDefault="00513D39">
      <w:pPr>
        <w:shd w:val="clear" w:color="auto" w:fill="FFFFFF"/>
        <w:spacing w:line="226" w:lineRule="exact"/>
        <w:ind w:left="437" w:right="1920" w:hanging="432"/>
      </w:pPr>
      <w:r>
        <w:rPr>
          <w:spacing w:val="-1"/>
        </w:rPr>
        <w:t xml:space="preserve">Roboty ziemne należy wykonywać na podstawie następujących danych geotechnicznych: </w:t>
      </w:r>
      <w:r>
        <w:t>zaszeregowanie gruntów do odpowiedniej kategorii wg PN-B-02480,</w:t>
      </w:r>
    </w:p>
    <w:p w:rsidR="00513D39" w:rsidRDefault="00513D39">
      <w:pPr>
        <w:shd w:val="clear" w:color="auto" w:fill="FFFFFF"/>
        <w:spacing w:line="226" w:lineRule="exact"/>
        <w:ind w:left="437"/>
      </w:pPr>
      <w:r>
        <w:t xml:space="preserve">sondy gruntowe podane w Dokumentacji Projektowej zawierające opis uwarstwień gruntów, poziom wód gruntowych i powierzchniowych, </w:t>
      </w:r>
      <w:r>
        <w:rPr>
          <w:spacing w:val="-1"/>
        </w:rPr>
        <w:t>stan terenu (znaki wysokościowe, repery, przekroje poprzeczne terenu, plan warstwicowy, zadrzewienie itp.).</w:t>
      </w:r>
    </w:p>
    <w:p w:rsidR="00513D39" w:rsidRDefault="00513D39">
      <w:pPr>
        <w:shd w:val="clear" w:color="auto" w:fill="FFFFFF"/>
        <w:tabs>
          <w:tab w:val="left" w:pos="499"/>
        </w:tabs>
        <w:spacing w:before="5" w:line="226" w:lineRule="exact"/>
        <w:ind w:left="10"/>
      </w:pPr>
      <w:r>
        <w:rPr>
          <w:spacing w:val="-4"/>
        </w:rPr>
        <w:t>5.1.2.</w:t>
      </w:r>
      <w:r>
        <w:tab/>
        <w:t>Odkrycia wykopaliskowe</w:t>
      </w:r>
    </w:p>
    <w:p w:rsidR="00513D39" w:rsidRDefault="00513D39">
      <w:pPr>
        <w:shd w:val="clear" w:color="auto" w:fill="FFFFFF"/>
        <w:spacing w:line="226" w:lineRule="exact"/>
        <w:ind w:left="10"/>
      </w:pPr>
      <w:r>
        <w:t xml:space="preserve">W przypadku natrafienia w trakcie wykonywania robót ziemnych na przedmioty zabytkowe lub szczątki </w:t>
      </w:r>
      <w:r>
        <w:rPr>
          <w:spacing w:val="-1"/>
        </w:rPr>
        <w:t xml:space="preserve">archeologiczne należy powiadomić Inżyniera oraz władze konserwatorskie i roboty przerwać na obszarze znalezisk </w:t>
      </w:r>
      <w:r>
        <w:t>do dalszej decyzji.</w:t>
      </w:r>
    </w:p>
    <w:p w:rsidR="00513D39" w:rsidRDefault="00513D39">
      <w:pPr>
        <w:shd w:val="clear" w:color="auto" w:fill="FFFFFF"/>
        <w:tabs>
          <w:tab w:val="left" w:pos="499"/>
        </w:tabs>
        <w:spacing w:line="226" w:lineRule="exact"/>
        <w:ind w:left="10"/>
      </w:pPr>
      <w:r>
        <w:rPr>
          <w:spacing w:val="-4"/>
        </w:rPr>
        <w:t>5.1.3.</w:t>
      </w:r>
      <w:r>
        <w:tab/>
        <w:t>Urządzenia i materiały nieprzewidziane w Dokumentacji Projektowej</w:t>
      </w:r>
    </w:p>
    <w:p w:rsidR="00513D39" w:rsidRDefault="00513D39">
      <w:pPr>
        <w:shd w:val="clear" w:color="auto" w:fill="FFFFFF"/>
        <w:spacing w:line="226" w:lineRule="exact"/>
        <w:ind w:left="10"/>
      </w:pPr>
      <w:r>
        <w:rPr>
          <w:spacing w:val="-1"/>
        </w:rPr>
        <w:t>Jeżeli na terenie robót ziemnych napotyka się urządzenia podziemne nieprzewidziane w Dokumentacji Projektowej</w:t>
      </w:r>
    </w:p>
    <w:p w:rsidR="00513D39" w:rsidRDefault="00513D39">
      <w:pPr>
        <w:shd w:val="clear" w:color="auto" w:fill="FFFFFF"/>
        <w:spacing w:line="226" w:lineRule="exact"/>
        <w:ind w:left="14"/>
      </w:pPr>
      <w:r>
        <w:t>(urządzenia instalacyjne, wodociągowe, kanalizacyjne, cieplne, gazowe lub elektryczne) albo niewypały lub inne</w:t>
      </w:r>
    </w:p>
    <w:p w:rsidR="00513D39" w:rsidRDefault="00513D39">
      <w:pPr>
        <w:shd w:val="clear" w:color="auto" w:fill="FFFFFF"/>
        <w:spacing w:line="226" w:lineRule="exact"/>
        <w:ind w:left="5"/>
      </w:pPr>
      <w:r>
        <w:t>pozostałości wojenne, wówczas roboty należy przerwać, powiadomić o tym Inżyniera, a dalsze prace prowadzić</w:t>
      </w:r>
    </w:p>
    <w:p w:rsidR="00513D39" w:rsidRDefault="00513D39">
      <w:pPr>
        <w:shd w:val="clear" w:color="auto" w:fill="FFFFFF"/>
        <w:spacing w:line="226" w:lineRule="exact"/>
        <w:ind w:left="10"/>
      </w:pPr>
      <w:r>
        <w:t>dopiero po uzgodnieniu trybu postępowania z instytucjami sprawującymi nadzór nad tymi urządzeniami</w:t>
      </w:r>
    </w:p>
    <w:p w:rsidR="00513D39" w:rsidRDefault="00513D39">
      <w:pPr>
        <w:shd w:val="clear" w:color="auto" w:fill="FFFFFF"/>
        <w:spacing w:before="5" w:line="226" w:lineRule="exact"/>
        <w:ind w:left="10"/>
      </w:pPr>
      <w:r>
        <w:t>W przypadku natrafienia w wykonanym wykopie na materiały nadające się do dalszego użytku należy powiadomić</w:t>
      </w:r>
    </w:p>
    <w:p w:rsidR="00513D39" w:rsidRDefault="00513D39">
      <w:pPr>
        <w:shd w:val="clear" w:color="auto" w:fill="FFFFFF"/>
        <w:spacing w:line="226" w:lineRule="exact"/>
        <w:ind w:left="10"/>
      </w:pPr>
      <w:r>
        <w:t>o tym Inżyniera i ustalić z nim sposób dalszego postępowania.</w:t>
      </w:r>
    </w:p>
    <w:p w:rsidR="00513D39" w:rsidRDefault="00513D39">
      <w:pPr>
        <w:shd w:val="clear" w:color="auto" w:fill="FFFFFF"/>
        <w:spacing w:line="226" w:lineRule="exact"/>
        <w:ind w:left="10"/>
      </w:pPr>
      <w:r>
        <w:t>W przypadku natrafienia w czasie wykonywania wykopu, na głębokości posadowienia fundamentu, na grunt o</w:t>
      </w:r>
    </w:p>
    <w:p w:rsidR="00513D39" w:rsidRDefault="00513D39">
      <w:pPr>
        <w:shd w:val="clear" w:color="auto" w:fill="FFFFFF"/>
        <w:spacing w:line="226" w:lineRule="exact"/>
        <w:ind w:left="10"/>
      </w:pPr>
      <w:r>
        <w:t>nośności mniejszej od przewidzianej w Dokumentacji Projektowej oraz w razie natrafienia na kurzawkę, roboty</w:t>
      </w:r>
    </w:p>
    <w:p w:rsidR="00513D39" w:rsidRDefault="00513D39">
      <w:pPr>
        <w:shd w:val="clear" w:color="auto" w:fill="FFFFFF"/>
        <w:spacing w:line="226" w:lineRule="exact"/>
        <w:ind w:left="10"/>
      </w:pPr>
      <w:r>
        <w:t>ziemne należy przerwać i powiadomić Inżyniera w celu ustalenia odpowiednich sposobów zabezpieczeń.</w:t>
      </w:r>
    </w:p>
    <w:p w:rsidR="00513D39" w:rsidRDefault="00513D39">
      <w:pPr>
        <w:shd w:val="clear" w:color="auto" w:fill="FFFFFF"/>
        <w:tabs>
          <w:tab w:val="left" w:pos="499"/>
        </w:tabs>
        <w:spacing w:before="5" w:line="226" w:lineRule="exact"/>
        <w:ind w:left="10"/>
      </w:pPr>
      <w:r>
        <w:rPr>
          <w:spacing w:val="-4"/>
        </w:rPr>
        <w:t>5.1.4.</w:t>
      </w:r>
      <w:r>
        <w:tab/>
        <w:t>Punkty pomiarowe i wytyczenie obiektu</w:t>
      </w:r>
    </w:p>
    <w:p w:rsidR="00513D39" w:rsidRDefault="00513D39">
      <w:pPr>
        <w:shd w:val="clear" w:color="auto" w:fill="FFFFFF"/>
        <w:spacing w:line="226" w:lineRule="exact"/>
        <w:ind w:left="5"/>
      </w:pPr>
      <w:r>
        <w:t>Przed przystąpieniem do robót ziemnych Wykonawca robót powinien przejąć od Inżyniera punkty stałe i</w:t>
      </w:r>
    </w:p>
    <w:p w:rsidR="00513D39" w:rsidRDefault="00513D39">
      <w:pPr>
        <w:shd w:val="clear" w:color="auto" w:fill="FFFFFF"/>
        <w:spacing w:line="226" w:lineRule="exact"/>
        <w:ind w:left="10"/>
      </w:pPr>
      <w:r>
        <w:t>charakterystyczne, tworzące układ odniesienia lokalnych pomiarów sytuacyjnych i wysokościowych zgodnie z</w:t>
      </w:r>
    </w:p>
    <w:p w:rsidR="00513D39" w:rsidRDefault="00513D39">
      <w:pPr>
        <w:shd w:val="clear" w:color="auto" w:fill="FFFFFF"/>
        <w:spacing w:line="226" w:lineRule="exact"/>
        <w:ind w:left="5"/>
      </w:pPr>
      <w:r>
        <w:rPr>
          <w:spacing w:val="-2"/>
        </w:rPr>
        <w:t>D.01.01.01.</w:t>
      </w:r>
    </w:p>
    <w:p w:rsidR="00513D39" w:rsidRDefault="00513D39">
      <w:pPr>
        <w:shd w:val="clear" w:color="auto" w:fill="FFFFFF"/>
        <w:spacing w:line="226" w:lineRule="exact"/>
        <w:ind w:left="19"/>
      </w:pPr>
      <w:r>
        <w:t>Stałe punkty pomiarowe powinny być tak usytuowane, wykonane i zabezpieczone, żeby nie nastąpiło ich</w:t>
      </w:r>
    </w:p>
    <w:p w:rsidR="00513D39" w:rsidRDefault="00513D39">
      <w:pPr>
        <w:shd w:val="clear" w:color="auto" w:fill="FFFFFF"/>
        <w:spacing w:line="226" w:lineRule="exact"/>
        <w:ind w:left="5"/>
      </w:pPr>
      <w:r>
        <w:t>uszkodzenie lub zniszczenie przez wodę, mróz, roboty budowlane itp. Ochrona przyjętych punktów stałych należy</w:t>
      </w:r>
    </w:p>
    <w:p w:rsidR="00513D39" w:rsidRDefault="00513D39">
      <w:pPr>
        <w:shd w:val="clear" w:color="auto" w:fill="FFFFFF"/>
        <w:spacing w:line="226" w:lineRule="exact"/>
        <w:ind w:left="10"/>
      </w:pPr>
      <w:r>
        <w:rPr>
          <w:spacing w:val="-1"/>
        </w:rPr>
        <w:t>do Wykonawcy robót. W przypadku zniszczenia punktów pomiarowych należy je odtworzyć.</w:t>
      </w:r>
    </w:p>
    <w:p w:rsidR="00513D39" w:rsidRDefault="00513D39">
      <w:pPr>
        <w:shd w:val="clear" w:color="auto" w:fill="FFFFFF"/>
        <w:spacing w:before="667"/>
        <w:ind w:left="48"/>
        <w:jc w:val="center"/>
      </w:pPr>
      <w:r>
        <w:rPr>
          <w:sz w:val="18"/>
          <w:szCs w:val="18"/>
        </w:rPr>
        <w:t>110</w:t>
      </w:r>
    </w:p>
    <w:p w:rsidR="00513D39" w:rsidRDefault="00513D39">
      <w:pPr>
        <w:shd w:val="clear" w:color="auto" w:fill="FFFFFF"/>
        <w:spacing w:before="667"/>
        <w:ind w:left="48"/>
        <w:jc w:val="center"/>
        <w:sectPr w:rsidR="00513D39">
          <w:pgSz w:w="11909" w:h="16834"/>
          <w:pgMar w:top="850" w:right="1181"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M.11.01.00</w:t>
      </w:r>
    </w:p>
    <w:p w:rsidR="00513D39" w:rsidRDefault="00513D39">
      <w:pPr>
        <w:shd w:val="clear" w:color="auto" w:fill="FFFFFF"/>
        <w:spacing w:before="298" w:line="226" w:lineRule="exact"/>
        <w:ind w:left="5" w:right="384"/>
      </w:pPr>
      <w:r>
        <w:rPr>
          <w:spacing w:val="-1"/>
        </w:rPr>
        <w:t xml:space="preserve">W przypadku przegłębienia wykopów poniżej przewidzianego poziomu, a zwłaszcza poniżej projektowanego </w:t>
      </w:r>
      <w:r>
        <w:t>poziomu posadowienia należy porozumieć się z Inżynierem celem podjęcia odpowiednich decyzji.</w:t>
      </w:r>
    </w:p>
    <w:p w:rsidR="00513D39" w:rsidRDefault="00513D39">
      <w:pPr>
        <w:shd w:val="clear" w:color="auto" w:fill="FFFFFF"/>
        <w:tabs>
          <w:tab w:val="left" w:pos="499"/>
        </w:tabs>
        <w:spacing w:before="5" w:line="226" w:lineRule="exact"/>
        <w:ind w:left="10"/>
      </w:pPr>
      <w:r>
        <w:rPr>
          <w:spacing w:val="-4"/>
        </w:rPr>
        <w:t>5.1.5.</w:t>
      </w:r>
      <w:r>
        <w:tab/>
        <w:t>Odwodnienie terenu</w:t>
      </w:r>
    </w:p>
    <w:p w:rsidR="00513D39" w:rsidRDefault="00513D39">
      <w:pPr>
        <w:shd w:val="clear" w:color="auto" w:fill="FFFFFF"/>
        <w:spacing w:line="226" w:lineRule="exact"/>
        <w:ind w:left="5"/>
      </w:pPr>
      <w:r>
        <w:t>Roboty ziemne powinny być wykonywane w takiej kolejności, żeby było zapewnione łatwe i szybkie</w:t>
      </w:r>
    </w:p>
    <w:p w:rsidR="00513D39" w:rsidRDefault="00513D39">
      <w:pPr>
        <w:shd w:val="clear" w:color="auto" w:fill="FFFFFF"/>
        <w:spacing w:line="226" w:lineRule="exact"/>
        <w:ind w:left="10"/>
      </w:pPr>
      <w:r>
        <w:rPr>
          <w:spacing w:val="-1"/>
        </w:rPr>
        <w:t>odprowadzenie wód gruntowych i opadowych w każdej fazie robót.</w:t>
      </w:r>
    </w:p>
    <w:p w:rsidR="00513D39" w:rsidRDefault="00513D39">
      <w:pPr>
        <w:shd w:val="clear" w:color="auto" w:fill="FFFFFF"/>
        <w:spacing w:line="226" w:lineRule="exact"/>
        <w:ind w:left="5"/>
      </w:pPr>
      <w:r>
        <w:t>Niniejsza ST obejmuje również odwodnienie wykopów poprzez odpompowanie wody i odprowadzenie jej poza</w:t>
      </w:r>
    </w:p>
    <w:p w:rsidR="00513D39" w:rsidRDefault="00513D39">
      <w:pPr>
        <w:shd w:val="clear" w:color="auto" w:fill="FFFFFF"/>
        <w:spacing w:line="226" w:lineRule="exact"/>
        <w:ind w:left="10"/>
      </w:pPr>
      <w:r>
        <w:rPr>
          <w:spacing w:val="-2"/>
        </w:rPr>
        <w:t>obszar robót.</w:t>
      </w:r>
    </w:p>
    <w:p w:rsidR="00513D39" w:rsidRDefault="00513D39">
      <w:pPr>
        <w:shd w:val="clear" w:color="auto" w:fill="FFFFFF"/>
        <w:spacing w:line="226" w:lineRule="exact"/>
        <w:ind w:left="10"/>
      </w:pPr>
      <w:r>
        <w:t>Wykonane urządzenia odwadniające nie powinny powodować niekorzystnego nawodnienia gruntów w innych</w:t>
      </w:r>
    </w:p>
    <w:p w:rsidR="00513D39" w:rsidRDefault="00513D39">
      <w:pPr>
        <w:shd w:val="clear" w:color="auto" w:fill="FFFFFF"/>
        <w:spacing w:line="226" w:lineRule="exact"/>
        <w:ind w:left="10"/>
      </w:pPr>
      <w:r>
        <w:t>miejscach wykonywanych robót ziemnych ani powodować szkód na terenach sąsiednich.</w:t>
      </w:r>
    </w:p>
    <w:p w:rsidR="00513D39" w:rsidRDefault="00513D39">
      <w:pPr>
        <w:shd w:val="clear" w:color="auto" w:fill="FFFFFF"/>
        <w:spacing w:line="226" w:lineRule="exact"/>
        <w:ind w:left="10"/>
      </w:pPr>
      <w:r>
        <w:t>Wykopy powinny być chronione przed niekontrolowanym napływem do nich wód pochodzących z opadów</w:t>
      </w:r>
    </w:p>
    <w:p w:rsidR="00513D39" w:rsidRDefault="00513D39">
      <w:pPr>
        <w:shd w:val="clear" w:color="auto" w:fill="FFFFFF"/>
        <w:spacing w:before="5" w:line="226" w:lineRule="exact"/>
        <w:ind w:left="10"/>
      </w:pPr>
      <w:r>
        <w:t>atmosferycznych. W tym celu powierzchnia terenu powinna być wyprofilowana ze spadkami umożliwiającymi</w:t>
      </w:r>
    </w:p>
    <w:p w:rsidR="00513D39" w:rsidRDefault="00513D39">
      <w:pPr>
        <w:shd w:val="clear" w:color="auto" w:fill="FFFFFF"/>
        <w:spacing w:line="226" w:lineRule="exact"/>
        <w:ind w:left="5"/>
      </w:pPr>
      <w:r>
        <w:t>łatwy odpływ wody poza teren robót. Od strony spadku terenu powinny być wykonane w razie potrzeb rowy.</w:t>
      </w:r>
    </w:p>
    <w:p w:rsidR="00513D39" w:rsidRDefault="00513D39">
      <w:pPr>
        <w:shd w:val="clear" w:color="auto" w:fill="FFFFFF"/>
        <w:spacing w:before="5" w:line="226" w:lineRule="exact"/>
        <w:ind w:left="19"/>
      </w:pPr>
      <w:r>
        <w:t>1.5.5.1.  Odwodnienie wykopów fundamentowych w cieku</w:t>
      </w:r>
    </w:p>
    <w:p w:rsidR="00513D39" w:rsidRDefault="00513D39">
      <w:pPr>
        <w:shd w:val="clear" w:color="auto" w:fill="FFFFFF"/>
        <w:spacing w:line="226" w:lineRule="exact"/>
        <w:ind w:left="5"/>
      </w:pPr>
      <w:r>
        <w:t>Roboty ziemne w  korytach cieków należy wykonywać w osłonie ze ścianki szczelnej stalowej lub drewnianej z</w:t>
      </w:r>
    </w:p>
    <w:p w:rsidR="00513D39" w:rsidRDefault="00513D39">
      <w:pPr>
        <w:shd w:val="clear" w:color="auto" w:fill="FFFFFF"/>
        <w:spacing w:line="226" w:lineRule="exact"/>
        <w:ind w:left="10"/>
      </w:pPr>
      <w:r>
        <w:t>odpompowaniem wody z wykopu i prowadzeniem dalszych robót   w suchym wykopie. Ścianka szczelna ma</w:t>
      </w:r>
    </w:p>
    <w:p w:rsidR="00513D39" w:rsidRDefault="00513D39">
      <w:pPr>
        <w:shd w:val="clear" w:color="auto" w:fill="FFFFFF"/>
        <w:spacing w:line="226" w:lineRule="exact"/>
        <w:ind w:left="5"/>
      </w:pPr>
      <w:r>
        <w:t>ponadto umożliwić przełożenie cieku na czas wykonywania robót fundamentowych na połowie budowanych</w:t>
      </w:r>
    </w:p>
    <w:p w:rsidR="00513D39" w:rsidRDefault="00513D39">
      <w:pPr>
        <w:shd w:val="clear" w:color="auto" w:fill="FFFFFF"/>
        <w:spacing w:line="226" w:lineRule="exact"/>
        <w:ind w:left="5"/>
      </w:pPr>
      <w:r>
        <w:rPr>
          <w:spacing w:val="-1"/>
        </w:rPr>
        <w:t>fundamentów.</w:t>
      </w:r>
    </w:p>
    <w:p w:rsidR="00513D39" w:rsidRDefault="00513D39">
      <w:pPr>
        <w:shd w:val="clear" w:color="auto" w:fill="FFFFFF"/>
        <w:tabs>
          <w:tab w:val="left" w:pos="499"/>
        </w:tabs>
        <w:spacing w:line="226" w:lineRule="exact"/>
        <w:ind w:left="10"/>
      </w:pPr>
      <w:r>
        <w:rPr>
          <w:spacing w:val="-4"/>
        </w:rPr>
        <w:t>5.1.6.</w:t>
      </w:r>
      <w:r>
        <w:tab/>
        <w:t>Wykonywanie robót ziemnych w warunkach zimowych</w:t>
      </w:r>
    </w:p>
    <w:p w:rsidR="00513D39" w:rsidRDefault="00513D39">
      <w:pPr>
        <w:shd w:val="clear" w:color="auto" w:fill="FFFFFF"/>
        <w:spacing w:line="226" w:lineRule="exact"/>
      </w:pPr>
      <w:r>
        <w:t xml:space="preserve">W przypadku konieczności wykonywania robót ziemnych w okresie obniżonych temperatur, roboty te należy </w:t>
      </w:r>
      <w:r>
        <w:rPr>
          <w:spacing w:val="-1"/>
        </w:rPr>
        <w:t xml:space="preserve">wykonywać w sposób określony w opracowaniu Instytutu Techniki Budowlanej pt. „Wytyczne wykonywania robót </w:t>
      </w:r>
      <w:r>
        <w:t>budowlano-montażowych w okresie obniżonych temperatur”. Przez pojęcie "obniżonej temperatury" należy rozumieć temperaturę otoczenia niższą niż +5ºC.</w:t>
      </w:r>
    </w:p>
    <w:p w:rsidR="00513D39" w:rsidRDefault="00513D39">
      <w:pPr>
        <w:shd w:val="clear" w:color="auto" w:fill="FFFFFF"/>
        <w:tabs>
          <w:tab w:val="left" w:pos="350"/>
        </w:tabs>
        <w:spacing w:line="226" w:lineRule="exact"/>
        <w:ind w:left="10"/>
      </w:pPr>
      <w:r>
        <w:rPr>
          <w:spacing w:val="-6"/>
        </w:rPr>
        <w:t>5.2.</w:t>
      </w:r>
      <w:r>
        <w:tab/>
        <w:t>Wymiary wykopów fundamentowych i nasypów</w:t>
      </w:r>
    </w:p>
    <w:p w:rsidR="00513D39" w:rsidRDefault="00513D39">
      <w:pPr>
        <w:shd w:val="clear" w:color="auto" w:fill="FFFFFF"/>
        <w:spacing w:before="14" w:line="230" w:lineRule="exact"/>
        <w:ind w:left="5"/>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513D39" w:rsidRDefault="00513D39">
      <w:pPr>
        <w:shd w:val="clear" w:color="auto" w:fill="FFFFFF"/>
        <w:spacing w:line="230" w:lineRule="exact"/>
        <w:ind w:left="5" w:right="5"/>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513D39" w:rsidRDefault="00513D39">
      <w:pPr>
        <w:shd w:val="clear" w:color="auto" w:fill="FFFFFF"/>
        <w:tabs>
          <w:tab w:val="left" w:pos="350"/>
        </w:tabs>
        <w:spacing w:before="5" w:line="230" w:lineRule="exact"/>
        <w:ind w:left="10"/>
      </w:pPr>
      <w:r>
        <w:rPr>
          <w:spacing w:val="-6"/>
        </w:rPr>
        <w:t>5.3.</w:t>
      </w:r>
      <w:r>
        <w:tab/>
        <w:t>Zabezpieczenie ścian wykopów przez rozparcie</w:t>
      </w:r>
    </w:p>
    <w:p w:rsidR="00513D39" w:rsidRDefault="00513D39">
      <w:pPr>
        <w:shd w:val="clear" w:color="auto" w:fill="FFFFFF"/>
        <w:spacing w:line="230" w:lineRule="exact"/>
        <w:ind w:left="10" w:right="384"/>
      </w:pPr>
      <w:r>
        <w:rPr>
          <w:spacing w:val="-1"/>
        </w:rPr>
        <w:t xml:space="preserve">Przewiduje się zabezpieczenie ścian wykopów zlokalizowanych w bezpośrednim sąsiedztwie odbywającego się </w:t>
      </w:r>
      <w:r>
        <w:t>ruchu kołowego za pomocą ścianek szczelnych stalowych (ST M.11.02.02 Ścianki szczelne stalowe).</w:t>
      </w:r>
    </w:p>
    <w:p w:rsidR="00513D39" w:rsidRDefault="00513D39">
      <w:pPr>
        <w:shd w:val="clear" w:color="auto" w:fill="FFFFFF"/>
        <w:tabs>
          <w:tab w:val="left" w:pos="350"/>
        </w:tabs>
        <w:spacing w:before="5" w:line="230" w:lineRule="exact"/>
        <w:ind w:left="10"/>
      </w:pPr>
      <w:r>
        <w:rPr>
          <w:spacing w:val="-6"/>
        </w:rPr>
        <w:t>5.4.</w:t>
      </w:r>
      <w:r>
        <w:tab/>
        <w:t>Składowanie ukopanego gruntu</w:t>
      </w:r>
    </w:p>
    <w:p w:rsidR="00513D39" w:rsidRDefault="00513D39">
      <w:pPr>
        <w:shd w:val="clear" w:color="auto" w:fill="FFFFFF"/>
        <w:spacing w:line="230" w:lineRule="exact"/>
        <w:ind w:left="19"/>
      </w:pPr>
      <w:r>
        <w:rPr>
          <w:spacing w:val="-1"/>
        </w:rPr>
        <w:t>Składowanie ukopanego gruntu przy wykonywanym wykopie może być stosowane:</w:t>
      </w:r>
    </w:p>
    <w:p w:rsidR="00513D39" w:rsidRDefault="00513D39" w:rsidP="00D64840">
      <w:pPr>
        <w:numPr>
          <w:ilvl w:val="0"/>
          <w:numId w:val="27"/>
        </w:numPr>
        <w:shd w:val="clear" w:color="auto" w:fill="FFFFFF"/>
        <w:tabs>
          <w:tab w:val="left" w:pos="427"/>
        </w:tabs>
        <w:spacing w:line="230" w:lineRule="exact"/>
        <w:ind w:left="427" w:hanging="283"/>
      </w:pPr>
      <w:r>
        <w:rPr>
          <w:spacing w:val="-1"/>
        </w:rPr>
        <w:t xml:space="preserve">bez zabezpieczenia jego ścian, jeżeli zostanie zachowana minimalna odległość, podana w p.4, przy której nie </w:t>
      </w:r>
      <w:r>
        <w:t>zachodzi obawa obsuwania się gruntu,</w:t>
      </w:r>
    </w:p>
    <w:p w:rsidR="00513D39" w:rsidRDefault="00513D39" w:rsidP="00D64840">
      <w:pPr>
        <w:numPr>
          <w:ilvl w:val="0"/>
          <w:numId w:val="27"/>
        </w:numPr>
        <w:shd w:val="clear" w:color="auto" w:fill="FFFFFF"/>
        <w:tabs>
          <w:tab w:val="left" w:pos="427"/>
        </w:tabs>
        <w:spacing w:line="230" w:lineRule="exact"/>
        <w:ind w:left="427" w:hanging="283"/>
      </w:pPr>
      <w:r>
        <w:rPr>
          <w:spacing w:val="-1"/>
        </w:rPr>
        <w:t xml:space="preserve">bezpośrednio przy wykopie, pod warunkiem wykonania odpowiedniego zabezpieczenia przeciw obsunięciu się </w:t>
      </w:r>
      <w:r>
        <w:t>gruntu.</w:t>
      </w:r>
    </w:p>
    <w:p w:rsidR="00513D39" w:rsidRDefault="00513D39">
      <w:pPr>
        <w:shd w:val="clear" w:color="auto" w:fill="FFFFFF"/>
        <w:tabs>
          <w:tab w:val="left" w:pos="202"/>
        </w:tabs>
        <w:spacing w:before="341" w:line="226" w:lineRule="exact"/>
      </w:pPr>
      <w:r>
        <w:t>6.</w:t>
      </w:r>
      <w:r>
        <w:tab/>
        <w:t>Kontrola jakości robót</w:t>
      </w:r>
    </w:p>
    <w:p w:rsidR="00513D39" w:rsidRDefault="00513D39">
      <w:pPr>
        <w:shd w:val="clear" w:color="auto" w:fill="FFFFFF"/>
        <w:spacing w:line="226" w:lineRule="exact"/>
      </w:pPr>
      <w:r>
        <w:t xml:space="preserve">Ogólne zasady kontroli jakości Robót podano w ST DM.00.00.00 „Wymagania ogólne” pkt. 6. </w:t>
      </w:r>
      <w:r>
        <w:rPr>
          <w:spacing w:val="-1"/>
        </w:rPr>
        <w:t xml:space="preserve">Przed przystąpieniem do wykonywania wykopów realizowanych przed budową obiektu należy sprawdzić zgodność rzędnych terenu z danymi podanymi w Dokumentacji Projektowej. W tym celu należy wykonać pobieżny kontrolny </w:t>
      </w:r>
      <w:r>
        <w:t>pomiar sytuacyjno-wysokościowy. Natomiast w trakcie realizacji wykopów konieczne jest kontrolowanie warunków gruntowych w nawiązaniu do badań geologicznych.</w:t>
      </w:r>
    </w:p>
    <w:p w:rsidR="00513D39" w:rsidRDefault="00513D39">
      <w:pPr>
        <w:shd w:val="clear" w:color="auto" w:fill="FFFFFF"/>
        <w:spacing w:line="226" w:lineRule="exact"/>
      </w:pPr>
      <w:r>
        <w:rPr>
          <w:spacing w:val="-1"/>
        </w:rPr>
        <w:t xml:space="preserve">Sprawdzenie i odbiór robót ziemnych powinny być wykonane zgodnie z normą PN-B-06050 oraz BN-83/8836-02. </w:t>
      </w:r>
      <w:r>
        <w:t>Sprawdzeniu i kontroli w czasie wykonywania robót oraz po ich zakończeniu powinny podlegać następujące sprawy:</w:t>
      </w:r>
    </w:p>
    <w:p w:rsidR="00513D39" w:rsidRDefault="00513D39" w:rsidP="00D64840">
      <w:pPr>
        <w:numPr>
          <w:ilvl w:val="0"/>
          <w:numId w:val="71"/>
        </w:numPr>
        <w:shd w:val="clear" w:color="auto" w:fill="FFFFFF"/>
        <w:tabs>
          <w:tab w:val="left" w:pos="360"/>
        </w:tabs>
        <w:spacing w:line="226" w:lineRule="exact"/>
      </w:pPr>
      <w:r>
        <w:t>zgodność wykonania Robót z Dokumentacją Projektową</w:t>
      </w:r>
    </w:p>
    <w:p w:rsidR="00513D39" w:rsidRDefault="00513D39" w:rsidP="00D64840">
      <w:pPr>
        <w:numPr>
          <w:ilvl w:val="0"/>
          <w:numId w:val="71"/>
        </w:numPr>
        <w:shd w:val="clear" w:color="auto" w:fill="FFFFFF"/>
        <w:tabs>
          <w:tab w:val="left" w:pos="360"/>
        </w:tabs>
        <w:spacing w:line="226" w:lineRule="exact"/>
      </w:pPr>
      <w:r>
        <w:rPr>
          <w:spacing w:val="-1"/>
        </w:rPr>
        <w:t>roboty pomiarowe,</w:t>
      </w:r>
    </w:p>
    <w:p w:rsidR="00513D39" w:rsidRDefault="00513D39" w:rsidP="00D64840">
      <w:pPr>
        <w:numPr>
          <w:ilvl w:val="0"/>
          <w:numId w:val="71"/>
        </w:numPr>
        <w:shd w:val="clear" w:color="auto" w:fill="FFFFFF"/>
        <w:tabs>
          <w:tab w:val="left" w:pos="360"/>
        </w:tabs>
        <w:spacing w:line="226" w:lineRule="exact"/>
      </w:pPr>
      <w:r>
        <w:t>rodzaj i stan gruntu w podłożu,</w:t>
      </w:r>
    </w:p>
    <w:p w:rsidR="00513D39" w:rsidRDefault="00513D39" w:rsidP="00D64840">
      <w:pPr>
        <w:numPr>
          <w:ilvl w:val="0"/>
          <w:numId w:val="71"/>
        </w:numPr>
        <w:shd w:val="clear" w:color="auto" w:fill="FFFFFF"/>
        <w:tabs>
          <w:tab w:val="left" w:pos="360"/>
        </w:tabs>
        <w:spacing w:line="226" w:lineRule="exact"/>
      </w:pPr>
      <w:r>
        <w:t>odwadnianie wykopów,</w:t>
      </w:r>
    </w:p>
    <w:p w:rsidR="00513D39" w:rsidRDefault="00513D39" w:rsidP="00D64840">
      <w:pPr>
        <w:numPr>
          <w:ilvl w:val="0"/>
          <w:numId w:val="71"/>
        </w:numPr>
        <w:shd w:val="clear" w:color="auto" w:fill="FFFFFF"/>
        <w:tabs>
          <w:tab w:val="left" w:pos="360"/>
        </w:tabs>
        <w:spacing w:line="226" w:lineRule="exact"/>
      </w:pPr>
      <w:r>
        <w:t>wymiary wykopów,</w:t>
      </w:r>
    </w:p>
    <w:p w:rsidR="00513D39" w:rsidRDefault="00513D39" w:rsidP="00D64840">
      <w:pPr>
        <w:numPr>
          <w:ilvl w:val="0"/>
          <w:numId w:val="71"/>
        </w:numPr>
        <w:shd w:val="clear" w:color="auto" w:fill="FFFFFF"/>
        <w:tabs>
          <w:tab w:val="left" w:pos="360"/>
        </w:tabs>
        <w:spacing w:line="226" w:lineRule="exact"/>
      </w:pPr>
      <w:r>
        <w:t>zabezpieczenie wykopów.</w:t>
      </w:r>
    </w:p>
    <w:p w:rsidR="00513D39" w:rsidRDefault="00513D39">
      <w:pPr>
        <w:shd w:val="clear" w:color="auto" w:fill="FFFFFF"/>
        <w:tabs>
          <w:tab w:val="left" w:pos="202"/>
        </w:tabs>
        <w:spacing w:before="197" w:line="226" w:lineRule="exact"/>
        <w:ind w:right="2074"/>
      </w:pPr>
      <w:r>
        <w:t>7.</w:t>
      </w:r>
      <w:r>
        <w:tab/>
        <w:t>Obmiar robót</w:t>
      </w:r>
      <w:r>
        <w:br/>
      </w:r>
      <w:r>
        <w:rPr>
          <w:spacing w:val="-1"/>
        </w:rPr>
        <w:t>Ogólne zasady obmiaru Robót podano w ST DM.00.00.00 „Wymagania ogólne” pkt. 7.</w:t>
      </w:r>
    </w:p>
    <w:p w:rsidR="00513D39" w:rsidRDefault="00513D39">
      <w:pPr>
        <w:shd w:val="clear" w:color="auto" w:fill="FFFFFF"/>
        <w:spacing w:before="581"/>
        <w:jc w:val="center"/>
      </w:pPr>
      <w:r>
        <w:rPr>
          <w:sz w:val="18"/>
          <w:szCs w:val="18"/>
        </w:rPr>
        <w:t>111</w:t>
      </w:r>
    </w:p>
    <w:p w:rsidR="00513D39" w:rsidRDefault="00513D39">
      <w:pPr>
        <w:shd w:val="clear" w:color="auto" w:fill="FFFFFF"/>
        <w:spacing w:before="581"/>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M.11.01.00</w:t>
      </w:r>
    </w:p>
    <w:p w:rsidR="00513D39" w:rsidRDefault="00513D39">
      <w:pPr>
        <w:shd w:val="clear" w:color="auto" w:fill="FFFFFF"/>
        <w:sectPr w:rsidR="00513D39">
          <w:pgSz w:w="11909" w:h="16834"/>
          <w:pgMar w:top="850" w:right="1219" w:bottom="360" w:left="1416" w:header="708" w:footer="708" w:gutter="0"/>
          <w:cols w:num="2" w:space="708" w:equalWidth="0">
            <w:col w:w="7118" w:space="1229"/>
            <w:col w:w="926"/>
          </w:cols>
          <w:noEndnote/>
        </w:sectPr>
      </w:pPr>
    </w:p>
    <w:p w:rsidR="00513D39" w:rsidRDefault="00513D39">
      <w:pPr>
        <w:shd w:val="clear" w:color="auto" w:fill="FFFFFF"/>
        <w:spacing w:before="278" w:line="226" w:lineRule="exact"/>
        <w:ind w:left="72"/>
      </w:pPr>
      <w:r>
        <w:lastRenderedPageBreak/>
        <w:t>7.1. Jednostka obmiarowa</w:t>
      </w:r>
    </w:p>
    <w:p w:rsidR="00513D39" w:rsidRDefault="00513D39">
      <w:pPr>
        <w:shd w:val="clear" w:color="auto" w:fill="FFFFFF"/>
        <w:spacing w:line="226" w:lineRule="exact"/>
        <w:ind w:left="72"/>
      </w:pPr>
      <w:r>
        <w:rPr>
          <w:spacing w:val="-2"/>
        </w:rPr>
        <w:t>Jednostką obmiaru Robót jest 1 m</w:t>
      </w:r>
      <w:r>
        <w:rPr>
          <w:spacing w:val="-2"/>
          <w:vertAlign w:val="superscript"/>
        </w:rPr>
        <w:t>3</w:t>
      </w:r>
      <w:r>
        <w:rPr>
          <w:spacing w:val="-2"/>
        </w:rPr>
        <w:t xml:space="preserve"> (metr sześcienny). Ilość Robót określa się na podstawie Dokumentacji Projektowej</w:t>
      </w:r>
    </w:p>
    <w:p w:rsidR="00513D39" w:rsidRDefault="00513D39">
      <w:pPr>
        <w:shd w:val="clear" w:color="auto" w:fill="FFFFFF"/>
        <w:spacing w:line="226" w:lineRule="exact"/>
        <w:ind w:left="72"/>
      </w:pPr>
      <w:r>
        <w:t>z uwzględnieniem ewentualnych zmian zaaprobowanych przez Inżyniera.</w:t>
      </w:r>
    </w:p>
    <w:p w:rsidR="00513D39" w:rsidRDefault="00513D39">
      <w:pPr>
        <w:shd w:val="clear" w:color="auto" w:fill="FFFFFF"/>
        <w:tabs>
          <w:tab w:val="left" w:pos="274"/>
        </w:tabs>
        <w:spacing w:before="197" w:line="226" w:lineRule="exact"/>
        <w:ind w:left="72" w:right="2074"/>
      </w:pPr>
      <w:r>
        <w:t>8.</w:t>
      </w:r>
      <w:r>
        <w:tab/>
        <w:t>Odbiór robót</w:t>
      </w:r>
      <w:r>
        <w:br/>
      </w:r>
      <w:r>
        <w:rPr>
          <w:spacing w:val="-1"/>
        </w:rPr>
        <w:t>Ogólne zasady odbioru Robót podano w ST DM.00.00.00 „Wymagania ogólne” pkt. 8.</w:t>
      </w:r>
    </w:p>
    <w:p w:rsidR="00513D39" w:rsidRDefault="00513D39">
      <w:pPr>
        <w:shd w:val="clear" w:color="auto" w:fill="FFFFFF"/>
        <w:tabs>
          <w:tab w:val="left" w:pos="422"/>
        </w:tabs>
        <w:spacing w:line="226" w:lineRule="exact"/>
        <w:ind w:left="72" w:right="2592"/>
      </w:pPr>
      <w:r>
        <w:t>8.1.</w:t>
      </w:r>
      <w:r>
        <w:tab/>
        <w:t>Program badań</w:t>
      </w:r>
      <w:r>
        <w:br/>
      </w:r>
      <w:r>
        <w:rPr>
          <w:spacing w:val="-2"/>
        </w:rPr>
        <w:t>Przy odbiorze robót ziemnych powinny być przeprowadzone następujące bada nia:</w:t>
      </w:r>
    </w:p>
    <w:p w:rsidR="00513D39" w:rsidRDefault="00513D39" w:rsidP="00D64840">
      <w:pPr>
        <w:numPr>
          <w:ilvl w:val="0"/>
          <w:numId w:val="71"/>
        </w:numPr>
        <w:shd w:val="clear" w:color="auto" w:fill="FFFFFF"/>
        <w:tabs>
          <w:tab w:val="left" w:pos="432"/>
        </w:tabs>
        <w:spacing w:line="226" w:lineRule="exact"/>
        <w:ind w:left="72"/>
      </w:pPr>
      <w:r>
        <w:t>sprawdzenie zgodności z Dokumentacją Projektową,</w:t>
      </w:r>
    </w:p>
    <w:p w:rsidR="00513D39" w:rsidRDefault="00513D39" w:rsidP="00D64840">
      <w:pPr>
        <w:numPr>
          <w:ilvl w:val="0"/>
          <w:numId w:val="71"/>
        </w:numPr>
        <w:shd w:val="clear" w:color="auto" w:fill="FFFFFF"/>
        <w:tabs>
          <w:tab w:val="left" w:pos="432"/>
        </w:tabs>
        <w:spacing w:line="226" w:lineRule="exact"/>
        <w:ind w:left="72"/>
      </w:pPr>
      <w:r>
        <w:t>sprawdzenie odwodnienia terenu,</w:t>
      </w:r>
    </w:p>
    <w:p w:rsidR="00513D39" w:rsidRDefault="00513D39" w:rsidP="00D64840">
      <w:pPr>
        <w:numPr>
          <w:ilvl w:val="0"/>
          <w:numId w:val="71"/>
        </w:numPr>
        <w:shd w:val="clear" w:color="auto" w:fill="FFFFFF"/>
        <w:tabs>
          <w:tab w:val="left" w:pos="432"/>
        </w:tabs>
        <w:spacing w:line="226" w:lineRule="exact"/>
        <w:ind w:left="72"/>
      </w:pPr>
      <w:r>
        <w:t>sprawdzenie wykonanych wykopów.</w:t>
      </w:r>
    </w:p>
    <w:p w:rsidR="00513D39" w:rsidRDefault="00513D39">
      <w:pPr>
        <w:shd w:val="clear" w:color="auto" w:fill="FFFFFF"/>
        <w:spacing w:line="226" w:lineRule="exact"/>
        <w:ind w:left="72"/>
      </w:pPr>
      <w:r>
        <w:t xml:space="preserve">Badania należy przeprowadzać w czasie odbioru częściowego i końcowego robót. Badania w czasie odbioru </w:t>
      </w:r>
      <w:r>
        <w:rPr>
          <w:spacing w:val="-1"/>
        </w:rPr>
        <w:t xml:space="preserve">częściowego należy przeprowadzać w odniesieniu do tych robót, do których późniejszy dostęp jest niemożliwy. </w:t>
      </w:r>
      <w:r>
        <w:t>Na podstawie wyników badań należy sporządzić protokoły odbioru robót częściowych i końcowych. Roboty zanikające należy wpisać do Dziennika Budowy.</w:t>
      </w:r>
    </w:p>
    <w:p w:rsidR="00513D39" w:rsidRDefault="00513D39">
      <w:pPr>
        <w:shd w:val="clear" w:color="auto" w:fill="FFFFFF"/>
        <w:tabs>
          <w:tab w:val="left" w:pos="422"/>
        </w:tabs>
        <w:spacing w:line="226" w:lineRule="exact"/>
        <w:ind w:left="72"/>
      </w:pPr>
      <w:r>
        <w:t>8.2.</w:t>
      </w:r>
      <w:r>
        <w:tab/>
        <w:t>Opis badań</w:t>
      </w:r>
    </w:p>
    <w:p w:rsidR="00513D39" w:rsidRDefault="00513D39">
      <w:pPr>
        <w:shd w:val="clear" w:color="auto" w:fill="FFFFFF"/>
        <w:spacing w:line="226" w:lineRule="exact"/>
        <w:ind w:left="72"/>
      </w:pPr>
      <w:r>
        <w:rPr>
          <w:spacing w:val="-1"/>
        </w:rPr>
        <w:t xml:space="preserve">Sprawdzenie wykonanych wykopów polega na porównaniu ich z Dokumentacją Projektową oraz stwierdzeniu ich </w:t>
      </w:r>
      <w:r>
        <w:t>zgodności z ST przez oględziny oraz pomiar z dokładnością do 10,0cm.</w:t>
      </w:r>
    </w:p>
    <w:p w:rsidR="00513D39" w:rsidRDefault="00513D39">
      <w:pPr>
        <w:shd w:val="clear" w:color="auto" w:fill="FFFFFF"/>
        <w:tabs>
          <w:tab w:val="left" w:pos="422"/>
        </w:tabs>
        <w:spacing w:line="226" w:lineRule="exact"/>
        <w:ind w:left="72"/>
      </w:pPr>
      <w:r>
        <w:t>8.3.</w:t>
      </w:r>
      <w:r>
        <w:tab/>
        <w:t>Ocena wyników badań</w:t>
      </w:r>
    </w:p>
    <w:p w:rsidR="00513D39" w:rsidRDefault="00513D39">
      <w:pPr>
        <w:shd w:val="clear" w:color="auto" w:fill="FFFFFF"/>
        <w:spacing w:line="226" w:lineRule="exact"/>
        <w:ind w:left="72" w:right="518"/>
      </w:pPr>
      <w:r>
        <w:t>Jeżeli wszystkie przewidziane badania dały wynik dodatni, wykonane roboty ziemne należy uznać za zgodne z wymaganiami ST.</w:t>
      </w:r>
    </w:p>
    <w:p w:rsidR="00513D39" w:rsidRDefault="00513D39">
      <w:pPr>
        <w:shd w:val="clear" w:color="auto" w:fill="FFFFFF"/>
        <w:spacing w:line="226" w:lineRule="exact"/>
        <w:ind w:left="72"/>
      </w:pPr>
      <w:r>
        <w:rPr>
          <w:spacing w:val="-1"/>
        </w:rPr>
        <w:t xml:space="preserve">W przypadku, gdy chociaż jedno badanie dało wynik ujemny, wykonane roboty lub ich część należy uznać za niezgodne z wymaganiami ST. W tym przypadku Wykonawca obowiązany jest doprowadzić roboty ziemne do </w:t>
      </w:r>
      <w:r>
        <w:t>zgodności z ST i przedstawić je do ponownego odbioru.</w:t>
      </w:r>
    </w:p>
    <w:p w:rsidR="00513D39" w:rsidRDefault="00513D39">
      <w:pPr>
        <w:shd w:val="clear" w:color="auto" w:fill="FFFFFF"/>
        <w:tabs>
          <w:tab w:val="left" w:pos="274"/>
        </w:tabs>
        <w:spacing w:before="202" w:line="226" w:lineRule="exact"/>
        <w:ind w:left="72"/>
      </w:pPr>
      <w:r>
        <w:t>9.</w:t>
      </w:r>
      <w:r>
        <w:tab/>
        <w:t>Podstawa płatności</w:t>
      </w:r>
    </w:p>
    <w:p w:rsidR="00513D39" w:rsidRDefault="00513D39">
      <w:pPr>
        <w:shd w:val="clear" w:color="auto" w:fill="FFFFFF"/>
        <w:spacing w:line="226" w:lineRule="exact"/>
        <w:ind w:left="72" w:right="1037"/>
      </w:pPr>
      <w:r>
        <w:rPr>
          <w:spacing w:val="-1"/>
        </w:rPr>
        <w:t xml:space="preserve">Ogólne ustalenia dotyczące podstawy płatności podano w ST DM.00.00.00 „Wymagania ogólne” pkt 9. </w:t>
      </w:r>
      <w:r>
        <w:t>Ceny jednostek obmiarowych w poszczególnych Specyfikacjach</w:t>
      </w:r>
    </w:p>
    <w:p w:rsidR="00513D39" w:rsidRDefault="00513D39">
      <w:pPr>
        <w:shd w:val="clear" w:color="auto" w:fill="FFFFFF"/>
        <w:tabs>
          <w:tab w:val="left" w:pos="374"/>
        </w:tabs>
        <w:spacing w:before="197" w:line="226" w:lineRule="exact"/>
        <w:ind w:left="72"/>
      </w:pPr>
      <w:r>
        <w:rPr>
          <w:spacing w:val="-1"/>
        </w:rPr>
        <w:t>10.</w:t>
      </w:r>
      <w:r>
        <w:tab/>
        <w:t>Przepisy związane</w:t>
      </w:r>
    </w:p>
    <w:p w:rsidR="00513D39" w:rsidRDefault="00513D39">
      <w:pPr>
        <w:shd w:val="clear" w:color="auto" w:fill="FFFFFF"/>
        <w:tabs>
          <w:tab w:val="left" w:pos="523"/>
        </w:tabs>
        <w:spacing w:line="226" w:lineRule="exact"/>
        <w:ind w:left="72"/>
      </w:pPr>
      <w:r>
        <w:rPr>
          <w:spacing w:val="-1"/>
        </w:rPr>
        <w:t>10.1.</w:t>
      </w:r>
      <w:r>
        <w:tab/>
        <w:t>Normy</w:t>
      </w:r>
    </w:p>
    <w:p w:rsidR="00513D39" w:rsidRDefault="00513D39">
      <w:pPr>
        <w:shd w:val="clear" w:color="auto" w:fill="FFFFFF"/>
        <w:spacing w:line="226" w:lineRule="exact"/>
        <w:ind w:left="72" w:right="2592"/>
      </w:pPr>
      <w:r>
        <w:t>PN-B-02480    Grunty budowlane. Określenia, symbole, podział i opis gruntów PN-B-06050    Geotechnika. Roboty ziemne. Wymagania ogólne</w:t>
      </w:r>
    </w:p>
    <w:p w:rsidR="00513D39" w:rsidRDefault="00513D39">
      <w:pPr>
        <w:shd w:val="clear" w:color="auto" w:fill="FFFFFF"/>
        <w:spacing w:line="226" w:lineRule="exact"/>
        <w:ind w:left="72" w:right="518"/>
      </w:pPr>
      <w:r>
        <w:t>PN-D-95017    Surowiec drzewny. Drewno wielkowymiarowe iglaste. Wspólne wymagania i badania PN-D-96000    Tarcica iglasta ogólnego przeznaczenia. PN-S-02205    Drogi samochodowe. Roboty ziemne. Wymagania i badania. PN-B-06714/37 Kruszywa mineralne. Badania. Oznaczanie rozpadu krzemianowego. PN-B-11111    Kruszywo mineralne. Kruszywo naturalne do nawierzchni drogowych . Żwir i mieszanka PN-B-11113    Kruszywa mineralne. Kruszywo naturalne do nawierzchni drogowych. Piasek PN-B-04452    Grunty budowlane. Badania polowe. PN-B-04481    Grunty budowlane. Badania próbek gruntów. PN-B-04493    Grunty budowlane. Oznaczanie kapilarności biernej. BN-8932-01    Budowle drogowe i kolejowe. Roboty ziemne. BN-8836-02    Przewody podziemne. Roboty ziemne. Wymagania i badania przy odbiorze BN-8931-12    Drogi samochodowe. Oznaczenie wskaźnika zagęszczenia.</w:t>
      </w:r>
    </w:p>
    <w:p w:rsidR="00513D39" w:rsidRDefault="00513D39">
      <w:pPr>
        <w:shd w:val="clear" w:color="auto" w:fill="FFFFFF"/>
        <w:tabs>
          <w:tab w:val="left" w:pos="523"/>
        </w:tabs>
        <w:spacing w:line="226" w:lineRule="exact"/>
        <w:ind w:left="72"/>
      </w:pPr>
      <w:r>
        <w:rPr>
          <w:spacing w:val="-1"/>
        </w:rPr>
        <w:t>10.2.</w:t>
      </w:r>
      <w:r>
        <w:tab/>
        <w:t>Inne dokumenty</w:t>
      </w:r>
    </w:p>
    <w:p w:rsidR="00513D39" w:rsidRDefault="00513D39">
      <w:pPr>
        <w:shd w:val="clear" w:color="auto" w:fill="FFFFFF"/>
        <w:spacing w:line="226" w:lineRule="exact"/>
        <w:ind w:left="72"/>
      </w:pPr>
      <w:r>
        <w:t>Warunki techniczne wykonywania ścianek szczelnych, Instytut badawczy Dróg i Mostów, zeszyt I-25 Wytyczne wykonywania robót budowlano montażowych w okresie obniżonych temperatur, Instytut Techniki Budowlanej, Warszawa 1988.</w:t>
      </w:r>
    </w:p>
    <w:p w:rsidR="00513D39" w:rsidRDefault="00513D39">
      <w:pPr>
        <w:shd w:val="clear" w:color="auto" w:fill="FFFFFF"/>
        <w:spacing w:line="226" w:lineRule="exact"/>
        <w:ind w:left="72"/>
        <w:sectPr w:rsidR="00513D39">
          <w:type w:val="continuous"/>
          <w:pgSz w:w="11909" w:h="16834"/>
          <w:pgMar w:top="850" w:right="1142" w:bottom="360" w:left="1344" w:header="708" w:footer="708" w:gutter="0"/>
          <w:cols w:space="60"/>
          <w:noEndnote/>
        </w:sectPr>
      </w:pPr>
    </w:p>
    <w:p w:rsidR="00513D39" w:rsidRDefault="00513D39">
      <w:pPr>
        <w:framePr w:h="235" w:hRule="exact" w:hSpace="38" w:wrap="auto" w:vAnchor="text" w:hAnchor="margin" w:x="4619" w:y="3030"/>
        <w:shd w:val="clear" w:color="auto" w:fill="FFFFFF"/>
      </w:pPr>
      <w:r>
        <w:rPr>
          <w:sz w:val="18"/>
          <w:szCs w:val="18"/>
        </w:rPr>
        <w:t>112</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M.11.01.01</w:t>
      </w:r>
    </w:p>
    <w:p w:rsidR="00513D39" w:rsidRDefault="00513D39">
      <w:pPr>
        <w:shd w:val="clear" w:color="auto" w:fill="FFFFFF"/>
        <w:spacing w:before="274"/>
      </w:pPr>
      <w:r>
        <w:rPr>
          <w:sz w:val="24"/>
          <w:szCs w:val="24"/>
        </w:rPr>
        <w:t>M.11.01.01 Wykop w gruncie nieskalistym</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ind w:right="10"/>
        <w:jc w:val="both"/>
      </w:pPr>
      <w:r>
        <w:t>Przedmiotem niniejszej ogólnej specyfikacji technicznej są wymagania dotyczące wykonania i odbioru robót związanych z wykonywaniem wykopów fundamentowych przy remoncie mostu przez 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częścią Dokumentacji Wykonawczej i należy ją stosować przy zlecaniu i realizacji </w:t>
      </w:r>
      <w:r>
        <w:t>Robót wymienionych w pkt.1.1.</w:t>
      </w:r>
    </w:p>
    <w:p w:rsidR="00513D39" w:rsidRDefault="00513D39">
      <w:pPr>
        <w:shd w:val="clear" w:color="auto" w:fill="FFFFFF"/>
        <w:tabs>
          <w:tab w:val="left" w:pos="350"/>
        </w:tabs>
        <w:spacing w:line="226" w:lineRule="exact"/>
        <w:ind w:right="518"/>
      </w:pPr>
      <w:r>
        <w:t>1.3.</w:t>
      </w:r>
      <w:r>
        <w:tab/>
        <w:t>Zakres robót objętych ST</w:t>
      </w:r>
      <w:r>
        <w:br/>
      </w:r>
      <w:r>
        <w:rPr>
          <w:spacing w:val="-1"/>
        </w:rPr>
        <w:t>Ustalenia zawarte w niniejszej ST dotyczą zasad prowadzenia Robót ziemnych w gruntach nieskalistych:</w:t>
      </w:r>
    </w:p>
    <w:p w:rsidR="00513D39" w:rsidRDefault="00513D39" w:rsidP="00D64840">
      <w:pPr>
        <w:numPr>
          <w:ilvl w:val="0"/>
          <w:numId w:val="108"/>
        </w:numPr>
        <w:shd w:val="clear" w:color="auto" w:fill="FFFFFF"/>
        <w:tabs>
          <w:tab w:val="left" w:pos="120"/>
        </w:tabs>
        <w:spacing w:line="226" w:lineRule="exact"/>
      </w:pPr>
      <w:r>
        <w:t>wykopów w gruncie kat III,</w:t>
      </w:r>
    </w:p>
    <w:p w:rsidR="00513D39" w:rsidRDefault="00513D39" w:rsidP="00D64840">
      <w:pPr>
        <w:numPr>
          <w:ilvl w:val="0"/>
          <w:numId w:val="108"/>
        </w:numPr>
        <w:shd w:val="clear" w:color="auto" w:fill="FFFFFF"/>
        <w:tabs>
          <w:tab w:val="left" w:pos="120"/>
        </w:tabs>
        <w:spacing w:line="226" w:lineRule="exact"/>
      </w:pPr>
      <w:r>
        <w:t>w gruncie kat. III, nawodnionym, (w skrzyniach szczelnych drewnianych).</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rPr>
          <w:spacing w:val="-1"/>
        </w:rPr>
        <w:t xml:space="preserve">Określenia używane w niniejszej ST są zgodne z obowiązującymi odpowiednimi normami oraz z określeniami </w:t>
      </w:r>
      <w:r>
        <w:t>podanymi w DM.00.00.00 i M.11.01.00.</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Wykonawca Robót jest odpowiedzialny za jakość ich wykonania oraz za zgodność z Dokumentacją Projektową, ST i poleceniami Inżyniera. Ogólne wymagania dotyczące Robót podano w ST DM.00.00.00. Niezbędne odstępstwa od Dokumentacji Projektowej powinny być uzasadnione zapisem w Dzienniku Budowy, potwierdzonym przez Inżyniera.</w:t>
      </w:r>
    </w:p>
    <w:p w:rsidR="00513D39" w:rsidRDefault="00513D39">
      <w:pPr>
        <w:shd w:val="clear" w:color="auto" w:fill="FFFFFF"/>
        <w:tabs>
          <w:tab w:val="left" w:pos="202"/>
        </w:tabs>
        <w:spacing w:before="197"/>
      </w:pPr>
      <w:r>
        <w:t>2.</w:t>
      </w:r>
      <w:r>
        <w:tab/>
        <w:t>Materiały</w:t>
      </w:r>
    </w:p>
    <w:p w:rsidR="00513D39" w:rsidRDefault="00513D39">
      <w:pPr>
        <w:shd w:val="clear" w:color="auto" w:fill="FFFFFF"/>
        <w:spacing w:line="230" w:lineRule="exact"/>
      </w:pPr>
      <w:r>
        <w:t xml:space="preserve">Drewno przeznaczone do zabezpieczenia ścian wykopów oraz wykonywania konstrukcji podpierających lub </w:t>
      </w:r>
      <w:r>
        <w:rPr>
          <w:spacing w:val="-1"/>
        </w:rPr>
        <w:t xml:space="preserve">rozpierających ściany wykopów powinno być iglaste, zaimpregnowane i odpowiadać wymaganiom PN-D-95017 i </w:t>
      </w:r>
      <w:r>
        <w:t>PN-D-96000.</w:t>
      </w:r>
    </w:p>
    <w:p w:rsidR="00513D39" w:rsidRDefault="00513D39">
      <w:pPr>
        <w:shd w:val="clear" w:color="auto" w:fill="FFFFFF"/>
        <w:spacing w:line="230" w:lineRule="exact"/>
      </w:pPr>
      <w:r>
        <w:rPr>
          <w:spacing w:val="-1"/>
        </w:rPr>
        <w:t xml:space="preserve">Elementy stalowe lub inne materiały stosowane zamiast drewna jako konstrukcje zabezpieczające ściany wykopów </w:t>
      </w:r>
      <w:r>
        <w:t>powinny być uzgodnione z Inżynierem.</w:t>
      </w:r>
    </w:p>
    <w:p w:rsidR="00513D39" w:rsidRDefault="00513D39" w:rsidP="00D64840">
      <w:pPr>
        <w:numPr>
          <w:ilvl w:val="0"/>
          <w:numId w:val="109"/>
        </w:numPr>
        <w:shd w:val="clear" w:color="auto" w:fill="FFFFFF"/>
        <w:tabs>
          <w:tab w:val="left" w:pos="202"/>
        </w:tabs>
        <w:spacing w:before="202" w:line="226" w:lineRule="exact"/>
        <w:ind w:right="6739"/>
      </w:pPr>
      <w:r>
        <w:t xml:space="preserve">Sprzęt </w:t>
      </w:r>
      <w:r>
        <w:rPr>
          <w:spacing w:val="-1"/>
        </w:rPr>
        <w:t>Wg Specyfikacji-M.11.01.00.</w:t>
      </w:r>
    </w:p>
    <w:p w:rsidR="00513D39" w:rsidRDefault="00513D39" w:rsidP="00D64840">
      <w:pPr>
        <w:numPr>
          <w:ilvl w:val="0"/>
          <w:numId w:val="109"/>
        </w:numPr>
        <w:shd w:val="clear" w:color="auto" w:fill="FFFFFF"/>
        <w:tabs>
          <w:tab w:val="left" w:pos="202"/>
        </w:tabs>
        <w:spacing w:before="197" w:line="226" w:lineRule="exact"/>
        <w:ind w:right="6739"/>
      </w:pPr>
      <w:r>
        <w:t xml:space="preserve">Transport </w:t>
      </w:r>
      <w:r>
        <w:rPr>
          <w:spacing w:val="-1"/>
        </w:rPr>
        <w:t>Wg Specyfikacji-M.11.01.00.</w:t>
      </w:r>
    </w:p>
    <w:p w:rsidR="00513D39" w:rsidRDefault="00513D39" w:rsidP="00D64840">
      <w:pPr>
        <w:numPr>
          <w:ilvl w:val="0"/>
          <w:numId w:val="109"/>
        </w:numPr>
        <w:shd w:val="clear" w:color="auto" w:fill="FFFFFF"/>
        <w:tabs>
          <w:tab w:val="left" w:pos="202"/>
        </w:tabs>
        <w:spacing w:before="197" w:line="226" w:lineRule="exact"/>
      </w:pPr>
      <w:r>
        <w:t>Wykonanie robót</w:t>
      </w:r>
    </w:p>
    <w:p w:rsidR="00513D39" w:rsidRDefault="00513D39">
      <w:pPr>
        <w:shd w:val="clear" w:color="auto" w:fill="FFFFFF"/>
        <w:tabs>
          <w:tab w:val="left" w:pos="350"/>
        </w:tabs>
        <w:spacing w:line="226" w:lineRule="exact"/>
      </w:pPr>
      <w:r>
        <w:t>5.1.</w:t>
      </w:r>
      <w:r>
        <w:tab/>
        <w:t>Zasady prowadzenia robót</w:t>
      </w:r>
    </w:p>
    <w:p w:rsidR="00513D39" w:rsidRDefault="00513D39">
      <w:pPr>
        <w:shd w:val="clear" w:color="auto" w:fill="FFFFFF"/>
        <w:spacing w:line="226" w:lineRule="exact"/>
      </w:pPr>
      <w:r>
        <w:t>Ogólne zasady prowadzenia robót podano w ST M.11.01.00 pkt 5.</w:t>
      </w:r>
    </w:p>
    <w:p w:rsidR="00513D39" w:rsidRDefault="00513D39">
      <w:pPr>
        <w:shd w:val="clear" w:color="auto" w:fill="FFFFFF"/>
        <w:spacing w:line="226" w:lineRule="exact"/>
        <w:ind w:right="29"/>
        <w:jc w:val="both"/>
      </w:pPr>
      <w:r>
        <w:t>Przed przystąpieniem do robót ziemnych związanych z wykonywaniem wykopów, należy dokładnie zlokalizować występujące kolizje z uzbrojeniem, wykonać odkrywki, zabezpieczyć je. Roboty należy wykonać pod bezpośrednim nadzorem właścicieli uzbrojenia.</w:t>
      </w:r>
    </w:p>
    <w:p w:rsidR="00513D39" w:rsidRDefault="00513D39">
      <w:pPr>
        <w:shd w:val="clear" w:color="auto" w:fill="FFFFFF"/>
        <w:spacing w:line="226" w:lineRule="exact"/>
        <w:ind w:right="10"/>
        <w:jc w:val="both"/>
      </w:pPr>
      <w:r>
        <w:t>Sposób wykonania skarp wykopu powinien gwarantować ich stateczność w całym okresie prowadzenia robót, a naprawa uszkodzeń, wynikających z nieprawidłowego ukształtowania skarp wykopu, ich podcięcia lub innych odstępstw od dokumentacji projektowej obciąża Wykonawcę.</w:t>
      </w:r>
    </w:p>
    <w:p w:rsidR="00513D39" w:rsidRDefault="00513D39">
      <w:pPr>
        <w:shd w:val="clear" w:color="auto" w:fill="FFFFFF"/>
        <w:spacing w:line="226" w:lineRule="exact"/>
        <w:ind w:right="14"/>
        <w:jc w:val="both"/>
      </w:pPr>
      <w:r>
        <w:t>Odspojone grunty przydatne do wykonania nasypów powinny być bezpośrednio wbudowane w nasyp lub przewiezione na odkład. O ile Inżynier dopuści czasowe składowanie odspojonych gruntów, należy je odpowiednio zabezpieczyć przed nadmiernym zawilgoceniem.</w:t>
      </w:r>
    </w:p>
    <w:p w:rsidR="00513D39" w:rsidRDefault="00513D39">
      <w:pPr>
        <w:shd w:val="clear" w:color="auto" w:fill="FFFFFF"/>
        <w:tabs>
          <w:tab w:val="left" w:pos="350"/>
        </w:tabs>
        <w:spacing w:line="226" w:lineRule="exact"/>
      </w:pPr>
      <w:r>
        <w:t>5.2.</w:t>
      </w:r>
      <w:r>
        <w:tab/>
        <w:t>Wymagania dotyczące zagęszczenia i nośności gruntu</w:t>
      </w:r>
    </w:p>
    <w:p w:rsidR="00513D39" w:rsidRDefault="00513D39">
      <w:pPr>
        <w:shd w:val="clear" w:color="auto" w:fill="FFFFFF"/>
        <w:spacing w:line="226" w:lineRule="exact"/>
      </w:pPr>
      <w:r>
        <w:t>Zagęszczenie gruntu w wykopach powinno spełniać wymagania, dotyczące minimalnej wartości wskaźnika zagęszczenia (I</w:t>
      </w:r>
      <w:r>
        <w:rPr>
          <w:vertAlign w:val="subscript"/>
        </w:rPr>
        <w:t>s</w:t>
      </w:r>
      <w:r>
        <w:t>), podanego w tablicy 1. Tablica 1. Minimalne wartości wskaźnika zagęszczenia w wykopach i miejscach zerowych robót ziemnych</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280"/>
        <w:gridCol w:w="2280"/>
      </w:tblGrid>
      <w:tr w:rsidR="00513D39" w:rsidRPr="001E3952">
        <w:trPr>
          <w:trHeight w:hRule="exact" w:val="485"/>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208" w:right="2198" w:firstLine="82"/>
            </w:pPr>
            <w:r w:rsidRPr="001E3952">
              <w:t>Strefa korpusu</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8"/>
              <w:jc w:val="center"/>
            </w:pPr>
            <w:r w:rsidRPr="001E3952">
              <w:rPr>
                <w:spacing w:val="-1"/>
              </w:rPr>
              <w:t>Minimalna warto</w:t>
            </w:r>
            <w:r>
              <w:rPr>
                <w:spacing w:val="-1"/>
              </w:rPr>
              <w:t>ść I</w:t>
            </w:r>
            <w:r>
              <w:rPr>
                <w:spacing w:val="-1"/>
                <w:vertAlign w:val="subscript"/>
              </w:rPr>
              <w:t>s</w:t>
            </w:r>
            <w:r>
              <w:rPr>
                <w:spacing w:val="-1"/>
              </w:rPr>
              <w:t xml:space="preserve"> dla kategorii ruchu KR3-KR6</w:t>
            </w:r>
          </w:p>
        </w:tc>
      </w:tr>
      <w:tr w:rsidR="00513D39" w:rsidRPr="001E3952">
        <w:trPr>
          <w:trHeight w:hRule="exact" w:val="245"/>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órna warstwa o grubości 20 cm</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r w:rsidR="00513D39" w:rsidRPr="001E3952">
        <w:trPr>
          <w:trHeight w:hRule="exact" w:val="254"/>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Na g</w:t>
            </w:r>
            <w:r>
              <w:rPr>
                <w:spacing w:val="-1"/>
              </w:rPr>
              <w:t>łębokości od 20 do 50 cm od powierzchni robót ziemnych</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bl>
    <w:p w:rsidR="00513D39" w:rsidRDefault="00513D39">
      <w:pPr>
        <w:shd w:val="clear" w:color="auto" w:fill="FFFFFF"/>
        <w:spacing w:before="211" w:line="230" w:lineRule="exact"/>
      </w:pPr>
      <w:r>
        <w:t>Jeżeli grunty rodzime w wykopach i miejscach zerowych nie spełniają wymaganego wskaźnika zagęszczenia, to przed ułożeniem konstrukcji nawierzchni należy je dogęścić do wartości I</w:t>
      </w:r>
      <w:r>
        <w:rPr>
          <w:vertAlign w:val="subscript"/>
        </w:rPr>
        <w:t>s</w:t>
      </w:r>
      <w:r>
        <w:t>, podanych w tablicy 1.</w:t>
      </w:r>
    </w:p>
    <w:p w:rsidR="00513D39" w:rsidRDefault="00513D39">
      <w:pPr>
        <w:shd w:val="clear" w:color="auto" w:fill="FFFFFF"/>
        <w:spacing w:before="413"/>
        <w:ind w:right="5"/>
        <w:jc w:val="center"/>
      </w:pPr>
      <w:r>
        <w:rPr>
          <w:sz w:val="18"/>
          <w:szCs w:val="18"/>
        </w:rPr>
        <w:t>113</w:t>
      </w:r>
    </w:p>
    <w:p w:rsidR="00513D39" w:rsidRDefault="00513D39">
      <w:pPr>
        <w:shd w:val="clear" w:color="auto" w:fill="FFFFFF"/>
        <w:spacing w:before="41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M.11.01.01</w:t>
      </w:r>
    </w:p>
    <w:p w:rsidR="00513D39" w:rsidRDefault="00513D39">
      <w:pPr>
        <w:shd w:val="clear" w:color="auto" w:fill="FFFFFF"/>
        <w:spacing w:before="298" w:line="226" w:lineRule="exact"/>
        <w:ind w:left="10"/>
      </w:pPr>
      <w:r>
        <w:t>Jeżeli wartości wskaźnika zagęszczenia określone w tablicy  1 nie mogą być osiągnięte przez bezpośrednie</w:t>
      </w:r>
    </w:p>
    <w:p w:rsidR="00513D39" w:rsidRDefault="00513D39">
      <w:pPr>
        <w:shd w:val="clear" w:color="auto" w:fill="FFFFFF"/>
        <w:spacing w:line="226" w:lineRule="exact"/>
        <w:ind w:left="10"/>
      </w:pPr>
      <w:r>
        <w:t>zagęszczanie gruntów rodzimych, to należy podjąć środki w celu ulepszenia gruntu podłoża, umożliwiającego</w:t>
      </w:r>
    </w:p>
    <w:p w:rsidR="00513D39" w:rsidRDefault="00513D39">
      <w:pPr>
        <w:shd w:val="clear" w:color="auto" w:fill="FFFFFF"/>
        <w:spacing w:line="226" w:lineRule="exact"/>
        <w:ind w:left="5"/>
      </w:pPr>
      <w:r>
        <w:t>uzyskanie wymaganych wartości wskaźnika zagęszczenia. Możliwe do zastosowania środki, o ile nie są określone w</w:t>
      </w:r>
    </w:p>
    <w:p w:rsidR="00513D39" w:rsidRDefault="00513D39">
      <w:pPr>
        <w:shd w:val="clear" w:color="auto" w:fill="FFFFFF"/>
        <w:spacing w:line="226" w:lineRule="exact"/>
        <w:ind w:left="19"/>
      </w:pPr>
      <w:r>
        <w:rPr>
          <w:spacing w:val="-1"/>
        </w:rPr>
        <w:t>SST, proponuje Wykonawca i przedstawia do akceptacji Inżynierowi.</w:t>
      </w:r>
    </w:p>
    <w:p w:rsidR="00513D39" w:rsidRDefault="00513D39">
      <w:pPr>
        <w:shd w:val="clear" w:color="auto" w:fill="FFFFFF"/>
        <w:spacing w:line="226" w:lineRule="exact"/>
        <w:ind w:left="5"/>
      </w:pPr>
      <w:r>
        <w:t>Dodatkowo można sprawdzić nośność warstwy gruntu na powierzchni robót ziemnych na podstawie pomiaru</w:t>
      </w:r>
    </w:p>
    <w:p w:rsidR="00513D39" w:rsidRDefault="00513D39">
      <w:pPr>
        <w:shd w:val="clear" w:color="auto" w:fill="FFFFFF"/>
        <w:spacing w:line="226" w:lineRule="exact"/>
        <w:ind w:left="5"/>
      </w:pPr>
      <w:r>
        <w:rPr>
          <w:spacing w:val="-1"/>
        </w:rPr>
        <w:t>wtórnego modułu odkształcenia E</w:t>
      </w:r>
      <w:r>
        <w:rPr>
          <w:spacing w:val="-1"/>
          <w:vertAlign w:val="subscript"/>
        </w:rPr>
        <w:t>2</w:t>
      </w:r>
      <w:r>
        <w:rPr>
          <w:spacing w:val="-1"/>
        </w:rPr>
        <w:t xml:space="preserve"> zgodnie z PN-02205:1998.</w:t>
      </w:r>
    </w:p>
    <w:p w:rsidR="00513D39" w:rsidRDefault="00513D39">
      <w:pPr>
        <w:shd w:val="clear" w:color="auto" w:fill="FFFFFF"/>
        <w:spacing w:before="5" w:line="226" w:lineRule="exact"/>
        <w:ind w:left="10"/>
      </w:pPr>
      <w:r>
        <w:t>5.3. Zabezpieczenie ścian wykopów</w:t>
      </w:r>
    </w:p>
    <w:p w:rsidR="00513D39" w:rsidRDefault="00513D39">
      <w:pPr>
        <w:shd w:val="clear" w:color="auto" w:fill="FFFFFF"/>
        <w:spacing w:line="226" w:lineRule="exact"/>
        <w:ind w:left="10"/>
      </w:pPr>
      <w:r>
        <w:rPr>
          <w:spacing w:val="-1"/>
        </w:rPr>
        <w:t>W wykopach o ścianach podpartych lub rozpartych należy przestrzegać, żeby:</w:t>
      </w:r>
    </w:p>
    <w:p w:rsidR="00513D39" w:rsidRDefault="00513D39" w:rsidP="00D64840">
      <w:pPr>
        <w:numPr>
          <w:ilvl w:val="0"/>
          <w:numId w:val="110"/>
        </w:numPr>
        <w:shd w:val="clear" w:color="auto" w:fill="FFFFFF"/>
        <w:tabs>
          <w:tab w:val="left" w:pos="211"/>
        </w:tabs>
        <w:spacing w:before="5" w:line="226" w:lineRule="exact"/>
        <w:rPr>
          <w:spacing w:val="-8"/>
        </w:rPr>
      </w:pPr>
      <w:r>
        <w:t>górne krawędzie bali przyściennych wystawały na wysokość 10 ÷ 15 cm ponad teren,</w:t>
      </w:r>
    </w:p>
    <w:p w:rsidR="00513D39" w:rsidRDefault="00513D39" w:rsidP="00D64840">
      <w:pPr>
        <w:numPr>
          <w:ilvl w:val="0"/>
          <w:numId w:val="110"/>
        </w:numPr>
        <w:shd w:val="clear" w:color="auto" w:fill="FFFFFF"/>
        <w:tabs>
          <w:tab w:val="left" w:pos="211"/>
        </w:tabs>
        <w:spacing w:line="226" w:lineRule="exact"/>
        <w:rPr>
          <w:spacing w:val="-5"/>
        </w:rPr>
      </w:pPr>
      <w:r>
        <w:rPr>
          <w:spacing w:val="-1"/>
        </w:rPr>
        <w:t>rozpory miały trwałe zabezpieczenie przed opadnięciem w dół,</w:t>
      </w:r>
    </w:p>
    <w:p w:rsidR="00513D39" w:rsidRDefault="00513D39" w:rsidP="00D64840">
      <w:pPr>
        <w:numPr>
          <w:ilvl w:val="0"/>
          <w:numId w:val="110"/>
        </w:numPr>
        <w:shd w:val="clear" w:color="auto" w:fill="FFFFFF"/>
        <w:tabs>
          <w:tab w:val="left" w:pos="211"/>
        </w:tabs>
        <w:spacing w:line="226" w:lineRule="exact"/>
        <w:ind w:right="384"/>
        <w:rPr>
          <w:spacing w:val="-8"/>
        </w:rPr>
      </w:pPr>
      <w:r>
        <w:rPr>
          <w:spacing w:val="-1"/>
        </w:rPr>
        <w:t xml:space="preserve">krawędzie wykopu były zabezpieczone szczelnie balami, w przypadku przewidywanego ruchu przy wykopie. </w:t>
      </w:r>
      <w:r>
        <w:t>Stan konstrukcji podporowych i rozporowych należy sprawdzać okresowo, a obowiązkowo niezwłocznie po wystąpieniu czynników niekorzystnych (duże opady atmosferyczne, mróz itp.).</w:t>
      </w:r>
    </w:p>
    <w:p w:rsidR="00513D39" w:rsidRDefault="00513D39">
      <w:pPr>
        <w:shd w:val="clear" w:color="auto" w:fill="FFFFFF"/>
        <w:spacing w:line="226" w:lineRule="exact"/>
        <w:ind w:left="5" w:right="384"/>
      </w:pPr>
      <w:r>
        <w:rPr>
          <w:spacing w:val="-1"/>
        </w:rPr>
        <w:t xml:space="preserve">Wykopy wokół słupopali wykonać np. w skrzyni szczelnej drewnianej (o wymiarach w rzucie 3,20mx3,20 m), z </w:t>
      </w:r>
      <w:r>
        <w:t>krawędziakami po obwodzie obramowania oraz z pionowymi balami podkopywanymi i pobijanymi.</w:t>
      </w:r>
    </w:p>
    <w:p w:rsidR="00513D39" w:rsidRDefault="00513D39">
      <w:pPr>
        <w:shd w:val="clear" w:color="auto" w:fill="FFFFFF"/>
        <w:tabs>
          <w:tab w:val="left" w:pos="202"/>
        </w:tabs>
        <w:spacing w:before="240" w:line="226" w:lineRule="exact"/>
        <w:ind w:left="10"/>
      </w:pPr>
      <w:r>
        <w:rPr>
          <w:spacing w:val="-11"/>
        </w:rPr>
        <w:t>6.</w:t>
      </w:r>
      <w:r>
        <w:tab/>
        <w:t>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pkt 6.</w:t>
      </w:r>
    </w:p>
    <w:p w:rsidR="00513D39" w:rsidRDefault="00513D39">
      <w:pPr>
        <w:shd w:val="clear" w:color="auto" w:fill="FFFFFF"/>
        <w:tabs>
          <w:tab w:val="left" w:pos="355"/>
        </w:tabs>
        <w:spacing w:before="5" w:line="226" w:lineRule="exact"/>
        <w:ind w:left="10"/>
      </w:pPr>
      <w:r>
        <w:rPr>
          <w:spacing w:val="-6"/>
        </w:rPr>
        <w:t>6.2.</w:t>
      </w:r>
      <w:r>
        <w:tab/>
        <w:t>Kontrola wykonania wykopów</w:t>
      </w:r>
    </w:p>
    <w:p w:rsidR="00513D39" w:rsidRDefault="00513D39">
      <w:pPr>
        <w:shd w:val="clear" w:color="auto" w:fill="FFFFFF"/>
        <w:spacing w:line="226" w:lineRule="exact"/>
        <w:ind w:left="5"/>
      </w:pPr>
      <w:r>
        <w:t>Kontrola wykonania wykopów polega na sprawdzeniu zgodności z wymaganiami określonymi w dokumentacji projektowej i SST. W czasie kontroli szczególną uwagę należy zwrócić na:</w:t>
      </w:r>
    </w:p>
    <w:p w:rsidR="00513D39" w:rsidRDefault="00513D39" w:rsidP="00D64840">
      <w:pPr>
        <w:numPr>
          <w:ilvl w:val="0"/>
          <w:numId w:val="111"/>
        </w:numPr>
        <w:shd w:val="clear" w:color="auto" w:fill="FFFFFF"/>
        <w:tabs>
          <w:tab w:val="left" w:pos="293"/>
        </w:tabs>
        <w:spacing w:line="226" w:lineRule="exact"/>
        <w:rPr>
          <w:spacing w:val="-8"/>
        </w:rPr>
      </w:pPr>
      <w:r>
        <w:t>sposób odspajania gruntów niepogarszający ich właściwości,</w:t>
      </w:r>
    </w:p>
    <w:p w:rsidR="00513D39" w:rsidRDefault="00513D39" w:rsidP="00D64840">
      <w:pPr>
        <w:numPr>
          <w:ilvl w:val="0"/>
          <w:numId w:val="111"/>
        </w:numPr>
        <w:shd w:val="clear" w:color="auto" w:fill="FFFFFF"/>
        <w:tabs>
          <w:tab w:val="left" w:pos="293"/>
        </w:tabs>
        <w:spacing w:line="226" w:lineRule="exact"/>
        <w:rPr>
          <w:spacing w:val="-5"/>
        </w:rPr>
      </w:pPr>
      <w:r>
        <w:rPr>
          <w:spacing w:val="-1"/>
        </w:rPr>
        <w:t>zapewnienie stateczności skarp,</w:t>
      </w:r>
    </w:p>
    <w:p w:rsidR="00513D39" w:rsidRDefault="00513D39" w:rsidP="00D64840">
      <w:pPr>
        <w:numPr>
          <w:ilvl w:val="0"/>
          <w:numId w:val="111"/>
        </w:numPr>
        <w:shd w:val="clear" w:color="auto" w:fill="FFFFFF"/>
        <w:tabs>
          <w:tab w:val="left" w:pos="293"/>
        </w:tabs>
        <w:spacing w:line="226" w:lineRule="exact"/>
        <w:rPr>
          <w:spacing w:val="-8"/>
        </w:rPr>
      </w:pPr>
      <w:r>
        <w:t>odwodnienie wykopów w czasie wykonywania robót i po ich zakończeniu,</w:t>
      </w:r>
    </w:p>
    <w:p w:rsidR="00513D39" w:rsidRDefault="00513D39" w:rsidP="00D64840">
      <w:pPr>
        <w:numPr>
          <w:ilvl w:val="0"/>
          <w:numId w:val="111"/>
        </w:numPr>
        <w:shd w:val="clear" w:color="auto" w:fill="FFFFFF"/>
        <w:tabs>
          <w:tab w:val="left" w:pos="293"/>
        </w:tabs>
        <w:spacing w:line="226" w:lineRule="exact"/>
        <w:rPr>
          <w:spacing w:val="-9"/>
        </w:rPr>
      </w:pPr>
      <w:r>
        <w:t>dokładność wykonania wykopów (usytuowanie i wykończenie),</w:t>
      </w:r>
    </w:p>
    <w:p w:rsidR="00513D39" w:rsidRDefault="00513D39" w:rsidP="00D64840">
      <w:pPr>
        <w:numPr>
          <w:ilvl w:val="0"/>
          <w:numId w:val="111"/>
        </w:numPr>
        <w:shd w:val="clear" w:color="auto" w:fill="FFFFFF"/>
        <w:tabs>
          <w:tab w:val="left" w:pos="293"/>
        </w:tabs>
        <w:spacing w:line="226" w:lineRule="exact"/>
        <w:rPr>
          <w:spacing w:val="-8"/>
        </w:rPr>
      </w:pPr>
      <w:r>
        <w:t>zagęszczenie górnej strefy korpusu w wykopie według wymagań określonych w pkcie 5.2.</w:t>
      </w:r>
    </w:p>
    <w:p w:rsidR="00513D39" w:rsidRDefault="00513D39">
      <w:pPr>
        <w:shd w:val="clear" w:color="auto" w:fill="FFFFFF"/>
        <w:tabs>
          <w:tab w:val="left" w:pos="202"/>
        </w:tabs>
        <w:spacing w:before="230" w:line="226" w:lineRule="exact"/>
        <w:ind w:left="10"/>
      </w:pPr>
      <w:r>
        <w:rPr>
          <w:spacing w:val="-13"/>
        </w:rPr>
        <w:t>7.</w:t>
      </w:r>
      <w:r>
        <w:tab/>
        <w:t>Obmiar robót</w:t>
      </w:r>
    </w:p>
    <w:p w:rsidR="00513D39" w:rsidRDefault="00513D39">
      <w:pPr>
        <w:shd w:val="clear" w:color="auto" w:fill="FFFFFF"/>
        <w:spacing w:line="226" w:lineRule="exact"/>
        <w:ind w:left="10"/>
      </w:pPr>
      <w:r>
        <w:rPr>
          <w:spacing w:val="-1"/>
        </w:rPr>
        <w:t>Ogólne zasady obmiaru Robót podano w ST DM.00.00.00 „Wymagania ogólne” pkt. 7.</w:t>
      </w:r>
    </w:p>
    <w:p w:rsidR="00513D39" w:rsidRDefault="00513D39">
      <w:pPr>
        <w:shd w:val="clear" w:color="auto" w:fill="FFFFFF"/>
        <w:spacing w:before="5" w:line="226" w:lineRule="exact"/>
        <w:ind w:left="14"/>
      </w:pPr>
      <w:r>
        <w:t>7.1. Jednostka obmiarowa</w:t>
      </w:r>
    </w:p>
    <w:p w:rsidR="00513D39" w:rsidRDefault="00513D39">
      <w:pPr>
        <w:shd w:val="clear" w:color="auto" w:fill="FFFFFF"/>
        <w:spacing w:line="226" w:lineRule="exact"/>
        <w:ind w:left="10"/>
      </w:pPr>
      <w:r>
        <w:rPr>
          <w:spacing w:val="-3"/>
        </w:rPr>
        <w:t>Jednostką obmiaru robót jest 1 m</w:t>
      </w:r>
      <w:r>
        <w:rPr>
          <w:spacing w:val="-3"/>
          <w:vertAlign w:val="superscript"/>
        </w:rPr>
        <w:t>3</w:t>
      </w:r>
      <w:r>
        <w:rPr>
          <w:spacing w:val="-3"/>
        </w:rPr>
        <w:t xml:space="preserve"> (metr sześcienny) wykopów w gruntach kat. III..</w:t>
      </w:r>
    </w:p>
    <w:p w:rsidR="00513D39" w:rsidRDefault="00513D39">
      <w:pPr>
        <w:shd w:val="clear" w:color="auto" w:fill="FFFFFF"/>
        <w:spacing w:line="226" w:lineRule="exact"/>
        <w:ind w:left="10"/>
      </w:pPr>
      <w:r>
        <w:rPr>
          <w:spacing w:val="-3"/>
        </w:rPr>
        <w:t>Jednostką obmiaru robót jest 1 m</w:t>
      </w:r>
      <w:r>
        <w:rPr>
          <w:spacing w:val="-3"/>
          <w:vertAlign w:val="superscript"/>
        </w:rPr>
        <w:t>3</w:t>
      </w:r>
      <w:r>
        <w:rPr>
          <w:spacing w:val="-3"/>
        </w:rPr>
        <w:t xml:space="preserve"> (metr sześcienny) wykopów w gruntach kat III nawodnionych.</w:t>
      </w:r>
    </w:p>
    <w:p w:rsidR="00513D39" w:rsidRDefault="00513D39">
      <w:pPr>
        <w:shd w:val="clear" w:color="auto" w:fill="FFFFFF"/>
        <w:spacing w:before="5" w:line="226" w:lineRule="exact"/>
        <w:ind w:left="10"/>
      </w:pPr>
      <w:r>
        <w:t>Ilość robót określa się na podstawie Dokumentacji Projektowej z uwzględnieniem ewentualnych zmian</w:t>
      </w:r>
    </w:p>
    <w:p w:rsidR="00513D39" w:rsidRDefault="00513D39">
      <w:pPr>
        <w:shd w:val="clear" w:color="auto" w:fill="FFFFFF"/>
        <w:spacing w:line="226" w:lineRule="exact"/>
        <w:ind w:left="10"/>
      </w:pPr>
      <w:r>
        <w:rPr>
          <w:spacing w:val="-1"/>
        </w:rPr>
        <w:t>zaaprobowanych przez Inżyniera.</w:t>
      </w:r>
    </w:p>
    <w:p w:rsidR="00513D39" w:rsidRDefault="00513D39">
      <w:pPr>
        <w:shd w:val="clear" w:color="auto" w:fill="FFFFFF"/>
        <w:tabs>
          <w:tab w:val="left" w:pos="202"/>
        </w:tabs>
        <w:spacing w:before="5" w:line="226" w:lineRule="exact"/>
        <w:ind w:left="10"/>
      </w:pPr>
      <w:r>
        <w:rPr>
          <w:spacing w:val="-11"/>
        </w:rPr>
        <w:t>8.</w:t>
      </w:r>
      <w:r>
        <w:tab/>
        <w:t>Odbiór robót</w:t>
      </w:r>
    </w:p>
    <w:p w:rsidR="00513D39" w:rsidRDefault="00513D39">
      <w:pPr>
        <w:shd w:val="clear" w:color="auto" w:fill="FFFFFF"/>
        <w:spacing w:line="226" w:lineRule="exact"/>
        <w:ind w:left="10"/>
      </w:pPr>
      <w:r>
        <w:rPr>
          <w:spacing w:val="-1"/>
        </w:rPr>
        <w:t>Wg Specyfikacji-M.11.01.00.</w:t>
      </w:r>
    </w:p>
    <w:p w:rsidR="00513D39" w:rsidRDefault="00513D39">
      <w:pPr>
        <w:shd w:val="clear" w:color="auto" w:fill="FFFFFF"/>
        <w:tabs>
          <w:tab w:val="left" w:pos="202"/>
        </w:tabs>
        <w:spacing w:before="240" w:line="226" w:lineRule="exact"/>
        <w:ind w:left="10"/>
      </w:pPr>
      <w:r>
        <w:rPr>
          <w:spacing w:val="-11"/>
        </w:rPr>
        <w:t>9.</w:t>
      </w:r>
      <w:r>
        <w:tab/>
        <w:t>Podstawa płatności</w:t>
      </w:r>
    </w:p>
    <w:p w:rsidR="00513D39" w:rsidRDefault="00513D39">
      <w:pPr>
        <w:shd w:val="clear" w:color="auto" w:fill="FFFFFF"/>
        <w:spacing w:line="226" w:lineRule="exact"/>
        <w:ind w:left="10"/>
      </w:pPr>
      <w:r>
        <w:t>Ogólne ustalenia dotyczące podstawy płatności podano w ST DM.00.00.00 „Wymagania ogólne” pkt 9.</w:t>
      </w:r>
    </w:p>
    <w:p w:rsidR="00513D39" w:rsidRDefault="00513D39">
      <w:pPr>
        <w:shd w:val="clear" w:color="auto" w:fill="FFFFFF"/>
        <w:spacing w:before="5" w:line="226" w:lineRule="exact"/>
        <w:ind w:left="10"/>
      </w:pPr>
      <w:r>
        <w:t>9.1. Cena jednostki obmiarowej</w:t>
      </w:r>
    </w:p>
    <w:p w:rsidR="00513D39" w:rsidRDefault="00513D39">
      <w:pPr>
        <w:shd w:val="clear" w:color="auto" w:fill="FFFFFF"/>
        <w:spacing w:line="226" w:lineRule="exact"/>
        <w:ind w:left="14"/>
      </w:pPr>
      <w:r>
        <w:t>Cena jednostkowa nie obejmuje zabezpieczenie ścian wykopów ściankami szczelnymi stalowymi.</w:t>
      </w:r>
    </w:p>
    <w:p w:rsidR="00513D39" w:rsidRDefault="00513D39">
      <w:pPr>
        <w:shd w:val="clear" w:color="auto" w:fill="FFFFFF"/>
        <w:spacing w:before="216" w:line="240" w:lineRule="exact"/>
        <w:ind w:left="14"/>
      </w:pPr>
      <w:r>
        <w:rPr>
          <w:spacing w:val="-3"/>
        </w:rPr>
        <w:t>Cena jednostkowa 1 m</w:t>
      </w:r>
      <w:r>
        <w:rPr>
          <w:spacing w:val="-3"/>
          <w:vertAlign w:val="superscript"/>
        </w:rPr>
        <w:t>3</w:t>
      </w:r>
      <w:r>
        <w:rPr>
          <w:spacing w:val="-3"/>
        </w:rPr>
        <w:t xml:space="preserve"> (metr sześcienny) wykopów w gruntach kat. III uwzględnia:</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3"/>
        </w:rPr>
        <w:t>prace pomiarowe,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zapewnienie niezbędnych czynników produkcji,</w:t>
      </w:r>
    </w:p>
    <w:p w:rsidR="00513D39" w:rsidRDefault="00513D39" w:rsidP="00D64840">
      <w:pPr>
        <w:numPr>
          <w:ilvl w:val="0"/>
          <w:numId w:val="31"/>
        </w:numPr>
        <w:shd w:val="clear" w:color="auto" w:fill="FFFFFF"/>
        <w:tabs>
          <w:tab w:val="left" w:pos="288"/>
        </w:tabs>
        <w:spacing w:line="240" w:lineRule="exact"/>
        <w:ind w:left="10"/>
        <w:rPr>
          <w:b/>
          <w:bCs/>
        </w:rPr>
      </w:pPr>
      <w:r>
        <w:rPr>
          <w:spacing w:val="-3"/>
        </w:rPr>
        <w:t>rozbiórkę umocnień skarp,</w:t>
      </w:r>
    </w:p>
    <w:p w:rsidR="00513D39" w:rsidRDefault="00513D39" w:rsidP="00D64840">
      <w:pPr>
        <w:numPr>
          <w:ilvl w:val="0"/>
          <w:numId w:val="31"/>
        </w:numPr>
        <w:shd w:val="clear" w:color="auto" w:fill="FFFFFF"/>
        <w:tabs>
          <w:tab w:val="left" w:pos="288"/>
        </w:tabs>
        <w:spacing w:before="10" w:line="235" w:lineRule="exact"/>
        <w:ind w:left="288" w:hanging="278"/>
        <w:rPr>
          <w:b/>
          <w:bCs/>
        </w:rPr>
      </w:pPr>
      <w:r>
        <w:rPr>
          <w:spacing w:val="-1"/>
        </w:rPr>
        <w:t xml:space="preserve">odspojenie gruntu, wydobycie i złożenie go na odkład lub załadowanie i odwiezienie na wskazane przez Inżyniera </w:t>
      </w:r>
      <w:r>
        <w:t>miejsce,</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wykonanie rowków na dnie wykopu do ujęcia wody;</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odwodnienie wykopu, w tym pompowanie powierzchniowej przez cały czas trwania robót ;</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wydobycie z dna wykopu przypadkowo zsuniętego gruntu oraz usunięcie nadwyżki gruntu nad rzędną dna wykopu ,</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wykonanie badań i pomiarów;</w:t>
      </w:r>
    </w:p>
    <w:p w:rsidR="00513D39" w:rsidRDefault="00513D39" w:rsidP="00D64840">
      <w:pPr>
        <w:numPr>
          <w:ilvl w:val="0"/>
          <w:numId w:val="31"/>
        </w:numPr>
        <w:shd w:val="clear" w:color="auto" w:fill="FFFFFF"/>
        <w:tabs>
          <w:tab w:val="left" w:pos="288"/>
        </w:tabs>
        <w:spacing w:before="5" w:line="235" w:lineRule="exact"/>
        <w:ind w:left="10"/>
        <w:rPr>
          <w:b/>
          <w:bCs/>
        </w:rPr>
      </w:pPr>
      <w:r>
        <w:t>opracowanie przez Wykonawcę rysunków i obliczeń ewentualnego umocnienia ścian wykopu,</w:t>
      </w:r>
    </w:p>
    <w:p w:rsidR="00513D39" w:rsidRDefault="00513D39" w:rsidP="00D64840">
      <w:pPr>
        <w:numPr>
          <w:ilvl w:val="0"/>
          <w:numId w:val="31"/>
        </w:numPr>
        <w:shd w:val="clear" w:color="auto" w:fill="FFFFFF"/>
        <w:tabs>
          <w:tab w:val="left" w:pos="288"/>
        </w:tabs>
        <w:spacing w:line="235" w:lineRule="exact"/>
        <w:ind w:left="288" w:right="101" w:hanging="278"/>
        <w:jc w:val="both"/>
        <w:rPr>
          <w:b/>
          <w:bCs/>
        </w:rPr>
      </w:pPr>
      <w:r>
        <w:t>dostarczenie niezbędnych materiałów i narzędzi, wykonanie szalowania dostosowanego do warunków gruntowych, założenie bali i rozpór, rozbiórkę umocnienia i usunięcia materiałów, stanowiących własność Wykonawcy,</w:t>
      </w:r>
    </w:p>
    <w:p w:rsidR="00513D39" w:rsidRDefault="00513D39" w:rsidP="00D64840">
      <w:pPr>
        <w:numPr>
          <w:ilvl w:val="0"/>
          <w:numId w:val="31"/>
        </w:numPr>
        <w:shd w:val="clear" w:color="auto" w:fill="FFFFFF"/>
        <w:tabs>
          <w:tab w:val="left" w:pos="288"/>
        </w:tabs>
        <w:spacing w:before="5" w:line="235" w:lineRule="exact"/>
        <w:ind w:left="288" w:right="96" w:hanging="278"/>
        <w:jc w:val="both"/>
        <w:rPr>
          <w:b/>
          <w:bCs/>
        </w:rPr>
      </w:pPr>
      <w:r>
        <w:rPr>
          <w:spacing w:val="-1"/>
        </w:rPr>
        <w:t xml:space="preserve">opracowanie przez Wykonawcę projektu technologicznego ewentualnego zabezpieczenia ścian wykopów, w tym </w:t>
      </w:r>
      <w:r>
        <w:t>wykonanie rysunków i obliczeń umocnienia ścian wykopu.</w:t>
      </w:r>
    </w:p>
    <w:p w:rsidR="00513D39" w:rsidRDefault="00513D39">
      <w:pPr>
        <w:shd w:val="clear" w:color="auto" w:fill="FFFFFF"/>
        <w:spacing w:line="235" w:lineRule="exact"/>
        <w:ind w:left="14"/>
      </w:pPr>
      <w:r>
        <w:t>Cena jednostkowa nie obejmuje zabezpieczenie ścian wykopów ściankami szczelnymi stalowymi.</w:t>
      </w:r>
    </w:p>
    <w:p w:rsidR="00513D39" w:rsidRDefault="00513D39">
      <w:pPr>
        <w:shd w:val="clear" w:color="auto" w:fill="FFFFFF"/>
        <w:spacing w:before="379"/>
        <w:ind w:right="91"/>
        <w:jc w:val="center"/>
      </w:pPr>
      <w:r>
        <w:rPr>
          <w:sz w:val="18"/>
          <w:szCs w:val="18"/>
        </w:rPr>
        <w:t>114</w:t>
      </w:r>
    </w:p>
    <w:p w:rsidR="00513D39" w:rsidRDefault="00513D39">
      <w:pPr>
        <w:shd w:val="clear" w:color="auto" w:fill="FFFFFF"/>
        <w:spacing w:before="379"/>
        <w:ind w:right="91"/>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M.11.01.01</w:t>
      </w:r>
    </w:p>
    <w:p w:rsidR="00513D39" w:rsidRDefault="00513D39">
      <w:pPr>
        <w:shd w:val="clear" w:color="auto" w:fill="FFFFFF"/>
        <w:spacing w:before="288" w:line="235" w:lineRule="exact"/>
        <w:ind w:left="14"/>
      </w:pPr>
      <w:r>
        <w:rPr>
          <w:spacing w:val="-2"/>
        </w:rPr>
        <w:t>Cena jednostkowa 1 m</w:t>
      </w:r>
      <w:r>
        <w:rPr>
          <w:spacing w:val="-2"/>
          <w:vertAlign w:val="superscript"/>
        </w:rPr>
        <w:t>3</w:t>
      </w:r>
      <w:r>
        <w:rPr>
          <w:spacing w:val="-2"/>
        </w:rPr>
        <w:t xml:space="preserve"> (metr sześcienny) wykopów w kat. III, nawodnionym uwzględnia:</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prace pomiarowe,</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2"/>
        </w:rPr>
        <w:t>zapewnienie niezbędnych czynników produkcji,</w:t>
      </w:r>
    </w:p>
    <w:p w:rsidR="00513D39" w:rsidRDefault="00513D39" w:rsidP="00D64840">
      <w:pPr>
        <w:numPr>
          <w:ilvl w:val="0"/>
          <w:numId w:val="31"/>
        </w:numPr>
        <w:shd w:val="clear" w:color="auto" w:fill="FFFFFF"/>
        <w:tabs>
          <w:tab w:val="left" w:pos="288"/>
        </w:tabs>
        <w:spacing w:before="5" w:line="235" w:lineRule="exact"/>
        <w:ind w:left="288" w:right="96" w:hanging="278"/>
        <w:jc w:val="both"/>
        <w:rPr>
          <w:b/>
          <w:bCs/>
        </w:rPr>
      </w:pPr>
      <w:r>
        <w:rPr>
          <w:spacing w:val="-1"/>
        </w:rPr>
        <w:t xml:space="preserve">opracowanie przez Wykonawcę projektu technologicznego ewentualnego zabezpieczenia ścian wykopów, w tym </w:t>
      </w:r>
      <w:r>
        <w:t>wykonanie rysunków i obliczeń umocnienia ścian wykopu</w:t>
      </w:r>
    </w:p>
    <w:p w:rsidR="00513D39" w:rsidRDefault="00513D39" w:rsidP="00D64840">
      <w:pPr>
        <w:numPr>
          <w:ilvl w:val="0"/>
          <w:numId w:val="31"/>
        </w:numPr>
        <w:shd w:val="clear" w:color="auto" w:fill="FFFFFF"/>
        <w:tabs>
          <w:tab w:val="left" w:pos="288"/>
        </w:tabs>
        <w:spacing w:before="5" w:line="235" w:lineRule="exact"/>
        <w:ind w:left="288" w:right="101" w:hanging="278"/>
        <w:jc w:val="both"/>
        <w:rPr>
          <w:b/>
          <w:bCs/>
        </w:rPr>
      </w:pPr>
      <w:r>
        <w:t>dostarczenie niezbędnych materiałów i narzędzi, wykonanie szalowania dostosowanego do warunków gruntowych, założenie bali i rozpór, rozbiórkę umocnienia i usunięcia materiałów, stanowiących własność Wykonawcy,</w:t>
      </w:r>
    </w:p>
    <w:p w:rsidR="00513D39" w:rsidRDefault="00513D39" w:rsidP="00D64840">
      <w:pPr>
        <w:numPr>
          <w:ilvl w:val="0"/>
          <w:numId w:val="31"/>
        </w:numPr>
        <w:shd w:val="clear" w:color="auto" w:fill="FFFFFF"/>
        <w:tabs>
          <w:tab w:val="left" w:pos="288"/>
        </w:tabs>
        <w:spacing w:line="235" w:lineRule="exact"/>
        <w:ind w:left="288" w:hanging="278"/>
        <w:jc w:val="both"/>
        <w:rPr>
          <w:b/>
          <w:bCs/>
        </w:rPr>
      </w:pPr>
      <w:r>
        <w:rPr>
          <w:spacing w:val="-1"/>
        </w:rPr>
        <w:t xml:space="preserve">odspojenie gruntu, wydobycie i złożenie go na odkład lub załadowanie i odwiezienie na wskazane przez Inżyniera </w:t>
      </w:r>
      <w:r>
        <w:t>miejsce,</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wydobycie z dna wykopu przypadkowo zsuniętego gruntu oraz usunięcie nadwyżki gruntu nad rzędną dna wykopu</w:t>
      </w:r>
    </w:p>
    <w:p w:rsidR="00513D39" w:rsidRDefault="00513D39" w:rsidP="00D64840">
      <w:pPr>
        <w:numPr>
          <w:ilvl w:val="0"/>
          <w:numId w:val="31"/>
        </w:numPr>
        <w:shd w:val="clear" w:color="auto" w:fill="FFFFFF"/>
        <w:tabs>
          <w:tab w:val="left" w:pos="288"/>
        </w:tabs>
        <w:spacing w:before="5" w:line="235" w:lineRule="exact"/>
        <w:ind w:left="288" w:right="24" w:hanging="278"/>
        <w:jc w:val="both"/>
        <w:rPr>
          <w:b/>
          <w:bCs/>
        </w:rPr>
      </w:pPr>
      <w:r>
        <w:t>odwodnienie wykopu, w tym pompowanie wody gruntowej i powierzchniowej przez cały czas trwania robót fundamentowych;</w:t>
      </w:r>
    </w:p>
    <w:p w:rsidR="00513D39" w:rsidRDefault="00513D39" w:rsidP="00D64840">
      <w:pPr>
        <w:numPr>
          <w:ilvl w:val="0"/>
          <w:numId w:val="31"/>
        </w:numPr>
        <w:shd w:val="clear" w:color="auto" w:fill="FFFFFF"/>
        <w:tabs>
          <w:tab w:val="left" w:pos="288"/>
        </w:tabs>
        <w:spacing w:before="19"/>
        <w:ind w:left="10"/>
        <w:rPr>
          <w:b/>
          <w:bCs/>
        </w:rPr>
      </w:pPr>
      <w:r>
        <w:t>koszt uszczelnienia ścian i dna wykopu, gdy ruch wody może powodować rozluźnienie gruntu;</w:t>
      </w:r>
    </w:p>
    <w:p w:rsidR="00513D39" w:rsidRDefault="00513D39" w:rsidP="00D64840">
      <w:pPr>
        <w:numPr>
          <w:ilvl w:val="0"/>
          <w:numId w:val="31"/>
        </w:numPr>
        <w:shd w:val="clear" w:color="auto" w:fill="FFFFFF"/>
        <w:tabs>
          <w:tab w:val="left" w:pos="288"/>
        </w:tabs>
        <w:spacing w:before="14"/>
        <w:ind w:left="10"/>
        <w:rPr>
          <w:b/>
          <w:bCs/>
        </w:rPr>
      </w:pPr>
      <w:r>
        <w:rPr>
          <w:spacing w:val="-4"/>
        </w:rPr>
        <w:t>wykonanie badań i pomiarów.</w:t>
      </w:r>
    </w:p>
    <w:p w:rsidR="00513D39" w:rsidRDefault="00513D39">
      <w:pPr>
        <w:shd w:val="clear" w:color="auto" w:fill="FFFFFF"/>
        <w:spacing w:before="235"/>
        <w:ind w:left="19"/>
      </w:pPr>
      <w:r>
        <w:t>10. Przepisy związane</w:t>
      </w:r>
    </w:p>
    <w:p w:rsidR="00513D39" w:rsidRDefault="00513D39">
      <w:pPr>
        <w:shd w:val="clear" w:color="auto" w:fill="FFFFFF"/>
        <w:ind w:left="10"/>
      </w:pPr>
      <w:r>
        <w:rPr>
          <w:spacing w:val="-1"/>
        </w:rPr>
        <w:t>Wg Specyfikacji M.11.01.00.</w:t>
      </w:r>
    </w:p>
    <w:p w:rsidR="00513D39" w:rsidRDefault="00513D39">
      <w:pPr>
        <w:shd w:val="clear" w:color="auto" w:fill="FFFFFF"/>
        <w:spacing w:before="10066"/>
        <w:ind w:right="91"/>
        <w:jc w:val="center"/>
      </w:pPr>
      <w:r>
        <w:rPr>
          <w:sz w:val="18"/>
          <w:szCs w:val="18"/>
        </w:rPr>
        <w:t>115</w:t>
      </w:r>
    </w:p>
    <w:p w:rsidR="00513D39" w:rsidRDefault="00513D39">
      <w:pPr>
        <w:shd w:val="clear" w:color="auto" w:fill="FFFFFF"/>
        <w:spacing w:before="10066"/>
        <w:ind w:right="91"/>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hd w:val="clear" w:color="auto" w:fill="FFFFFF"/>
        <w:spacing w:before="14635"/>
        <w:ind w:left="86"/>
        <w:jc w:val="center"/>
      </w:pPr>
      <w:r>
        <w:rPr>
          <w:sz w:val="18"/>
          <w:szCs w:val="18"/>
        </w:rPr>
        <w:t>116</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hd w:val="clear" w:color="auto" w:fill="FFFFFF"/>
        <w:spacing w:before="298"/>
        <w:ind w:left="10"/>
      </w:pPr>
      <w:r>
        <w:rPr>
          <w:sz w:val="24"/>
          <w:szCs w:val="24"/>
        </w:rPr>
        <w:t>M.11.01.04 Zasypanie wykopów gruntem z zagęszczeniem</w:t>
      </w:r>
    </w:p>
    <w:p w:rsidR="00513D39" w:rsidRDefault="00513D39">
      <w:pPr>
        <w:shd w:val="clear" w:color="auto" w:fill="FFFFFF"/>
        <w:tabs>
          <w:tab w:val="left" w:pos="202"/>
        </w:tabs>
        <w:spacing w:before="235" w:line="226" w:lineRule="exact"/>
        <w:ind w:left="10"/>
      </w:pPr>
      <w:r>
        <w:rPr>
          <w:spacing w:val="-15"/>
        </w:rPr>
        <w:t>1.</w:t>
      </w:r>
      <w:r>
        <w:tab/>
        <w:t>Wstęp</w:t>
      </w:r>
    </w:p>
    <w:p w:rsidR="00513D39" w:rsidRDefault="00513D39">
      <w:pPr>
        <w:shd w:val="clear" w:color="auto" w:fill="FFFFFF"/>
        <w:tabs>
          <w:tab w:val="left" w:pos="350"/>
        </w:tabs>
        <w:spacing w:line="226" w:lineRule="exact"/>
        <w:ind w:left="19"/>
      </w:pPr>
      <w:r>
        <w:rPr>
          <w:spacing w:val="-9"/>
        </w:rPr>
        <w:t>1.1.</w:t>
      </w:r>
      <w:r>
        <w:tab/>
        <w:t>Przedmiot ST</w:t>
      </w:r>
    </w:p>
    <w:p w:rsidR="00513D39" w:rsidRDefault="00513D39">
      <w:pPr>
        <w:shd w:val="clear" w:color="auto" w:fill="FFFFFF"/>
        <w:spacing w:line="226" w:lineRule="exact"/>
        <w:ind w:left="10"/>
        <w:jc w:val="both"/>
      </w:pPr>
      <w:r>
        <w:t>Przedmiotem niniejszej ogólnej specyfikacji technicznej są wymagania dotyczące wykonania i odbioru robót związanych z zasypaniem wykopów przy remoncie mostu przez rzekę Radomkę w ciągu drogi krajowej nr 79 km 65+135,00 w m. Ryczywół.</w:t>
      </w:r>
    </w:p>
    <w:p w:rsidR="00513D39" w:rsidRDefault="00513D39">
      <w:pPr>
        <w:shd w:val="clear" w:color="auto" w:fill="FFFFFF"/>
        <w:tabs>
          <w:tab w:val="left" w:pos="350"/>
        </w:tabs>
        <w:spacing w:before="10" w:line="226" w:lineRule="exact"/>
        <w:ind w:left="19"/>
      </w:pPr>
      <w:r>
        <w:rPr>
          <w:spacing w:val="-9"/>
        </w:rPr>
        <w:t>1.2.</w:t>
      </w:r>
      <w:r>
        <w:tab/>
        <w:t>Zakres stosowania ST</w:t>
      </w:r>
    </w:p>
    <w:p w:rsidR="00513D39" w:rsidRDefault="00513D39">
      <w:pPr>
        <w:shd w:val="clear" w:color="auto" w:fill="FFFFFF"/>
        <w:spacing w:line="226" w:lineRule="exact"/>
        <w:ind w:left="5"/>
        <w:jc w:val="both"/>
      </w:pPr>
      <w:r>
        <w:t>Specyfikacja techniczna jest stosowana jako dokument przetargowy i kontraktowy przy zlecaniu i realizacji robót wymienionych w pkt. 1.1.</w:t>
      </w:r>
    </w:p>
    <w:p w:rsidR="00513D39" w:rsidRDefault="00513D39">
      <w:pPr>
        <w:shd w:val="clear" w:color="auto" w:fill="FFFFFF"/>
        <w:tabs>
          <w:tab w:val="left" w:pos="350"/>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ziemnych związanych z:</w:t>
      </w:r>
    </w:p>
    <w:p w:rsidR="00513D39" w:rsidRDefault="00513D39" w:rsidP="00D64840">
      <w:pPr>
        <w:numPr>
          <w:ilvl w:val="0"/>
          <w:numId w:val="112"/>
        </w:numPr>
        <w:shd w:val="clear" w:color="auto" w:fill="FFFFFF"/>
        <w:tabs>
          <w:tab w:val="left" w:pos="168"/>
        </w:tabs>
        <w:spacing w:line="226" w:lineRule="exact"/>
        <w:ind w:left="14"/>
      </w:pPr>
      <w:r>
        <w:rPr>
          <w:spacing w:val="-1"/>
        </w:rPr>
        <w:t xml:space="preserve">zasypaniem wykopów gruntem kat. </w:t>
      </w:r>
      <w:r w:rsidRPr="00D64840">
        <w:rPr>
          <w:spacing w:val="-1"/>
        </w:rPr>
        <w:t>II,</w:t>
      </w:r>
    </w:p>
    <w:p w:rsidR="00513D39" w:rsidRDefault="00513D39" w:rsidP="00D64840">
      <w:pPr>
        <w:numPr>
          <w:ilvl w:val="0"/>
          <w:numId w:val="112"/>
        </w:numPr>
        <w:shd w:val="clear" w:color="auto" w:fill="FFFFFF"/>
        <w:tabs>
          <w:tab w:val="left" w:pos="168"/>
        </w:tabs>
        <w:spacing w:line="226" w:lineRule="exact"/>
        <w:ind w:left="14"/>
      </w:pPr>
      <w:r>
        <w:rPr>
          <w:spacing w:val="-1"/>
        </w:rPr>
        <w:t>wykonaniem podsypki z zagęszczeniem do I</w:t>
      </w:r>
      <w:r>
        <w:rPr>
          <w:spacing w:val="-1"/>
          <w:vertAlign w:val="subscript"/>
        </w:rPr>
        <w:t>s</w:t>
      </w:r>
      <w:r>
        <w:rPr>
          <w:spacing w:val="-1"/>
        </w:rPr>
        <w:t xml:space="preserve"> = 1,0.</w:t>
      </w:r>
    </w:p>
    <w:p w:rsidR="00513D39" w:rsidRDefault="00513D39">
      <w:pPr>
        <w:shd w:val="clear" w:color="auto" w:fill="FFFFFF"/>
        <w:tabs>
          <w:tab w:val="left" w:pos="350"/>
        </w:tabs>
        <w:spacing w:before="10" w:line="226" w:lineRule="exact"/>
        <w:ind w:left="19"/>
      </w:pPr>
      <w:r>
        <w:rPr>
          <w:spacing w:val="-9"/>
        </w:rPr>
        <w:t>1.4.</w:t>
      </w:r>
      <w:r>
        <w:tab/>
        <w:t>Określenia podstawowe</w:t>
      </w:r>
    </w:p>
    <w:p w:rsidR="00513D39" w:rsidRDefault="00513D39">
      <w:pPr>
        <w:shd w:val="clear" w:color="auto" w:fill="FFFFFF"/>
        <w:spacing w:line="226" w:lineRule="exact"/>
        <w:ind w:left="5"/>
      </w:pPr>
      <w:r>
        <w:rPr>
          <w:spacing w:val="-1"/>
        </w:rPr>
        <w:t>Podstawowe określenia zostały podane w ST M.11.01.00pkt 1.4.</w:t>
      </w:r>
    </w:p>
    <w:p w:rsidR="00513D39" w:rsidRDefault="00513D39">
      <w:pPr>
        <w:shd w:val="clear" w:color="auto" w:fill="FFFFFF"/>
        <w:tabs>
          <w:tab w:val="left" w:pos="350"/>
        </w:tabs>
        <w:spacing w:line="226" w:lineRule="exact"/>
        <w:ind w:left="19"/>
      </w:pPr>
      <w:r>
        <w:rPr>
          <w:spacing w:val="-9"/>
        </w:rPr>
        <w:t>1.5.</w:t>
      </w:r>
      <w:r>
        <w:tab/>
        <w:t>Ogólne wymagania dotyczące robót</w:t>
      </w:r>
    </w:p>
    <w:p w:rsidR="00513D39" w:rsidRDefault="00513D39">
      <w:pPr>
        <w:shd w:val="clear" w:color="auto" w:fill="FFFFFF"/>
        <w:spacing w:line="226" w:lineRule="exact"/>
        <w:ind w:left="10"/>
      </w:pPr>
      <w:r>
        <w:rPr>
          <w:spacing w:val="-1"/>
        </w:rPr>
        <w:t>Ogólne wymagania dotyczące robót podano w ST M.11.01.00pkt 1.5.</w:t>
      </w:r>
    </w:p>
    <w:p w:rsidR="00513D39" w:rsidRDefault="00513D39">
      <w:pPr>
        <w:shd w:val="clear" w:color="auto" w:fill="FFFFFF"/>
        <w:tabs>
          <w:tab w:val="left" w:pos="202"/>
        </w:tabs>
        <w:spacing w:before="182" w:line="226" w:lineRule="exact"/>
        <w:ind w:left="10"/>
      </w:pPr>
      <w:r>
        <w:rPr>
          <w:spacing w:val="-11"/>
        </w:rPr>
        <w:t>2.</w:t>
      </w:r>
      <w:r>
        <w:tab/>
        <w:t>Materiały (grunty)</w:t>
      </w:r>
    </w:p>
    <w:p w:rsidR="00513D39" w:rsidRDefault="00513D39">
      <w:pPr>
        <w:shd w:val="clear" w:color="auto" w:fill="FFFFFF"/>
        <w:tabs>
          <w:tab w:val="left" w:pos="360"/>
        </w:tabs>
        <w:spacing w:line="226" w:lineRule="exact"/>
        <w:ind w:left="10"/>
      </w:pPr>
      <w:r>
        <w:rPr>
          <w:spacing w:val="-6"/>
        </w:rPr>
        <w:t>2.1.</w:t>
      </w:r>
      <w:r>
        <w:tab/>
        <w:t>Ogólne wymagania dotyczące materiałów</w:t>
      </w:r>
    </w:p>
    <w:p w:rsidR="00513D39" w:rsidRDefault="00513D39">
      <w:pPr>
        <w:shd w:val="clear" w:color="auto" w:fill="FFFFFF"/>
        <w:spacing w:line="226" w:lineRule="exact"/>
        <w:ind w:left="10"/>
      </w:pPr>
      <w:r>
        <w:t>Ogólne wymagania dotyczące materiałów, ich pozyskiwania i składowania, podano w ST M.11.01.00pkt 2.</w:t>
      </w:r>
    </w:p>
    <w:p w:rsidR="00513D39" w:rsidRDefault="00513D39">
      <w:pPr>
        <w:shd w:val="clear" w:color="auto" w:fill="FFFFFF"/>
        <w:tabs>
          <w:tab w:val="left" w:pos="360"/>
        </w:tabs>
        <w:spacing w:line="226" w:lineRule="exact"/>
        <w:ind w:left="10"/>
      </w:pPr>
      <w:r>
        <w:rPr>
          <w:spacing w:val="-6"/>
        </w:rPr>
        <w:t>2.2.</w:t>
      </w:r>
      <w:r>
        <w:tab/>
        <w:t>Grunty i materiały do zasypki wykopów</w:t>
      </w:r>
    </w:p>
    <w:p w:rsidR="00513D39" w:rsidRDefault="00513D39">
      <w:pPr>
        <w:shd w:val="clear" w:color="auto" w:fill="FFFFFF"/>
        <w:spacing w:line="226" w:lineRule="exact"/>
        <w:ind w:left="14"/>
      </w:pPr>
      <w:r>
        <w:t>Grunty i kruszywa dopuszczone do zasypek wykopów powinny spełniać wymagania określone w PN-S-02205</w:t>
      </w:r>
    </w:p>
    <w:p w:rsidR="00513D39" w:rsidRDefault="00513D39">
      <w:pPr>
        <w:shd w:val="clear" w:color="auto" w:fill="FFFFFF"/>
        <w:spacing w:line="226" w:lineRule="exact"/>
        <w:ind w:left="24"/>
      </w:pPr>
      <w:r>
        <w:rPr>
          <w:spacing w:val="-7"/>
        </w:rPr>
        <w:t>:1998.</w:t>
      </w:r>
    </w:p>
    <w:p w:rsidR="00513D39" w:rsidRDefault="00513D39">
      <w:pPr>
        <w:shd w:val="clear" w:color="auto" w:fill="FFFFFF"/>
        <w:spacing w:before="5" w:line="226" w:lineRule="exact"/>
        <w:ind w:left="10"/>
      </w:pPr>
      <w:r>
        <w:rPr>
          <w:spacing w:val="-1"/>
        </w:rPr>
        <w:t>Jako materiału na zasypki wykopów mogą być stosowane żwiry, pospółki, piaski średnio ziarniste i gruboziarniste, o</w:t>
      </w:r>
    </w:p>
    <w:p w:rsidR="00513D39" w:rsidRDefault="00513D39">
      <w:pPr>
        <w:shd w:val="clear" w:color="auto" w:fill="FFFFFF"/>
        <w:spacing w:before="10" w:line="230" w:lineRule="exact"/>
        <w:ind w:left="5"/>
      </w:pPr>
      <w:r>
        <w:rPr>
          <w:spacing w:val="-2"/>
        </w:rPr>
        <w:t>wskaźniku różnoziarnistości U&gt;5 i współczynniku wodoprzepuszczalności k</w:t>
      </w:r>
      <w:r>
        <w:rPr>
          <w:spacing w:val="-2"/>
          <w:vertAlign w:val="subscript"/>
        </w:rPr>
        <w:t>10</w:t>
      </w:r>
      <w:r>
        <w:rPr>
          <w:spacing w:val="-2"/>
        </w:rPr>
        <w:t xml:space="preserve"> </w:t>
      </w:r>
      <w:r>
        <w:rPr>
          <w:b/>
          <w:bCs/>
          <w:spacing w:val="-2"/>
        </w:rPr>
        <w:t xml:space="preserve">&gt; </w:t>
      </w:r>
      <w:r>
        <w:rPr>
          <w:spacing w:val="-2"/>
        </w:rPr>
        <w:t>10 -</w:t>
      </w:r>
      <w:r>
        <w:rPr>
          <w:spacing w:val="-2"/>
          <w:vertAlign w:val="superscript"/>
        </w:rPr>
        <w:t>5</w:t>
      </w:r>
      <w:r>
        <w:rPr>
          <w:spacing w:val="-2"/>
        </w:rPr>
        <w:t xml:space="preserve"> m/s.</w:t>
      </w:r>
    </w:p>
    <w:p w:rsidR="00513D39" w:rsidRDefault="00513D39">
      <w:pPr>
        <w:shd w:val="clear" w:color="auto" w:fill="FFFFFF"/>
        <w:tabs>
          <w:tab w:val="left" w:pos="360"/>
        </w:tabs>
        <w:spacing w:line="230" w:lineRule="exact"/>
        <w:ind w:left="10"/>
      </w:pPr>
      <w:r>
        <w:rPr>
          <w:spacing w:val="-6"/>
        </w:rPr>
        <w:t>2.3.</w:t>
      </w:r>
      <w:r>
        <w:tab/>
        <w:t>Grunty i materiały na podsyki elementów konstrukcji obiektu</w:t>
      </w:r>
    </w:p>
    <w:p w:rsidR="00513D39" w:rsidRDefault="00513D39">
      <w:pPr>
        <w:shd w:val="clear" w:color="auto" w:fill="FFFFFF"/>
        <w:spacing w:line="230" w:lineRule="exact"/>
        <w:ind w:left="5" w:right="10"/>
        <w:jc w:val="both"/>
      </w:pPr>
      <w:r>
        <w:t>Kruszywa do wykonania warstw podsypkowych pod elementy konstrukcji elementów obiektu powinny spełniać warunki jak dla warstw odsączających i odcinających, powinny zatem spełniać warunki:</w:t>
      </w:r>
    </w:p>
    <w:p w:rsidR="00513D39" w:rsidRDefault="00513D39">
      <w:pPr>
        <w:shd w:val="clear" w:color="auto" w:fill="FFFFFF"/>
        <w:tabs>
          <w:tab w:val="left" w:pos="216"/>
        </w:tabs>
        <w:spacing w:line="230" w:lineRule="exact"/>
      </w:pPr>
      <w:r>
        <w:rPr>
          <w:spacing w:val="-8"/>
        </w:rPr>
        <w:t>a)</w:t>
      </w:r>
      <w:r>
        <w:tab/>
      </w:r>
      <w:r>
        <w:rPr>
          <w:spacing w:val="-1"/>
        </w:rPr>
        <w:t>szczelności, określony zależnością:</w:t>
      </w:r>
    </w:p>
    <w:p w:rsidR="00513D39" w:rsidRDefault="00513D39">
      <w:pPr>
        <w:shd w:val="clear" w:color="auto" w:fill="FFFFFF"/>
        <w:spacing w:before="389" w:line="226" w:lineRule="exact"/>
        <w:ind w:left="10" w:right="4378" w:firstLine="4387"/>
      </w:pPr>
      <w:r>
        <w:rPr>
          <w:b/>
          <w:bCs/>
          <w:i/>
          <w:iCs/>
          <w:spacing w:val="-1"/>
          <w:sz w:val="16"/>
          <w:szCs w:val="16"/>
        </w:rPr>
        <w:t xml:space="preserve">a»5 </w:t>
      </w:r>
      <w:r>
        <w:t>gdzie:</w:t>
      </w:r>
    </w:p>
    <w:p w:rsidR="00513D39" w:rsidRDefault="00513D39">
      <w:pPr>
        <w:shd w:val="clear" w:color="auto" w:fill="FFFFFF"/>
        <w:spacing w:line="226" w:lineRule="exact"/>
        <w:ind w:left="10" w:right="3648"/>
      </w:pPr>
      <w:r>
        <w:rPr>
          <w:i/>
          <w:iCs/>
        </w:rPr>
        <w:t xml:space="preserve">D </w:t>
      </w:r>
      <w:r>
        <w:rPr>
          <w:spacing w:val="-15"/>
          <w:vertAlign w:val="subscript"/>
        </w:rPr>
        <w:t>15</w:t>
      </w:r>
      <w:r>
        <w:rPr>
          <w:spacing w:val="-15"/>
        </w:rPr>
        <w:t xml:space="preserve"> </w:t>
      </w:r>
      <w:r>
        <w:rPr>
          <w:spacing w:val="-1"/>
        </w:rPr>
        <w:t xml:space="preserve">- wymiar sita, przez które przechodzi 15% ziarn warstwy podsypki </w:t>
      </w:r>
      <w:r>
        <w:rPr>
          <w:i/>
          <w:iCs/>
          <w:spacing w:val="-1"/>
        </w:rPr>
        <w:t>d</w:t>
      </w:r>
      <w:r>
        <w:rPr>
          <w:i/>
          <w:iCs/>
          <w:spacing w:val="-1"/>
          <w:vertAlign w:val="subscript"/>
        </w:rPr>
        <w:t>85</w:t>
      </w:r>
      <w:r>
        <w:rPr>
          <w:i/>
          <w:iCs/>
          <w:spacing w:val="-1"/>
        </w:rPr>
        <w:t xml:space="preserve"> - </w:t>
      </w:r>
      <w:r>
        <w:rPr>
          <w:spacing w:val="-1"/>
        </w:rPr>
        <w:t>wymiar sita, przez które przechodzi 85% ziarn gruntu podłoża.</w:t>
      </w:r>
    </w:p>
    <w:p w:rsidR="00513D39" w:rsidRDefault="00513D39">
      <w:pPr>
        <w:shd w:val="clear" w:color="auto" w:fill="FFFFFF"/>
        <w:spacing w:line="226" w:lineRule="exact"/>
        <w:ind w:left="432"/>
      </w:pPr>
      <w:r>
        <w:t>Piasek stosowany do wykonywania podsypki powinien spełniać wymagania normy PN-B-11113 dla gatunku 1</w:t>
      </w:r>
    </w:p>
    <w:p w:rsidR="00513D39" w:rsidRDefault="00513D39">
      <w:pPr>
        <w:shd w:val="clear" w:color="auto" w:fill="FFFFFF"/>
        <w:spacing w:line="226" w:lineRule="exact"/>
        <w:ind w:left="437"/>
      </w:pPr>
      <w:r>
        <w:rPr>
          <w:spacing w:val="-6"/>
        </w:rPr>
        <w:t>i 2.</w:t>
      </w:r>
    </w:p>
    <w:p w:rsidR="00513D39" w:rsidRDefault="00513D39">
      <w:pPr>
        <w:shd w:val="clear" w:color="auto" w:fill="FFFFFF"/>
        <w:tabs>
          <w:tab w:val="left" w:pos="216"/>
        </w:tabs>
        <w:spacing w:before="5" w:line="226" w:lineRule="exact"/>
      </w:pPr>
      <w:r>
        <w:rPr>
          <w:spacing w:val="-5"/>
        </w:rPr>
        <w:t>b)</w:t>
      </w:r>
      <w:r>
        <w:tab/>
      </w:r>
      <w:r>
        <w:rPr>
          <w:spacing w:val="-1"/>
        </w:rPr>
        <w:t>zagęszczalności, określony zależnością:</w:t>
      </w:r>
    </w:p>
    <w:p w:rsidR="00513D39" w:rsidRDefault="00513D39">
      <w:pPr>
        <w:shd w:val="clear" w:color="auto" w:fill="FFFFFF"/>
        <w:tabs>
          <w:tab w:val="left" w:leader="hyphen" w:pos="4877"/>
        </w:tabs>
        <w:spacing w:before="120" w:line="182" w:lineRule="exact"/>
        <w:ind w:left="4176" w:right="4162"/>
        <w:jc w:val="center"/>
      </w:pPr>
      <w:r>
        <w:rPr>
          <w:b/>
          <w:bCs/>
          <w:i/>
          <w:iCs/>
          <w:spacing w:val="-12"/>
        </w:rPr>
        <w:t>d</w:t>
      </w:r>
      <w:r>
        <w:rPr>
          <w:b/>
          <w:bCs/>
          <w:i/>
          <w:iCs/>
          <w:spacing w:val="-12"/>
          <w:vertAlign w:val="subscript"/>
        </w:rPr>
        <w:t>60</w:t>
      </w:r>
      <w:r>
        <w:rPr>
          <w:b/>
          <w:bCs/>
          <w:i/>
          <w:iCs/>
          <w:spacing w:val="-12"/>
          <w:vertAlign w:val="subscript"/>
        </w:rPr>
        <w:br/>
      </w:r>
      <w:r>
        <w:rPr>
          <w:b/>
          <w:bCs/>
          <w:i/>
          <w:iCs/>
        </w:rPr>
        <w:t>U =</w:t>
      </w:r>
      <w:r>
        <w:rPr>
          <w:b/>
          <w:bCs/>
        </w:rPr>
        <w:tab/>
        <w:t>&gt;5</w:t>
      </w:r>
    </w:p>
    <w:p w:rsidR="00513D39" w:rsidRDefault="00513D39">
      <w:pPr>
        <w:shd w:val="clear" w:color="auto" w:fill="FFFFFF"/>
        <w:spacing w:line="206" w:lineRule="exact"/>
        <w:ind w:left="10" w:right="4378" w:firstLine="4584"/>
      </w:pPr>
      <w:r>
        <w:rPr>
          <w:b/>
          <w:bCs/>
          <w:spacing w:val="-2"/>
          <w:sz w:val="14"/>
          <w:szCs w:val="14"/>
        </w:rPr>
        <w:t xml:space="preserve">&lt;*io </w:t>
      </w:r>
      <w:r>
        <w:t>gdzie:</w:t>
      </w:r>
    </w:p>
    <w:p w:rsidR="00513D39" w:rsidRDefault="00513D39">
      <w:pPr>
        <w:shd w:val="clear" w:color="auto" w:fill="FFFFFF"/>
        <w:spacing w:before="5" w:line="226" w:lineRule="exact"/>
        <w:ind w:left="29"/>
      </w:pPr>
      <w:r>
        <w:rPr>
          <w:i/>
          <w:iCs/>
          <w:spacing w:val="-1"/>
        </w:rPr>
        <w:t xml:space="preserve">U - </w:t>
      </w:r>
      <w:r>
        <w:rPr>
          <w:spacing w:val="-1"/>
        </w:rPr>
        <w:t>wskaźnik różnoziarnistości,</w:t>
      </w:r>
    </w:p>
    <w:p w:rsidR="00513D39" w:rsidRDefault="00513D39">
      <w:pPr>
        <w:shd w:val="clear" w:color="auto" w:fill="FFFFFF"/>
        <w:spacing w:line="226" w:lineRule="exact"/>
        <w:ind w:left="10" w:right="2189"/>
      </w:pPr>
      <w:r>
        <w:rPr>
          <w:i/>
          <w:iCs/>
          <w:spacing w:val="-2"/>
        </w:rPr>
        <w:t>d</w:t>
      </w:r>
      <w:r>
        <w:rPr>
          <w:spacing w:val="-2"/>
          <w:vertAlign w:val="subscript"/>
        </w:rPr>
        <w:t>60</w:t>
      </w:r>
      <w:r>
        <w:rPr>
          <w:spacing w:val="-2"/>
        </w:rPr>
        <w:t xml:space="preserve"> </w:t>
      </w:r>
      <w:r>
        <w:rPr>
          <w:i/>
          <w:iCs/>
          <w:spacing w:val="-2"/>
        </w:rPr>
        <w:t xml:space="preserve">- </w:t>
      </w:r>
      <w:r>
        <w:rPr>
          <w:spacing w:val="-2"/>
        </w:rPr>
        <w:t xml:space="preserve">wymiar sita, przez które przechodzi 60% kruszywa tworzącego warstwę podsypki, </w:t>
      </w:r>
      <w:r>
        <w:rPr>
          <w:i/>
          <w:iCs/>
          <w:spacing w:val="-2"/>
        </w:rPr>
        <w:t>d</w:t>
      </w:r>
      <w:r>
        <w:rPr>
          <w:spacing w:val="-2"/>
          <w:vertAlign w:val="subscript"/>
        </w:rPr>
        <w:t>10</w:t>
      </w:r>
      <w:r>
        <w:rPr>
          <w:spacing w:val="-2"/>
        </w:rPr>
        <w:t xml:space="preserve"> </w:t>
      </w:r>
      <w:r>
        <w:rPr>
          <w:i/>
          <w:iCs/>
          <w:spacing w:val="-2"/>
        </w:rPr>
        <w:t xml:space="preserve">- </w:t>
      </w:r>
      <w:r>
        <w:rPr>
          <w:spacing w:val="-2"/>
        </w:rPr>
        <w:t>wymiar sita, przez które przechodzi 10% kruszywa tworzącego warstwę podsypki.</w:t>
      </w:r>
    </w:p>
    <w:p w:rsidR="00513D39" w:rsidRDefault="00513D39">
      <w:pPr>
        <w:shd w:val="clear" w:color="auto" w:fill="FFFFFF"/>
        <w:spacing w:line="226" w:lineRule="exact"/>
        <w:ind w:left="5"/>
      </w:pPr>
      <w:r>
        <w:t xml:space="preserve">Piasek stosowany do wykonywania podsypki powinien spełniać wymagania normy PN-B-11113 dla gatunku 1 i 2. Żwir i mieszanka stosowane do wykonywania podsypki powinny spełniać wymagania normy PN-B-11111, dla klasy I i </w:t>
      </w:r>
      <w:r w:rsidRPr="00D64840">
        <w:t>II.</w:t>
      </w:r>
    </w:p>
    <w:p w:rsidR="00513D39" w:rsidRDefault="00513D39">
      <w:pPr>
        <w:shd w:val="clear" w:color="auto" w:fill="FFFFFF"/>
        <w:tabs>
          <w:tab w:val="left" w:pos="202"/>
        </w:tabs>
        <w:spacing w:before="235" w:line="226" w:lineRule="exact"/>
        <w:ind w:left="10"/>
      </w:pPr>
      <w:r>
        <w:rPr>
          <w:spacing w:val="-11"/>
        </w:rPr>
        <w:t>3.</w:t>
      </w:r>
      <w:r>
        <w:tab/>
        <w:t>Sprzęt</w:t>
      </w:r>
    </w:p>
    <w:p w:rsidR="00513D39" w:rsidRDefault="00513D39">
      <w:pPr>
        <w:shd w:val="clear" w:color="auto" w:fill="FFFFFF"/>
        <w:tabs>
          <w:tab w:val="left" w:pos="355"/>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i ustalenia dotyczące sprzętu określono w ST M.11.01.00pkt 3.</w:t>
      </w:r>
    </w:p>
    <w:p w:rsidR="00513D39" w:rsidRDefault="00513D39">
      <w:pPr>
        <w:shd w:val="clear" w:color="auto" w:fill="FFFFFF"/>
        <w:tabs>
          <w:tab w:val="left" w:pos="355"/>
        </w:tabs>
        <w:spacing w:line="226" w:lineRule="exact"/>
        <w:ind w:left="10"/>
      </w:pPr>
      <w:r>
        <w:rPr>
          <w:spacing w:val="-6"/>
        </w:rPr>
        <w:t>3.2.</w:t>
      </w:r>
      <w:r>
        <w:tab/>
        <w:t>Dobór sprzętu zagęszczającego</w:t>
      </w:r>
    </w:p>
    <w:p w:rsidR="00513D39" w:rsidRDefault="00513D39">
      <w:pPr>
        <w:shd w:val="clear" w:color="auto" w:fill="FFFFFF"/>
        <w:spacing w:line="226" w:lineRule="exact"/>
        <w:ind w:left="10"/>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513D39" w:rsidRDefault="00513D39">
      <w:pPr>
        <w:shd w:val="clear" w:color="auto" w:fill="FFFFFF"/>
        <w:spacing w:before="1085"/>
        <w:ind w:left="5"/>
        <w:jc w:val="center"/>
      </w:pPr>
      <w:r>
        <w:rPr>
          <w:sz w:val="18"/>
          <w:szCs w:val="18"/>
        </w:rPr>
        <w:t>117</w:t>
      </w:r>
    </w:p>
    <w:p w:rsidR="00513D39" w:rsidRDefault="00513D39">
      <w:pPr>
        <w:shd w:val="clear" w:color="auto" w:fill="FFFFFF"/>
        <w:spacing w:before="1085"/>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pacing w:after="42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403"/>
        <w:gridCol w:w="2342"/>
        <w:gridCol w:w="2275"/>
      </w:tblGrid>
      <w:tr w:rsidR="00513D39" w:rsidRPr="001E3952">
        <w:trPr>
          <w:trHeight w:hRule="exact" w:val="307"/>
        </w:trPr>
        <w:tc>
          <w:tcPr>
            <w:tcW w:w="340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z w:val="18"/>
                <w:szCs w:val="18"/>
              </w:rPr>
              <w:t>Rodzaje urz</w:t>
            </w:r>
            <w:r>
              <w:rPr>
                <w:sz w:val="18"/>
                <w:szCs w:val="18"/>
              </w:rPr>
              <w:t>ądzeń zagęszczających</w:t>
            </w:r>
          </w:p>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Rodzaje gruntu</w:t>
            </w:r>
          </w:p>
        </w:tc>
      </w:tr>
      <w:tr w:rsidR="00513D39" w:rsidRPr="001E3952">
        <w:trPr>
          <w:trHeight w:hRule="exact" w:val="221"/>
        </w:trPr>
        <w:tc>
          <w:tcPr>
            <w:tcW w:w="340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 xml:space="preserve">niespoiste: piaski, </w:t>
            </w:r>
            <w:r>
              <w:rPr>
                <w:sz w:val="18"/>
                <w:szCs w:val="18"/>
              </w:rPr>
              <w:t>żwiry, pospółki</w:t>
            </w:r>
          </w:p>
        </w:tc>
      </w:tr>
      <w:tr w:rsidR="00513D39" w:rsidRPr="001E3952">
        <w:trPr>
          <w:trHeight w:hRule="exact" w:val="427"/>
        </w:trPr>
        <w:tc>
          <w:tcPr>
            <w:tcW w:w="340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51" w:right="437"/>
              <w:jc w:val="center"/>
            </w:pPr>
            <w:r w:rsidRPr="001E3952">
              <w:rPr>
                <w:sz w:val="18"/>
                <w:szCs w:val="18"/>
              </w:rPr>
              <w:t>grubo</w:t>
            </w:r>
            <w:r>
              <w:rPr>
                <w:sz w:val="18"/>
                <w:szCs w:val="18"/>
              </w:rPr>
              <w:t>ść warstwy [ m ]</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liczba przej</w:t>
            </w:r>
            <w:r>
              <w:rPr>
                <w:sz w:val="18"/>
                <w:szCs w:val="18"/>
              </w:rPr>
              <w:t>ść n *</w:t>
            </w:r>
          </w:p>
        </w:tc>
      </w:tr>
      <w:tr w:rsidR="00513D39" w:rsidRPr="001E3952">
        <w:trPr>
          <w:trHeight w:hRule="exact" w:val="226"/>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ęszczarki wibracyjne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0,3 do 0,5</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 do 8</w:t>
            </w:r>
          </w:p>
        </w:tc>
      </w:tr>
      <w:tr w:rsidR="00513D39" w:rsidRPr="001E3952">
        <w:trPr>
          <w:trHeight w:hRule="exact" w:val="230"/>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Ubijaki szybkouderzaj</w:t>
            </w:r>
            <w:r>
              <w:rPr>
                <w:sz w:val="18"/>
                <w:szCs w:val="18"/>
              </w:rPr>
              <w:t>ące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0,2 do 0,4</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 do4</w:t>
            </w:r>
          </w:p>
        </w:tc>
      </w:tr>
    </w:tbl>
    <w:p w:rsidR="00513D39" w:rsidRDefault="00513D39">
      <w:pPr>
        <w:shd w:val="clear" w:color="auto" w:fill="FFFFFF"/>
        <w:spacing w:before="53"/>
      </w:pPr>
      <w:r>
        <w:t>*) Wartości orientacyjne, właściwe należy ustalić doświadczalnie.</w:t>
      </w:r>
    </w:p>
    <w:p w:rsidR="00513D39" w:rsidRDefault="00513D39" w:rsidP="00D64840">
      <w:pPr>
        <w:numPr>
          <w:ilvl w:val="0"/>
          <w:numId w:val="113"/>
        </w:numPr>
        <w:shd w:val="clear" w:color="auto" w:fill="FFFFFF"/>
        <w:tabs>
          <w:tab w:val="left" w:pos="202"/>
        </w:tabs>
        <w:spacing w:before="197" w:line="226" w:lineRule="exact"/>
        <w:ind w:right="3110"/>
      </w:pPr>
      <w:r>
        <w:t xml:space="preserve">Transport </w:t>
      </w:r>
      <w:r>
        <w:rPr>
          <w:spacing w:val="-1"/>
        </w:rPr>
        <w:t>Ogólne wymagania dotyczące transportu podano w ST M.11.01.00pkt 4.</w:t>
      </w:r>
    </w:p>
    <w:p w:rsidR="00513D39" w:rsidRDefault="00513D39" w:rsidP="00D64840">
      <w:pPr>
        <w:numPr>
          <w:ilvl w:val="0"/>
          <w:numId w:val="113"/>
        </w:numPr>
        <w:shd w:val="clear" w:color="auto" w:fill="FFFFFF"/>
        <w:tabs>
          <w:tab w:val="left" w:pos="202"/>
        </w:tabs>
        <w:spacing w:before="202" w:line="226" w:lineRule="exact"/>
      </w:pPr>
      <w:r>
        <w:t>Wykonanie robót</w:t>
      </w:r>
    </w:p>
    <w:p w:rsidR="00513D39" w:rsidRDefault="00513D39">
      <w:pPr>
        <w:rPr>
          <w:sz w:val="2"/>
          <w:szCs w:val="2"/>
        </w:rPr>
      </w:pPr>
    </w:p>
    <w:p w:rsidR="00513D39" w:rsidRDefault="00513D39" w:rsidP="00D64840">
      <w:pPr>
        <w:numPr>
          <w:ilvl w:val="0"/>
          <w:numId w:val="114"/>
        </w:numPr>
        <w:shd w:val="clear" w:color="auto" w:fill="FFFFFF"/>
        <w:tabs>
          <w:tab w:val="left" w:pos="350"/>
        </w:tabs>
        <w:spacing w:line="226" w:lineRule="exact"/>
        <w:ind w:right="4147"/>
      </w:pPr>
      <w:r>
        <w:t xml:space="preserve">Ogólne zasady wykonania robót </w:t>
      </w:r>
      <w:r>
        <w:rPr>
          <w:spacing w:val="-1"/>
        </w:rPr>
        <w:t>Ogólne zasady wykonania robót podano w ST M.11.01.00pkt 5.</w:t>
      </w:r>
    </w:p>
    <w:p w:rsidR="00513D39" w:rsidRDefault="00513D39" w:rsidP="00D64840">
      <w:pPr>
        <w:numPr>
          <w:ilvl w:val="0"/>
          <w:numId w:val="114"/>
        </w:numPr>
        <w:shd w:val="clear" w:color="auto" w:fill="FFFFFF"/>
        <w:tabs>
          <w:tab w:val="left" w:pos="350"/>
        </w:tabs>
        <w:spacing w:line="226" w:lineRule="exact"/>
        <w:ind w:right="5184"/>
      </w:pPr>
      <w:r>
        <w:t xml:space="preserve">Zsypywanie wykopów z zagęszczeniem </w:t>
      </w:r>
      <w:r>
        <w:rPr>
          <w:spacing w:val="-1"/>
        </w:rPr>
        <w:t>5.2.1. Zagęszczenie gruntu i nośność w podłożu</w:t>
      </w:r>
    </w:p>
    <w:p w:rsidR="00513D39" w:rsidRDefault="00513D39">
      <w:pPr>
        <w:shd w:val="clear" w:color="auto" w:fill="FFFFFF"/>
        <w:spacing w:line="226" w:lineRule="exact"/>
        <w:jc w:val="both"/>
      </w:pPr>
      <w:r>
        <w:rPr>
          <w:spacing w:val="-1"/>
        </w:rPr>
        <w:t xml:space="preserve">Wykonawca powinien skontrolować wskaźnik zagęszczenia gruntów rodzimych, zalegających w strefie podłoża, do głębokości 0,5 m od powierzchni dna wykopu. Jeżeli wartość wskaźnika zagęszczenia jest mniejsza niż określona w </w:t>
      </w:r>
      <w:r>
        <w:t>tablicy 2, Wykonawca powinien dogęścić podłoże tak, aby powyższe wymaganie zostało spełnione. 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513D39" w:rsidRDefault="00513D39">
      <w:pPr>
        <w:shd w:val="clear" w:color="auto" w:fill="FFFFFF"/>
        <w:spacing w:before="202"/>
      </w:pPr>
      <w:r>
        <w:t>Tablica 2. Minimalne wartości wskaźnika zagęszczenia dla podłoża do głębokości 0,5 m od powierzchni terenu</w:t>
      </w:r>
    </w:p>
    <w:p w:rsidR="00513D39" w:rsidRDefault="00513D39">
      <w:pPr>
        <w:spacing w:after="44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41"/>
        <w:gridCol w:w="5251"/>
      </w:tblGrid>
      <w:tr w:rsidR="00513D39" w:rsidRPr="001E3952">
        <w:trPr>
          <w:trHeight w:hRule="exact" w:val="230"/>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6"/>
            </w:pPr>
            <w:r w:rsidRPr="001E3952">
              <w:rPr>
                <w:sz w:val="18"/>
                <w:szCs w:val="18"/>
              </w:rPr>
              <w:t>Zasyp grubo</w:t>
            </w:r>
            <w:r>
              <w:rPr>
                <w:sz w:val="18"/>
                <w:szCs w:val="18"/>
              </w:rPr>
              <w:t>ści</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Minimalna warto</w:t>
            </w:r>
            <w:r>
              <w:rPr>
                <w:sz w:val="18"/>
                <w:szCs w:val="18"/>
              </w:rPr>
              <w:t>ść I</w:t>
            </w:r>
            <w:r>
              <w:rPr>
                <w:sz w:val="18"/>
                <w:szCs w:val="18"/>
                <w:u w:val="single"/>
                <w:vertAlign w:val="subscript"/>
              </w:rPr>
              <w:t>s</w:t>
            </w:r>
            <w:r>
              <w:rPr>
                <w:sz w:val="18"/>
                <w:szCs w:val="18"/>
              </w:rPr>
              <w:t xml:space="preserve"> dla</w:t>
            </w:r>
          </w:p>
        </w:tc>
      </w:tr>
      <w:tr w:rsidR="00513D39" w:rsidRPr="001E3952">
        <w:trPr>
          <w:trHeight w:hRule="exact" w:val="427"/>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90"/>
            </w:pPr>
            <w:r w:rsidRPr="001E3952">
              <w:rPr>
                <w:sz w:val="18"/>
                <w:szCs w:val="18"/>
              </w:rPr>
              <w:t>m</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63" w:right="1963"/>
              <w:jc w:val="center"/>
            </w:pPr>
            <w:r w:rsidRPr="001E3952">
              <w:rPr>
                <w:sz w:val="18"/>
                <w:szCs w:val="18"/>
              </w:rPr>
              <w:t>kategorii ruchu KR3-KR6</w:t>
            </w:r>
          </w:p>
        </w:tc>
      </w:tr>
      <w:tr w:rsidR="00513D39" w:rsidRPr="001E3952">
        <w:trPr>
          <w:trHeight w:hRule="exact" w:val="221"/>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99"/>
            </w:pPr>
            <w:r w:rsidRPr="001E3952">
              <w:rPr>
                <w:sz w:val="18"/>
                <w:szCs w:val="18"/>
              </w:rPr>
              <w:t>do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r w:rsidR="00513D39" w:rsidRPr="001E3952">
        <w:trPr>
          <w:trHeight w:hRule="exact" w:val="235"/>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ponad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06" w:line="226" w:lineRule="exact"/>
        <w:jc w:val="both"/>
      </w:pPr>
      <w:r>
        <w:t>Dodatkowo można sprawdzić nośność warstwy gruntu podłoża na podstawie pomiaru wtórnego modułu odkształcenia E</w:t>
      </w:r>
      <w:r>
        <w:rPr>
          <w:vertAlign w:val="subscript"/>
        </w:rPr>
        <w:t>2</w:t>
      </w:r>
      <w:r>
        <w:t xml:space="preserve"> zgodnie z PN-02205:1998.</w:t>
      </w:r>
    </w:p>
    <w:p w:rsidR="00513D39" w:rsidRDefault="00513D39">
      <w:pPr>
        <w:shd w:val="clear" w:color="auto" w:fill="FFFFFF"/>
        <w:spacing w:line="226" w:lineRule="exact"/>
        <w:jc w:val="both"/>
      </w:pPr>
      <w:r>
        <w:t>W przypadku wystąpienia w podłożu (w dnie wykopów) gruntów nienośnych (np. torfy), należy dokonać wymiany gruntu w celu uzyskaniu dla podłożu parametrów jak wyżej. Polega ona na wybraniu ww. gruntu do spągu mineralnego w zakresie wynikającym z potrzeb budowy i zasypaniu powstałego wykopu gruntem jak do zasypki wykopów. Powyższe należy wykonać w uzgodnieniu z Inżynierem.</w:t>
      </w:r>
    </w:p>
    <w:p w:rsidR="00513D39" w:rsidRDefault="00513D39">
      <w:pPr>
        <w:shd w:val="clear" w:color="auto" w:fill="FFFFFF"/>
        <w:tabs>
          <w:tab w:val="left" w:pos="504"/>
        </w:tabs>
        <w:spacing w:line="226" w:lineRule="exact"/>
      </w:pPr>
      <w:r>
        <w:rPr>
          <w:spacing w:val="-1"/>
        </w:rPr>
        <w:t>5.2.2.</w:t>
      </w:r>
      <w:r>
        <w:tab/>
        <w:t>Wybór gruntów i materiałów do wykonania nasypów</w:t>
      </w:r>
    </w:p>
    <w:p w:rsidR="00513D39" w:rsidRDefault="00513D39">
      <w:pPr>
        <w:shd w:val="clear" w:color="auto" w:fill="FFFFFF"/>
        <w:spacing w:line="226" w:lineRule="exact"/>
        <w:ind w:right="5"/>
        <w:jc w:val="both"/>
      </w:pPr>
      <w:r>
        <w:t>Wybór gruntów i materiałów do wykonania nasypów powinien być dokonany z uwzględnieniem zasad podanych w pkcie 2.</w:t>
      </w:r>
    </w:p>
    <w:p w:rsidR="00513D39" w:rsidRDefault="00513D39">
      <w:pPr>
        <w:shd w:val="clear" w:color="auto" w:fill="FFFFFF"/>
        <w:tabs>
          <w:tab w:val="left" w:pos="504"/>
        </w:tabs>
        <w:spacing w:line="226" w:lineRule="exact"/>
      </w:pPr>
      <w:r>
        <w:rPr>
          <w:spacing w:val="-1"/>
        </w:rPr>
        <w:t>5.2.3.</w:t>
      </w:r>
      <w:r>
        <w:tab/>
        <w:t>Zasady wykonania zasypki wykopów</w:t>
      </w:r>
    </w:p>
    <w:p w:rsidR="00513D39" w:rsidRDefault="00513D39">
      <w:pPr>
        <w:shd w:val="clear" w:color="auto" w:fill="FFFFFF"/>
        <w:tabs>
          <w:tab w:val="left" w:pos="653"/>
        </w:tabs>
        <w:spacing w:line="226" w:lineRule="exact"/>
      </w:pPr>
      <w:r>
        <w:t>5.2.3.1.</w:t>
      </w:r>
      <w:r>
        <w:tab/>
        <w:t>Ogólne zasady wykonywania zasypki</w:t>
      </w:r>
      <w:r>
        <w:br/>
      </w:r>
      <w:r>
        <w:rPr>
          <w:spacing w:val="-1"/>
        </w:rPr>
        <w:t>W celu zapewnienia stateczności zasypki i jej równomiernego osiadania należy przestrzegać następujących zasad:</w:t>
      </w:r>
    </w:p>
    <w:p w:rsidR="00513D39" w:rsidRDefault="00513D39" w:rsidP="00D64840">
      <w:pPr>
        <w:numPr>
          <w:ilvl w:val="0"/>
          <w:numId w:val="50"/>
        </w:numPr>
        <w:shd w:val="clear" w:color="auto" w:fill="FFFFFF"/>
        <w:tabs>
          <w:tab w:val="left" w:pos="144"/>
        </w:tabs>
        <w:spacing w:line="226" w:lineRule="exact"/>
        <w:ind w:left="144" w:right="14" w:hanging="144"/>
        <w:jc w:val="both"/>
      </w:pPr>
      <w:r>
        <w:t>zasypkę należy wykonywać metodą warstwową, z gruntów przydatnych do budowy nasypów. Zasypka powinna być wykonywana równomiernie na całej szerokości wykopu.</w:t>
      </w:r>
    </w:p>
    <w:p w:rsidR="00513D39" w:rsidRDefault="00513D39" w:rsidP="00D64840">
      <w:pPr>
        <w:numPr>
          <w:ilvl w:val="0"/>
          <w:numId w:val="50"/>
        </w:numPr>
        <w:shd w:val="clear" w:color="auto" w:fill="FFFFFF"/>
        <w:tabs>
          <w:tab w:val="left" w:pos="144"/>
        </w:tabs>
        <w:spacing w:line="226" w:lineRule="exact"/>
        <w:ind w:left="144" w:right="5" w:hanging="144"/>
        <w:jc w:val="both"/>
      </w:pPr>
      <w:r>
        <w:t>grubość warstwy w stanie luźnym powinna być odpowiednio dobrana w zależności od rodzaju gruntu i sprzętu używanego do zagęszczania. Przystąpienie do wbudowania kolejnej warstwy może nastąpić dopiero po stwierdzeniu przez Inżyniera prawidłowego wykonania warstwy poprzedniej.</w:t>
      </w:r>
    </w:p>
    <w:p w:rsidR="00513D39" w:rsidRDefault="00513D39" w:rsidP="00D64840">
      <w:pPr>
        <w:numPr>
          <w:ilvl w:val="0"/>
          <w:numId w:val="50"/>
        </w:numPr>
        <w:shd w:val="clear" w:color="auto" w:fill="FFFFFF"/>
        <w:tabs>
          <w:tab w:val="left" w:pos="144"/>
        </w:tabs>
        <w:spacing w:line="226" w:lineRule="exact"/>
        <w:ind w:left="144" w:right="5" w:hanging="144"/>
        <w:jc w:val="both"/>
      </w:pPr>
      <w:r>
        <w:rPr>
          <w:spacing w:val="-1"/>
        </w:rPr>
        <w:t xml:space="preserve">warstwy gruntu przepuszczalnego należy wbudowywać poziomo, a ukształtowanie powierzchni warstwy powinno </w:t>
      </w:r>
      <w:r>
        <w:t>uniemożliwiać lokalne gromadzenie się wody.</w:t>
      </w:r>
    </w:p>
    <w:p w:rsidR="00513D39" w:rsidRDefault="00513D39">
      <w:pPr>
        <w:shd w:val="clear" w:color="auto" w:fill="FFFFFF"/>
        <w:tabs>
          <w:tab w:val="left" w:pos="230"/>
        </w:tabs>
        <w:spacing w:line="226" w:lineRule="exact"/>
        <w:ind w:left="144" w:right="5" w:hanging="144"/>
        <w:jc w:val="both"/>
      </w:pPr>
      <w:r>
        <w:t>-</w:t>
      </w:r>
      <w:r>
        <w:tab/>
        <w:t>grunt przewieziony w miejsce wbudowania powinien być bezzwłocznie wbudowany. Inżynier może dopuścić</w:t>
      </w:r>
      <w:r>
        <w:br/>
        <w:t>czasowe składowanie gruntu, pod warunkiem jego zabezpieczenia przed nadmiernym zawilgoceniem.</w:t>
      </w:r>
    </w:p>
    <w:p w:rsidR="00513D39" w:rsidRDefault="00513D39">
      <w:pPr>
        <w:shd w:val="clear" w:color="auto" w:fill="FFFFFF"/>
        <w:tabs>
          <w:tab w:val="left" w:pos="653"/>
        </w:tabs>
        <w:spacing w:line="226" w:lineRule="exact"/>
      </w:pPr>
      <w:r>
        <w:rPr>
          <w:spacing w:val="-1"/>
        </w:rPr>
        <w:t>5.2.3.2.</w:t>
      </w:r>
      <w:r>
        <w:tab/>
        <w:t>Wykonywanie zasypki w okresie deszczów</w:t>
      </w:r>
    </w:p>
    <w:p w:rsidR="00513D39" w:rsidRDefault="00513D39">
      <w:pPr>
        <w:shd w:val="clear" w:color="auto" w:fill="FFFFFF"/>
        <w:spacing w:line="226" w:lineRule="exact"/>
      </w:pPr>
      <w:r>
        <w:t>Wykonywanie zasypki należy przerwać, jeżeli wilgotność gruntu przekracza wartość dopuszczalną, to znaczy jest większa od wilgotności optymalnej o więcej niż 10% jej wartości. Na warstwie gruntu nadmiernie zawilgoconego nie wolno układać następnej warstwy gruntu. W celu zabezpieczenia gruntu zasypki przed nadmiernym zawilgoceniem, poszczególne warstwy powinny być równe i mieć spadki potrzebne do prawidłowego odwodnienia.</w:t>
      </w:r>
    </w:p>
    <w:p w:rsidR="00513D39" w:rsidRDefault="00513D39">
      <w:pPr>
        <w:shd w:val="clear" w:color="auto" w:fill="FFFFFF"/>
        <w:spacing w:before="566"/>
        <w:ind w:left="5"/>
        <w:jc w:val="center"/>
      </w:pPr>
      <w:r>
        <w:rPr>
          <w:sz w:val="18"/>
          <w:szCs w:val="18"/>
        </w:rPr>
        <w:t>118</w:t>
      </w:r>
    </w:p>
    <w:p w:rsidR="00513D39" w:rsidRDefault="00513D39">
      <w:pPr>
        <w:shd w:val="clear" w:color="auto" w:fill="FFFFFF"/>
        <w:spacing w:before="566"/>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hd w:val="clear" w:color="auto" w:fill="FFFFFF"/>
        <w:spacing w:before="293" w:line="230" w:lineRule="exact"/>
        <w:ind w:left="10" w:right="10"/>
        <w:jc w:val="both"/>
      </w:pPr>
      <w:r>
        <w:rPr>
          <w:spacing w:val="-1"/>
        </w:rPr>
        <w:t xml:space="preserve">W okresie deszczowym nie należy pozostawiać niezagęszczonej warstwy do dnia następnego. Jeżeli warstwa gruntu </w:t>
      </w:r>
      <w:r>
        <w:t>niezagęszczonego uległa przewilgoceniu, a Wykonawca nie jest w stanie osuszyć jej i zagęścić w czasie zaakceptowanym przez Inżyniera, to może on nakazać Wykonawcy usunięcie wadliwej warstwy.</w:t>
      </w:r>
    </w:p>
    <w:p w:rsidR="00513D39" w:rsidRDefault="00513D39">
      <w:pPr>
        <w:shd w:val="clear" w:color="auto" w:fill="FFFFFF"/>
        <w:tabs>
          <w:tab w:val="left" w:pos="658"/>
        </w:tabs>
        <w:spacing w:line="230" w:lineRule="exact"/>
        <w:ind w:left="10"/>
      </w:pPr>
      <w:r>
        <w:rPr>
          <w:spacing w:val="-3"/>
        </w:rPr>
        <w:t>5.2.3.3.</w:t>
      </w:r>
      <w:r>
        <w:tab/>
        <w:t>Zagęszczenie gruntu zasypki</w:t>
      </w:r>
    </w:p>
    <w:p w:rsidR="00513D39" w:rsidRDefault="00513D39">
      <w:pPr>
        <w:shd w:val="clear" w:color="auto" w:fill="FFFFFF"/>
        <w:spacing w:line="230" w:lineRule="exact"/>
        <w:ind w:left="5"/>
      </w:pPr>
      <w:r>
        <w:t>Każda warstwa gruntu jak najszybciej po jej rozłożeniu, powinna być zagęszczona z zastosowaniem sprzętu</w:t>
      </w:r>
    </w:p>
    <w:p w:rsidR="00513D39" w:rsidRDefault="00513D39">
      <w:pPr>
        <w:shd w:val="clear" w:color="auto" w:fill="FFFFFF"/>
        <w:spacing w:line="230" w:lineRule="exact"/>
        <w:ind w:left="10"/>
      </w:pPr>
      <w:r>
        <w:t>odpowiedniego dla danego rodzaju gruntu oraz występujących warunków.</w:t>
      </w:r>
    </w:p>
    <w:p w:rsidR="00513D39" w:rsidRDefault="00513D39">
      <w:pPr>
        <w:shd w:val="clear" w:color="auto" w:fill="FFFFFF"/>
        <w:spacing w:line="230" w:lineRule="exact"/>
        <w:ind w:left="14"/>
      </w:pPr>
      <w:r>
        <w:rPr>
          <w:spacing w:val="-1"/>
        </w:rPr>
        <w:t>Grubość   warstwy   zagęszczonego   gruntu  oraz   liczbę   przejść   maszyny   zagęszczającej   zaleca   się   określić</w:t>
      </w:r>
    </w:p>
    <w:p w:rsidR="00513D39" w:rsidRDefault="00513D39">
      <w:pPr>
        <w:shd w:val="clear" w:color="auto" w:fill="FFFFFF"/>
        <w:spacing w:line="230" w:lineRule="exact"/>
        <w:ind w:left="10"/>
      </w:pPr>
      <w:r>
        <w:rPr>
          <w:spacing w:val="-1"/>
        </w:rPr>
        <w:t>doświadczalnie dla każdego rodzaju gruntu i typu maszyny.</w:t>
      </w:r>
    </w:p>
    <w:p w:rsidR="00513D39" w:rsidRDefault="00513D39">
      <w:pPr>
        <w:shd w:val="clear" w:color="auto" w:fill="FFFFFF"/>
        <w:spacing w:line="230" w:lineRule="exact"/>
        <w:ind w:left="10"/>
      </w:pPr>
      <w:r>
        <w:t>Orientacyjne wartości, dotyczące grubości warstw różnych gruntów oraz liczby przejazdów różnych maszyn do</w:t>
      </w:r>
    </w:p>
    <w:p w:rsidR="00513D39" w:rsidRDefault="00513D39">
      <w:pPr>
        <w:shd w:val="clear" w:color="auto" w:fill="FFFFFF"/>
        <w:spacing w:line="230" w:lineRule="exact"/>
        <w:ind w:left="10"/>
      </w:pPr>
      <w:r>
        <w:rPr>
          <w:spacing w:val="-1"/>
        </w:rPr>
        <w:t>zagęszczania podano w pkcie 3.</w:t>
      </w:r>
    </w:p>
    <w:p w:rsidR="00513D39" w:rsidRDefault="00513D39">
      <w:pPr>
        <w:shd w:val="clear" w:color="auto" w:fill="FFFFFF"/>
        <w:spacing w:line="230" w:lineRule="exact"/>
        <w:ind w:left="10"/>
      </w:pPr>
      <w:r>
        <w:t>Wilgotność gruntu w czasie zagęszczania powinna być równa wilgotności optymalnej, z tolerancją:</w:t>
      </w:r>
    </w:p>
    <w:p w:rsidR="00513D39" w:rsidRDefault="00513D39">
      <w:pPr>
        <w:shd w:val="clear" w:color="auto" w:fill="FFFFFF"/>
        <w:spacing w:before="10" w:line="230" w:lineRule="exact"/>
        <w:ind w:left="14"/>
      </w:pPr>
      <w:r>
        <w:t xml:space="preserve">- w gruntach niespoistych </w:t>
      </w:r>
      <w:r>
        <w:rPr>
          <w:b/>
          <w:bCs/>
        </w:rPr>
        <w:t>+</w:t>
      </w:r>
      <w:r>
        <w:t>2 %</w:t>
      </w:r>
    </w:p>
    <w:p w:rsidR="00513D39" w:rsidRDefault="00513D39">
      <w:pPr>
        <w:shd w:val="clear" w:color="auto" w:fill="FFFFFF"/>
        <w:spacing w:line="230" w:lineRule="exact"/>
        <w:ind w:left="19"/>
      </w:pPr>
      <w:r>
        <w:t>Sprawdzenie wilgotności gruntu należy przeprowadzać laboratoryjnie, z częstotliwością określoną w pktach 6.3.2 i</w:t>
      </w:r>
    </w:p>
    <w:p w:rsidR="00513D39" w:rsidRDefault="00513D39">
      <w:pPr>
        <w:shd w:val="clear" w:color="auto" w:fill="FFFFFF"/>
        <w:spacing w:line="230" w:lineRule="exact"/>
        <w:ind w:left="10"/>
      </w:pPr>
      <w:r>
        <w:rPr>
          <w:spacing w:val="-4"/>
        </w:rPr>
        <w:t>6.3.3.</w:t>
      </w:r>
    </w:p>
    <w:p w:rsidR="00513D39" w:rsidRDefault="00513D39">
      <w:pPr>
        <w:shd w:val="clear" w:color="auto" w:fill="FFFFFF"/>
        <w:tabs>
          <w:tab w:val="left" w:pos="658"/>
        </w:tabs>
        <w:spacing w:line="230" w:lineRule="exact"/>
        <w:ind w:left="10"/>
      </w:pPr>
      <w:r>
        <w:rPr>
          <w:spacing w:val="-3"/>
        </w:rPr>
        <w:t>5.2.3.4.</w:t>
      </w:r>
      <w:r>
        <w:tab/>
        <w:t>Wymagania dotyczące zagęszczania zasypki wykopów</w:t>
      </w:r>
    </w:p>
    <w:p w:rsidR="00513D39" w:rsidRDefault="00513D39">
      <w:pPr>
        <w:shd w:val="clear" w:color="auto" w:fill="FFFFFF"/>
        <w:spacing w:line="230" w:lineRule="exact"/>
        <w:ind w:left="10"/>
      </w:pPr>
      <w:r>
        <w:rPr>
          <w:spacing w:val="-1"/>
        </w:rPr>
        <w:t>W zależności od uziarnienia stosowanych materiałów, zagęszczenie warstwy należy określać za pomocą oznaczenia</w:t>
      </w:r>
    </w:p>
    <w:p w:rsidR="00513D39" w:rsidRDefault="00513D39">
      <w:pPr>
        <w:shd w:val="clear" w:color="auto" w:fill="FFFFFF"/>
        <w:spacing w:line="230" w:lineRule="exact"/>
        <w:ind w:left="5"/>
      </w:pPr>
      <w:r>
        <w:t>wskaźnika zagęszczenia lub porównania pierwotnego i wtórnego modułu odkształcenia.</w:t>
      </w:r>
    </w:p>
    <w:p w:rsidR="00513D39" w:rsidRDefault="00513D39">
      <w:pPr>
        <w:shd w:val="clear" w:color="auto" w:fill="FFFFFF"/>
        <w:spacing w:line="230" w:lineRule="exact"/>
        <w:ind w:left="5"/>
      </w:pPr>
      <w:r>
        <w:t>Kontrolę zagęszczenia na podstawie porównania pierwotnego i wtórnego modułu odkształcenia, określonych</w:t>
      </w:r>
    </w:p>
    <w:p w:rsidR="00513D39" w:rsidRDefault="00513D39">
      <w:pPr>
        <w:shd w:val="clear" w:color="auto" w:fill="FFFFFF"/>
        <w:spacing w:line="230" w:lineRule="exact"/>
        <w:ind w:left="10"/>
      </w:pPr>
      <w:r>
        <w:t>zgodnie z normą PN-S-02205:1998 , należy stosować tylko dla gruntów gruboziarnistych, dla których nie jest</w:t>
      </w:r>
    </w:p>
    <w:p w:rsidR="00513D39" w:rsidRDefault="00513D39">
      <w:pPr>
        <w:shd w:val="clear" w:color="auto" w:fill="FFFFFF"/>
        <w:spacing w:line="230" w:lineRule="exact"/>
        <w:ind w:left="10"/>
      </w:pPr>
      <w:r>
        <w:rPr>
          <w:spacing w:val="-1"/>
        </w:rPr>
        <w:t>możliwe określenie wskaźnika zagęszczenia I</w:t>
      </w:r>
      <w:r>
        <w:rPr>
          <w:spacing w:val="-1"/>
          <w:vertAlign w:val="subscript"/>
        </w:rPr>
        <w:t>s</w:t>
      </w:r>
      <w:r>
        <w:rPr>
          <w:spacing w:val="-1"/>
        </w:rPr>
        <w:t>, według BN-77/8931-12 .</w:t>
      </w:r>
    </w:p>
    <w:p w:rsidR="00513D39" w:rsidRDefault="00513D39">
      <w:pPr>
        <w:shd w:val="clear" w:color="auto" w:fill="FFFFFF"/>
        <w:spacing w:line="230" w:lineRule="exact"/>
        <w:ind w:left="10"/>
      </w:pPr>
      <w:r>
        <w:t>Wskaźnik zagęszczenia gruntu zasypowego określony według normy BN-77/8931-12, powinien na całej szerokości</w:t>
      </w:r>
    </w:p>
    <w:p w:rsidR="00513D39" w:rsidRDefault="00513D39">
      <w:pPr>
        <w:shd w:val="clear" w:color="auto" w:fill="FFFFFF"/>
        <w:spacing w:line="230" w:lineRule="exact"/>
        <w:ind w:left="10"/>
      </w:pPr>
      <w:r>
        <w:rPr>
          <w:spacing w:val="-1"/>
        </w:rPr>
        <w:t>dna wykopu spełniać wymagania podane w tablicy 3.</w:t>
      </w:r>
    </w:p>
    <w:p w:rsidR="00513D39" w:rsidRDefault="00513D39">
      <w:pPr>
        <w:shd w:val="clear" w:color="auto" w:fill="FFFFFF"/>
        <w:spacing w:before="226"/>
        <w:ind w:left="10"/>
      </w:pPr>
      <w:r>
        <w:t>Tablica 3. Minimalne wartości wskaźnika zagęszczenia gruntu w nasypach</w:t>
      </w:r>
    </w:p>
    <w:p w:rsidR="00513D39" w:rsidRDefault="00513D39">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07"/>
        <w:gridCol w:w="2333"/>
      </w:tblGrid>
      <w:tr w:rsidR="00513D39" w:rsidRPr="001E3952">
        <w:trPr>
          <w:trHeight w:hRule="exact" w:val="230"/>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2"/>
                <w:sz w:val="18"/>
                <w:szCs w:val="18"/>
              </w:rPr>
              <w:t>Minimalna warto</w:t>
            </w:r>
            <w:r>
              <w:rPr>
                <w:spacing w:val="-2"/>
                <w:sz w:val="18"/>
                <w:szCs w:val="18"/>
              </w:rPr>
              <w:t>ść I</w:t>
            </w:r>
            <w:r>
              <w:rPr>
                <w:spacing w:val="-2"/>
                <w:sz w:val="18"/>
                <w:szCs w:val="18"/>
                <w:u w:val="single"/>
                <w:vertAlign w:val="subscript"/>
              </w:rPr>
              <w:t>s</w:t>
            </w:r>
            <w:r>
              <w:rPr>
                <w:spacing w:val="-2"/>
                <w:sz w:val="18"/>
                <w:szCs w:val="18"/>
              </w:rPr>
              <w:t xml:space="preserve"> dla</w:t>
            </w:r>
          </w:p>
        </w:tc>
      </w:tr>
      <w:tr w:rsidR="00513D39" w:rsidRPr="001E3952">
        <w:trPr>
          <w:trHeight w:hRule="exact" w:val="427"/>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5"/>
            </w:pPr>
            <w:r w:rsidRPr="001E3952">
              <w:rPr>
                <w:sz w:val="18"/>
                <w:szCs w:val="18"/>
              </w:rPr>
              <w:t>Strefa nasypu</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96"/>
              <w:jc w:val="center"/>
            </w:pPr>
            <w:r w:rsidRPr="001E3952">
              <w:rPr>
                <w:spacing w:val="-1"/>
                <w:sz w:val="18"/>
                <w:szCs w:val="18"/>
              </w:rPr>
              <w:t>dr</w:t>
            </w:r>
            <w:r>
              <w:rPr>
                <w:spacing w:val="-1"/>
                <w:sz w:val="18"/>
                <w:szCs w:val="18"/>
              </w:rPr>
              <w:t>óg kategorii ruchu KR3-</w:t>
            </w:r>
            <w:r>
              <w:rPr>
                <w:sz w:val="18"/>
                <w:szCs w:val="18"/>
              </w:rPr>
              <w:t>KR6</w:t>
            </w:r>
          </w:p>
        </w:tc>
      </w:tr>
      <w:tr w:rsidR="00513D39" w:rsidRPr="001E3952">
        <w:trPr>
          <w:trHeight w:hRule="exact" w:val="226"/>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w:t>
            </w:r>
            <w:r>
              <w:rPr>
                <w:sz w:val="18"/>
                <w:szCs w:val="18"/>
              </w:rPr>
              <w:t>órna warstwa o grubości 20 cm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34"/>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Ni</w:t>
            </w:r>
            <w:r>
              <w:rPr>
                <w:sz w:val="18"/>
                <w:szCs w:val="18"/>
              </w:rPr>
              <w:t>żej leżące warstwy nasypu do głębokości od powierzchni robót</w:t>
            </w:r>
          </w:p>
          <w:p w:rsidR="00513D39" w:rsidRPr="001E3952" w:rsidRDefault="00513D39">
            <w:pPr>
              <w:shd w:val="clear" w:color="auto" w:fill="FFFFFF"/>
              <w:spacing w:line="206" w:lineRule="exact"/>
            </w:pPr>
            <w:r w:rsidRPr="001E3952">
              <w:rPr>
                <w:sz w:val="18"/>
                <w:szCs w:val="18"/>
              </w:rPr>
              <w:t>ziemnych:</w:t>
            </w:r>
          </w:p>
          <w:p w:rsidR="00513D39" w:rsidRPr="001E3952" w:rsidRDefault="00513D39">
            <w:pPr>
              <w:shd w:val="clear" w:color="auto" w:fill="FFFFFF"/>
              <w:spacing w:line="206" w:lineRule="exact"/>
            </w:pPr>
            <w:r w:rsidRPr="001E3952">
              <w:rPr>
                <w:sz w:val="18"/>
                <w:szCs w:val="18"/>
              </w:rPr>
              <w:t>- 0,2 do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48"/>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Warstwy nasypu na g</w:t>
            </w:r>
            <w:r>
              <w:rPr>
                <w:sz w:val="18"/>
                <w:szCs w:val="18"/>
              </w:rPr>
              <w:t>łębokości od powierzchni robót ziemnych</w:t>
            </w:r>
          </w:p>
          <w:p w:rsidR="00513D39" w:rsidRPr="001E3952" w:rsidRDefault="00513D39">
            <w:pPr>
              <w:shd w:val="clear" w:color="auto" w:fill="FFFFFF"/>
              <w:spacing w:line="206" w:lineRule="exact"/>
            </w:pPr>
            <w:r w:rsidRPr="001E3952">
              <w:rPr>
                <w:sz w:val="18"/>
                <w:szCs w:val="18"/>
              </w:rPr>
              <w:t>poni</w:t>
            </w:r>
            <w:r>
              <w:rPr>
                <w:sz w:val="18"/>
                <w:szCs w:val="18"/>
              </w:rPr>
              <w:t>żej:</w:t>
            </w:r>
          </w:p>
          <w:p w:rsidR="00513D39" w:rsidRPr="001E3952" w:rsidRDefault="00513D39">
            <w:pPr>
              <w:shd w:val="clear" w:color="auto" w:fill="FFFFFF"/>
              <w:spacing w:line="206" w:lineRule="exact"/>
            </w:pPr>
            <w:r w:rsidRPr="001E3952">
              <w:rPr>
                <w:sz w:val="18"/>
                <w:szCs w:val="18"/>
              </w:rPr>
              <w:t>- 1,2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26" w:line="230" w:lineRule="exact"/>
        <w:ind w:left="10"/>
      </w:pPr>
      <w:r>
        <w:t xml:space="preserve">Jako zastępcze kryterium oceny wymaganego zagęszczenia gruntów dla których trudne jest pomierzenie wskaźnika </w:t>
      </w:r>
      <w:r>
        <w:rPr>
          <w:spacing w:val="-1"/>
        </w:rPr>
        <w:t>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513D39" w:rsidRDefault="00513D39" w:rsidP="00D64840">
      <w:pPr>
        <w:numPr>
          <w:ilvl w:val="0"/>
          <w:numId w:val="115"/>
        </w:numPr>
        <w:shd w:val="clear" w:color="auto" w:fill="FFFFFF"/>
        <w:tabs>
          <w:tab w:val="left" w:pos="240"/>
        </w:tabs>
        <w:spacing w:line="230" w:lineRule="exact"/>
        <w:ind w:left="82"/>
      </w:pPr>
      <w:r>
        <w:rPr>
          <w:spacing w:val="-1"/>
        </w:rPr>
        <w:t>dla żwirów, pospółek i piasków</w:t>
      </w:r>
    </w:p>
    <w:p w:rsidR="00513D39" w:rsidRDefault="00513D39" w:rsidP="00D64840">
      <w:pPr>
        <w:numPr>
          <w:ilvl w:val="0"/>
          <w:numId w:val="115"/>
        </w:numPr>
        <w:shd w:val="clear" w:color="auto" w:fill="FFFFFF"/>
        <w:tabs>
          <w:tab w:val="left" w:pos="240"/>
        </w:tabs>
        <w:spacing w:before="10" w:line="230" w:lineRule="exact"/>
        <w:ind w:left="82"/>
      </w:pPr>
      <w:r>
        <w:t>2,2 przy wymaganej wartości I</w:t>
      </w:r>
      <w:r>
        <w:rPr>
          <w:vertAlign w:val="subscript"/>
        </w:rPr>
        <w:t>s</w:t>
      </w:r>
      <w:r>
        <w:t>&gt;1,0,</w:t>
      </w:r>
    </w:p>
    <w:p w:rsidR="00513D39" w:rsidRDefault="00513D39" w:rsidP="00D64840">
      <w:pPr>
        <w:numPr>
          <w:ilvl w:val="0"/>
          <w:numId w:val="115"/>
        </w:numPr>
        <w:shd w:val="clear" w:color="auto" w:fill="FFFFFF"/>
        <w:tabs>
          <w:tab w:val="left" w:pos="240"/>
        </w:tabs>
        <w:spacing w:before="10" w:line="230" w:lineRule="exact"/>
        <w:ind w:left="82"/>
      </w:pPr>
      <w:r>
        <w:rPr>
          <w:spacing w:val="-2"/>
        </w:rPr>
        <w:t>2,5 przy wymaganej wartości I</w:t>
      </w:r>
      <w:r>
        <w:rPr>
          <w:spacing w:val="-2"/>
          <w:vertAlign w:val="subscript"/>
        </w:rPr>
        <w:t>s</w:t>
      </w:r>
      <w:r>
        <w:rPr>
          <w:spacing w:val="-2"/>
        </w:rPr>
        <w:t xml:space="preserve"> &lt;1,0.</w:t>
      </w:r>
    </w:p>
    <w:p w:rsidR="00513D39" w:rsidRDefault="00513D39">
      <w:pPr>
        <w:shd w:val="clear" w:color="auto" w:fill="FFFFFF"/>
        <w:spacing w:line="230" w:lineRule="exact"/>
        <w:ind w:left="10"/>
      </w:pPr>
      <w:r>
        <w:t>Jeżeli badania kontrolne wykażą, że zagęszczenie warstwy nie jest wystarczające, to Wykonawca powinien</w:t>
      </w:r>
    </w:p>
    <w:p w:rsidR="00513D39" w:rsidRDefault="00513D39">
      <w:pPr>
        <w:shd w:val="clear" w:color="auto" w:fill="FFFFFF"/>
        <w:spacing w:line="230" w:lineRule="exact"/>
        <w:ind w:left="14"/>
      </w:pPr>
      <w:r>
        <w:t>spulchnić  warstwę,   doprowadzić   grunt  do  wilgotności  optymalnej   i  powtórnie  zagęścić.   Jeżeli  powtórne</w:t>
      </w:r>
    </w:p>
    <w:p w:rsidR="00513D39" w:rsidRDefault="00513D39">
      <w:pPr>
        <w:shd w:val="clear" w:color="auto" w:fill="FFFFFF"/>
        <w:spacing w:line="230" w:lineRule="exact"/>
        <w:ind w:left="10"/>
      </w:pPr>
      <w:r>
        <w:t>zagęszczenie nie  spowoduje uzyskania wymaganego wskaźnika zagęszczenia, Wykonawca powinien usunąć</w:t>
      </w:r>
    </w:p>
    <w:p w:rsidR="00513D39" w:rsidRDefault="00513D39">
      <w:pPr>
        <w:shd w:val="clear" w:color="auto" w:fill="FFFFFF"/>
        <w:spacing w:line="230" w:lineRule="exact"/>
        <w:ind w:left="5"/>
      </w:pPr>
      <w:r>
        <w:t>warstwę i wbudować nowy materiał, o ile Inżynier nie zezwoli na ponowienie próby prawidłowego zagęszczenia</w:t>
      </w:r>
    </w:p>
    <w:p w:rsidR="00513D39" w:rsidRDefault="00513D39">
      <w:pPr>
        <w:shd w:val="clear" w:color="auto" w:fill="FFFFFF"/>
        <w:spacing w:line="230" w:lineRule="exact"/>
        <w:ind w:left="5"/>
      </w:pPr>
      <w:r>
        <w:rPr>
          <w:spacing w:val="-3"/>
        </w:rPr>
        <w:t>warstwy.</w:t>
      </w:r>
    </w:p>
    <w:p w:rsidR="00513D39" w:rsidRDefault="00513D39">
      <w:pPr>
        <w:shd w:val="clear" w:color="auto" w:fill="FFFFFF"/>
        <w:spacing w:line="230" w:lineRule="exact"/>
        <w:ind w:left="10"/>
      </w:pPr>
      <w:r>
        <w:t>5.2.3.5. Rozbiórka zabezpieczeń ścian wykopów</w:t>
      </w:r>
    </w:p>
    <w:p w:rsidR="00513D39" w:rsidRDefault="00513D39">
      <w:pPr>
        <w:shd w:val="clear" w:color="auto" w:fill="FFFFFF"/>
        <w:spacing w:line="230" w:lineRule="exact"/>
        <w:ind w:left="5"/>
      </w:pPr>
      <w:r>
        <w:t>Rozbiórka zabezpieczeń powinna być prowadzona w miarę wykonywania zasypki. Pozostawienie obudowy</w:t>
      </w:r>
    </w:p>
    <w:p w:rsidR="00513D39" w:rsidRDefault="00513D39">
      <w:pPr>
        <w:shd w:val="clear" w:color="auto" w:fill="FFFFFF"/>
        <w:spacing w:line="230" w:lineRule="exact"/>
        <w:ind w:left="10"/>
      </w:pPr>
      <w:r>
        <w:t>dopuszczalne jest tylko w przypadkach technicznej niemożliwości jej usunięcia lub gdy wydobywanie elementów</w:t>
      </w:r>
    </w:p>
    <w:p w:rsidR="00513D39" w:rsidRDefault="00513D39">
      <w:pPr>
        <w:shd w:val="clear" w:color="auto" w:fill="FFFFFF"/>
        <w:spacing w:line="230" w:lineRule="exact"/>
        <w:ind w:left="10"/>
      </w:pPr>
      <w:r>
        <w:t>obudowy zagraża bezpieczeństwu pracy albo stwarza możliwości uszkodzenia konstrukcji wykonanego obiektu,</w:t>
      </w:r>
    </w:p>
    <w:p w:rsidR="00513D39" w:rsidRDefault="00513D39">
      <w:pPr>
        <w:shd w:val="clear" w:color="auto" w:fill="FFFFFF"/>
        <w:spacing w:line="230" w:lineRule="exact"/>
        <w:ind w:left="10"/>
      </w:pPr>
      <w:r>
        <w:t>albo gdy przewiduje to projekt technologiczny wykonania wykopów i zabezpieczenia jego ścian.</w:t>
      </w:r>
    </w:p>
    <w:p w:rsidR="00513D39" w:rsidRDefault="00513D39">
      <w:pPr>
        <w:shd w:val="clear" w:color="auto" w:fill="FFFFFF"/>
        <w:spacing w:line="230" w:lineRule="exact"/>
        <w:ind w:left="10"/>
      </w:pPr>
      <w:r>
        <w:t>5.2.4. Zagęszczenie materiału podsypki</w:t>
      </w:r>
    </w:p>
    <w:p w:rsidR="00513D39" w:rsidRDefault="00513D39">
      <w:pPr>
        <w:shd w:val="clear" w:color="auto" w:fill="FFFFFF"/>
        <w:spacing w:line="230" w:lineRule="exact"/>
        <w:ind w:left="10"/>
      </w:pPr>
      <w:r>
        <w:t>5.2.4.1. Ogólne zasady wykonywania podsypki</w:t>
      </w:r>
    </w:p>
    <w:p w:rsidR="00513D39" w:rsidRDefault="00513D39">
      <w:pPr>
        <w:shd w:val="clear" w:color="auto" w:fill="FFFFFF"/>
        <w:spacing w:line="230" w:lineRule="exact"/>
        <w:ind w:left="5"/>
      </w:pPr>
      <w:r>
        <w:t>Kruszywo powinno być rozkładane w warstwie o jednakowej grubości, przy użyciu równiarki, z zachowaniem</w:t>
      </w:r>
    </w:p>
    <w:p w:rsidR="00513D39" w:rsidRDefault="00513D39">
      <w:pPr>
        <w:shd w:val="clear" w:color="auto" w:fill="FFFFFF"/>
        <w:spacing w:line="230" w:lineRule="exact"/>
        <w:ind w:left="5"/>
      </w:pPr>
      <w:r>
        <w:t>wymaganych spadków i rzędnych wysokościowych. Grubość rozłożonej warstwy luźnego kruszywa powinna być</w:t>
      </w:r>
    </w:p>
    <w:p w:rsidR="00513D39" w:rsidRDefault="00513D39">
      <w:pPr>
        <w:shd w:val="clear" w:color="auto" w:fill="FFFFFF"/>
        <w:spacing w:line="230" w:lineRule="exact"/>
        <w:ind w:left="5"/>
      </w:pPr>
      <w:r>
        <w:t>taka, aby po jej zagęszczeniu osiągnięto grubość projektowaną.</w:t>
      </w:r>
    </w:p>
    <w:p w:rsidR="00513D39" w:rsidRDefault="00513D39">
      <w:pPr>
        <w:shd w:val="clear" w:color="auto" w:fill="FFFFFF"/>
        <w:spacing w:line="230" w:lineRule="exact"/>
        <w:ind w:left="10"/>
      </w:pPr>
      <w:r>
        <w:t>Jeżeli dokumentacja projektowa lub SST przewiduje wykonanie warstwy podsypki o grubości powyżej 20 cm, to</w:t>
      </w:r>
    </w:p>
    <w:p w:rsidR="00513D39" w:rsidRDefault="00513D39">
      <w:pPr>
        <w:shd w:val="clear" w:color="auto" w:fill="FFFFFF"/>
        <w:spacing w:line="230" w:lineRule="exact"/>
        <w:ind w:left="5"/>
      </w:pPr>
      <w:r>
        <w:t>wbudowanie kruszywa należy wykonać warstwowo. Rozpoczęcie układania każdej następnej warstwy może</w:t>
      </w:r>
    </w:p>
    <w:p w:rsidR="00513D39" w:rsidRDefault="00513D39">
      <w:pPr>
        <w:shd w:val="clear" w:color="auto" w:fill="FFFFFF"/>
        <w:spacing w:line="230" w:lineRule="exact"/>
        <w:ind w:left="10"/>
      </w:pPr>
      <w:r>
        <w:rPr>
          <w:spacing w:val="-1"/>
        </w:rPr>
        <w:t>nastąpić po odbiorze przez Inżyniera warstwy poprzedniej.</w:t>
      </w:r>
    </w:p>
    <w:p w:rsidR="00513D39" w:rsidRDefault="00513D39">
      <w:pPr>
        <w:shd w:val="clear" w:color="auto" w:fill="FFFFFF"/>
        <w:spacing w:before="634"/>
        <w:ind w:right="5"/>
        <w:jc w:val="center"/>
      </w:pPr>
      <w:r>
        <w:rPr>
          <w:sz w:val="18"/>
          <w:szCs w:val="18"/>
        </w:rPr>
        <w:t>119</w:t>
      </w:r>
    </w:p>
    <w:p w:rsidR="00513D39" w:rsidRDefault="00513D39">
      <w:pPr>
        <w:shd w:val="clear" w:color="auto" w:fill="FFFFFF"/>
        <w:spacing w:before="634"/>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hd w:val="clear" w:color="auto" w:fill="FFFFFF"/>
        <w:spacing w:before="298" w:line="226" w:lineRule="exact"/>
        <w:ind w:left="24"/>
      </w:pPr>
      <w:r>
        <w:t>W miejscach, w których widoczna jest segregacja kruszywa należy przed zagęszczeniem wymienić kruszywo na</w:t>
      </w:r>
    </w:p>
    <w:p w:rsidR="00513D39" w:rsidRDefault="00513D39">
      <w:pPr>
        <w:shd w:val="clear" w:color="auto" w:fill="FFFFFF"/>
        <w:spacing w:line="226" w:lineRule="exact"/>
        <w:ind w:left="24"/>
      </w:pPr>
      <w:r>
        <w:rPr>
          <w:spacing w:val="-1"/>
        </w:rPr>
        <w:t>materiał o odpowiednich właściwościach.</w:t>
      </w:r>
    </w:p>
    <w:p w:rsidR="00513D39" w:rsidRDefault="00513D39">
      <w:pPr>
        <w:shd w:val="clear" w:color="auto" w:fill="FFFFFF"/>
        <w:spacing w:before="5" w:line="226" w:lineRule="exact"/>
        <w:ind w:left="19"/>
      </w:pPr>
      <w:r>
        <w:t>Natychmiast po końcowym wyprofilowaniu warstwy podsypki należy przystąpić do jej zagęszczania.</w:t>
      </w:r>
    </w:p>
    <w:p w:rsidR="00513D39" w:rsidRDefault="00513D39">
      <w:pPr>
        <w:shd w:val="clear" w:color="auto" w:fill="FFFFFF"/>
        <w:tabs>
          <w:tab w:val="left" w:pos="677"/>
        </w:tabs>
        <w:spacing w:line="226" w:lineRule="exact"/>
        <w:ind w:left="24"/>
      </w:pPr>
      <w:r>
        <w:rPr>
          <w:spacing w:val="-3"/>
        </w:rPr>
        <w:t>5.2.4.2.</w:t>
      </w:r>
      <w:r>
        <w:tab/>
        <w:t>Zagęszczanie podsypkii</w:t>
      </w:r>
    </w:p>
    <w:p w:rsidR="00513D39" w:rsidRDefault="00513D39">
      <w:pPr>
        <w:shd w:val="clear" w:color="auto" w:fill="FFFFFF"/>
        <w:spacing w:before="5" w:line="226" w:lineRule="exact"/>
        <w:ind w:left="19"/>
      </w:pPr>
      <w:r>
        <w:t>Zagęszczanie warstw o przekroju daszkowym należy rozpoczynać od krawędzi i stopniowo przesuwać pasami</w:t>
      </w:r>
    </w:p>
    <w:p w:rsidR="00513D39" w:rsidRDefault="00513D39">
      <w:pPr>
        <w:shd w:val="clear" w:color="auto" w:fill="FFFFFF"/>
        <w:spacing w:line="226" w:lineRule="exact"/>
        <w:ind w:left="19"/>
      </w:pPr>
      <w:r>
        <w:t>podłużnymi częściowo nakładającymi się, w kierunku jej osi. Zagęszczanie nawierzchni o jednostronnym spadku</w:t>
      </w:r>
    </w:p>
    <w:p w:rsidR="00513D39" w:rsidRDefault="00513D39">
      <w:pPr>
        <w:shd w:val="clear" w:color="auto" w:fill="FFFFFF"/>
        <w:spacing w:line="226" w:lineRule="exact"/>
        <w:ind w:left="24"/>
      </w:pPr>
      <w:r>
        <w:t>należy rozpoczynać od dolnej krawędzi i przesuwać pasami podłużnymi częściowo nakładającymi się, w kierunku</w:t>
      </w:r>
    </w:p>
    <w:p w:rsidR="00513D39" w:rsidRDefault="00513D39">
      <w:pPr>
        <w:shd w:val="clear" w:color="auto" w:fill="FFFFFF"/>
        <w:spacing w:line="226" w:lineRule="exact"/>
      </w:pPr>
      <w:r>
        <w:t>jej górnej krawędzi.</w:t>
      </w:r>
    </w:p>
    <w:p w:rsidR="00513D39" w:rsidRDefault="00513D39">
      <w:pPr>
        <w:shd w:val="clear" w:color="auto" w:fill="FFFFFF"/>
        <w:spacing w:line="226" w:lineRule="exact"/>
        <w:ind w:left="19"/>
      </w:pPr>
      <w:r>
        <w:t>Nierówności lub zagłębienia powstałe w czasie zagęszczania powinny być wyrównywane na bieżąco przez</w:t>
      </w:r>
    </w:p>
    <w:p w:rsidR="00513D39" w:rsidRDefault="00513D39">
      <w:pPr>
        <w:shd w:val="clear" w:color="auto" w:fill="FFFFFF"/>
        <w:spacing w:line="226" w:lineRule="exact"/>
        <w:ind w:left="29"/>
      </w:pPr>
      <w:r>
        <w:t>spulchnienie warstwy kruszywa i dodanie lub usunięcie materiału, aż do otrzymania równej powierzchni.</w:t>
      </w:r>
    </w:p>
    <w:p w:rsidR="00513D39" w:rsidRDefault="00513D39">
      <w:pPr>
        <w:shd w:val="clear" w:color="auto" w:fill="FFFFFF"/>
        <w:spacing w:line="226" w:lineRule="exact"/>
        <w:ind w:left="24"/>
      </w:pPr>
      <w:r>
        <w:t>W miejscach niedostępnych dla walców warstwa podsypki powinna być zagęszczana płytami wibracyjnymi lub</w:t>
      </w:r>
    </w:p>
    <w:p w:rsidR="00513D39" w:rsidRDefault="00513D39">
      <w:pPr>
        <w:shd w:val="clear" w:color="auto" w:fill="FFFFFF"/>
        <w:spacing w:line="226" w:lineRule="exact"/>
        <w:ind w:left="19"/>
      </w:pPr>
      <w:r>
        <w:rPr>
          <w:spacing w:val="-1"/>
        </w:rPr>
        <w:t>ubijakami mechanicznymi.</w:t>
      </w:r>
    </w:p>
    <w:p w:rsidR="00513D39" w:rsidRDefault="00513D39">
      <w:pPr>
        <w:shd w:val="clear" w:color="auto" w:fill="FFFFFF"/>
        <w:tabs>
          <w:tab w:val="left" w:pos="677"/>
        </w:tabs>
        <w:spacing w:before="5" w:line="226" w:lineRule="exact"/>
        <w:ind w:left="24"/>
      </w:pPr>
      <w:r>
        <w:rPr>
          <w:spacing w:val="-3"/>
        </w:rPr>
        <w:t>5.2.4.3.</w:t>
      </w:r>
      <w:r>
        <w:tab/>
        <w:t>Wymagania dotyczące zagęszczania zasypki wykopów</w:t>
      </w:r>
    </w:p>
    <w:p w:rsidR="00513D39" w:rsidRDefault="00513D39">
      <w:pPr>
        <w:shd w:val="clear" w:color="auto" w:fill="FFFFFF"/>
        <w:spacing w:line="226" w:lineRule="exact"/>
        <w:ind w:left="19"/>
      </w:pPr>
      <w:r>
        <w:t>Zagęszczanie należy kontynuować do osiągnięcia wskaźnika zagęszczenia nie mniejszego od 1,0 według normalnej</w:t>
      </w:r>
    </w:p>
    <w:p w:rsidR="00513D39" w:rsidRDefault="00513D39">
      <w:pPr>
        <w:shd w:val="clear" w:color="auto" w:fill="FFFFFF"/>
        <w:spacing w:line="226" w:lineRule="exact"/>
        <w:ind w:left="19"/>
      </w:pPr>
      <w:r>
        <w:t>próby Proctora, przeprowadzonej według PN-B-04481. Wskaźnik zagęszczenia należy określać zgodnie z BN-</w:t>
      </w:r>
    </w:p>
    <w:p w:rsidR="00513D39" w:rsidRDefault="00513D39">
      <w:pPr>
        <w:shd w:val="clear" w:color="auto" w:fill="FFFFFF"/>
        <w:spacing w:line="226" w:lineRule="exact"/>
        <w:ind w:left="24"/>
      </w:pPr>
      <w:r>
        <w:rPr>
          <w:spacing w:val="-2"/>
        </w:rPr>
        <w:t>77/8931-12.</w:t>
      </w:r>
    </w:p>
    <w:p w:rsidR="00513D39" w:rsidRDefault="00513D39">
      <w:pPr>
        <w:shd w:val="clear" w:color="auto" w:fill="FFFFFF"/>
        <w:spacing w:before="5" w:line="226" w:lineRule="exact"/>
        <w:ind w:left="24"/>
      </w:pPr>
      <w:r>
        <w:t>W przypadku, gdy gruboziarnisty materiał wbudowany w warstwę odsączającą lub odcinającą, uniemożliwia</w:t>
      </w:r>
    </w:p>
    <w:p w:rsidR="00513D39" w:rsidRDefault="00513D39">
      <w:pPr>
        <w:shd w:val="clear" w:color="auto" w:fill="FFFFFF"/>
        <w:spacing w:line="226" w:lineRule="exact"/>
        <w:ind w:left="19"/>
      </w:pPr>
      <w:r>
        <w:t>przeprowadzenie badania zagęszczenia według normalnej próby Proctora, kontrolę zagęszczenia należy oprzeć na</w:t>
      </w:r>
    </w:p>
    <w:p w:rsidR="00513D39" w:rsidRDefault="00513D39">
      <w:pPr>
        <w:shd w:val="clear" w:color="auto" w:fill="FFFFFF"/>
        <w:spacing w:line="226" w:lineRule="exact"/>
        <w:ind w:left="24"/>
      </w:pPr>
      <w:r>
        <w:t>metodzie obciążeń płytowych. Należy określić pierwotny i wtórny moduł odkształcenia warstwy według BN-</w:t>
      </w:r>
    </w:p>
    <w:p w:rsidR="00513D39" w:rsidRDefault="00513D39">
      <w:pPr>
        <w:shd w:val="clear" w:color="auto" w:fill="FFFFFF"/>
        <w:spacing w:before="5" w:line="226" w:lineRule="exact"/>
        <w:ind w:left="24"/>
      </w:pPr>
      <w:r>
        <w:t>64/8931-02. Stosunek wtórnego i pierwotnego modułu odkształcenia nie powinien przekraczać 2,2.</w:t>
      </w:r>
    </w:p>
    <w:p w:rsidR="00513D39" w:rsidRDefault="00513D39">
      <w:pPr>
        <w:shd w:val="clear" w:color="auto" w:fill="FFFFFF"/>
        <w:spacing w:line="226" w:lineRule="exact"/>
        <w:ind w:left="24"/>
      </w:pPr>
      <w:r>
        <w:t>Wilgotność kruszywa podczas zagęszczania powinna być równa wilgotności optymalnej z tolerancją od -20% do</w:t>
      </w:r>
    </w:p>
    <w:p w:rsidR="00513D39" w:rsidRDefault="00513D39">
      <w:pPr>
        <w:shd w:val="clear" w:color="auto" w:fill="FFFFFF"/>
        <w:spacing w:line="226" w:lineRule="exact"/>
        <w:ind w:left="24"/>
      </w:pPr>
      <w:r>
        <w:t>+10% jej wartości. W przypadku, gdy wilgotność kruszywa jest wyższa od wilgotności optymalnej, kruszywo</w:t>
      </w:r>
    </w:p>
    <w:p w:rsidR="00513D39" w:rsidRDefault="00513D39">
      <w:pPr>
        <w:shd w:val="clear" w:color="auto" w:fill="FFFFFF"/>
        <w:spacing w:line="226" w:lineRule="exact"/>
        <w:ind w:left="24"/>
      </w:pPr>
      <w:r>
        <w:rPr>
          <w:spacing w:val="-1"/>
        </w:rPr>
        <w:t>należy osuszyć przez mieszanie i napowietrzanie. W przypadku, gdy wilgotność kruszywa jest niższa od wilgotności</w:t>
      </w:r>
    </w:p>
    <w:p w:rsidR="00513D39" w:rsidRDefault="00513D39">
      <w:pPr>
        <w:shd w:val="clear" w:color="auto" w:fill="FFFFFF"/>
        <w:spacing w:line="226" w:lineRule="exact"/>
        <w:ind w:left="24"/>
      </w:pPr>
      <w:r>
        <w:t>optymalnej, kruszywo należy zwilżyć określoną ilością wody i równomiernie wymieszać.</w:t>
      </w:r>
    </w:p>
    <w:p w:rsidR="00513D39" w:rsidRDefault="00513D39">
      <w:pPr>
        <w:shd w:val="clear" w:color="auto" w:fill="FFFFFF"/>
        <w:spacing w:before="230" w:line="230" w:lineRule="exact"/>
        <w:ind w:left="24"/>
      </w:pPr>
      <w:r>
        <w:t>6. Kontrola jakości robót</w:t>
      </w:r>
    </w:p>
    <w:p w:rsidR="00513D39" w:rsidRDefault="00513D39">
      <w:pPr>
        <w:shd w:val="clear" w:color="auto" w:fill="FFFFFF"/>
        <w:tabs>
          <w:tab w:val="left" w:pos="374"/>
        </w:tabs>
        <w:spacing w:line="230" w:lineRule="exact"/>
        <w:ind w:left="24"/>
      </w:pPr>
      <w:r>
        <w:rPr>
          <w:spacing w:val="-6"/>
        </w:rPr>
        <w:t>6.1.</w:t>
      </w:r>
      <w:r>
        <w:tab/>
        <w:t>Ogólne zasady kontroli jakości robót</w:t>
      </w:r>
    </w:p>
    <w:p w:rsidR="00513D39" w:rsidRDefault="00513D39">
      <w:pPr>
        <w:shd w:val="clear" w:color="auto" w:fill="FFFFFF"/>
        <w:spacing w:line="230" w:lineRule="exact"/>
        <w:ind w:left="24"/>
      </w:pPr>
      <w:r>
        <w:rPr>
          <w:spacing w:val="-1"/>
        </w:rPr>
        <w:t>Ogólne zasady kontroli jakości robót podano w ST M.11.01.00pkt 6.</w:t>
      </w:r>
    </w:p>
    <w:p w:rsidR="00513D39" w:rsidRDefault="00513D39">
      <w:pPr>
        <w:shd w:val="clear" w:color="auto" w:fill="FFFFFF"/>
        <w:tabs>
          <w:tab w:val="left" w:pos="374"/>
        </w:tabs>
        <w:spacing w:line="230" w:lineRule="exact"/>
        <w:ind w:left="24"/>
      </w:pPr>
      <w:r>
        <w:rPr>
          <w:spacing w:val="-6"/>
        </w:rPr>
        <w:t>6.2.</w:t>
      </w:r>
      <w:r>
        <w:tab/>
        <w:t>Sprawdzenie jakości wykonania zasypki wykopów</w:t>
      </w:r>
    </w:p>
    <w:p w:rsidR="00513D39" w:rsidRDefault="00513D39">
      <w:pPr>
        <w:shd w:val="clear" w:color="auto" w:fill="FFFFFF"/>
        <w:tabs>
          <w:tab w:val="left" w:pos="518"/>
        </w:tabs>
        <w:spacing w:line="230" w:lineRule="exact"/>
        <w:ind w:left="24"/>
      </w:pPr>
      <w:r>
        <w:rPr>
          <w:spacing w:val="-4"/>
        </w:rPr>
        <w:t>6.2.1.</w:t>
      </w:r>
      <w:r>
        <w:tab/>
        <w:t>Rodzaje badań i pomiarów</w:t>
      </w:r>
    </w:p>
    <w:p w:rsidR="00513D39" w:rsidRDefault="00513D39">
      <w:pPr>
        <w:shd w:val="clear" w:color="auto" w:fill="FFFFFF"/>
        <w:spacing w:line="230" w:lineRule="exact"/>
        <w:ind w:left="24"/>
      </w:pPr>
      <w:r>
        <w:t>Sprawdzenie jakości wykonania zasypki polega na kontrolowaniu zgodności z wymaganiami określonymi w pktach 2,3 oraz 5.3 niniejszej specyfikacji, w dokumentacji projektowej i SST. Szczególną uwagę należy zwrócić na:</w:t>
      </w:r>
    </w:p>
    <w:p w:rsidR="00513D39" w:rsidRDefault="00513D39" w:rsidP="00D64840">
      <w:pPr>
        <w:numPr>
          <w:ilvl w:val="0"/>
          <w:numId w:val="116"/>
        </w:numPr>
        <w:shd w:val="clear" w:color="auto" w:fill="FFFFFF"/>
        <w:tabs>
          <w:tab w:val="left" w:pos="178"/>
        </w:tabs>
        <w:spacing w:line="230" w:lineRule="exact"/>
        <w:ind w:left="29"/>
      </w:pPr>
      <w:r>
        <w:t>badania przydatności gruntów do wykonania zasypki,</w:t>
      </w:r>
    </w:p>
    <w:p w:rsidR="00513D39" w:rsidRDefault="00513D39" w:rsidP="00D64840">
      <w:pPr>
        <w:numPr>
          <w:ilvl w:val="0"/>
          <w:numId w:val="116"/>
        </w:numPr>
        <w:shd w:val="clear" w:color="auto" w:fill="FFFFFF"/>
        <w:tabs>
          <w:tab w:val="left" w:pos="178"/>
        </w:tabs>
        <w:spacing w:line="230" w:lineRule="exact"/>
        <w:ind w:left="29"/>
      </w:pPr>
      <w:r>
        <w:t>badania prawidłowości wykonania poszczególnych warstw zasypki,</w:t>
      </w:r>
    </w:p>
    <w:p w:rsidR="00513D39" w:rsidRDefault="00513D39" w:rsidP="00D64840">
      <w:pPr>
        <w:numPr>
          <w:ilvl w:val="0"/>
          <w:numId w:val="116"/>
        </w:numPr>
        <w:shd w:val="clear" w:color="auto" w:fill="FFFFFF"/>
        <w:tabs>
          <w:tab w:val="left" w:pos="178"/>
        </w:tabs>
        <w:spacing w:line="230" w:lineRule="exact"/>
        <w:ind w:left="29"/>
      </w:pPr>
      <w:r>
        <w:t>badania zagęszczenia zasypki,</w:t>
      </w:r>
    </w:p>
    <w:p w:rsidR="00513D39" w:rsidRDefault="00513D39" w:rsidP="00D64840">
      <w:pPr>
        <w:numPr>
          <w:ilvl w:val="0"/>
          <w:numId w:val="116"/>
        </w:numPr>
        <w:shd w:val="clear" w:color="auto" w:fill="FFFFFF"/>
        <w:tabs>
          <w:tab w:val="left" w:pos="178"/>
        </w:tabs>
        <w:spacing w:line="230" w:lineRule="exact"/>
        <w:ind w:left="29"/>
      </w:pPr>
      <w:r>
        <w:rPr>
          <w:spacing w:val="-1"/>
        </w:rPr>
        <w:t>odwodnienie wykopów i wbudowywanych warstw.</w:t>
      </w:r>
    </w:p>
    <w:p w:rsidR="00513D39" w:rsidRDefault="00513D39">
      <w:pPr>
        <w:shd w:val="clear" w:color="auto" w:fill="FFFFFF"/>
        <w:tabs>
          <w:tab w:val="left" w:pos="518"/>
        </w:tabs>
        <w:spacing w:line="230" w:lineRule="exact"/>
        <w:ind w:left="24"/>
      </w:pPr>
      <w:r>
        <w:rPr>
          <w:spacing w:val="-4"/>
        </w:rPr>
        <w:t>6.2.2.</w:t>
      </w:r>
      <w:r>
        <w:tab/>
        <w:t>Badania przydatności gruntów do zasypki wykopów</w:t>
      </w:r>
    </w:p>
    <w:p w:rsidR="00513D39" w:rsidRDefault="00513D39">
      <w:pPr>
        <w:shd w:val="clear" w:color="auto" w:fill="FFFFFF"/>
        <w:spacing w:line="230" w:lineRule="exact"/>
        <w:ind w:left="19" w:right="10"/>
        <w:jc w:val="both"/>
      </w:pPr>
      <w:r>
        <w:rPr>
          <w:spacing w:val="-1"/>
        </w:rPr>
        <w:t>Badania przydatności gruntów do zasypki wykopów powinny być przeprowadzone na próbkach pobranych z każdej partii przeznaczonej do wbudowania pochodzącej z nowego źródła, jednak nie rzadziej niż jeden raz na 3000 m</w:t>
      </w:r>
      <w:r>
        <w:rPr>
          <w:spacing w:val="-1"/>
          <w:vertAlign w:val="superscript"/>
        </w:rPr>
        <w:t>3</w:t>
      </w:r>
      <w:r>
        <w:rPr>
          <w:spacing w:val="-1"/>
        </w:rPr>
        <w:t xml:space="preserve">. W </w:t>
      </w:r>
      <w:r>
        <w:t>każdym badaniu należy określić następujące właściwości:</w:t>
      </w:r>
    </w:p>
    <w:p w:rsidR="00513D39" w:rsidRDefault="00513D39" w:rsidP="00D64840">
      <w:pPr>
        <w:numPr>
          <w:ilvl w:val="0"/>
          <w:numId w:val="34"/>
        </w:numPr>
        <w:shd w:val="clear" w:color="auto" w:fill="FFFFFF"/>
        <w:tabs>
          <w:tab w:val="left" w:pos="283"/>
        </w:tabs>
        <w:spacing w:before="5" w:line="230" w:lineRule="exact"/>
        <w:ind w:left="24"/>
        <w:rPr>
          <w:b/>
          <w:bCs/>
        </w:rPr>
      </w:pPr>
      <w:r>
        <w:rPr>
          <w:spacing w:val="-1"/>
        </w:rPr>
        <w:t>skład granulometryczny, wg PN-B-04481 :1988,</w:t>
      </w:r>
    </w:p>
    <w:p w:rsidR="00513D39" w:rsidRDefault="00513D39" w:rsidP="00D64840">
      <w:pPr>
        <w:numPr>
          <w:ilvl w:val="0"/>
          <w:numId w:val="34"/>
        </w:numPr>
        <w:shd w:val="clear" w:color="auto" w:fill="FFFFFF"/>
        <w:tabs>
          <w:tab w:val="left" w:pos="283"/>
        </w:tabs>
        <w:spacing w:before="14"/>
        <w:ind w:left="24"/>
        <w:rPr>
          <w:b/>
          <w:bCs/>
        </w:rPr>
      </w:pPr>
      <w:r>
        <w:rPr>
          <w:spacing w:val="-1"/>
        </w:rPr>
        <w:t>zawartość części organicznych, wg PN-B -04481:1988,</w:t>
      </w:r>
    </w:p>
    <w:p w:rsidR="00513D39" w:rsidRDefault="00513D39" w:rsidP="00D64840">
      <w:pPr>
        <w:numPr>
          <w:ilvl w:val="0"/>
          <w:numId w:val="34"/>
        </w:numPr>
        <w:shd w:val="clear" w:color="auto" w:fill="FFFFFF"/>
        <w:tabs>
          <w:tab w:val="left" w:pos="283"/>
        </w:tabs>
        <w:spacing w:before="10"/>
        <w:ind w:left="24"/>
        <w:rPr>
          <w:b/>
          <w:bCs/>
        </w:rPr>
      </w:pPr>
      <w:r>
        <w:t>wilgotność naturalną, wg PN-B-04481:1988,</w:t>
      </w:r>
    </w:p>
    <w:p w:rsidR="00513D39" w:rsidRDefault="00513D39" w:rsidP="00D64840">
      <w:pPr>
        <w:numPr>
          <w:ilvl w:val="0"/>
          <w:numId w:val="34"/>
        </w:numPr>
        <w:shd w:val="clear" w:color="auto" w:fill="FFFFFF"/>
        <w:tabs>
          <w:tab w:val="left" w:pos="283"/>
        </w:tabs>
        <w:spacing w:before="14" w:line="230" w:lineRule="exact"/>
        <w:ind w:left="24"/>
        <w:rPr>
          <w:b/>
          <w:bCs/>
        </w:rPr>
      </w:pPr>
      <w:r>
        <w:t>wilgotność optymalną i maksymalną gęstość objętościową szkieletu gruntowego, wg PN-B-04481:1988,</w:t>
      </w:r>
    </w:p>
    <w:p w:rsidR="00513D39" w:rsidRDefault="00513D39" w:rsidP="00D64840">
      <w:pPr>
        <w:numPr>
          <w:ilvl w:val="0"/>
          <w:numId w:val="34"/>
        </w:numPr>
        <w:shd w:val="clear" w:color="auto" w:fill="FFFFFF"/>
        <w:tabs>
          <w:tab w:val="left" w:pos="283"/>
        </w:tabs>
        <w:spacing w:before="5" w:line="230" w:lineRule="exact"/>
        <w:ind w:left="24"/>
        <w:rPr>
          <w:b/>
          <w:bCs/>
        </w:rPr>
      </w:pPr>
      <w:r>
        <w:rPr>
          <w:spacing w:val="-1"/>
        </w:rPr>
        <w:t>kapilarność bierną, wg PN-B-04493:1960,</w:t>
      </w:r>
    </w:p>
    <w:p w:rsidR="00513D39" w:rsidRDefault="00513D39" w:rsidP="00D64840">
      <w:pPr>
        <w:numPr>
          <w:ilvl w:val="0"/>
          <w:numId w:val="34"/>
        </w:numPr>
        <w:shd w:val="clear" w:color="auto" w:fill="FFFFFF"/>
        <w:tabs>
          <w:tab w:val="left" w:pos="283"/>
        </w:tabs>
        <w:spacing w:before="10" w:line="230" w:lineRule="exact"/>
        <w:ind w:left="24"/>
        <w:rPr>
          <w:b/>
          <w:bCs/>
        </w:rPr>
      </w:pPr>
      <w:r>
        <w:t>wskaźnik piaskowy, wg BN-64/8931-01.</w:t>
      </w:r>
    </w:p>
    <w:p w:rsidR="00513D39" w:rsidRDefault="00513D39">
      <w:pPr>
        <w:shd w:val="clear" w:color="auto" w:fill="FFFFFF"/>
        <w:tabs>
          <w:tab w:val="left" w:pos="518"/>
        </w:tabs>
        <w:spacing w:line="230" w:lineRule="exact"/>
        <w:ind w:left="24"/>
      </w:pPr>
      <w:r>
        <w:rPr>
          <w:spacing w:val="-4"/>
        </w:rPr>
        <w:t>6.2.3.</w:t>
      </w:r>
      <w:r>
        <w:tab/>
        <w:t>Badania kontrolne prawidłowości wykonania poszczególnych warstw zasypki wykopów</w:t>
      </w:r>
    </w:p>
    <w:p w:rsidR="00513D39" w:rsidRDefault="00513D39">
      <w:pPr>
        <w:shd w:val="clear" w:color="auto" w:fill="FFFFFF"/>
        <w:spacing w:line="230" w:lineRule="exact"/>
        <w:ind w:left="24"/>
      </w:pPr>
      <w:r>
        <w:rPr>
          <w:spacing w:val="-1"/>
        </w:rPr>
        <w:t xml:space="preserve">Badania kontrolne prawidłowości wykonania poszczególnych warstw zasypki wykopów polegają na sprawdzeniu: </w:t>
      </w:r>
      <w:r>
        <w:t>odwodnienia każdej warstwy,</w:t>
      </w:r>
    </w:p>
    <w:p w:rsidR="00513D39" w:rsidRDefault="00513D39">
      <w:pPr>
        <w:shd w:val="clear" w:color="auto" w:fill="FFFFFF"/>
        <w:spacing w:line="230" w:lineRule="exact"/>
        <w:ind w:left="24" w:right="5"/>
        <w:jc w:val="both"/>
      </w:pPr>
      <w:r>
        <w:t>grubości każdej warstwy i jej wilgotności przy zagęszczaniu; badania należy przeprowadzić nie rzadziej niż jeden raz na 500 m</w:t>
      </w:r>
      <w:r>
        <w:rPr>
          <w:vertAlign w:val="superscript"/>
        </w:rPr>
        <w:t>2</w:t>
      </w:r>
      <w:r>
        <w:t xml:space="preserve"> warstwy.</w:t>
      </w:r>
    </w:p>
    <w:p w:rsidR="00513D39" w:rsidRDefault="00513D39">
      <w:pPr>
        <w:shd w:val="clear" w:color="auto" w:fill="FFFFFF"/>
        <w:tabs>
          <w:tab w:val="left" w:pos="518"/>
        </w:tabs>
        <w:spacing w:line="230" w:lineRule="exact"/>
        <w:ind w:left="24"/>
      </w:pPr>
      <w:r>
        <w:rPr>
          <w:spacing w:val="-4"/>
        </w:rPr>
        <w:t>6.2.4.</w:t>
      </w:r>
      <w:r>
        <w:tab/>
        <w:t>Sprawdzenie zagęszczenia zasypki wykopów oraz podłoża</w:t>
      </w:r>
    </w:p>
    <w:p w:rsidR="00513D39" w:rsidRDefault="00513D39">
      <w:pPr>
        <w:shd w:val="clear" w:color="auto" w:fill="FFFFFF"/>
        <w:spacing w:line="230" w:lineRule="exact"/>
        <w:ind w:left="34"/>
      </w:pPr>
      <w:r>
        <w:rPr>
          <w:spacing w:val="-1"/>
        </w:rPr>
        <w:t>Sprawdzenie zagęszczenia zasypki wykopów oraz podłoża polega na skontrolowaniu zgodności wartości wskaźnika</w:t>
      </w:r>
    </w:p>
    <w:p w:rsidR="00513D39" w:rsidRDefault="00513D39">
      <w:pPr>
        <w:shd w:val="clear" w:color="auto" w:fill="FFFFFF"/>
        <w:spacing w:line="230" w:lineRule="exact"/>
        <w:ind w:left="24"/>
      </w:pPr>
      <w:r>
        <w:t>zagęszczenia I</w:t>
      </w:r>
      <w:r>
        <w:rPr>
          <w:vertAlign w:val="subscript"/>
        </w:rPr>
        <w:t>s</w:t>
      </w:r>
      <w:r>
        <w:t xml:space="preserve"> lub stosunku modułów odkształcenia z wartościami określonymi w pktach 5.3.1.2 i 5.3.4.4. Do</w:t>
      </w:r>
    </w:p>
    <w:p w:rsidR="00513D39" w:rsidRDefault="00513D39">
      <w:pPr>
        <w:shd w:val="clear" w:color="auto" w:fill="FFFFFF"/>
        <w:spacing w:line="230" w:lineRule="exact"/>
        <w:ind w:left="14"/>
      </w:pPr>
      <w:r>
        <w:rPr>
          <w:spacing w:val="-1"/>
        </w:rPr>
        <w:t>bieżącej kontroli zagęszczenia dopuszcza się aparaty izotopowe.</w:t>
      </w:r>
    </w:p>
    <w:p w:rsidR="00513D39" w:rsidRDefault="00513D39">
      <w:pPr>
        <w:shd w:val="clear" w:color="auto" w:fill="FFFFFF"/>
        <w:spacing w:line="230" w:lineRule="exact"/>
        <w:ind w:left="24"/>
      </w:pPr>
      <w:r>
        <w:t>Oznaczenie wskaźnika zagęszczenia I</w:t>
      </w:r>
      <w:r>
        <w:rPr>
          <w:vertAlign w:val="subscript"/>
        </w:rPr>
        <w:t>s</w:t>
      </w:r>
      <w:r>
        <w:t xml:space="preserve"> powinno być przeprowadzone według normy BN-77/8931-12, oznaczenie</w:t>
      </w:r>
    </w:p>
    <w:p w:rsidR="00513D39" w:rsidRDefault="00513D39">
      <w:pPr>
        <w:shd w:val="clear" w:color="auto" w:fill="FFFFFF"/>
        <w:spacing w:line="230" w:lineRule="exact"/>
        <w:ind w:left="24"/>
      </w:pPr>
      <w:r>
        <w:rPr>
          <w:spacing w:val="-1"/>
        </w:rPr>
        <w:t>modułów odkształcenia według normy PN-S-02205:1998.</w:t>
      </w:r>
    </w:p>
    <w:p w:rsidR="00513D39" w:rsidRDefault="00513D39">
      <w:pPr>
        <w:shd w:val="clear" w:color="auto" w:fill="FFFFFF"/>
        <w:spacing w:line="230" w:lineRule="exact"/>
        <w:ind w:left="19"/>
      </w:pPr>
      <w:r>
        <w:t>Zagęszczenie każdej warstwy należy kontrolować nie rzadziej niż:</w:t>
      </w:r>
    </w:p>
    <w:p w:rsidR="00513D39" w:rsidRDefault="00513D39">
      <w:pPr>
        <w:shd w:val="clear" w:color="auto" w:fill="FFFFFF"/>
        <w:tabs>
          <w:tab w:val="left" w:pos="283"/>
        </w:tabs>
        <w:spacing w:before="10" w:line="230" w:lineRule="exact"/>
        <w:ind w:left="24"/>
      </w:pPr>
      <w:r>
        <w:rPr>
          <w:b/>
          <w:bCs/>
        </w:rPr>
        <w:t>-</w:t>
      </w:r>
      <w:r>
        <w:rPr>
          <w:b/>
          <w:bCs/>
        </w:rPr>
        <w:tab/>
      </w: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513D39" w:rsidRDefault="00513D39">
      <w:pPr>
        <w:shd w:val="clear" w:color="auto" w:fill="FFFFFF"/>
        <w:spacing w:before="437"/>
        <w:ind w:left="14"/>
        <w:jc w:val="center"/>
      </w:pPr>
      <w:r>
        <w:rPr>
          <w:sz w:val="18"/>
          <w:szCs w:val="18"/>
        </w:rPr>
        <w:t>120</w:t>
      </w:r>
    </w:p>
    <w:p w:rsidR="00513D39" w:rsidRDefault="00513D39">
      <w:pPr>
        <w:shd w:val="clear" w:color="auto" w:fill="FFFFFF"/>
        <w:spacing w:before="437"/>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pPr>
        <w:shd w:val="clear" w:color="auto" w:fill="FFFFFF"/>
        <w:tabs>
          <w:tab w:val="left" w:pos="283"/>
        </w:tabs>
        <w:spacing w:before="307" w:line="230" w:lineRule="exact"/>
        <w:ind w:left="283" w:hanging="259"/>
      </w:pPr>
      <w:r>
        <w:rPr>
          <w:b/>
          <w:bCs/>
        </w:rPr>
        <w:t>-</w:t>
      </w:r>
      <w:r>
        <w:rPr>
          <w:b/>
          <w:bCs/>
        </w:rPr>
        <w:tab/>
      </w:r>
      <w:r>
        <w:t>jeden raz w trzech punktach na 2000 m</w:t>
      </w:r>
      <w:r>
        <w:rPr>
          <w:vertAlign w:val="superscript"/>
        </w:rPr>
        <w:t>2</w:t>
      </w:r>
      <w:r>
        <w:t xml:space="preserve"> warstwy w przypadku określenia pierwotnego i wtórnego modułu</w:t>
      </w:r>
      <w:r>
        <w:br/>
        <w:t>odkształcenia.</w:t>
      </w:r>
    </w:p>
    <w:p w:rsidR="00513D39" w:rsidRDefault="00513D39">
      <w:pPr>
        <w:shd w:val="clear" w:color="auto" w:fill="FFFFFF"/>
        <w:spacing w:line="230" w:lineRule="exact"/>
        <w:ind w:left="19"/>
      </w:pPr>
      <w:r>
        <w:t>Wyniki   kontroli   zagęszczenia   robót   Wykonawca   powinien   wpisywać   do   dokumentów   laboratoryjnych. Prawidłowość zagęszczenia konkretnej warstwy zasypki wykopów lub podłoża powinna być potwierdzona przez Inżyniera wpisem w dzienniku budowy. 6.3. Sprawdzenie jakości wykonania zasypki wykopów / podsypki</w:t>
      </w:r>
    </w:p>
    <w:p w:rsidR="00513D39" w:rsidRDefault="00513D39" w:rsidP="00D64840">
      <w:pPr>
        <w:numPr>
          <w:ilvl w:val="0"/>
          <w:numId w:val="117"/>
        </w:numPr>
        <w:shd w:val="clear" w:color="auto" w:fill="FFFFFF"/>
        <w:tabs>
          <w:tab w:val="left" w:pos="518"/>
        </w:tabs>
        <w:spacing w:line="230" w:lineRule="exact"/>
        <w:ind w:left="14" w:right="1152"/>
      </w:pPr>
      <w:r>
        <w:t xml:space="preserve">Spadki poprzeczne </w:t>
      </w:r>
      <w:r>
        <w:rPr>
          <w:spacing w:val="-1"/>
        </w:rPr>
        <w:t xml:space="preserve">Spadki poprzeczne warstwy podsypki być zgodne z dokumentacją projektową z tolerancją </w:t>
      </w:r>
      <w:r>
        <w:rPr>
          <w:b/>
          <w:bCs/>
          <w:spacing w:val="-1"/>
        </w:rPr>
        <w:t xml:space="preserve">+ </w:t>
      </w:r>
      <w:r>
        <w:rPr>
          <w:spacing w:val="-1"/>
        </w:rPr>
        <w:t>0,5%.</w:t>
      </w:r>
    </w:p>
    <w:p w:rsidR="00513D39" w:rsidRDefault="00513D39" w:rsidP="00D64840">
      <w:pPr>
        <w:numPr>
          <w:ilvl w:val="0"/>
          <w:numId w:val="117"/>
        </w:numPr>
        <w:shd w:val="clear" w:color="auto" w:fill="FFFFFF"/>
        <w:tabs>
          <w:tab w:val="left" w:pos="518"/>
        </w:tabs>
        <w:spacing w:line="230" w:lineRule="exact"/>
        <w:ind w:left="14"/>
        <w:rPr>
          <w:spacing w:val="-4"/>
        </w:rPr>
      </w:pPr>
      <w:r>
        <w:t>Rzędne wysokościowe</w:t>
      </w:r>
    </w:p>
    <w:p w:rsidR="00513D39" w:rsidRDefault="00513D39">
      <w:pPr>
        <w:shd w:val="clear" w:color="auto" w:fill="FFFFFF"/>
        <w:spacing w:line="230" w:lineRule="exact"/>
        <w:ind w:left="24" w:right="10"/>
        <w:jc w:val="both"/>
      </w:pPr>
      <w:r>
        <w:t>Różnice pomiędzy rzędnymi wysokościowymi warstwy i rzędnymi projektowanymi nie powinny przekraczać +1 cm i -2 cm.</w:t>
      </w:r>
    </w:p>
    <w:p w:rsidR="00513D39" w:rsidRDefault="00513D39">
      <w:pPr>
        <w:shd w:val="clear" w:color="auto" w:fill="FFFFFF"/>
        <w:tabs>
          <w:tab w:val="left" w:pos="518"/>
        </w:tabs>
        <w:spacing w:line="230" w:lineRule="exact"/>
        <w:ind w:left="14"/>
      </w:pPr>
      <w:r>
        <w:rPr>
          <w:spacing w:val="-4"/>
        </w:rPr>
        <w:t>6.3.3.</w:t>
      </w:r>
      <w:r>
        <w:tab/>
      </w:r>
      <w:r>
        <w:rPr>
          <w:spacing w:val="-2"/>
        </w:rPr>
        <w:t>Grubość warstwy</w:t>
      </w:r>
    </w:p>
    <w:p w:rsidR="00513D39" w:rsidRDefault="00513D39">
      <w:pPr>
        <w:shd w:val="clear" w:color="auto" w:fill="FFFFFF"/>
        <w:spacing w:line="230" w:lineRule="exact"/>
        <w:ind w:left="19"/>
      </w:pPr>
      <w:r>
        <w:t>Grubość warstwy powinna być zgodna z określoną w dokumentacji projektowej z tolerancją +1 cm, -2 cm. Jeżeli podsypka, ze względów technologicznych, została wykonana w dwóch lub wiecej warstwach, należy mierzyć łączną grubość tych warstw.</w:t>
      </w:r>
    </w:p>
    <w:p w:rsidR="00513D39" w:rsidRDefault="00513D39">
      <w:pPr>
        <w:shd w:val="clear" w:color="auto" w:fill="FFFFFF"/>
        <w:spacing w:line="230" w:lineRule="exact"/>
        <w:ind w:left="19"/>
        <w:jc w:val="both"/>
      </w:pPr>
      <w:r>
        <w:t>Na wszystkich powierzchniach wadliwych pod względem grubości Wykonawca wykona naprawę warstwy przez spulchnienie warstwy na głębokość co najmniej 10 cm, uzupełnienie nowym materiałem o odpowiednich właściwościach, wyrównanie i ponowne zagęszczenie.</w:t>
      </w:r>
    </w:p>
    <w:p w:rsidR="00513D39" w:rsidRDefault="00513D39">
      <w:pPr>
        <w:shd w:val="clear" w:color="auto" w:fill="FFFFFF"/>
        <w:spacing w:line="230" w:lineRule="exact"/>
        <w:ind w:left="19" w:right="24"/>
        <w:jc w:val="both"/>
      </w:pPr>
      <w:r>
        <w:rPr>
          <w:spacing w:val="-1"/>
        </w:rPr>
        <w:t xml:space="preserve">Roboty te Wykonawca wykona na własny koszt. Po wykonaniu tych robót nastąpi ponowny pomiar i ocena grubości </w:t>
      </w:r>
      <w:r>
        <w:t>warstwy, według wyżej podanych zasad na koszt Wykonawcy.</w:t>
      </w:r>
    </w:p>
    <w:p w:rsidR="00513D39" w:rsidRDefault="00513D39">
      <w:pPr>
        <w:shd w:val="clear" w:color="auto" w:fill="FFFFFF"/>
        <w:tabs>
          <w:tab w:val="left" w:pos="518"/>
        </w:tabs>
        <w:spacing w:line="230" w:lineRule="exact"/>
        <w:ind w:left="14"/>
      </w:pPr>
      <w:r>
        <w:rPr>
          <w:spacing w:val="-4"/>
        </w:rPr>
        <w:t>6.3.4.</w:t>
      </w:r>
      <w:r>
        <w:tab/>
        <w:t>Zagęszczenie warstwy</w:t>
      </w:r>
    </w:p>
    <w:p w:rsidR="00513D39" w:rsidRDefault="00513D39">
      <w:pPr>
        <w:shd w:val="clear" w:color="auto" w:fill="FFFFFF"/>
        <w:spacing w:line="230" w:lineRule="exact"/>
        <w:ind w:left="19"/>
      </w:pPr>
      <w:r>
        <w:t>Wskaźnik zagęszczenia warstwy podsypki, określony wg BN-77/8931-12 nie powinien być mniejszy od 1,0. Jeżeli jako kryterium dobrego zagęszczenia warstwy stosuje się porównanie wartości modułów odkształcenia, to wartość stosunku wtórnego do pierwotnego modułu odkształcenia, określonych zgodnie z normą BN-64/8931-02, nie powinna być większa od 2,2.</w:t>
      </w:r>
    </w:p>
    <w:p w:rsidR="00513D39" w:rsidRDefault="00513D39">
      <w:pPr>
        <w:shd w:val="clear" w:color="auto" w:fill="FFFFFF"/>
        <w:spacing w:line="230" w:lineRule="exact"/>
        <w:ind w:left="14" w:right="10"/>
        <w:jc w:val="both"/>
      </w:pPr>
      <w:r>
        <w:t>Wilgotność kruszywa w czasie zagęszczenia należy badać według PN-B-06714-17. Wilgotność kruszywa powinna być równa wilgotności optymalnej z tolerancją od -20% do +10%.</w:t>
      </w:r>
    </w:p>
    <w:p w:rsidR="00513D39" w:rsidRDefault="00513D39">
      <w:pPr>
        <w:shd w:val="clear" w:color="auto" w:fill="FFFFFF"/>
        <w:tabs>
          <w:tab w:val="left" w:pos="216"/>
        </w:tabs>
        <w:spacing w:before="230" w:line="226" w:lineRule="exact"/>
        <w:ind w:left="24"/>
      </w:pPr>
      <w:r>
        <w:rPr>
          <w:spacing w:val="-14"/>
        </w:rPr>
        <w:t>7.</w:t>
      </w:r>
      <w:r>
        <w:tab/>
        <w:t>Obmiar robót</w:t>
      </w:r>
    </w:p>
    <w:p w:rsidR="00513D39" w:rsidRDefault="00513D39">
      <w:pPr>
        <w:shd w:val="clear" w:color="auto" w:fill="FFFFFF"/>
        <w:tabs>
          <w:tab w:val="left" w:pos="365"/>
        </w:tabs>
        <w:spacing w:before="5" w:line="226" w:lineRule="exact"/>
        <w:ind w:left="24"/>
      </w:pPr>
      <w:r>
        <w:rPr>
          <w:spacing w:val="-8"/>
        </w:rPr>
        <w:t>7.1.</w:t>
      </w:r>
      <w:r>
        <w:tab/>
        <w:t>Ogólne zasady obmiaru robót</w:t>
      </w:r>
    </w:p>
    <w:p w:rsidR="00513D39" w:rsidRDefault="00513D39">
      <w:pPr>
        <w:shd w:val="clear" w:color="auto" w:fill="FFFFFF"/>
        <w:spacing w:line="226" w:lineRule="exact"/>
        <w:ind w:left="24"/>
      </w:pPr>
      <w:r>
        <w:rPr>
          <w:spacing w:val="-1"/>
        </w:rPr>
        <w:t>Ogólne zasady obmiaru robót podano w ST M.11.01.00pkt 7.</w:t>
      </w:r>
    </w:p>
    <w:p w:rsidR="00513D39" w:rsidRDefault="00513D39">
      <w:pPr>
        <w:shd w:val="clear" w:color="auto" w:fill="FFFFFF"/>
        <w:tabs>
          <w:tab w:val="left" w:pos="365"/>
        </w:tabs>
        <w:spacing w:line="226" w:lineRule="exact"/>
        <w:ind w:left="24"/>
      </w:pPr>
      <w:r>
        <w:rPr>
          <w:spacing w:val="-8"/>
        </w:rPr>
        <w:t>7.2.</w:t>
      </w:r>
      <w:r>
        <w:tab/>
        <w:t>Jednostka obmiarowa</w:t>
      </w:r>
    </w:p>
    <w:p w:rsidR="00513D39" w:rsidRDefault="00513D39">
      <w:pPr>
        <w:shd w:val="clear" w:color="auto" w:fill="FFFFFF"/>
        <w:spacing w:line="226" w:lineRule="exact"/>
        <w:ind w:left="24" w:right="3072"/>
      </w:pPr>
      <w:r>
        <w:rPr>
          <w:spacing w:val="-1"/>
        </w:rPr>
        <w:t xml:space="preserve">Jednostką obmiarową jest m3 wykonanej zasypki wykopów gruntem kat. </w:t>
      </w:r>
      <w:r w:rsidRPr="00D64840">
        <w:rPr>
          <w:spacing w:val="-1"/>
        </w:rPr>
        <w:t xml:space="preserve">II. </w:t>
      </w:r>
      <w:r>
        <w:rPr>
          <w:spacing w:val="-2"/>
        </w:rPr>
        <w:t>Jednostką obmiarową jest m3 wykonanej podsypki zagęszczonej do I</w:t>
      </w:r>
      <w:r>
        <w:rPr>
          <w:spacing w:val="-2"/>
          <w:vertAlign w:val="subscript"/>
        </w:rPr>
        <w:t>s</w:t>
      </w:r>
      <w:r>
        <w:rPr>
          <w:spacing w:val="-2"/>
        </w:rPr>
        <w:t xml:space="preserve"> = 1,0.</w:t>
      </w:r>
    </w:p>
    <w:p w:rsidR="00513D39" w:rsidRDefault="00513D39">
      <w:pPr>
        <w:shd w:val="clear" w:color="auto" w:fill="FFFFFF"/>
        <w:spacing w:line="226" w:lineRule="exact"/>
        <w:ind w:left="24" w:right="29"/>
        <w:jc w:val="both"/>
      </w:pPr>
      <w:r>
        <w:t>Objętość zasypki będzie ustalona w metrach sześciennych na podstawie obliczeń z przekrojów poprzecznych, w oparciu o poziom gruntu rodzimego lub poziom gruntu po usunięciu warstw gruntów nieprzydatnych.</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rPr>
          <w:spacing w:val="-1"/>
        </w:rPr>
        <w:t>Ogólne zasady odbioru podano w ST M.11.01.00 pkt 8.</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left="24"/>
      </w:pPr>
      <w:r>
        <w:t>Ogólne ustalenia dotyczące podstawy płatności podano w ST M.11.01.00pkt 9.</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tabs>
          <w:tab w:val="left" w:pos="374"/>
        </w:tabs>
        <w:spacing w:before="5" w:line="226" w:lineRule="exact"/>
        <w:ind w:left="24" w:right="3840"/>
      </w:pPr>
      <w:r>
        <w:t>9.2.</w:t>
      </w:r>
      <w:r>
        <w:tab/>
        <w:t>Cena jednostki obmiarowej</w:t>
      </w:r>
      <w:r>
        <w:br/>
      </w:r>
      <w:r>
        <w:rPr>
          <w:spacing w:val="-2"/>
        </w:rPr>
        <w:t>Cena wykonania 1 m</w:t>
      </w:r>
      <w:r>
        <w:rPr>
          <w:spacing w:val="-2"/>
          <w:vertAlign w:val="superscript"/>
        </w:rPr>
        <w:t>3</w:t>
      </w:r>
      <w:r>
        <w:rPr>
          <w:spacing w:val="-2"/>
        </w:rPr>
        <w:t xml:space="preserve"> zasypki wykopów gruntem kat. </w:t>
      </w:r>
      <w:r>
        <w:rPr>
          <w:spacing w:val="-2"/>
          <w:lang w:val="en-US"/>
        </w:rPr>
        <w:t xml:space="preserve">II </w:t>
      </w:r>
      <w:r>
        <w:rPr>
          <w:spacing w:val="-2"/>
        </w:rPr>
        <w:t>obejmuje:</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1"/>
        </w:rPr>
        <w:t>prace pomiarowe,</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1"/>
        </w:rPr>
        <w:t>oznakowanie robót,</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1"/>
        </w:rPr>
        <w:t>pozyskanie gruntu zasypowego,</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2"/>
        </w:rPr>
        <w:t>transport gruntu na miej sce wbudowania,</w:t>
      </w:r>
    </w:p>
    <w:p w:rsidR="00513D39" w:rsidRDefault="00513D39" w:rsidP="00D64840">
      <w:pPr>
        <w:numPr>
          <w:ilvl w:val="0"/>
          <w:numId w:val="34"/>
        </w:numPr>
        <w:shd w:val="clear" w:color="auto" w:fill="FFFFFF"/>
        <w:tabs>
          <w:tab w:val="left" w:pos="283"/>
        </w:tabs>
        <w:spacing w:before="5" w:line="240" w:lineRule="exact"/>
        <w:ind w:left="24"/>
        <w:rPr>
          <w:b/>
          <w:bCs/>
        </w:rPr>
      </w:pPr>
      <w:r>
        <w:t>wbudowanie dostarczonego gruntu w nasyp,</w:t>
      </w:r>
    </w:p>
    <w:p w:rsidR="00513D39" w:rsidRDefault="00513D39" w:rsidP="00D64840">
      <w:pPr>
        <w:numPr>
          <w:ilvl w:val="0"/>
          <w:numId w:val="34"/>
        </w:numPr>
        <w:shd w:val="clear" w:color="auto" w:fill="FFFFFF"/>
        <w:tabs>
          <w:tab w:val="left" w:pos="283"/>
        </w:tabs>
        <w:spacing w:before="5" w:line="240" w:lineRule="exact"/>
        <w:ind w:left="283" w:hanging="259"/>
        <w:rPr>
          <w:b/>
          <w:bCs/>
        </w:rPr>
      </w:pPr>
      <w:r>
        <w:t>ewentualna wymiana gruntu w zakresie wynikającym z potrzeb wynikłych w trakcie robót, (jeśli w podłożu występują grunty nienośne),</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1"/>
        </w:rPr>
        <w:t>zagęszczenie gruntu,</w:t>
      </w:r>
    </w:p>
    <w:p w:rsidR="00513D39" w:rsidRDefault="00513D39" w:rsidP="00D64840">
      <w:pPr>
        <w:numPr>
          <w:ilvl w:val="0"/>
          <w:numId w:val="34"/>
        </w:numPr>
        <w:shd w:val="clear" w:color="auto" w:fill="FFFFFF"/>
        <w:tabs>
          <w:tab w:val="left" w:pos="283"/>
        </w:tabs>
        <w:spacing w:line="240" w:lineRule="exact"/>
        <w:ind w:left="24"/>
        <w:rPr>
          <w:b/>
          <w:bCs/>
        </w:rPr>
      </w:pPr>
      <w:r>
        <w:rPr>
          <w:spacing w:val="-1"/>
        </w:rPr>
        <w:t>profilowanie powierzchni nasypu,</w:t>
      </w:r>
    </w:p>
    <w:p w:rsidR="00513D39" w:rsidRDefault="00513D39" w:rsidP="00D64840">
      <w:pPr>
        <w:numPr>
          <w:ilvl w:val="0"/>
          <w:numId w:val="34"/>
        </w:numPr>
        <w:shd w:val="clear" w:color="auto" w:fill="FFFFFF"/>
        <w:tabs>
          <w:tab w:val="left" w:pos="283"/>
        </w:tabs>
        <w:spacing w:before="5" w:line="240" w:lineRule="exact"/>
        <w:ind w:left="24"/>
        <w:rPr>
          <w:b/>
          <w:bCs/>
        </w:rPr>
      </w:pPr>
      <w:r>
        <w:rPr>
          <w:spacing w:val="-1"/>
        </w:rPr>
        <w:t>odwodnienie terenu robót,</w:t>
      </w:r>
    </w:p>
    <w:p w:rsidR="00513D39" w:rsidRDefault="00513D39">
      <w:pPr>
        <w:rPr>
          <w:sz w:val="2"/>
          <w:szCs w:val="2"/>
        </w:rPr>
      </w:pPr>
    </w:p>
    <w:p w:rsidR="00513D39" w:rsidRDefault="00513D39" w:rsidP="00D64840">
      <w:pPr>
        <w:numPr>
          <w:ilvl w:val="0"/>
          <w:numId w:val="31"/>
        </w:numPr>
        <w:shd w:val="clear" w:color="auto" w:fill="FFFFFF"/>
        <w:tabs>
          <w:tab w:val="left" w:pos="302"/>
        </w:tabs>
        <w:spacing w:before="5" w:line="240" w:lineRule="exact"/>
        <w:ind w:left="24" w:right="1536"/>
        <w:rPr>
          <w:b/>
          <w:bCs/>
        </w:rPr>
      </w:pPr>
      <w:r>
        <w:rPr>
          <w:spacing w:val="-1"/>
        </w:rPr>
        <w:t xml:space="preserve">przeprowadzenie pomiarów i badań laboratoryjnych wymaganych w specyfikacji technicznej. </w:t>
      </w:r>
      <w:r>
        <w:t>Cena wykonania 1 m</w:t>
      </w:r>
      <w:r>
        <w:rPr>
          <w:vertAlign w:val="superscript"/>
        </w:rPr>
        <w:t>3</w:t>
      </w:r>
      <w:r>
        <w:t xml:space="preserve"> podsypki zagęszczonej do I</w:t>
      </w:r>
      <w:r>
        <w:rPr>
          <w:vertAlign w:val="subscript"/>
        </w:rPr>
        <w:t>s</w:t>
      </w:r>
      <w:r>
        <w:t xml:space="preserve"> = 1,0obejmuje: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prace pomiarowe,</w:t>
      </w:r>
    </w:p>
    <w:p w:rsidR="00513D39" w:rsidRDefault="00513D39">
      <w:pPr>
        <w:shd w:val="clear" w:color="auto" w:fill="FFFFFF"/>
        <w:spacing w:before="346"/>
        <w:ind w:left="10"/>
        <w:jc w:val="center"/>
      </w:pPr>
      <w:r>
        <w:rPr>
          <w:spacing w:val="-10"/>
        </w:rPr>
        <w:t>121</w:t>
      </w:r>
    </w:p>
    <w:p w:rsidR="00513D39" w:rsidRDefault="00513D39">
      <w:pPr>
        <w:shd w:val="clear" w:color="auto" w:fill="FFFFFF"/>
        <w:spacing w:before="346"/>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M.11.01.04</w:t>
      </w:r>
    </w:p>
    <w:p w:rsidR="00513D39" w:rsidRDefault="00513D39" w:rsidP="00D64840">
      <w:pPr>
        <w:numPr>
          <w:ilvl w:val="0"/>
          <w:numId w:val="31"/>
        </w:numPr>
        <w:shd w:val="clear" w:color="auto" w:fill="FFFFFF"/>
        <w:tabs>
          <w:tab w:val="left" w:pos="288"/>
        </w:tabs>
        <w:spacing w:before="298" w:line="245" w:lineRule="exact"/>
        <w:ind w:left="10"/>
        <w:rPr>
          <w:b/>
          <w:bCs/>
        </w:rPr>
      </w:pPr>
      <w:r>
        <w:t>pozyskanie lub zakup materiału i jego dowóz do miejsca wbudowania,</w:t>
      </w:r>
    </w:p>
    <w:p w:rsidR="00513D39" w:rsidRDefault="00513D39" w:rsidP="00D64840">
      <w:pPr>
        <w:numPr>
          <w:ilvl w:val="0"/>
          <w:numId w:val="31"/>
        </w:numPr>
        <w:shd w:val="clear" w:color="auto" w:fill="FFFFFF"/>
        <w:tabs>
          <w:tab w:val="left" w:pos="288"/>
        </w:tabs>
        <w:spacing w:line="245" w:lineRule="exact"/>
        <w:ind w:left="10"/>
        <w:rPr>
          <w:b/>
          <w:bCs/>
        </w:rPr>
      </w:pPr>
      <w:r>
        <w:t>wbudowanie materiału podsypki warstwami z zagęszczeniem,</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profilowanie powierzchni podsypki,</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odwodnienie terenu robót,</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przeprowadzenie pomiarów i badań laboratoryjnych wymaganych w specyfikacji technicznej.</w:t>
      </w:r>
    </w:p>
    <w:p w:rsidR="00513D39" w:rsidRDefault="00513D39">
      <w:pPr>
        <w:shd w:val="clear" w:color="auto" w:fill="FFFFFF"/>
        <w:spacing w:before="230"/>
        <w:ind w:left="19"/>
      </w:pPr>
      <w:r>
        <w:t>10. Przepisy związane</w:t>
      </w:r>
    </w:p>
    <w:p w:rsidR="00513D39" w:rsidRDefault="00513D39">
      <w:pPr>
        <w:shd w:val="clear" w:color="auto" w:fill="FFFFFF"/>
        <w:ind w:left="19"/>
      </w:pPr>
      <w:r>
        <w:rPr>
          <w:spacing w:val="-1"/>
        </w:rPr>
        <w:t>Spis przepisów związanych podano w ST M.11.01.00pkt 10.</w:t>
      </w:r>
    </w:p>
    <w:p w:rsidR="00513D39" w:rsidRDefault="00513D39">
      <w:pPr>
        <w:shd w:val="clear" w:color="auto" w:fill="FFFFFF"/>
        <w:spacing w:before="12413"/>
        <w:ind w:left="86"/>
        <w:jc w:val="center"/>
      </w:pPr>
      <w:r>
        <w:rPr>
          <w:sz w:val="18"/>
          <w:szCs w:val="18"/>
        </w:rPr>
        <w:t>122</w:t>
      </w:r>
    </w:p>
    <w:p w:rsidR="00513D39" w:rsidRDefault="00513D39">
      <w:pPr>
        <w:shd w:val="clear" w:color="auto" w:fill="FFFFFF"/>
        <w:spacing w:before="12413"/>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pPr>
        <w:shd w:val="clear" w:color="auto" w:fill="FFFFFF"/>
        <w:spacing w:before="298"/>
        <w:ind w:left="10"/>
      </w:pPr>
      <w:r>
        <w:rPr>
          <w:sz w:val="24"/>
          <w:szCs w:val="24"/>
        </w:rPr>
        <w:t>M.11.02.01       Wbicie pali prefabrykowanych żelbetowych pionowych</w:t>
      </w:r>
    </w:p>
    <w:p w:rsidR="00513D39" w:rsidRDefault="00513D39">
      <w:pPr>
        <w:shd w:val="clear" w:color="auto" w:fill="FFFFFF"/>
        <w:spacing w:before="235" w:line="226" w:lineRule="exact"/>
        <w:ind w:left="19"/>
      </w:pPr>
      <w:r>
        <w:t>1.Wstęp</w:t>
      </w:r>
    </w:p>
    <w:p w:rsidR="00513D39" w:rsidRDefault="00513D39">
      <w:pPr>
        <w:shd w:val="clear" w:color="auto" w:fill="FFFFFF"/>
        <w:tabs>
          <w:tab w:val="left" w:pos="302"/>
        </w:tabs>
        <w:spacing w:line="226" w:lineRule="exact"/>
        <w:ind w:left="19"/>
      </w:pPr>
      <w:r>
        <w:rPr>
          <w:spacing w:val="-11"/>
        </w:rPr>
        <w:t>1.1</w:t>
      </w:r>
      <w:r>
        <w:tab/>
        <w:t>Przedmiot specyfikacji technicznej</w:t>
      </w:r>
    </w:p>
    <w:p w:rsidR="00513D39" w:rsidRDefault="00513D39">
      <w:pPr>
        <w:shd w:val="clear" w:color="auto" w:fill="FFFFFF"/>
        <w:spacing w:line="226" w:lineRule="exact"/>
        <w:ind w:left="10" w:right="5"/>
        <w:jc w:val="both"/>
      </w:pPr>
      <w:r>
        <w:t>Przedmiotem niniejszej ST są wymagania dotyczące wykonania i odbioru robót związanych z wykonaniem żelbetowych, prefabrykowanych pali wbijanych przy remoncie mostu przez rzekę Radomkę w ciągu drogi krajowej nr 79 km 65+135,00 w m. Ryczywół.</w:t>
      </w:r>
    </w:p>
    <w:p w:rsidR="00513D39" w:rsidRDefault="00513D39">
      <w:pPr>
        <w:shd w:val="clear" w:color="auto" w:fill="FFFFFF"/>
        <w:tabs>
          <w:tab w:val="left" w:pos="302"/>
        </w:tabs>
        <w:spacing w:before="10" w:line="226" w:lineRule="exact"/>
        <w:ind w:left="19"/>
      </w:pPr>
      <w:r>
        <w:rPr>
          <w:spacing w:val="-9"/>
        </w:rPr>
        <w:t>1.2</w:t>
      </w:r>
      <w:r>
        <w:tab/>
        <w:t>Zakres stosowania</w:t>
      </w:r>
    </w:p>
    <w:p w:rsidR="00513D39" w:rsidRDefault="00513D39">
      <w:pPr>
        <w:shd w:val="clear" w:color="auto" w:fill="FFFFFF"/>
        <w:spacing w:line="226" w:lineRule="exact"/>
        <w:ind w:left="5" w:right="10"/>
        <w:jc w:val="both"/>
      </w:pPr>
      <w:r>
        <w:t>Specyfikacja Techniczna jest stosowana jako dokument przetargowy i kontraktowy przy zlecaniu i realizacji robót wymienionych w punkcie 1.1.</w:t>
      </w:r>
    </w:p>
    <w:p w:rsidR="00513D39" w:rsidRDefault="00513D39">
      <w:pPr>
        <w:shd w:val="clear" w:color="auto" w:fill="FFFFFF"/>
        <w:tabs>
          <w:tab w:val="left" w:pos="302"/>
        </w:tabs>
        <w:spacing w:before="5" w:line="226" w:lineRule="exact"/>
        <w:ind w:left="19"/>
      </w:pPr>
      <w:r>
        <w:rPr>
          <w:spacing w:val="-9"/>
        </w:rPr>
        <w:t>1.3</w:t>
      </w:r>
      <w:r>
        <w:tab/>
        <w:t>Zakres robót</w:t>
      </w:r>
    </w:p>
    <w:p w:rsidR="00513D39" w:rsidRDefault="00513D39">
      <w:pPr>
        <w:shd w:val="clear" w:color="auto" w:fill="FFFFFF"/>
        <w:spacing w:line="226" w:lineRule="exact"/>
        <w:ind w:left="5"/>
      </w:pPr>
      <w:r>
        <w:t xml:space="preserve">Ustalenia zawarte w niniejszej specyfikacji dotyczą zasad prowadzenia robót związanych z wykonaniem i kontrolą </w:t>
      </w:r>
      <w:r>
        <w:rPr>
          <w:spacing w:val="-1"/>
        </w:rPr>
        <w:t xml:space="preserve">wykonania fundamentów z wykorzystaniem żelbetowych, prefabrykowanych pali wbijanych, pionowych o długości </w:t>
      </w:r>
      <w:r>
        <w:t>całkowitej 10,0m i przekroju 40x40 cm jako fundamenty poszerzeń skrzydełek. Specyfikacja swoim zakresem obejmuje:</w:t>
      </w:r>
    </w:p>
    <w:p w:rsidR="00513D39" w:rsidRDefault="00513D39" w:rsidP="00D64840">
      <w:pPr>
        <w:numPr>
          <w:ilvl w:val="0"/>
          <w:numId w:val="64"/>
        </w:numPr>
        <w:shd w:val="clear" w:color="auto" w:fill="FFFFFF"/>
        <w:tabs>
          <w:tab w:val="left" w:pos="283"/>
        </w:tabs>
        <w:spacing w:before="5" w:line="226" w:lineRule="exact"/>
        <w:ind w:left="10"/>
        <w:rPr>
          <w:b/>
          <w:bCs/>
        </w:rPr>
      </w:pPr>
      <w:r>
        <w:t>wykonanie niezbędnych zabezpieczeń wraz z ich rozbiórką;</w:t>
      </w:r>
    </w:p>
    <w:p w:rsidR="00513D39" w:rsidRDefault="00513D39" w:rsidP="00D64840">
      <w:pPr>
        <w:numPr>
          <w:ilvl w:val="0"/>
          <w:numId w:val="64"/>
        </w:numPr>
        <w:shd w:val="clear" w:color="auto" w:fill="FFFFFF"/>
        <w:tabs>
          <w:tab w:val="left" w:pos="283"/>
        </w:tabs>
        <w:spacing w:before="10" w:line="240" w:lineRule="exact"/>
        <w:ind w:left="10"/>
        <w:rPr>
          <w:b/>
          <w:bCs/>
        </w:rPr>
      </w:pPr>
      <w:r>
        <w:rPr>
          <w:spacing w:val="-1"/>
        </w:rPr>
        <w:t>prace przygotowawcze i pomiarowe:</w:t>
      </w:r>
    </w:p>
    <w:p w:rsidR="00513D39" w:rsidRDefault="00513D39" w:rsidP="00D64840">
      <w:pPr>
        <w:numPr>
          <w:ilvl w:val="0"/>
          <w:numId w:val="64"/>
        </w:numPr>
        <w:shd w:val="clear" w:color="auto" w:fill="FFFFFF"/>
        <w:tabs>
          <w:tab w:val="left" w:pos="283"/>
        </w:tabs>
        <w:spacing w:line="240" w:lineRule="exact"/>
        <w:ind w:left="10"/>
        <w:rPr>
          <w:b/>
          <w:bCs/>
        </w:rPr>
      </w:pPr>
      <w:r>
        <w:t>wykonanie pali prefabrykowanych żelbetowych w wytwórni,</w:t>
      </w:r>
    </w:p>
    <w:p w:rsidR="00513D39" w:rsidRDefault="00513D39" w:rsidP="00D64840">
      <w:pPr>
        <w:numPr>
          <w:ilvl w:val="0"/>
          <w:numId w:val="64"/>
        </w:numPr>
        <w:shd w:val="clear" w:color="auto" w:fill="FFFFFF"/>
        <w:tabs>
          <w:tab w:val="left" w:pos="283"/>
        </w:tabs>
        <w:spacing w:before="10" w:line="240" w:lineRule="exact"/>
        <w:ind w:left="10"/>
        <w:rPr>
          <w:b/>
          <w:bCs/>
        </w:rPr>
      </w:pPr>
      <w:r>
        <w:rPr>
          <w:spacing w:val="-1"/>
        </w:rPr>
        <w:t>transport prefabrykatów pali w miej sce wbudowania;</w:t>
      </w:r>
    </w:p>
    <w:p w:rsidR="00513D39" w:rsidRDefault="00513D39" w:rsidP="00D64840">
      <w:pPr>
        <w:numPr>
          <w:ilvl w:val="0"/>
          <w:numId w:val="64"/>
        </w:numPr>
        <w:shd w:val="clear" w:color="auto" w:fill="FFFFFF"/>
        <w:tabs>
          <w:tab w:val="left" w:pos="283"/>
        </w:tabs>
        <w:spacing w:before="5" w:line="240" w:lineRule="exact"/>
        <w:ind w:left="10"/>
        <w:rPr>
          <w:b/>
          <w:bCs/>
        </w:rPr>
      </w:pPr>
      <w:r>
        <w:rPr>
          <w:spacing w:val="-1"/>
        </w:rPr>
        <w:t>wytyczenie osi pali;</w:t>
      </w:r>
    </w:p>
    <w:p w:rsidR="00513D39" w:rsidRDefault="00513D39" w:rsidP="00D64840">
      <w:pPr>
        <w:numPr>
          <w:ilvl w:val="0"/>
          <w:numId w:val="64"/>
        </w:numPr>
        <w:shd w:val="clear" w:color="auto" w:fill="FFFFFF"/>
        <w:tabs>
          <w:tab w:val="left" w:pos="283"/>
        </w:tabs>
        <w:spacing w:line="240" w:lineRule="exact"/>
        <w:ind w:left="10"/>
        <w:rPr>
          <w:b/>
          <w:bCs/>
        </w:rPr>
      </w:pPr>
      <w:r>
        <w:t>zabezpieczenie instalacji na powierzchni ziemi i urządzeń podziemnych,</w:t>
      </w:r>
    </w:p>
    <w:p w:rsidR="00513D39" w:rsidRDefault="00513D39" w:rsidP="00D64840">
      <w:pPr>
        <w:numPr>
          <w:ilvl w:val="0"/>
          <w:numId w:val="64"/>
        </w:numPr>
        <w:shd w:val="clear" w:color="auto" w:fill="FFFFFF"/>
        <w:tabs>
          <w:tab w:val="left" w:pos="283"/>
        </w:tabs>
        <w:spacing w:before="5" w:line="240" w:lineRule="exact"/>
        <w:ind w:left="10"/>
        <w:rPr>
          <w:b/>
          <w:bCs/>
        </w:rPr>
      </w:pPr>
      <w:r>
        <w:t>wbudowanie docelowych pali żelbetowych prefabrykowanych,</w:t>
      </w:r>
    </w:p>
    <w:p w:rsidR="00513D39" w:rsidRDefault="00513D39" w:rsidP="00D64840">
      <w:pPr>
        <w:numPr>
          <w:ilvl w:val="0"/>
          <w:numId w:val="64"/>
        </w:numPr>
        <w:shd w:val="clear" w:color="auto" w:fill="FFFFFF"/>
        <w:tabs>
          <w:tab w:val="left" w:pos="283"/>
        </w:tabs>
        <w:spacing w:before="19" w:line="226" w:lineRule="exact"/>
        <w:ind w:left="10"/>
        <w:rPr>
          <w:b/>
          <w:bCs/>
        </w:rPr>
      </w:pPr>
      <w:r>
        <w:t>roboty wykończeniowe: rozkucie głowic pali i uporządkowanie terenu robót.</w:t>
      </w:r>
    </w:p>
    <w:p w:rsidR="00513D39" w:rsidRDefault="00513D39">
      <w:pPr>
        <w:shd w:val="clear" w:color="auto" w:fill="FFFFFF"/>
        <w:tabs>
          <w:tab w:val="left" w:pos="302"/>
        </w:tabs>
        <w:spacing w:before="5" w:line="226" w:lineRule="exact"/>
        <w:ind w:left="19"/>
      </w:pPr>
      <w:r>
        <w:rPr>
          <w:spacing w:val="-9"/>
        </w:rPr>
        <w:t>1.4</w:t>
      </w:r>
      <w:r>
        <w:tab/>
        <w:t>Określenia podstawowe</w:t>
      </w:r>
    </w:p>
    <w:p w:rsidR="00513D39" w:rsidRDefault="00513D39">
      <w:pPr>
        <w:shd w:val="clear" w:color="auto" w:fill="FFFFFF"/>
        <w:spacing w:line="226" w:lineRule="exact"/>
        <w:ind w:left="19" w:right="24"/>
        <w:jc w:val="both"/>
      </w:pPr>
      <w:r>
        <w:t>Określenia podstawowe podane Specyfikacji są zgodne z normą i z definicjami podanymi w SST DM.00.00.00 "Wymagania ogólne" p. 1.</w:t>
      </w:r>
    </w:p>
    <w:p w:rsidR="00513D39" w:rsidRDefault="00513D39" w:rsidP="00D64840">
      <w:pPr>
        <w:numPr>
          <w:ilvl w:val="0"/>
          <w:numId w:val="118"/>
        </w:numPr>
        <w:shd w:val="clear" w:color="auto" w:fill="FFFFFF"/>
        <w:tabs>
          <w:tab w:val="left" w:pos="456"/>
        </w:tabs>
        <w:spacing w:line="226" w:lineRule="exact"/>
        <w:ind w:right="5"/>
        <w:jc w:val="both"/>
        <w:rPr>
          <w:spacing w:val="-9"/>
        </w:rPr>
      </w:pPr>
      <w:r>
        <w:t>Pal przemieszczeniowy - Pal, który jest zagłębiony w grunt bez wiercenia lub usuwania urobku, z wyjątkiem zabiegów ograniczających wysadzinę, drgania, usuwania przeszkód lub ułatwiania zagłębiania.</w:t>
      </w:r>
    </w:p>
    <w:p w:rsidR="00513D39" w:rsidRDefault="00513D39" w:rsidP="00D64840">
      <w:pPr>
        <w:numPr>
          <w:ilvl w:val="0"/>
          <w:numId w:val="118"/>
        </w:numPr>
        <w:shd w:val="clear" w:color="auto" w:fill="FFFFFF"/>
        <w:tabs>
          <w:tab w:val="left" w:pos="456"/>
        </w:tabs>
        <w:spacing w:line="226" w:lineRule="exact"/>
        <w:ind w:right="24"/>
        <w:jc w:val="both"/>
        <w:rPr>
          <w:spacing w:val="-7"/>
        </w:rPr>
      </w:pPr>
      <w:r>
        <w:t>Pal prefabrykowany - Pal lub element pala, który jest wykonywany przed zagłębieniem jako jeden odcinek lub z kilku odcinków.</w:t>
      </w:r>
    </w:p>
    <w:p w:rsidR="00513D39" w:rsidRDefault="00513D39" w:rsidP="00D64840">
      <w:pPr>
        <w:numPr>
          <w:ilvl w:val="0"/>
          <w:numId w:val="118"/>
        </w:numPr>
        <w:shd w:val="clear" w:color="auto" w:fill="FFFFFF"/>
        <w:tabs>
          <w:tab w:val="left" w:pos="456"/>
        </w:tabs>
        <w:spacing w:line="226" w:lineRule="exact"/>
        <w:ind w:right="19"/>
        <w:jc w:val="both"/>
        <w:rPr>
          <w:spacing w:val="-9"/>
        </w:rPr>
      </w:pPr>
      <w:r>
        <w:t xml:space="preserve">Pal złożony - Pal wykonywany z połączonych dwóch lub większej liczby różnych rodzajów lub wymiarów </w:t>
      </w:r>
      <w:r>
        <w:rPr>
          <w:spacing w:val="-1"/>
        </w:rPr>
        <w:t xml:space="preserve">pali. Połączenie części składowych jest projektowane na przeniesienie obciążenia oraz zapobieganie rozdzieleniu się </w:t>
      </w:r>
      <w:r>
        <w:t>pala podczas i po wykonaniu (= pal zespolony).</w:t>
      </w:r>
    </w:p>
    <w:p w:rsidR="00513D39" w:rsidRDefault="00513D39" w:rsidP="00D64840">
      <w:pPr>
        <w:numPr>
          <w:ilvl w:val="0"/>
          <w:numId w:val="118"/>
        </w:numPr>
        <w:shd w:val="clear" w:color="auto" w:fill="FFFFFF"/>
        <w:tabs>
          <w:tab w:val="left" w:pos="456"/>
        </w:tabs>
        <w:spacing w:line="226" w:lineRule="exact"/>
        <w:rPr>
          <w:spacing w:val="-7"/>
        </w:rPr>
      </w:pPr>
      <w:r>
        <w:t>Złącze pala - Element do łączenia odcinków pala przez spawanie albo przez połączenia mechaniczne.</w:t>
      </w:r>
    </w:p>
    <w:p w:rsidR="00513D39" w:rsidRDefault="00513D39" w:rsidP="00D64840">
      <w:pPr>
        <w:numPr>
          <w:ilvl w:val="0"/>
          <w:numId w:val="118"/>
        </w:numPr>
        <w:shd w:val="clear" w:color="auto" w:fill="FFFFFF"/>
        <w:tabs>
          <w:tab w:val="left" w:pos="456"/>
        </w:tabs>
        <w:spacing w:line="226" w:lineRule="exact"/>
        <w:rPr>
          <w:spacing w:val="-8"/>
        </w:rPr>
      </w:pPr>
      <w:r>
        <w:t>Młot udarowy - Narzędzie budowlane do udarowego wbijania pali (masa uderzająca lub spadająca).</w:t>
      </w:r>
    </w:p>
    <w:p w:rsidR="00513D39" w:rsidRDefault="00513D39" w:rsidP="00D64840">
      <w:pPr>
        <w:numPr>
          <w:ilvl w:val="0"/>
          <w:numId w:val="118"/>
        </w:numPr>
        <w:shd w:val="clear" w:color="auto" w:fill="FFFFFF"/>
        <w:tabs>
          <w:tab w:val="left" w:pos="456"/>
        </w:tabs>
        <w:spacing w:line="226" w:lineRule="exact"/>
        <w:ind w:right="24"/>
        <w:jc w:val="both"/>
        <w:rPr>
          <w:spacing w:val="-7"/>
        </w:rPr>
      </w:pPr>
      <w:r>
        <w:t>Wibrator (młot wibracyjny) - Narzędzie budowlane do zagłębiania i wyciągania pali, rur obsadowych lub osłonowych z zastosowaniem sił wibracji.</w:t>
      </w:r>
    </w:p>
    <w:p w:rsidR="00513D39" w:rsidRDefault="00513D39" w:rsidP="00D64840">
      <w:pPr>
        <w:numPr>
          <w:ilvl w:val="0"/>
          <w:numId w:val="118"/>
        </w:numPr>
        <w:shd w:val="clear" w:color="auto" w:fill="FFFFFF"/>
        <w:tabs>
          <w:tab w:val="left" w:pos="456"/>
        </w:tabs>
        <w:spacing w:line="226" w:lineRule="exact"/>
        <w:ind w:right="10"/>
        <w:jc w:val="both"/>
        <w:rPr>
          <w:spacing w:val="-7"/>
        </w:rPr>
      </w:pPr>
      <w:r>
        <w:t>Kołpak - Urządzenie, zwykle stalowe, umieszczone pomiędzy podstawą młota udarowego, a palem lub rurą formującą w celu równomiernego rozłożenia uderzenia młota w głowicę pala.</w:t>
      </w:r>
    </w:p>
    <w:p w:rsidR="00513D39" w:rsidRDefault="00513D39" w:rsidP="00D64840">
      <w:pPr>
        <w:numPr>
          <w:ilvl w:val="0"/>
          <w:numId w:val="118"/>
        </w:numPr>
        <w:shd w:val="clear" w:color="auto" w:fill="FFFFFF"/>
        <w:tabs>
          <w:tab w:val="left" w:pos="456"/>
        </w:tabs>
        <w:spacing w:line="226" w:lineRule="exact"/>
        <w:ind w:right="5"/>
        <w:jc w:val="both"/>
        <w:rPr>
          <w:spacing w:val="-7"/>
        </w:rPr>
      </w:pPr>
      <w:r>
        <w:t>Podkładka młota - Urządzenie lub materiał, umieszczany pomiędzy młotem udarowym, a kołpakiem w celu ochrony młota i głowicy pala przed niszczącymi bezpośrednimi uderzeniami. Materiał podkładki młota powinien być dostatecznie sztywny, aby przekazać bez strat energię uderzeń młota w pal.</w:t>
      </w:r>
    </w:p>
    <w:p w:rsidR="00513D39" w:rsidRDefault="00513D39">
      <w:pPr>
        <w:rPr>
          <w:sz w:val="2"/>
          <w:szCs w:val="2"/>
        </w:rPr>
      </w:pPr>
    </w:p>
    <w:p w:rsidR="00513D39" w:rsidRDefault="00513D39" w:rsidP="00D64840">
      <w:pPr>
        <w:numPr>
          <w:ilvl w:val="0"/>
          <w:numId w:val="119"/>
        </w:numPr>
        <w:shd w:val="clear" w:color="auto" w:fill="FFFFFF"/>
        <w:tabs>
          <w:tab w:val="left" w:pos="547"/>
        </w:tabs>
        <w:spacing w:line="226" w:lineRule="exact"/>
        <w:ind w:left="5" w:right="5"/>
        <w:jc w:val="both"/>
        <w:rPr>
          <w:spacing w:val="-7"/>
        </w:rPr>
      </w:pPr>
      <w:r>
        <w:t>Podkładka pala - Materiał, zwykle miękkie drewno, umieszczany pomiędzy kołpakiem a głowicą prefabrykowanego pala betonowego.</w:t>
      </w:r>
    </w:p>
    <w:p w:rsidR="00513D39" w:rsidRDefault="00513D39" w:rsidP="00D64840">
      <w:pPr>
        <w:numPr>
          <w:ilvl w:val="0"/>
          <w:numId w:val="119"/>
        </w:numPr>
        <w:shd w:val="clear" w:color="auto" w:fill="FFFFFF"/>
        <w:tabs>
          <w:tab w:val="left" w:pos="547"/>
        </w:tabs>
        <w:spacing w:line="226" w:lineRule="exact"/>
        <w:ind w:left="5" w:right="14"/>
        <w:jc w:val="both"/>
        <w:rPr>
          <w:spacing w:val="-6"/>
        </w:rPr>
      </w:pPr>
      <w:r>
        <w:t>Przedłużka - Tymczasowe przedłużenie pala, używane podczas wbijania, które pozwala zagłębić wierzch pala poniżej powierzchni gruntu, lustra wody, albo poniżej najniższego punktu, do którego urządzenie wbijające może sięgnąć bez rozłączania prowadnicy.</w:t>
      </w:r>
    </w:p>
    <w:p w:rsidR="00513D39" w:rsidRDefault="00513D39" w:rsidP="00D64840">
      <w:pPr>
        <w:numPr>
          <w:ilvl w:val="0"/>
          <w:numId w:val="119"/>
        </w:numPr>
        <w:shd w:val="clear" w:color="auto" w:fill="FFFFFF"/>
        <w:tabs>
          <w:tab w:val="left" w:pos="547"/>
        </w:tabs>
        <w:spacing w:line="226" w:lineRule="exact"/>
        <w:ind w:left="5" w:right="14"/>
        <w:jc w:val="both"/>
        <w:rPr>
          <w:spacing w:val="-7"/>
        </w:rPr>
      </w:pPr>
      <w:r>
        <w:t>Zagłębianie - Metody wprowadzania pali w grunt na wymaganą głębokość, takie jak wbijanie młotem, wibrowanie wciskanie, wkręcanie albo kombinacje tych lub innych metod.</w:t>
      </w:r>
    </w:p>
    <w:p w:rsidR="00513D39" w:rsidRDefault="00513D39" w:rsidP="00D64840">
      <w:pPr>
        <w:numPr>
          <w:ilvl w:val="0"/>
          <w:numId w:val="119"/>
        </w:numPr>
        <w:shd w:val="clear" w:color="auto" w:fill="FFFFFF"/>
        <w:tabs>
          <w:tab w:val="left" w:pos="547"/>
        </w:tabs>
        <w:spacing w:line="226" w:lineRule="exact"/>
        <w:ind w:left="5" w:right="19"/>
        <w:jc w:val="both"/>
        <w:rPr>
          <w:spacing w:val="-6"/>
        </w:rPr>
      </w:pPr>
      <w:r>
        <w:t>Pal wbijany - Pal który jest zagłębiony w grunt przez wbijanie, przy czym grunt jest przemieszczany przez pal lub rurę obsadową</w:t>
      </w:r>
    </w:p>
    <w:p w:rsidR="00513D39" w:rsidRDefault="00513D39" w:rsidP="00D64840">
      <w:pPr>
        <w:numPr>
          <w:ilvl w:val="0"/>
          <w:numId w:val="119"/>
        </w:numPr>
        <w:shd w:val="clear" w:color="auto" w:fill="FFFFFF"/>
        <w:tabs>
          <w:tab w:val="left" w:pos="547"/>
        </w:tabs>
        <w:spacing w:line="226" w:lineRule="exact"/>
        <w:ind w:left="5" w:right="29"/>
        <w:jc w:val="both"/>
        <w:rPr>
          <w:spacing w:val="-7"/>
        </w:rPr>
      </w:pPr>
      <w:r>
        <w:t>Wspomaganie zagłębiania - Metoda używana do ułatwienia zagłębiania pala w grunt, np. podpłukiwanie, wstępne przewiercanie, użycie materiałów wybuchowych, wstępne wbijanie</w:t>
      </w:r>
    </w:p>
    <w:p w:rsidR="00513D39" w:rsidRDefault="00513D39" w:rsidP="00D64840">
      <w:pPr>
        <w:numPr>
          <w:ilvl w:val="0"/>
          <w:numId w:val="119"/>
        </w:numPr>
        <w:shd w:val="clear" w:color="auto" w:fill="FFFFFF"/>
        <w:tabs>
          <w:tab w:val="left" w:pos="547"/>
        </w:tabs>
        <w:spacing w:line="226" w:lineRule="exact"/>
        <w:ind w:left="5"/>
        <w:rPr>
          <w:spacing w:val="-6"/>
        </w:rPr>
      </w:pPr>
      <w:r>
        <w:rPr>
          <w:spacing w:val="-1"/>
        </w:rPr>
        <w:t>Popłukiwanie - Użycie strumienia wody do ułatwiania zagłębiania pala za pomocą wypłukania części gruntu.</w:t>
      </w:r>
    </w:p>
    <w:p w:rsidR="00513D39" w:rsidRDefault="00513D39" w:rsidP="00D64840">
      <w:pPr>
        <w:numPr>
          <w:ilvl w:val="0"/>
          <w:numId w:val="119"/>
        </w:numPr>
        <w:shd w:val="clear" w:color="auto" w:fill="FFFFFF"/>
        <w:tabs>
          <w:tab w:val="left" w:pos="547"/>
        </w:tabs>
        <w:spacing w:line="226" w:lineRule="exact"/>
        <w:ind w:left="5" w:right="24"/>
        <w:jc w:val="both"/>
        <w:rPr>
          <w:spacing w:val="-7"/>
        </w:rPr>
      </w:pPr>
      <w:r>
        <w:rPr>
          <w:spacing w:val="-1"/>
        </w:rPr>
        <w:t xml:space="preserve">Dobicie - Pojedyncze uderzenia młota w pal prefabrykowany, podczas którego są mierzone energia uderzenia </w:t>
      </w:r>
      <w:r>
        <w:t>oraz odkształcenia jednostkowe/przyśpieszenia i/lub wpęd pala, w celu umożliwienia oceny nośności pala</w:t>
      </w:r>
    </w:p>
    <w:p w:rsidR="00513D39" w:rsidRDefault="00513D39" w:rsidP="00D64840">
      <w:pPr>
        <w:numPr>
          <w:ilvl w:val="0"/>
          <w:numId w:val="119"/>
        </w:numPr>
        <w:shd w:val="clear" w:color="auto" w:fill="FFFFFF"/>
        <w:tabs>
          <w:tab w:val="left" w:pos="547"/>
        </w:tabs>
        <w:spacing w:line="226" w:lineRule="exact"/>
        <w:ind w:left="5" w:right="19"/>
        <w:jc w:val="both"/>
        <w:rPr>
          <w:spacing w:val="-6"/>
        </w:rPr>
      </w:pPr>
      <w:r>
        <w:t>Dobijanie - Dodatkowa seria uderzeń młota używana do wbicia pala prefabrykowanego w celu odtworzenia wymaganego oporu wbijania</w:t>
      </w:r>
    </w:p>
    <w:p w:rsidR="00513D39" w:rsidRDefault="00513D39" w:rsidP="00D64840">
      <w:pPr>
        <w:numPr>
          <w:ilvl w:val="0"/>
          <w:numId w:val="119"/>
        </w:numPr>
        <w:shd w:val="clear" w:color="auto" w:fill="FFFFFF"/>
        <w:tabs>
          <w:tab w:val="left" w:pos="547"/>
        </w:tabs>
        <w:spacing w:line="226" w:lineRule="exact"/>
        <w:ind w:left="5"/>
        <w:rPr>
          <w:spacing w:val="-6"/>
        </w:rPr>
      </w:pPr>
      <w:r>
        <w:t>Pal początkowy - Pierwszy pal roboczy na placu budowy</w:t>
      </w:r>
    </w:p>
    <w:p w:rsidR="00513D39" w:rsidRDefault="00513D39">
      <w:pPr>
        <w:shd w:val="clear" w:color="auto" w:fill="FFFFFF"/>
        <w:spacing w:before="605"/>
        <w:ind w:right="5"/>
        <w:jc w:val="center"/>
      </w:pPr>
      <w:r>
        <w:rPr>
          <w:sz w:val="18"/>
          <w:szCs w:val="18"/>
        </w:rPr>
        <w:t>123</w:t>
      </w:r>
    </w:p>
    <w:p w:rsidR="00513D39" w:rsidRDefault="00513D39">
      <w:pPr>
        <w:shd w:val="clear" w:color="auto" w:fill="FFFFFF"/>
        <w:spacing w:before="605"/>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rsidP="00D64840">
      <w:pPr>
        <w:numPr>
          <w:ilvl w:val="0"/>
          <w:numId w:val="120"/>
        </w:numPr>
        <w:shd w:val="clear" w:color="auto" w:fill="FFFFFF"/>
        <w:tabs>
          <w:tab w:val="left" w:pos="557"/>
        </w:tabs>
        <w:spacing w:before="278" w:line="226" w:lineRule="exact"/>
        <w:ind w:right="14"/>
        <w:jc w:val="both"/>
        <w:rPr>
          <w:spacing w:val="-1"/>
        </w:rPr>
      </w:pPr>
      <w:r>
        <w:t>Pal do próbnego obciążenia - Pal poddawany próbnemu obciążeniu w celu określenia zależności oporów od przemieszczeń pala oraz otaczającego gruntu</w:t>
      </w:r>
    </w:p>
    <w:p w:rsidR="00513D39" w:rsidRDefault="00513D39" w:rsidP="00D64840">
      <w:pPr>
        <w:numPr>
          <w:ilvl w:val="0"/>
          <w:numId w:val="120"/>
        </w:numPr>
        <w:shd w:val="clear" w:color="auto" w:fill="FFFFFF"/>
        <w:tabs>
          <w:tab w:val="left" w:pos="557"/>
        </w:tabs>
        <w:spacing w:line="226" w:lineRule="exact"/>
        <w:ind w:right="14"/>
        <w:jc w:val="both"/>
        <w:rPr>
          <w:spacing w:val="-1"/>
        </w:rPr>
      </w:pPr>
      <w:r>
        <w:t>Pal do prób wstępnych - Pal wykonywany przed rozpoczęciem zasadniczych robót palowych lub fragmentu robót, w celu ustalenia przydatności wybranego rodzaju pala, sprzętu do wbijania lub/i potwierdzenia rozwiązania projektowego, wymiarów i nośności.</w:t>
      </w:r>
    </w:p>
    <w:p w:rsidR="00513D39" w:rsidRDefault="00513D39" w:rsidP="00D64840">
      <w:pPr>
        <w:numPr>
          <w:ilvl w:val="0"/>
          <w:numId w:val="120"/>
        </w:numPr>
        <w:shd w:val="clear" w:color="auto" w:fill="FFFFFF"/>
        <w:tabs>
          <w:tab w:val="left" w:pos="557"/>
        </w:tabs>
        <w:spacing w:line="226" w:lineRule="exact"/>
        <w:rPr>
          <w:spacing w:val="-1"/>
        </w:rPr>
      </w:pPr>
      <w:r>
        <w:t>Kryteria wbijania - Parametry wbijania, które powinny być spełnione podczas wbijania pala.</w:t>
      </w:r>
    </w:p>
    <w:p w:rsidR="00513D39" w:rsidRDefault="00513D39" w:rsidP="00D64840">
      <w:pPr>
        <w:numPr>
          <w:ilvl w:val="0"/>
          <w:numId w:val="120"/>
        </w:numPr>
        <w:shd w:val="clear" w:color="auto" w:fill="FFFFFF"/>
        <w:tabs>
          <w:tab w:val="left" w:pos="557"/>
        </w:tabs>
        <w:spacing w:line="226" w:lineRule="exact"/>
        <w:rPr>
          <w:spacing w:val="-1"/>
        </w:rPr>
      </w:pPr>
      <w:r>
        <w:t>Wpęd - Średnie trwałe zagłębienie pala w grunt na jedno uderzenie, mierzone po serii uderzeń.</w:t>
      </w:r>
    </w:p>
    <w:p w:rsidR="00513D39" w:rsidRDefault="00513D39" w:rsidP="00D64840">
      <w:pPr>
        <w:numPr>
          <w:ilvl w:val="0"/>
          <w:numId w:val="120"/>
        </w:numPr>
        <w:shd w:val="clear" w:color="auto" w:fill="FFFFFF"/>
        <w:tabs>
          <w:tab w:val="left" w:pos="557"/>
        </w:tabs>
        <w:spacing w:line="226" w:lineRule="exact"/>
        <w:rPr>
          <w:spacing w:val="-1"/>
        </w:rPr>
      </w:pPr>
      <w:r>
        <w:t>Monitorowanie - Prowadzenie obserwacji w ramach kontroli jakości technicznej procesu palowania.</w:t>
      </w:r>
    </w:p>
    <w:p w:rsidR="00513D39" w:rsidRDefault="00513D39" w:rsidP="00D64840">
      <w:pPr>
        <w:numPr>
          <w:ilvl w:val="0"/>
          <w:numId w:val="120"/>
        </w:numPr>
        <w:shd w:val="clear" w:color="auto" w:fill="FFFFFF"/>
        <w:tabs>
          <w:tab w:val="left" w:pos="557"/>
        </w:tabs>
        <w:spacing w:line="226" w:lineRule="exact"/>
        <w:rPr>
          <w:spacing w:val="-1"/>
        </w:rPr>
      </w:pPr>
      <w:r>
        <w:t>Nadzór - Aktywna funkcja w nadzorowaniu i kierowaniu wykonaniem pali</w:t>
      </w:r>
    </w:p>
    <w:p w:rsidR="00513D39" w:rsidRDefault="00513D39" w:rsidP="00D64840">
      <w:pPr>
        <w:numPr>
          <w:ilvl w:val="0"/>
          <w:numId w:val="120"/>
        </w:numPr>
        <w:shd w:val="clear" w:color="auto" w:fill="FFFFFF"/>
        <w:tabs>
          <w:tab w:val="left" w:pos="557"/>
        </w:tabs>
        <w:spacing w:line="226" w:lineRule="exact"/>
        <w:ind w:right="19"/>
        <w:jc w:val="both"/>
        <w:rPr>
          <w:spacing w:val="-1"/>
        </w:rPr>
      </w:pPr>
      <w:r>
        <w:t>Dokumentowanie - Sporządzenie trwałego zapisu faktów dotyczących wykonywania pali i rejestrowanych danych w formie „Dziennika wbijania pali” złożonego m.in. z „Metryk pali”</w:t>
      </w:r>
    </w:p>
    <w:p w:rsidR="00513D39" w:rsidRDefault="00513D39">
      <w:pPr>
        <w:rPr>
          <w:sz w:val="2"/>
          <w:szCs w:val="2"/>
        </w:rPr>
      </w:pPr>
    </w:p>
    <w:p w:rsidR="00513D39" w:rsidRDefault="00513D39" w:rsidP="00D64840">
      <w:pPr>
        <w:numPr>
          <w:ilvl w:val="0"/>
          <w:numId w:val="121"/>
        </w:numPr>
        <w:shd w:val="clear" w:color="auto" w:fill="FFFFFF"/>
        <w:tabs>
          <w:tab w:val="left" w:pos="552"/>
        </w:tabs>
        <w:spacing w:line="226" w:lineRule="exact"/>
        <w:jc w:val="both"/>
        <w:rPr>
          <w:spacing w:val="-1"/>
        </w:rPr>
      </w:pPr>
      <w:r>
        <w:t>Dziennik wbijania pali - Dokument stanowiący szczegółowy zapis czynności realizowanych przez wykonawcę w trakcie realizacji robót palowych</w:t>
      </w:r>
    </w:p>
    <w:p w:rsidR="00513D39" w:rsidRDefault="00513D39" w:rsidP="00D64840">
      <w:pPr>
        <w:numPr>
          <w:ilvl w:val="0"/>
          <w:numId w:val="121"/>
        </w:numPr>
        <w:shd w:val="clear" w:color="auto" w:fill="FFFFFF"/>
        <w:tabs>
          <w:tab w:val="left" w:pos="552"/>
        </w:tabs>
        <w:spacing w:line="226" w:lineRule="exact"/>
        <w:ind w:right="5"/>
        <w:jc w:val="both"/>
        <w:rPr>
          <w:spacing w:val="-1"/>
        </w:rPr>
      </w:pPr>
      <w:r>
        <w:t>Metryka pala - Szczegółowy zapis postępu zagłębiania pojedynczego pala zawierający następujące informacje: numer podpory/fundamentu, numer pala, lokalizację pala, wymiary pala, klasa betonu pala, informacje na temat zbrojenia pala, informacje na temat liczby złączek i ich położenia, nachylenie projektowanego i wykonanego pala, datę rozpoczęcia i zakończenia zagłębiania pala, rodzaj i typ urządzenia do zagłębiania pala, ciężar młota, wysokość spadu młota, rodzaj stosowanej przedłużki oraz wpędy pala (w metryce należy podać jako wartość wpędu ilość uderzeń młota na każde 20cm postępu zagłębiania pala), rzędną terenu oraz rzędną projektowaną i wykonaną podstawy i głowicy pala, numer rysunku na podstawie którego realizowana jest robota, imię i nazwisko Kierownika Robót Palowych. Metryka pala jest częścią składową dziennika wbijania pali.</w:t>
      </w:r>
    </w:p>
    <w:p w:rsidR="00513D39" w:rsidRDefault="00513D39" w:rsidP="00D64840">
      <w:pPr>
        <w:numPr>
          <w:ilvl w:val="0"/>
          <w:numId w:val="121"/>
        </w:numPr>
        <w:shd w:val="clear" w:color="auto" w:fill="FFFFFF"/>
        <w:tabs>
          <w:tab w:val="left" w:pos="552"/>
        </w:tabs>
        <w:spacing w:line="226" w:lineRule="exact"/>
        <w:ind w:right="14"/>
        <w:jc w:val="both"/>
        <w:rPr>
          <w:spacing w:val="-1"/>
        </w:rPr>
      </w:pPr>
      <w:r>
        <w:t>Próbne obciążenie pala zwiększone stopniami - Próbne obciążenie statyczne, w którym pal próbny jest obciążany siłą zwiększaną stopniami, utrzymywanymi przez pewien czas albo dopóki przemieszczenia pala praktycznie zanikną lub osiągną przewidzianą graniczę (badania ML).</w:t>
      </w:r>
    </w:p>
    <w:p w:rsidR="00513D39" w:rsidRDefault="00513D39" w:rsidP="00D64840">
      <w:pPr>
        <w:numPr>
          <w:ilvl w:val="0"/>
          <w:numId w:val="121"/>
        </w:numPr>
        <w:shd w:val="clear" w:color="auto" w:fill="FFFFFF"/>
        <w:tabs>
          <w:tab w:val="left" w:pos="552"/>
        </w:tabs>
        <w:spacing w:line="226" w:lineRule="exact"/>
        <w:ind w:right="5"/>
        <w:jc w:val="both"/>
        <w:rPr>
          <w:spacing w:val="-1"/>
        </w:rPr>
      </w:pPr>
      <w:r>
        <w:t>Próbne obciążenie ze stałą prędkością wciskania - Próbne obciążenie statyczne, w którym pal próbny jest wciskany w grunt ze stałą prędkością z pomiarem siły wciskającej (badanie CRP).</w:t>
      </w:r>
    </w:p>
    <w:p w:rsidR="00513D39" w:rsidRDefault="00513D39" w:rsidP="00D64840">
      <w:pPr>
        <w:numPr>
          <w:ilvl w:val="0"/>
          <w:numId w:val="121"/>
        </w:numPr>
        <w:shd w:val="clear" w:color="auto" w:fill="FFFFFF"/>
        <w:tabs>
          <w:tab w:val="left" w:pos="552"/>
        </w:tabs>
        <w:spacing w:line="226" w:lineRule="exact"/>
        <w:ind w:right="10"/>
        <w:jc w:val="both"/>
        <w:rPr>
          <w:spacing w:val="-1"/>
        </w:rPr>
      </w:pPr>
      <w:r>
        <w:t>Próbne obciążenie dynamiczne pala - Próbne obciążenie w którym na głowicę pala jest wywierana siła dynamiczna w celu analizy jego nośności.</w:t>
      </w:r>
    </w:p>
    <w:p w:rsidR="00513D39" w:rsidRDefault="00513D39" w:rsidP="00D64840">
      <w:pPr>
        <w:numPr>
          <w:ilvl w:val="0"/>
          <w:numId w:val="121"/>
        </w:numPr>
        <w:shd w:val="clear" w:color="auto" w:fill="FFFFFF"/>
        <w:tabs>
          <w:tab w:val="left" w:pos="552"/>
        </w:tabs>
        <w:spacing w:line="226" w:lineRule="exact"/>
        <w:ind w:right="5"/>
        <w:jc w:val="both"/>
        <w:rPr>
          <w:spacing w:val="-1"/>
        </w:rPr>
      </w:pPr>
      <w:r>
        <w:t>Badania akustyczne, badania dynamiczne ciągłości (przy małych odkształceniach) - Badanie ciągłości, w którym seria fal akustycznych jest przesyłana od nadajnika do odbiornika przez beton pala, a charakterystyki odbieranych fal są mierzone i wykorzystywane do oceny ciągłości i zmian przekroju trzonu pala.</w:t>
      </w:r>
    </w:p>
    <w:p w:rsidR="00513D39" w:rsidRDefault="00513D39" w:rsidP="00D64840">
      <w:pPr>
        <w:numPr>
          <w:ilvl w:val="0"/>
          <w:numId w:val="121"/>
        </w:numPr>
        <w:shd w:val="clear" w:color="auto" w:fill="FFFFFF"/>
        <w:tabs>
          <w:tab w:val="left" w:pos="552"/>
        </w:tabs>
        <w:spacing w:line="226" w:lineRule="exact"/>
        <w:ind w:right="10"/>
        <w:jc w:val="both"/>
        <w:rPr>
          <w:spacing w:val="-1"/>
        </w:rPr>
      </w:pPr>
      <w:r>
        <w:t>Prześwietlanie akustyczne - Akustyczne badanie ciągłości betonu pala, wykonywane z otworu rdzeniowego w trzonie pala lub z wbudowanych rurek.</w:t>
      </w:r>
    </w:p>
    <w:p w:rsidR="00513D39" w:rsidRDefault="00513D39" w:rsidP="00D64840">
      <w:pPr>
        <w:numPr>
          <w:ilvl w:val="0"/>
          <w:numId w:val="121"/>
        </w:numPr>
        <w:shd w:val="clear" w:color="auto" w:fill="FFFFFF"/>
        <w:tabs>
          <w:tab w:val="left" w:pos="552"/>
        </w:tabs>
        <w:spacing w:line="226" w:lineRule="exact"/>
        <w:rPr>
          <w:spacing w:val="-1"/>
        </w:rPr>
      </w:pPr>
      <w:r>
        <w:t>Poziom roboczy - Poziom terenu palowania, na którym pracują palownice/kafary.</w:t>
      </w:r>
    </w:p>
    <w:p w:rsidR="00513D39" w:rsidRDefault="00513D39" w:rsidP="00D64840">
      <w:pPr>
        <w:numPr>
          <w:ilvl w:val="0"/>
          <w:numId w:val="121"/>
        </w:numPr>
        <w:shd w:val="clear" w:color="auto" w:fill="FFFFFF"/>
        <w:tabs>
          <w:tab w:val="left" w:pos="552"/>
        </w:tabs>
        <w:spacing w:line="226" w:lineRule="exact"/>
        <w:ind w:right="14"/>
        <w:jc w:val="both"/>
        <w:rPr>
          <w:spacing w:val="-1"/>
        </w:rPr>
      </w:pPr>
      <w:r>
        <w:t>Poziom głowicy - Projektowany poziom, do którego pal jest ścinany lub wyrównywany przed jego połączeniem z konstrukcją.</w:t>
      </w:r>
    </w:p>
    <w:p w:rsidR="00513D39" w:rsidRDefault="00513D39" w:rsidP="00D64840">
      <w:pPr>
        <w:numPr>
          <w:ilvl w:val="0"/>
          <w:numId w:val="121"/>
        </w:numPr>
        <w:shd w:val="clear" w:color="auto" w:fill="FFFFFF"/>
        <w:tabs>
          <w:tab w:val="left" w:pos="552"/>
        </w:tabs>
        <w:spacing w:line="226" w:lineRule="exact"/>
        <w:rPr>
          <w:spacing w:val="-1"/>
        </w:rPr>
      </w:pPr>
      <w:r>
        <w:t>Poziom podstawy -0 Poziom dolnego końca pala.</w:t>
      </w:r>
    </w:p>
    <w:p w:rsidR="00513D39" w:rsidRDefault="00513D39" w:rsidP="00D64840">
      <w:pPr>
        <w:numPr>
          <w:ilvl w:val="0"/>
          <w:numId w:val="121"/>
        </w:numPr>
        <w:shd w:val="clear" w:color="auto" w:fill="FFFFFF"/>
        <w:tabs>
          <w:tab w:val="left" w:pos="552"/>
        </w:tabs>
        <w:spacing w:line="226" w:lineRule="exact"/>
        <w:rPr>
          <w:spacing w:val="-1"/>
        </w:rPr>
      </w:pPr>
      <w:r>
        <w:t>Wierzch głowicy pala - Górna powierzchnia pala.</w:t>
      </w:r>
    </w:p>
    <w:p w:rsidR="00513D39" w:rsidRDefault="00513D39" w:rsidP="00D64840">
      <w:pPr>
        <w:numPr>
          <w:ilvl w:val="0"/>
          <w:numId w:val="121"/>
        </w:numPr>
        <w:shd w:val="clear" w:color="auto" w:fill="FFFFFF"/>
        <w:tabs>
          <w:tab w:val="left" w:pos="552"/>
        </w:tabs>
        <w:spacing w:line="226" w:lineRule="exact"/>
        <w:rPr>
          <w:spacing w:val="-1"/>
        </w:rPr>
      </w:pPr>
      <w:r>
        <w:t>Głowica pala - Górna część pala.</w:t>
      </w:r>
    </w:p>
    <w:p w:rsidR="00513D39" w:rsidRDefault="00513D39" w:rsidP="00D64840">
      <w:pPr>
        <w:numPr>
          <w:ilvl w:val="0"/>
          <w:numId w:val="121"/>
        </w:numPr>
        <w:shd w:val="clear" w:color="auto" w:fill="FFFFFF"/>
        <w:tabs>
          <w:tab w:val="left" w:pos="552"/>
        </w:tabs>
        <w:spacing w:line="226" w:lineRule="exact"/>
        <w:rPr>
          <w:spacing w:val="-1"/>
        </w:rPr>
      </w:pPr>
      <w:r>
        <w:t>Trzon pala - Element pala pomiędzy głowicą i podstawą.</w:t>
      </w:r>
    </w:p>
    <w:p w:rsidR="00513D39" w:rsidRDefault="00513D39" w:rsidP="00D64840">
      <w:pPr>
        <w:numPr>
          <w:ilvl w:val="0"/>
          <w:numId w:val="121"/>
        </w:numPr>
        <w:shd w:val="clear" w:color="auto" w:fill="FFFFFF"/>
        <w:tabs>
          <w:tab w:val="left" w:pos="552"/>
        </w:tabs>
        <w:spacing w:line="226" w:lineRule="exact"/>
        <w:rPr>
          <w:spacing w:val="-1"/>
        </w:rPr>
      </w:pPr>
      <w:r>
        <w:t>Spód pala - Dolna część pala.</w:t>
      </w:r>
    </w:p>
    <w:p w:rsidR="00513D39" w:rsidRDefault="00513D39" w:rsidP="00D64840">
      <w:pPr>
        <w:numPr>
          <w:ilvl w:val="0"/>
          <w:numId w:val="121"/>
        </w:numPr>
        <w:shd w:val="clear" w:color="auto" w:fill="FFFFFF"/>
        <w:tabs>
          <w:tab w:val="left" w:pos="552"/>
        </w:tabs>
        <w:spacing w:line="226" w:lineRule="exact"/>
        <w:rPr>
          <w:spacing w:val="-1"/>
        </w:rPr>
      </w:pPr>
      <w:r>
        <w:t>Podstawa pala - Dolna powierzchnia pala.</w:t>
      </w:r>
    </w:p>
    <w:p w:rsidR="00513D39" w:rsidRDefault="00513D39" w:rsidP="00D64840">
      <w:pPr>
        <w:numPr>
          <w:ilvl w:val="0"/>
          <w:numId w:val="121"/>
        </w:numPr>
        <w:shd w:val="clear" w:color="auto" w:fill="FFFFFF"/>
        <w:tabs>
          <w:tab w:val="left" w:pos="552"/>
        </w:tabs>
        <w:spacing w:line="226" w:lineRule="exact"/>
        <w:ind w:right="5"/>
        <w:jc w:val="both"/>
        <w:rPr>
          <w:spacing w:val="-1"/>
        </w:rPr>
      </w:pPr>
      <w:r>
        <w:t>Pale/element z odzysku - Element prefabrykowany wykonany pierwotnie do innego przeznaczenia, lecz dopuszczony jako przydatny do użycia jako pal, np. rura stalowa z przemysłu naftowego.</w:t>
      </w:r>
    </w:p>
    <w:p w:rsidR="00513D39" w:rsidRDefault="00513D39" w:rsidP="00D64840">
      <w:pPr>
        <w:numPr>
          <w:ilvl w:val="0"/>
          <w:numId w:val="121"/>
        </w:numPr>
        <w:shd w:val="clear" w:color="auto" w:fill="FFFFFF"/>
        <w:tabs>
          <w:tab w:val="left" w:pos="552"/>
        </w:tabs>
        <w:spacing w:line="226" w:lineRule="exact"/>
        <w:rPr>
          <w:spacing w:val="-1"/>
        </w:rPr>
      </w:pPr>
      <w:r>
        <w:t>Wysadzina - Przemieszczenie ku górze gruntu lub pala</w:t>
      </w:r>
    </w:p>
    <w:p w:rsidR="00513D39" w:rsidRDefault="00513D39" w:rsidP="00D64840">
      <w:pPr>
        <w:numPr>
          <w:ilvl w:val="0"/>
          <w:numId w:val="121"/>
        </w:numPr>
        <w:shd w:val="clear" w:color="auto" w:fill="FFFFFF"/>
        <w:tabs>
          <w:tab w:val="left" w:pos="552"/>
        </w:tabs>
        <w:spacing w:line="226" w:lineRule="exact"/>
        <w:rPr>
          <w:spacing w:val="-1"/>
        </w:rPr>
      </w:pPr>
      <w:r>
        <w:t>Fundament palowy - Odmiana fundamentu pośredniego, określana również jako fundament głęboki -obciążenia przenoszone są w tego rodzaju fundamencie na głębsze warstwy podłoża. Ogólne wymagania dotyczące robót</w:t>
      </w:r>
    </w:p>
    <w:p w:rsidR="00513D39" w:rsidRDefault="00513D39">
      <w:pPr>
        <w:shd w:val="clear" w:color="auto" w:fill="FFFFFF"/>
        <w:spacing w:line="226" w:lineRule="exact"/>
        <w:ind w:right="24"/>
        <w:jc w:val="both"/>
      </w:pPr>
      <w:r>
        <w:rPr>
          <w:spacing w:val="-1"/>
        </w:rPr>
        <w:t xml:space="preserve">Wykonawca robót jest odpowiedzialny za jakość wykonanych robót i ich zgodność z dokumentacją projektową oraz </w:t>
      </w:r>
      <w:r>
        <w:t>SST. Ogólne wymagania dotyczące robót podano w SST DM.00.00.00. "Wymagania ogólne" p. 1.5.</w:t>
      </w:r>
    </w:p>
    <w:p w:rsidR="00513D39" w:rsidRDefault="00513D39">
      <w:pPr>
        <w:shd w:val="clear" w:color="auto" w:fill="FFFFFF"/>
        <w:spacing w:before="197" w:line="226" w:lineRule="exact"/>
      </w:pPr>
      <w:r>
        <w:t>2. Materiały</w:t>
      </w:r>
    </w:p>
    <w:p w:rsidR="00513D39" w:rsidRDefault="00513D39">
      <w:pPr>
        <w:shd w:val="clear" w:color="auto" w:fill="FFFFFF"/>
        <w:tabs>
          <w:tab w:val="left" w:pos="302"/>
        </w:tabs>
        <w:spacing w:line="226" w:lineRule="exact"/>
      </w:pPr>
      <w:r>
        <w:rPr>
          <w:spacing w:val="-1"/>
        </w:rPr>
        <w:t>2.1</w:t>
      </w:r>
      <w:r>
        <w:tab/>
        <w:t>Ogólne wymagania dotyczące materiałów</w:t>
      </w:r>
    </w:p>
    <w:p w:rsidR="00513D39" w:rsidRDefault="00513D39">
      <w:pPr>
        <w:shd w:val="clear" w:color="auto" w:fill="FFFFFF"/>
        <w:spacing w:line="226" w:lineRule="exact"/>
        <w:ind w:right="19"/>
        <w:jc w:val="both"/>
      </w:pPr>
      <w:r>
        <w:t>Ogólne wymagania dotyczące materiałów podano w SST DM.00.00.00 "Wymagania ogólne" p. 2. Stosowane materiały i elementy powinny być zgodne z odpowiednią Polską Normą lub posiadać aprobatę techniczną Instytutu Techniki Budowlanej (ITB)/Instytutu Badawczego Dróg i Mostów (IBDiM) zgodnie z p. 2.1. SST DM.00.00.00.</w:t>
      </w:r>
    </w:p>
    <w:p w:rsidR="00513D39" w:rsidRDefault="00513D39">
      <w:pPr>
        <w:shd w:val="clear" w:color="auto" w:fill="FFFFFF"/>
        <w:tabs>
          <w:tab w:val="left" w:pos="302"/>
        </w:tabs>
        <w:spacing w:line="226" w:lineRule="exact"/>
      </w:pPr>
      <w:r>
        <w:rPr>
          <w:spacing w:val="-1"/>
        </w:rPr>
        <w:t>2.2</w:t>
      </w:r>
      <w:r>
        <w:tab/>
        <w:t>Pale prefabrykowane</w:t>
      </w:r>
    </w:p>
    <w:p w:rsidR="00513D39" w:rsidRDefault="00513D39">
      <w:pPr>
        <w:shd w:val="clear" w:color="auto" w:fill="FFFFFF"/>
        <w:spacing w:line="226" w:lineRule="exact"/>
        <w:jc w:val="both"/>
      </w:pPr>
      <w:r>
        <w:t xml:space="preserve">Materiały i produkcja prefabrykowanych pali żelbetowych, jak również ich złączy, powinny spełniać wymagania </w:t>
      </w:r>
      <w:r>
        <w:rPr>
          <w:spacing w:val="-1"/>
        </w:rPr>
        <w:t xml:space="preserve">normy prEN 12794:1997 lub Aprobaty Technicznej IBDiM/ITB. Wytwórnia, w której wykonywane są prefabrykaty </w:t>
      </w:r>
      <w:r>
        <w:t>pali, musi posiadać wymagane odrębnymi przepisami certyfikaty i zezwolenia i nie powinna być zmieniana bez</w:t>
      </w:r>
    </w:p>
    <w:p w:rsidR="00513D39" w:rsidRDefault="00513D39">
      <w:pPr>
        <w:shd w:val="clear" w:color="auto" w:fill="FFFFFF"/>
        <w:spacing w:before="528"/>
        <w:jc w:val="center"/>
      </w:pPr>
      <w:r>
        <w:rPr>
          <w:sz w:val="18"/>
          <w:szCs w:val="18"/>
        </w:rPr>
        <w:t>124</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pPr>
        <w:shd w:val="clear" w:color="auto" w:fill="FFFFFF"/>
        <w:spacing w:before="293" w:line="226" w:lineRule="exact"/>
        <w:ind w:left="5"/>
      </w:pPr>
      <w:r>
        <w:t>uprzedniego powiadomienia Nadzoru. Źródła dostaw materiałów do wykonania prefabrykatów pali powinny być</w:t>
      </w:r>
    </w:p>
    <w:p w:rsidR="00513D39" w:rsidRDefault="00513D39">
      <w:pPr>
        <w:shd w:val="clear" w:color="auto" w:fill="FFFFFF"/>
        <w:spacing w:line="226" w:lineRule="exact"/>
        <w:ind w:left="5"/>
      </w:pPr>
      <w:r>
        <w:t>udokumentowane i nie powinny być zmieniane bez uprzedniego powiadomienia Nadzoru.</w:t>
      </w:r>
    </w:p>
    <w:p w:rsidR="00513D39" w:rsidRDefault="00513D39">
      <w:pPr>
        <w:shd w:val="clear" w:color="auto" w:fill="FFFFFF"/>
        <w:spacing w:line="226" w:lineRule="exact"/>
        <w:ind w:left="10"/>
      </w:pPr>
      <w:r>
        <w:t>Wykonane w wytwórni pale pod względem wytrzymałościowym powinny być zgodne z projektem wykonawczym</w:t>
      </w:r>
    </w:p>
    <w:p w:rsidR="00513D39" w:rsidRDefault="00513D39">
      <w:pPr>
        <w:shd w:val="clear" w:color="auto" w:fill="FFFFFF"/>
        <w:spacing w:before="5" w:line="226" w:lineRule="exact"/>
        <w:ind w:left="5"/>
      </w:pPr>
      <w:r>
        <w:rPr>
          <w:spacing w:val="-2"/>
        </w:rPr>
        <w:t>palowania.</w:t>
      </w:r>
    </w:p>
    <w:p w:rsidR="00513D39" w:rsidRDefault="00513D39">
      <w:pPr>
        <w:shd w:val="clear" w:color="auto" w:fill="FFFFFF"/>
        <w:spacing w:line="226" w:lineRule="exact"/>
        <w:ind w:left="5"/>
      </w:pPr>
      <w:r>
        <w:t>Materiałem do wykonania fundamentu na budowie są gotowe prefabrykowane pale żelbetowych o wymiarach</w:t>
      </w:r>
    </w:p>
    <w:p w:rsidR="00513D39" w:rsidRDefault="00513D39">
      <w:pPr>
        <w:shd w:val="clear" w:color="auto" w:fill="FFFFFF"/>
        <w:spacing w:line="226" w:lineRule="exact"/>
        <w:ind w:left="14"/>
      </w:pPr>
      <w:r>
        <w:t>30x30cm lub 40x40cm wykonane z betonu C40/50 o długości czynnej od 5,4m (całkowita długość od 6,0m).</w:t>
      </w:r>
    </w:p>
    <w:p w:rsidR="00513D39" w:rsidRDefault="00513D39">
      <w:pPr>
        <w:shd w:val="clear" w:color="auto" w:fill="FFFFFF"/>
        <w:spacing w:line="226" w:lineRule="exact"/>
        <w:ind w:left="5"/>
      </w:pPr>
      <w:r>
        <w:t>Długość maksymalna pali jest ograniczona jedynie możliwościami ich wbicia na przewidzianą w projekcie</w:t>
      </w:r>
    </w:p>
    <w:p w:rsidR="00513D39" w:rsidRDefault="00513D39">
      <w:pPr>
        <w:shd w:val="clear" w:color="auto" w:fill="FFFFFF"/>
        <w:spacing w:line="226" w:lineRule="exact"/>
        <w:ind w:left="10"/>
      </w:pPr>
      <w:r>
        <w:t>głębokość. Pale dłuższe niż 16m (18m) wykonuje się jako łączone za pomocą łączek patentowych. Jeżeli w</w:t>
      </w:r>
    </w:p>
    <w:p w:rsidR="00513D39" w:rsidRDefault="00513D39">
      <w:pPr>
        <w:shd w:val="clear" w:color="auto" w:fill="FFFFFF"/>
        <w:spacing w:line="226" w:lineRule="exact"/>
        <w:ind w:left="10"/>
      </w:pPr>
      <w:r>
        <w:t>dokumentacji projektowej nie określono inaczej pale łączone należy wykonać z prefabrykatów o proporcji długości</w:t>
      </w:r>
    </w:p>
    <w:p w:rsidR="00513D39" w:rsidRDefault="00513D39">
      <w:pPr>
        <w:shd w:val="clear" w:color="auto" w:fill="FFFFFF"/>
        <w:spacing w:line="226" w:lineRule="exact"/>
        <w:ind w:left="10"/>
      </w:pPr>
      <w:r>
        <w:rPr>
          <w:spacing w:val="-1"/>
        </w:rPr>
        <w:t>odcinka górnego do dolnego ok. 2:1. Nie zaleca się projektowania pojedynczych pali dłuższych niż 16m ze względu</w:t>
      </w:r>
    </w:p>
    <w:p w:rsidR="00513D39" w:rsidRDefault="00513D39">
      <w:pPr>
        <w:shd w:val="clear" w:color="auto" w:fill="FFFFFF"/>
        <w:spacing w:line="226" w:lineRule="exact"/>
        <w:ind w:left="10"/>
      </w:pPr>
      <w:r>
        <w:t>na ograniczenia związane z transportem prefabrykatów po drogach publicznych.</w:t>
      </w:r>
    </w:p>
    <w:p w:rsidR="00513D39" w:rsidRDefault="00513D39">
      <w:pPr>
        <w:shd w:val="clear" w:color="auto" w:fill="FFFFFF"/>
        <w:tabs>
          <w:tab w:val="left" w:pos="206"/>
        </w:tabs>
        <w:spacing w:before="235" w:line="226" w:lineRule="exact"/>
        <w:ind w:left="10"/>
      </w:pPr>
      <w:r>
        <w:rPr>
          <w:spacing w:val="-11"/>
        </w:rPr>
        <w:t>3.</w:t>
      </w:r>
      <w:r>
        <w:tab/>
        <w:t>Sprzęt</w:t>
      </w:r>
    </w:p>
    <w:p w:rsidR="00513D39" w:rsidRDefault="00513D39">
      <w:pPr>
        <w:shd w:val="clear" w:color="auto" w:fill="FFFFFF"/>
        <w:tabs>
          <w:tab w:val="left" w:pos="317"/>
        </w:tabs>
        <w:spacing w:line="226" w:lineRule="exact"/>
        <w:ind w:left="10"/>
      </w:pPr>
      <w:r>
        <w:rPr>
          <w:spacing w:val="-8"/>
        </w:rPr>
        <w:t>3.1</w:t>
      </w:r>
      <w:r>
        <w:tab/>
        <w:t>Ogólne wymagania dotyczące sprzętu</w:t>
      </w:r>
    </w:p>
    <w:p w:rsidR="00513D39" w:rsidRDefault="00513D39">
      <w:pPr>
        <w:shd w:val="clear" w:color="auto" w:fill="FFFFFF"/>
        <w:spacing w:line="226" w:lineRule="exact"/>
        <w:ind w:left="10"/>
      </w:pPr>
      <w:r>
        <w:t>Ogólne wymagania dotyczące sprzętu podano w SST DM.00.00.00 "Wymagania ogólne" p. 3.</w:t>
      </w:r>
    </w:p>
    <w:p w:rsidR="00513D39" w:rsidRDefault="00513D39">
      <w:pPr>
        <w:shd w:val="clear" w:color="auto" w:fill="FFFFFF"/>
        <w:tabs>
          <w:tab w:val="left" w:pos="317"/>
        </w:tabs>
        <w:spacing w:before="5" w:line="226" w:lineRule="exact"/>
        <w:ind w:left="10"/>
      </w:pPr>
      <w:r>
        <w:rPr>
          <w:spacing w:val="-6"/>
        </w:rPr>
        <w:t>3.2</w:t>
      </w:r>
      <w:r>
        <w:tab/>
        <w:t>Szczegółowe wymagania dotyczące sprzętu</w:t>
      </w:r>
    </w:p>
    <w:p w:rsidR="00513D39" w:rsidRDefault="00513D39">
      <w:pPr>
        <w:shd w:val="clear" w:color="auto" w:fill="FFFFFF"/>
        <w:spacing w:line="226" w:lineRule="exact"/>
        <w:ind w:left="5" w:right="14"/>
        <w:jc w:val="both"/>
      </w:pPr>
      <w:r>
        <w:t>Podstawowym sprzętem do wykonania robót jest palownica z młotem hydraulicznym (6÷9t). Szczegółowe wymagania techniczne dla palownicy i młota określone są w dokumentacji techniczno-ruchowej. Specyfikacja nie precyzuje typu sprzętu, który zależy od możliwości Wykonawcy.</w:t>
      </w:r>
    </w:p>
    <w:p w:rsidR="00513D39" w:rsidRDefault="00513D39">
      <w:pPr>
        <w:shd w:val="clear" w:color="auto" w:fill="FFFFFF"/>
        <w:spacing w:line="226" w:lineRule="exact"/>
        <w:ind w:left="5" w:right="10"/>
        <w:jc w:val="both"/>
      </w:pPr>
      <w:r>
        <w:rPr>
          <w:spacing w:val="-1"/>
        </w:rPr>
        <w:t xml:space="preserve">Wykonawca zobowiązany jest do używania sprawnego sprzętu, który zapewni właściwą jakość prowadzonych robót </w:t>
      </w:r>
      <w:r>
        <w:t>palowych, zgodność z normami BHP, ochrony środowiska oraz przepisami dotyczącymi użytkowania sprzętu. Liczba, jakość i wydajność sprzętu musi gwarantować prowadzenie robót zgodnie z zasadami określonymi w dokumentacji projektowej i niniejszej specyfikacji. Roboty palowe powinny być wykonane specjalistycznym sprzętem kafarowym (palownicą) składającym się z młota, urządzenia napędzającego młot, dźwignicy oraz ewentualnych urządzeń i konstrukcji ułatwiających wbijanie. Wykonawca powinien przedstawić Nadzorowi charakterystykę sprzętu będącego w jego posiadaniu, przeznaczonego do wykonania robót palowych.</w:t>
      </w:r>
    </w:p>
    <w:p w:rsidR="00513D39" w:rsidRDefault="00513D39">
      <w:pPr>
        <w:shd w:val="clear" w:color="auto" w:fill="FFFFFF"/>
        <w:tabs>
          <w:tab w:val="left" w:pos="206"/>
        </w:tabs>
        <w:spacing w:before="235" w:line="226" w:lineRule="exact"/>
        <w:ind w:left="10"/>
      </w:pPr>
      <w:r>
        <w:rPr>
          <w:spacing w:val="-11"/>
        </w:rPr>
        <w:t>4.</w:t>
      </w:r>
      <w:r>
        <w:tab/>
        <w:t>Transport</w:t>
      </w:r>
    </w:p>
    <w:p w:rsidR="00513D39" w:rsidRDefault="00513D39">
      <w:pPr>
        <w:shd w:val="clear" w:color="auto" w:fill="FFFFFF"/>
        <w:tabs>
          <w:tab w:val="left" w:pos="302"/>
        </w:tabs>
        <w:spacing w:line="226" w:lineRule="exact"/>
        <w:ind w:left="10"/>
      </w:pPr>
      <w:r>
        <w:rPr>
          <w:spacing w:val="-8"/>
        </w:rPr>
        <w:t>4.1</w:t>
      </w:r>
      <w:r>
        <w:tab/>
        <w:t>Wymagania ogólne</w:t>
      </w:r>
    </w:p>
    <w:p w:rsidR="00513D39" w:rsidRDefault="00513D39">
      <w:pPr>
        <w:shd w:val="clear" w:color="auto" w:fill="FFFFFF"/>
        <w:spacing w:line="226" w:lineRule="exact"/>
        <w:ind w:left="10"/>
      </w:pPr>
      <w:r>
        <w:t>Ogólne wymagania dotyczące transportu podano w SST DM.00.00.00 "Wymagania ogólne" p. 4.</w:t>
      </w:r>
    </w:p>
    <w:p w:rsidR="00513D39" w:rsidRDefault="00513D39">
      <w:pPr>
        <w:shd w:val="clear" w:color="auto" w:fill="FFFFFF"/>
        <w:tabs>
          <w:tab w:val="left" w:pos="302"/>
        </w:tabs>
        <w:spacing w:before="5" w:line="226" w:lineRule="exact"/>
        <w:ind w:left="10"/>
      </w:pPr>
      <w:r>
        <w:rPr>
          <w:spacing w:val="-6"/>
        </w:rPr>
        <w:t>4.2</w:t>
      </w:r>
      <w:r>
        <w:tab/>
        <w:t>Wymagania szczegółowe</w:t>
      </w:r>
    </w:p>
    <w:p w:rsidR="00513D39" w:rsidRDefault="00513D39">
      <w:pPr>
        <w:shd w:val="clear" w:color="auto" w:fill="FFFFFF"/>
        <w:spacing w:line="226" w:lineRule="exact"/>
        <w:ind w:left="10" w:right="19"/>
        <w:jc w:val="both"/>
      </w:pPr>
      <w:r>
        <w:t>Do transportu pali należy używać samochodów przystosowanych do przewożenia elementów o długości dostosowanej do maksymalnej długości przewożonych prefabrykatów. Pozostałe materiały można przewozić dowolnymi środkami transportu z zabezpieczeniem ich przed uszkodzeniem.</w:t>
      </w:r>
    </w:p>
    <w:p w:rsidR="00513D39" w:rsidRDefault="00513D39">
      <w:pPr>
        <w:shd w:val="clear" w:color="auto" w:fill="FFFFFF"/>
        <w:spacing w:before="5" w:line="226" w:lineRule="exact"/>
        <w:ind w:left="5" w:right="10"/>
        <w:jc w:val="both"/>
      </w:pPr>
      <w:r>
        <w:t xml:space="preserve">Pale w czasie załadunku/rozładunku należy podnosić tylko za uchwyty transportowe wykonane wraz z prefabrykatem. Przy podnoszeniu prefabrykatu do młota palownicy należy wykorzystać jeden punkt zaczepienia w </w:t>
      </w:r>
      <w:r>
        <w:rPr>
          <w:spacing w:val="-1"/>
        </w:rPr>
        <w:t xml:space="preserve">proporcjach 70%:30% długości pala. Prefabrykaty należy składować tak, aby nie powstawały nadmierne naprężenia. </w:t>
      </w:r>
      <w:r>
        <w:t>Prefabrykaty powinny być podparte w sposób ciągły lub punktowo na podkładach drewnianych, co najmniej w miejscach uchwytów transportowych.</w:t>
      </w:r>
    </w:p>
    <w:p w:rsidR="00513D39" w:rsidRDefault="00513D39">
      <w:pPr>
        <w:shd w:val="clear" w:color="auto" w:fill="FFFFFF"/>
        <w:spacing w:before="5" w:line="226" w:lineRule="exact"/>
        <w:ind w:left="5" w:right="14"/>
        <w:jc w:val="both"/>
      </w:pPr>
      <w:r>
        <w:t>Rodzaj środków do transportu oraz załadunku i wyładunku musi być indywidualnie dobrany do wymogów konkretnego projektu wykonawczego i typu stosowanych pali. Pale uszkodzone w czasie transportu, załadunku, wyładunku nie mogą być wbudowane i należy je usunąć z placu budowy. Do transportu można przeznaczyć prefabrykaty, których wytrzymałość betonu na ściskanie osiągnęła min. 40MPa.</w:t>
      </w:r>
    </w:p>
    <w:p w:rsidR="00513D39" w:rsidRDefault="00513D39">
      <w:pPr>
        <w:shd w:val="clear" w:color="auto" w:fill="FFFFFF"/>
        <w:tabs>
          <w:tab w:val="left" w:pos="206"/>
        </w:tabs>
        <w:spacing w:before="230" w:line="226" w:lineRule="exact"/>
        <w:ind w:left="10"/>
      </w:pPr>
      <w:r>
        <w:rPr>
          <w:spacing w:val="-11"/>
        </w:rPr>
        <w:t>5.</w:t>
      </w:r>
      <w:r>
        <w:tab/>
        <w:t>Wykonanie fundamentu palowego</w:t>
      </w:r>
    </w:p>
    <w:p w:rsidR="00513D39" w:rsidRDefault="00513D39">
      <w:pPr>
        <w:shd w:val="clear" w:color="auto" w:fill="FFFFFF"/>
        <w:tabs>
          <w:tab w:val="left" w:pos="307"/>
        </w:tabs>
        <w:spacing w:line="226" w:lineRule="exact"/>
        <w:ind w:left="10"/>
      </w:pPr>
      <w:r>
        <w:rPr>
          <w:spacing w:val="-6"/>
        </w:rPr>
        <w:t>5.2</w:t>
      </w:r>
      <w:r>
        <w:tab/>
        <w:t>Wymagania ogólne</w:t>
      </w:r>
    </w:p>
    <w:p w:rsidR="00513D39" w:rsidRDefault="00513D39">
      <w:pPr>
        <w:shd w:val="clear" w:color="auto" w:fill="FFFFFF"/>
        <w:spacing w:line="226" w:lineRule="exact"/>
        <w:ind w:left="10"/>
      </w:pPr>
      <w:r>
        <w:t>Ogólne wymagania dotyczące wykonania robót podano w SST DM.00.00.00 „Wymagania ogólne” p. 5.</w:t>
      </w:r>
    </w:p>
    <w:p w:rsidR="00513D39" w:rsidRDefault="00513D39">
      <w:pPr>
        <w:shd w:val="clear" w:color="auto" w:fill="FFFFFF"/>
        <w:tabs>
          <w:tab w:val="left" w:pos="307"/>
        </w:tabs>
        <w:spacing w:before="5" w:line="226" w:lineRule="exact"/>
        <w:ind w:left="10" w:right="6144"/>
      </w:pPr>
      <w:r>
        <w:rPr>
          <w:spacing w:val="-6"/>
        </w:rPr>
        <w:t>5.3</w:t>
      </w:r>
      <w:r>
        <w:tab/>
        <w:t>Wymagania dokumentacyjne</w:t>
      </w:r>
      <w:r>
        <w:br/>
      </w:r>
      <w:r>
        <w:rPr>
          <w:spacing w:val="-1"/>
        </w:rPr>
        <w:t>5.2.1 Projekt wykonawczy palowania</w:t>
      </w:r>
    </w:p>
    <w:p w:rsidR="00513D39" w:rsidRDefault="00513D39">
      <w:pPr>
        <w:shd w:val="clear" w:color="auto" w:fill="FFFFFF"/>
        <w:spacing w:line="226" w:lineRule="exact"/>
        <w:ind w:left="5"/>
      </w:pPr>
      <w:r>
        <w:t>Projekt wykonawczy palowania powinien jednoznacznie określać:</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rodzaj pali i ich przekrój,</w:t>
      </w:r>
    </w:p>
    <w:p w:rsidR="00513D39" w:rsidRDefault="00513D39" w:rsidP="00D64840">
      <w:pPr>
        <w:numPr>
          <w:ilvl w:val="0"/>
          <w:numId w:val="31"/>
        </w:numPr>
        <w:shd w:val="clear" w:color="auto" w:fill="FFFFFF"/>
        <w:tabs>
          <w:tab w:val="left" w:pos="288"/>
        </w:tabs>
        <w:spacing w:before="5" w:line="240" w:lineRule="exact"/>
        <w:ind w:left="10"/>
        <w:rPr>
          <w:b/>
          <w:bCs/>
        </w:rPr>
      </w:pPr>
      <w:r>
        <w:t>cechy materiałowe i wytrzymałościowe pali (m.in. wymaganą ilość zbrojenia),</w:t>
      </w:r>
    </w:p>
    <w:p w:rsidR="00513D39" w:rsidRDefault="00513D39" w:rsidP="00D64840">
      <w:pPr>
        <w:numPr>
          <w:ilvl w:val="0"/>
          <w:numId w:val="31"/>
        </w:numPr>
        <w:shd w:val="clear" w:color="auto" w:fill="FFFFFF"/>
        <w:tabs>
          <w:tab w:val="left" w:pos="288"/>
        </w:tabs>
        <w:spacing w:before="5" w:line="240" w:lineRule="exact"/>
        <w:ind w:left="10"/>
        <w:rPr>
          <w:b/>
          <w:bCs/>
        </w:rPr>
      </w:pPr>
      <w:r>
        <w:t>przekroje i parametry geotechniczne gruntów z dokumentacji geotechnicznej,</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lokalizację każdego pala,</w:t>
      </w:r>
    </w:p>
    <w:p w:rsidR="00513D39" w:rsidRDefault="00513D39" w:rsidP="00D64840">
      <w:pPr>
        <w:numPr>
          <w:ilvl w:val="0"/>
          <w:numId w:val="31"/>
        </w:numPr>
        <w:shd w:val="clear" w:color="auto" w:fill="FFFFFF"/>
        <w:tabs>
          <w:tab w:val="left" w:pos="288"/>
        </w:tabs>
        <w:spacing w:line="240" w:lineRule="exact"/>
        <w:ind w:left="10"/>
        <w:rPr>
          <w:b/>
          <w:bCs/>
        </w:rPr>
      </w:pPr>
      <w:r>
        <w:t>tolerancje położenia, jeżeli są inne niż określone w normie,</w:t>
      </w:r>
    </w:p>
    <w:p w:rsidR="00513D39" w:rsidRDefault="00513D39" w:rsidP="00D64840">
      <w:pPr>
        <w:numPr>
          <w:ilvl w:val="0"/>
          <w:numId w:val="31"/>
        </w:numPr>
        <w:shd w:val="clear" w:color="auto" w:fill="FFFFFF"/>
        <w:tabs>
          <w:tab w:val="left" w:pos="288"/>
        </w:tabs>
        <w:spacing w:before="5" w:line="240" w:lineRule="exact"/>
        <w:ind w:left="10"/>
        <w:rPr>
          <w:b/>
          <w:bCs/>
        </w:rPr>
      </w:pPr>
      <w:r>
        <w:t>specjalne wymagania dotyczące technologii zagłębienie pali (min. kolejność wbicia pali);</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długości pali,</w:t>
      </w:r>
    </w:p>
    <w:p w:rsidR="00513D39" w:rsidRDefault="00513D39" w:rsidP="00D64840">
      <w:pPr>
        <w:numPr>
          <w:ilvl w:val="0"/>
          <w:numId w:val="31"/>
        </w:numPr>
        <w:shd w:val="clear" w:color="auto" w:fill="FFFFFF"/>
        <w:tabs>
          <w:tab w:val="left" w:pos="288"/>
        </w:tabs>
        <w:spacing w:before="5" w:line="240" w:lineRule="exact"/>
        <w:ind w:left="10"/>
        <w:rPr>
          <w:b/>
          <w:bCs/>
        </w:rPr>
      </w:pPr>
      <w:r>
        <w:t>rzędne głowic pali lub/i rzędne rozkucia jeżeli rozkucie głowicy jest wymagane,</w:t>
      </w:r>
    </w:p>
    <w:p w:rsidR="00513D39" w:rsidRDefault="00513D39">
      <w:pPr>
        <w:shd w:val="clear" w:color="auto" w:fill="FFFFFF"/>
        <w:spacing w:before="883"/>
        <w:ind w:right="5"/>
        <w:jc w:val="center"/>
      </w:pPr>
      <w:r>
        <w:rPr>
          <w:sz w:val="18"/>
          <w:szCs w:val="18"/>
        </w:rPr>
        <w:t>125</w:t>
      </w:r>
    </w:p>
    <w:p w:rsidR="00513D39" w:rsidRDefault="00513D39">
      <w:pPr>
        <w:shd w:val="clear" w:color="auto" w:fill="FFFFFF"/>
        <w:spacing w:before="88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pPr>
        <w:shd w:val="clear" w:color="auto" w:fill="FFFFFF"/>
        <w:tabs>
          <w:tab w:val="left" w:pos="283"/>
        </w:tabs>
        <w:spacing w:before="312" w:line="226" w:lineRule="exact"/>
        <w:ind w:left="283" w:right="5" w:hanging="274"/>
        <w:jc w:val="both"/>
      </w:pPr>
      <w:r>
        <w:rPr>
          <w:b/>
          <w:bCs/>
        </w:rPr>
        <w:t>-</w:t>
      </w:r>
      <w:r>
        <w:rPr>
          <w:b/>
          <w:bCs/>
        </w:rPr>
        <w:tab/>
      </w:r>
      <w:r>
        <w:t>rzędne stóp pali - jeżeli osiągnięcie rzędnej stopy pala jest wymagane - lub/i wymagania dotyczące osiągnięcia</w:t>
      </w:r>
      <w:r>
        <w:br/>
        <w:t>minimalnej wartości wpędu - o ile jej określenie jest możliwe, np. na podstawie wcześniejszych doświadczeń</w:t>
      </w:r>
      <w:r>
        <w:br/>
        <w:t>lub/i wyników próbnych obciążeń statycznych/dynamicznych pali.</w:t>
      </w:r>
    </w:p>
    <w:p w:rsidR="00513D39" w:rsidRDefault="00513D39">
      <w:pPr>
        <w:shd w:val="clear" w:color="auto" w:fill="FFFFFF"/>
        <w:spacing w:before="5" w:line="226" w:lineRule="exact"/>
        <w:ind w:left="5"/>
        <w:jc w:val="both"/>
      </w:pPr>
      <w:r>
        <w:t>Projekt wykonawczy powinien zgodnie z zawierać również informacje z projektu budowlanego na temat pozostałości konstrukcji i fundamentów w gruncie, instalacji podziemnych, zanieczyszczeń podłoża lub zagrożeń, występowania materiałów nasypowych, przeszkód, sposobów monitorowania prowadzonych robót, aktualne dane topograficzne (rzędne i spadki terenu, położenie osi głównych, rzędna poziomu roboczego), warunki terenowe i wynikające z nich ograniczenia, warunki i ograniczenia środowiskowe oraz inne aspekty mogące mieć wpływ na roboty palowe. Jeżeli projekt wykonawczy nie zawiera powyższych informacji obowiązkiem Wykonawcy jest doprecyzowanie ustaleń projektu przed rozpoczęciem palowania lub opracowanie własnego projektu wykonawczego w oparciu o powyższe wytyczne. W przypadku opracowania projektu wykonawczego palowania przez Wykonawcę podlega on zatwierdzeniu przez Nadzór.</w:t>
      </w:r>
    </w:p>
    <w:p w:rsidR="00513D39" w:rsidRDefault="00513D39">
      <w:pPr>
        <w:shd w:val="clear" w:color="auto" w:fill="FFFFFF"/>
        <w:tabs>
          <w:tab w:val="left" w:pos="307"/>
        </w:tabs>
        <w:spacing w:before="5" w:line="226" w:lineRule="exact"/>
        <w:ind w:left="10"/>
      </w:pPr>
      <w:r>
        <w:rPr>
          <w:spacing w:val="-6"/>
        </w:rPr>
        <w:t>5.3</w:t>
      </w:r>
      <w:r>
        <w:tab/>
        <w:t>Prace przygotowawcze</w:t>
      </w:r>
    </w:p>
    <w:p w:rsidR="00513D39" w:rsidRDefault="00513D39">
      <w:pPr>
        <w:shd w:val="clear" w:color="auto" w:fill="FFFFFF"/>
        <w:tabs>
          <w:tab w:val="left" w:pos="461"/>
        </w:tabs>
        <w:spacing w:line="226" w:lineRule="exact"/>
        <w:ind w:left="14"/>
      </w:pPr>
      <w:r>
        <w:rPr>
          <w:spacing w:val="-7"/>
        </w:rPr>
        <w:t>5.3.1</w:t>
      </w:r>
      <w:r>
        <w:tab/>
      </w:r>
      <w:r>
        <w:rPr>
          <w:spacing w:val="-3"/>
        </w:rPr>
        <w:t>Składowanie</w:t>
      </w:r>
    </w:p>
    <w:p w:rsidR="00513D39" w:rsidRDefault="00513D39">
      <w:pPr>
        <w:shd w:val="clear" w:color="auto" w:fill="FFFFFF"/>
        <w:spacing w:line="226" w:lineRule="exact"/>
        <w:ind w:left="10" w:right="14"/>
        <w:jc w:val="both"/>
      </w:pPr>
      <w:r>
        <w:t>Pale powinny być złożone na placu składowym i podparte w sposób ciągły lub na podkładach drewnianych w miejscach zapewniających niezmienność ich cech geometrycznych. Pale powinny być podparte na podkładach nie rzadziej niż w miejscach uchwytów transportowych.</w:t>
      </w:r>
    </w:p>
    <w:p w:rsidR="00513D39" w:rsidRDefault="00513D39">
      <w:pPr>
        <w:shd w:val="clear" w:color="auto" w:fill="FFFFFF"/>
        <w:tabs>
          <w:tab w:val="left" w:pos="461"/>
        </w:tabs>
        <w:spacing w:before="5" w:line="226" w:lineRule="exact"/>
        <w:ind w:left="14"/>
      </w:pPr>
      <w:r>
        <w:rPr>
          <w:spacing w:val="-5"/>
        </w:rPr>
        <w:t>5.3.2</w:t>
      </w:r>
      <w:r>
        <w:tab/>
      </w:r>
      <w:r>
        <w:rPr>
          <w:spacing w:val="-1"/>
        </w:rPr>
        <w:t>Wyznaczenie osi pali</w:t>
      </w:r>
    </w:p>
    <w:p w:rsidR="00513D39" w:rsidRDefault="00513D39">
      <w:pPr>
        <w:shd w:val="clear" w:color="auto" w:fill="FFFFFF"/>
        <w:spacing w:line="226" w:lineRule="exact"/>
        <w:ind w:left="10"/>
      </w:pPr>
      <w:r>
        <w:t>Osie pali i osie fundamentu powinny być wyznaczone przez służbę geodezyjną Wykonawcy i sprawdzone przez</w:t>
      </w:r>
    </w:p>
    <w:p w:rsidR="00513D39" w:rsidRDefault="00513D39">
      <w:pPr>
        <w:shd w:val="clear" w:color="auto" w:fill="FFFFFF"/>
        <w:spacing w:line="226" w:lineRule="exact"/>
        <w:ind w:left="14"/>
      </w:pPr>
      <w:r>
        <w:t>służbę geodezyjną Nadzoru. Szkic z podaniem danych pomiarowych należy włączyć do dziennika wbijania pali.</w:t>
      </w:r>
    </w:p>
    <w:p w:rsidR="00513D39" w:rsidRDefault="00513D39">
      <w:pPr>
        <w:shd w:val="clear" w:color="auto" w:fill="FFFFFF"/>
        <w:spacing w:line="226" w:lineRule="exact"/>
        <w:ind w:left="5"/>
      </w:pPr>
      <w:r>
        <w:t>Punkty wyznaczające osie pali i osie fundamentu powinny być oznaczone w gruncie w sposób trwały.</w:t>
      </w:r>
    </w:p>
    <w:p w:rsidR="00513D39" w:rsidRDefault="00513D39">
      <w:pPr>
        <w:shd w:val="clear" w:color="auto" w:fill="FFFFFF"/>
        <w:spacing w:line="226" w:lineRule="exact"/>
        <w:ind w:left="5"/>
      </w:pPr>
      <w:r>
        <w:t>Miejsca wbicia pali powinny być wyznaczone przez wykonawcę na podstawie współrzędnych geodezyjnych lub w</w:t>
      </w:r>
    </w:p>
    <w:p w:rsidR="00513D39" w:rsidRDefault="00513D39">
      <w:pPr>
        <w:shd w:val="clear" w:color="auto" w:fill="FFFFFF"/>
        <w:spacing w:line="226" w:lineRule="exact"/>
        <w:ind w:left="10"/>
      </w:pPr>
      <w:r>
        <w:t>nawiązaniu do osi podłużnej obiektu i osi podpór wytyczonych. Pozycja każdego pala przed wbiciem i po wbiciu</w:t>
      </w:r>
    </w:p>
    <w:p w:rsidR="00513D39" w:rsidRDefault="00513D39">
      <w:pPr>
        <w:shd w:val="clear" w:color="auto" w:fill="FFFFFF"/>
        <w:spacing w:line="226" w:lineRule="exact"/>
        <w:ind w:left="5"/>
      </w:pPr>
      <w:r>
        <w:t>powinna zostać skontrolowana geodezyjnie i udokumentowana w operacie geodezyjnym załączonym do dziennika</w:t>
      </w:r>
    </w:p>
    <w:p w:rsidR="00513D39" w:rsidRDefault="00513D39">
      <w:pPr>
        <w:shd w:val="clear" w:color="auto" w:fill="FFFFFF"/>
        <w:spacing w:line="226" w:lineRule="exact"/>
        <w:ind w:left="5"/>
      </w:pPr>
      <w:r>
        <w:rPr>
          <w:spacing w:val="-2"/>
        </w:rPr>
        <w:t>palowania.</w:t>
      </w:r>
    </w:p>
    <w:p w:rsidR="00513D39" w:rsidRDefault="00513D39">
      <w:pPr>
        <w:shd w:val="clear" w:color="auto" w:fill="FFFFFF"/>
        <w:spacing w:line="226" w:lineRule="exact"/>
        <w:ind w:left="10"/>
      </w:pPr>
      <w:r>
        <w:t>Jeżeli w projekcie palowania nie określono inaczej to pale należy zagłębiać zachowując następujące odchyłki</w:t>
      </w:r>
    </w:p>
    <w:p w:rsidR="00513D39" w:rsidRDefault="00513D39">
      <w:pPr>
        <w:shd w:val="clear" w:color="auto" w:fill="FFFFFF"/>
        <w:spacing w:line="226" w:lineRule="exact"/>
        <w:ind w:left="10"/>
      </w:pPr>
      <w:r>
        <w:rPr>
          <w:spacing w:val="-1"/>
        </w:rPr>
        <w:t>geometryczne zgodnie z:</w:t>
      </w:r>
    </w:p>
    <w:p w:rsidR="00513D39" w:rsidRDefault="00513D39" w:rsidP="00D64840">
      <w:pPr>
        <w:numPr>
          <w:ilvl w:val="0"/>
          <w:numId w:val="64"/>
        </w:numPr>
        <w:shd w:val="clear" w:color="auto" w:fill="FFFFFF"/>
        <w:tabs>
          <w:tab w:val="left" w:pos="283"/>
        </w:tabs>
        <w:spacing w:before="5" w:line="240" w:lineRule="exact"/>
        <w:ind w:left="10"/>
        <w:rPr>
          <w:b/>
          <w:bCs/>
        </w:rPr>
      </w:pPr>
      <w:r>
        <w:t>położenie w planie pali pionowych i ukośnych (mierzone w poziomie roboczym):</w:t>
      </w:r>
    </w:p>
    <w:p w:rsidR="00513D39" w:rsidRDefault="00513D39" w:rsidP="00D64840">
      <w:pPr>
        <w:numPr>
          <w:ilvl w:val="0"/>
          <w:numId w:val="64"/>
        </w:numPr>
        <w:shd w:val="clear" w:color="auto" w:fill="FFFFFF"/>
        <w:tabs>
          <w:tab w:val="left" w:pos="283"/>
        </w:tabs>
        <w:spacing w:before="5" w:line="240" w:lineRule="exact"/>
        <w:ind w:left="10"/>
        <w:rPr>
          <w:b/>
          <w:bCs/>
        </w:rPr>
      </w:pPr>
      <w:r>
        <w:rPr>
          <w:spacing w:val="-1"/>
        </w:rPr>
        <w:t>pochylenie pali pionowych:</w:t>
      </w:r>
    </w:p>
    <w:p w:rsidR="00513D39" w:rsidRDefault="00513D39">
      <w:pPr>
        <w:rPr>
          <w:sz w:val="2"/>
          <w:szCs w:val="2"/>
        </w:rPr>
      </w:pPr>
    </w:p>
    <w:p w:rsidR="00513D39" w:rsidRDefault="00513D39" w:rsidP="00D64840">
      <w:pPr>
        <w:numPr>
          <w:ilvl w:val="0"/>
          <w:numId w:val="122"/>
        </w:numPr>
        <w:shd w:val="clear" w:color="auto" w:fill="FFFFFF"/>
        <w:tabs>
          <w:tab w:val="left" w:pos="566"/>
        </w:tabs>
        <w:spacing w:before="5" w:line="240" w:lineRule="exact"/>
        <w:ind w:left="293"/>
        <w:rPr>
          <w:b/>
          <w:bCs/>
        </w:rPr>
      </w:pPr>
      <w:r>
        <w:rPr>
          <w:spacing w:val="-2"/>
        </w:rPr>
        <w:t xml:space="preserve">na lądzie: </w:t>
      </w:r>
      <w:r>
        <w:t>e&lt;0,</w:t>
      </w:r>
      <w:r>
        <w:rPr>
          <w:spacing w:val="-2"/>
        </w:rPr>
        <w:t>1m;</w:t>
      </w:r>
    </w:p>
    <w:p w:rsidR="00513D39" w:rsidRDefault="00513D39" w:rsidP="00D64840">
      <w:pPr>
        <w:numPr>
          <w:ilvl w:val="0"/>
          <w:numId w:val="122"/>
        </w:numPr>
        <w:shd w:val="clear" w:color="auto" w:fill="FFFFFF"/>
        <w:tabs>
          <w:tab w:val="left" w:pos="566"/>
        </w:tabs>
        <w:spacing w:line="240" w:lineRule="exact"/>
        <w:ind w:left="293"/>
        <w:rPr>
          <w:b/>
          <w:bCs/>
        </w:rPr>
      </w:pPr>
      <w:r>
        <w:t>na wodzie: zgodnie z projektem wykonawczym;</w:t>
      </w:r>
    </w:p>
    <w:p w:rsidR="00513D39" w:rsidRDefault="00513D39" w:rsidP="00D64840">
      <w:pPr>
        <w:numPr>
          <w:ilvl w:val="0"/>
          <w:numId w:val="122"/>
        </w:numPr>
        <w:shd w:val="clear" w:color="auto" w:fill="FFFFFF"/>
        <w:tabs>
          <w:tab w:val="left" w:pos="566"/>
        </w:tabs>
        <w:spacing w:before="5" w:line="240" w:lineRule="exact"/>
        <w:ind w:left="293"/>
        <w:rPr>
          <w:b/>
          <w:bCs/>
        </w:rPr>
      </w:pPr>
      <w:r>
        <w:t xml:space="preserve">i </w:t>
      </w:r>
      <w:r>
        <w:rPr>
          <w:b/>
          <w:bCs/>
        </w:rPr>
        <w:t xml:space="preserve">&lt; </w:t>
      </w:r>
      <w:r>
        <w:t>imax = 0,04 (0,04m/m);</w:t>
      </w:r>
    </w:p>
    <w:p w:rsidR="00513D39" w:rsidRDefault="00513D39" w:rsidP="00D64840">
      <w:pPr>
        <w:numPr>
          <w:ilvl w:val="0"/>
          <w:numId w:val="122"/>
        </w:numPr>
        <w:shd w:val="clear" w:color="auto" w:fill="FFFFFF"/>
        <w:tabs>
          <w:tab w:val="left" w:pos="566"/>
        </w:tabs>
        <w:spacing w:before="5" w:line="240" w:lineRule="exact"/>
        <w:ind w:left="293"/>
        <w:rPr>
          <w:b/>
          <w:bCs/>
        </w:rPr>
      </w:pPr>
      <w:r>
        <w:t xml:space="preserve">i </w:t>
      </w:r>
      <w:r>
        <w:rPr>
          <w:b/>
          <w:bCs/>
        </w:rPr>
        <w:t xml:space="preserve">&lt; </w:t>
      </w:r>
      <w:r>
        <w:t>imax = 0,04 (0,04m/m);</w:t>
      </w:r>
    </w:p>
    <w:p w:rsidR="00513D39" w:rsidRDefault="00513D39">
      <w:pPr>
        <w:shd w:val="clear" w:color="auto" w:fill="FFFFFF"/>
        <w:tabs>
          <w:tab w:val="left" w:pos="283"/>
        </w:tabs>
        <w:spacing w:before="14" w:line="226" w:lineRule="exact"/>
        <w:ind w:left="10"/>
      </w:pPr>
      <w:r>
        <w:rPr>
          <w:b/>
          <w:bCs/>
        </w:rPr>
        <w:t>-</w:t>
      </w:r>
      <w:r>
        <w:rPr>
          <w:b/>
          <w:bCs/>
        </w:rPr>
        <w:tab/>
      </w:r>
      <w:r>
        <w:rPr>
          <w:spacing w:val="-1"/>
        </w:rPr>
        <w:t>pochylenie pali ukośnych:</w:t>
      </w:r>
    </w:p>
    <w:p w:rsidR="00513D39" w:rsidRDefault="00513D39">
      <w:pPr>
        <w:shd w:val="clear" w:color="auto" w:fill="FFFFFF"/>
        <w:spacing w:before="5" w:line="226" w:lineRule="exact"/>
        <w:ind w:left="10"/>
      </w:pPr>
      <w:r>
        <w:rPr>
          <w:spacing w:val="-1"/>
        </w:rPr>
        <w:t>gdzie i oznacza tangens kąta między projektowaną, a rzeczywistą osią pala.</w:t>
      </w:r>
    </w:p>
    <w:p w:rsidR="00513D39" w:rsidRDefault="00513D39">
      <w:pPr>
        <w:shd w:val="clear" w:color="auto" w:fill="FFFFFF"/>
        <w:spacing w:line="226" w:lineRule="exact"/>
        <w:ind w:left="14"/>
      </w:pPr>
      <w:r>
        <w:t>Geometryczne odchyłki wykonania pali należy uwzględnić w projekcie.  Jeżeli określone odchyłki zostaną</w:t>
      </w:r>
    </w:p>
    <w:p w:rsidR="00513D39" w:rsidRDefault="00513D39">
      <w:pPr>
        <w:shd w:val="clear" w:color="auto" w:fill="FFFFFF"/>
        <w:spacing w:line="226" w:lineRule="exact"/>
        <w:ind w:left="5"/>
      </w:pPr>
      <w:r>
        <w:t>przekroczone, to należy zbadać zakres możliwego przeciążenia jakiegokolwiek elementu konstrukcyjnego oraz, w</w:t>
      </w:r>
    </w:p>
    <w:p w:rsidR="00513D39" w:rsidRDefault="00513D39">
      <w:pPr>
        <w:shd w:val="clear" w:color="auto" w:fill="FFFFFF"/>
        <w:spacing w:line="226" w:lineRule="exact"/>
        <w:ind w:left="10"/>
      </w:pPr>
      <w:r>
        <w:t>razie konieczności, podjąć odpowiednie działania naprawcze. Decyzję w tym zakresie podejmuje Projektant.</w:t>
      </w:r>
    </w:p>
    <w:p w:rsidR="00513D39" w:rsidRDefault="00513D39">
      <w:pPr>
        <w:shd w:val="clear" w:color="auto" w:fill="FFFFFF"/>
        <w:spacing w:line="226" w:lineRule="exact"/>
        <w:ind w:left="10"/>
      </w:pPr>
      <w:r>
        <w:t>Jeżeli  są wymagane lub  dopuszczone  odchyłki geometryczne  inne  niż podane w projekcie  lub  niniejszej</w:t>
      </w:r>
    </w:p>
    <w:p w:rsidR="00513D39" w:rsidRDefault="00513D39">
      <w:pPr>
        <w:shd w:val="clear" w:color="auto" w:fill="FFFFFF"/>
        <w:spacing w:line="226" w:lineRule="exact"/>
        <w:ind w:left="14"/>
      </w:pPr>
      <w:r>
        <w:rPr>
          <w:spacing w:val="-1"/>
        </w:rPr>
        <w:t>specyfikacji, to należy je uzgodnić przed rozpoczęciem robót.</w:t>
      </w:r>
    </w:p>
    <w:p w:rsidR="00513D39" w:rsidRDefault="00513D39">
      <w:pPr>
        <w:shd w:val="clear" w:color="auto" w:fill="FFFFFF"/>
        <w:tabs>
          <w:tab w:val="left" w:pos="461"/>
        </w:tabs>
        <w:spacing w:line="226" w:lineRule="exact"/>
        <w:ind w:left="14"/>
      </w:pPr>
      <w:r>
        <w:rPr>
          <w:spacing w:val="-7"/>
        </w:rPr>
        <w:t>5.3.3</w:t>
      </w:r>
      <w:r>
        <w:tab/>
        <w:t>Ochrona instalacji na powierzchni ziemi i urządzeń podziemnych</w:t>
      </w:r>
    </w:p>
    <w:p w:rsidR="00513D39" w:rsidRDefault="00513D39">
      <w:pPr>
        <w:shd w:val="clear" w:color="auto" w:fill="FFFFFF"/>
        <w:spacing w:before="5" w:line="226" w:lineRule="exact"/>
        <w:ind w:left="5" w:right="5"/>
        <w:jc w:val="both"/>
      </w:pPr>
      <w:r>
        <w:t>Wykonawca na terenie prowadzenia robót odpowiada za ochronę wszystkich instalacji na powierzchni ziemi i urządzeń podziemnych wykazanych w dokumentacji dostarczonej przez Zamawiającego. Wykonawca zapewni ich właściwe oznaczenie i zabezpieczenie. Zaleca się, aby Wykonawca uzyskał od odpowiednich władz potwierdzenie informacji dostarczonych mu przez Zamawiającego.</w:t>
      </w:r>
    </w:p>
    <w:p w:rsidR="00513D39" w:rsidRDefault="00513D39">
      <w:pPr>
        <w:shd w:val="clear" w:color="auto" w:fill="FFFFFF"/>
        <w:spacing w:line="226" w:lineRule="exact"/>
        <w:ind w:left="5" w:right="19"/>
        <w:jc w:val="both"/>
      </w:pPr>
      <w:r>
        <w:t xml:space="preserve">W przypadku natrafienia w trakcie realizacji robót na niezinwentaryzowane urządzenie podziemne, należy </w:t>
      </w:r>
      <w:r>
        <w:rPr>
          <w:spacing w:val="-1"/>
        </w:rPr>
        <w:t xml:space="preserve">niezwłocznie przerwać roboty, zabezpieczyć urządzenie, wezwać Kierownika Budowy, Nadzór, Projektanta oraz </w:t>
      </w:r>
      <w:r>
        <w:t>właściciela urządzenia w celu ustalenia dalszego trybu postępowania.</w:t>
      </w:r>
    </w:p>
    <w:p w:rsidR="00513D39" w:rsidRDefault="00513D39">
      <w:pPr>
        <w:shd w:val="clear" w:color="auto" w:fill="FFFFFF"/>
        <w:tabs>
          <w:tab w:val="left" w:pos="307"/>
        </w:tabs>
        <w:spacing w:before="5" w:line="226" w:lineRule="exact"/>
        <w:ind w:left="10"/>
      </w:pPr>
      <w:r>
        <w:rPr>
          <w:spacing w:val="-6"/>
        </w:rPr>
        <w:t>5.4</w:t>
      </w:r>
      <w:r>
        <w:tab/>
        <w:t>Wykonanie pali</w:t>
      </w:r>
    </w:p>
    <w:p w:rsidR="00513D39" w:rsidRDefault="00513D39">
      <w:pPr>
        <w:shd w:val="clear" w:color="auto" w:fill="FFFFFF"/>
        <w:spacing w:line="226" w:lineRule="exact"/>
        <w:ind w:left="5"/>
      </w:pPr>
      <w:r>
        <w:rPr>
          <w:spacing w:val="-1"/>
        </w:rPr>
        <w:t>Przed przystąpieniem do wbijania pali należy:</w:t>
      </w:r>
    </w:p>
    <w:p w:rsidR="00513D39" w:rsidRDefault="00513D39" w:rsidP="00D64840">
      <w:pPr>
        <w:numPr>
          <w:ilvl w:val="0"/>
          <w:numId w:val="64"/>
        </w:numPr>
        <w:shd w:val="clear" w:color="auto" w:fill="FFFFFF"/>
        <w:tabs>
          <w:tab w:val="left" w:pos="283"/>
        </w:tabs>
        <w:spacing w:before="19"/>
        <w:ind w:left="10"/>
        <w:rPr>
          <w:b/>
          <w:bCs/>
        </w:rPr>
      </w:pPr>
      <w:r>
        <w:t>przygotować stanowisko do pracy palownicy, tzw. platformę roboczą;</w:t>
      </w:r>
    </w:p>
    <w:p w:rsidR="00513D39" w:rsidRDefault="00513D39" w:rsidP="00D64840">
      <w:pPr>
        <w:numPr>
          <w:ilvl w:val="0"/>
          <w:numId w:val="64"/>
        </w:numPr>
        <w:shd w:val="clear" w:color="auto" w:fill="FFFFFF"/>
        <w:tabs>
          <w:tab w:val="left" w:pos="283"/>
        </w:tabs>
        <w:spacing w:before="14"/>
        <w:ind w:left="10"/>
        <w:rPr>
          <w:b/>
          <w:bCs/>
        </w:rPr>
      </w:pPr>
      <w:r>
        <w:rPr>
          <w:spacing w:val="-1"/>
        </w:rPr>
        <w:t>dostarczyć na budowę pale prefabrykowane;</w:t>
      </w:r>
    </w:p>
    <w:p w:rsidR="00513D39" w:rsidRDefault="00513D39" w:rsidP="00D64840">
      <w:pPr>
        <w:numPr>
          <w:ilvl w:val="0"/>
          <w:numId w:val="9"/>
        </w:numPr>
        <w:shd w:val="clear" w:color="auto" w:fill="FFFFFF"/>
        <w:tabs>
          <w:tab w:val="left" w:pos="283"/>
        </w:tabs>
        <w:spacing w:before="14" w:line="226" w:lineRule="exact"/>
        <w:ind w:left="283" w:right="19" w:hanging="274"/>
        <w:jc w:val="both"/>
        <w:rPr>
          <w:b/>
          <w:bCs/>
        </w:rPr>
      </w:pPr>
      <w:r>
        <w:t>sprawdzić czy urządzenie wbijające przeznaczone do wprowadzania pali w grunt posiada ważne świadectwo dopuszczenia do pracy, a jego operator aktualne zezwolenie na jego obsługę.</w:t>
      </w:r>
    </w:p>
    <w:p w:rsidR="00513D39" w:rsidRDefault="00513D39">
      <w:pPr>
        <w:shd w:val="clear" w:color="auto" w:fill="FFFFFF"/>
        <w:spacing w:line="226" w:lineRule="exact"/>
        <w:ind w:left="5" w:right="10"/>
        <w:jc w:val="both"/>
      </w:pPr>
      <w:r>
        <w:t>Palownicę należy ustawić tak, aby oś pionowa młota pokrywała się z punktem osiowym wytyczającym środek geometryczny pala. Ustawienie masztu palownicy powinno być pionowe lub skośne, o ile tak przewidziano w projekcie palowania.</w:t>
      </w:r>
    </w:p>
    <w:p w:rsidR="00513D39" w:rsidRDefault="00513D39">
      <w:pPr>
        <w:shd w:val="clear" w:color="auto" w:fill="FFFFFF"/>
        <w:spacing w:line="226" w:lineRule="exact"/>
        <w:ind w:left="5"/>
        <w:jc w:val="both"/>
      </w:pPr>
      <w:r>
        <w:t>Przed przystąpieniem do wykonania zasadniczego palowania należy wbić pale testowe i kotwiące. W trakcie wbijania pali testowych należy odnotować poziomy ich zagłębienia w gruncie i odpowiadające tym poziomom wpędy pali (ilość uderzeń na 20cm zagłębienia pala) na całej długości pali.</w:t>
      </w:r>
    </w:p>
    <w:p w:rsidR="00513D39" w:rsidRDefault="00513D39">
      <w:pPr>
        <w:shd w:val="clear" w:color="auto" w:fill="FFFFFF"/>
        <w:spacing w:before="379"/>
        <w:jc w:val="center"/>
      </w:pPr>
      <w:r>
        <w:rPr>
          <w:sz w:val="18"/>
          <w:szCs w:val="18"/>
        </w:rPr>
        <w:t>126</w:t>
      </w:r>
    </w:p>
    <w:p w:rsidR="00513D39" w:rsidRDefault="00513D39">
      <w:pPr>
        <w:shd w:val="clear" w:color="auto" w:fill="FFFFFF"/>
        <w:spacing w:before="379"/>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pPr>
        <w:shd w:val="clear" w:color="auto" w:fill="FFFFFF"/>
        <w:spacing w:before="288" w:line="235" w:lineRule="exact"/>
        <w:ind w:left="24" w:right="38"/>
        <w:jc w:val="both"/>
      </w:pPr>
      <w:r>
        <w:t>Zaleca się, aby w przypadku wszystkich pali energia przekazywana przez urządzenie wbijające była tak dobrana, aby zostały spełnione następujące wymagania:</w:t>
      </w:r>
    </w:p>
    <w:p w:rsidR="00513D39" w:rsidRDefault="00513D39">
      <w:pPr>
        <w:shd w:val="clear" w:color="auto" w:fill="FFFFFF"/>
        <w:tabs>
          <w:tab w:val="left" w:pos="298"/>
        </w:tabs>
        <w:spacing w:before="5" w:line="235" w:lineRule="exact"/>
        <w:ind w:left="24"/>
      </w:pPr>
      <w:r>
        <w:rPr>
          <w:b/>
          <w:bCs/>
        </w:rPr>
        <w:t>-</w:t>
      </w:r>
      <w:r>
        <w:rPr>
          <w:b/>
          <w:bCs/>
        </w:rPr>
        <w:tab/>
      </w:r>
      <w:r>
        <w:rPr>
          <w:spacing w:val="-1"/>
        </w:rPr>
        <w:t>naprężenia ściskające:</w:t>
      </w:r>
    </w:p>
    <w:p w:rsidR="00513D39" w:rsidRDefault="00513D39">
      <w:pPr>
        <w:shd w:val="clear" w:color="auto" w:fill="FFFFFF"/>
        <w:spacing w:before="5" w:line="235" w:lineRule="exact"/>
        <w:ind w:left="581" w:hanging="274"/>
      </w:pPr>
      <w:r>
        <w:rPr>
          <w:spacing w:val="-1"/>
        </w:rPr>
        <w:t xml:space="preserve">•maksymalne obliczone naprężenia ściskające nie było większe od 0,8 × charakterystyczna wytrzymałość betonu </w:t>
      </w:r>
      <w:r>
        <w:t>na ściskanie w czasie wbijania;</w:t>
      </w:r>
    </w:p>
    <w:p w:rsidR="00513D39" w:rsidRDefault="00513D39">
      <w:pPr>
        <w:shd w:val="clear" w:color="auto" w:fill="FFFFFF"/>
        <w:tabs>
          <w:tab w:val="left" w:pos="298"/>
        </w:tabs>
        <w:spacing w:before="5" w:line="235" w:lineRule="exact"/>
        <w:ind w:left="24"/>
      </w:pPr>
      <w:r>
        <w:rPr>
          <w:b/>
          <w:bCs/>
        </w:rPr>
        <w:t>-</w:t>
      </w:r>
      <w:r>
        <w:rPr>
          <w:b/>
          <w:bCs/>
        </w:rPr>
        <w:tab/>
      </w:r>
      <w:r>
        <w:rPr>
          <w:spacing w:val="-1"/>
        </w:rPr>
        <w:t>naprężenia rozciągające:</w:t>
      </w:r>
    </w:p>
    <w:p w:rsidR="00513D39" w:rsidRDefault="00513D39">
      <w:pPr>
        <w:shd w:val="clear" w:color="auto" w:fill="FFFFFF"/>
        <w:spacing w:before="5" w:line="235" w:lineRule="exact"/>
        <w:ind w:left="307"/>
      </w:pPr>
      <w:r>
        <w:t>•maksymalna obliczona siła nie była większa od 0,9 × f × A, gdzie</w:t>
      </w:r>
    </w:p>
    <w:p w:rsidR="00513D39" w:rsidRDefault="00513D39">
      <w:pPr>
        <w:shd w:val="clear" w:color="auto" w:fill="FFFFFF"/>
        <w:spacing w:before="5" w:line="235" w:lineRule="exact"/>
        <w:ind w:left="307"/>
      </w:pPr>
      <w:r>
        <w:t>•f: charakterystyczna granica plastyczności zbrojenia;</w:t>
      </w:r>
    </w:p>
    <w:p w:rsidR="00513D39" w:rsidRDefault="00513D39">
      <w:pPr>
        <w:shd w:val="clear" w:color="auto" w:fill="FFFFFF"/>
        <w:spacing w:line="235" w:lineRule="exact"/>
        <w:ind w:left="19" w:firstLine="283"/>
      </w:pPr>
      <w:r>
        <w:t>•A: pole przekroju zbrojenia; Jeżeli podczas wbijania są mierzone naprężenia to ich wartości mogą być o 10% większe od podanych wyżej wartości obliczonych.</w:t>
      </w:r>
    </w:p>
    <w:p w:rsidR="00513D39" w:rsidRDefault="00513D39">
      <w:pPr>
        <w:shd w:val="clear" w:color="auto" w:fill="FFFFFF"/>
        <w:spacing w:line="235" w:lineRule="exact"/>
        <w:ind w:left="24"/>
      </w:pPr>
      <w:r>
        <w:t xml:space="preserve">Przy ocenie naprężeń od wbijania należy szczególną uwagę zwrócić w przypadku przebijania przez warstwę mocną </w:t>
      </w:r>
      <w:r>
        <w:rPr>
          <w:spacing w:val="-1"/>
        </w:rPr>
        <w:t xml:space="preserve">do warstwy słabej, gdyż wówczas mogą wystąpić duże naprężenia rozciągające w palu. </w:t>
      </w:r>
      <w:r>
        <w:t>W gruntach spoistych nie należy przyjmować kryterium wpędu. O ile w dokumentacji projektowej nie określono inaczej:</w:t>
      </w:r>
    </w:p>
    <w:p w:rsidR="00513D39" w:rsidRDefault="00513D39" w:rsidP="00D64840">
      <w:pPr>
        <w:numPr>
          <w:ilvl w:val="0"/>
          <w:numId w:val="123"/>
        </w:numPr>
        <w:shd w:val="clear" w:color="auto" w:fill="FFFFFF"/>
        <w:tabs>
          <w:tab w:val="left" w:pos="293"/>
        </w:tabs>
        <w:spacing w:before="5" w:line="235" w:lineRule="exact"/>
        <w:ind w:left="293" w:right="19" w:hanging="264"/>
        <w:jc w:val="both"/>
        <w:rPr>
          <w:b/>
          <w:bCs/>
        </w:rPr>
      </w:pPr>
      <w:r>
        <w:t>w trakcie palowania docelowego pale zaleca się wbijać zaczynając od pali wewnętrznych i kończąc na palach zewnętrznych (w przypadku gruntów zagęszczonych) lub zaczynając od pali zewnętrznych w kierunku wewnętrznych w przypadku gruntów słabo zagęszczonych.</w:t>
      </w:r>
    </w:p>
    <w:p w:rsidR="00513D39" w:rsidRDefault="00513D39" w:rsidP="00D64840">
      <w:pPr>
        <w:numPr>
          <w:ilvl w:val="0"/>
          <w:numId w:val="123"/>
        </w:numPr>
        <w:shd w:val="clear" w:color="auto" w:fill="FFFFFF"/>
        <w:tabs>
          <w:tab w:val="left" w:pos="293"/>
        </w:tabs>
        <w:spacing w:before="24" w:line="221" w:lineRule="exact"/>
        <w:ind w:left="293" w:right="24" w:hanging="264"/>
        <w:jc w:val="both"/>
        <w:rPr>
          <w:b/>
          <w:bCs/>
        </w:rPr>
      </w:pPr>
      <w:r>
        <w:t>bezpośrednio po wbiciu głowice pali powinny być na poziomie +60cm w stosunku do spodu projektowanych korpusów bądź ław fundamentowych;</w:t>
      </w:r>
    </w:p>
    <w:p w:rsidR="00513D39" w:rsidRDefault="00513D39" w:rsidP="00D64840">
      <w:pPr>
        <w:numPr>
          <w:ilvl w:val="0"/>
          <w:numId w:val="123"/>
        </w:numPr>
        <w:shd w:val="clear" w:color="auto" w:fill="FFFFFF"/>
        <w:tabs>
          <w:tab w:val="left" w:pos="293"/>
        </w:tabs>
        <w:spacing w:before="14" w:line="230" w:lineRule="exact"/>
        <w:ind w:left="293" w:right="19" w:hanging="264"/>
        <w:jc w:val="both"/>
        <w:rPr>
          <w:b/>
          <w:bCs/>
        </w:rPr>
      </w:pPr>
      <w:r>
        <w:t>głowice należy rozkuć na długości 55cm do poziomu +5cm w stosunku do spodu projektowanych płyt/elementów zwieńczających.</w:t>
      </w:r>
    </w:p>
    <w:p w:rsidR="00513D39" w:rsidRDefault="00513D39">
      <w:pPr>
        <w:shd w:val="clear" w:color="auto" w:fill="FFFFFF"/>
        <w:spacing w:line="230" w:lineRule="exact"/>
        <w:jc w:val="both"/>
      </w:pPr>
      <w:r>
        <w:t xml:space="preserve">W przypadku zsuwania się pala z wymaganego kierunku, trzeba pal wyciągnąć i wbić ponownie. Gdy pal uzyska już prowadzenie w gruncie sprawdza się współosiowość pala i młota oraz zachowanie zaprojektowanego kierunku wbijania. Po ewentualnym wprowadzeniu poprawki położenia można przystąpić do właściwego wbijania. Początkowo pale wbija się z małej wysokości wprowadzając przy tym korekty położenia pala. Po doprowadzeniu pala w grunt nośny, wbijanie należy kontynuować przy wysokości opuszczenia młota zgodnej z wielkością przyjętą do wyznaczenia wpędu pala - zagłębienia pala serią 10 uderzeń młota o znanej masie lub ilość uderzeń młota dla </w:t>
      </w:r>
      <w:r>
        <w:rPr>
          <w:spacing w:val="-1"/>
        </w:rPr>
        <w:t xml:space="preserve">uzyskania 20cm zagłębienia pala, aż do uzyskania projektowanej rzędnej lub spełnienia kryterium wpędu. Uzyskane </w:t>
      </w:r>
      <w:r>
        <w:t>wyniki należy zamieszczać w metryce pala.</w:t>
      </w:r>
    </w:p>
    <w:p w:rsidR="00513D39" w:rsidRDefault="00513D39">
      <w:pPr>
        <w:shd w:val="clear" w:color="auto" w:fill="FFFFFF"/>
        <w:spacing w:line="230" w:lineRule="exact"/>
        <w:ind w:left="24" w:right="24"/>
        <w:jc w:val="both"/>
      </w:pPr>
      <w:r>
        <w:t>Skoki (energię) młota należy zmniejszyć po wbiciu pala do przewarstwień twardej gliny, bardzo zagęszczonego drobnego piasku, głazów, dużych otoczaków itp., gdy powyżej zalegają grunty słabe. W tych warunkach może nastąpić podłużne zginanie pala szczególnie niebezpieczne przy silnych uderzeniach młota.</w:t>
      </w:r>
    </w:p>
    <w:p w:rsidR="00513D39" w:rsidRDefault="00513D39">
      <w:pPr>
        <w:shd w:val="clear" w:color="auto" w:fill="FFFFFF"/>
        <w:spacing w:line="230" w:lineRule="exact"/>
        <w:ind w:left="24" w:right="10"/>
        <w:jc w:val="both"/>
      </w:pPr>
      <w:r>
        <w:t>W celu ochrony głowicy pala wymaga się umieszczenia na nich kołpaków. Głównym zadaniem kołpaków jest rozłożenie na cały przekrój poprzeczny głowicy obciążeń przekazywanych przez młot, zmniejszenie naprężeń stykowych i zabezpieczenie przed miejscowymi wyboczeniami głowicy. W przypadku uszkodzenia głowicy pala należy przerwać wbijanie, a uszkodzony odcinek odciąć. W przeciwnym przypadku rosną straty energii, skuteczność wbijania maleje, a uszkodzenie może się rozprzestrzenić dalej.</w:t>
      </w:r>
    </w:p>
    <w:p w:rsidR="00513D39" w:rsidRDefault="00513D39">
      <w:pPr>
        <w:shd w:val="clear" w:color="auto" w:fill="FFFFFF"/>
        <w:spacing w:line="230" w:lineRule="exact"/>
        <w:ind w:left="19" w:right="14"/>
        <w:jc w:val="both"/>
      </w:pPr>
      <w:r>
        <w:rPr>
          <w:spacing w:val="-1"/>
          <w:u w:val="single"/>
        </w:rPr>
        <w:t xml:space="preserve">W trakcie wbijania pali należy na bieżąco kontrolować stan techniczny ewentualnych budynków znajdujących się w </w:t>
      </w:r>
      <w:r>
        <w:rPr>
          <w:u w:val="single"/>
        </w:rPr>
        <w:t>sąsiedztwie. O ile w dokumentacji projektowej nie określono inaczej nie należy dążyć do wbijania pala do projektowanej rzędnej mimo małego wpędu. Uzyskanie rzędnej projektowej jest niezbędne jedynie w przypadku pali dozbrajanych w górnej strefie (pracujących w fundamentach obciążonych znacznymi siłami poziomymi). W innych przypadkach nośność pali na długości nie ulega zmianie i mogą być one skracane na podstawie określonego w dokumentacji projektowej kryterium wpędu</w:t>
      </w:r>
      <w:r>
        <w:t>.</w:t>
      </w:r>
    </w:p>
    <w:p w:rsidR="00513D39" w:rsidRDefault="00513D39">
      <w:pPr>
        <w:shd w:val="clear" w:color="auto" w:fill="FFFFFF"/>
        <w:spacing w:line="230" w:lineRule="exact"/>
        <w:ind w:left="24" w:right="5"/>
        <w:jc w:val="both"/>
      </w:pPr>
      <w:r>
        <w:t>Uznaje się, że pale wprowadzane w grunt są zdolne do przenoszenia obciążeń projektowych jeżeli spełnione są równocześnie warunki:</w:t>
      </w:r>
    </w:p>
    <w:p w:rsidR="00513D39" w:rsidRDefault="00513D39" w:rsidP="00D64840">
      <w:pPr>
        <w:numPr>
          <w:ilvl w:val="0"/>
          <w:numId w:val="9"/>
        </w:numPr>
        <w:shd w:val="clear" w:color="auto" w:fill="FFFFFF"/>
        <w:tabs>
          <w:tab w:val="left" w:pos="298"/>
        </w:tabs>
        <w:spacing w:before="10" w:line="230" w:lineRule="exact"/>
        <w:ind w:left="298" w:right="14" w:hanging="274"/>
        <w:jc w:val="both"/>
        <w:rPr>
          <w:b/>
          <w:bCs/>
        </w:rPr>
      </w:pPr>
      <w:r>
        <w:t>zagłębienie z ostatnich serii uderzeń młota są mniejsze od wielkości wpędu obliczonego dla konkretnych warunków wbijania;</w:t>
      </w:r>
    </w:p>
    <w:p w:rsidR="00513D39" w:rsidRDefault="00513D39" w:rsidP="00D64840">
      <w:pPr>
        <w:numPr>
          <w:ilvl w:val="0"/>
          <w:numId w:val="9"/>
        </w:numPr>
        <w:shd w:val="clear" w:color="auto" w:fill="FFFFFF"/>
        <w:tabs>
          <w:tab w:val="left" w:pos="298"/>
        </w:tabs>
        <w:spacing w:before="10" w:line="230" w:lineRule="exact"/>
        <w:ind w:left="24"/>
        <w:rPr>
          <w:b/>
          <w:bCs/>
        </w:rPr>
      </w:pPr>
      <w:r>
        <w:rPr>
          <w:spacing w:val="-1"/>
        </w:rPr>
        <w:t>spód pala uzyskał projektowaną rzędna.</w:t>
      </w:r>
    </w:p>
    <w:p w:rsidR="00513D39" w:rsidRDefault="00513D39">
      <w:pPr>
        <w:shd w:val="clear" w:color="auto" w:fill="FFFFFF"/>
        <w:spacing w:line="230" w:lineRule="exact"/>
        <w:ind w:left="24" w:right="5"/>
        <w:jc w:val="both"/>
      </w:pPr>
      <w:r>
        <w:rPr>
          <w:spacing w:val="-1"/>
        </w:rPr>
        <w:t xml:space="preserve">W przypadku uzyskiwania w trakcie wbijania bardzo małych wpędów, grożących zniszczeniem głowicy/trzonu pala </w:t>
      </w:r>
      <w:r>
        <w:t>można odstąpić od konieczności spełnienia warunku uzyskania przez stopę projektowanej rzędnej. Decyzję w tej sprawie może podjąć wyłącznie Projektant.</w:t>
      </w:r>
    </w:p>
    <w:p w:rsidR="00513D39" w:rsidRDefault="00513D39">
      <w:pPr>
        <w:shd w:val="clear" w:color="auto" w:fill="FFFFFF"/>
        <w:spacing w:before="226" w:line="230" w:lineRule="exact"/>
        <w:ind w:left="24"/>
      </w:pPr>
      <w:r>
        <w:t>6. Kontrola robót</w:t>
      </w:r>
    </w:p>
    <w:p w:rsidR="00513D39" w:rsidRDefault="00513D39">
      <w:pPr>
        <w:shd w:val="clear" w:color="auto" w:fill="FFFFFF"/>
        <w:tabs>
          <w:tab w:val="left" w:pos="322"/>
        </w:tabs>
        <w:spacing w:line="230" w:lineRule="exact"/>
        <w:ind w:left="24"/>
      </w:pPr>
      <w:r>
        <w:rPr>
          <w:spacing w:val="-8"/>
        </w:rPr>
        <w:t>6.1</w:t>
      </w:r>
      <w:r>
        <w:tab/>
        <w:t>Wymagania ogólne</w:t>
      </w:r>
    </w:p>
    <w:p w:rsidR="00513D39" w:rsidRDefault="00513D39">
      <w:pPr>
        <w:shd w:val="clear" w:color="auto" w:fill="FFFFFF"/>
        <w:spacing w:line="230" w:lineRule="exact"/>
        <w:ind w:left="24"/>
      </w:pPr>
      <w:r>
        <w:t>Ogólne wymagania dotyczące kontroli robót podano w SST DM.00.00.00 "Wymagania ogólne" p. 6.</w:t>
      </w:r>
    </w:p>
    <w:p w:rsidR="00513D39" w:rsidRDefault="00513D39">
      <w:pPr>
        <w:shd w:val="clear" w:color="auto" w:fill="FFFFFF"/>
        <w:tabs>
          <w:tab w:val="left" w:pos="322"/>
        </w:tabs>
        <w:spacing w:line="230" w:lineRule="exact"/>
        <w:ind w:left="24"/>
      </w:pPr>
      <w:r>
        <w:rPr>
          <w:spacing w:val="-6"/>
        </w:rPr>
        <w:t>6.2</w:t>
      </w:r>
      <w:r>
        <w:tab/>
        <w:t>Wymagania szczegółowe</w:t>
      </w:r>
    </w:p>
    <w:p w:rsidR="00513D39" w:rsidRDefault="00513D39">
      <w:pPr>
        <w:shd w:val="clear" w:color="auto" w:fill="FFFFFF"/>
        <w:spacing w:line="230" w:lineRule="exact"/>
        <w:ind w:left="24"/>
      </w:pPr>
      <w:r>
        <w:rPr>
          <w:spacing w:val="-1"/>
        </w:rPr>
        <w:t>Jakość robót palowych ocenia się na podstawie:</w:t>
      </w:r>
    </w:p>
    <w:p w:rsidR="00513D39" w:rsidRDefault="00513D39">
      <w:pPr>
        <w:shd w:val="clear" w:color="auto" w:fill="FFFFFF"/>
        <w:tabs>
          <w:tab w:val="left" w:pos="298"/>
        </w:tabs>
        <w:spacing w:before="10" w:line="230" w:lineRule="exact"/>
        <w:ind w:left="24"/>
      </w:pPr>
      <w:r>
        <w:rPr>
          <w:b/>
          <w:bCs/>
        </w:rPr>
        <w:t>-</w:t>
      </w:r>
      <w:r>
        <w:rPr>
          <w:b/>
          <w:bCs/>
        </w:rPr>
        <w:tab/>
      </w:r>
      <w:r>
        <w:rPr>
          <w:spacing w:val="-1"/>
        </w:rPr>
        <w:t>obserwacji przebiegu wykonania robót palowych,</w:t>
      </w:r>
    </w:p>
    <w:p w:rsidR="00513D39" w:rsidRDefault="00513D39">
      <w:pPr>
        <w:shd w:val="clear" w:color="auto" w:fill="FFFFFF"/>
        <w:spacing w:before="595"/>
        <w:ind w:left="5"/>
        <w:jc w:val="center"/>
      </w:pPr>
      <w:r>
        <w:rPr>
          <w:sz w:val="18"/>
          <w:szCs w:val="18"/>
        </w:rPr>
        <w:t>127</w:t>
      </w:r>
    </w:p>
    <w:p w:rsidR="00513D39" w:rsidRDefault="00513D39">
      <w:pPr>
        <w:shd w:val="clear" w:color="auto" w:fill="FFFFFF"/>
        <w:spacing w:before="595"/>
        <w:ind w:left="5"/>
        <w:jc w:val="center"/>
        <w:sectPr w:rsidR="00513D39">
          <w:pgSz w:w="11909" w:h="16834"/>
          <w:pgMar w:top="850" w:right="1123" w:bottom="360" w:left="1402" w:header="708" w:footer="708" w:gutter="0"/>
          <w:cols w:space="60"/>
          <w:noEndnote/>
        </w:sectPr>
      </w:pPr>
    </w:p>
    <w:p w:rsidR="00513D39" w:rsidRDefault="00513D39">
      <w:pPr>
        <w:shd w:val="clear" w:color="auto" w:fill="FFFFFF"/>
        <w:tabs>
          <w:tab w:val="left" w:pos="8477"/>
        </w:tabs>
        <w:ind w:left="130"/>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rsidP="00D64840">
      <w:pPr>
        <w:numPr>
          <w:ilvl w:val="0"/>
          <w:numId w:val="9"/>
        </w:numPr>
        <w:shd w:val="clear" w:color="auto" w:fill="FFFFFF"/>
        <w:tabs>
          <w:tab w:val="left" w:pos="413"/>
        </w:tabs>
        <w:spacing w:before="302" w:line="235" w:lineRule="exact"/>
        <w:ind w:left="413" w:hanging="274"/>
        <w:rPr>
          <w:b/>
          <w:bCs/>
        </w:rPr>
      </w:pPr>
      <w:r>
        <w:t>zgodności wykonanych robót z dokumentacją projektową, niniejszą specyfikacją i uzgodnionym sposobem wykonania,</w:t>
      </w:r>
    </w:p>
    <w:p w:rsidR="00513D39" w:rsidRDefault="00513D39" w:rsidP="00D64840">
      <w:pPr>
        <w:numPr>
          <w:ilvl w:val="0"/>
          <w:numId w:val="9"/>
        </w:numPr>
        <w:shd w:val="clear" w:color="auto" w:fill="FFFFFF"/>
        <w:tabs>
          <w:tab w:val="left" w:pos="413"/>
        </w:tabs>
        <w:spacing w:before="5" w:line="235" w:lineRule="exact"/>
        <w:ind w:left="139"/>
        <w:rPr>
          <w:b/>
          <w:bCs/>
        </w:rPr>
      </w:pPr>
      <w:r>
        <w:t>zapisów w dzienniku wbijania pali i ewentualnych zapisów w dzienniku budowy,</w:t>
      </w:r>
    </w:p>
    <w:p w:rsidR="00513D39" w:rsidRDefault="00513D39" w:rsidP="00D64840">
      <w:pPr>
        <w:numPr>
          <w:ilvl w:val="0"/>
          <w:numId w:val="9"/>
        </w:numPr>
        <w:shd w:val="clear" w:color="auto" w:fill="FFFFFF"/>
        <w:tabs>
          <w:tab w:val="left" w:pos="413"/>
        </w:tabs>
        <w:spacing w:line="235" w:lineRule="exact"/>
        <w:ind w:left="139"/>
        <w:rPr>
          <w:b/>
          <w:bCs/>
        </w:rPr>
      </w:pPr>
      <w:r>
        <w:t>deklaracji zgodności wbudowanych materiałów z Polską Normą lub Aprobatą Techniczną IBDiM/ITB,</w:t>
      </w:r>
    </w:p>
    <w:p w:rsidR="00513D39" w:rsidRDefault="00513D39" w:rsidP="00D64840">
      <w:pPr>
        <w:numPr>
          <w:ilvl w:val="0"/>
          <w:numId w:val="9"/>
        </w:numPr>
        <w:shd w:val="clear" w:color="auto" w:fill="FFFFFF"/>
        <w:tabs>
          <w:tab w:val="left" w:pos="413"/>
        </w:tabs>
        <w:spacing w:before="5" w:line="235" w:lineRule="exact"/>
        <w:ind w:left="413" w:hanging="274"/>
        <w:rPr>
          <w:b/>
          <w:bCs/>
        </w:rPr>
      </w:pPr>
      <w:r>
        <w:t>wyniki pomiarów geodezyjnych wykonywanych przez służbę geodezyjną wykonawcy i sprawdzonych przez służbę geodezyjną Nadzoru,</w:t>
      </w:r>
    </w:p>
    <w:p w:rsidR="00513D39" w:rsidRDefault="00513D39" w:rsidP="00D64840">
      <w:pPr>
        <w:numPr>
          <w:ilvl w:val="0"/>
          <w:numId w:val="9"/>
        </w:numPr>
        <w:shd w:val="clear" w:color="auto" w:fill="FFFFFF"/>
        <w:tabs>
          <w:tab w:val="left" w:pos="413"/>
        </w:tabs>
        <w:spacing w:line="235" w:lineRule="exact"/>
        <w:ind w:left="139"/>
        <w:rPr>
          <w:b/>
          <w:bCs/>
        </w:rPr>
      </w:pPr>
      <w:r>
        <w:t>wyników badań rutynowych i dodatkowych badań zleconych przez Nadzór oraz</w:t>
      </w:r>
    </w:p>
    <w:p w:rsidR="00513D39" w:rsidRDefault="00513D39" w:rsidP="00D64840">
      <w:pPr>
        <w:numPr>
          <w:ilvl w:val="0"/>
          <w:numId w:val="9"/>
        </w:numPr>
        <w:shd w:val="clear" w:color="auto" w:fill="FFFFFF"/>
        <w:tabs>
          <w:tab w:val="left" w:pos="413"/>
        </w:tabs>
        <w:spacing w:before="19" w:line="226" w:lineRule="exact"/>
        <w:ind w:left="139"/>
        <w:rPr>
          <w:b/>
          <w:bCs/>
        </w:rPr>
      </w:pPr>
      <w:r>
        <w:t>wyników próbnego obciążenia, o ile jego przeprowadzenie jest wymagane.</w:t>
      </w:r>
    </w:p>
    <w:p w:rsidR="00513D39" w:rsidRDefault="00513D39">
      <w:pPr>
        <w:shd w:val="clear" w:color="auto" w:fill="FFFFFF"/>
        <w:spacing w:line="226" w:lineRule="exact"/>
        <w:ind w:left="134"/>
      </w:pPr>
      <w:r>
        <w:t>Dokumenty stanowiące podstawę oceny robót powinny być dostarczone przez Wykonawcę i przechowywane, przez</w:t>
      </w:r>
    </w:p>
    <w:p w:rsidR="00513D39" w:rsidRDefault="00513D39">
      <w:pPr>
        <w:shd w:val="clear" w:color="auto" w:fill="FFFFFF"/>
        <w:spacing w:line="226" w:lineRule="exact"/>
        <w:ind w:left="139"/>
      </w:pPr>
      <w:r>
        <w:t>co najmniej  5 lat po zakończeniu robót, a dokumenty wskazane przez Nadzór powinny być dołączone do</w:t>
      </w:r>
    </w:p>
    <w:p w:rsidR="00513D39" w:rsidRDefault="00513D39">
      <w:pPr>
        <w:shd w:val="clear" w:color="auto" w:fill="FFFFFF"/>
        <w:spacing w:line="226" w:lineRule="exact"/>
        <w:ind w:left="139"/>
      </w:pPr>
      <w:r>
        <w:t>dokumentacji archiwalnej obiektu. Zaleca się aby takimi dokumentami były metryki pali.</w:t>
      </w:r>
    </w:p>
    <w:p w:rsidR="00513D39" w:rsidRDefault="00513D39">
      <w:pPr>
        <w:shd w:val="clear" w:color="auto" w:fill="FFFFFF"/>
        <w:spacing w:before="5" w:line="226" w:lineRule="exact"/>
        <w:ind w:left="139"/>
      </w:pPr>
      <w:r>
        <w:t>6.3 Tolerancje wykonawcze</w:t>
      </w:r>
    </w:p>
    <w:p w:rsidR="00513D39" w:rsidRDefault="00513D39">
      <w:pPr>
        <w:shd w:val="clear" w:color="auto" w:fill="FFFFFF"/>
        <w:spacing w:line="226" w:lineRule="exact"/>
        <w:ind w:left="139"/>
      </w:pPr>
      <w:r>
        <w:t>Tolerancje wykonania pala w przypadku - gdy nie zostały ustalone w dokumentacji projektowej - są następujące:</w:t>
      </w:r>
    </w:p>
    <w:p w:rsidR="00513D39" w:rsidRDefault="00513D39" w:rsidP="00D64840">
      <w:pPr>
        <w:numPr>
          <w:ilvl w:val="0"/>
          <w:numId w:val="9"/>
        </w:numPr>
        <w:shd w:val="clear" w:color="auto" w:fill="FFFFFF"/>
        <w:tabs>
          <w:tab w:val="left" w:pos="413"/>
        </w:tabs>
        <w:spacing w:before="5" w:line="240" w:lineRule="exact"/>
        <w:ind w:left="139"/>
        <w:rPr>
          <w:b/>
          <w:bCs/>
        </w:rPr>
      </w:pPr>
      <w:r>
        <w:rPr>
          <w:spacing w:val="-1"/>
        </w:rPr>
        <w:t>rzędna podstawy pala+ 10/-50cm;</w:t>
      </w:r>
    </w:p>
    <w:p w:rsidR="00513D39" w:rsidRDefault="00513D39" w:rsidP="00D64840">
      <w:pPr>
        <w:numPr>
          <w:ilvl w:val="0"/>
          <w:numId w:val="9"/>
        </w:numPr>
        <w:shd w:val="clear" w:color="auto" w:fill="FFFFFF"/>
        <w:tabs>
          <w:tab w:val="left" w:pos="413"/>
        </w:tabs>
        <w:spacing w:before="5" w:line="240" w:lineRule="exact"/>
        <w:ind w:left="139"/>
        <w:rPr>
          <w:b/>
          <w:bCs/>
        </w:rPr>
      </w:pPr>
      <w:r>
        <w:rPr>
          <w:spacing w:val="-1"/>
        </w:rPr>
        <w:t xml:space="preserve">rzędna głowicy pala po rozkuciu/obcięciu </w:t>
      </w:r>
      <w:r>
        <w:rPr>
          <w:b/>
          <w:bCs/>
          <w:spacing w:val="-1"/>
        </w:rPr>
        <w:t xml:space="preserve">+ </w:t>
      </w:r>
      <w:r>
        <w:rPr>
          <w:spacing w:val="-1"/>
        </w:rPr>
        <w:t>3cm;</w:t>
      </w:r>
    </w:p>
    <w:p w:rsidR="00513D39" w:rsidRDefault="00513D39" w:rsidP="00D64840">
      <w:pPr>
        <w:numPr>
          <w:ilvl w:val="0"/>
          <w:numId w:val="9"/>
        </w:numPr>
        <w:shd w:val="clear" w:color="auto" w:fill="FFFFFF"/>
        <w:tabs>
          <w:tab w:val="left" w:pos="413"/>
        </w:tabs>
        <w:spacing w:line="240" w:lineRule="exact"/>
        <w:ind w:left="139"/>
        <w:rPr>
          <w:b/>
          <w:bCs/>
        </w:rPr>
      </w:pPr>
      <w:r>
        <w:t>przekrój pala-5mm/+8mm.</w:t>
      </w:r>
    </w:p>
    <w:p w:rsidR="00513D39" w:rsidRDefault="00513D39">
      <w:pPr>
        <w:shd w:val="clear" w:color="auto" w:fill="FFFFFF"/>
        <w:spacing w:line="240" w:lineRule="exact"/>
        <w:ind w:left="134"/>
      </w:pPr>
      <w:r>
        <w:t>Pozostałe tolerancje zostały określone w p. 0.</w:t>
      </w:r>
    </w:p>
    <w:p w:rsidR="00513D39" w:rsidRDefault="00513D39">
      <w:pPr>
        <w:shd w:val="clear" w:color="auto" w:fill="FFFFFF"/>
        <w:spacing w:before="226" w:line="230" w:lineRule="exact"/>
        <w:ind w:left="144"/>
      </w:pPr>
      <w:r>
        <w:t>7 Obmiar robót</w:t>
      </w:r>
    </w:p>
    <w:p w:rsidR="00513D39" w:rsidRDefault="00513D39">
      <w:pPr>
        <w:shd w:val="clear" w:color="auto" w:fill="FFFFFF"/>
        <w:tabs>
          <w:tab w:val="left" w:pos="437"/>
        </w:tabs>
        <w:spacing w:line="230" w:lineRule="exact"/>
        <w:ind w:left="144"/>
      </w:pPr>
      <w:r>
        <w:rPr>
          <w:spacing w:val="-9"/>
        </w:rPr>
        <w:t>7.1</w:t>
      </w:r>
      <w:r>
        <w:tab/>
        <w:t>Ogólne zasady obmiaru robót</w:t>
      </w:r>
    </w:p>
    <w:p w:rsidR="00513D39" w:rsidRDefault="00513D39">
      <w:pPr>
        <w:shd w:val="clear" w:color="auto" w:fill="FFFFFF"/>
        <w:spacing w:line="230" w:lineRule="exact"/>
        <w:ind w:left="139"/>
      </w:pPr>
      <w:r>
        <w:rPr>
          <w:spacing w:val="-1"/>
        </w:rPr>
        <w:t>Ogólne zasady obmiaru robót podano w SST DM.00.00.00 "Wymagania ogólne" p. 7.</w:t>
      </w:r>
    </w:p>
    <w:p w:rsidR="00513D39" w:rsidRDefault="00513D39">
      <w:pPr>
        <w:shd w:val="clear" w:color="auto" w:fill="FFFFFF"/>
        <w:tabs>
          <w:tab w:val="left" w:pos="437"/>
        </w:tabs>
        <w:spacing w:line="230" w:lineRule="exact"/>
        <w:ind w:left="144"/>
      </w:pPr>
      <w:r>
        <w:rPr>
          <w:spacing w:val="-8"/>
        </w:rPr>
        <w:t>7.2</w:t>
      </w:r>
      <w:r>
        <w:tab/>
        <w:t>Jednostka obmiarowa</w:t>
      </w:r>
    </w:p>
    <w:p w:rsidR="00513D39" w:rsidRDefault="00513D39">
      <w:pPr>
        <w:shd w:val="clear" w:color="auto" w:fill="FFFFFF"/>
        <w:spacing w:line="230" w:lineRule="exact"/>
        <w:ind w:left="139"/>
      </w:pPr>
      <w:r>
        <w:t>Jednostką obmiarową jest 1 sztuka 1 szt. pala prefabrykowanego o dł. 10 m i przekroju 40x40 cm wprowadzonego</w:t>
      </w:r>
    </w:p>
    <w:p w:rsidR="00513D39" w:rsidRDefault="00513D39">
      <w:pPr>
        <w:shd w:val="clear" w:color="auto" w:fill="FFFFFF"/>
        <w:spacing w:line="230" w:lineRule="exact"/>
        <w:ind w:left="134"/>
      </w:pPr>
      <w:r>
        <w:rPr>
          <w:spacing w:val="-1"/>
        </w:rPr>
        <w:t>w grunt zgodnie z projektem.</w:t>
      </w:r>
    </w:p>
    <w:p w:rsidR="00513D39" w:rsidRDefault="00513D39">
      <w:pPr>
        <w:shd w:val="clear" w:color="auto" w:fill="FFFFFF"/>
        <w:spacing w:line="230" w:lineRule="exact"/>
        <w:ind w:left="139"/>
      </w:pPr>
      <w:r>
        <w:t>O ile w dokumentacji projektowej nie określono inaczej za pal wprowadzony w grunt zgodnie z projektem uznaje</w:t>
      </w:r>
    </w:p>
    <w:p w:rsidR="00513D39" w:rsidRDefault="00513D39">
      <w:pPr>
        <w:shd w:val="clear" w:color="auto" w:fill="FFFFFF"/>
        <w:spacing w:line="230" w:lineRule="exact"/>
        <w:ind w:left="144"/>
      </w:pPr>
      <w:r>
        <w:rPr>
          <w:spacing w:val="-7"/>
        </w:rPr>
        <w:t>się:</w:t>
      </w:r>
    </w:p>
    <w:p w:rsidR="00513D39" w:rsidRDefault="00513D39" w:rsidP="00D64840">
      <w:pPr>
        <w:numPr>
          <w:ilvl w:val="0"/>
          <w:numId w:val="124"/>
        </w:numPr>
        <w:shd w:val="clear" w:color="auto" w:fill="FFFFFF"/>
        <w:tabs>
          <w:tab w:val="left" w:pos="413"/>
        </w:tabs>
        <w:spacing w:before="5" w:line="230" w:lineRule="exact"/>
        <w:rPr>
          <w:b/>
          <w:bCs/>
        </w:rPr>
      </w:pPr>
      <w:r>
        <w:t>pal który osiągnął projektowaną rzędną wbicia stopy;</w:t>
      </w:r>
    </w:p>
    <w:p w:rsidR="00513D39" w:rsidRDefault="00513D39" w:rsidP="00D64840">
      <w:pPr>
        <w:numPr>
          <w:ilvl w:val="0"/>
          <w:numId w:val="124"/>
        </w:numPr>
        <w:shd w:val="clear" w:color="auto" w:fill="FFFFFF"/>
        <w:tabs>
          <w:tab w:val="left" w:pos="413"/>
        </w:tabs>
        <w:spacing w:before="14" w:line="230" w:lineRule="exact"/>
        <w:rPr>
          <w:b/>
          <w:bCs/>
        </w:rPr>
      </w:pPr>
      <w:r>
        <w:t>pal o wymaganej nośności niezależnie od poziomu wbicia stopy pala, długości obcięcia lub/i rozkucia pala.</w:t>
      </w:r>
    </w:p>
    <w:p w:rsidR="00513D39" w:rsidRDefault="00513D39">
      <w:pPr>
        <w:shd w:val="clear" w:color="auto" w:fill="FFFFFF"/>
        <w:tabs>
          <w:tab w:val="left" w:pos="336"/>
        </w:tabs>
        <w:spacing w:before="221" w:line="235" w:lineRule="exact"/>
        <w:ind w:left="139"/>
      </w:pPr>
      <w:r>
        <w:rPr>
          <w:spacing w:val="-11"/>
        </w:rPr>
        <w:t>8.</w:t>
      </w:r>
      <w:r>
        <w:tab/>
        <w:t>Odbiór robót</w:t>
      </w:r>
    </w:p>
    <w:p w:rsidR="00513D39" w:rsidRDefault="00513D39">
      <w:pPr>
        <w:shd w:val="clear" w:color="auto" w:fill="FFFFFF"/>
        <w:tabs>
          <w:tab w:val="left" w:pos="446"/>
        </w:tabs>
        <w:spacing w:line="235" w:lineRule="exact"/>
        <w:ind w:left="139"/>
      </w:pPr>
      <w:r>
        <w:rPr>
          <w:spacing w:val="-8"/>
        </w:rPr>
        <w:t>8.1</w:t>
      </w:r>
      <w:r>
        <w:tab/>
        <w:t>Ogólne zasady odbioru robót</w:t>
      </w:r>
    </w:p>
    <w:p w:rsidR="00513D39" w:rsidRDefault="00513D39">
      <w:pPr>
        <w:shd w:val="clear" w:color="auto" w:fill="FFFFFF"/>
        <w:spacing w:line="235" w:lineRule="exact"/>
        <w:ind w:left="139"/>
      </w:pPr>
      <w:r>
        <w:t>Ogólne zasady odbioru robót podano w SST DM.00.00.00 "Wymagania ogólne" p. 8.</w:t>
      </w:r>
    </w:p>
    <w:p w:rsidR="00513D39" w:rsidRDefault="00513D39">
      <w:pPr>
        <w:shd w:val="clear" w:color="auto" w:fill="FFFFFF"/>
        <w:tabs>
          <w:tab w:val="left" w:pos="446"/>
        </w:tabs>
        <w:spacing w:line="235" w:lineRule="exact"/>
        <w:ind w:left="139"/>
      </w:pPr>
      <w:r>
        <w:rPr>
          <w:spacing w:val="-6"/>
        </w:rPr>
        <w:t>8.2</w:t>
      </w:r>
      <w:r>
        <w:tab/>
        <w:t>Szczegółowe zasady odbioru robót palowych</w:t>
      </w:r>
    </w:p>
    <w:p w:rsidR="00513D39" w:rsidRDefault="00513D39">
      <w:pPr>
        <w:shd w:val="clear" w:color="auto" w:fill="FFFFFF"/>
        <w:spacing w:line="235" w:lineRule="exact"/>
        <w:ind w:left="139"/>
      </w:pPr>
      <w:r>
        <w:rPr>
          <w:spacing w:val="-1"/>
        </w:rPr>
        <w:t>Odbiór robót palowych dokonywany jest na podstawie:</w:t>
      </w:r>
    </w:p>
    <w:p w:rsidR="00513D39" w:rsidRDefault="00513D39" w:rsidP="00D64840">
      <w:pPr>
        <w:numPr>
          <w:ilvl w:val="0"/>
          <w:numId w:val="9"/>
        </w:numPr>
        <w:shd w:val="clear" w:color="auto" w:fill="FFFFFF"/>
        <w:tabs>
          <w:tab w:val="left" w:pos="413"/>
        </w:tabs>
        <w:spacing w:before="5" w:line="235" w:lineRule="exact"/>
        <w:ind w:left="413" w:hanging="274"/>
        <w:rPr>
          <w:b/>
          <w:bCs/>
        </w:rPr>
      </w:pPr>
      <w:r>
        <w:t>dokumentacji projektowej z naniesionymi zmianami i uzupełnieniami, dokonanymi w trakcie wykonywania robót,</w:t>
      </w:r>
    </w:p>
    <w:p w:rsidR="00513D39" w:rsidRDefault="00513D39" w:rsidP="00D64840">
      <w:pPr>
        <w:numPr>
          <w:ilvl w:val="0"/>
          <w:numId w:val="9"/>
        </w:numPr>
        <w:shd w:val="clear" w:color="auto" w:fill="FFFFFF"/>
        <w:tabs>
          <w:tab w:val="left" w:pos="413"/>
        </w:tabs>
        <w:spacing w:before="5" w:line="235" w:lineRule="exact"/>
        <w:ind w:left="413" w:hanging="274"/>
        <w:rPr>
          <w:b/>
          <w:bCs/>
        </w:rPr>
      </w:pPr>
      <w:r>
        <w:t>zgodności wykonanych robót z dokumentacją projektową, niniejszą specyfikacją i uzgodnionym sposobem wykonania,</w:t>
      </w:r>
    </w:p>
    <w:p w:rsidR="00513D39" w:rsidRDefault="00513D39" w:rsidP="00D64840">
      <w:pPr>
        <w:numPr>
          <w:ilvl w:val="0"/>
          <w:numId w:val="9"/>
        </w:numPr>
        <w:shd w:val="clear" w:color="auto" w:fill="FFFFFF"/>
        <w:tabs>
          <w:tab w:val="left" w:pos="413"/>
        </w:tabs>
        <w:spacing w:before="5" w:line="235" w:lineRule="exact"/>
        <w:ind w:left="139"/>
        <w:rPr>
          <w:b/>
          <w:bCs/>
        </w:rPr>
      </w:pPr>
      <w:r>
        <w:t>zapisów w dzienniku wbijania pali i ewentualnych zapisów w dzienniku budowy,</w:t>
      </w:r>
    </w:p>
    <w:p w:rsidR="00513D39" w:rsidRDefault="00513D39" w:rsidP="00D64840">
      <w:pPr>
        <w:numPr>
          <w:ilvl w:val="0"/>
          <w:numId w:val="9"/>
        </w:numPr>
        <w:shd w:val="clear" w:color="auto" w:fill="FFFFFF"/>
        <w:tabs>
          <w:tab w:val="left" w:pos="413"/>
        </w:tabs>
        <w:spacing w:line="235" w:lineRule="exact"/>
        <w:ind w:left="139"/>
        <w:rPr>
          <w:b/>
          <w:bCs/>
        </w:rPr>
      </w:pPr>
      <w:r>
        <w:t>deklaracji zgodności wbudowanych materiałów z Polską Normą lub Aprobatą Techniczną IBDiM/ITB,</w:t>
      </w:r>
    </w:p>
    <w:p w:rsidR="00513D39" w:rsidRDefault="00513D39" w:rsidP="00D64840">
      <w:pPr>
        <w:numPr>
          <w:ilvl w:val="0"/>
          <w:numId w:val="9"/>
        </w:numPr>
        <w:shd w:val="clear" w:color="auto" w:fill="FFFFFF"/>
        <w:tabs>
          <w:tab w:val="left" w:pos="413"/>
        </w:tabs>
        <w:spacing w:before="5" w:line="235" w:lineRule="exact"/>
        <w:ind w:left="413" w:hanging="274"/>
        <w:rPr>
          <w:b/>
          <w:bCs/>
        </w:rPr>
      </w:pPr>
      <w:r>
        <w:t>wyników pomiarów geodezyjnych wykonywanych przez służbę geodezyjną Wykonawcy i sprawdzonych przez służbę geodezyjną Nadzoru,</w:t>
      </w:r>
    </w:p>
    <w:p w:rsidR="00513D39" w:rsidRDefault="00513D39" w:rsidP="00D64840">
      <w:pPr>
        <w:numPr>
          <w:ilvl w:val="0"/>
          <w:numId w:val="9"/>
        </w:numPr>
        <w:shd w:val="clear" w:color="auto" w:fill="FFFFFF"/>
        <w:tabs>
          <w:tab w:val="left" w:pos="413"/>
        </w:tabs>
        <w:spacing w:line="235" w:lineRule="exact"/>
        <w:ind w:left="139"/>
        <w:rPr>
          <w:b/>
          <w:bCs/>
        </w:rPr>
      </w:pPr>
      <w:r>
        <w:t>wyników badań rutynowych i dodatkowych badań zleconych przez Nadzór oraz</w:t>
      </w:r>
    </w:p>
    <w:p w:rsidR="00513D39" w:rsidRDefault="00513D39" w:rsidP="00D64840">
      <w:pPr>
        <w:numPr>
          <w:ilvl w:val="0"/>
          <w:numId w:val="9"/>
        </w:numPr>
        <w:shd w:val="clear" w:color="auto" w:fill="FFFFFF"/>
        <w:tabs>
          <w:tab w:val="left" w:pos="413"/>
        </w:tabs>
        <w:spacing w:before="5" w:line="235" w:lineRule="exact"/>
        <w:ind w:left="139"/>
        <w:rPr>
          <w:b/>
          <w:bCs/>
        </w:rPr>
      </w:pPr>
      <w:r>
        <w:t>wyników próbnego obciążenia, o ile jego przeprowadzenie jest wymagane.</w:t>
      </w:r>
    </w:p>
    <w:p w:rsidR="00513D39" w:rsidRDefault="00513D39">
      <w:pPr>
        <w:shd w:val="clear" w:color="auto" w:fill="FFFFFF"/>
        <w:spacing w:line="235" w:lineRule="exact"/>
        <w:ind w:left="139"/>
      </w:pPr>
      <w:r>
        <w:t>Wszystkie badania i próby powinny dać wynik pozytywny. Jeżeli którekolwiek badanie lub próba dała wynik negatywny należy usunąć zaistniałą wadę i przedstawić roboty do ponownego odbioru.</w:t>
      </w:r>
    </w:p>
    <w:p w:rsidR="00513D39" w:rsidRDefault="00513D39">
      <w:pPr>
        <w:shd w:val="clear" w:color="auto" w:fill="FFFFFF"/>
        <w:tabs>
          <w:tab w:val="left" w:pos="336"/>
        </w:tabs>
        <w:spacing w:before="226" w:line="235" w:lineRule="exact"/>
        <w:ind w:left="139"/>
      </w:pPr>
      <w:r>
        <w:rPr>
          <w:spacing w:val="-11"/>
        </w:rPr>
        <w:t>9.</w:t>
      </w:r>
      <w:r>
        <w:tab/>
        <w:t>Podstawa płatności</w:t>
      </w:r>
    </w:p>
    <w:p w:rsidR="00513D39" w:rsidRDefault="00513D39">
      <w:pPr>
        <w:shd w:val="clear" w:color="auto" w:fill="FFFFFF"/>
        <w:tabs>
          <w:tab w:val="left" w:pos="446"/>
        </w:tabs>
        <w:spacing w:line="235" w:lineRule="exact"/>
        <w:ind w:left="139"/>
      </w:pPr>
      <w:r>
        <w:rPr>
          <w:spacing w:val="-8"/>
        </w:rPr>
        <w:t>9.1</w:t>
      </w:r>
      <w:r>
        <w:tab/>
        <w:t>Ogólne wymagania dotyczące podstawy płatności</w:t>
      </w:r>
    </w:p>
    <w:p w:rsidR="00513D39" w:rsidRDefault="00513D39">
      <w:pPr>
        <w:shd w:val="clear" w:color="auto" w:fill="FFFFFF"/>
        <w:spacing w:line="235" w:lineRule="exact"/>
        <w:ind w:left="139"/>
      </w:pPr>
      <w:r>
        <w:t>Ogólne wymagania dotyczące płatności podane zostały w SST DM.00.00.00. "Wymagania ogólne" p. 9.</w:t>
      </w:r>
    </w:p>
    <w:p w:rsidR="00513D39" w:rsidRDefault="00513D39">
      <w:pPr>
        <w:shd w:val="clear" w:color="auto" w:fill="FFFFFF"/>
        <w:spacing w:line="235" w:lineRule="exact"/>
        <w:ind w:left="134"/>
      </w:pPr>
      <w:r>
        <w:t>Podstawą płatności jest  ilość  wykonanych  i  odebranych jednostek  obmiarowych  pomnożona  przez  cenę</w:t>
      </w:r>
    </w:p>
    <w:p w:rsidR="00513D39" w:rsidRDefault="00513D39">
      <w:pPr>
        <w:shd w:val="clear" w:color="auto" w:fill="FFFFFF"/>
        <w:spacing w:line="235" w:lineRule="exact"/>
        <w:ind w:left="115"/>
      </w:pPr>
      <w:r>
        <w:t>jednostkową ujętą w kosztorysie ofertowym Wykonawcy.</w:t>
      </w:r>
    </w:p>
    <w:p w:rsidR="00513D39" w:rsidRDefault="00513D39">
      <w:pPr>
        <w:shd w:val="clear" w:color="auto" w:fill="FFFFFF"/>
        <w:tabs>
          <w:tab w:val="left" w:pos="446"/>
        </w:tabs>
        <w:spacing w:line="235" w:lineRule="exact"/>
        <w:ind w:left="139"/>
      </w:pPr>
      <w:r>
        <w:rPr>
          <w:spacing w:val="-6"/>
        </w:rPr>
        <w:t>9.2</w:t>
      </w:r>
      <w:r>
        <w:tab/>
        <w:t>Cena jednostkowa za 1 szt. pala prefabrykowanego o dł. 10 m i przekroju 40x40 cm obejmuje:</w:t>
      </w:r>
    </w:p>
    <w:p w:rsidR="00513D39" w:rsidRDefault="00513D39" w:rsidP="00D64840">
      <w:pPr>
        <w:numPr>
          <w:ilvl w:val="0"/>
          <w:numId w:val="9"/>
        </w:numPr>
        <w:shd w:val="clear" w:color="auto" w:fill="FFFFFF"/>
        <w:tabs>
          <w:tab w:val="left" w:pos="413"/>
        </w:tabs>
        <w:spacing w:before="5" w:line="235" w:lineRule="exact"/>
        <w:ind w:left="139"/>
        <w:rPr>
          <w:b/>
          <w:bCs/>
        </w:rPr>
      </w:pPr>
      <w:r>
        <w:t>zakup i transport na budowę wszystkich niezbędnych czynników produkcji;</w:t>
      </w:r>
    </w:p>
    <w:p w:rsidR="00513D39" w:rsidRDefault="00513D39" w:rsidP="00D64840">
      <w:pPr>
        <w:numPr>
          <w:ilvl w:val="0"/>
          <w:numId w:val="9"/>
        </w:numPr>
        <w:shd w:val="clear" w:color="auto" w:fill="FFFFFF"/>
        <w:tabs>
          <w:tab w:val="left" w:pos="413"/>
        </w:tabs>
        <w:spacing w:line="235" w:lineRule="exact"/>
        <w:ind w:left="139"/>
        <w:rPr>
          <w:b/>
          <w:bCs/>
        </w:rPr>
      </w:pPr>
      <w:r>
        <w:t>organizacja placu składowania pali, rozładunek, przemieszczanie pali w obrębie placu wraz z likwidacją placu;</w:t>
      </w:r>
    </w:p>
    <w:p w:rsidR="00513D39" w:rsidRDefault="00513D39" w:rsidP="00D64840">
      <w:pPr>
        <w:numPr>
          <w:ilvl w:val="0"/>
          <w:numId w:val="9"/>
        </w:numPr>
        <w:shd w:val="clear" w:color="auto" w:fill="FFFFFF"/>
        <w:tabs>
          <w:tab w:val="left" w:pos="413"/>
        </w:tabs>
        <w:spacing w:before="5" w:line="235" w:lineRule="exact"/>
        <w:ind w:left="413" w:hanging="274"/>
        <w:rPr>
          <w:b/>
          <w:bCs/>
        </w:rPr>
      </w:pPr>
      <w:r>
        <w:t>roboty   pomiarowe   mające   na   celu   wyznaczenie   lokalizacji   oraz   projektowanego   poziomu   głowic poszczególnych pali;</w:t>
      </w:r>
    </w:p>
    <w:p w:rsidR="00513D39" w:rsidRDefault="00513D39" w:rsidP="00D64840">
      <w:pPr>
        <w:numPr>
          <w:ilvl w:val="0"/>
          <w:numId w:val="9"/>
        </w:numPr>
        <w:shd w:val="clear" w:color="auto" w:fill="FFFFFF"/>
        <w:tabs>
          <w:tab w:val="left" w:pos="413"/>
        </w:tabs>
        <w:spacing w:before="5" w:line="235" w:lineRule="exact"/>
        <w:ind w:left="139"/>
        <w:rPr>
          <w:b/>
          <w:bCs/>
        </w:rPr>
      </w:pPr>
      <w:r>
        <w:rPr>
          <w:spacing w:val="-1"/>
        </w:rPr>
        <w:t>montaż i demontaż oraz przemieszczenie sprzętu;</w:t>
      </w:r>
    </w:p>
    <w:p w:rsidR="00513D39" w:rsidRDefault="00513D39" w:rsidP="00D64840">
      <w:pPr>
        <w:numPr>
          <w:ilvl w:val="0"/>
          <w:numId w:val="9"/>
        </w:numPr>
        <w:shd w:val="clear" w:color="auto" w:fill="FFFFFF"/>
        <w:tabs>
          <w:tab w:val="left" w:pos="413"/>
        </w:tabs>
        <w:spacing w:line="235" w:lineRule="exact"/>
        <w:ind w:left="139"/>
        <w:rPr>
          <w:b/>
          <w:bCs/>
        </w:rPr>
      </w:pPr>
      <w:r>
        <w:t>w przypadkach uzasadnionych kontrolę stanu technicznego sąsiadujących budynków;</w:t>
      </w:r>
    </w:p>
    <w:p w:rsidR="00513D39" w:rsidRDefault="00513D39">
      <w:pPr>
        <w:shd w:val="clear" w:color="auto" w:fill="FFFFFF"/>
        <w:spacing w:before="442"/>
        <w:ind w:left="120"/>
        <w:jc w:val="center"/>
      </w:pPr>
      <w:r>
        <w:rPr>
          <w:sz w:val="18"/>
          <w:szCs w:val="18"/>
        </w:rPr>
        <w:t>128</w:t>
      </w:r>
    </w:p>
    <w:p w:rsidR="00513D39" w:rsidRDefault="00513D39">
      <w:pPr>
        <w:shd w:val="clear" w:color="auto" w:fill="FFFFFF"/>
        <w:spacing w:before="442"/>
        <w:ind w:left="120"/>
        <w:jc w:val="center"/>
        <w:sectPr w:rsidR="00513D39">
          <w:pgSz w:w="11909" w:h="16834"/>
          <w:pgMar w:top="850" w:right="1123" w:bottom="360" w:left="128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rsidP="00D64840">
      <w:pPr>
        <w:numPr>
          <w:ilvl w:val="0"/>
          <w:numId w:val="64"/>
        </w:numPr>
        <w:shd w:val="clear" w:color="auto" w:fill="FFFFFF"/>
        <w:tabs>
          <w:tab w:val="left" w:pos="283"/>
        </w:tabs>
        <w:spacing w:before="293" w:line="245" w:lineRule="exact"/>
        <w:ind w:left="10"/>
        <w:rPr>
          <w:b/>
          <w:bCs/>
        </w:rPr>
      </w:pPr>
      <w:r>
        <w:t>w przypadkach uzasadnionych monitoring drgań;</w:t>
      </w:r>
    </w:p>
    <w:p w:rsidR="00513D39" w:rsidRDefault="00513D39" w:rsidP="00D64840">
      <w:pPr>
        <w:numPr>
          <w:ilvl w:val="0"/>
          <w:numId w:val="64"/>
        </w:numPr>
        <w:shd w:val="clear" w:color="auto" w:fill="FFFFFF"/>
        <w:tabs>
          <w:tab w:val="left" w:pos="283"/>
        </w:tabs>
        <w:spacing w:line="245" w:lineRule="exact"/>
        <w:ind w:left="10"/>
        <w:rPr>
          <w:b/>
          <w:bCs/>
        </w:rPr>
      </w:pPr>
      <w:r>
        <w:rPr>
          <w:spacing w:val="-1"/>
        </w:rPr>
        <w:t>opracowanie projektu wykonawczego palowania;</w:t>
      </w:r>
    </w:p>
    <w:p w:rsidR="00513D39" w:rsidRDefault="00513D39" w:rsidP="00D64840">
      <w:pPr>
        <w:numPr>
          <w:ilvl w:val="0"/>
          <w:numId w:val="64"/>
        </w:numPr>
        <w:shd w:val="clear" w:color="auto" w:fill="FFFFFF"/>
        <w:tabs>
          <w:tab w:val="left" w:pos="283"/>
        </w:tabs>
        <w:spacing w:line="245" w:lineRule="exact"/>
        <w:ind w:left="10"/>
        <w:rPr>
          <w:b/>
          <w:bCs/>
        </w:rPr>
      </w:pPr>
      <w:r>
        <w:t>przygotowanie i wbicie pali;</w:t>
      </w:r>
    </w:p>
    <w:p w:rsidR="00513D39" w:rsidRDefault="00513D39" w:rsidP="00D64840">
      <w:pPr>
        <w:numPr>
          <w:ilvl w:val="0"/>
          <w:numId w:val="64"/>
        </w:numPr>
        <w:shd w:val="clear" w:color="auto" w:fill="FFFFFF"/>
        <w:tabs>
          <w:tab w:val="left" w:pos="283"/>
        </w:tabs>
        <w:spacing w:line="245" w:lineRule="exact"/>
        <w:ind w:left="10"/>
        <w:rPr>
          <w:b/>
          <w:bCs/>
        </w:rPr>
      </w:pPr>
      <w:r>
        <w:rPr>
          <w:spacing w:val="-1"/>
        </w:rPr>
        <w:t>prowadzenie dziennika palowania;</w:t>
      </w:r>
    </w:p>
    <w:p w:rsidR="00513D39" w:rsidRDefault="00513D39" w:rsidP="00D64840">
      <w:pPr>
        <w:numPr>
          <w:ilvl w:val="0"/>
          <w:numId w:val="64"/>
        </w:numPr>
        <w:shd w:val="clear" w:color="auto" w:fill="FFFFFF"/>
        <w:tabs>
          <w:tab w:val="left" w:pos="283"/>
        </w:tabs>
        <w:spacing w:line="245" w:lineRule="exact"/>
        <w:ind w:left="10"/>
        <w:rPr>
          <w:b/>
          <w:bCs/>
        </w:rPr>
      </w:pPr>
      <w:r>
        <w:rPr>
          <w:spacing w:val="-1"/>
        </w:rPr>
        <w:t>rozkucie głowic pali;</w:t>
      </w:r>
    </w:p>
    <w:p w:rsidR="00513D39" w:rsidRDefault="00513D39" w:rsidP="00D64840">
      <w:pPr>
        <w:numPr>
          <w:ilvl w:val="0"/>
          <w:numId w:val="64"/>
        </w:numPr>
        <w:shd w:val="clear" w:color="auto" w:fill="FFFFFF"/>
        <w:tabs>
          <w:tab w:val="left" w:pos="283"/>
        </w:tabs>
        <w:spacing w:line="245" w:lineRule="exact"/>
        <w:ind w:left="10"/>
        <w:rPr>
          <w:b/>
          <w:bCs/>
        </w:rPr>
      </w:pPr>
      <w:r>
        <w:t>roboty pomiarowe mające na celu określenie lokalizacji i poziomu głowic wykonanych pali;</w:t>
      </w:r>
    </w:p>
    <w:p w:rsidR="00513D39" w:rsidRDefault="00513D39" w:rsidP="00D64840">
      <w:pPr>
        <w:numPr>
          <w:ilvl w:val="0"/>
          <w:numId w:val="64"/>
        </w:numPr>
        <w:shd w:val="clear" w:color="auto" w:fill="FFFFFF"/>
        <w:tabs>
          <w:tab w:val="left" w:pos="283"/>
        </w:tabs>
        <w:spacing w:line="245" w:lineRule="exact"/>
        <w:ind w:left="10"/>
        <w:rPr>
          <w:b/>
          <w:bCs/>
        </w:rPr>
      </w:pPr>
      <w:r>
        <w:rPr>
          <w:spacing w:val="-1"/>
        </w:rPr>
        <w:t>uporządkowanie terenu robót;</w:t>
      </w:r>
    </w:p>
    <w:p w:rsidR="00513D39" w:rsidRDefault="00513D39" w:rsidP="00D64840">
      <w:pPr>
        <w:numPr>
          <w:ilvl w:val="0"/>
          <w:numId w:val="64"/>
        </w:numPr>
        <w:shd w:val="clear" w:color="auto" w:fill="FFFFFF"/>
        <w:tabs>
          <w:tab w:val="left" w:pos="283"/>
        </w:tabs>
        <w:spacing w:line="245" w:lineRule="exact"/>
        <w:ind w:left="10"/>
        <w:rPr>
          <w:b/>
          <w:bCs/>
        </w:rPr>
      </w:pPr>
      <w:r>
        <w:rPr>
          <w:spacing w:val="-1"/>
        </w:rPr>
        <w:t>przygotowanie materiałów niezbędnych do dokonania odbioru robót palowych.</w:t>
      </w:r>
    </w:p>
    <w:p w:rsidR="00513D39" w:rsidRDefault="00513D39">
      <w:pPr>
        <w:shd w:val="clear" w:color="auto" w:fill="FFFFFF"/>
        <w:spacing w:before="226" w:line="226" w:lineRule="exact"/>
        <w:ind w:left="19"/>
      </w:pPr>
      <w:r>
        <w:t>10. Przepisy związane</w:t>
      </w:r>
    </w:p>
    <w:p w:rsidR="00513D39" w:rsidRDefault="00513D39">
      <w:pPr>
        <w:shd w:val="clear" w:color="auto" w:fill="FFFFFF"/>
        <w:tabs>
          <w:tab w:val="left" w:pos="413"/>
        </w:tabs>
        <w:spacing w:line="226" w:lineRule="exact"/>
        <w:ind w:left="19"/>
      </w:pPr>
      <w:r>
        <w:rPr>
          <w:spacing w:val="-9"/>
        </w:rPr>
        <w:t>10.1</w:t>
      </w:r>
      <w:r>
        <w:tab/>
        <w:t>Normy</w:t>
      </w:r>
    </w:p>
    <w:p w:rsidR="00513D39" w:rsidRDefault="00513D39">
      <w:pPr>
        <w:shd w:val="clear" w:color="auto" w:fill="FFFFFF"/>
        <w:spacing w:line="226" w:lineRule="exact"/>
        <w:ind w:left="29"/>
      </w:pPr>
      <w:r>
        <w:rPr>
          <w:spacing w:val="-1"/>
        </w:rPr>
        <w:t>1.PN-B-02480:1986 Grunty budowlane. Określenia. Symbole. Podział i opis gruntów.</w:t>
      </w:r>
    </w:p>
    <w:p w:rsidR="00513D39" w:rsidRDefault="00513D39">
      <w:pPr>
        <w:shd w:val="clear" w:color="auto" w:fill="FFFFFF"/>
        <w:spacing w:line="226" w:lineRule="exact"/>
        <w:ind w:left="10" w:right="384"/>
      </w:pPr>
      <w:r>
        <w:rPr>
          <w:spacing w:val="-1"/>
        </w:rPr>
        <w:t xml:space="preserve">2.PN-B-06050:1989 Roboty ziemne budowlane. Wymagania w zakresie wykonywania i badania przy odbiorze. </w:t>
      </w:r>
      <w:r>
        <w:t>3.PN-B-04481:1988 Grunty budowlane. Badania próbek gruntu. 4.PN-B-04493:1960 Grunty budowlane. Oznaczenie kapilarności biernej. 5.PN-B-02482:1983 Fundamenty budowlane. Nośność pali i fundamentów palowych.</w:t>
      </w:r>
    </w:p>
    <w:p w:rsidR="00513D39" w:rsidRDefault="00513D39">
      <w:pPr>
        <w:shd w:val="clear" w:color="auto" w:fill="FFFFFF"/>
        <w:spacing w:line="226" w:lineRule="exact"/>
        <w:ind w:left="288" w:right="19" w:hanging="278"/>
        <w:jc w:val="both"/>
      </w:pPr>
      <w:r>
        <w:rPr>
          <w:spacing w:val="-1"/>
        </w:rPr>
        <w:t xml:space="preserve">6.PN-EN 12699:2000. Wykonawstwo specjalnych robót geotechnicznych. Pale przemieszczeniowe. PKN, czerwiec </w:t>
      </w:r>
      <w:r>
        <w:t>2003.</w:t>
      </w:r>
    </w:p>
    <w:p w:rsidR="00513D39" w:rsidRDefault="00513D39">
      <w:pPr>
        <w:shd w:val="clear" w:color="auto" w:fill="FFFFFF"/>
        <w:tabs>
          <w:tab w:val="left" w:pos="413"/>
        </w:tabs>
        <w:spacing w:before="10" w:line="226" w:lineRule="exact"/>
        <w:ind w:left="19"/>
      </w:pPr>
      <w:r>
        <w:rPr>
          <w:spacing w:val="-8"/>
        </w:rPr>
        <w:t>10.2</w:t>
      </w:r>
      <w:r>
        <w:tab/>
        <w:t>Inne</w:t>
      </w:r>
    </w:p>
    <w:p w:rsidR="00513D39" w:rsidRDefault="00513D39">
      <w:pPr>
        <w:shd w:val="clear" w:color="auto" w:fill="FFFFFF"/>
        <w:spacing w:line="226" w:lineRule="exact"/>
        <w:ind w:left="283" w:hanging="259"/>
        <w:jc w:val="both"/>
      </w:pPr>
      <w:r>
        <w:t>1.Instrukcja DP-T 14 o dokonywaniu odbiorów robót drogowych i mostowych realizowanych na drogach zamiejskich krajowych i wojewódzkich. Generalna Dyrekcja Dróg Publicznych. Warszawa 1989 wraz z późniejszymi zmianami i uzupełnieniami.</w:t>
      </w:r>
    </w:p>
    <w:p w:rsidR="00513D39" w:rsidRDefault="00513D39">
      <w:pPr>
        <w:shd w:val="clear" w:color="auto" w:fill="FFFFFF"/>
        <w:spacing w:before="5" w:line="226" w:lineRule="exact"/>
        <w:ind w:left="288" w:right="14" w:hanging="278"/>
        <w:jc w:val="both"/>
      </w:pPr>
      <w:r>
        <w:t>2.Katalog fundamentów palowych pod obiekty budowlane i inżynierskie firmy „AARSLEFF” Sp. z o.o., Rzeszów, grudzień 2004.</w:t>
      </w:r>
    </w:p>
    <w:p w:rsidR="00513D39" w:rsidRDefault="00513D39">
      <w:pPr>
        <w:shd w:val="clear" w:color="auto" w:fill="FFFFFF"/>
        <w:spacing w:line="226" w:lineRule="exact"/>
        <w:ind w:left="10"/>
      </w:pPr>
      <w:r>
        <w:t>AT/2005-04-18-15. Prefabrykowane pale żelbetowe AARSLEFF. IBDiM Warszawa. Termin ważności AT: 2010-</w:t>
      </w:r>
    </w:p>
    <w:p w:rsidR="00513D39" w:rsidRDefault="00513D39">
      <w:pPr>
        <w:shd w:val="clear" w:color="auto" w:fill="FFFFFF"/>
        <w:spacing w:line="226" w:lineRule="exact"/>
        <w:ind w:left="10"/>
      </w:pPr>
      <w:r>
        <w:rPr>
          <w:spacing w:val="-5"/>
        </w:rPr>
        <w:t>01-11</w:t>
      </w:r>
    </w:p>
    <w:p w:rsidR="00513D39" w:rsidRDefault="00513D39">
      <w:pPr>
        <w:shd w:val="clear" w:color="auto" w:fill="FFFFFF"/>
        <w:spacing w:before="8242"/>
        <w:ind w:left="5"/>
        <w:jc w:val="center"/>
      </w:pPr>
      <w:r>
        <w:t>129</w:t>
      </w:r>
    </w:p>
    <w:p w:rsidR="00513D39" w:rsidRDefault="00513D39">
      <w:pPr>
        <w:shd w:val="clear" w:color="auto" w:fill="FFFFFF"/>
        <w:spacing w:before="8242"/>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M.11.02.01</w:t>
      </w:r>
    </w:p>
    <w:p w:rsidR="00513D39" w:rsidRDefault="00513D39">
      <w:pPr>
        <w:shd w:val="clear" w:color="auto" w:fill="FFFFFF"/>
        <w:spacing w:before="14635"/>
        <w:ind w:left="86"/>
        <w:jc w:val="center"/>
      </w:pPr>
      <w:r>
        <w:rPr>
          <w:sz w:val="18"/>
          <w:szCs w:val="18"/>
        </w:rPr>
        <w:t>130</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M.11.02.02</w:t>
      </w:r>
    </w:p>
    <w:p w:rsidR="00513D39" w:rsidRDefault="00513D39">
      <w:pPr>
        <w:shd w:val="clear" w:color="auto" w:fill="FFFFFF"/>
        <w:spacing w:before="274"/>
      </w:pPr>
      <w:r>
        <w:rPr>
          <w:sz w:val="24"/>
          <w:szCs w:val="24"/>
        </w:rPr>
        <w:t>M.11.02.02 Ścianki szczelne stalowe</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specyfikacji technicznej</w:t>
      </w:r>
    </w:p>
    <w:p w:rsidR="00513D39" w:rsidRDefault="00513D39">
      <w:pPr>
        <w:shd w:val="clear" w:color="auto" w:fill="FFFFFF"/>
        <w:spacing w:line="226" w:lineRule="exact"/>
        <w:ind w:right="34"/>
        <w:jc w:val="both"/>
      </w:pPr>
      <w:r>
        <w:rPr>
          <w:spacing w:val="-1"/>
        </w:rPr>
        <w:t xml:space="preserve">Przedmiotem niniejszej Specyfikacji Technicznej są wymagania dotyczące wykonania i odbioru robót związanych z </w:t>
      </w:r>
      <w:r>
        <w:t>wbiciem ścianki szczelnej przy remoncie mostu przez 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pPr>
      <w:r>
        <w:t>Ustalenia zawarte w niniejszej specyfikacji dotyczą zasad prowadzenia robót związanych z wbiciem ścianki</w:t>
      </w:r>
    </w:p>
    <w:p w:rsidR="00513D39" w:rsidRDefault="00513D39">
      <w:pPr>
        <w:shd w:val="clear" w:color="auto" w:fill="FFFFFF"/>
        <w:spacing w:line="226" w:lineRule="exact"/>
      </w:pPr>
      <w:r>
        <w:t>szczelnej traconej z kształtowników do pionowego zabezpieczenia wykopów.</w:t>
      </w:r>
    </w:p>
    <w:p w:rsidR="00513D39" w:rsidRDefault="00513D39">
      <w:pPr>
        <w:shd w:val="clear" w:color="auto" w:fill="FFFFFF"/>
        <w:spacing w:line="226" w:lineRule="exact"/>
      </w:pPr>
      <w:r>
        <w:t>Projekt przewiduje wykonanie ścianek szczelnych z kształtowników do pionowego zabezpieczenia wykopów z</w:t>
      </w:r>
    </w:p>
    <w:p w:rsidR="00513D39" w:rsidRDefault="00513D39">
      <w:pPr>
        <w:shd w:val="clear" w:color="auto" w:fill="FFFFFF"/>
        <w:spacing w:line="226" w:lineRule="exact"/>
      </w:pPr>
      <w:r>
        <w:t>wyciągnięciem w gruncie o niżej wymienionych wysokościach:</w:t>
      </w:r>
    </w:p>
    <w:p w:rsidR="00513D39" w:rsidRDefault="00513D39">
      <w:pPr>
        <w:shd w:val="clear" w:color="auto" w:fill="FFFFFF"/>
        <w:spacing w:line="226" w:lineRule="exact"/>
      </w:pPr>
      <w:r>
        <w:t>- h = 3,0 m.</w:t>
      </w:r>
    </w:p>
    <w:p w:rsidR="00513D39" w:rsidRDefault="00513D39">
      <w:pPr>
        <w:shd w:val="clear" w:color="auto" w:fill="FFFFFF"/>
        <w:spacing w:line="226" w:lineRule="exact"/>
      </w:pPr>
      <w:r>
        <w:t>Zakresem swym obejmuje wymagania stawiane materiałom i wykonywanej robocie.</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t>Określenia podane w niniejszej ST są zgodne z obowiązującymi polskimi normami i ST DM.00.00.00.</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Wykonanie ścianki powinno być zgodne z projektem technicznym i Specyfikacją Techniczną.</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pPr>
      <w:r>
        <w:t>2.1. Rodzaje konstrukcji</w:t>
      </w:r>
    </w:p>
    <w:p w:rsidR="00513D39" w:rsidRDefault="00513D39" w:rsidP="00D64840">
      <w:pPr>
        <w:numPr>
          <w:ilvl w:val="0"/>
          <w:numId w:val="125"/>
        </w:numPr>
        <w:shd w:val="clear" w:color="auto" w:fill="FFFFFF"/>
        <w:tabs>
          <w:tab w:val="left" w:pos="451"/>
        </w:tabs>
        <w:spacing w:line="226" w:lineRule="exact"/>
        <w:ind w:right="101"/>
        <w:jc w:val="both"/>
        <w:rPr>
          <w:spacing w:val="-1"/>
        </w:rPr>
      </w:pPr>
      <w:r>
        <w:rPr>
          <w:spacing w:val="-1"/>
        </w:rPr>
        <w:t xml:space="preserve">Profile stalowych ścianek szczelnych – grodzice typu G62 wg. PN-EN-10248-2:1999 Grodzice walcowane na </w:t>
      </w:r>
      <w:r>
        <w:t>gorąco ze stali niestopowych. Tolerancje kształtu i wymiarów</w:t>
      </w:r>
    </w:p>
    <w:p w:rsidR="00513D39" w:rsidRDefault="00513D39" w:rsidP="00D64840">
      <w:pPr>
        <w:numPr>
          <w:ilvl w:val="0"/>
          <w:numId w:val="125"/>
        </w:numPr>
        <w:shd w:val="clear" w:color="auto" w:fill="FFFFFF"/>
        <w:tabs>
          <w:tab w:val="left" w:pos="451"/>
        </w:tabs>
        <w:spacing w:line="226" w:lineRule="exact"/>
        <w:ind w:right="29"/>
        <w:jc w:val="both"/>
        <w:rPr>
          <w:spacing w:val="-1"/>
        </w:rPr>
      </w:pPr>
      <w:r>
        <w:rPr>
          <w:spacing w:val="-1"/>
        </w:rPr>
        <w:t xml:space="preserve">Profile stalowych ścianek szczelnych – grodzice typu GZ4 wg. PN-76/H-93461.03 Kształtowniki stalowe gięte </w:t>
      </w:r>
      <w:r>
        <w:t>na zimno otwarte określonego przeznaczenia. Kształtownik na grodzice</w:t>
      </w:r>
    </w:p>
    <w:p w:rsidR="00513D39" w:rsidRDefault="00513D39" w:rsidP="00D64840">
      <w:pPr>
        <w:numPr>
          <w:ilvl w:val="0"/>
          <w:numId w:val="125"/>
        </w:numPr>
        <w:shd w:val="clear" w:color="auto" w:fill="FFFFFF"/>
        <w:tabs>
          <w:tab w:val="left" w:pos="451"/>
        </w:tabs>
        <w:spacing w:line="226" w:lineRule="exact"/>
        <w:jc w:val="both"/>
        <w:rPr>
          <w:spacing w:val="-1"/>
        </w:rPr>
      </w:pPr>
      <w:r>
        <w:t>Profile stalowych ścianek szczelnych – kształtowniki do pionowej obudowy wykopów typu KS-7 wg. PN-78/H-93461.23 PN-78/H-93461.23 Kształtowniki stalowe gięte na zimno otwarte określonego przeznaczenia. Kształtownik do pionowej obudowy wykopów.</w:t>
      </w:r>
    </w:p>
    <w:p w:rsidR="00513D39" w:rsidRDefault="00513D39">
      <w:pPr>
        <w:shd w:val="clear" w:color="auto" w:fill="FFFFFF"/>
        <w:tabs>
          <w:tab w:val="left" w:pos="202"/>
        </w:tabs>
        <w:spacing w:before="197"/>
      </w:pPr>
      <w:r>
        <w:t>3.</w:t>
      </w:r>
      <w:r>
        <w:tab/>
        <w:t>Sprzęt</w:t>
      </w:r>
    </w:p>
    <w:p w:rsidR="00513D39" w:rsidRDefault="00513D39">
      <w:pPr>
        <w:shd w:val="clear" w:color="auto" w:fill="FFFFFF"/>
      </w:pPr>
      <w:r>
        <w:t>Sprzęt używany do wykonania ścianki szczelnej musi być zaakceptowany przez Inżyniera.</w:t>
      </w:r>
    </w:p>
    <w:p w:rsidR="00513D39" w:rsidRDefault="00513D39">
      <w:pPr>
        <w:shd w:val="clear" w:color="auto" w:fill="FFFFFF"/>
        <w:tabs>
          <w:tab w:val="left" w:pos="202"/>
        </w:tabs>
        <w:spacing w:before="197"/>
      </w:pPr>
      <w:r>
        <w:t>4.</w:t>
      </w:r>
      <w:r>
        <w:tab/>
        <w:t>Transport</w:t>
      </w:r>
    </w:p>
    <w:p w:rsidR="00513D39" w:rsidRDefault="00513D39">
      <w:pPr>
        <w:shd w:val="clear" w:color="auto" w:fill="FFFFFF"/>
        <w:spacing w:line="230" w:lineRule="exact"/>
      </w:pPr>
      <w:r>
        <w:rPr>
          <w:spacing w:val="-1"/>
        </w:rPr>
        <w:t xml:space="preserve">Załadunek, transport ,rozładunek i składowanie materiałów do wykonania ścianki szczelnej powinny odbywać się </w:t>
      </w:r>
      <w:r>
        <w:t>tak aby zachować ich dobry stan techniczny.</w:t>
      </w:r>
    </w:p>
    <w:p w:rsidR="00513D39" w:rsidRDefault="00513D39">
      <w:pPr>
        <w:shd w:val="clear" w:color="auto" w:fill="FFFFFF"/>
        <w:tabs>
          <w:tab w:val="left" w:pos="202"/>
        </w:tabs>
        <w:spacing w:before="197" w:line="230" w:lineRule="exact"/>
        <w:ind w:right="6739"/>
      </w:pPr>
      <w:r>
        <w:t>5.</w:t>
      </w:r>
      <w:r>
        <w:tab/>
        <w:t>Wykonanie robót</w:t>
      </w:r>
      <w:r>
        <w:br/>
        <w:t>Wbijanie ścianek szczelnych</w:t>
      </w:r>
    </w:p>
    <w:p w:rsidR="00513D39" w:rsidRDefault="00513D39">
      <w:pPr>
        <w:shd w:val="clear" w:color="auto" w:fill="FFFFFF"/>
        <w:spacing w:line="230" w:lineRule="exact"/>
      </w:pPr>
      <w:r>
        <w:t xml:space="preserve">Brusy stalowej ścianki szczelnej wbija się zawsze parami, przy czym łączenie brusów na zamek (nanizywania) </w:t>
      </w:r>
      <w:r>
        <w:rPr>
          <w:spacing w:val="-1"/>
        </w:rPr>
        <w:t xml:space="preserve">wykonuje się zawczasu na placu budowy zwykle w pewnej odległości od miejsca wbijania. Para złączonych brusów </w:t>
      </w:r>
      <w:r>
        <w:t>przywożona jest pod kafar i podnoszona jako całość. Kafar wbija brusy zawsze poprzez specjalny kołpak umieszczony na głowicach złączonych brusów</w:t>
      </w:r>
    </w:p>
    <w:p w:rsidR="00513D39" w:rsidRDefault="00513D39">
      <w:pPr>
        <w:shd w:val="clear" w:color="auto" w:fill="FFFFFF"/>
        <w:spacing w:line="230" w:lineRule="exact"/>
        <w:ind w:right="38"/>
        <w:jc w:val="both"/>
      </w:pPr>
      <w:r>
        <w:rPr>
          <w:spacing w:val="-1"/>
        </w:rPr>
        <w:t xml:space="preserve">Do wbijania stalowych ścianek szczelnych używa się ciężkich kafarów z młotami szybkobijącymi lub wibromłotów. </w:t>
      </w:r>
      <w:r>
        <w:t>Podpłukiwanie strumieniem wody pod ciśnieniem może ułatwić i przyśpieszyć wbijanie ścianki stalowej.</w:t>
      </w:r>
    </w:p>
    <w:p w:rsidR="00513D39" w:rsidRDefault="00513D39">
      <w:pPr>
        <w:shd w:val="clear" w:color="auto" w:fill="FFFFFF"/>
        <w:spacing w:before="206" w:line="226" w:lineRule="exact"/>
      </w:pPr>
      <w:r>
        <w:t>Przed wbiciem zamek, łączący dwa elementy, należy zacisnąć, aby uniemożliwić jego rozłączenie w czasie wbijania. Ścianką stalową można przebić się przez kłody drzewne w gruncie, przez żwiry i pospółki, a nawet przez gruzowiska i słabe betony. Szczelność zamków można powiększyć przez zamulanie iłami, popiołami itp. Przy wbijaniu ścianek szczelnych stosuje się jako urządzenia pomocnicze drewniane podwójne kleszcze lub kleszcze z belek stalowych. Kleszcze takie ściąga się śrubami poprzez drewniane klocki regulujące odległość kleszczy.</w:t>
      </w:r>
    </w:p>
    <w:p w:rsidR="00513D39" w:rsidRDefault="00513D39">
      <w:pPr>
        <w:shd w:val="clear" w:color="auto" w:fill="FFFFFF"/>
        <w:spacing w:line="230" w:lineRule="exact"/>
      </w:pPr>
      <w:r>
        <w:t xml:space="preserve">Wbijanie ścianki rozpoczyna się od narożnika . Narożny brus wbija się bardzo starannie na taką głębokość, aby był </w:t>
      </w:r>
      <w:r>
        <w:rPr>
          <w:spacing w:val="-1"/>
        </w:rPr>
        <w:t xml:space="preserve">należcie umocowany w gruncie. Następnie tuż przy nim na ziemi układa się prowadnice drewniane długości 3-5 m o </w:t>
      </w:r>
      <w:r>
        <w:t>takim rozstawie, aby pomiędzy nimi można było wstawić brusy ścianki. Parę brusów nanizuje się na zamek brusa narożnikowego i wbija w grunt na głębokość 2-4 m. Kolejno wbija się następne pary na odcinku objętym prowadnicami. Bardzo wygodnie jest wbijać ściankę dwoma kafarami: pierwszy kafar ustawia brusy i wbija je na pierwsze 2-4 m, drugi w odstępie 3-5 m za nim wbija już na właściwą głębokość. Jeżeli brusy podczas wbijania</w:t>
      </w:r>
    </w:p>
    <w:p w:rsidR="00513D39" w:rsidRDefault="00513D39">
      <w:pPr>
        <w:shd w:val="clear" w:color="auto" w:fill="FFFFFF"/>
        <w:spacing w:before="470"/>
        <w:ind w:right="24"/>
        <w:jc w:val="center"/>
      </w:pPr>
      <w:r>
        <w:rPr>
          <w:sz w:val="18"/>
          <w:szCs w:val="18"/>
        </w:rPr>
        <w:t>131</w:t>
      </w:r>
    </w:p>
    <w:p w:rsidR="00513D39" w:rsidRDefault="00513D39">
      <w:pPr>
        <w:shd w:val="clear" w:color="auto" w:fill="FFFFFF"/>
        <w:spacing w:before="470"/>
        <w:ind w:right="24"/>
        <w:jc w:val="center"/>
        <w:sectPr w:rsidR="00513D39">
          <w:pgSz w:w="11909" w:h="16834"/>
          <w:pgMar w:top="850" w:right="1109" w:bottom="360" w:left="1416" w:header="708" w:footer="708" w:gutter="0"/>
          <w:cols w:space="60"/>
          <w:noEndnote/>
        </w:sectPr>
      </w:pPr>
    </w:p>
    <w:p w:rsidR="00513D39" w:rsidRDefault="00513D39">
      <w:pPr>
        <w:shd w:val="clear" w:color="auto" w:fill="FFFFFF"/>
        <w:tabs>
          <w:tab w:val="left" w:pos="8347"/>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M.11.02.02</w:t>
      </w:r>
    </w:p>
    <w:p w:rsidR="00513D39" w:rsidRDefault="00513D39">
      <w:pPr>
        <w:shd w:val="clear" w:color="auto" w:fill="FFFFFF"/>
        <w:spacing w:before="278" w:line="230" w:lineRule="exact"/>
      </w:pPr>
      <w:r>
        <w:t>wykazują nieregularne odchylenie od osi ścianki, wskazane jest założyć górne kleszcze, które będą się opuszczać</w:t>
      </w:r>
    </w:p>
    <w:p w:rsidR="00513D39" w:rsidRDefault="00513D39">
      <w:pPr>
        <w:shd w:val="clear" w:color="auto" w:fill="FFFFFF"/>
        <w:spacing w:line="230" w:lineRule="exact"/>
      </w:pPr>
      <w:r>
        <w:t>razem z brusami.</w:t>
      </w:r>
    </w:p>
    <w:p w:rsidR="00513D39" w:rsidRDefault="00513D39">
      <w:pPr>
        <w:shd w:val="clear" w:color="auto" w:fill="FFFFFF"/>
        <w:spacing w:line="230" w:lineRule="exact"/>
      </w:pPr>
      <w:r>
        <w:t>Jeżeli ścianka nie jest przeznaczona do późniejszego wyciągnięcia, po wbiciu brusów na projektowaną głębokość</w:t>
      </w:r>
    </w:p>
    <w:p w:rsidR="00513D39" w:rsidRDefault="00513D39">
      <w:pPr>
        <w:shd w:val="clear" w:color="auto" w:fill="FFFFFF"/>
        <w:spacing w:line="230" w:lineRule="exact"/>
      </w:pPr>
      <w:r>
        <w:rPr>
          <w:spacing w:val="-1"/>
        </w:rPr>
        <w:t>wskazane jest zespawać zamki u góry na dostępnej, odsłoniętej długości, przynajmniej na odcinku 50-80 cm, w celu</w:t>
      </w:r>
    </w:p>
    <w:p w:rsidR="00513D39" w:rsidRDefault="00513D39">
      <w:pPr>
        <w:shd w:val="clear" w:color="auto" w:fill="FFFFFF"/>
        <w:spacing w:line="230" w:lineRule="exact"/>
      </w:pPr>
      <w:r>
        <w:t>zapewnienia współpracy brusów przy zginaniu. Przez zespawanie unika się również możliwości wzajemnych</w:t>
      </w:r>
    </w:p>
    <w:p w:rsidR="00513D39" w:rsidRDefault="00513D39">
      <w:pPr>
        <w:shd w:val="clear" w:color="auto" w:fill="FFFFFF"/>
        <w:spacing w:line="230" w:lineRule="exact"/>
      </w:pPr>
      <w:r>
        <w:t>przesunięć brusów w zamkach.</w:t>
      </w:r>
    </w:p>
    <w:p w:rsidR="00513D39" w:rsidRDefault="00513D39">
      <w:pPr>
        <w:shd w:val="clear" w:color="auto" w:fill="FFFFFF"/>
        <w:spacing w:line="230" w:lineRule="exact"/>
      </w:pPr>
      <w:r>
        <w:rPr>
          <w:spacing w:val="-1"/>
        </w:rPr>
        <w:t>Ścianki szczelne stalowe przy napotkaniu podczas pogrążania w grunt na przeszkody w formie dużych głazów mogą</w:t>
      </w:r>
    </w:p>
    <w:p w:rsidR="00513D39" w:rsidRDefault="00513D39">
      <w:pPr>
        <w:shd w:val="clear" w:color="auto" w:fill="FFFFFF"/>
        <w:spacing w:line="230" w:lineRule="exact"/>
      </w:pPr>
      <w:r>
        <w:t>ulec uszkodzeniu. Uszkodzenia te mogą mieć różne formy , tj może nastąpić:</w:t>
      </w:r>
    </w:p>
    <w:p w:rsidR="00513D39" w:rsidRDefault="00513D39" w:rsidP="00D64840">
      <w:pPr>
        <w:numPr>
          <w:ilvl w:val="0"/>
          <w:numId w:val="126"/>
        </w:numPr>
        <w:shd w:val="clear" w:color="auto" w:fill="FFFFFF"/>
        <w:tabs>
          <w:tab w:val="left" w:pos="360"/>
        </w:tabs>
        <w:spacing w:line="230" w:lineRule="exact"/>
      </w:pPr>
      <w:r>
        <w:t>rozerwanie blachy ścianki między zamkami,</w:t>
      </w:r>
    </w:p>
    <w:p w:rsidR="00513D39" w:rsidRDefault="00513D39" w:rsidP="00D64840">
      <w:pPr>
        <w:numPr>
          <w:ilvl w:val="0"/>
          <w:numId w:val="126"/>
        </w:numPr>
        <w:shd w:val="clear" w:color="auto" w:fill="FFFFFF"/>
        <w:tabs>
          <w:tab w:val="left" w:pos="360"/>
        </w:tabs>
        <w:spacing w:line="226" w:lineRule="exact"/>
      </w:pPr>
      <w:r>
        <w:t>zgniecenie dolnego końca ścianki</w:t>
      </w:r>
    </w:p>
    <w:p w:rsidR="00513D39" w:rsidRDefault="00513D39">
      <w:pPr>
        <w:shd w:val="clear" w:color="auto" w:fill="FFFFFF"/>
        <w:spacing w:line="226" w:lineRule="exact"/>
      </w:pPr>
      <w:r>
        <w:rPr>
          <w:spacing w:val="-1"/>
        </w:rPr>
        <w:t xml:space="preserve">Uszkodzenia te dadzą się łatwo wyczuć podczas wbijania. Oznaką tego jest dalsze powolne zagłębienie się brusa </w:t>
      </w:r>
      <w:r>
        <w:t>oraz to, że przy uderzeniach młotem, młot odskakuje.</w:t>
      </w:r>
    </w:p>
    <w:p w:rsidR="00513D39" w:rsidRDefault="00513D39">
      <w:pPr>
        <w:shd w:val="clear" w:color="auto" w:fill="FFFFFF"/>
        <w:spacing w:line="226" w:lineRule="exact"/>
      </w:pPr>
      <w:r>
        <w:rPr>
          <w:spacing w:val="-1"/>
        </w:rPr>
        <w:t xml:space="preserve">W ściankach szczelnych stalowych zamki tak mocno ściągają sąsiednie blachy, że nieraz wskutek tego powstają </w:t>
      </w:r>
      <w:r>
        <w:t>następujące osobliwe zjawiska</w:t>
      </w:r>
    </w:p>
    <w:p w:rsidR="00513D39" w:rsidRDefault="00513D39" w:rsidP="00D64840">
      <w:pPr>
        <w:numPr>
          <w:ilvl w:val="0"/>
          <w:numId w:val="127"/>
        </w:numPr>
        <w:shd w:val="clear" w:color="auto" w:fill="FFFFFF"/>
        <w:tabs>
          <w:tab w:val="left" w:pos="360"/>
        </w:tabs>
        <w:spacing w:line="226" w:lineRule="exact"/>
        <w:ind w:left="360" w:hanging="360"/>
        <w:jc w:val="both"/>
      </w:pPr>
      <w:r>
        <w:t xml:space="preserve">poszczególne blachy wykazują skłonność do zbytniego przywierania swą dolną częścią do poprzednio wbitych blach ; wywołuje to odchylenie od pionu i konieczność wprowadzania klinowych profili w ilości 1%-2% ogólnej ilości blach, w celu wyrównania do pionu przedniej ścianki. Aby możliwie zmniejszyć to odchylenie, </w:t>
      </w:r>
      <w:r>
        <w:rPr>
          <w:spacing w:val="-1"/>
        </w:rPr>
        <w:t>należy dołem zacinać blachy ukośne, lecz z pochyleniem w odwrotnym kierunku niż w ściankach drewnianych;</w:t>
      </w:r>
    </w:p>
    <w:p w:rsidR="00513D39" w:rsidRDefault="00513D39" w:rsidP="00D64840">
      <w:pPr>
        <w:numPr>
          <w:ilvl w:val="0"/>
          <w:numId w:val="127"/>
        </w:numPr>
        <w:shd w:val="clear" w:color="auto" w:fill="FFFFFF"/>
        <w:tabs>
          <w:tab w:val="left" w:pos="360"/>
        </w:tabs>
        <w:spacing w:line="226" w:lineRule="exact"/>
        <w:ind w:left="360" w:right="5" w:hanging="360"/>
        <w:jc w:val="both"/>
      </w:pPr>
      <w:r>
        <w:t>połączenie w zamkach wywołuje nieraz tak duże tarcie, że wraz z wbijanymi blachami wciągane są w głąb gruntu poprzednio wbite blachy; przeciwdziałać takim objawom można przez powleczenie powierzchni poślizgowej zamków asfaltem z dodaniem paku lub tłustą glinę.</w:t>
      </w:r>
    </w:p>
    <w:p w:rsidR="00513D39" w:rsidRDefault="00513D39">
      <w:pPr>
        <w:rPr>
          <w:sz w:val="2"/>
          <w:szCs w:val="2"/>
        </w:rPr>
      </w:pPr>
    </w:p>
    <w:p w:rsidR="00513D39" w:rsidRDefault="00513D39" w:rsidP="00D64840">
      <w:pPr>
        <w:numPr>
          <w:ilvl w:val="0"/>
          <w:numId w:val="128"/>
        </w:numPr>
        <w:shd w:val="clear" w:color="auto" w:fill="FFFFFF"/>
        <w:tabs>
          <w:tab w:val="left" w:pos="202"/>
        </w:tabs>
        <w:spacing w:before="202" w:line="226" w:lineRule="exact"/>
        <w:ind w:right="518"/>
      </w:pPr>
      <w:r>
        <w:t xml:space="preserve">Kontrola jakości robót </w:t>
      </w:r>
      <w:r>
        <w:rPr>
          <w:spacing w:val="-1"/>
        </w:rPr>
        <w:t>Kontrola jakości robót polega na sprawdzeniu prawidłowego wbicia ścianki do projektowanej głębokości.</w:t>
      </w:r>
    </w:p>
    <w:p w:rsidR="00513D39" w:rsidRDefault="00513D39" w:rsidP="00D64840">
      <w:pPr>
        <w:numPr>
          <w:ilvl w:val="0"/>
          <w:numId w:val="128"/>
        </w:numPr>
        <w:shd w:val="clear" w:color="auto" w:fill="FFFFFF"/>
        <w:tabs>
          <w:tab w:val="left" w:pos="202"/>
        </w:tabs>
        <w:spacing w:before="202" w:line="226" w:lineRule="exact"/>
      </w:pPr>
      <w:r>
        <w:t>Obmiar</w:t>
      </w:r>
    </w:p>
    <w:p w:rsidR="00513D39" w:rsidRDefault="00513D39">
      <w:pPr>
        <w:shd w:val="clear" w:color="auto" w:fill="FFFFFF"/>
        <w:spacing w:line="226" w:lineRule="exact"/>
        <w:ind w:right="518"/>
      </w:pPr>
      <w:r>
        <w:t>Jednostką obmiaru jest: –    1 m długości wykonanej ścianki szczelnej z kształtowników do pionowego zabezpieczenia wykopów</w:t>
      </w:r>
    </w:p>
    <w:p w:rsidR="00513D39" w:rsidRDefault="00513D39">
      <w:pPr>
        <w:shd w:val="clear" w:color="auto" w:fill="FFFFFF"/>
        <w:spacing w:line="226" w:lineRule="exact"/>
        <w:ind w:left="427"/>
      </w:pPr>
      <w:r>
        <w:t>określonej w dokumentacji technicznej wysokości, tj. 3,0m.</w:t>
      </w:r>
    </w:p>
    <w:p w:rsidR="00513D39" w:rsidRDefault="00513D39">
      <w:pPr>
        <w:shd w:val="clear" w:color="auto" w:fill="FFFFFF"/>
        <w:tabs>
          <w:tab w:val="left" w:pos="202"/>
        </w:tabs>
        <w:spacing w:before="197" w:line="226" w:lineRule="exact"/>
      </w:pPr>
      <w:r>
        <w:t>8.</w:t>
      </w:r>
      <w:r>
        <w:tab/>
        <w:t>Odbiór końcowy</w:t>
      </w:r>
    </w:p>
    <w:p w:rsidR="00513D39" w:rsidRDefault="00513D39">
      <w:pPr>
        <w:shd w:val="clear" w:color="auto" w:fill="FFFFFF"/>
        <w:spacing w:line="226" w:lineRule="exact"/>
      </w:pPr>
      <w:r>
        <w:t xml:space="preserve">Na podstawie wyników wg.p 6 badań należy sporządzić protokóły odbioru robót końcowych. </w:t>
      </w:r>
      <w:r>
        <w:rPr>
          <w:spacing w:val="-1"/>
        </w:rPr>
        <w:t xml:space="preserve">Jeżeli wszystkie badania dały wyniki dodatnie, wykonane roboty należy uznać za zgodne z wymaganiami ST. Jeżeli </w:t>
      </w:r>
      <w:r>
        <w:t xml:space="preserve">choć jedno badanie dało wynik ujemny, wykonane roboty należy uznać za niezgodne z wymaganiami norm i </w:t>
      </w:r>
      <w:r>
        <w:rPr>
          <w:spacing w:val="-1"/>
        </w:rPr>
        <w:t xml:space="preserve">kontraktu. W takiej sytuacji wykonawca obowiązany jest doprowadzić roboty do zgodności z normą i przedstawić je </w:t>
      </w:r>
      <w:r>
        <w:t>do ponownego odbioru.</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ind w:right="2592"/>
      </w:pPr>
      <w:r>
        <w:t>9.1.</w:t>
      </w:r>
      <w:r>
        <w:tab/>
        <w:t>Ogólne ustalenia dotyczące podstawy płatności</w:t>
      </w:r>
      <w:r>
        <w:br/>
      </w:r>
      <w:r>
        <w:rPr>
          <w:spacing w:val="-1"/>
        </w:rPr>
        <w:t>Ogólne ustalenia dotyczące podstawy płatności podano w ST M.11.01.00 pkt 9.</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26" w:lineRule="exact"/>
      </w:pPr>
      <w:r>
        <w:t>9.2.</w:t>
      </w:r>
      <w:r>
        <w:tab/>
        <w:t>Cena jednostki obmiarowej</w:t>
      </w:r>
    </w:p>
    <w:p w:rsidR="00513D39" w:rsidRDefault="00513D39">
      <w:pPr>
        <w:shd w:val="clear" w:color="auto" w:fill="FFFFFF"/>
        <w:spacing w:line="226" w:lineRule="exact"/>
        <w:ind w:right="518"/>
      </w:pPr>
      <w:r>
        <w:rPr>
          <w:spacing w:val="-1"/>
        </w:rPr>
        <w:t xml:space="preserve">Cena jednostkowa wykonania ścianki szczelnej z kształtowników do pionowego zabezpieczenia wykopów o </w:t>
      </w:r>
      <w:r>
        <w:t>określonej w dokumentacji technicznej wysokości, tj. 3,0 m obejmuje:</w:t>
      </w:r>
    </w:p>
    <w:p w:rsidR="00513D39" w:rsidRDefault="00513D39" w:rsidP="00D64840">
      <w:pPr>
        <w:numPr>
          <w:ilvl w:val="0"/>
          <w:numId w:val="13"/>
        </w:numPr>
        <w:shd w:val="clear" w:color="auto" w:fill="FFFFFF"/>
        <w:tabs>
          <w:tab w:val="left" w:pos="115"/>
        </w:tabs>
        <w:spacing w:line="226" w:lineRule="exact"/>
      </w:pPr>
      <w:r>
        <w:t>wyznaczenie przebiegu ścianki,</w:t>
      </w:r>
    </w:p>
    <w:p w:rsidR="00513D39" w:rsidRDefault="00513D39" w:rsidP="00D64840">
      <w:pPr>
        <w:numPr>
          <w:ilvl w:val="0"/>
          <w:numId w:val="13"/>
        </w:numPr>
        <w:shd w:val="clear" w:color="auto" w:fill="FFFFFF"/>
        <w:tabs>
          <w:tab w:val="left" w:pos="115"/>
        </w:tabs>
        <w:spacing w:line="226" w:lineRule="exact"/>
      </w:pPr>
      <w:r>
        <w:t>dostarczenie potrzebnych materiałów</w:t>
      </w:r>
    </w:p>
    <w:p w:rsidR="00513D39" w:rsidRDefault="00513D39" w:rsidP="00D64840">
      <w:pPr>
        <w:numPr>
          <w:ilvl w:val="0"/>
          <w:numId w:val="13"/>
        </w:numPr>
        <w:shd w:val="clear" w:color="auto" w:fill="FFFFFF"/>
        <w:tabs>
          <w:tab w:val="left" w:pos="115"/>
        </w:tabs>
        <w:spacing w:line="226" w:lineRule="exact"/>
      </w:pPr>
      <w:r>
        <w:t>wbicie ścianki do projektowanej głębokości,</w:t>
      </w:r>
    </w:p>
    <w:p w:rsidR="00513D39" w:rsidRDefault="00513D39" w:rsidP="00D64840">
      <w:pPr>
        <w:numPr>
          <w:ilvl w:val="0"/>
          <w:numId w:val="13"/>
        </w:numPr>
        <w:shd w:val="clear" w:color="auto" w:fill="FFFFFF"/>
        <w:tabs>
          <w:tab w:val="left" w:pos="115"/>
        </w:tabs>
        <w:spacing w:line="226" w:lineRule="exact"/>
      </w:pPr>
      <w:r>
        <w:t>koszt grodzic traconych,</w:t>
      </w:r>
    </w:p>
    <w:p w:rsidR="00513D39" w:rsidRDefault="00513D39" w:rsidP="00D64840">
      <w:pPr>
        <w:numPr>
          <w:ilvl w:val="0"/>
          <w:numId w:val="13"/>
        </w:numPr>
        <w:shd w:val="clear" w:color="auto" w:fill="FFFFFF"/>
        <w:tabs>
          <w:tab w:val="left" w:pos="115"/>
        </w:tabs>
        <w:spacing w:line="226" w:lineRule="exact"/>
      </w:pPr>
      <w:r>
        <w:t>koszt ewentualnego wyciągnięcie kształtowników, ich oczyszczenia i uprzątniecia z placu budowy,</w:t>
      </w:r>
    </w:p>
    <w:p w:rsidR="00513D39" w:rsidRDefault="00513D39" w:rsidP="00D64840">
      <w:pPr>
        <w:numPr>
          <w:ilvl w:val="0"/>
          <w:numId w:val="13"/>
        </w:numPr>
        <w:shd w:val="clear" w:color="auto" w:fill="FFFFFF"/>
        <w:tabs>
          <w:tab w:val="left" w:pos="115"/>
        </w:tabs>
        <w:spacing w:line="226" w:lineRule="exact"/>
      </w:pPr>
      <w:r>
        <w:t>koszt ewentualnego obcięcia głowic grodzic,</w:t>
      </w:r>
    </w:p>
    <w:p w:rsidR="00513D39" w:rsidRDefault="00513D39" w:rsidP="00D64840">
      <w:pPr>
        <w:numPr>
          <w:ilvl w:val="0"/>
          <w:numId w:val="13"/>
        </w:numPr>
        <w:shd w:val="clear" w:color="auto" w:fill="FFFFFF"/>
        <w:tabs>
          <w:tab w:val="left" w:pos="115"/>
        </w:tabs>
        <w:spacing w:line="226" w:lineRule="exact"/>
      </w:pPr>
      <w:r>
        <w:t>montaż, demontaż i przemieszczanie w obrębie budowy palownicy i urządzeń towarzyszących,</w:t>
      </w:r>
    </w:p>
    <w:p w:rsidR="00513D39" w:rsidRDefault="00513D39" w:rsidP="00D64840">
      <w:pPr>
        <w:numPr>
          <w:ilvl w:val="0"/>
          <w:numId w:val="13"/>
        </w:numPr>
        <w:shd w:val="clear" w:color="auto" w:fill="FFFFFF"/>
        <w:tabs>
          <w:tab w:val="left" w:pos="115"/>
        </w:tabs>
        <w:spacing w:line="230" w:lineRule="exact"/>
        <w:ind w:left="115" w:hanging="115"/>
      </w:pPr>
      <w:r>
        <w:rPr>
          <w:spacing w:val="-1"/>
        </w:rPr>
        <w:t xml:space="preserve">wykonanie i rozebranie niezbędnych pomostów oraz wykonanie wszystkich niezbędnych czynności koniecznych </w:t>
      </w:r>
      <w:r>
        <w:t>do wykonania zadania.</w:t>
      </w:r>
    </w:p>
    <w:p w:rsidR="00513D39" w:rsidRDefault="00513D39">
      <w:pPr>
        <w:shd w:val="clear" w:color="auto" w:fill="FFFFFF"/>
        <w:tabs>
          <w:tab w:val="left" w:pos="302"/>
        </w:tabs>
        <w:spacing w:before="197" w:line="230" w:lineRule="exact"/>
        <w:ind w:right="7258"/>
      </w:pPr>
      <w:r>
        <w:rPr>
          <w:spacing w:val="-1"/>
        </w:rPr>
        <w:t>10.</w:t>
      </w:r>
      <w:r>
        <w:tab/>
        <w:t>Przepisy związane</w:t>
      </w:r>
      <w:r>
        <w:br/>
        <w:t>10.1 Normy</w:t>
      </w:r>
    </w:p>
    <w:p w:rsidR="00513D39" w:rsidRDefault="00513D39">
      <w:pPr>
        <w:shd w:val="clear" w:color="auto" w:fill="FFFFFF"/>
        <w:spacing w:line="230" w:lineRule="exact"/>
        <w:ind w:right="518"/>
      </w:pPr>
      <w:r>
        <w:t xml:space="preserve">PN-EN 12063:2001 Wykonawstwo specjalnych robót geotechnicznych -- Ścianki szczelne PN-EN 13331-1:2004 Obudowy ścian wykopów -- Część 1: Opisy techniczne wyrobów PN-EN 13331-2:2005 Obudowy ścian wykopów -- Część 2: Ocena na podstawie obliczeń lub badań </w:t>
      </w:r>
      <w:r>
        <w:rPr>
          <w:spacing w:val="-1"/>
        </w:rPr>
        <w:t>PN-EN-10248-2:1999 Grodzice walcowane na gorąco ze stali niestopowych. Tolerancje kształtu i wymiarów</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left="5"/>
        <w:jc w:val="center"/>
      </w:pPr>
      <w:r>
        <w:rPr>
          <w:sz w:val="18"/>
          <w:szCs w:val="18"/>
        </w:rPr>
        <w:t>132</w:t>
      </w:r>
    </w:p>
    <w:p w:rsidR="00513D39" w:rsidRDefault="00513D39">
      <w:pPr>
        <w:shd w:val="clear" w:color="auto" w:fill="FFFFFF"/>
        <w:ind w:left="5"/>
        <w:jc w:val="center"/>
        <w:sectPr w:rsidR="00513D39">
          <w:pgSz w:w="11909" w:h="16834"/>
          <w:pgMar w:top="833" w:right="1138" w:bottom="360" w:left="1416" w:header="708" w:footer="708" w:gutter="0"/>
          <w:cols w:space="60"/>
          <w:noEndnote/>
        </w:sectPr>
      </w:pPr>
    </w:p>
    <w:p w:rsidR="00513D39" w:rsidRDefault="00513D39">
      <w:pPr>
        <w:shd w:val="clear" w:color="auto" w:fill="FFFFFF"/>
        <w:tabs>
          <w:tab w:val="left" w:pos="8347"/>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M.11.02.02</w:t>
      </w:r>
    </w:p>
    <w:p w:rsidR="00513D39" w:rsidRDefault="00513D39">
      <w:pPr>
        <w:shd w:val="clear" w:color="auto" w:fill="FFFFFF"/>
        <w:spacing w:before="278" w:line="230" w:lineRule="exact"/>
      </w:pPr>
      <w:r>
        <w:t>PN-76/H-93461.03 Kształtowniki stalowe gięte na zimno otwarte określonego przeznaczenia. Kształtownik na</w:t>
      </w:r>
    </w:p>
    <w:p w:rsidR="00513D39" w:rsidRDefault="00513D39">
      <w:pPr>
        <w:shd w:val="clear" w:color="auto" w:fill="FFFFFF"/>
        <w:spacing w:line="230" w:lineRule="exact"/>
      </w:pPr>
      <w:r>
        <w:t>grodzice</w:t>
      </w:r>
    </w:p>
    <w:p w:rsidR="00513D39" w:rsidRDefault="00513D39">
      <w:pPr>
        <w:shd w:val="clear" w:color="auto" w:fill="FFFFFF"/>
        <w:spacing w:line="230" w:lineRule="exact"/>
      </w:pPr>
      <w:r>
        <w:t>PN-78/H-93461.23 Kształtowniki stalowe gięte na zimno otwarte określonego przeznaczenia. Kształtownik do</w:t>
      </w:r>
    </w:p>
    <w:p w:rsidR="00513D39" w:rsidRDefault="00513D39">
      <w:pPr>
        <w:shd w:val="clear" w:color="auto" w:fill="FFFFFF"/>
        <w:spacing w:line="230" w:lineRule="exact"/>
      </w:pPr>
      <w:r>
        <w:t>pionowej obudowy wykopów</w:t>
      </w:r>
    </w:p>
    <w:p w:rsidR="00513D39" w:rsidRDefault="00513D39">
      <w:pPr>
        <w:shd w:val="clear" w:color="auto" w:fill="FFFFFF"/>
        <w:spacing w:before="13406"/>
        <w:ind w:left="5"/>
        <w:jc w:val="center"/>
      </w:pPr>
      <w:r>
        <w:rPr>
          <w:sz w:val="18"/>
          <w:szCs w:val="18"/>
        </w:rPr>
        <w:t>133</w:t>
      </w:r>
    </w:p>
    <w:p w:rsidR="00513D39" w:rsidRDefault="00513D39">
      <w:pPr>
        <w:shd w:val="clear" w:color="auto" w:fill="FFFFFF"/>
        <w:spacing w:before="13406"/>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14635"/>
        <w:ind w:left="86"/>
        <w:jc w:val="center"/>
      </w:pPr>
      <w:r>
        <w:rPr>
          <w:sz w:val="18"/>
          <w:szCs w:val="18"/>
        </w:rPr>
        <w:t>134</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298"/>
        <w:ind w:left="10"/>
      </w:pPr>
      <w:r>
        <w:rPr>
          <w:sz w:val="28"/>
          <w:szCs w:val="28"/>
        </w:rPr>
        <w:t>M.12.00.00 Zbrojenie</w:t>
      </w:r>
    </w:p>
    <w:p w:rsidR="00513D39" w:rsidRDefault="00513D39">
      <w:pPr>
        <w:shd w:val="clear" w:color="auto" w:fill="FFFFFF"/>
        <w:spacing w:before="274"/>
        <w:ind w:left="24"/>
      </w:pPr>
      <w:r>
        <w:rPr>
          <w:sz w:val="24"/>
          <w:szCs w:val="24"/>
        </w:rPr>
        <w:t>12.01.00. Stal zbrojeniowa</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zbrojenia betonu przy remoncie mostu przez rzekę Radomkę w ciągu drogi krajowej nr 79 km 65+135,00 w m. Ryczywół.</w:t>
      </w:r>
    </w:p>
    <w:p w:rsidR="00513D39" w:rsidRDefault="00513D39">
      <w:pPr>
        <w:shd w:val="clear" w:color="auto" w:fill="FFFFFF"/>
        <w:tabs>
          <w:tab w:val="left" w:pos="394"/>
        </w:tabs>
        <w:spacing w:before="5" w:line="226" w:lineRule="exact"/>
        <w:ind w:left="38"/>
      </w:pPr>
      <w:r>
        <w:rPr>
          <w:spacing w:val="-15"/>
        </w:rPr>
        <w:t>1.2.</w:t>
      </w:r>
      <w:r>
        <w:tab/>
        <w:t>Zakres stosowania ST</w:t>
      </w:r>
    </w:p>
    <w:p w:rsidR="00513D39" w:rsidRDefault="00513D39">
      <w:pPr>
        <w:shd w:val="clear" w:color="auto" w:fill="FFFFFF"/>
        <w:spacing w:line="226" w:lineRule="exact"/>
        <w:ind w:left="24" w:right="48"/>
        <w:jc w:val="both"/>
      </w:pPr>
      <w:r>
        <w:rPr>
          <w:spacing w:val="-3"/>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456"/>
        </w:tabs>
        <w:spacing w:line="226" w:lineRule="exact"/>
        <w:ind w:left="43"/>
      </w:pPr>
      <w:r>
        <w:rPr>
          <w:spacing w:val="-15"/>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72"/>
        </w:numPr>
        <w:shd w:val="clear" w:color="auto" w:fill="FFFFFF"/>
        <w:tabs>
          <w:tab w:val="left" w:pos="365"/>
        </w:tabs>
        <w:spacing w:line="226" w:lineRule="exact"/>
        <w:ind w:left="10"/>
      </w:pPr>
      <w:r>
        <w:rPr>
          <w:spacing w:val="-1"/>
        </w:rPr>
        <w:t>przygotowaniem zbrojenia,</w:t>
      </w:r>
    </w:p>
    <w:p w:rsidR="00513D39" w:rsidRDefault="00513D39" w:rsidP="00D64840">
      <w:pPr>
        <w:numPr>
          <w:ilvl w:val="0"/>
          <w:numId w:val="72"/>
        </w:numPr>
        <w:shd w:val="clear" w:color="auto" w:fill="FFFFFF"/>
        <w:tabs>
          <w:tab w:val="left" w:pos="365"/>
        </w:tabs>
        <w:spacing w:before="5" w:line="226" w:lineRule="exact"/>
        <w:ind w:left="10"/>
      </w:pPr>
      <w:r>
        <w:rPr>
          <w:spacing w:val="-1"/>
        </w:rPr>
        <w:t>montażem zbrojenia,</w:t>
      </w:r>
    </w:p>
    <w:p w:rsidR="00513D39" w:rsidRDefault="00513D39" w:rsidP="00D64840">
      <w:pPr>
        <w:numPr>
          <w:ilvl w:val="0"/>
          <w:numId w:val="72"/>
        </w:numPr>
        <w:shd w:val="clear" w:color="auto" w:fill="FFFFFF"/>
        <w:tabs>
          <w:tab w:val="left" w:pos="365"/>
        </w:tabs>
        <w:spacing w:line="226" w:lineRule="exact"/>
        <w:ind w:left="10" w:right="6144"/>
      </w:pPr>
      <w:r>
        <w:rPr>
          <w:spacing w:val="-2"/>
        </w:rPr>
        <w:t xml:space="preserve">kontrolą jakości robót i materiałów. </w:t>
      </w:r>
      <w:r>
        <w:t>Określenia podstawowe.</w:t>
      </w:r>
    </w:p>
    <w:p w:rsidR="00513D39" w:rsidRDefault="00513D39">
      <w:pPr>
        <w:shd w:val="clear" w:color="auto" w:fill="FFFFFF"/>
        <w:spacing w:line="226" w:lineRule="exact"/>
        <w:ind w:left="5"/>
      </w:pPr>
      <w:r>
        <w:t>Pręty stalowe wiotkie - pręty stalowe o przekroju kołowym gładkie lub żebrowane o średnicy do 40 mm. Zbrojenie niesprężające - zbrojenie konstrukcji betonowej nie wprowadzające do niej naprężeń w sposób czynny. Wykonawca jest odpowiedzialny za jakość stosowanych materiałów i wykonywanych robót oraz za ich zgodność z Dokumentacją Projektową, Specyfikacją Techniczną, normami oraz zaleceniami Inżyniera.</w:t>
      </w:r>
    </w:p>
    <w:p w:rsidR="00513D39" w:rsidRDefault="00513D39">
      <w:pPr>
        <w:shd w:val="clear" w:color="auto" w:fill="FFFFFF"/>
        <w:spacing w:before="240" w:line="226" w:lineRule="exact"/>
        <w:ind w:left="10"/>
      </w:pPr>
      <w:r>
        <w:t>2.Materiały</w:t>
      </w:r>
    </w:p>
    <w:p w:rsidR="00513D39" w:rsidRDefault="00513D39">
      <w:pPr>
        <w:shd w:val="clear" w:color="auto" w:fill="FFFFFF"/>
        <w:tabs>
          <w:tab w:val="left" w:pos="350"/>
        </w:tabs>
        <w:spacing w:line="226" w:lineRule="exact"/>
        <w:ind w:left="10"/>
      </w:pPr>
      <w:r>
        <w:rPr>
          <w:spacing w:val="-6"/>
        </w:rPr>
        <w:t>2.1.</w:t>
      </w:r>
      <w:r>
        <w:tab/>
        <w:t>Stal zbrojeniowa.</w:t>
      </w:r>
    </w:p>
    <w:p w:rsidR="00513D39" w:rsidRDefault="00513D39">
      <w:pPr>
        <w:shd w:val="clear" w:color="auto" w:fill="FFFFFF"/>
        <w:spacing w:line="226" w:lineRule="exact"/>
        <w:ind w:left="19"/>
      </w:pPr>
      <w:r>
        <w:rPr>
          <w:spacing w:val="-1"/>
        </w:rPr>
        <w:t>Stal zbrojeniowa dostarczana na budowę powinna mieć atest hutniczy.</w:t>
      </w:r>
    </w:p>
    <w:p w:rsidR="00513D39" w:rsidRDefault="00513D39">
      <w:pPr>
        <w:shd w:val="clear" w:color="auto" w:fill="FFFFFF"/>
        <w:tabs>
          <w:tab w:val="left" w:pos="562"/>
        </w:tabs>
        <w:spacing w:line="226" w:lineRule="exact"/>
        <w:ind w:left="58"/>
      </w:pPr>
      <w:r>
        <w:rPr>
          <w:spacing w:val="-4"/>
        </w:rPr>
        <w:t>2.1.1.</w:t>
      </w:r>
      <w:r>
        <w:tab/>
      </w:r>
      <w:r>
        <w:rPr>
          <w:spacing w:val="-1"/>
        </w:rPr>
        <w:t>Asortyment stali.</w:t>
      </w:r>
    </w:p>
    <w:p w:rsidR="00513D39" w:rsidRDefault="00513D39">
      <w:pPr>
        <w:shd w:val="clear" w:color="auto" w:fill="FFFFFF"/>
        <w:spacing w:line="226" w:lineRule="exact"/>
        <w:ind w:left="5"/>
      </w:pPr>
      <w:r>
        <w:t>Do zbrojenia konstrukcji żelbetowych prętami wiotkimi w przedmiotowych obiektach stosuje się stal klasy A-III.</w:t>
      </w:r>
    </w:p>
    <w:p w:rsidR="00513D39" w:rsidRDefault="00513D39">
      <w:pPr>
        <w:shd w:val="clear" w:color="auto" w:fill="FFFFFF"/>
        <w:tabs>
          <w:tab w:val="left" w:pos="499"/>
        </w:tabs>
        <w:spacing w:before="5" w:line="226" w:lineRule="exact"/>
        <w:ind w:left="10"/>
      </w:pPr>
      <w:r>
        <w:rPr>
          <w:spacing w:val="-4"/>
        </w:rPr>
        <w:t>2.1.2.</w:t>
      </w:r>
      <w:r>
        <w:tab/>
        <w:t>Wymagania przy odbiorze</w:t>
      </w:r>
    </w:p>
    <w:p w:rsidR="00513D39" w:rsidRDefault="00513D39">
      <w:pPr>
        <w:shd w:val="clear" w:color="auto" w:fill="FFFFFF"/>
        <w:spacing w:line="226" w:lineRule="exact"/>
        <w:ind w:left="5"/>
      </w:pPr>
      <w:r>
        <w:t>Do zbrojenia betonu prętami wiotkimi należy stosować stal klasy (gatunków) A-0 (St0S) A-I (St3SX-b), A-II</w:t>
      </w:r>
    </w:p>
    <w:p w:rsidR="00513D39" w:rsidRDefault="00513D39">
      <w:pPr>
        <w:shd w:val="clear" w:color="auto" w:fill="FFFFFF"/>
        <w:spacing w:before="24" w:line="226" w:lineRule="exact"/>
        <w:ind w:left="14"/>
      </w:pPr>
      <w:r>
        <w:t xml:space="preserve">(18G2-b), A-III (34GS) i A-IIIN (BSt500S) o średnicy prętów: od </w:t>
      </w:r>
      <w:r>
        <w:rPr>
          <w:b/>
          <w:bCs/>
          <w:i/>
          <w:iCs/>
        </w:rPr>
        <w:t xml:space="preserve">§ </w:t>
      </w:r>
      <w:r>
        <w:t xml:space="preserve">6 </w:t>
      </w:r>
      <w:r>
        <w:rPr>
          <w:b/>
          <w:bCs/>
        </w:rPr>
        <w:t xml:space="preserve">- </w:t>
      </w:r>
      <w:r>
        <w:rPr>
          <w:b/>
          <w:bCs/>
          <w:i/>
          <w:iCs/>
        </w:rPr>
        <w:t xml:space="preserve">$ </w:t>
      </w:r>
      <w:r>
        <w:t>32 mm..</w:t>
      </w:r>
    </w:p>
    <w:p w:rsidR="00513D39" w:rsidRDefault="00513D39">
      <w:pPr>
        <w:shd w:val="clear" w:color="auto" w:fill="FFFFFF"/>
        <w:spacing w:line="226" w:lineRule="exact"/>
        <w:ind w:left="5"/>
      </w:pPr>
      <w:r>
        <w:t>Pręty stalowe do zbrojenia betonu winny być zgodne z wymaganiami PN-S-10042, PN-H-84023/06, PN-H-84018,</w:t>
      </w:r>
    </w:p>
    <w:p w:rsidR="00513D39" w:rsidRDefault="00513D39">
      <w:pPr>
        <w:shd w:val="clear" w:color="auto" w:fill="FFFFFF"/>
        <w:spacing w:before="5" w:line="226" w:lineRule="exact"/>
        <w:ind w:left="5"/>
      </w:pPr>
      <w:r>
        <w:t>PN-H-93215. Stal zbrojeniowa dostarczana na budowę powinna mieć certyfikat zgodności z ww. Polskimi</w:t>
      </w:r>
    </w:p>
    <w:p w:rsidR="00513D39" w:rsidRDefault="00513D39">
      <w:pPr>
        <w:shd w:val="clear" w:color="auto" w:fill="FFFFFF"/>
        <w:spacing w:line="226" w:lineRule="exact"/>
        <w:ind w:left="10"/>
      </w:pPr>
      <w:r>
        <w:t>normami. W przypadku stosowania stali niezgodnej z PN musi ona posiadać Aprobatę Techniczną, potwierdzającą</w:t>
      </w:r>
    </w:p>
    <w:p w:rsidR="00513D39" w:rsidRDefault="00513D39">
      <w:pPr>
        <w:shd w:val="clear" w:color="auto" w:fill="FFFFFF"/>
        <w:spacing w:line="226" w:lineRule="exact"/>
        <w:ind w:left="10"/>
      </w:pPr>
      <w:r>
        <w:t>możliwość zastosowania prętów do zbrojenia betonu w obiektach mostowych] oraz deklarację zgodności.</w:t>
      </w:r>
    </w:p>
    <w:p w:rsidR="00513D39" w:rsidRDefault="00513D39">
      <w:pPr>
        <w:shd w:val="clear" w:color="auto" w:fill="FFFFFF"/>
        <w:spacing w:line="226" w:lineRule="exact"/>
        <w:ind w:left="5"/>
      </w:pPr>
      <w:r>
        <w:t>Nowe gatunki stali mogą być stosowane pod warunkiem uzyskania Aprobaty Technicznej wydanej przez</w:t>
      </w:r>
    </w:p>
    <w:p w:rsidR="00513D39" w:rsidRDefault="00513D39">
      <w:pPr>
        <w:shd w:val="clear" w:color="auto" w:fill="FFFFFF"/>
        <w:spacing w:line="226" w:lineRule="exact"/>
        <w:ind w:left="5"/>
      </w:pPr>
      <w:r>
        <w:t>upoważnioną jednostkę naukowo-badawczą (np. IBDiM), na podstawie wyników badań wykonanych zgodnie z</w:t>
      </w:r>
    </w:p>
    <w:p w:rsidR="00513D39" w:rsidRDefault="00513D39">
      <w:pPr>
        <w:shd w:val="clear" w:color="auto" w:fill="FFFFFF"/>
        <w:spacing w:line="226" w:lineRule="exact"/>
        <w:ind w:left="5"/>
      </w:pPr>
      <w:r>
        <w:rPr>
          <w:spacing w:val="-1"/>
        </w:rPr>
        <w:t>wymaganiami odpowiednich norm.</w:t>
      </w:r>
    </w:p>
    <w:p w:rsidR="00513D39" w:rsidRDefault="00513D39">
      <w:pPr>
        <w:shd w:val="clear" w:color="auto" w:fill="FFFFFF"/>
        <w:spacing w:line="226" w:lineRule="exact"/>
        <w:ind w:left="5"/>
      </w:pPr>
      <w:r>
        <w:t>Zastosowanie stali innych gatunków niż określono w Dokumentacji Projektowej wymaga zgody Inżyniera oraz</w:t>
      </w:r>
    </w:p>
    <w:p w:rsidR="00513D39" w:rsidRDefault="00513D39">
      <w:pPr>
        <w:shd w:val="clear" w:color="auto" w:fill="FFFFFF"/>
        <w:spacing w:line="226" w:lineRule="exact"/>
        <w:ind w:left="5"/>
      </w:pPr>
      <w:r>
        <w:rPr>
          <w:spacing w:val="-2"/>
        </w:rPr>
        <w:t>Projektanta.</w:t>
      </w:r>
    </w:p>
    <w:p w:rsidR="00513D39" w:rsidRDefault="00513D39">
      <w:pPr>
        <w:shd w:val="clear" w:color="auto" w:fill="FFFFFF"/>
        <w:spacing w:line="226" w:lineRule="exact"/>
        <w:ind w:left="5"/>
      </w:pPr>
      <w:r>
        <w:t>Przeznaczona do odbioru na budowie partia prętów musi być zaopatrzona w atest, w którym ma być podane: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nazwa wytwórcy,</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oznaczenie wyrobu,</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numer wytopu lub numer partii,</w:t>
      </w:r>
    </w:p>
    <w:p w:rsidR="00513D39" w:rsidRDefault="00513D39" w:rsidP="00D64840">
      <w:pPr>
        <w:numPr>
          <w:ilvl w:val="0"/>
          <w:numId w:val="72"/>
        </w:numPr>
        <w:shd w:val="clear" w:color="auto" w:fill="FFFFFF"/>
        <w:tabs>
          <w:tab w:val="left" w:pos="365"/>
        </w:tabs>
        <w:spacing w:line="240" w:lineRule="exact"/>
        <w:ind w:left="10"/>
        <w:rPr>
          <w:b/>
          <w:bCs/>
        </w:rPr>
      </w:pPr>
      <w:r>
        <w:t>wszystkie wyniki przeprowadzonych badań oraz skład chemiczny według analizy wytopowej,</w:t>
      </w:r>
    </w:p>
    <w:p w:rsidR="00513D39" w:rsidRDefault="00513D39" w:rsidP="00D64840">
      <w:pPr>
        <w:numPr>
          <w:ilvl w:val="0"/>
          <w:numId w:val="72"/>
        </w:numPr>
        <w:shd w:val="clear" w:color="auto" w:fill="FFFFFF"/>
        <w:tabs>
          <w:tab w:val="left" w:pos="365"/>
        </w:tabs>
        <w:spacing w:before="10" w:line="235" w:lineRule="exact"/>
        <w:ind w:left="10"/>
        <w:rPr>
          <w:b/>
          <w:bCs/>
        </w:rPr>
      </w:pPr>
      <w:r>
        <w:rPr>
          <w:spacing w:val="-2"/>
        </w:rPr>
        <w:t>masa partii,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rodzaj obróbki cieplnej.</w:t>
      </w:r>
    </w:p>
    <w:p w:rsidR="00513D39" w:rsidRDefault="00513D39">
      <w:pPr>
        <w:shd w:val="clear" w:color="auto" w:fill="FFFFFF"/>
        <w:spacing w:line="235" w:lineRule="exact"/>
        <w:ind w:left="5" w:right="384"/>
      </w:pPr>
      <w:r>
        <w:rPr>
          <w:spacing w:val="-1"/>
        </w:rPr>
        <w:t xml:space="preserve">Na przywieszkach metalowych przymocowanych do każdej wiązki prętów lub kręgu prętów (po dwie do każdej </w:t>
      </w:r>
      <w:r>
        <w:t>wiązki) muszą znajdować się następujące informacje:</w:t>
      </w:r>
    </w:p>
    <w:p w:rsidR="00513D39" w:rsidRDefault="00513D39" w:rsidP="00D64840">
      <w:pPr>
        <w:numPr>
          <w:ilvl w:val="0"/>
          <w:numId w:val="72"/>
        </w:numPr>
        <w:shd w:val="clear" w:color="auto" w:fill="FFFFFF"/>
        <w:tabs>
          <w:tab w:val="left" w:pos="365"/>
        </w:tabs>
        <w:spacing w:line="235" w:lineRule="exact"/>
        <w:ind w:left="10"/>
        <w:rPr>
          <w:b/>
          <w:bCs/>
        </w:rPr>
      </w:pPr>
      <w:r>
        <w:rPr>
          <w:spacing w:val="-1"/>
        </w:rPr>
        <w:t>znak wytwórcy,</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średnica nominalna,</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2"/>
        </w:rPr>
        <w:t>znak stali,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numer wytopu lub numer partii,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znak obróbki cieplnej.</w:t>
      </w:r>
    </w:p>
    <w:p w:rsidR="00513D39" w:rsidRDefault="00513D39">
      <w:pPr>
        <w:shd w:val="clear" w:color="auto" w:fill="FFFFFF"/>
        <w:tabs>
          <w:tab w:val="left" w:pos="350"/>
        </w:tabs>
        <w:spacing w:line="235" w:lineRule="exact"/>
        <w:ind w:left="10"/>
      </w:pPr>
      <w:r>
        <w:rPr>
          <w:spacing w:val="-6"/>
        </w:rPr>
        <w:t>2.2.</w:t>
      </w:r>
      <w:r>
        <w:tab/>
        <w:t>Drut montażowy</w:t>
      </w:r>
    </w:p>
    <w:p w:rsidR="00513D39" w:rsidRDefault="00513D39">
      <w:pPr>
        <w:shd w:val="clear" w:color="auto" w:fill="FFFFFF"/>
        <w:spacing w:line="235" w:lineRule="exact"/>
        <w:ind w:left="5"/>
      </w:pPr>
      <w:r>
        <w:t>Do montażu prętów zbrojenia należy używać wyżarzonego drutu stalowego tzw. wiązałkowego.</w:t>
      </w:r>
    </w:p>
    <w:p w:rsidR="00513D39" w:rsidRDefault="00513D39">
      <w:pPr>
        <w:shd w:val="clear" w:color="auto" w:fill="FFFFFF"/>
        <w:tabs>
          <w:tab w:val="left" w:pos="350"/>
        </w:tabs>
        <w:spacing w:line="235" w:lineRule="exact"/>
        <w:ind w:left="10"/>
      </w:pPr>
      <w:r>
        <w:rPr>
          <w:spacing w:val="-6"/>
        </w:rPr>
        <w:t>2.3.</w:t>
      </w:r>
      <w:r>
        <w:tab/>
        <w:t>Podkładki dystansowe</w:t>
      </w:r>
    </w:p>
    <w:p w:rsidR="00513D39" w:rsidRDefault="00513D39">
      <w:pPr>
        <w:shd w:val="clear" w:color="auto" w:fill="FFFFFF"/>
        <w:spacing w:line="235" w:lineRule="exact"/>
        <w:ind w:left="10" w:right="384"/>
      </w:pPr>
      <w:r>
        <w:rPr>
          <w:spacing w:val="-1"/>
        </w:rPr>
        <w:t xml:space="preserve">Dopuszcza się stosowanie stabilizatorów i podkładek dystansowych wyłącznie z betonu. Podkładki dystansowe </w:t>
      </w:r>
      <w:r>
        <w:t>muszą być przymocowane do prętów.</w:t>
      </w:r>
    </w:p>
    <w:p w:rsidR="00513D39" w:rsidRDefault="00513D39">
      <w:pPr>
        <w:shd w:val="clear" w:color="auto" w:fill="FFFFFF"/>
        <w:spacing w:before="638"/>
        <w:ind w:left="5"/>
        <w:jc w:val="center"/>
      </w:pPr>
      <w:r>
        <w:rPr>
          <w:sz w:val="18"/>
          <w:szCs w:val="18"/>
        </w:rPr>
        <w:t>135</w:t>
      </w:r>
    </w:p>
    <w:p w:rsidR="00513D39" w:rsidRDefault="00513D39">
      <w:pPr>
        <w:shd w:val="clear" w:color="auto" w:fill="FFFFFF"/>
        <w:spacing w:before="63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278" w:line="226" w:lineRule="exact"/>
      </w:pPr>
      <w:r>
        <w:t>3.Sprzęt</w:t>
      </w:r>
    </w:p>
    <w:p w:rsidR="00513D39" w:rsidRDefault="00513D39">
      <w:pPr>
        <w:shd w:val="clear" w:color="auto" w:fill="FFFFFF"/>
        <w:spacing w:line="226" w:lineRule="exact"/>
      </w:pPr>
      <w:r>
        <w:t>Ogólne wymagania dotyczące sprzętu podano w ST DM.00.00.00. „Wymagania ogólne” pkt. 34.</w:t>
      </w:r>
    </w:p>
    <w:p w:rsidR="00513D39" w:rsidRDefault="00513D39">
      <w:pPr>
        <w:shd w:val="clear" w:color="auto" w:fill="FFFFFF"/>
        <w:spacing w:line="226" w:lineRule="exact"/>
      </w:pPr>
      <w:r>
        <w:rPr>
          <w:spacing w:val="-1"/>
        </w:rPr>
        <w:t>Sprzęt używany przy przygotowaniu i montażu zbrojenia wiotkiego w konstrukcjach mostowych powinien spełniać</w:t>
      </w:r>
    </w:p>
    <w:p w:rsidR="00513D39" w:rsidRDefault="00513D39">
      <w:pPr>
        <w:shd w:val="clear" w:color="auto" w:fill="FFFFFF"/>
        <w:spacing w:line="226" w:lineRule="exact"/>
      </w:pPr>
      <w:r>
        <w:t>wymagania obowiązujące w budownictwie ogólnym. W szczególności wszystkie rodzaje sprzętu jak: giętarki,</w:t>
      </w:r>
    </w:p>
    <w:p w:rsidR="00513D39" w:rsidRDefault="00513D39">
      <w:pPr>
        <w:shd w:val="clear" w:color="auto" w:fill="FFFFFF"/>
        <w:spacing w:line="226" w:lineRule="exact"/>
      </w:pPr>
      <w:r>
        <w:t>prostowarki, zgrzewarki, spawarki powinny być sprawne oraz posiadać fabryczną gwarancję i instrukcję obsługi.</w:t>
      </w:r>
    </w:p>
    <w:p w:rsidR="00513D39" w:rsidRDefault="00513D39">
      <w:pPr>
        <w:shd w:val="clear" w:color="auto" w:fill="FFFFFF"/>
        <w:spacing w:line="226" w:lineRule="exact"/>
      </w:pPr>
      <w:r>
        <w:rPr>
          <w:spacing w:val="-1"/>
        </w:rPr>
        <w:t>Sprzęt powinien spełniać wymagania BHP jak przykładowo osłony zębatych i pasowych urządzeń mechanicznych.</w:t>
      </w:r>
    </w:p>
    <w:p w:rsidR="00513D39" w:rsidRDefault="00513D39">
      <w:pPr>
        <w:shd w:val="clear" w:color="auto" w:fill="FFFFFF"/>
        <w:spacing w:line="226" w:lineRule="exact"/>
      </w:pPr>
      <w:r>
        <w:t>Miejsca lub elementy szczególnie niebezpieczne dla obsługi, powinny być specjalnie oznaczone. Sprzęt ten</w:t>
      </w:r>
    </w:p>
    <w:p w:rsidR="00513D39" w:rsidRDefault="00513D39">
      <w:pPr>
        <w:shd w:val="clear" w:color="auto" w:fill="FFFFFF"/>
        <w:spacing w:line="226" w:lineRule="exact"/>
      </w:pPr>
      <w:r>
        <w:t>powinien podlegać kontroli osoby odpowiedzialnej za BHP na budowie. Osoby obsługujące sprzęt powinny być</w:t>
      </w:r>
    </w:p>
    <w:p w:rsidR="00513D39" w:rsidRDefault="00513D39">
      <w:pPr>
        <w:shd w:val="clear" w:color="auto" w:fill="FFFFFF"/>
        <w:spacing w:line="226" w:lineRule="exact"/>
      </w:pPr>
      <w:r>
        <w:t>odpowiednio przeszkolone.</w:t>
      </w:r>
    </w:p>
    <w:p w:rsidR="00513D39" w:rsidRDefault="00513D39">
      <w:pPr>
        <w:shd w:val="clear" w:color="auto" w:fill="FFFFFF"/>
        <w:spacing w:before="197" w:line="226" w:lineRule="exact"/>
      </w:pPr>
      <w:r>
        <w:t>4.Transport</w:t>
      </w:r>
    </w:p>
    <w:p w:rsidR="00513D39" w:rsidRDefault="00513D39">
      <w:pPr>
        <w:shd w:val="clear" w:color="auto" w:fill="FFFFFF"/>
        <w:spacing w:line="226" w:lineRule="exact"/>
      </w:pPr>
      <w:r>
        <w:t>Ogólne wymagania dotyczące transportu podano w ST DM.00.00.00 „Wymagania ogólne” pkt. 4.</w:t>
      </w:r>
    </w:p>
    <w:p w:rsidR="00513D39" w:rsidRDefault="00513D39">
      <w:pPr>
        <w:shd w:val="clear" w:color="auto" w:fill="FFFFFF"/>
        <w:spacing w:line="226" w:lineRule="exact"/>
      </w:pPr>
      <w:r>
        <w:rPr>
          <w:spacing w:val="-1"/>
        </w:rPr>
        <w:t>Pręty do zbrojenia powinny być przewożone odpowiednimi środkami transportu, w sposób zapewniający uniknięcie</w:t>
      </w:r>
    </w:p>
    <w:p w:rsidR="00513D39" w:rsidRDefault="00513D39">
      <w:pPr>
        <w:shd w:val="clear" w:color="auto" w:fill="FFFFFF"/>
        <w:spacing w:line="226" w:lineRule="exact"/>
      </w:pPr>
      <w:r>
        <w:t>trwałych odkształceń oraz zgodnie z przepisami BHP i ruchu drogowego.</w:t>
      </w:r>
    </w:p>
    <w:p w:rsidR="00513D39" w:rsidRDefault="00513D39">
      <w:pPr>
        <w:shd w:val="clear" w:color="auto" w:fill="FFFFFF"/>
        <w:spacing w:before="197" w:line="226" w:lineRule="exact"/>
      </w:pPr>
      <w:r>
        <w:t>5. Wykonanie robót</w:t>
      </w:r>
    </w:p>
    <w:p w:rsidR="00513D39" w:rsidRDefault="00513D39">
      <w:pPr>
        <w:shd w:val="clear" w:color="auto" w:fill="FFFFFF"/>
        <w:spacing w:line="226" w:lineRule="exact"/>
      </w:pPr>
      <w:r>
        <w:t>Ogólne zasady wykonania robót podano w ST DM.00.00.00 „Wymagania ogólne” pkt. 5.</w:t>
      </w:r>
    </w:p>
    <w:p w:rsidR="00513D39" w:rsidRDefault="00513D39">
      <w:pPr>
        <w:shd w:val="clear" w:color="auto" w:fill="FFFFFF"/>
        <w:tabs>
          <w:tab w:val="left" w:pos="350"/>
        </w:tabs>
        <w:spacing w:line="226" w:lineRule="exact"/>
      </w:pPr>
      <w:r>
        <w:t>5.1.</w:t>
      </w:r>
      <w:r>
        <w:tab/>
        <w:t>Organizacja Robót</w:t>
      </w:r>
    </w:p>
    <w:p w:rsidR="00513D39" w:rsidRDefault="00513D39">
      <w:pPr>
        <w:shd w:val="clear" w:color="auto" w:fill="FFFFFF"/>
        <w:spacing w:line="226" w:lineRule="exact"/>
        <w:ind w:right="518"/>
      </w:pPr>
      <w:r>
        <w:rPr>
          <w:spacing w:val="-1"/>
        </w:rPr>
        <w:t xml:space="preserve">Wykonawca przedstawi Inżynierowi do akceptacji projekt organizacji i harmonogram Robót uwzględniający </w:t>
      </w:r>
      <w:r>
        <w:t>wszystkie warunki, w jakich będą wykonywane Roboty zbrojarskie.</w:t>
      </w:r>
    </w:p>
    <w:p w:rsidR="00513D39" w:rsidRDefault="00513D39">
      <w:pPr>
        <w:shd w:val="clear" w:color="auto" w:fill="FFFFFF"/>
        <w:tabs>
          <w:tab w:val="left" w:pos="350"/>
        </w:tabs>
        <w:spacing w:line="226" w:lineRule="exact"/>
      </w:pPr>
      <w:r>
        <w:t>5.2.</w:t>
      </w:r>
      <w:r>
        <w:tab/>
        <w:t>Przygotowanie zbrojenia</w:t>
      </w:r>
    </w:p>
    <w:p w:rsidR="00513D39" w:rsidRDefault="00513D39">
      <w:pPr>
        <w:shd w:val="clear" w:color="auto" w:fill="FFFFFF"/>
        <w:tabs>
          <w:tab w:val="left" w:pos="499"/>
        </w:tabs>
        <w:spacing w:line="226" w:lineRule="exact"/>
      </w:pPr>
      <w:r>
        <w:rPr>
          <w:spacing w:val="-1"/>
        </w:rPr>
        <w:t>5.2.1.</w:t>
      </w:r>
      <w:r>
        <w:tab/>
        <w:t>Czyszczenie prętów</w:t>
      </w:r>
    </w:p>
    <w:p w:rsidR="00513D39" w:rsidRDefault="00513D39">
      <w:pPr>
        <w:shd w:val="clear" w:color="auto" w:fill="FFFFFF"/>
        <w:spacing w:line="226" w:lineRule="exact"/>
      </w:pPr>
      <w:r>
        <w:t xml:space="preserve">W przypadku skorodowania zbrojenia lub ich zanieczyszczenia w stopniu przekraczającym wymagania należy </w:t>
      </w:r>
      <w:r>
        <w:rPr>
          <w:spacing w:val="-1"/>
        </w:rPr>
        <w:t xml:space="preserve">przeprowadzić ich czyszczenie. Rozumie się że zanieczyszczenia powstały w okresie od przyjęcia stali na budowie </w:t>
      </w:r>
      <w:r>
        <w:t>do jej wbudowania.</w:t>
      </w:r>
    </w:p>
    <w:p w:rsidR="00513D39" w:rsidRDefault="00513D39">
      <w:pPr>
        <w:shd w:val="clear" w:color="auto" w:fill="FFFFFF"/>
        <w:spacing w:line="226" w:lineRule="exact"/>
      </w:pPr>
      <w:r>
        <w:rPr>
          <w:spacing w:val="-1"/>
        </w:rPr>
        <w:t xml:space="preserve">Pręty, przed ich użyciem do zbrojenia konstrukcji, należy oczyścić z zendry, luźnych płatków rdzy, kurzu i błota. </w:t>
      </w:r>
      <w:r>
        <w:t>Pręty zbrojenia zatłuszczone lub zabrudzone farbą olejną można opalać lampami benzynowymi lub czyścić preparatami rozpuszczającymi tłuszcze.</w:t>
      </w:r>
    </w:p>
    <w:p w:rsidR="00513D39" w:rsidRDefault="00513D39">
      <w:pPr>
        <w:shd w:val="clear" w:color="auto" w:fill="FFFFFF"/>
        <w:spacing w:line="226" w:lineRule="exact"/>
      </w:pPr>
      <w:r>
        <w:t xml:space="preserve">Stal narażoną na choćby chwilowe działanie słonej wody, należy zmyć wodą słodką. </w:t>
      </w:r>
      <w:r>
        <w:rPr>
          <w:spacing w:val="-1"/>
        </w:rPr>
        <w:t xml:space="preserve">Stal pokrytą łuszczącą się rdzą i zabłoconą, oczyszcza się szczotkami drucianymi ręcznie lub mechanicznie lub też </w:t>
      </w:r>
      <w:r>
        <w:t>przez piaskowanie. Po oczyszczeniu należy sprawdzić wymiary przekroju poprzecznego prętów. Stal tylko zabrudzoną można zmyć strumieniem wody. Pręty oblodzone odmraża się strumieniem ciepłej wody. Możliwe są również inne sposoby czyszczenia stali zbrojeniowej akceptowane przez Inżyniera.</w:t>
      </w:r>
    </w:p>
    <w:p w:rsidR="00513D39" w:rsidRDefault="00513D39">
      <w:pPr>
        <w:shd w:val="clear" w:color="auto" w:fill="FFFFFF"/>
        <w:tabs>
          <w:tab w:val="left" w:pos="499"/>
        </w:tabs>
        <w:spacing w:line="226" w:lineRule="exact"/>
      </w:pPr>
      <w:r>
        <w:rPr>
          <w:spacing w:val="-1"/>
        </w:rPr>
        <w:t>5.2.2.</w:t>
      </w:r>
      <w:r>
        <w:tab/>
        <w:t>Prostowanie prętów</w:t>
      </w:r>
    </w:p>
    <w:p w:rsidR="00513D39" w:rsidRDefault="00513D39">
      <w:pPr>
        <w:shd w:val="clear" w:color="auto" w:fill="FFFFFF"/>
        <w:spacing w:line="226" w:lineRule="exact"/>
      </w:pPr>
      <w:r>
        <w:rPr>
          <w:spacing w:val="-1"/>
        </w:rPr>
        <w:t xml:space="preserve">Dopuszcza się prostowanie prętów za pomocą kluczy, młotków, prostowarek. Dopuszczalna wielkość miejscowego </w:t>
      </w:r>
      <w:r>
        <w:t>odchylenia od linii prostej wynosi 4 mm.</w:t>
      </w:r>
    </w:p>
    <w:p w:rsidR="00513D39" w:rsidRDefault="00513D39">
      <w:pPr>
        <w:shd w:val="clear" w:color="auto" w:fill="FFFFFF"/>
        <w:tabs>
          <w:tab w:val="left" w:pos="499"/>
        </w:tabs>
        <w:spacing w:line="226" w:lineRule="exact"/>
      </w:pPr>
      <w:r>
        <w:rPr>
          <w:spacing w:val="-1"/>
        </w:rPr>
        <w:t>5.2.3.</w:t>
      </w:r>
      <w:r>
        <w:tab/>
        <w:t>Cięcie prętów zbrojeniowych</w:t>
      </w:r>
    </w:p>
    <w:p w:rsidR="00513D39" w:rsidRDefault="00513D39">
      <w:pPr>
        <w:shd w:val="clear" w:color="auto" w:fill="FFFFFF"/>
        <w:spacing w:line="226" w:lineRule="exact"/>
      </w:pPr>
      <w:r>
        <w:rPr>
          <w:spacing w:val="-1"/>
        </w:rPr>
        <w:t xml:space="preserve">Cięcie prętów należy wykonywać przy maksymalnym wykorzystaniu materiału. Wskazane jest sporządzenie w tym </w:t>
      </w:r>
      <w:r>
        <w:t>celu planu cięcia. Pręty ucina się z dokładnością do 1,0 cm. Cięcia przeprowadza się przy użyciu mechanicznych noży. Dopuszcza się również cięcie palnikiem acetylenowym. Należy ucinać pręty krótsze od długości podanej w projekcie o wydłużenie zależne od wielkości i ilości odgięć.</w:t>
      </w:r>
    </w:p>
    <w:p w:rsidR="00513D39" w:rsidRDefault="00513D39">
      <w:pPr>
        <w:shd w:val="clear" w:color="auto" w:fill="FFFFFF"/>
        <w:tabs>
          <w:tab w:val="left" w:pos="499"/>
        </w:tabs>
        <w:spacing w:line="226" w:lineRule="exact"/>
      </w:pPr>
      <w:r>
        <w:rPr>
          <w:spacing w:val="-1"/>
        </w:rPr>
        <w:t>5.2.4.</w:t>
      </w:r>
      <w:r>
        <w:tab/>
        <w:t>Odgięcia prętów, haki</w:t>
      </w:r>
    </w:p>
    <w:p w:rsidR="00513D39" w:rsidRDefault="00513D39">
      <w:pPr>
        <w:shd w:val="clear" w:color="auto" w:fill="FFFFFF"/>
        <w:spacing w:line="226" w:lineRule="exact"/>
      </w:pPr>
      <w:r>
        <w:rPr>
          <w:spacing w:val="-1"/>
        </w:rPr>
        <w:t>Minimalne średnice trzpieni używanych przy wykonywaniu haków zbrojenia podaje tabela nr 23 normy PN-S-</w:t>
      </w:r>
      <w:r>
        <w:t>10042.</w:t>
      </w:r>
    </w:p>
    <w:p w:rsidR="00513D39" w:rsidRDefault="00513D39">
      <w:pPr>
        <w:shd w:val="clear" w:color="auto" w:fill="FFFFFF"/>
        <w:spacing w:line="226" w:lineRule="exact"/>
        <w:ind w:right="173"/>
        <w:jc w:val="both"/>
      </w:pPr>
      <w:r>
        <w:rPr>
          <w:spacing w:val="-1"/>
        </w:rPr>
        <w:t xml:space="preserve">Minimalna odległość od krzywizny pręta do miejsca, gdzie można na nim położyć spoinę wynosi 10 d dla stali A-III. Na zimno, na budowie można wykonywać odgięcia prętów o średnicy d </w:t>
      </w:r>
      <w:r>
        <w:rPr>
          <w:spacing w:val="-1"/>
          <w:u w:val="single"/>
        </w:rPr>
        <w:t>&lt;</w:t>
      </w:r>
      <w:r>
        <w:rPr>
          <w:spacing w:val="-1"/>
        </w:rPr>
        <w:t xml:space="preserve"> 12 mm. Pręty o średnicy d &gt; 12 mm </w:t>
      </w:r>
      <w:r>
        <w:t>powinny być odginane z kontrolowanym podgrzewaniem.</w:t>
      </w:r>
    </w:p>
    <w:p w:rsidR="00513D39" w:rsidRDefault="00513D39">
      <w:pPr>
        <w:shd w:val="clear" w:color="auto" w:fill="FFFFFF"/>
        <w:spacing w:line="226" w:lineRule="exact"/>
      </w:pPr>
      <w:r>
        <w:rPr>
          <w:spacing w:val="-1"/>
        </w:rPr>
        <w:t xml:space="preserve">W miejscach zagięć i załamań elementów konstrukcji, w których zagięciu ulegają jednocześnie wszystkie pręty </w:t>
      </w:r>
      <w:r>
        <w:t xml:space="preserve">zbrojenia rozciąganego, należy stosować promień zagięcia równy co najmniej 10d. </w:t>
      </w:r>
      <w:r>
        <w:rPr>
          <w:spacing w:val="-1"/>
        </w:rPr>
        <w:t xml:space="preserve">Wewnętrzna średnica odgięcia strzemion i prętów montażowych powinna spełniać warunki podane dla haków. </w:t>
      </w:r>
      <w:r>
        <w:t>Należy zwrócić szczególną uwagę, przy odbiorze haków i odgięć prętów, na ich zewnętrzną stronę. Niedopuszczalne są tam pęknięcia powstałe podczas wyginania.</w:t>
      </w:r>
    </w:p>
    <w:p w:rsidR="00513D39" w:rsidRDefault="00513D39">
      <w:pPr>
        <w:shd w:val="clear" w:color="auto" w:fill="FFFFFF"/>
        <w:tabs>
          <w:tab w:val="left" w:pos="350"/>
        </w:tabs>
        <w:spacing w:line="226" w:lineRule="exact"/>
      </w:pPr>
      <w:r>
        <w:t>5.3.</w:t>
      </w:r>
      <w:r>
        <w:tab/>
        <w:t>Montaż zbrojenia</w:t>
      </w:r>
    </w:p>
    <w:p w:rsidR="00513D39" w:rsidRDefault="00513D39">
      <w:pPr>
        <w:shd w:val="clear" w:color="auto" w:fill="FFFFFF"/>
        <w:spacing w:before="19"/>
      </w:pPr>
      <w:r>
        <w:t>5.3.1. Wymagania ogólne</w:t>
      </w:r>
    </w:p>
    <w:p w:rsidR="00513D39" w:rsidRDefault="00513D39">
      <w:pPr>
        <w:shd w:val="clear" w:color="auto" w:fill="FFFFFF"/>
        <w:spacing w:before="24" w:line="230" w:lineRule="exact"/>
      </w:pPr>
      <w:r>
        <w:t>Do zbrojenia betonu należy stosować stal spawalną (PN-91/S-10042).</w:t>
      </w:r>
    </w:p>
    <w:p w:rsidR="00513D39" w:rsidRDefault="00513D39">
      <w:pPr>
        <w:shd w:val="clear" w:color="auto" w:fill="FFFFFF"/>
        <w:spacing w:line="230" w:lineRule="exact"/>
      </w:pPr>
      <w:r>
        <w:rPr>
          <w:spacing w:val="-1"/>
        </w:rPr>
        <w:t>Wymaga się następujących klas stali: A-0 (dla elementów drugorzędnych, niekonstrukcyjnych), A-I, A-II, A-III, A-</w:t>
      </w:r>
      <w:r>
        <w:t>IIIN (PN-91/S-10042, PN-89/M-84023/06), dla elementów nośnych. Niedopuszczalne jest chodzenie i transportowanie materiałów po wykonanym szkielecie zbrojeniowym.</w:t>
      </w:r>
    </w:p>
    <w:p w:rsidR="00513D39" w:rsidRDefault="00513D39">
      <w:pPr>
        <w:shd w:val="clear" w:color="auto" w:fill="FFFFFF"/>
        <w:spacing w:before="638"/>
        <w:ind w:left="14"/>
        <w:jc w:val="center"/>
      </w:pPr>
      <w:r>
        <w:rPr>
          <w:sz w:val="18"/>
          <w:szCs w:val="18"/>
        </w:rPr>
        <w:t>136</w:t>
      </w:r>
    </w:p>
    <w:p w:rsidR="00513D39" w:rsidRDefault="00513D39">
      <w:pPr>
        <w:shd w:val="clear" w:color="auto" w:fill="FFFFFF"/>
        <w:spacing w:before="638"/>
        <w:ind w:left="14"/>
        <w:jc w:val="center"/>
        <w:sectPr w:rsidR="00513D39">
          <w:pgSz w:w="11909" w:h="16834"/>
          <w:pgMar w:top="850" w:right="1147"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293" w:line="230" w:lineRule="exact"/>
        <w:ind w:left="19"/>
      </w:pPr>
      <w:r>
        <w:t>Układ zbrojenia w konstrukcji musi umożliwić jego dokładne otoczenie przez jednorodny beton. Po ułożeniu</w:t>
      </w:r>
    </w:p>
    <w:p w:rsidR="00513D39" w:rsidRDefault="00513D39">
      <w:pPr>
        <w:shd w:val="clear" w:color="auto" w:fill="FFFFFF"/>
        <w:spacing w:line="230" w:lineRule="exact"/>
        <w:ind w:left="24"/>
      </w:pPr>
      <w:r>
        <w:t>zbrojenia w deskowaniu, rozmieszczenie prętów względem siebie i względem deskowania nie może ulec zmianie.</w:t>
      </w:r>
    </w:p>
    <w:p w:rsidR="00513D39" w:rsidRDefault="00513D39">
      <w:pPr>
        <w:shd w:val="clear" w:color="auto" w:fill="FFFFFF"/>
        <w:spacing w:line="230" w:lineRule="exact"/>
        <w:ind w:left="19"/>
      </w:pPr>
      <w:r>
        <w:t>Zbrojeniu prętami wiotkimi podlegają wszelkie konstrukcje mostowe wykonane z betonu. (Konstrukcje nie</w:t>
      </w:r>
    </w:p>
    <w:p w:rsidR="00513D39" w:rsidRDefault="00513D39">
      <w:pPr>
        <w:shd w:val="clear" w:color="auto" w:fill="FFFFFF"/>
        <w:spacing w:line="230" w:lineRule="exact"/>
        <w:ind w:left="24"/>
      </w:pPr>
      <w:r>
        <w:t>żelbetowe muszą posiadać zbrojenie zabezpieczające przed pojawieniem się rys (PN-91/S-10042).</w:t>
      </w:r>
    </w:p>
    <w:p w:rsidR="00513D39" w:rsidRDefault="00513D39">
      <w:pPr>
        <w:shd w:val="clear" w:color="auto" w:fill="FFFFFF"/>
        <w:spacing w:line="230" w:lineRule="exact"/>
        <w:ind w:left="24"/>
      </w:pPr>
      <w:r>
        <w:rPr>
          <w:spacing w:val="-1"/>
        </w:rPr>
        <w:t>W konstrukcję można wbudować stal pokrytą co najwyżej nalotem nie łuszczącej się rdzy. Nie można wbudowywać</w:t>
      </w:r>
    </w:p>
    <w:p w:rsidR="00513D39" w:rsidRDefault="00513D39">
      <w:pPr>
        <w:shd w:val="clear" w:color="auto" w:fill="FFFFFF"/>
        <w:spacing w:line="230" w:lineRule="exact"/>
        <w:ind w:left="29"/>
      </w:pPr>
      <w:r>
        <w:t>stali zatłuszczonej smarami lub innymi środkami chemicznymi, zabrudzonej farbami, zabłoconej i oblodzonej, stali</w:t>
      </w:r>
    </w:p>
    <w:p w:rsidR="00513D39" w:rsidRDefault="00513D39">
      <w:pPr>
        <w:shd w:val="clear" w:color="auto" w:fill="FFFFFF"/>
        <w:spacing w:line="230" w:lineRule="exact"/>
        <w:ind w:left="19"/>
      </w:pPr>
      <w:r>
        <w:t>która była wystawiona na działanie słonej wody. Stan powierzchni wkładek zbrojeniowych ma być zadowalający</w:t>
      </w:r>
    </w:p>
    <w:p w:rsidR="00513D39" w:rsidRDefault="00513D39">
      <w:pPr>
        <w:shd w:val="clear" w:color="auto" w:fill="FFFFFF"/>
        <w:spacing w:line="230" w:lineRule="exact"/>
        <w:ind w:left="14"/>
      </w:pPr>
      <w:r>
        <w:rPr>
          <w:spacing w:val="-1"/>
        </w:rPr>
        <w:t>bezpośrednio przed betonowaniem.</w:t>
      </w:r>
    </w:p>
    <w:p w:rsidR="00513D39" w:rsidRDefault="00513D39">
      <w:pPr>
        <w:shd w:val="clear" w:color="auto" w:fill="FFFFFF"/>
        <w:spacing w:line="230" w:lineRule="exact"/>
        <w:ind w:left="19"/>
      </w:pPr>
      <w:r>
        <w:rPr>
          <w:spacing w:val="-1"/>
        </w:rPr>
        <w:t>Możliwe jest wykonanie zbrojenia z prętów o innej średnicy niż przewidziane w projekcie oraz zastosowanie innego</w:t>
      </w:r>
    </w:p>
    <w:p w:rsidR="00513D39" w:rsidRDefault="00513D39">
      <w:pPr>
        <w:shd w:val="clear" w:color="auto" w:fill="FFFFFF"/>
        <w:spacing w:line="230" w:lineRule="exact"/>
        <w:ind w:left="24"/>
      </w:pPr>
      <w:r>
        <w:t>gatunku stali; zmiany te wymagają pisemnej zgody Inżyniera.</w:t>
      </w:r>
    </w:p>
    <w:p w:rsidR="00513D39" w:rsidRDefault="00513D39">
      <w:pPr>
        <w:shd w:val="clear" w:color="auto" w:fill="FFFFFF"/>
        <w:spacing w:line="230" w:lineRule="exact"/>
        <w:ind w:left="19"/>
      </w:pPr>
      <w:r>
        <w:t>Zaleca się zbroić beton prętami żebrowanymi o średnicy nie większej niż 32 mm, choć dopuszczalna maksymalna</w:t>
      </w:r>
    </w:p>
    <w:p w:rsidR="00513D39" w:rsidRDefault="00513D39">
      <w:pPr>
        <w:shd w:val="clear" w:color="auto" w:fill="FFFFFF"/>
        <w:spacing w:line="230" w:lineRule="exact"/>
        <w:ind w:left="29"/>
      </w:pPr>
      <w:r>
        <w:rPr>
          <w:spacing w:val="-1"/>
        </w:rPr>
        <w:t>średnica wynosi 40 mm.</w:t>
      </w:r>
    </w:p>
    <w:p w:rsidR="00513D39" w:rsidRDefault="00513D39">
      <w:pPr>
        <w:shd w:val="clear" w:color="auto" w:fill="FFFFFF"/>
        <w:spacing w:line="230" w:lineRule="exact"/>
        <w:ind w:left="24"/>
      </w:pPr>
      <w:r>
        <w:t>W elementach żelbetowych maksymalny rozstaw zbrojenia nie może być większy niż 35 cm.</w:t>
      </w:r>
    </w:p>
    <w:p w:rsidR="00513D39" w:rsidRDefault="00513D39">
      <w:pPr>
        <w:shd w:val="clear" w:color="auto" w:fill="FFFFFF"/>
        <w:spacing w:line="230" w:lineRule="exact"/>
        <w:ind w:left="24"/>
      </w:pPr>
      <w:r>
        <w:t>W konstrukcję można wbudować stal pokrytą co najwyżej nalotem nie łuszczącej się rdzy.</w:t>
      </w:r>
    </w:p>
    <w:p w:rsidR="00513D39" w:rsidRDefault="00513D39">
      <w:pPr>
        <w:shd w:val="clear" w:color="auto" w:fill="FFFFFF"/>
        <w:spacing w:line="230" w:lineRule="exact"/>
        <w:ind w:left="19"/>
      </w:pPr>
      <w:r>
        <w:t>Nie można wbudowywać stali zatłuszczonej smarami lub innymi środkami chemicznymi, zabrudzonej farbami,</w:t>
      </w:r>
    </w:p>
    <w:p w:rsidR="00513D39" w:rsidRDefault="00513D39">
      <w:pPr>
        <w:shd w:val="clear" w:color="auto" w:fill="FFFFFF"/>
        <w:spacing w:line="230" w:lineRule="exact"/>
        <w:ind w:left="24"/>
      </w:pPr>
      <w:r>
        <w:t>zabłoconej i oblodzonej, stali, która była wystawiona na działanie słonej wody.</w:t>
      </w:r>
    </w:p>
    <w:p w:rsidR="00513D39" w:rsidRDefault="00513D39">
      <w:pPr>
        <w:shd w:val="clear" w:color="auto" w:fill="FFFFFF"/>
        <w:spacing w:line="230" w:lineRule="exact"/>
        <w:ind w:left="19"/>
      </w:pPr>
      <w:r>
        <w:t>Minimalna grubość otuliny zewnętrznej w świetle prętów i powierzchni przekroju elementu żelbetowego powinna</w:t>
      </w:r>
    </w:p>
    <w:p w:rsidR="00513D39" w:rsidRDefault="00513D39">
      <w:pPr>
        <w:shd w:val="clear" w:color="auto" w:fill="FFFFFF"/>
        <w:spacing w:line="230" w:lineRule="exact"/>
        <w:ind w:left="19"/>
      </w:pPr>
      <w:r>
        <w:rPr>
          <w:spacing w:val="-1"/>
        </w:rPr>
        <w:t>wynosić co najmniej:</w:t>
      </w:r>
    </w:p>
    <w:p w:rsidR="00513D39" w:rsidRDefault="00513D39" w:rsidP="00D64840">
      <w:pPr>
        <w:numPr>
          <w:ilvl w:val="0"/>
          <w:numId w:val="71"/>
        </w:numPr>
        <w:shd w:val="clear" w:color="auto" w:fill="FFFFFF"/>
        <w:tabs>
          <w:tab w:val="left" w:pos="384"/>
        </w:tabs>
        <w:spacing w:before="10" w:line="230" w:lineRule="exact"/>
        <w:ind w:left="24"/>
        <w:rPr>
          <w:b/>
          <w:bCs/>
        </w:rPr>
      </w:pPr>
      <w:r>
        <w:rPr>
          <w:spacing w:val="-1"/>
        </w:rPr>
        <w:t>0,07m - dla zbrojenia głównego fundamentów i podpór masywnych,</w:t>
      </w:r>
    </w:p>
    <w:p w:rsidR="00513D39" w:rsidRDefault="00513D39" w:rsidP="00D64840">
      <w:pPr>
        <w:numPr>
          <w:ilvl w:val="0"/>
          <w:numId w:val="71"/>
        </w:numPr>
        <w:shd w:val="clear" w:color="auto" w:fill="FFFFFF"/>
        <w:tabs>
          <w:tab w:val="left" w:pos="384"/>
        </w:tabs>
        <w:spacing w:before="10" w:line="230" w:lineRule="exact"/>
        <w:ind w:left="24"/>
        <w:rPr>
          <w:b/>
          <w:bCs/>
        </w:rPr>
      </w:pPr>
      <w:r>
        <w:rPr>
          <w:spacing w:val="-1"/>
        </w:rPr>
        <w:t>0,055m - dla strzemion fundamentów i podpór masywnych,</w:t>
      </w:r>
    </w:p>
    <w:p w:rsidR="00513D39" w:rsidRDefault="00513D39" w:rsidP="00D64840">
      <w:pPr>
        <w:numPr>
          <w:ilvl w:val="0"/>
          <w:numId w:val="71"/>
        </w:numPr>
        <w:shd w:val="clear" w:color="auto" w:fill="FFFFFF"/>
        <w:tabs>
          <w:tab w:val="left" w:pos="384"/>
        </w:tabs>
        <w:spacing w:line="230" w:lineRule="exact"/>
        <w:ind w:left="24"/>
        <w:rPr>
          <w:b/>
          <w:bCs/>
        </w:rPr>
      </w:pPr>
      <w:r>
        <w:rPr>
          <w:spacing w:val="-1"/>
        </w:rPr>
        <w:t>0,05m - dla prętów głównych lekkich podpór i pali,</w:t>
      </w:r>
    </w:p>
    <w:p w:rsidR="00513D39" w:rsidRDefault="00513D39" w:rsidP="00D64840">
      <w:pPr>
        <w:numPr>
          <w:ilvl w:val="0"/>
          <w:numId w:val="71"/>
        </w:numPr>
        <w:shd w:val="clear" w:color="auto" w:fill="FFFFFF"/>
        <w:tabs>
          <w:tab w:val="left" w:pos="384"/>
        </w:tabs>
        <w:spacing w:before="14" w:line="230" w:lineRule="exact"/>
        <w:ind w:left="24"/>
        <w:rPr>
          <w:b/>
          <w:bCs/>
        </w:rPr>
      </w:pPr>
      <w:r>
        <w:rPr>
          <w:spacing w:val="-1"/>
        </w:rPr>
        <w:t>0,03m - dla zbrojenia głównego dźwigarów,</w:t>
      </w:r>
    </w:p>
    <w:p w:rsidR="00513D39" w:rsidRDefault="00513D39" w:rsidP="00D64840">
      <w:pPr>
        <w:numPr>
          <w:ilvl w:val="0"/>
          <w:numId w:val="71"/>
        </w:numPr>
        <w:shd w:val="clear" w:color="auto" w:fill="FFFFFF"/>
        <w:tabs>
          <w:tab w:val="left" w:pos="384"/>
        </w:tabs>
        <w:spacing w:before="10" w:line="230" w:lineRule="exact"/>
        <w:ind w:left="24"/>
        <w:rPr>
          <w:b/>
          <w:bCs/>
        </w:rPr>
      </w:pPr>
      <w:r>
        <w:t>0,025m - dla strzemion dźwigarów głównych i zbrojenia płyt pomostów.</w:t>
      </w:r>
    </w:p>
    <w:p w:rsidR="00513D39" w:rsidRDefault="00513D39">
      <w:pPr>
        <w:shd w:val="clear" w:color="auto" w:fill="FFFFFF"/>
        <w:spacing w:line="230" w:lineRule="exact"/>
        <w:ind w:left="19"/>
      </w:pPr>
      <w:r>
        <w:t>Układanie zbrojenia bezpośrednio na deskowaniu i podnoszenie na odpowiednią wysokość w trakcie betonowania</w:t>
      </w:r>
    </w:p>
    <w:p w:rsidR="00513D39" w:rsidRDefault="00513D39">
      <w:pPr>
        <w:shd w:val="clear" w:color="auto" w:fill="FFFFFF"/>
        <w:spacing w:line="230" w:lineRule="exact"/>
      </w:pPr>
      <w:r>
        <w:t>jest niedopuszczalne.</w:t>
      </w:r>
    </w:p>
    <w:p w:rsidR="00513D39" w:rsidRDefault="00513D39">
      <w:pPr>
        <w:shd w:val="clear" w:color="auto" w:fill="FFFFFF"/>
        <w:spacing w:line="230" w:lineRule="exact"/>
        <w:ind w:left="19"/>
      </w:pPr>
      <w:r>
        <w:t>Niedopuszczalne jest chodzenie i transportowanie materiałów po wykonanym szkielecie zbrojeniowym.</w:t>
      </w:r>
    </w:p>
    <w:p w:rsidR="00513D39" w:rsidRDefault="00513D39">
      <w:pPr>
        <w:shd w:val="clear" w:color="auto" w:fill="FFFFFF"/>
        <w:spacing w:line="230" w:lineRule="exact"/>
        <w:ind w:left="24"/>
      </w:pPr>
      <w:r>
        <w:t>5.3.2. Montowanie zbrojenia</w:t>
      </w:r>
    </w:p>
    <w:p w:rsidR="00513D39" w:rsidRDefault="00513D39">
      <w:pPr>
        <w:shd w:val="clear" w:color="auto" w:fill="FFFFFF"/>
        <w:spacing w:before="43" w:line="240" w:lineRule="exact"/>
        <w:ind w:left="19"/>
      </w:pPr>
      <w:r>
        <w:t>Pręty zbrojenia należy łączyć w sposób określony w Dokumentacji Projektowej</w:t>
      </w:r>
    </w:p>
    <w:p w:rsidR="00513D39" w:rsidRDefault="00513D39">
      <w:pPr>
        <w:shd w:val="clear" w:color="auto" w:fill="FFFFFF"/>
        <w:spacing w:line="240" w:lineRule="exact"/>
        <w:ind w:left="29"/>
      </w:pPr>
      <w:r>
        <w:rPr>
          <w:spacing w:val="-1"/>
        </w:rPr>
        <w:t>5.3.2.1.Łączenie prętów za pomocą spawania</w:t>
      </w:r>
    </w:p>
    <w:p w:rsidR="00513D39" w:rsidRDefault="00513D39">
      <w:pPr>
        <w:shd w:val="clear" w:color="auto" w:fill="FFFFFF"/>
        <w:spacing w:line="240" w:lineRule="exact"/>
        <w:ind w:left="24"/>
      </w:pPr>
      <w:r>
        <w:rPr>
          <w:spacing w:val="-1"/>
        </w:rPr>
        <w:t>W mostach drogowych dopuszcza się następujące rodzaje spawanych połączeń prętów:</w:t>
      </w:r>
    </w:p>
    <w:p w:rsidR="00513D39" w:rsidRDefault="00513D39" w:rsidP="00D64840">
      <w:pPr>
        <w:numPr>
          <w:ilvl w:val="0"/>
          <w:numId w:val="27"/>
        </w:numPr>
        <w:shd w:val="clear" w:color="auto" w:fill="FFFFFF"/>
        <w:tabs>
          <w:tab w:val="left" w:pos="307"/>
        </w:tabs>
        <w:spacing w:before="5" w:line="240" w:lineRule="exact"/>
        <w:ind w:left="24"/>
        <w:rPr>
          <w:b/>
          <w:bCs/>
        </w:rPr>
      </w:pPr>
      <w:r>
        <w:rPr>
          <w:spacing w:val="-1"/>
        </w:rPr>
        <w:t>czołowe, elektryczne, oporowe,</w:t>
      </w:r>
    </w:p>
    <w:p w:rsidR="00513D39" w:rsidRDefault="00513D39" w:rsidP="00D64840">
      <w:pPr>
        <w:numPr>
          <w:ilvl w:val="0"/>
          <w:numId w:val="27"/>
        </w:numPr>
        <w:shd w:val="clear" w:color="auto" w:fill="FFFFFF"/>
        <w:tabs>
          <w:tab w:val="left" w:pos="307"/>
        </w:tabs>
        <w:spacing w:line="240" w:lineRule="exact"/>
        <w:ind w:left="24"/>
        <w:rPr>
          <w:b/>
          <w:bCs/>
        </w:rPr>
      </w:pPr>
      <w:r>
        <w:t>nakładkowe spoiny dwustronne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nakładkowe spoiny jednostronne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zakładkowe spoiny jednostronne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zakładkowe spoiny dwustronne - łukiem elektrycznym,</w:t>
      </w:r>
    </w:p>
    <w:p w:rsidR="00513D39" w:rsidRDefault="00513D39" w:rsidP="00D64840">
      <w:pPr>
        <w:numPr>
          <w:ilvl w:val="0"/>
          <w:numId w:val="27"/>
        </w:numPr>
        <w:shd w:val="clear" w:color="auto" w:fill="FFFFFF"/>
        <w:tabs>
          <w:tab w:val="left" w:pos="307"/>
        </w:tabs>
        <w:spacing w:before="10" w:line="240" w:lineRule="exact"/>
        <w:ind w:left="24"/>
        <w:rPr>
          <w:b/>
          <w:bCs/>
        </w:rPr>
      </w:pPr>
      <w:r>
        <w:t>czołowe wzmocnione spoinami bocznymi z blachą półkolistą,</w:t>
      </w:r>
    </w:p>
    <w:p w:rsidR="00513D39" w:rsidRDefault="00513D39" w:rsidP="00D64840">
      <w:pPr>
        <w:numPr>
          <w:ilvl w:val="0"/>
          <w:numId w:val="27"/>
        </w:numPr>
        <w:shd w:val="clear" w:color="auto" w:fill="FFFFFF"/>
        <w:tabs>
          <w:tab w:val="left" w:pos="307"/>
        </w:tabs>
        <w:spacing w:line="240" w:lineRule="exact"/>
        <w:ind w:left="24"/>
        <w:rPr>
          <w:b/>
          <w:bCs/>
        </w:rPr>
      </w:pPr>
      <w:r>
        <w:rPr>
          <w:spacing w:val="-1"/>
        </w:rPr>
        <w:t>czołowe wzmocnione jednostronną spoiną z płaskownikiem,</w:t>
      </w:r>
    </w:p>
    <w:p w:rsidR="00513D39" w:rsidRDefault="00513D39" w:rsidP="00D64840">
      <w:pPr>
        <w:numPr>
          <w:ilvl w:val="0"/>
          <w:numId w:val="27"/>
        </w:numPr>
        <w:shd w:val="clear" w:color="auto" w:fill="FFFFFF"/>
        <w:tabs>
          <w:tab w:val="left" w:pos="307"/>
        </w:tabs>
        <w:spacing w:before="5" w:line="240" w:lineRule="exact"/>
        <w:ind w:left="24"/>
        <w:rPr>
          <w:b/>
          <w:bCs/>
        </w:rPr>
      </w:pPr>
      <w:r>
        <w:t>czołowe wzmocnione dwustronną spoiną z płaskownikiem,</w:t>
      </w:r>
    </w:p>
    <w:p w:rsidR="00513D39" w:rsidRDefault="00513D39" w:rsidP="00D64840">
      <w:pPr>
        <w:numPr>
          <w:ilvl w:val="0"/>
          <w:numId w:val="27"/>
        </w:numPr>
        <w:shd w:val="clear" w:color="auto" w:fill="FFFFFF"/>
        <w:tabs>
          <w:tab w:val="left" w:pos="307"/>
        </w:tabs>
        <w:spacing w:before="5" w:line="240" w:lineRule="exact"/>
        <w:ind w:left="24"/>
        <w:rPr>
          <w:b/>
          <w:bCs/>
        </w:rPr>
      </w:pPr>
      <w:r>
        <w:t>zakładkowe wzmocnione jednostronną spoiną z płaskownikiem,</w:t>
      </w:r>
    </w:p>
    <w:p w:rsidR="00513D39" w:rsidRDefault="00513D39" w:rsidP="00D64840">
      <w:pPr>
        <w:numPr>
          <w:ilvl w:val="0"/>
          <w:numId w:val="27"/>
        </w:numPr>
        <w:shd w:val="clear" w:color="auto" w:fill="FFFFFF"/>
        <w:tabs>
          <w:tab w:val="left" w:pos="307"/>
        </w:tabs>
        <w:spacing w:before="19" w:line="226" w:lineRule="exact"/>
        <w:ind w:left="24" w:right="2688"/>
        <w:rPr>
          <w:b/>
          <w:bCs/>
        </w:rPr>
      </w:pPr>
      <w:r>
        <w:rPr>
          <w:spacing w:val="-2"/>
        </w:rPr>
        <w:t xml:space="preserve">czołowe wzmocnione dwustronną spoiną z mniej szym bokiem płaskownika. </w:t>
      </w:r>
      <w:r>
        <w:t>5.3.2.2.Łączenie pojedynczych prętów na zakład bez spawania</w:t>
      </w:r>
    </w:p>
    <w:p w:rsidR="00513D39" w:rsidRDefault="00513D39">
      <w:pPr>
        <w:shd w:val="clear" w:color="auto" w:fill="FFFFFF"/>
        <w:spacing w:line="226" w:lineRule="exact"/>
        <w:ind w:left="19"/>
      </w:pPr>
      <w:r>
        <w:rPr>
          <w:spacing w:val="-1"/>
        </w:rPr>
        <w:t>Dopuszcza się łączenie na zakład bez spawania (wiązanie drutem) prętów prostych, prętów z hakami oraz zbrojenia</w:t>
      </w:r>
    </w:p>
    <w:p w:rsidR="00513D39" w:rsidRDefault="00513D39">
      <w:pPr>
        <w:shd w:val="clear" w:color="auto" w:fill="FFFFFF"/>
        <w:spacing w:line="226" w:lineRule="exact"/>
        <w:ind w:left="19"/>
      </w:pPr>
      <w:r>
        <w:t>wykonanego z drutów w postaci pętlic.</w:t>
      </w:r>
    </w:p>
    <w:p w:rsidR="00513D39" w:rsidRDefault="00513D39">
      <w:pPr>
        <w:shd w:val="clear" w:color="auto" w:fill="FFFFFF"/>
        <w:spacing w:line="226" w:lineRule="exact"/>
        <w:ind w:left="29"/>
      </w:pPr>
      <w:r>
        <w:rPr>
          <w:spacing w:val="-1"/>
        </w:rPr>
        <w:t>5.3.2.3.Skrzyżowania prętów</w:t>
      </w:r>
    </w:p>
    <w:p w:rsidR="00513D39" w:rsidRDefault="00513D39">
      <w:pPr>
        <w:shd w:val="clear" w:color="auto" w:fill="FFFFFF"/>
        <w:spacing w:line="226" w:lineRule="exact"/>
        <w:ind w:left="34"/>
      </w:pPr>
      <w:r>
        <w:t>Skrzyżowania prętów należy wiązać drutem wiązałkowym, zgrzewać lub łączyć tzw. słupkami dystansowymi.</w:t>
      </w:r>
    </w:p>
    <w:p w:rsidR="00513D39" w:rsidRDefault="00513D39">
      <w:pPr>
        <w:shd w:val="clear" w:color="auto" w:fill="FFFFFF"/>
        <w:spacing w:line="226" w:lineRule="exact"/>
        <w:ind w:left="19"/>
      </w:pPr>
      <w:r>
        <w:rPr>
          <w:spacing w:val="-1"/>
        </w:rPr>
        <w:t>Drut wiązałkowy, wyżarzony o średnicy 1 mm używa się do łączenia prętów o średnicy do 12 mm. Przy średnicach</w:t>
      </w:r>
    </w:p>
    <w:p w:rsidR="00513D39" w:rsidRDefault="00513D39">
      <w:pPr>
        <w:shd w:val="clear" w:color="auto" w:fill="FFFFFF"/>
        <w:spacing w:line="226" w:lineRule="exact"/>
        <w:ind w:left="19"/>
      </w:pPr>
      <w:r>
        <w:t>większych należy stosować drut o średnicy 1,5 mm.</w:t>
      </w:r>
    </w:p>
    <w:p w:rsidR="00513D39" w:rsidRDefault="00513D39">
      <w:pPr>
        <w:shd w:val="clear" w:color="auto" w:fill="FFFFFF"/>
        <w:spacing w:line="226" w:lineRule="exact"/>
        <w:ind w:left="24"/>
      </w:pPr>
      <w:r>
        <w:t>W szkieletach zbrojenia belek i słupów należy łączyć wszystkie skrzyżowania prętów narożnych ze strzemionami.</w:t>
      </w:r>
    </w:p>
    <w:p w:rsidR="00513D39" w:rsidRDefault="00513D39">
      <w:pPr>
        <w:shd w:val="clear" w:color="auto" w:fill="FFFFFF"/>
        <w:spacing w:before="230" w:line="230" w:lineRule="exact"/>
        <w:ind w:left="24"/>
      </w:pPr>
      <w:r>
        <w:t>6.Kontrola jakości robót</w:t>
      </w:r>
    </w:p>
    <w:p w:rsidR="00513D39" w:rsidRDefault="00513D39">
      <w:pPr>
        <w:shd w:val="clear" w:color="auto" w:fill="FFFFFF"/>
        <w:spacing w:line="230" w:lineRule="exact"/>
        <w:ind w:left="24"/>
      </w:pPr>
      <w:r>
        <w:t>Ogólne zasady kontroli jakości Robót podano w ST DM.00.00.00 „Wymagania ogólne” pkt. 6.</w:t>
      </w:r>
    </w:p>
    <w:p w:rsidR="00513D39" w:rsidRDefault="00513D39">
      <w:pPr>
        <w:shd w:val="clear" w:color="auto" w:fill="FFFFFF"/>
        <w:spacing w:line="230" w:lineRule="exact"/>
        <w:ind w:left="19"/>
      </w:pPr>
      <w:r>
        <w:t>Kontrola jakości Robót wykonania zbrojenia polega na sprawdzeniu zgodności z Dokumentacją Projektową oraz</w:t>
      </w:r>
    </w:p>
    <w:p w:rsidR="00513D39" w:rsidRDefault="00513D39">
      <w:pPr>
        <w:shd w:val="clear" w:color="auto" w:fill="FFFFFF"/>
        <w:spacing w:line="230" w:lineRule="exact"/>
        <w:ind w:left="19"/>
      </w:pPr>
      <w:r>
        <w:t>podanymi powyżej wymaganiami. Zbrojenie podlega odbiorowi.</w:t>
      </w:r>
    </w:p>
    <w:p w:rsidR="00513D39" w:rsidRDefault="00513D39">
      <w:pPr>
        <w:shd w:val="clear" w:color="auto" w:fill="FFFFFF"/>
        <w:spacing w:line="230" w:lineRule="exact"/>
        <w:ind w:left="19"/>
      </w:pPr>
      <w:r>
        <w:rPr>
          <w:spacing w:val="-1"/>
        </w:rPr>
        <w:t>Przy odbiorze stali dostarczonej na budowę należy przeprowadzić następujące badania:</w:t>
      </w:r>
    </w:p>
    <w:p w:rsidR="00513D39" w:rsidRDefault="00513D39" w:rsidP="00D64840">
      <w:pPr>
        <w:numPr>
          <w:ilvl w:val="0"/>
          <w:numId w:val="129"/>
        </w:numPr>
        <w:shd w:val="clear" w:color="auto" w:fill="FFFFFF"/>
        <w:tabs>
          <w:tab w:val="left" w:pos="389"/>
        </w:tabs>
        <w:spacing w:before="5" w:line="230" w:lineRule="exact"/>
        <w:ind w:left="24"/>
        <w:rPr>
          <w:b/>
          <w:bCs/>
        </w:rPr>
      </w:pPr>
      <w:r>
        <w:rPr>
          <w:spacing w:val="-1"/>
        </w:rPr>
        <w:t>sprawdzenie zgodności przywieszek z zamówieniem,</w:t>
      </w:r>
    </w:p>
    <w:p w:rsidR="00513D39" w:rsidRDefault="00513D39" w:rsidP="00D64840">
      <w:pPr>
        <w:numPr>
          <w:ilvl w:val="0"/>
          <w:numId w:val="129"/>
        </w:numPr>
        <w:shd w:val="clear" w:color="auto" w:fill="FFFFFF"/>
        <w:tabs>
          <w:tab w:val="left" w:pos="389"/>
        </w:tabs>
        <w:spacing w:before="5" w:line="245" w:lineRule="exact"/>
        <w:ind w:left="24"/>
        <w:rPr>
          <w:b/>
          <w:bCs/>
        </w:rPr>
      </w:pPr>
      <w:r>
        <w:rPr>
          <w:spacing w:val="-1"/>
        </w:rPr>
        <w:t>sprawdzenie stanu powierzchni,</w:t>
      </w:r>
    </w:p>
    <w:p w:rsidR="00513D39" w:rsidRDefault="00513D39" w:rsidP="00D64840">
      <w:pPr>
        <w:numPr>
          <w:ilvl w:val="0"/>
          <w:numId w:val="129"/>
        </w:numPr>
        <w:shd w:val="clear" w:color="auto" w:fill="FFFFFF"/>
        <w:tabs>
          <w:tab w:val="left" w:pos="389"/>
        </w:tabs>
        <w:spacing w:line="245" w:lineRule="exact"/>
        <w:ind w:left="24"/>
        <w:rPr>
          <w:b/>
          <w:bCs/>
        </w:rPr>
      </w:pPr>
      <w:r>
        <w:rPr>
          <w:spacing w:val="-1"/>
        </w:rPr>
        <w:t>sprawdzenie wymiarów,</w:t>
      </w:r>
    </w:p>
    <w:p w:rsidR="00513D39" w:rsidRDefault="00513D39" w:rsidP="00D64840">
      <w:pPr>
        <w:numPr>
          <w:ilvl w:val="0"/>
          <w:numId w:val="129"/>
        </w:numPr>
        <w:shd w:val="clear" w:color="auto" w:fill="FFFFFF"/>
        <w:tabs>
          <w:tab w:val="left" w:pos="389"/>
        </w:tabs>
        <w:spacing w:line="245" w:lineRule="exact"/>
        <w:ind w:left="24"/>
        <w:rPr>
          <w:b/>
          <w:bCs/>
        </w:rPr>
      </w:pPr>
      <w:r>
        <w:rPr>
          <w:spacing w:val="-2"/>
        </w:rPr>
        <w:t>sprawdzenie masy.</w:t>
      </w:r>
    </w:p>
    <w:p w:rsidR="00513D39" w:rsidRDefault="00513D39">
      <w:pPr>
        <w:shd w:val="clear" w:color="auto" w:fill="FFFFFF"/>
        <w:spacing w:before="658"/>
        <w:ind w:left="53"/>
        <w:jc w:val="center"/>
      </w:pPr>
      <w:r>
        <w:rPr>
          <w:sz w:val="18"/>
          <w:szCs w:val="18"/>
        </w:rPr>
        <w:t>137</w:t>
      </w:r>
    </w:p>
    <w:p w:rsidR="00513D39" w:rsidRDefault="00513D39">
      <w:pPr>
        <w:shd w:val="clear" w:color="auto" w:fill="FFFFFF"/>
        <w:spacing w:before="658"/>
        <w:ind w:left="53"/>
        <w:jc w:val="center"/>
        <w:sectPr w:rsidR="00513D39">
          <w:pgSz w:w="11909" w:h="16834"/>
          <w:pgMar w:top="850" w:right="1171"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283" w:line="235" w:lineRule="exact"/>
        <w:ind w:left="19"/>
      </w:pPr>
      <w:r>
        <w:t>Do badania należy pobrać minimum 3 próbki z każdego kręgu lub wiązki. Próbki należy pobrać z różnych miejsc</w:t>
      </w:r>
    </w:p>
    <w:p w:rsidR="00513D39" w:rsidRDefault="00513D39">
      <w:pPr>
        <w:shd w:val="clear" w:color="auto" w:fill="FFFFFF"/>
        <w:spacing w:line="235" w:lineRule="exact"/>
        <w:ind w:left="19"/>
      </w:pPr>
      <w:r>
        <w:rPr>
          <w:spacing w:val="-3"/>
        </w:rPr>
        <w:t>kręgu.</w:t>
      </w:r>
    </w:p>
    <w:p w:rsidR="00513D39" w:rsidRDefault="00513D39">
      <w:pPr>
        <w:shd w:val="clear" w:color="auto" w:fill="FFFFFF"/>
        <w:spacing w:line="235" w:lineRule="exact"/>
        <w:ind w:left="24"/>
      </w:pPr>
      <w:r>
        <w:t>Jakość prętów należy ocenić pozytywnie, jeżeli wszystkie badania odbiorcze dadzą wynik pozytywny.</w:t>
      </w:r>
    </w:p>
    <w:p w:rsidR="00513D39" w:rsidRDefault="00513D39">
      <w:pPr>
        <w:shd w:val="clear" w:color="auto" w:fill="FFFFFF"/>
        <w:spacing w:line="235" w:lineRule="exact"/>
        <w:ind w:left="19"/>
      </w:pPr>
      <w:r>
        <w:t>Dopuszczalne tolerancje wymiarów w zakresie cięcia, gięcia i rozmieszczenia zbrojenia podano poniżej.</w:t>
      </w:r>
    </w:p>
    <w:p w:rsidR="00513D39" w:rsidRDefault="00513D39">
      <w:pPr>
        <w:shd w:val="clear" w:color="auto" w:fill="FFFFFF"/>
        <w:spacing w:line="235" w:lineRule="exact"/>
        <w:ind w:left="19"/>
      </w:pPr>
      <w:r>
        <w:rPr>
          <w:spacing w:val="-1"/>
        </w:rPr>
        <w:t>Usytuowanie prętów:</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otulenie wkładek: + 5mm, - 0mm;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rozstaw prętów w świetle: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odstęp od czoła elementu lub konstrukcji: ±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długość pręta między odgięciami: ±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miejscowe wykrzywienie: ± 5mm.</w:t>
      </w:r>
    </w:p>
    <w:p w:rsidR="00513D39" w:rsidRDefault="00513D39">
      <w:pPr>
        <w:shd w:val="clear" w:color="auto" w:fill="FFFFFF"/>
        <w:spacing w:line="235" w:lineRule="exact"/>
        <w:ind w:left="19"/>
      </w:pPr>
      <w:r>
        <w:t>Niezależnie od tolerancji podanych powyżej obowiązują następujące wymagania:</w:t>
      </w:r>
    </w:p>
    <w:p w:rsidR="00513D39" w:rsidRDefault="00513D39" w:rsidP="00D64840">
      <w:pPr>
        <w:numPr>
          <w:ilvl w:val="0"/>
          <w:numId w:val="71"/>
        </w:numPr>
        <w:shd w:val="clear" w:color="auto" w:fill="FFFFFF"/>
        <w:tabs>
          <w:tab w:val="left" w:pos="384"/>
        </w:tabs>
        <w:spacing w:before="5" w:line="235" w:lineRule="exact"/>
        <w:ind w:left="24"/>
        <w:rPr>
          <w:b/>
          <w:bCs/>
        </w:rPr>
      </w:pPr>
      <w:r>
        <w:t>dopuszczalne odchylenie strzemion od linii prostopadłej do zbrojenia głównego nie powinno przekraczać 3%,</w:t>
      </w:r>
    </w:p>
    <w:p w:rsidR="00513D39" w:rsidRDefault="00513D39" w:rsidP="00D64840">
      <w:pPr>
        <w:numPr>
          <w:ilvl w:val="0"/>
          <w:numId w:val="71"/>
        </w:numPr>
        <w:shd w:val="clear" w:color="auto" w:fill="FFFFFF"/>
        <w:tabs>
          <w:tab w:val="left" w:pos="384"/>
        </w:tabs>
        <w:spacing w:before="5" w:line="235" w:lineRule="exact"/>
        <w:ind w:left="24"/>
        <w:rPr>
          <w:b/>
          <w:bCs/>
        </w:rPr>
      </w:pPr>
      <w:r>
        <w:rPr>
          <w:spacing w:val="-1"/>
        </w:rPr>
        <w:t>liczba uszkodzonych skrzyżowań na jednym pręcie nie może przekraczać 25% ogólnej ich liczby na tym pręcie,</w:t>
      </w:r>
    </w:p>
    <w:p w:rsidR="00513D39" w:rsidRDefault="00513D39" w:rsidP="00D64840">
      <w:pPr>
        <w:numPr>
          <w:ilvl w:val="0"/>
          <w:numId w:val="71"/>
        </w:numPr>
        <w:shd w:val="clear" w:color="auto" w:fill="FFFFFF"/>
        <w:tabs>
          <w:tab w:val="left" w:pos="384"/>
        </w:tabs>
        <w:spacing w:before="5" w:line="235" w:lineRule="exact"/>
        <w:ind w:left="24"/>
        <w:rPr>
          <w:b/>
          <w:bCs/>
        </w:rPr>
      </w:pPr>
      <w:r>
        <w:t>różnica w rozstawie między prętami głównymi nie powinna przekraczać ± 0,5cm,</w:t>
      </w:r>
    </w:p>
    <w:p w:rsidR="00513D39" w:rsidRDefault="00513D39" w:rsidP="00D64840">
      <w:pPr>
        <w:numPr>
          <w:ilvl w:val="0"/>
          <w:numId w:val="71"/>
        </w:numPr>
        <w:shd w:val="clear" w:color="auto" w:fill="FFFFFF"/>
        <w:tabs>
          <w:tab w:val="left" w:pos="384"/>
        </w:tabs>
        <w:spacing w:before="5" w:line="235" w:lineRule="exact"/>
        <w:ind w:left="24"/>
        <w:rPr>
          <w:b/>
          <w:bCs/>
        </w:rPr>
      </w:pPr>
      <w:r>
        <w:rPr>
          <w:spacing w:val="-1"/>
        </w:rPr>
        <w:t>różnice w rozstawie strzemion nie powinny przekraczać ±2cm.</w:t>
      </w:r>
    </w:p>
    <w:p w:rsidR="00513D39" w:rsidRDefault="00513D39">
      <w:pPr>
        <w:shd w:val="clear" w:color="auto" w:fill="FFFFFF"/>
        <w:spacing w:line="235" w:lineRule="exact"/>
        <w:ind w:left="19"/>
      </w:pPr>
      <w:r>
        <w:t>Dopuszczalne tolerancje wymiarów w zakresie cięcia, gięcia i rozmieszczenia zbrojenia podaje tabela.</w:t>
      </w:r>
    </w:p>
    <w:p w:rsidR="00513D39" w:rsidRDefault="00513D39">
      <w:pPr>
        <w:spacing w:after="34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18"/>
        <w:gridCol w:w="2549"/>
        <w:gridCol w:w="1550"/>
      </w:tblGrid>
      <w:tr w:rsidR="00513D39" w:rsidRPr="001E3952">
        <w:trPr>
          <w:trHeight w:hRule="exact" w:val="494"/>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38"/>
            </w:pPr>
            <w:r w:rsidRPr="001E3952">
              <w:t>Parametr</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7"/>
            </w:pPr>
            <w:r w:rsidRPr="001E3952">
              <w:t>Zakresy tolerancji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1" w:right="110"/>
              <w:jc w:val="center"/>
            </w:pPr>
            <w:r w:rsidRPr="001E3952">
              <w:rPr>
                <w:spacing w:val="-1"/>
              </w:rPr>
              <w:t xml:space="preserve">Dopuszczalna </w:t>
            </w:r>
            <w:r w:rsidRPr="001E3952">
              <w:t>odchy</w:t>
            </w:r>
            <w:r>
              <w:t>łka</w:t>
            </w:r>
          </w:p>
        </w:tc>
      </w:tr>
      <w:tr w:rsidR="00513D39" w:rsidRPr="001E3952">
        <w:trPr>
          <w:trHeight w:hRule="exact" w:val="475"/>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Ci</w:t>
            </w:r>
            <w:r>
              <w:t>ęcia prętów</w:t>
            </w:r>
          </w:p>
          <w:p w:rsidR="00513D39" w:rsidRPr="001E3952" w:rsidRDefault="00513D39">
            <w:pPr>
              <w:shd w:val="clear" w:color="auto" w:fill="FFFFFF"/>
            </w:pPr>
            <w:r w:rsidRPr="001E3952">
              <w:t xml:space="preserve">(L </w:t>
            </w:r>
            <w:r>
              <w:t>– długość pręta wg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595" w:right="595"/>
            </w:pPr>
            <w:r w:rsidRPr="001E3952">
              <w:t>Dla L &lt; 6,0 m Dla L &gt; 6,0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20 mm 30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Odgi</w:t>
            </w:r>
            <w:r>
              <w:t>ęcia  (odchylenia  w  stosunku  do  położenia określonego w projekcie)</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283"/>
            </w:pPr>
            <w:r w:rsidRPr="001E3952">
              <w:t>Dla L &lt; 0,5 m</w:t>
            </w:r>
          </w:p>
          <w:p w:rsidR="00513D39" w:rsidRPr="001E3952" w:rsidRDefault="00513D39">
            <w:pPr>
              <w:shd w:val="clear" w:color="auto" w:fill="FFFFFF"/>
              <w:spacing w:line="226" w:lineRule="exact"/>
              <w:ind w:left="283"/>
            </w:pPr>
            <w:r w:rsidRPr="001E3952">
              <w:rPr>
                <w:spacing w:val="-1"/>
              </w:rPr>
              <w:t>dla 0,5 m &lt; L &lt; 1,5 m</w:t>
            </w:r>
          </w:p>
          <w:p w:rsidR="00513D39" w:rsidRPr="001E3952" w:rsidRDefault="00513D39">
            <w:pPr>
              <w:shd w:val="clear" w:color="auto" w:fill="FFFFFF"/>
              <w:spacing w:line="226" w:lineRule="exact"/>
              <w:ind w:left="283"/>
            </w:pPr>
            <w:r w:rsidRPr="001E3952">
              <w:t>dla L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374" w:right="389"/>
              <w:jc w:val="center"/>
            </w:pPr>
            <w:r w:rsidRPr="001E3952">
              <w:t>10 mm 15 mm 20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Usytuowanie pr</w:t>
            </w:r>
            <w:r>
              <w:t>ętów</w:t>
            </w:r>
          </w:p>
          <w:p w:rsidR="00513D39" w:rsidRPr="001E3952" w:rsidRDefault="00513D39">
            <w:pPr>
              <w:shd w:val="clear" w:color="auto" w:fill="FFFFFF"/>
              <w:spacing w:line="226" w:lineRule="exact"/>
            </w:pPr>
            <w:r w:rsidRPr="001E3952">
              <w:t>a)   otulenie (zmniejszenie wymiaru w stosunku do</w:t>
            </w:r>
          </w:p>
          <w:p w:rsidR="00513D39" w:rsidRPr="001E3952" w:rsidRDefault="00513D39">
            <w:pPr>
              <w:shd w:val="clear" w:color="auto" w:fill="FFFFFF"/>
              <w:spacing w:line="226" w:lineRule="exact"/>
            </w:pPr>
            <w:r w:rsidRPr="001E3952">
              <w:t>wymaga</w:t>
            </w:r>
            <w:r>
              <w:t>ń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 5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b)   odchylenie plusowe (h - jest ca</w:t>
            </w:r>
            <w:r>
              <w:t>łkowitą grubością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93"/>
            </w:pPr>
            <w:r w:rsidRPr="001E3952">
              <w:t>Dla h &lt; 0,5 m</w:t>
            </w:r>
          </w:p>
          <w:p w:rsidR="00513D39" w:rsidRPr="001E3952" w:rsidRDefault="00513D39">
            <w:pPr>
              <w:shd w:val="clear" w:color="auto" w:fill="FFFFFF"/>
              <w:spacing w:line="230" w:lineRule="exact"/>
              <w:ind w:left="293"/>
            </w:pPr>
            <w:r w:rsidRPr="001E3952">
              <w:rPr>
                <w:spacing w:val="-1"/>
              </w:rPr>
              <w:t>dla 0,5 m &lt; h &lt; 1,5 m</w:t>
            </w:r>
          </w:p>
          <w:p w:rsidR="00513D39" w:rsidRPr="001E3952" w:rsidRDefault="00513D39">
            <w:pPr>
              <w:shd w:val="clear" w:color="auto" w:fill="FFFFFF"/>
              <w:spacing w:line="230" w:lineRule="exact"/>
              <w:ind w:left="293"/>
            </w:pPr>
            <w:r w:rsidRPr="001E3952">
              <w:t>dla h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10 mm 15 mm 20 mm</w:t>
            </w:r>
          </w:p>
        </w:tc>
      </w:tr>
      <w:tr w:rsidR="00513D39" w:rsidRPr="001E3952">
        <w:trPr>
          <w:trHeight w:hRule="exact" w:val="93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c)   odst</w:t>
            </w:r>
            <w:r>
              <w:t>ępy   pomiędzy   sąsiednimi   równoległymi prętami (kablami) (a - jest odległością projektowaną pomiędzy powierzchniami przyległych prętów)</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06" w:right="706"/>
            </w:pPr>
            <w:r w:rsidRPr="001E3952">
              <w:t>A &lt; 0,05 m A &lt; 0,20 m A &lt; 0,40 m A &gt; 0,40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5 mm 10 mm 20 mm 30 mm</w:t>
            </w:r>
          </w:p>
        </w:tc>
      </w:tr>
      <w:tr w:rsidR="00513D39" w:rsidRPr="001E3952">
        <w:trPr>
          <w:trHeight w:hRule="exact" w:val="955"/>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   odchylenia w relacji do grubo</w:t>
            </w:r>
            <w:r>
              <w:t>ści lub szerokości w każdym punkcie zbrojenia lub otworu kablowego (b -oznacza całkowitą grubość lub szerokość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10"/>
            </w:pPr>
            <w:r w:rsidRPr="001E3952">
              <w:t>B &lt; 0,25 m</w:t>
            </w:r>
          </w:p>
          <w:p w:rsidR="00513D39" w:rsidRPr="001E3952" w:rsidRDefault="00513D39">
            <w:pPr>
              <w:shd w:val="clear" w:color="auto" w:fill="FFFFFF"/>
              <w:spacing w:line="230" w:lineRule="exact"/>
              <w:ind w:left="710"/>
            </w:pPr>
            <w:r w:rsidRPr="001E3952">
              <w:t>B &lt; 0,50 m</w:t>
            </w:r>
          </w:p>
          <w:p w:rsidR="00513D39" w:rsidRPr="001E3952" w:rsidRDefault="00513D39">
            <w:pPr>
              <w:shd w:val="clear" w:color="auto" w:fill="FFFFFF"/>
              <w:spacing w:line="230" w:lineRule="exact"/>
              <w:ind w:left="710"/>
            </w:pPr>
            <w:r w:rsidRPr="001E3952">
              <w:t>b &lt; 1,5 m</w:t>
            </w:r>
          </w:p>
          <w:p w:rsidR="00513D39" w:rsidRPr="001E3952" w:rsidRDefault="00513D39">
            <w:pPr>
              <w:shd w:val="clear" w:color="auto" w:fill="FFFFFF"/>
              <w:spacing w:line="230" w:lineRule="exact"/>
              <w:ind w:left="710"/>
            </w:pPr>
            <w:r w:rsidRPr="001E3952">
              <w:t>b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10 mm 15 mm 20 mm 30 mm</w:t>
            </w:r>
          </w:p>
        </w:tc>
      </w:tr>
    </w:tbl>
    <w:p w:rsidR="00513D39" w:rsidRDefault="00513D39">
      <w:pPr>
        <w:shd w:val="clear" w:color="auto" w:fill="FFFFFF"/>
        <w:spacing w:before="235" w:line="226" w:lineRule="exact"/>
        <w:ind w:left="29"/>
      </w:pPr>
      <w:r>
        <w:t>7.Obmiar</w:t>
      </w:r>
    </w:p>
    <w:p w:rsidR="00513D39" w:rsidRDefault="00513D39">
      <w:pPr>
        <w:shd w:val="clear" w:color="auto" w:fill="FFFFFF"/>
        <w:spacing w:line="226" w:lineRule="exact"/>
        <w:ind w:left="19"/>
      </w:pPr>
      <w:r>
        <w:rPr>
          <w:spacing w:val="-1"/>
        </w:rPr>
        <w:t>Badania wg punktu 6 należy przeprowadzać w czasie odbiorów robót.</w:t>
      </w:r>
    </w:p>
    <w:p w:rsidR="00513D39" w:rsidRDefault="00513D39">
      <w:pPr>
        <w:shd w:val="clear" w:color="auto" w:fill="FFFFFF"/>
        <w:spacing w:line="226" w:lineRule="exact"/>
        <w:ind w:left="19"/>
      </w:pPr>
      <w:r>
        <w:t>Na podstawie wyników badań należy sporządzić protokóły odbioru robót końcowych.</w:t>
      </w:r>
    </w:p>
    <w:p w:rsidR="00513D39" w:rsidRDefault="00513D39">
      <w:pPr>
        <w:shd w:val="clear" w:color="auto" w:fill="FFFFFF"/>
        <w:spacing w:line="226" w:lineRule="exact"/>
        <w:ind w:left="24"/>
      </w:pPr>
      <w:r>
        <w:t>Jeżeli wszystkie badania dały wyniki dodatnie, wykonane roboty należy uznać za zgodne z wymaganiami . Jeżeli</w:t>
      </w:r>
    </w:p>
    <w:p w:rsidR="00513D39" w:rsidRDefault="00513D39">
      <w:pPr>
        <w:shd w:val="clear" w:color="auto" w:fill="FFFFFF"/>
        <w:spacing w:line="226" w:lineRule="exact"/>
        <w:ind w:left="24"/>
      </w:pPr>
      <w:r>
        <w:t>choć jedno badanie dało wynik ujemny, wykonane roboty należy uznać za niezgodne z wymaganiami norm i</w:t>
      </w:r>
    </w:p>
    <w:p w:rsidR="00513D39" w:rsidRDefault="00513D39">
      <w:pPr>
        <w:shd w:val="clear" w:color="auto" w:fill="FFFFFF"/>
        <w:spacing w:line="226" w:lineRule="exact"/>
        <w:ind w:left="19"/>
      </w:pPr>
      <w:r>
        <w:t>kontraktu. W takiej sytuacji Wykonawca obowiązany jest doprowadzić roboty do zgodności z normą i przedstawić</w:t>
      </w:r>
    </w:p>
    <w:p w:rsidR="00513D39" w:rsidRDefault="00513D39">
      <w:pPr>
        <w:shd w:val="clear" w:color="auto" w:fill="FFFFFF"/>
        <w:spacing w:line="226" w:lineRule="exact"/>
      </w:pPr>
      <w:r>
        <w:t>je do ponownego odbioru</w:t>
      </w:r>
    </w:p>
    <w:p w:rsidR="00513D39" w:rsidRDefault="00513D39">
      <w:pPr>
        <w:shd w:val="clear" w:color="auto" w:fill="FFFFFF"/>
        <w:spacing w:line="226" w:lineRule="exact"/>
        <w:ind w:left="24"/>
      </w:pPr>
      <w:r>
        <w:rPr>
          <w:spacing w:val="-1"/>
        </w:rPr>
        <w:t>Według ST 12.01.01. i 12.01.02.</w:t>
      </w:r>
    </w:p>
    <w:p w:rsidR="00513D39" w:rsidRDefault="00513D39">
      <w:pPr>
        <w:shd w:val="clear" w:color="auto" w:fill="FFFFFF"/>
        <w:spacing w:before="235"/>
        <w:ind w:left="24"/>
      </w:pPr>
      <w:r>
        <w:t>8. Odbiór robót</w:t>
      </w:r>
    </w:p>
    <w:p w:rsidR="00513D39" w:rsidRDefault="00513D39">
      <w:pPr>
        <w:shd w:val="clear" w:color="auto" w:fill="FFFFFF"/>
        <w:spacing w:before="62"/>
        <w:ind w:left="24"/>
      </w:pPr>
      <w:r>
        <w:t>Ogólne zasady odbioru Robót podano w ST DM.00.00.00 „Wymagania ogólne” pkt. 8.</w:t>
      </w:r>
    </w:p>
    <w:p w:rsidR="00513D39" w:rsidRDefault="00513D39">
      <w:pPr>
        <w:shd w:val="clear" w:color="auto" w:fill="FFFFFF"/>
        <w:tabs>
          <w:tab w:val="left" w:pos="370"/>
        </w:tabs>
        <w:spacing w:before="5"/>
        <w:ind w:left="24"/>
      </w:pPr>
      <w:r>
        <w:rPr>
          <w:spacing w:val="-6"/>
        </w:rPr>
        <w:t>8.1.</w:t>
      </w:r>
      <w:r>
        <w:tab/>
        <w:t>Zgodność Robót z Dokumentacją Projektowa i ST</w:t>
      </w:r>
    </w:p>
    <w:p w:rsidR="00513D39" w:rsidRDefault="00513D39">
      <w:pPr>
        <w:shd w:val="clear" w:color="auto" w:fill="FFFFFF"/>
        <w:spacing w:before="53"/>
        <w:ind w:left="19"/>
      </w:pPr>
      <w:r>
        <w:t>Roboty powinny być wykonane zgodnie z Dokumentacją Projektową i ST oraz pisemnymi poleceniami Inżyniera.</w:t>
      </w:r>
    </w:p>
    <w:p w:rsidR="00513D39" w:rsidRDefault="00513D39">
      <w:pPr>
        <w:shd w:val="clear" w:color="auto" w:fill="FFFFFF"/>
        <w:tabs>
          <w:tab w:val="left" w:pos="370"/>
        </w:tabs>
        <w:spacing w:line="288" w:lineRule="exact"/>
        <w:ind w:left="24"/>
      </w:pPr>
      <w:r>
        <w:rPr>
          <w:spacing w:val="-6"/>
        </w:rPr>
        <w:t>8.2.</w:t>
      </w:r>
      <w:r>
        <w:tab/>
        <w:t>Odbiór Robót zanikających i ulegających zakryciu</w:t>
      </w:r>
    </w:p>
    <w:p w:rsidR="00513D39" w:rsidRDefault="00513D39">
      <w:pPr>
        <w:shd w:val="clear" w:color="auto" w:fill="FFFFFF"/>
        <w:spacing w:before="5" w:line="288" w:lineRule="exact"/>
        <w:ind w:left="24"/>
      </w:pPr>
      <w:r>
        <w:t>8.2.1. Dokumenty i dane</w:t>
      </w:r>
    </w:p>
    <w:p w:rsidR="00513D39" w:rsidRDefault="00513D39">
      <w:pPr>
        <w:shd w:val="clear" w:color="auto" w:fill="FFFFFF"/>
        <w:spacing w:line="288" w:lineRule="exact"/>
        <w:ind w:left="19"/>
      </w:pPr>
      <w:r>
        <w:t>Podstawą odbioru Robót zanikających lub ulegających zakryciu są:</w:t>
      </w:r>
    </w:p>
    <w:p w:rsidR="00513D39" w:rsidRDefault="00513D39" w:rsidP="00D64840">
      <w:pPr>
        <w:numPr>
          <w:ilvl w:val="0"/>
          <w:numId w:val="72"/>
        </w:numPr>
        <w:shd w:val="clear" w:color="auto" w:fill="FFFFFF"/>
        <w:tabs>
          <w:tab w:val="left" w:pos="379"/>
        </w:tabs>
        <w:spacing w:before="10" w:line="221" w:lineRule="exact"/>
        <w:ind w:left="379" w:hanging="355"/>
        <w:rPr>
          <w:b/>
          <w:bCs/>
        </w:rPr>
      </w:pPr>
      <w:r>
        <w:t>pisemne stwierdzenia Inżyniera w Dzienniku Budowy o wykonaniu Robót zgodnie z Dokumentacją Projektową i ST,</w:t>
      </w:r>
    </w:p>
    <w:p w:rsidR="00513D39" w:rsidRDefault="00513D39" w:rsidP="00D64840">
      <w:pPr>
        <w:numPr>
          <w:ilvl w:val="0"/>
          <w:numId w:val="72"/>
        </w:numPr>
        <w:shd w:val="clear" w:color="auto" w:fill="FFFFFF"/>
        <w:tabs>
          <w:tab w:val="left" w:pos="379"/>
        </w:tabs>
        <w:spacing w:before="19"/>
        <w:ind w:left="24"/>
        <w:rPr>
          <w:b/>
          <w:bCs/>
        </w:rPr>
      </w:pPr>
      <w:r>
        <w:t>inne pisemne stwierdzenia Inżyniera o wykonaniu Robót.</w:t>
      </w:r>
    </w:p>
    <w:p w:rsidR="00513D39" w:rsidRDefault="00513D39">
      <w:pPr>
        <w:shd w:val="clear" w:color="auto" w:fill="FFFFFF"/>
        <w:spacing w:before="326"/>
        <w:ind w:left="19"/>
        <w:jc w:val="center"/>
      </w:pPr>
      <w:r>
        <w:rPr>
          <w:spacing w:val="-20"/>
        </w:rPr>
        <w:t>138</w:t>
      </w:r>
    </w:p>
    <w:p w:rsidR="00513D39" w:rsidRDefault="00513D39">
      <w:pPr>
        <w:shd w:val="clear" w:color="auto" w:fill="FFFFFF"/>
        <w:spacing w:before="326"/>
        <w:ind w:left="19"/>
        <w:jc w:val="center"/>
        <w:sectPr w:rsidR="00513D39">
          <w:pgSz w:w="11909" w:h="16834"/>
          <w:pgMar w:top="855" w:right="1128"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M.12.01.00</w:t>
      </w:r>
    </w:p>
    <w:p w:rsidR="00513D39" w:rsidRDefault="00513D39">
      <w:pPr>
        <w:shd w:val="clear" w:color="auto" w:fill="FFFFFF"/>
        <w:spacing w:before="302"/>
        <w:ind w:left="24"/>
      </w:pPr>
      <w:r>
        <w:t>8.2.2. Zakres Robót</w:t>
      </w:r>
    </w:p>
    <w:p w:rsidR="00513D39" w:rsidRDefault="00513D39">
      <w:pPr>
        <w:shd w:val="clear" w:color="auto" w:fill="FFFFFF"/>
        <w:spacing w:before="58" w:line="226" w:lineRule="exact"/>
        <w:ind w:left="19" w:right="768"/>
      </w:pPr>
      <w:r>
        <w:rPr>
          <w:spacing w:val="-1"/>
        </w:rPr>
        <w:t xml:space="preserve">Zakres Robót zanikających lub ulegających zakryciu określają pisemne stwierdzenia Inżyniera lub inne </w:t>
      </w:r>
      <w:r>
        <w:t>potwierdzone przez niego dokumenty. 8.3. Odbiór końcowy</w:t>
      </w:r>
    </w:p>
    <w:p w:rsidR="00513D39" w:rsidRDefault="00513D39">
      <w:pPr>
        <w:shd w:val="clear" w:color="auto" w:fill="FFFFFF"/>
        <w:spacing w:before="53" w:line="235" w:lineRule="exact"/>
        <w:ind w:left="24"/>
      </w:pPr>
      <w:r>
        <w:t>Odbiór końcowy odbywa się po pisemnym stwierdzeniu przez Inżyniera w Dzienniku Budowy zakończenia Robót</w:t>
      </w:r>
    </w:p>
    <w:p w:rsidR="00513D39" w:rsidRDefault="00513D39">
      <w:pPr>
        <w:shd w:val="clear" w:color="auto" w:fill="FFFFFF"/>
        <w:spacing w:line="235" w:lineRule="exact"/>
        <w:ind w:left="24"/>
      </w:pPr>
      <w:r>
        <w:t>zbrojarskich i pisemnego zezwolenia Inżyniera na rozpoczęcie betonowania elementów, których zbrojenie podlega</w:t>
      </w:r>
    </w:p>
    <w:p w:rsidR="00513D39" w:rsidRDefault="00513D39">
      <w:pPr>
        <w:shd w:val="clear" w:color="auto" w:fill="FFFFFF"/>
        <w:spacing w:line="235" w:lineRule="exact"/>
        <w:ind w:left="24"/>
      </w:pPr>
      <w:r>
        <w:rPr>
          <w:spacing w:val="-3"/>
        </w:rPr>
        <w:t>odbiorowi.</w:t>
      </w:r>
    </w:p>
    <w:p w:rsidR="00513D39" w:rsidRDefault="00513D39">
      <w:pPr>
        <w:shd w:val="clear" w:color="auto" w:fill="FFFFFF"/>
        <w:spacing w:line="235" w:lineRule="exact"/>
        <w:ind w:left="29"/>
      </w:pPr>
      <w:r>
        <w:rPr>
          <w:spacing w:val="-1"/>
        </w:rPr>
        <w:t>Generalnie odbiór powinien polegać na sprawdzeniu:</w:t>
      </w:r>
    </w:p>
    <w:p w:rsidR="00513D39" w:rsidRDefault="00513D39" w:rsidP="00D64840">
      <w:pPr>
        <w:numPr>
          <w:ilvl w:val="0"/>
          <w:numId w:val="72"/>
        </w:numPr>
        <w:shd w:val="clear" w:color="auto" w:fill="FFFFFF"/>
        <w:tabs>
          <w:tab w:val="left" w:pos="379"/>
        </w:tabs>
        <w:spacing w:before="5" w:line="235" w:lineRule="exact"/>
        <w:ind w:left="24"/>
        <w:rPr>
          <w:b/>
          <w:bCs/>
        </w:rPr>
      </w:pPr>
      <w:r>
        <w:t>zgodności wykonania zbrojenia z Dokumentacją Projektową,</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zgodności z Dokumentacją Projektową liczby prętów w poszczególnych przekrojach,</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rozstawu strzemion,</w:t>
      </w:r>
    </w:p>
    <w:p w:rsidR="00513D39" w:rsidRDefault="00513D39" w:rsidP="00D64840">
      <w:pPr>
        <w:numPr>
          <w:ilvl w:val="0"/>
          <w:numId w:val="72"/>
        </w:numPr>
        <w:shd w:val="clear" w:color="auto" w:fill="FFFFFF"/>
        <w:tabs>
          <w:tab w:val="left" w:pos="379"/>
        </w:tabs>
        <w:spacing w:before="10" w:line="235" w:lineRule="exact"/>
        <w:ind w:left="24"/>
        <w:rPr>
          <w:b/>
          <w:bCs/>
        </w:rPr>
      </w:pPr>
      <w:r>
        <w:t>prawidłowości wykonania haków, złącz i długości zakotwień prętów,</w:t>
      </w:r>
    </w:p>
    <w:p w:rsidR="00513D39" w:rsidRDefault="00513D39" w:rsidP="00D64840">
      <w:pPr>
        <w:numPr>
          <w:ilvl w:val="0"/>
          <w:numId w:val="72"/>
        </w:numPr>
        <w:shd w:val="clear" w:color="auto" w:fill="FFFFFF"/>
        <w:tabs>
          <w:tab w:val="left" w:pos="379"/>
        </w:tabs>
        <w:spacing w:before="5" w:line="235" w:lineRule="exact"/>
        <w:ind w:left="24"/>
        <w:rPr>
          <w:b/>
          <w:bCs/>
        </w:rPr>
      </w:pPr>
      <w:r>
        <w:rPr>
          <w:spacing w:val="-1"/>
        </w:rPr>
        <w:t>zachowania wymaganej projektem otuliny zbrojenia.</w:t>
      </w:r>
    </w:p>
    <w:p w:rsidR="00513D39" w:rsidRDefault="00513D39">
      <w:pPr>
        <w:shd w:val="clear" w:color="auto" w:fill="FFFFFF"/>
        <w:spacing w:line="235" w:lineRule="exact"/>
        <w:ind w:left="19"/>
      </w:pPr>
      <w:r>
        <w:t>Do odbioru Robót mają zastosowanie postanowienia zawarte w ST DM.00.00.00 "Wymagania Ogólne".</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 Według ST 12.01.01. i 12.01.02.</w:t>
      </w:r>
    </w:p>
    <w:p w:rsidR="00513D39" w:rsidRDefault="00513D39">
      <w:pPr>
        <w:shd w:val="clear" w:color="auto" w:fill="FFFFFF"/>
        <w:spacing w:before="211" w:line="226" w:lineRule="exact"/>
        <w:ind w:left="14"/>
      </w:pPr>
      <w:r>
        <w:t>10.Przepisy związane</w:t>
      </w:r>
    </w:p>
    <w:p w:rsidR="00513D39" w:rsidRDefault="00513D39">
      <w:pPr>
        <w:shd w:val="clear" w:color="auto" w:fill="FFFFFF"/>
        <w:tabs>
          <w:tab w:val="left" w:pos="470"/>
        </w:tabs>
        <w:spacing w:line="226" w:lineRule="exact"/>
        <w:ind w:left="34"/>
      </w:pPr>
      <w:r>
        <w:rPr>
          <w:spacing w:val="-7"/>
        </w:rPr>
        <w:t>10.1.</w:t>
      </w:r>
      <w:r>
        <w:tab/>
        <w:t>Normy</w:t>
      </w:r>
    </w:p>
    <w:p w:rsidR="00513D39" w:rsidRDefault="00513D39">
      <w:pPr>
        <w:shd w:val="clear" w:color="auto" w:fill="FFFFFF"/>
        <w:spacing w:line="226" w:lineRule="exact"/>
        <w:ind w:left="19"/>
      </w:pPr>
      <w:r>
        <w:rPr>
          <w:spacing w:val="-1"/>
        </w:rPr>
        <w:t>PN-S-10042 Obiekty mostowe. Konstrukcje betonowe, żelbetowe i sprężone. Projektowanie.</w:t>
      </w:r>
    </w:p>
    <w:p w:rsidR="00513D39" w:rsidRDefault="00513D39">
      <w:pPr>
        <w:shd w:val="clear" w:color="auto" w:fill="FFFFFF"/>
        <w:spacing w:line="226" w:lineRule="exact"/>
        <w:ind w:left="19"/>
      </w:pPr>
      <w:r>
        <w:t>PN-B-06251 Roboty betonowe i żelbetowe. Wymagania techniczne.</w:t>
      </w:r>
    </w:p>
    <w:p w:rsidR="00513D39" w:rsidRDefault="00513D39">
      <w:pPr>
        <w:shd w:val="clear" w:color="auto" w:fill="FFFFFF"/>
        <w:spacing w:line="226" w:lineRule="exact"/>
        <w:ind w:left="19"/>
      </w:pPr>
      <w:r>
        <w:rPr>
          <w:spacing w:val="-1"/>
        </w:rPr>
        <w:t>PN-S-10040:1999 Konstrukcje betonowe, żelbetowe i sprężone. Wymagania i Badania.</w:t>
      </w:r>
    </w:p>
    <w:p w:rsidR="00513D39" w:rsidRDefault="00513D39">
      <w:pPr>
        <w:shd w:val="clear" w:color="auto" w:fill="FFFFFF"/>
        <w:spacing w:line="226" w:lineRule="exact"/>
        <w:ind w:left="19"/>
      </w:pPr>
      <w:r>
        <w:rPr>
          <w:spacing w:val="-1"/>
        </w:rPr>
        <w:t>PN-H-93215 Walcówka i pręty stalowe do zbrojenia betonu.</w:t>
      </w:r>
    </w:p>
    <w:p w:rsidR="00513D39" w:rsidRDefault="00513D39">
      <w:pPr>
        <w:shd w:val="clear" w:color="auto" w:fill="FFFFFF"/>
        <w:spacing w:line="226" w:lineRule="exact"/>
        <w:ind w:left="19"/>
      </w:pPr>
      <w:r>
        <w:t>PN-H-84023.06 Stal określonego stosowania. Stal do zbrojenia betonu .Gatunki.</w:t>
      </w:r>
    </w:p>
    <w:p w:rsidR="00513D39" w:rsidRDefault="00513D39">
      <w:pPr>
        <w:shd w:val="clear" w:color="auto" w:fill="FFFFFF"/>
        <w:spacing w:line="226" w:lineRule="exact"/>
        <w:ind w:left="19"/>
      </w:pPr>
      <w:r>
        <w:t>PN-H-04408 Metale. Technologiczna próba zginania.</w:t>
      </w:r>
    </w:p>
    <w:p w:rsidR="00513D39" w:rsidRDefault="00513D39">
      <w:pPr>
        <w:shd w:val="clear" w:color="auto" w:fill="FFFFFF"/>
        <w:spacing w:line="226" w:lineRule="exact"/>
        <w:ind w:left="19"/>
      </w:pPr>
      <w:r>
        <w:t>PN-EN 10002-1 + AC1:1998Metale. Próba rozciągania. Metoda badania w temperaturze otoczenia</w:t>
      </w:r>
    </w:p>
    <w:p w:rsidR="00513D39" w:rsidRDefault="00513D39">
      <w:pPr>
        <w:shd w:val="clear" w:color="auto" w:fill="FFFFFF"/>
        <w:spacing w:line="226" w:lineRule="exact"/>
        <w:ind w:left="19"/>
      </w:pPr>
      <w:r>
        <w:t>PN-ISO 6935-1:1998 Stal do zbrojenia betonu -- Pręty gładkie</w:t>
      </w:r>
    </w:p>
    <w:p w:rsidR="00513D39" w:rsidRDefault="00513D39">
      <w:pPr>
        <w:shd w:val="clear" w:color="auto" w:fill="FFFFFF"/>
        <w:spacing w:line="226" w:lineRule="exact"/>
        <w:ind w:left="19"/>
      </w:pPr>
      <w:r>
        <w:t>PN-ISO 6935-1:1998/AK:1998 Stal do zbrojenia betonu -- Pręty gładkie -- Dodatkowe wymagania stosowane w</w:t>
      </w:r>
    </w:p>
    <w:p w:rsidR="00513D39" w:rsidRDefault="00513D39">
      <w:pPr>
        <w:shd w:val="clear" w:color="auto" w:fill="FFFFFF"/>
        <w:spacing w:line="226" w:lineRule="exact"/>
        <w:ind w:left="19"/>
      </w:pPr>
      <w:r>
        <w:rPr>
          <w:spacing w:val="-1"/>
        </w:rPr>
        <w:t>kraju</w:t>
      </w:r>
    </w:p>
    <w:p w:rsidR="00513D39" w:rsidRDefault="00513D39">
      <w:pPr>
        <w:shd w:val="clear" w:color="auto" w:fill="FFFFFF"/>
        <w:spacing w:line="226" w:lineRule="exact"/>
        <w:ind w:left="19"/>
      </w:pPr>
      <w:r>
        <w:t>PN-ISO 6935-2:1998 Stal do zbrojenia betonu -- Pręty żebrowane</w:t>
      </w:r>
    </w:p>
    <w:p w:rsidR="00513D39" w:rsidRDefault="00513D39">
      <w:pPr>
        <w:shd w:val="clear" w:color="auto" w:fill="FFFFFF"/>
        <w:spacing w:line="226" w:lineRule="exact"/>
        <w:ind w:left="19"/>
      </w:pPr>
      <w:r>
        <w:t>PN-ISO 6935-2:1998/AK:98 Stal do zbrojenia betonu -- Pręty żebrowane -- Dodatkowe wymagania stosowane w</w:t>
      </w:r>
    </w:p>
    <w:p w:rsidR="00513D39" w:rsidRDefault="00513D39">
      <w:pPr>
        <w:shd w:val="clear" w:color="auto" w:fill="FFFFFF"/>
        <w:spacing w:line="226" w:lineRule="exact"/>
        <w:ind w:left="19"/>
      </w:pPr>
      <w:r>
        <w:rPr>
          <w:spacing w:val="-1"/>
        </w:rPr>
        <w:t>kraju</w:t>
      </w:r>
    </w:p>
    <w:p w:rsidR="00513D39" w:rsidRDefault="00513D39">
      <w:pPr>
        <w:shd w:val="clear" w:color="auto" w:fill="FFFFFF"/>
        <w:spacing w:line="226" w:lineRule="exact"/>
        <w:ind w:left="19"/>
      </w:pPr>
      <w:r>
        <w:t>PN-EN 10002-1:2002U Metale. Próba rozciągania. Metody badania w temperaturze otoczenia.</w:t>
      </w:r>
    </w:p>
    <w:p w:rsidR="00513D39" w:rsidRDefault="00513D39">
      <w:pPr>
        <w:shd w:val="clear" w:color="auto" w:fill="FFFFFF"/>
        <w:spacing w:line="226" w:lineRule="exact"/>
        <w:ind w:left="19"/>
      </w:pPr>
      <w:r>
        <w:t>PN-EN 10020:2002U Definicja i klasyfikacja gatunków stali</w:t>
      </w:r>
    </w:p>
    <w:p w:rsidR="00513D39" w:rsidRDefault="00513D39">
      <w:pPr>
        <w:shd w:val="clear" w:color="auto" w:fill="FFFFFF"/>
        <w:spacing w:line="226" w:lineRule="exact"/>
        <w:ind w:left="19"/>
      </w:pPr>
      <w:r>
        <w:t>PN-EN 10021:1997 Ogólne techniczne warunki dostaw stali i wyrobów stalowych.</w:t>
      </w:r>
    </w:p>
    <w:p w:rsidR="00513D39" w:rsidRDefault="00513D39">
      <w:pPr>
        <w:shd w:val="clear" w:color="auto" w:fill="FFFFFF"/>
        <w:spacing w:line="226" w:lineRule="exact"/>
        <w:ind w:left="19"/>
      </w:pPr>
      <w:r>
        <w:t>PN-EN 10025:2002U Wyroby walcowane na gorąco z niestopowych stali konstrukcyjnych. Warunki techniczne</w:t>
      </w:r>
    </w:p>
    <w:p w:rsidR="00513D39" w:rsidRDefault="00513D39">
      <w:pPr>
        <w:shd w:val="clear" w:color="auto" w:fill="FFFFFF"/>
        <w:spacing w:line="226" w:lineRule="exact"/>
        <w:ind w:left="24"/>
      </w:pPr>
      <w:r>
        <w:rPr>
          <w:spacing w:val="-3"/>
        </w:rPr>
        <w:t>dostawy.</w:t>
      </w:r>
    </w:p>
    <w:p w:rsidR="00513D39" w:rsidRDefault="00513D39">
      <w:pPr>
        <w:shd w:val="clear" w:color="auto" w:fill="FFFFFF"/>
        <w:spacing w:line="226" w:lineRule="exact"/>
        <w:ind w:left="19"/>
      </w:pPr>
      <w:r>
        <w:rPr>
          <w:spacing w:val="-1"/>
        </w:rPr>
        <w:t>PN-EN ISO 7438:2002 Metale Próba zginania.</w:t>
      </w:r>
    </w:p>
    <w:p w:rsidR="00513D39" w:rsidRDefault="00513D39">
      <w:pPr>
        <w:shd w:val="clear" w:color="auto" w:fill="FFFFFF"/>
        <w:tabs>
          <w:tab w:val="left" w:pos="470"/>
        </w:tabs>
        <w:spacing w:line="226" w:lineRule="exact"/>
        <w:ind w:left="34"/>
      </w:pPr>
      <w:r>
        <w:rPr>
          <w:spacing w:val="-7"/>
        </w:rPr>
        <w:t>10.2.</w:t>
      </w:r>
      <w:r>
        <w:tab/>
        <w:t>Inne</w:t>
      </w:r>
    </w:p>
    <w:p w:rsidR="00513D39" w:rsidRDefault="00513D39">
      <w:pPr>
        <w:shd w:val="clear" w:color="auto" w:fill="FFFFFF"/>
        <w:spacing w:line="226" w:lineRule="exact"/>
        <w:ind w:left="24" w:right="384"/>
      </w:pPr>
      <w:r>
        <w:rPr>
          <w:spacing w:val="-1"/>
        </w:rPr>
        <w:t xml:space="preserve">Zalecenia dotyczące stosowania w budownictwie mostowym nowych gatunków i asortymentów stali - IBDiM </w:t>
      </w:r>
      <w:r>
        <w:t>Warszawa 2002r</w:t>
      </w:r>
    </w:p>
    <w:p w:rsidR="00513D39" w:rsidRDefault="00513D39">
      <w:pPr>
        <w:shd w:val="clear" w:color="auto" w:fill="FFFFFF"/>
        <w:spacing w:before="4027"/>
        <w:ind w:left="14"/>
        <w:jc w:val="center"/>
      </w:pPr>
      <w:r>
        <w:rPr>
          <w:sz w:val="18"/>
          <w:szCs w:val="18"/>
        </w:rPr>
        <w:t>139</w:t>
      </w:r>
    </w:p>
    <w:p w:rsidR="00513D39" w:rsidRDefault="00513D39">
      <w:pPr>
        <w:shd w:val="clear" w:color="auto" w:fill="FFFFFF"/>
        <w:spacing w:before="4027"/>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M.12.01.02</w:t>
      </w:r>
    </w:p>
    <w:p w:rsidR="00513D39" w:rsidRDefault="00513D39">
      <w:pPr>
        <w:shd w:val="clear" w:color="auto" w:fill="FFFFFF"/>
        <w:spacing w:before="14635"/>
        <w:ind w:left="82"/>
        <w:jc w:val="center"/>
      </w:pPr>
      <w:r>
        <w:rPr>
          <w:sz w:val="18"/>
          <w:szCs w:val="18"/>
        </w:rPr>
        <w:t>140</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M.12.01.02</w:t>
      </w:r>
    </w:p>
    <w:p w:rsidR="00513D39" w:rsidRDefault="00513D39">
      <w:pPr>
        <w:shd w:val="clear" w:color="auto" w:fill="FFFFFF"/>
        <w:spacing w:before="302"/>
        <w:ind w:left="24"/>
      </w:pPr>
      <w:r>
        <w:rPr>
          <w:sz w:val="24"/>
          <w:szCs w:val="24"/>
        </w:rPr>
        <w:t>12.01.02.Zbrojenie betonu stalą klasy A-IIIN</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5" w:right="19"/>
        <w:jc w:val="both"/>
      </w:pPr>
      <w:r>
        <w:rPr>
          <w:spacing w:val="-1"/>
        </w:rPr>
        <w:t xml:space="preserve">Przedmiotem niniejszej Specyfikacji Technicznej są wymagania dotyczące wykonania i odbioru robót związanych z </w:t>
      </w:r>
      <w:r>
        <w:t>wykonaniem zbrojenia przy remoncie mostu przez rzekę Radomkę w ciągu drogi krajowej nr 79 km 65+135,00 w m. Ryczywół.</w:t>
      </w:r>
    </w:p>
    <w:p w:rsidR="00513D39" w:rsidRDefault="00513D39">
      <w:pPr>
        <w:shd w:val="clear" w:color="auto" w:fill="FFFFFF"/>
        <w:tabs>
          <w:tab w:val="left" w:pos="394"/>
        </w:tabs>
        <w:spacing w:line="226" w:lineRule="exact"/>
        <w:ind w:left="38"/>
      </w:pPr>
      <w:r>
        <w:rPr>
          <w:spacing w:val="-15"/>
        </w:rPr>
        <w:t>1.2.</w:t>
      </w:r>
      <w:r>
        <w:tab/>
        <w:t>Zakres stosowania ST</w:t>
      </w:r>
    </w:p>
    <w:p w:rsidR="00513D39" w:rsidRDefault="00513D39">
      <w:pPr>
        <w:shd w:val="clear" w:color="auto" w:fill="FFFFFF"/>
        <w:spacing w:line="226" w:lineRule="exact"/>
        <w:ind w:left="24" w:right="58"/>
        <w:jc w:val="both"/>
      </w:pPr>
      <w:r>
        <w:rPr>
          <w:spacing w:val="-3"/>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456"/>
        </w:tabs>
        <w:spacing w:line="226" w:lineRule="exact"/>
        <w:ind w:left="43"/>
      </w:pPr>
      <w:r>
        <w:rPr>
          <w:spacing w:val="-15"/>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71"/>
        </w:numPr>
        <w:shd w:val="clear" w:color="auto" w:fill="FFFFFF"/>
        <w:tabs>
          <w:tab w:val="left" w:pos="365"/>
        </w:tabs>
        <w:spacing w:line="226" w:lineRule="exact"/>
        <w:ind w:left="5"/>
      </w:pPr>
      <w:r>
        <w:rPr>
          <w:spacing w:val="-1"/>
        </w:rPr>
        <w:t>przygotowaniem zbrojenia,</w:t>
      </w:r>
    </w:p>
    <w:p w:rsidR="00513D39" w:rsidRDefault="00513D39" w:rsidP="00D64840">
      <w:pPr>
        <w:numPr>
          <w:ilvl w:val="0"/>
          <w:numId w:val="71"/>
        </w:numPr>
        <w:shd w:val="clear" w:color="auto" w:fill="FFFFFF"/>
        <w:tabs>
          <w:tab w:val="left" w:pos="365"/>
        </w:tabs>
        <w:spacing w:before="5" w:line="226" w:lineRule="exact"/>
        <w:ind w:left="5"/>
      </w:pPr>
      <w:r>
        <w:rPr>
          <w:spacing w:val="-1"/>
        </w:rPr>
        <w:t>montażem zbrojenia,</w:t>
      </w:r>
    </w:p>
    <w:p w:rsidR="00513D39" w:rsidRDefault="00513D39" w:rsidP="00D64840">
      <w:pPr>
        <w:numPr>
          <w:ilvl w:val="0"/>
          <w:numId w:val="71"/>
        </w:numPr>
        <w:shd w:val="clear" w:color="auto" w:fill="FFFFFF"/>
        <w:tabs>
          <w:tab w:val="left" w:pos="365"/>
        </w:tabs>
        <w:spacing w:line="226" w:lineRule="exact"/>
        <w:ind w:left="5" w:right="6144"/>
      </w:pPr>
      <w:r>
        <w:rPr>
          <w:spacing w:val="-2"/>
        </w:rPr>
        <w:t xml:space="preserve">kontrolą jakości robót i materiałów. </w:t>
      </w:r>
      <w:r>
        <w:rPr>
          <w:spacing w:val="-1"/>
        </w:rPr>
        <w:t>Dotyczą one wykonania zbrojenia:</w:t>
      </w:r>
    </w:p>
    <w:p w:rsidR="00513D39" w:rsidRDefault="00513D39">
      <w:pPr>
        <w:rPr>
          <w:sz w:val="2"/>
          <w:szCs w:val="2"/>
        </w:rPr>
      </w:pPr>
    </w:p>
    <w:p w:rsidR="00513D39" w:rsidRDefault="00513D39" w:rsidP="00D64840">
      <w:pPr>
        <w:numPr>
          <w:ilvl w:val="0"/>
          <w:numId w:val="112"/>
        </w:numPr>
        <w:shd w:val="clear" w:color="auto" w:fill="FFFFFF"/>
        <w:tabs>
          <w:tab w:val="left" w:pos="168"/>
        </w:tabs>
        <w:spacing w:line="226" w:lineRule="exact"/>
        <w:ind w:left="14"/>
      </w:pPr>
      <w:r>
        <w:rPr>
          <w:spacing w:val="-1"/>
        </w:rPr>
        <w:t>podpór ze stali klasy A-IIIN,</w:t>
      </w:r>
    </w:p>
    <w:p w:rsidR="00513D39" w:rsidRDefault="00513D39" w:rsidP="00D64840">
      <w:pPr>
        <w:numPr>
          <w:ilvl w:val="0"/>
          <w:numId w:val="112"/>
        </w:numPr>
        <w:shd w:val="clear" w:color="auto" w:fill="FFFFFF"/>
        <w:tabs>
          <w:tab w:val="left" w:pos="168"/>
        </w:tabs>
        <w:spacing w:line="226" w:lineRule="exact"/>
        <w:ind w:left="14"/>
      </w:pPr>
      <w:r>
        <w:t>ustroju niosącego ze stali klasy A-IIIN.</w:t>
      </w:r>
    </w:p>
    <w:p w:rsidR="00513D39" w:rsidRDefault="00513D39">
      <w:pPr>
        <w:shd w:val="clear" w:color="auto" w:fill="FFFFFF"/>
        <w:spacing w:before="235"/>
        <w:ind w:left="10"/>
      </w:pPr>
      <w:r>
        <w:t>2.Materiały</w:t>
      </w:r>
    </w:p>
    <w:p w:rsidR="00513D39" w:rsidRDefault="00513D39">
      <w:pPr>
        <w:shd w:val="clear" w:color="auto" w:fill="FFFFFF"/>
        <w:ind w:left="10"/>
      </w:pPr>
      <w:r>
        <w:rPr>
          <w:spacing w:val="-2"/>
        </w:rPr>
        <w:t>Jak w ST 12.01.00.</w:t>
      </w:r>
    </w:p>
    <w:p w:rsidR="00513D39" w:rsidRDefault="00513D39">
      <w:pPr>
        <w:shd w:val="clear" w:color="auto" w:fill="FFFFFF"/>
        <w:spacing w:before="250" w:line="221" w:lineRule="exact"/>
        <w:ind w:left="10" w:right="7680"/>
      </w:pPr>
      <w:r>
        <w:t xml:space="preserve">3.Sprzęt </w:t>
      </w:r>
      <w:r>
        <w:rPr>
          <w:spacing w:val="-1"/>
        </w:rPr>
        <w:t xml:space="preserve">3.1 Zbrojenie </w:t>
      </w:r>
      <w:r>
        <w:rPr>
          <w:spacing w:val="-3"/>
        </w:rPr>
        <w:t>Jak w ST 12.01.00.</w:t>
      </w:r>
    </w:p>
    <w:p w:rsidR="00513D39" w:rsidRDefault="00513D39">
      <w:pPr>
        <w:shd w:val="clear" w:color="auto" w:fill="FFFFFF"/>
        <w:spacing w:before="240"/>
        <w:ind w:left="10"/>
      </w:pPr>
      <w:r>
        <w:t>4.Transport</w:t>
      </w:r>
    </w:p>
    <w:p w:rsidR="00513D39" w:rsidRDefault="00513D39">
      <w:pPr>
        <w:shd w:val="clear" w:color="auto" w:fill="FFFFFF"/>
        <w:ind w:left="10"/>
      </w:pPr>
      <w:r>
        <w:rPr>
          <w:spacing w:val="-2"/>
        </w:rPr>
        <w:t>Jak w ST 12.01.00.</w:t>
      </w:r>
    </w:p>
    <w:p w:rsidR="00513D39" w:rsidRDefault="00513D39">
      <w:pPr>
        <w:shd w:val="clear" w:color="auto" w:fill="FFFFFF"/>
        <w:spacing w:before="235" w:line="226" w:lineRule="exact"/>
        <w:ind w:left="10" w:right="7680"/>
      </w:pPr>
      <w:r>
        <w:t>5.Wykonanie robót 5.1 Zbrojenie</w:t>
      </w:r>
    </w:p>
    <w:p w:rsidR="00513D39" w:rsidRDefault="00513D39">
      <w:pPr>
        <w:shd w:val="clear" w:color="auto" w:fill="FFFFFF"/>
        <w:spacing w:line="226" w:lineRule="exact"/>
        <w:ind w:left="10"/>
      </w:pPr>
      <w:r>
        <w:rPr>
          <w:spacing w:val="-2"/>
        </w:rPr>
        <w:t>Jak w ST 12.01.00.</w:t>
      </w:r>
    </w:p>
    <w:p w:rsidR="00513D39" w:rsidRDefault="00513D39">
      <w:pPr>
        <w:shd w:val="clear" w:color="auto" w:fill="FFFFFF"/>
        <w:spacing w:before="240" w:line="226" w:lineRule="exact"/>
        <w:ind w:left="10"/>
      </w:pPr>
      <w:r>
        <w:t>6.Kontrola jakości robót</w:t>
      </w:r>
    </w:p>
    <w:p w:rsidR="00513D39" w:rsidRDefault="00513D39">
      <w:pPr>
        <w:shd w:val="clear" w:color="auto" w:fill="FFFFFF"/>
        <w:spacing w:line="226" w:lineRule="exact"/>
        <w:ind w:left="5" w:right="5376"/>
      </w:pPr>
      <w:r>
        <w:rPr>
          <w:spacing w:val="-1"/>
        </w:rPr>
        <w:t xml:space="preserve">6.1 Kontrola prawidłowości wykonania zbrojenia </w:t>
      </w:r>
      <w:r>
        <w:t>Jak w ST 12.01.00. więcej niż 0,5 mm.</w:t>
      </w:r>
    </w:p>
    <w:p w:rsidR="00513D39" w:rsidRDefault="00513D39">
      <w:pPr>
        <w:shd w:val="clear" w:color="auto" w:fill="FFFFFF"/>
        <w:spacing w:before="235" w:line="226" w:lineRule="exact"/>
        <w:ind w:left="14"/>
      </w:pPr>
      <w:r>
        <w:t>7.Obmiar</w:t>
      </w:r>
    </w:p>
    <w:p w:rsidR="00513D39" w:rsidRDefault="00513D39">
      <w:pPr>
        <w:shd w:val="clear" w:color="auto" w:fill="FFFFFF"/>
        <w:spacing w:line="226" w:lineRule="exact"/>
        <w:ind w:left="10"/>
      </w:pPr>
      <w:r>
        <w:t>Jednostką obmiaru jest 1 kg zbrojenia podpór ze stali A-IIIN.</w:t>
      </w:r>
    </w:p>
    <w:p w:rsidR="00513D39" w:rsidRDefault="00513D39">
      <w:pPr>
        <w:shd w:val="clear" w:color="auto" w:fill="FFFFFF"/>
        <w:spacing w:line="226" w:lineRule="exact"/>
        <w:ind w:left="10"/>
      </w:pPr>
      <w:r>
        <w:t>Jednostką obmiaru jest 1 kg zbrojenia ustroju niosącego ze stali A-IIIN.</w:t>
      </w:r>
    </w:p>
    <w:p w:rsidR="00513D39" w:rsidRDefault="00513D39">
      <w:pPr>
        <w:shd w:val="clear" w:color="auto" w:fill="FFFFFF"/>
        <w:spacing w:line="226" w:lineRule="exact"/>
        <w:ind w:left="5"/>
      </w:pPr>
      <w:r>
        <w:t>Do obliczenia należności przyjmuje się teoretyczną ilość (kg) zmontowanego zbrojenia tj. łączną długość prętów</w:t>
      </w:r>
    </w:p>
    <w:p w:rsidR="00513D39" w:rsidRDefault="00513D39">
      <w:pPr>
        <w:shd w:val="clear" w:color="auto" w:fill="FFFFFF"/>
        <w:spacing w:line="226" w:lineRule="exact"/>
        <w:ind w:left="5"/>
      </w:pPr>
      <w:r>
        <w:t>poszczególnych średnic pomnożoną odpowiednio przez ich ciężar jednostkowy w kg/m.</w:t>
      </w:r>
    </w:p>
    <w:p w:rsidR="00513D39" w:rsidRDefault="00513D39">
      <w:pPr>
        <w:shd w:val="clear" w:color="auto" w:fill="FFFFFF"/>
        <w:spacing w:line="226" w:lineRule="exact"/>
        <w:ind w:left="5"/>
      </w:pPr>
      <w:r>
        <w:t>Nie dolicza się stali użytej na zakłady przy łączeniu prętów, przekładek montażowych ani drutu wiązałkowego.</w:t>
      </w:r>
    </w:p>
    <w:p w:rsidR="00513D39" w:rsidRDefault="00513D39">
      <w:pPr>
        <w:shd w:val="clear" w:color="auto" w:fill="FFFFFF"/>
        <w:spacing w:line="226" w:lineRule="exact"/>
        <w:ind w:left="5"/>
      </w:pPr>
      <w:r>
        <w:t>Nie uwzględnia się też zwiększonej ilości materiału w wyniku stosowania przez Wykonawcę prętów o średnicach</w:t>
      </w:r>
    </w:p>
    <w:p w:rsidR="00513D39" w:rsidRDefault="00513D39">
      <w:pPr>
        <w:shd w:val="clear" w:color="auto" w:fill="FFFFFF"/>
        <w:spacing w:line="226" w:lineRule="exact"/>
        <w:ind w:left="5"/>
      </w:pPr>
      <w:r>
        <w:t>większych od wymaganych w projekcie.</w:t>
      </w:r>
    </w:p>
    <w:p w:rsidR="00513D39" w:rsidRDefault="00513D39">
      <w:pPr>
        <w:shd w:val="clear" w:color="auto" w:fill="FFFFFF"/>
        <w:spacing w:before="235"/>
        <w:ind w:left="10"/>
      </w:pPr>
      <w:r>
        <w:t>8.Odbiór końcowy</w:t>
      </w:r>
    </w:p>
    <w:p w:rsidR="00513D39" w:rsidRDefault="00513D39">
      <w:pPr>
        <w:shd w:val="clear" w:color="auto" w:fill="FFFFFF"/>
        <w:tabs>
          <w:tab w:val="left" w:pos="355"/>
        </w:tabs>
        <w:spacing w:before="5"/>
        <w:ind w:left="10"/>
      </w:pPr>
      <w:r>
        <w:rPr>
          <w:spacing w:val="-6"/>
        </w:rPr>
        <w:t>8.1.</w:t>
      </w:r>
      <w:r>
        <w:tab/>
        <w:t>Zgodność Robót z Dokumentacją Projektowa i ST</w:t>
      </w:r>
    </w:p>
    <w:p w:rsidR="00513D39" w:rsidRDefault="00513D39">
      <w:pPr>
        <w:shd w:val="clear" w:color="auto" w:fill="FFFFFF"/>
        <w:spacing w:before="53"/>
        <w:ind w:left="5"/>
      </w:pPr>
      <w:r>
        <w:t>Roboty powinny być wykonane zgodnie z Dokumentacją Projektową i ST oraz pisemnymi poleceniami Inżyniera.</w:t>
      </w:r>
    </w:p>
    <w:p w:rsidR="00513D39" w:rsidRDefault="00513D39">
      <w:pPr>
        <w:shd w:val="clear" w:color="auto" w:fill="FFFFFF"/>
        <w:tabs>
          <w:tab w:val="left" w:pos="355"/>
        </w:tabs>
        <w:spacing w:before="240" w:line="288" w:lineRule="exact"/>
        <w:ind w:left="10"/>
      </w:pPr>
      <w:r>
        <w:rPr>
          <w:spacing w:val="-6"/>
        </w:rPr>
        <w:t>8.2.</w:t>
      </w:r>
      <w:r>
        <w:tab/>
        <w:t>Odbiór Robót zanikających i ulegających zakryciu</w:t>
      </w:r>
    </w:p>
    <w:p w:rsidR="00513D39" w:rsidRDefault="00513D39">
      <w:pPr>
        <w:shd w:val="clear" w:color="auto" w:fill="FFFFFF"/>
        <w:tabs>
          <w:tab w:val="left" w:pos="504"/>
        </w:tabs>
        <w:spacing w:before="10" w:line="288" w:lineRule="exact"/>
        <w:ind w:left="10"/>
      </w:pPr>
      <w:r>
        <w:rPr>
          <w:spacing w:val="-4"/>
        </w:rPr>
        <w:t>8.2.1.</w:t>
      </w:r>
      <w:r>
        <w:tab/>
        <w:t>Dokumenty i dane</w:t>
      </w:r>
    </w:p>
    <w:p w:rsidR="00513D39" w:rsidRDefault="00513D39">
      <w:pPr>
        <w:shd w:val="clear" w:color="auto" w:fill="FFFFFF"/>
        <w:spacing w:line="288" w:lineRule="exact"/>
        <w:ind w:left="5"/>
      </w:pPr>
      <w:r>
        <w:t>Podstawą odbioru Robót zanikających lub ulegających zakryciu są:</w:t>
      </w:r>
    </w:p>
    <w:p w:rsidR="00513D39" w:rsidRDefault="00513D39" w:rsidP="00D64840">
      <w:pPr>
        <w:numPr>
          <w:ilvl w:val="0"/>
          <w:numId w:val="72"/>
        </w:numPr>
        <w:shd w:val="clear" w:color="auto" w:fill="FFFFFF"/>
        <w:tabs>
          <w:tab w:val="left" w:pos="365"/>
        </w:tabs>
        <w:spacing w:before="5" w:line="226" w:lineRule="exact"/>
        <w:ind w:left="365" w:hanging="355"/>
        <w:rPr>
          <w:b/>
          <w:bCs/>
        </w:rPr>
      </w:pPr>
      <w:r>
        <w:t>pisemne stwierdzenia Inżyniera w Dzienniku Budowy o wykonaniu Robót zgodnie z Dokumentacją Projektową i ST,</w:t>
      </w:r>
    </w:p>
    <w:p w:rsidR="00513D39" w:rsidRDefault="00513D39" w:rsidP="00D64840">
      <w:pPr>
        <w:numPr>
          <w:ilvl w:val="0"/>
          <w:numId w:val="72"/>
        </w:numPr>
        <w:shd w:val="clear" w:color="auto" w:fill="FFFFFF"/>
        <w:tabs>
          <w:tab w:val="left" w:pos="365"/>
        </w:tabs>
        <w:spacing w:before="19"/>
        <w:ind w:left="10"/>
        <w:rPr>
          <w:b/>
          <w:bCs/>
        </w:rPr>
      </w:pPr>
      <w:r>
        <w:t>inne pisemne stwierdzenia Inżyniera o wykonaniu Robót.</w:t>
      </w:r>
    </w:p>
    <w:p w:rsidR="00513D39" w:rsidRDefault="00513D39">
      <w:pPr>
        <w:shd w:val="clear" w:color="auto" w:fill="FFFFFF"/>
        <w:tabs>
          <w:tab w:val="left" w:pos="504"/>
        </w:tabs>
        <w:spacing w:before="5"/>
        <w:ind w:left="10"/>
      </w:pPr>
      <w:r>
        <w:rPr>
          <w:spacing w:val="-4"/>
        </w:rPr>
        <w:t>8.2.2.</w:t>
      </w:r>
      <w:r>
        <w:tab/>
        <w:t>Zakres Robót</w:t>
      </w:r>
    </w:p>
    <w:p w:rsidR="00513D39" w:rsidRDefault="00513D39">
      <w:pPr>
        <w:shd w:val="clear" w:color="auto" w:fill="FFFFFF"/>
        <w:spacing w:before="48" w:line="230" w:lineRule="exact"/>
        <w:ind w:left="5" w:right="768"/>
      </w:pPr>
      <w:r>
        <w:rPr>
          <w:spacing w:val="-1"/>
        </w:rPr>
        <w:t xml:space="preserve">Zakres Robót zanikających lub ulegających zakryciu określają pisemne stwierdzenia Inżyniera lub inne </w:t>
      </w:r>
      <w:r>
        <w:t>potwierdzone przez niego dokumenty.</w:t>
      </w:r>
    </w:p>
    <w:p w:rsidR="00513D39" w:rsidRDefault="00513D39">
      <w:pPr>
        <w:shd w:val="clear" w:color="auto" w:fill="FFFFFF"/>
        <w:spacing w:before="394"/>
        <w:ind w:right="5"/>
        <w:jc w:val="center"/>
      </w:pPr>
      <w:r>
        <w:rPr>
          <w:sz w:val="18"/>
          <w:szCs w:val="18"/>
        </w:rPr>
        <w:t>141</w:t>
      </w:r>
    </w:p>
    <w:p w:rsidR="00513D39" w:rsidRDefault="00513D39">
      <w:pPr>
        <w:shd w:val="clear" w:color="auto" w:fill="FFFFFF"/>
        <w:spacing w:before="394"/>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M.12.01.02</w:t>
      </w:r>
    </w:p>
    <w:p w:rsidR="00513D39" w:rsidRDefault="00513D39">
      <w:pPr>
        <w:shd w:val="clear" w:color="auto" w:fill="FFFFFF"/>
        <w:spacing w:before="298"/>
        <w:ind w:left="24"/>
      </w:pPr>
      <w:r>
        <w:t>8.3. Odbiór końcowy</w:t>
      </w:r>
    </w:p>
    <w:p w:rsidR="00513D39" w:rsidRDefault="00513D39">
      <w:pPr>
        <w:shd w:val="clear" w:color="auto" w:fill="FFFFFF"/>
        <w:spacing w:before="53" w:line="235" w:lineRule="exact"/>
        <w:ind w:left="24"/>
      </w:pPr>
      <w:r>
        <w:t>Odbiór końcowy odbywa się po pisemnym stwierdzeniu przez Inżyniera w Dzienniku Budowy zakończenia Robót</w:t>
      </w:r>
    </w:p>
    <w:p w:rsidR="00513D39" w:rsidRDefault="00513D39">
      <w:pPr>
        <w:shd w:val="clear" w:color="auto" w:fill="FFFFFF"/>
        <w:spacing w:line="235" w:lineRule="exact"/>
        <w:ind w:left="24"/>
      </w:pPr>
      <w:r>
        <w:t>zbrojarskich i pisemnego zezwolenia Inżyniera na rozpoczęcie betonowania elementów, których zbrojenie podlega</w:t>
      </w:r>
    </w:p>
    <w:p w:rsidR="00513D39" w:rsidRDefault="00513D39">
      <w:pPr>
        <w:shd w:val="clear" w:color="auto" w:fill="FFFFFF"/>
        <w:spacing w:line="235" w:lineRule="exact"/>
        <w:ind w:left="24"/>
      </w:pPr>
      <w:r>
        <w:rPr>
          <w:spacing w:val="-3"/>
        </w:rPr>
        <w:t>odbiorowi.</w:t>
      </w:r>
    </w:p>
    <w:p w:rsidR="00513D39" w:rsidRDefault="00513D39">
      <w:pPr>
        <w:shd w:val="clear" w:color="auto" w:fill="FFFFFF"/>
        <w:spacing w:line="235" w:lineRule="exact"/>
        <w:ind w:left="29"/>
      </w:pPr>
      <w:r>
        <w:rPr>
          <w:spacing w:val="-1"/>
        </w:rPr>
        <w:t>Generalnie odbiór powinien polegać na sprawdzeniu:</w:t>
      </w:r>
    </w:p>
    <w:p w:rsidR="00513D39" w:rsidRDefault="00513D39" w:rsidP="00D64840">
      <w:pPr>
        <w:numPr>
          <w:ilvl w:val="0"/>
          <w:numId w:val="72"/>
        </w:numPr>
        <w:shd w:val="clear" w:color="auto" w:fill="FFFFFF"/>
        <w:tabs>
          <w:tab w:val="left" w:pos="379"/>
        </w:tabs>
        <w:spacing w:before="5" w:line="235" w:lineRule="exact"/>
        <w:ind w:left="24"/>
        <w:rPr>
          <w:b/>
          <w:bCs/>
        </w:rPr>
      </w:pPr>
      <w:r>
        <w:t>zgodności wykonania zbrojenia z Dokumentacją Projektową,</w:t>
      </w:r>
    </w:p>
    <w:p w:rsidR="00513D39" w:rsidRDefault="00513D39" w:rsidP="00D64840">
      <w:pPr>
        <w:numPr>
          <w:ilvl w:val="0"/>
          <w:numId w:val="72"/>
        </w:numPr>
        <w:shd w:val="clear" w:color="auto" w:fill="FFFFFF"/>
        <w:tabs>
          <w:tab w:val="left" w:pos="379"/>
        </w:tabs>
        <w:spacing w:before="5" w:line="235" w:lineRule="exact"/>
        <w:ind w:left="24"/>
        <w:rPr>
          <w:b/>
          <w:bCs/>
        </w:rPr>
      </w:pPr>
      <w:r>
        <w:rPr>
          <w:spacing w:val="-1"/>
        </w:rPr>
        <w:t>zgodności z Dokumentacją Projektową liczby prętów w poszczególnych przekrojach,</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rozstawu strzemion,</w:t>
      </w:r>
    </w:p>
    <w:p w:rsidR="00513D39" w:rsidRDefault="00513D39" w:rsidP="00D64840">
      <w:pPr>
        <w:numPr>
          <w:ilvl w:val="0"/>
          <w:numId w:val="72"/>
        </w:numPr>
        <w:shd w:val="clear" w:color="auto" w:fill="FFFFFF"/>
        <w:tabs>
          <w:tab w:val="left" w:pos="379"/>
        </w:tabs>
        <w:spacing w:before="10" w:line="235" w:lineRule="exact"/>
        <w:ind w:left="24"/>
        <w:rPr>
          <w:b/>
          <w:bCs/>
        </w:rPr>
      </w:pPr>
      <w:r>
        <w:t>prawidłowości wykonania haków, złącz i długości zakotwień prętów,</w:t>
      </w:r>
    </w:p>
    <w:p w:rsidR="00513D39" w:rsidRDefault="00513D39" w:rsidP="00D64840">
      <w:pPr>
        <w:numPr>
          <w:ilvl w:val="0"/>
          <w:numId w:val="72"/>
        </w:numPr>
        <w:shd w:val="clear" w:color="auto" w:fill="FFFFFF"/>
        <w:tabs>
          <w:tab w:val="left" w:pos="379"/>
        </w:tabs>
        <w:spacing w:before="5" w:line="235" w:lineRule="exact"/>
        <w:ind w:left="24"/>
        <w:rPr>
          <w:b/>
          <w:bCs/>
        </w:rPr>
      </w:pPr>
      <w:r>
        <w:rPr>
          <w:spacing w:val="-1"/>
        </w:rPr>
        <w:t>zachowania wymaganej projektem otuliny zbrojenia.</w:t>
      </w:r>
    </w:p>
    <w:p w:rsidR="00513D39" w:rsidRDefault="00513D39">
      <w:pPr>
        <w:shd w:val="clear" w:color="auto" w:fill="FFFFFF"/>
        <w:spacing w:line="235" w:lineRule="exact"/>
        <w:ind w:left="19"/>
      </w:pPr>
      <w:r>
        <w:t>Do odbioru Robót mają zastosowanie postanowienia zawarte w ST DM.00.00.00 "Wymagania Ogólne".</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ind w:left="29"/>
      </w:pPr>
      <w:r>
        <w:t>Cena jednostkowa za 1 kg zbrojenia podpór ze stali klasy A-IIIN uwzględnia:</w:t>
      </w:r>
    </w:p>
    <w:p w:rsidR="00513D39" w:rsidRDefault="00513D39" w:rsidP="00D64840">
      <w:pPr>
        <w:numPr>
          <w:ilvl w:val="0"/>
          <w:numId w:val="27"/>
        </w:numPr>
        <w:shd w:val="clear" w:color="auto" w:fill="FFFFFF"/>
        <w:tabs>
          <w:tab w:val="left" w:pos="302"/>
        </w:tabs>
        <w:spacing w:line="226" w:lineRule="exact"/>
        <w:ind w:left="19"/>
      </w:pPr>
      <w:r>
        <w:rPr>
          <w:spacing w:val="-1"/>
        </w:rPr>
        <w:t>dostarczenie materiału,</w:t>
      </w:r>
    </w:p>
    <w:p w:rsidR="00513D39" w:rsidRDefault="00513D39" w:rsidP="00D64840">
      <w:pPr>
        <w:numPr>
          <w:ilvl w:val="0"/>
          <w:numId w:val="27"/>
        </w:numPr>
        <w:shd w:val="clear" w:color="auto" w:fill="FFFFFF"/>
        <w:tabs>
          <w:tab w:val="left" w:pos="302"/>
        </w:tabs>
        <w:spacing w:line="226" w:lineRule="exact"/>
        <w:ind w:left="19"/>
      </w:pPr>
      <w:r>
        <w:rPr>
          <w:spacing w:val="-1"/>
        </w:rPr>
        <w:t>oczyszczenie i wyprostowanie, wygięcie, przycinanie,</w:t>
      </w:r>
    </w:p>
    <w:p w:rsidR="00513D39" w:rsidRDefault="00513D39" w:rsidP="00D64840">
      <w:pPr>
        <w:numPr>
          <w:ilvl w:val="0"/>
          <w:numId w:val="27"/>
        </w:numPr>
        <w:shd w:val="clear" w:color="auto" w:fill="FFFFFF"/>
        <w:tabs>
          <w:tab w:val="left" w:pos="302"/>
        </w:tabs>
        <w:spacing w:line="226" w:lineRule="exact"/>
        <w:ind w:left="19"/>
      </w:pPr>
      <w:r>
        <w:t>łączenie spawane "na styk" lub "na zakład",</w:t>
      </w:r>
    </w:p>
    <w:p w:rsidR="00513D39" w:rsidRDefault="00513D39" w:rsidP="00D64840">
      <w:pPr>
        <w:numPr>
          <w:ilvl w:val="0"/>
          <w:numId w:val="27"/>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513D39" w:rsidRDefault="00513D39" w:rsidP="00D64840">
      <w:pPr>
        <w:numPr>
          <w:ilvl w:val="0"/>
          <w:numId w:val="27"/>
        </w:numPr>
        <w:shd w:val="clear" w:color="auto" w:fill="FFFFFF"/>
        <w:tabs>
          <w:tab w:val="left" w:pos="302"/>
        </w:tabs>
        <w:spacing w:before="5" w:line="226" w:lineRule="exact"/>
        <w:ind w:left="19"/>
      </w:pPr>
      <w:r>
        <w:rPr>
          <w:spacing w:val="-1"/>
        </w:rPr>
        <w:t>docięcie prętów na kotwy, z ich ewentualnym gięciem,</w:t>
      </w:r>
    </w:p>
    <w:p w:rsidR="00513D39" w:rsidRDefault="00513D39" w:rsidP="00D64840">
      <w:pPr>
        <w:numPr>
          <w:ilvl w:val="0"/>
          <w:numId w:val="27"/>
        </w:numPr>
        <w:shd w:val="clear" w:color="auto" w:fill="FFFFFF"/>
        <w:tabs>
          <w:tab w:val="left" w:pos="302"/>
        </w:tabs>
        <w:spacing w:line="226" w:lineRule="exact"/>
        <w:ind w:left="19"/>
      </w:pPr>
      <w:r>
        <w:t>czynności pomiarowe i kontrolne przewidziane w SST,</w:t>
      </w:r>
    </w:p>
    <w:p w:rsidR="00513D39" w:rsidRDefault="00513D39" w:rsidP="00D64840">
      <w:pPr>
        <w:numPr>
          <w:ilvl w:val="0"/>
          <w:numId w:val="27"/>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513D39" w:rsidRDefault="00513D39">
      <w:pPr>
        <w:shd w:val="clear" w:color="auto" w:fill="FFFFFF"/>
        <w:spacing w:line="226" w:lineRule="exact"/>
        <w:ind w:left="29"/>
      </w:pPr>
      <w:r>
        <w:t>Cena jednostkowa za 1 kg zbrojenia ustroju niosącego ze stali klasy A-IIIN uwzględnia:</w:t>
      </w:r>
    </w:p>
    <w:p w:rsidR="00513D39" w:rsidRDefault="00513D39" w:rsidP="00D64840">
      <w:pPr>
        <w:numPr>
          <w:ilvl w:val="0"/>
          <w:numId w:val="27"/>
        </w:numPr>
        <w:shd w:val="clear" w:color="auto" w:fill="FFFFFF"/>
        <w:tabs>
          <w:tab w:val="left" w:pos="302"/>
        </w:tabs>
        <w:spacing w:line="226" w:lineRule="exact"/>
        <w:ind w:left="19"/>
      </w:pPr>
      <w:r>
        <w:rPr>
          <w:spacing w:val="-1"/>
        </w:rPr>
        <w:t>dostarczenie materiału,</w:t>
      </w:r>
    </w:p>
    <w:p w:rsidR="00513D39" w:rsidRDefault="00513D39" w:rsidP="00D64840">
      <w:pPr>
        <w:numPr>
          <w:ilvl w:val="0"/>
          <w:numId w:val="27"/>
        </w:numPr>
        <w:shd w:val="clear" w:color="auto" w:fill="FFFFFF"/>
        <w:tabs>
          <w:tab w:val="left" w:pos="302"/>
        </w:tabs>
        <w:spacing w:line="226" w:lineRule="exact"/>
        <w:ind w:left="19"/>
      </w:pPr>
      <w:r>
        <w:rPr>
          <w:spacing w:val="-1"/>
        </w:rPr>
        <w:t>oczyszczenie i wyprostowanie, wygięcie, przycinanie,</w:t>
      </w:r>
    </w:p>
    <w:p w:rsidR="00513D39" w:rsidRDefault="00513D39" w:rsidP="00D64840">
      <w:pPr>
        <w:numPr>
          <w:ilvl w:val="0"/>
          <w:numId w:val="27"/>
        </w:numPr>
        <w:shd w:val="clear" w:color="auto" w:fill="FFFFFF"/>
        <w:tabs>
          <w:tab w:val="left" w:pos="302"/>
        </w:tabs>
        <w:spacing w:line="226" w:lineRule="exact"/>
        <w:ind w:left="19"/>
      </w:pPr>
      <w:r>
        <w:t>łączenie spawane "na styk" lub "na zakład",</w:t>
      </w:r>
    </w:p>
    <w:p w:rsidR="00513D39" w:rsidRDefault="00513D39" w:rsidP="00D64840">
      <w:pPr>
        <w:numPr>
          <w:ilvl w:val="0"/>
          <w:numId w:val="27"/>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513D39" w:rsidRDefault="00513D39" w:rsidP="00D64840">
      <w:pPr>
        <w:numPr>
          <w:ilvl w:val="0"/>
          <w:numId w:val="27"/>
        </w:numPr>
        <w:shd w:val="clear" w:color="auto" w:fill="FFFFFF"/>
        <w:tabs>
          <w:tab w:val="left" w:pos="302"/>
        </w:tabs>
        <w:spacing w:before="5" w:line="226" w:lineRule="exact"/>
        <w:ind w:left="19"/>
      </w:pPr>
      <w:r>
        <w:rPr>
          <w:spacing w:val="-1"/>
        </w:rPr>
        <w:t>docięcie prętów na kotwy, z ich ewentualnym gięciem,</w:t>
      </w:r>
    </w:p>
    <w:p w:rsidR="00513D39" w:rsidRDefault="00513D39" w:rsidP="00D64840">
      <w:pPr>
        <w:numPr>
          <w:ilvl w:val="0"/>
          <w:numId w:val="27"/>
        </w:numPr>
        <w:shd w:val="clear" w:color="auto" w:fill="FFFFFF"/>
        <w:tabs>
          <w:tab w:val="left" w:pos="302"/>
        </w:tabs>
        <w:spacing w:line="226" w:lineRule="exact"/>
        <w:ind w:left="19"/>
      </w:pPr>
      <w:r>
        <w:t>czynności pomiarowe i kontrolne przewidziane w SST,</w:t>
      </w:r>
    </w:p>
    <w:p w:rsidR="00513D39" w:rsidRDefault="00513D39" w:rsidP="00D64840">
      <w:pPr>
        <w:numPr>
          <w:ilvl w:val="0"/>
          <w:numId w:val="27"/>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513D39" w:rsidRDefault="00513D39">
      <w:pPr>
        <w:shd w:val="clear" w:color="auto" w:fill="FFFFFF"/>
        <w:spacing w:before="206"/>
        <w:ind w:left="14"/>
      </w:pPr>
      <w:r>
        <w:t>10.Przepisy związane</w:t>
      </w:r>
    </w:p>
    <w:p w:rsidR="00513D39" w:rsidRDefault="00513D39">
      <w:pPr>
        <w:shd w:val="clear" w:color="auto" w:fill="FFFFFF"/>
        <w:ind w:left="24"/>
      </w:pPr>
      <w:r>
        <w:rPr>
          <w:spacing w:val="-2"/>
        </w:rPr>
        <w:t>Wg ST 12.01.00.</w:t>
      </w:r>
    </w:p>
    <w:p w:rsidR="00513D39" w:rsidRDefault="00513D39">
      <w:pPr>
        <w:shd w:val="clear" w:color="auto" w:fill="FFFFFF"/>
        <w:spacing w:before="5472"/>
        <w:jc w:val="center"/>
      </w:pPr>
      <w:r>
        <w:rPr>
          <w:sz w:val="18"/>
          <w:szCs w:val="18"/>
        </w:rPr>
        <w:t>142</w:t>
      </w:r>
    </w:p>
    <w:p w:rsidR="00513D39" w:rsidRDefault="00513D39">
      <w:pPr>
        <w:shd w:val="clear" w:color="auto" w:fill="FFFFFF"/>
        <w:spacing w:before="5472"/>
        <w:jc w:val="center"/>
        <w:sectPr w:rsidR="00513D39">
          <w:pgSz w:w="11909" w:h="16834"/>
          <w:pgMar w:top="850" w:right="111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69"/>
      </w:pPr>
      <w:r>
        <w:rPr>
          <w:sz w:val="28"/>
          <w:szCs w:val="28"/>
        </w:rPr>
        <w:t>M.13.00.00. Beton</w:t>
      </w:r>
    </w:p>
    <w:p w:rsidR="00513D39" w:rsidRDefault="00513D39">
      <w:pPr>
        <w:shd w:val="clear" w:color="auto" w:fill="FFFFFF"/>
        <w:spacing w:before="226"/>
      </w:pPr>
      <w:r>
        <w:rPr>
          <w:sz w:val="24"/>
          <w:szCs w:val="24"/>
        </w:rPr>
        <w:t>M.13.01.00 Beton konstrukcyjny</w:t>
      </w:r>
    </w:p>
    <w:p w:rsidR="00513D39" w:rsidRDefault="00513D39">
      <w:pPr>
        <w:shd w:val="clear" w:color="auto" w:fill="FFFFFF"/>
        <w:tabs>
          <w:tab w:val="left" w:pos="221"/>
        </w:tabs>
        <w:spacing w:before="192" w:line="226" w:lineRule="exact"/>
        <w:ind w:left="10"/>
      </w:pPr>
      <w:r>
        <w:rPr>
          <w:spacing w:val="-3"/>
        </w:rPr>
        <w:t>1.</w:t>
      </w:r>
      <w:r>
        <w:tab/>
        <w:t>Wstęp</w:t>
      </w:r>
    </w:p>
    <w:p w:rsidR="00513D39" w:rsidRDefault="00513D39">
      <w:pPr>
        <w:shd w:val="clear" w:color="auto" w:fill="FFFFFF"/>
        <w:tabs>
          <w:tab w:val="left" w:pos="379"/>
        </w:tabs>
        <w:spacing w:line="226" w:lineRule="exact"/>
      </w:pPr>
      <w:r>
        <w:rPr>
          <w:spacing w:val="-5"/>
        </w:rPr>
        <w:t>1.1.</w:t>
      </w:r>
      <w:r>
        <w:tab/>
        <w:t>Przedmiot ST</w:t>
      </w:r>
    </w:p>
    <w:p w:rsidR="00513D39" w:rsidRDefault="00513D39">
      <w:pPr>
        <w:shd w:val="clear" w:color="auto" w:fill="FFFFFF"/>
        <w:spacing w:line="226" w:lineRule="exact"/>
        <w:jc w:val="both"/>
      </w:pPr>
      <w:r>
        <w:rPr>
          <w:spacing w:val="-1"/>
        </w:rPr>
        <w:t xml:space="preserve">Przedmiotem niniejszej Specyfikacji Technicznej są wymagania dotyczące wykonania i odbioru robót związanych z </w:t>
      </w:r>
      <w:r>
        <w:t>wykonaniem robót betoniarskich przy remoncie mostu przez rzekę Radomkę w ciągu drogi krajowej nr 79 km 65+135,00 w m. Ryczywół.</w:t>
      </w:r>
    </w:p>
    <w:p w:rsidR="00513D39" w:rsidRDefault="00513D39">
      <w:pPr>
        <w:shd w:val="clear" w:color="auto" w:fill="FFFFFF"/>
        <w:tabs>
          <w:tab w:val="left" w:pos="379"/>
        </w:tabs>
        <w:spacing w:line="226" w:lineRule="exact"/>
      </w:pPr>
      <w:r>
        <w:rPr>
          <w:spacing w:val="-7"/>
        </w:rPr>
        <w:t>1.2.</w:t>
      </w:r>
      <w:r>
        <w:tab/>
        <w:t>Zakres stosowania ST</w:t>
      </w:r>
    </w:p>
    <w:p w:rsidR="00513D39" w:rsidRDefault="00513D39">
      <w:pPr>
        <w:shd w:val="clear" w:color="auto" w:fill="FFFFFF"/>
        <w:spacing w:line="226" w:lineRule="exact"/>
        <w:ind w:left="24" w:right="62"/>
        <w:jc w:val="both"/>
      </w:pPr>
      <w:r>
        <w:rPr>
          <w:spacing w:val="-2"/>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79"/>
        </w:tabs>
        <w:spacing w:line="226" w:lineRule="exact"/>
      </w:pPr>
      <w:r>
        <w:rPr>
          <w:spacing w:val="-5"/>
        </w:rPr>
        <w:t>1.3.</w:t>
      </w:r>
      <w:r>
        <w:tab/>
        <w:t>Zakres Robót objętych ST</w:t>
      </w:r>
    </w:p>
    <w:p w:rsidR="00513D39" w:rsidRDefault="00513D39">
      <w:pPr>
        <w:shd w:val="clear" w:color="auto" w:fill="FFFFFF"/>
        <w:spacing w:line="226" w:lineRule="exact"/>
        <w:ind w:left="14"/>
      </w:pPr>
      <w:r>
        <w:t>Ustalenia zawarte w niniejszej ST dotyczą zasad prowadzenia Robót związanych z wykonaniem betonów konstrukcyjnych drogowego obiektu inżynierskiego. ST dotyczy wszystkich czynności umożliwiających i mających na celu wykonanie Robót związanych z:</w:t>
      </w:r>
    </w:p>
    <w:p w:rsidR="00513D39" w:rsidRDefault="00513D39" w:rsidP="00D64840">
      <w:pPr>
        <w:numPr>
          <w:ilvl w:val="0"/>
          <w:numId w:val="71"/>
        </w:numPr>
        <w:shd w:val="clear" w:color="auto" w:fill="FFFFFF"/>
        <w:tabs>
          <w:tab w:val="left" w:pos="360"/>
        </w:tabs>
        <w:spacing w:line="226" w:lineRule="exact"/>
      </w:pPr>
      <w:r>
        <w:rPr>
          <w:spacing w:val="-3"/>
        </w:rPr>
        <w:t>wykonaniem mieszanki betonowej,</w:t>
      </w:r>
    </w:p>
    <w:p w:rsidR="00513D39" w:rsidRDefault="00513D39" w:rsidP="00D64840">
      <w:pPr>
        <w:numPr>
          <w:ilvl w:val="0"/>
          <w:numId w:val="71"/>
        </w:numPr>
        <w:shd w:val="clear" w:color="auto" w:fill="FFFFFF"/>
        <w:tabs>
          <w:tab w:val="left" w:pos="360"/>
        </w:tabs>
        <w:spacing w:line="226" w:lineRule="exact"/>
      </w:pPr>
      <w:r>
        <w:rPr>
          <w:spacing w:val="-3"/>
        </w:rPr>
        <w:t>wykonaniem deskowań i niezbędnych rusztowań,</w:t>
      </w:r>
    </w:p>
    <w:p w:rsidR="00513D39" w:rsidRDefault="00513D39" w:rsidP="00D64840">
      <w:pPr>
        <w:numPr>
          <w:ilvl w:val="0"/>
          <w:numId w:val="71"/>
        </w:numPr>
        <w:shd w:val="clear" w:color="auto" w:fill="FFFFFF"/>
        <w:tabs>
          <w:tab w:val="left" w:pos="360"/>
        </w:tabs>
        <w:spacing w:line="226" w:lineRule="exact"/>
      </w:pPr>
      <w:r>
        <w:rPr>
          <w:spacing w:val="-5"/>
        </w:rPr>
        <w:t>układaniem i zagęszczaniem mieszanki betonowej,</w:t>
      </w:r>
    </w:p>
    <w:p w:rsidR="00513D39" w:rsidRDefault="00513D39" w:rsidP="00D64840">
      <w:pPr>
        <w:numPr>
          <w:ilvl w:val="0"/>
          <w:numId w:val="71"/>
        </w:numPr>
        <w:shd w:val="clear" w:color="auto" w:fill="FFFFFF"/>
        <w:tabs>
          <w:tab w:val="left" w:pos="360"/>
        </w:tabs>
        <w:spacing w:line="226" w:lineRule="exact"/>
      </w:pPr>
      <w:r>
        <w:rPr>
          <w:spacing w:val="-6"/>
        </w:rPr>
        <w:t>pielęgnacją betonu.</w:t>
      </w:r>
    </w:p>
    <w:p w:rsidR="00513D39" w:rsidRDefault="00513D39">
      <w:pPr>
        <w:shd w:val="clear" w:color="auto" w:fill="FFFFFF"/>
        <w:tabs>
          <w:tab w:val="left" w:pos="379"/>
        </w:tabs>
        <w:spacing w:line="226" w:lineRule="exact"/>
      </w:pPr>
      <w:r>
        <w:rPr>
          <w:spacing w:val="-4"/>
        </w:rPr>
        <w:t>1.4.</w:t>
      </w:r>
      <w:r>
        <w:tab/>
        <w:t>Określenia podstawowe</w:t>
      </w:r>
    </w:p>
    <w:p w:rsidR="00513D39" w:rsidRDefault="00513D39">
      <w:pPr>
        <w:shd w:val="clear" w:color="auto" w:fill="FFFFFF"/>
        <w:spacing w:line="226" w:lineRule="exact"/>
        <w:ind w:left="10" w:right="5"/>
        <w:jc w:val="both"/>
      </w:pPr>
      <w:r>
        <w:rPr>
          <w:spacing w:val="-1"/>
        </w:rPr>
        <w:t xml:space="preserve">Określenia podstawowe w niniejszej ST są zgodne z obowiązującymi odpowiednimi normami oraz określeniami </w:t>
      </w:r>
      <w:r>
        <w:t>podanymi w ST DM.00.00.00 "Wymagania Ogólne" oraz podanymi poniżej:</w:t>
      </w:r>
    </w:p>
    <w:p w:rsidR="00513D39" w:rsidRDefault="00513D39">
      <w:pPr>
        <w:shd w:val="clear" w:color="auto" w:fill="FFFFFF"/>
        <w:spacing w:line="226" w:lineRule="exact"/>
        <w:ind w:left="10"/>
      </w:pPr>
      <w:r>
        <w:t>Beton zwykły - beton o gęstości powyżej l,8t/m</w:t>
      </w:r>
      <w:r>
        <w:rPr>
          <w:vertAlign w:val="superscript"/>
        </w:rPr>
        <w:t>3</w:t>
      </w:r>
      <w:r>
        <w:t xml:space="preserve"> wykonany z cementu, wody, kruszywa mineralnego o frakcjach piaskowych i grubszych oraz ewentualnych dodatków mineralnych i domieszek chemicznych. Mieszanka betonowa - mieszanina wszystkich składników przed związaniem betonu. Zaczyn cementowy - mieszanina cementu i wody.</w:t>
      </w:r>
    </w:p>
    <w:p w:rsidR="00513D39" w:rsidRDefault="00513D39">
      <w:pPr>
        <w:shd w:val="clear" w:color="auto" w:fill="FFFFFF"/>
        <w:spacing w:line="226" w:lineRule="exact"/>
        <w:ind w:left="10" w:right="67"/>
        <w:jc w:val="both"/>
      </w:pPr>
      <w:r>
        <w:rPr>
          <w:spacing w:val="-2"/>
        </w:rPr>
        <w:t xml:space="preserve">Zaprawa - mieszanina cementu, wody, składników mineralnych i ewentualnych dodatków przechodzących przez sito </w:t>
      </w:r>
      <w:r>
        <w:t>kontrolne o boku oczka kwadratowego 2mm.</w:t>
      </w:r>
    </w:p>
    <w:p w:rsidR="00513D39" w:rsidRDefault="00513D39">
      <w:pPr>
        <w:shd w:val="clear" w:color="auto" w:fill="FFFFFF"/>
        <w:spacing w:line="226" w:lineRule="exact"/>
      </w:pPr>
      <w:r>
        <w:rPr>
          <w:spacing w:val="-1"/>
        </w:rPr>
        <w:t xml:space="preserve">Nasiąkliwość betonu - stosunek masy wody, którą zdolny jest wchłonąć beton do jego masy w stanie suchym. </w:t>
      </w:r>
      <w:r>
        <w:rPr>
          <w:spacing w:val="-2"/>
        </w:rPr>
        <w:t xml:space="preserve">Stopień wodoszczelności - symbol literowo-liczbowy (np. W8) klasyfikujący beton pod względem przepuszczalności </w:t>
      </w:r>
      <w:r>
        <w:rPr>
          <w:spacing w:val="-3"/>
        </w:rPr>
        <w:t xml:space="preserve">wody. Liczba po literze W oznacza dziesięciokrotną wartość ciśnienia wody wM Pa, działającego na próbki betonowe. </w:t>
      </w:r>
      <w:r>
        <w:t xml:space="preserve">Stopień mrozoodporności - symbol literowo-liczbowy ( np. F150) klasyfikujący beton pod względem jego </w:t>
      </w:r>
      <w:r>
        <w:rPr>
          <w:spacing w:val="-1"/>
        </w:rPr>
        <w:t xml:space="preserve">odporności na działania mrozu. Liczba po literze F oznacza wymaganą liczbę cykli zamrażania i odmrażania próbek </w:t>
      </w:r>
      <w:r>
        <w:t>betonowych, przy której ubytek masy jest niniejszy niż 2 %.</w:t>
      </w:r>
    </w:p>
    <w:p w:rsidR="00513D39" w:rsidRDefault="00513D39">
      <w:pPr>
        <w:shd w:val="clear" w:color="auto" w:fill="FFFFFF"/>
        <w:spacing w:line="226" w:lineRule="exact"/>
        <w:ind w:left="24" w:right="5"/>
        <w:jc w:val="both"/>
      </w:pPr>
      <w:r>
        <w:rPr>
          <w:spacing w:val="-1"/>
        </w:rPr>
        <w:t xml:space="preserve">Klasa betonu - symbol literowo-liczbowy ( np. B30-dla betonu zwykłego, LB30-dla betonu lekkiego) klasyfikujący </w:t>
      </w:r>
      <w:r>
        <w:rPr>
          <w:spacing w:val="-4"/>
        </w:rPr>
        <w:t>beton pod względem jego wytrzymałości na ściskanie. Liczba po literze B oznacza wytrzymałość gwarantowaną R</w:t>
      </w:r>
      <w:r>
        <w:rPr>
          <w:spacing w:val="-4"/>
          <w:vertAlign w:val="subscript"/>
        </w:rPr>
        <w:t>b</w:t>
      </w:r>
      <w:r>
        <w:rPr>
          <w:spacing w:val="-4"/>
          <w:vertAlign w:val="superscript"/>
        </w:rPr>
        <w:t>G</w:t>
      </w:r>
      <w:r>
        <w:rPr>
          <w:spacing w:val="-4"/>
        </w:rPr>
        <w:t xml:space="preserve"> w </w:t>
      </w:r>
      <w:r>
        <w:t>MPa.</w:t>
      </w:r>
    </w:p>
    <w:p w:rsidR="00513D39" w:rsidRDefault="00513D39">
      <w:pPr>
        <w:shd w:val="clear" w:color="auto" w:fill="FFFFFF"/>
        <w:spacing w:line="226" w:lineRule="exact"/>
        <w:ind w:left="14"/>
        <w:jc w:val="both"/>
      </w:pPr>
      <w:r>
        <w:t>Wytrzymałość gwarantowana betonu na ściskanie R</w:t>
      </w:r>
      <w:r>
        <w:rPr>
          <w:vertAlign w:val="subscript"/>
        </w:rPr>
        <w:t>b</w:t>
      </w:r>
      <w:r>
        <w:rPr>
          <w:vertAlign w:val="superscript"/>
        </w:rPr>
        <w:t>G</w:t>
      </w:r>
      <w:r>
        <w:t xml:space="preserve">- wytrzymałość zapewniona z 95% prawdopodobieństwem, </w:t>
      </w:r>
      <w:r>
        <w:rPr>
          <w:spacing w:val="-1"/>
        </w:rPr>
        <w:t xml:space="preserve">uzyskana w wyniku badania na ściskanie kostek sześciennych o boku 150 mm, wykonanych, przechowywanych i </w:t>
      </w:r>
      <w:r>
        <w:t>badanych zgodnie z PN-</w:t>
      </w:r>
      <w:r w:rsidR="00F71EDC">
        <w:t>EN 206-1</w:t>
      </w:r>
      <w:r>
        <w:t>.</w:t>
      </w:r>
    </w:p>
    <w:p w:rsidR="00513D39" w:rsidRDefault="00513D39">
      <w:pPr>
        <w:shd w:val="clear" w:color="auto" w:fill="FFFFFF"/>
        <w:tabs>
          <w:tab w:val="left" w:pos="379"/>
        </w:tabs>
        <w:spacing w:line="226" w:lineRule="exact"/>
      </w:pPr>
      <w:r>
        <w:rPr>
          <w:spacing w:val="-1"/>
        </w:rPr>
        <w:t>1.5.</w:t>
      </w:r>
      <w:r>
        <w:tab/>
        <w:t>Ogólne wymagania dotyczące Robót</w:t>
      </w:r>
    </w:p>
    <w:p w:rsidR="00513D39" w:rsidRDefault="00513D39">
      <w:pPr>
        <w:shd w:val="clear" w:color="auto" w:fill="FFFFFF"/>
        <w:spacing w:line="226" w:lineRule="exact"/>
        <w:ind w:left="10" w:right="14"/>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513D39" w:rsidRDefault="00513D39">
      <w:pPr>
        <w:shd w:val="clear" w:color="auto" w:fill="FFFFFF"/>
        <w:tabs>
          <w:tab w:val="left" w:pos="221"/>
        </w:tabs>
        <w:spacing w:before="197" w:line="226" w:lineRule="exact"/>
        <w:ind w:left="10"/>
      </w:pPr>
      <w:r>
        <w:t>2.</w:t>
      </w:r>
      <w:r>
        <w:tab/>
        <w:t>Materiały</w:t>
      </w:r>
    </w:p>
    <w:p w:rsidR="00513D39" w:rsidRDefault="00513D39">
      <w:pPr>
        <w:shd w:val="clear" w:color="auto" w:fill="FFFFFF"/>
        <w:spacing w:line="226" w:lineRule="exact"/>
        <w:ind w:left="14"/>
        <w:jc w:val="both"/>
      </w:pPr>
      <w:r>
        <w:t>Ogólne wymagania dotyczące materiałów, ich pozyskiwania i składowania podano w ST DM.00.00.00. „Wymagania ogólne" pkt. 2.</w:t>
      </w:r>
    </w:p>
    <w:p w:rsidR="00513D39" w:rsidRDefault="00513D39">
      <w:pPr>
        <w:shd w:val="clear" w:color="auto" w:fill="FFFFFF"/>
        <w:spacing w:line="226" w:lineRule="exact"/>
        <w:ind w:left="10"/>
      </w:pPr>
      <w:r>
        <w:t xml:space="preserve">Wymagania dotyczące jakości mieszanki betonowej regulują postanowienia odpowiednich polskich norm i Rozporządzenie Ministra Transportu i Gospodarki Morskiej z dnia 30 maja 2000 r. w sprawie warunków </w:t>
      </w:r>
      <w:r>
        <w:rPr>
          <w:spacing w:val="-2"/>
        </w:rPr>
        <w:t xml:space="preserve">technicznych, jakim powinny odpowiadać drogowe obiekty inżynierskie i ich usytuowanie. </w:t>
      </w:r>
      <w:r>
        <w:t>2.1. Składniki mieszanki betonowej 2.1.1. Cement - wymagania i badania</w:t>
      </w:r>
    </w:p>
    <w:p w:rsidR="00513D39" w:rsidRDefault="00513D39">
      <w:pPr>
        <w:shd w:val="clear" w:color="auto" w:fill="FFFFFF"/>
        <w:spacing w:line="226" w:lineRule="exact"/>
        <w:ind w:left="10" w:right="48"/>
        <w:jc w:val="both"/>
      </w:pPr>
      <w:r>
        <w:t>Cement pochodzący z każdej dostawy musi spełniać wymagania zawarte w PN-</w:t>
      </w:r>
      <w:r w:rsidR="00072232">
        <w:t xml:space="preserve">EN </w:t>
      </w:r>
      <w:r>
        <w:t>197</w:t>
      </w:r>
      <w:r w:rsidR="00072232">
        <w:t>-</w:t>
      </w:r>
      <w:r>
        <w:t>1. Dopuszczalne jest stosowanie jedynie cementu portlandzkiego czystego (bez dodatków) klasy:</w:t>
      </w:r>
    </w:p>
    <w:p w:rsidR="00513D39" w:rsidRDefault="00513D39" w:rsidP="00D64840">
      <w:pPr>
        <w:numPr>
          <w:ilvl w:val="0"/>
          <w:numId w:val="71"/>
        </w:numPr>
        <w:shd w:val="clear" w:color="auto" w:fill="FFFFFF"/>
        <w:tabs>
          <w:tab w:val="left" w:pos="360"/>
        </w:tabs>
        <w:spacing w:line="226" w:lineRule="exact"/>
      </w:pPr>
      <w:r>
        <w:rPr>
          <w:spacing w:val="-4"/>
        </w:rPr>
        <w:t>dla betonu klasy B25 - klasy 32,5 NA,</w:t>
      </w:r>
    </w:p>
    <w:p w:rsidR="00513D39" w:rsidRDefault="00513D39" w:rsidP="00D64840">
      <w:pPr>
        <w:numPr>
          <w:ilvl w:val="0"/>
          <w:numId w:val="71"/>
        </w:numPr>
        <w:shd w:val="clear" w:color="auto" w:fill="FFFFFF"/>
        <w:tabs>
          <w:tab w:val="left" w:pos="360"/>
        </w:tabs>
        <w:spacing w:line="226" w:lineRule="exact"/>
      </w:pPr>
      <w:r>
        <w:rPr>
          <w:spacing w:val="-4"/>
        </w:rPr>
        <w:t>dla betonu klasy LB25 - klasy 32,5 NA,</w:t>
      </w:r>
    </w:p>
    <w:p w:rsidR="00513D39" w:rsidRDefault="00513D39" w:rsidP="00D64840">
      <w:pPr>
        <w:numPr>
          <w:ilvl w:val="0"/>
          <w:numId w:val="71"/>
        </w:numPr>
        <w:shd w:val="clear" w:color="auto" w:fill="FFFFFF"/>
        <w:tabs>
          <w:tab w:val="left" w:pos="360"/>
        </w:tabs>
        <w:spacing w:line="226" w:lineRule="exact"/>
      </w:pPr>
      <w:r>
        <w:rPr>
          <w:spacing w:val="-4"/>
        </w:rPr>
        <w:t>dla betonu klasy &gt;LB25 - klasy 42,5 NA,</w:t>
      </w:r>
    </w:p>
    <w:p w:rsidR="00513D39" w:rsidRDefault="00513D39" w:rsidP="00D64840">
      <w:pPr>
        <w:numPr>
          <w:ilvl w:val="0"/>
          <w:numId w:val="71"/>
        </w:numPr>
        <w:shd w:val="clear" w:color="auto" w:fill="FFFFFF"/>
        <w:tabs>
          <w:tab w:val="left" w:pos="360"/>
        </w:tabs>
        <w:spacing w:line="226" w:lineRule="exact"/>
      </w:pPr>
      <w:r>
        <w:rPr>
          <w:spacing w:val="-4"/>
        </w:rPr>
        <w:t>dla betonu klasy B30, B35 i B40 - klasy 42,5 NA,</w:t>
      </w:r>
    </w:p>
    <w:p w:rsidR="00513D39" w:rsidRDefault="00513D39">
      <w:pPr>
        <w:shd w:val="clear" w:color="auto" w:fill="FFFFFF"/>
        <w:spacing w:before="346"/>
        <w:ind w:right="10"/>
        <w:jc w:val="center"/>
      </w:pPr>
      <w:r>
        <w:rPr>
          <w:sz w:val="18"/>
          <w:szCs w:val="18"/>
        </w:rPr>
        <w:t>143</w:t>
      </w:r>
    </w:p>
    <w:p w:rsidR="00513D39" w:rsidRDefault="00513D39">
      <w:pPr>
        <w:shd w:val="clear" w:color="auto" w:fill="FFFFFF"/>
        <w:spacing w:before="346"/>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tabs>
          <w:tab w:val="left" w:pos="355"/>
        </w:tabs>
        <w:spacing w:before="278" w:line="226" w:lineRule="exact"/>
      </w:pPr>
      <w:r>
        <w:t>-</w:t>
      </w:r>
      <w:r>
        <w:tab/>
      </w:r>
      <w:r>
        <w:rPr>
          <w:spacing w:val="-4"/>
        </w:rPr>
        <w:t>dla betonu klasy B45 i większej - klasy 52,5 NA.</w:t>
      </w:r>
    </w:p>
    <w:p w:rsidR="00513D39" w:rsidRDefault="00513D39">
      <w:pPr>
        <w:shd w:val="clear" w:color="auto" w:fill="FFFFFF"/>
        <w:spacing w:line="226" w:lineRule="exact"/>
      </w:pPr>
      <w:r>
        <w:t xml:space="preserve">Do każdej partii dostarczonego cementu musi być dołączone świadectwo jakości (atest) wraz z wynikami badań z uwzględnieniem wymagań. Rozporządzenia Ministra Transportu i Gospodarki Morskiej z dnia 30 maja 2000 r. w </w:t>
      </w:r>
      <w:r>
        <w:rPr>
          <w:spacing w:val="-3"/>
        </w:rPr>
        <w:t xml:space="preserve">sprawie warunków technicznych, jakim powinny odpowiadać drogowe obiekty inżynierskie i ich usytuowanie. Cement pochodzący z każdej dostawy musi być poddany badaniom wg norm: PN-EN 196-1:1996, PN-EN 196-3:1996, </w:t>
      </w:r>
      <w:r>
        <w:t>PN-EN 196-6:1997.</w:t>
      </w:r>
    </w:p>
    <w:p w:rsidR="00513D39" w:rsidRDefault="00513D39">
      <w:pPr>
        <w:shd w:val="clear" w:color="auto" w:fill="FFFFFF"/>
        <w:spacing w:line="226" w:lineRule="exact"/>
        <w:ind w:right="67"/>
        <w:jc w:val="both"/>
      </w:pPr>
      <w:r>
        <w:t>Zakazuje się pobierania cementu ze stacji przesypowych (silosów), jeżeli nie ma pewności, że dostarczany jest tam tylko jeden rodzaj cementu z tej samej cementowni.</w:t>
      </w:r>
    </w:p>
    <w:p w:rsidR="00513D39" w:rsidRDefault="00513D39">
      <w:pPr>
        <w:shd w:val="clear" w:color="auto" w:fill="FFFFFF"/>
        <w:spacing w:line="226" w:lineRule="exact"/>
        <w:ind w:right="2074"/>
      </w:pPr>
      <w:r>
        <w:rPr>
          <w:spacing w:val="-3"/>
        </w:rPr>
        <w:t xml:space="preserve">Przed użyciem cementu do wykonania mieszanki betonowej cement powinien podlegać </w:t>
      </w:r>
      <w:r>
        <w:t>następującym badaniom:</w:t>
      </w:r>
    </w:p>
    <w:p w:rsidR="00513D39" w:rsidRDefault="00513D39" w:rsidP="00D64840">
      <w:pPr>
        <w:numPr>
          <w:ilvl w:val="0"/>
          <w:numId w:val="72"/>
        </w:numPr>
        <w:shd w:val="clear" w:color="auto" w:fill="FFFFFF"/>
        <w:tabs>
          <w:tab w:val="left" w:pos="355"/>
        </w:tabs>
        <w:spacing w:line="226" w:lineRule="exact"/>
      </w:pPr>
      <w:r>
        <w:rPr>
          <w:spacing w:val="-5"/>
        </w:rPr>
        <w:t>oznaczenie czasu wiązania wg PN-EN 196-1:1996, PN-EN 196-3:1996, PN-EN 196-6:1997;</w:t>
      </w:r>
    </w:p>
    <w:p w:rsidR="00513D39" w:rsidRDefault="00513D39" w:rsidP="00D64840">
      <w:pPr>
        <w:numPr>
          <w:ilvl w:val="0"/>
          <w:numId w:val="72"/>
        </w:numPr>
        <w:shd w:val="clear" w:color="auto" w:fill="FFFFFF"/>
        <w:tabs>
          <w:tab w:val="left" w:pos="355"/>
        </w:tabs>
        <w:spacing w:line="226" w:lineRule="exact"/>
      </w:pPr>
      <w:r>
        <w:rPr>
          <w:spacing w:val="-6"/>
        </w:rPr>
        <w:t>oznaczenie zmiany objętości wg PN-EN 196-1:1996, PN-EN 196-3:1996, PN-EN 196-6:1997,</w:t>
      </w:r>
    </w:p>
    <w:p w:rsidR="00513D39" w:rsidRDefault="00513D39" w:rsidP="00D64840">
      <w:pPr>
        <w:numPr>
          <w:ilvl w:val="0"/>
          <w:numId w:val="72"/>
        </w:numPr>
        <w:shd w:val="clear" w:color="auto" w:fill="FFFFFF"/>
        <w:tabs>
          <w:tab w:val="left" w:pos="355"/>
        </w:tabs>
        <w:spacing w:line="226" w:lineRule="exact"/>
      </w:pPr>
      <w:r>
        <w:rPr>
          <w:spacing w:val="-5"/>
        </w:rPr>
        <w:t>sprawdzenie zawartości grudek.</w:t>
      </w:r>
    </w:p>
    <w:p w:rsidR="00513D39" w:rsidRDefault="00513D39">
      <w:pPr>
        <w:shd w:val="clear" w:color="auto" w:fill="FFFFFF"/>
        <w:spacing w:line="226" w:lineRule="exact"/>
        <w:ind w:right="110"/>
        <w:jc w:val="both"/>
      </w:pPr>
      <w:r>
        <w:t>Wyniki w/w badań dla cementu portlandzkiego normalnie twardniejącego muszą spełniać następujące wymagania (przy oznaczaniu czasu wiązania w aparacie Vicata):</w:t>
      </w:r>
    </w:p>
    <w:p w:rsidR="00513D39" w:rsidRDefault="00513D39" w:rsidP="00D64840">
      <w:pPr>
        <w:numPr>
          <w:ilvl w:val="0"/>
          <w:numId w:val="72"/>
        </w:numPr>
        <w:shd w:val="clear" w:color="auto" w:fill="FFFFFF"/>
        <w:tabs>
          <w:tab w:val="left" w:pos="355"/>
        </w:tabs>
        <w:spacing w:line="226" w:lineRule="exact"/>
      </w:pPr>
      <w:r>
        <w:rPr>
          <w:spacing w:val="-7"/>
        </w:rPr>
        <w:t>początek wiązania najwcześniej po upływie 60 min,</w:t>
      </w:r>
    </w:p>
    <w:p w:rsidR="00513D39" w:rsidRDefault="00513D39" w:rsidP="00D64840">
      <w:pPr>
        <w:numPr>
          <w:ilvl w:val="0"/>
          <w:numId w:val="72"/>
        </w:numPr>
        <w:shd w:val="clear" w:color="auto" w:fill="FFFFFF"/>
        <w:tabs>
          <w:tab w:val="left" w:pos="355"/>
        </w:tabs>
        <w:spacing w:line="226" w:lineRule="exact"/>
        <w:ind w:right="5184"/>
      </w:pPr>
      <w:r>
        <w:rPr>
          <w:spacing w:val="-6"/>
        </w:rPr>
        <w:t xml:space="preserve">koniec wiązania najpóźniej po upływie 10 godz. </w:t>
      </w:r>
      <w:r>
        <w:rPr>
          <w:spacing w:val="-5"/>
        </w:rPr>
        <w:t>Przy oznaczaniu równomierności zmiany objętości:</w:t>
      </w:r>
    </w:p>
    <w:p w:rsidR="00513D39" w:rsidRDefault="00513D39">
      <w:pPr>
        <w:rPr>
          <w:sz w:val="2"/>
          <w:szCs w:val="2"/>
        </w:rPr>
      </w:pPr>
    </w:p>
    <w:p w:rsidR="00513D39" w:rsidRDefault="00513D39" w:rsidP="00D64840">
      <w:pPr>
        <w:numPr>
          <w:ilvl w:val="0"/>
          <w:numId w:val="130"/>
        </w:numPr>
        <w:shd w:val="clear" w:color="auto" w:fill="FFFFFF"/>
        <w:tabs>
          <w:tab w:val="left" w:pos="206"/>
        </w:tabs>
        <w:spacing w:line="226" w:lineRule="exact"/>
      </w:pPr>
      <w:r>
        <w:rPr>
          <w:spacing w:val="-4"/>
        </w:rPr>
        <w:t>wg próby Le Chateliera nie więcej niż 8mm,</w:t>
      </w:r>
    </w:p>
    <w:p w:rsidR="00513D39" w:rsidRDefault="00513D39" w:rsidP="00D64840">
      <w:pPr>
        <w:numPr>
          <w:ilvl w:val="0"/>
          <w:numId w:val="130"/>
        </w:numPr>
        <w:shd w:val="clear" w:color="auto" w:fill="FFFFFF"/>
        <w:tabs>
          <w:tab w:val="left" w:pos="206"/>
        </w:tabs>
        <w:spacing w:line="226" w:lineRule="exact"/>
      </w:pPr>
      <w:r>
        <w:rPr>
          <w:spacing w:val="-4"/>
        </w:rPr>
        <w:t>wg próby na plackach - normalna.</w:t>
      </w:r>
    </w:p>
    <w:p w:rsidR="00513D39" w:rsidRDefault="00513D39">
      <w:pPr>
        <w:shd w:val="clear" w:color="auto" w:fill="FFFFFF"/>
        <w:spacing w:line="226" w:lineRule="exact"/>
        <w:ind w:left="38" w:right="53"/>
        <w:jc w:val="both"/>
      </w:pPr>
      <w:r>
        <w:rPr>
          <w:spacing w:val="-1"/>
        </w:rPr>
        <w:t xml:space="preserve">Cementy portlandzkie normalnie i szybko twardniejące - sprawdzenie zawartości grudek (zbryleń), nie dających się </w:t>
      </w:r>
      <w:r>
        <w:t>rozgnieść w palcach i nie rozpadających się w wodzie. Nie dopuszcza się występowania w cemencie, większej niż 20% ciężaru cementu ilości grudek nie dających się rozgnieść w palcach i nierozpadających się w wodzie. Grudki należy usunąć poprzez przesianie przez sito o boku oczka kwadratowego 2mm. W przypadku, gdy w/w badania wykażą niezgodność z normami, cement nie może być użyty do betonu. Magazynowanie i okres składowania:</w:t>
      </w:r>
    </w:p>
    <w:p w:rsidR="00513D39" w:rsidRDefault="00513D39" w:rsidP="00D64840">
      <w:pPr>
        <w:numPr>
          <w:ilvl w:val="0"/>
          <w:numId w:val="131"/>
        </w:numPr>
        <w:shd w:val="clear" w:color="auto" w:fill="FFFFFF"/>
        <w:tabs>
          <w:tab w:val="left" w:pos="370"/>
        </w:tabs>
        <w:spacing w:line="226" w:lineRule="exact"/>
        <w:ind w:left="288" w:right="62" w:hanging="288"/>
        <w:jc w:val="both"/>
      </w:pPr>
      <w:r>
        <w:t xml:space="preserve">cement pakowany (workowany) - składy otwarte (wydzielone miejsca zadaszone na otwartym terenie </w:t>
      </w:r>
      <w:r>
        <w:rPr>
          <w:spacing w:val="-2"/>
        </w:rPr>
        <w:t xml:space="preserve">zabezpieczone z boków przed opadami) lub magazyny zamknięte (budynki lub pomieszczenia o szczelnym dachu i </w:t>
      </w:r>
      <w:r>
        <w:t>ścianach);</w:t>
      </w:r>
    </w:p>
    <w:p w:rsidR="00513D39" w:rsidRDefault="00513D39" w:rsidP="00D64840">
      <w:pPr>
        <w:numPr>
          <w:ilvl w:val="0"/>
          <w:numId w:val="131"/>
        </w:numPr>
        <w:shd w:val="clear" w:color="auto" w:fill="FFFFFF"/>
        <w:tabs>
          <w:tab w:val="left" w:pos="370"/>
        </w:tabs>
        <w:spacing w:line="226" w:lineRule="exact"/>
        <w:ind w:left="288" w:right="53" w:hanging="288"/>
        <w:jc w:val="both"/>
      </w:pPr>
      <w:r>
        <w:t>cement luzem - magazyny specjalne (zbiorniki stalowe, żelbetowe lub betonowe przystosowane do pneumatycznego załadowania i wyładowania cementu luzem, zaopatrzone w urządzenia do przeprowadzania kontroli objętości cementu znajdującego się w zbiorniku lub otwory do przeprowadzania kontroli objętości cementu, włazy do czyszczenia oraz klamry na wewnętrznych ścianach).</w:t>
      </w:r>
    </w:p>
    <w:p w:rsidR="00513D39" w:rsidRDefault="00513D39">
      <w:pPr>
        <w:shd w:val="clear" w:color="auto" w:fill="FFFFFF"/>
        <w:spacing w:line="226" w:lineRule="exact"/>
        <w:ind w:left="38" w:right="62"/>
        <w:jc w:val="both"/>
      </w:pPr>
      <w:r>
        <w:rPr>
          <w:spacing w:val="-1"/>
        </w:rPr>
        <w:t xml:space="preserve">Podłoża składów otwartych powinny być twarde i suche, odpowiednio pochylone, zabezpieczające cement przed </w:t>
      </w:r>
      <w:r>
        <w:t>ściekami wody deszczowej i zanieczyszczeń. Podłogi magazynów zamkniętych powinny być suche i czyste zabezpieczające cement przed zawilgoceniem i zanieczyszczeniem .</w:t>
      </w:r>
    </w:p>
    <w:p w:rsidR="00513D39" w:rsidRDefault="00513D39">
      <w:pPr>
        <w:shd w:val="clear" w:color="auto" w:fill="FFFFFF"/>
        <w:spacing w:line="226" w:lineRule="exact"/>
        <w:ind w:left="34" w:right="67"/>
        <w:jc w:val="both"/>
      </w:pPr>
      <w:r>
        <w:rPr>
          <w:spacing w:val="-1"/>
        </w:rPr>
        <w:t xml:space="preserve">Dopuszczalny okres przechowywania cementu zależny jest od miejsca przechowywania. Cement nie może być użyty </w:t>
      </w:r>
      <w:r>
        <w:t>do betonu po okresie:</w:t>
      </w:r>
    </w:p>
    <w:p w:rsidR="00513D39" w:rsidRDefault="00513D39" w:rsidP="00D64840">
      <w:pPr>
        <w:numPr>
          <w:ilvl w:val="0"/>
          <w:numId w:val="112"/>
        </w:numPr>
        <w:shd w:val="clear" w:color="auto" w:fill="FFFFFF"/>
        <w:tabs>
          <w:tab w:val="left" w:pos="154"/>
        </w:tabs>
        <w:spacing w:line="226" w:lineRule="exact"/>
      </w:pPr>
      <w:r>
        <w:rPr>
          <w:spacing w:val="-3"/>
        </w:rPr>
        <w:t>10 dni, w przypadku przechowywania go w zadaszonych składach otwartych,</w:t>
      </w:r>
    </w:p>
    <w:p w:rsidR="00513D39" w:rsidRDefault="00513D39" w:rsidP="00D64840">
      <w:pPr>
        <w:numPr>
          <w:ilvl w:val="0"/>
          <w:numId w:val="112"/>
        </w:numPr>
        <w:shd w:val="clear" w:color="auto" w:fill="FFFFFF"/>
        <w:tabs>
          <w:tab w:val="left" w:pos="154"/>
        </w:tabs>
        <w:spacing w:line="226" w:lineRule="exact"/>
        <w:ind w:right="72"/>
        <w:jc w:val="both"/>
      </w:pPr>
      <w:r>
        <w:t>po upływie terminu trwałości podanego przez wytwórnię, w przypadku przechowywania w składach zamkniętych.</w:t>
      </w:r>
    </w:p>
    <w:p w:rsidR="00513D39" w:rsidRDefault="00513D39">
      <w:pPr>
        <w:shd w:val="clear" w:color="auto" w:fill="FFFFFF"/>
        <w:spacing w:line="226" w:lineRule="exact"/>
        <w:ind w:left="24"/>
      </w:pPr>
      <w:r>
        <w:t>Każda partia cementu, dla której wydano oddzielne świadectwo jakości powinna być przechowywana osobno w sposób umożliwiający jej łatwe rozróżnienie. 2.1.2. Kruszywo</w:t>
      </w:r>
    </w:p>
    <w:p w:rsidR="00513D39" w:rsidRDefault="00513D39">
      <w:pPr>
        <w:shd w:val="clear" w:color="auto" w:fill="FFFFFF"/>
        <w:spacing w:line="226" w:lineRule="exact"/>
        <w:ind w:left="24" w:right="72"/>
        <w:jc w:val="both"/>
      </w:pPr>
      <w:r>
        <w:t>Kruszywo do betonu powinno charakteryzować się stałością cech fizycznych i jednorodnością uziarnienia pozwalającą na wykonanie partii betonu o stałej jakości.</w:t>
      </w:r>
    </w:p>
    <w:p w:rsidR="00513D39" w:rsidRDefault="00513D39">
      <w:pPr>
        <w:shd w:val="clear" w:color="auto" w:fill="FFFFFF"/>
        <w:spacing w:line="226" w:lineRule="exact"/>
        <w:ind w:left="24" w:right="72"/>
        <w:jc w:val="both"/>
      </w:pPr>
      <w:r>
        <w:rPr>
          <w:spacing w:val="-1"/>
        </w:rPr>
        <w:t xml:space="preserve">Poszczególne rodzaje i frakcje kruszywa muszą być na placu składowym oddzielnie składowane na umocnionym i </w:t>
      </w:r>
      <w:r>
        <w:t>czystym podłożu w sposób uniemożliwiający mieszanie się.</w:t>
      </w:r>
    </w:p>
    <w:p w:rsidR="00513D39" w:rsidRDefault="00513D39">
      <w:pPr>
        <w:shd w:val="clear" w:color="auto" w:fill="FFFFFF"/>
        <w:spacing w:line="226" w:lineRule="exact"/>
        <w:ind w:left="14" w:right="77"/>
        <w:jc w:val="both"/>
      </w:pPr>
      <w:r>
        <w:rPr>
          <w:spacing w:val="-3"/>
        </w:rPr>
        <w:t xml:space="preserve">W przypadku stosowania kruszywa pochodzącego z różnych źródeł należy spowodować, aby udział tych kruszyw był </w:t>
      </w:r>
      <w:r>
        <w:t>jednakowy dla całej konstrukcji betonowej.</w:t>
      </w:r>
    </w:p>
    <w:p w:rsidR="00513D39" w:rsidRDefault="00513D39">
      <w:pPr>
        <w:shd w:val="clear" w:color="auto" w:fill="FFFFFF"/>
        <w:spacing w:line="226" w:lineRule="exact"/>
        <w:ind w:left="10" w:right="1555"/>
      </w:pPr>
      <w:r>
        <w:rPr>
          <w:spacing w:val="-2"/>
        </w:rPr>
        <w:t xml:space="preserve">Kruszywa grube powinny wykazywać wytrzymałość badaną przez ściskanie w cylindrze zgodną z </w:t>
      </w:r>
      <w:r>
        <w:t>wymaganiami normy PN-</w:t>
      </w:r>
      <w:r w:rsidR="008B7BF3">
        <w:t>EN 12620</w:t>
      </w:r>
      <w:r>
        <w:t>. W kruszywie grubym nie dopuszcza się grudek gliny.</w:t>
      </w:r>
    </w:p>
    <w:p w:rsidR="00513D39" w:rsidRDefault="00513D39">
      <w:pPr>
        <w:shd w:val="clear" w:color="auto" w:fill="FFFFFF"/>
        <w:spacing w:line="226" w:lineRule="exact"/>
        <w:ind w:left="14" w:right="2074"/>
      </w:pPr>
      <w:r>
        <w:rPr>
          <w:spacing w:val="-3"/>
        </w:rPr>
        <w:t xml:space="preserve">W kruszywie grubym zawartość podziarna nie powinna przekraczać 5%, a nadziania 10% . </w:t>
      </w:r>
      <w:r>
        <w:t>Ziarna kruszywa nie powinny być większe niż:</w:t>
      </w:r>
    </w:p>
    <w:p w:rsidR="00513D39" w:rsidRDefault="00513D39" w:rsidP="00D64840">
      <w:pPr>
        <w:numPr>
          <w:ilvl w:val="0"/>
          <w:numId w:val="112"/>
        </w:numPr>
        <w:shd w:val="clear" w:color="auto" w:fill="FFFFFF"/>
        <w:tabs>
          <w:tab w:val="left" w:pos="154"/>
        </w:tabs>
        <w:spacing w:line="226" w:lineRule="exact"/>
      </w:pPr>
      <w:r>
        <w:rPr>
          <w:spacing w:val="-3"/>
        </w:rPr>
        <w:t>1/3 najmniejszego wymiaru przekroju poprzecznego elementu,</w:t>
      </w:r>
    </w:p>
    <w:p w:rsidR="00513D39" w:rsidRDefault="00513D39" w:rsidP="00D64840">
      <w:pPr>
        <w:numPr>
          <w:ilvl w:val="0"/>
          <w:numId w:val="112"/>
        </w:numPr>
        <w:shd w:val="clear" w:color="auto" w:fill="FFFFFF"/>
        <w:tabs>
          <w:tab w:val="left" w:pos="154"/>
        </w:tabs>
        <w:spacing w:line="226" w:lineRule="exact"/>
        <w:ind w:right="48"/>
        <w:jc w:val="both"/>
      </w:pPr>
      <w:r>
        <w:t>3/4 odległości w świetle między prętami zbrojenia, leżącymi w jednej płaszczyźnie prostopadłej do kierunku betonowania.</w:t>
      </w:r>
    </w:p>
    <w:p w:rsidR="00513D39" w:rsidRDefault="00513D39">
      <w:pPr>
        <w:shd w:val="clear" w:color="auto" w:fill="FFFFFF"/>
        <w:spacing w:line="226" w:lineRule="exact"/>
        <w:ind w:left="14" w:right="144"/>
        <w:jc w:val="both"/>
      </w:pPr>
      <w:r>
        <w:rPr>
          <w:spacing w:val="-4"/>
        </w:rPr>
        <w:t xml:space="preserve">Do betonów klas B30 i wyższych należy stosować wyłącznie grysy granitowe lub bazaltowe marki5 0, o maksymalnym </w:t>
      </w:r>
      <w:r>
        <w:t>wymiarze ziarna 16mm.</w:t>
      </w:r>
    </w:p>
    <w:p w:rsidR="00513D39" w:rsidRDefault="00513D39">
      <w:pPr>
        <w:shd w:val="clear" w:color="auto" w:fill="FFFFFF"/>
        <w:spacing w:before="528"/>
        <w:ind w:right="77"/>
        <w:jc w:val="center"/>
      </w:pPr>
      <w:r>
        <w:rPr>
          <w:sz w:val="18"/>
          <w:szCs w:val="18"/>
        </w:rPr>
        <w:t>144</w:t>
      </w:r>
    </w:p>
    <w:p w:rsidR="00513D39" w:rsidRDefault="00513D39">
      <w:pPr>
        <w:shd w:val="clear" w:color="auto" w:fill="FFFFFF"/>
        <w:spacing w:before="528"/>
        <w:ind w:right="77"/>
        <w:jc w:val="center"/>
        <w:sectPr w:rsidR="00513D39">
          <w:pgSz w:w="11909" w:h="16834"/>
          <w:pgMar w:top="850" w:right="1056"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98" w:line="226" w:lineRule="exact"/>
        <w:ind w:right="19"/>
        <w:jc w:val="both"/>
      </w:pPr>
      <w:r>
        <w:t xml:space="preserve">Stosowanie grysów z innych skał dopuszcza się pod warunkiem, że zostały one zbadane w placówce </w:t>
      </w:r>
      <w:r>
        <w:rPr>
          <w:spacing w:val="-1"/>
        </w:rPr>
        <w:t xml:space="preserve">badawczej wskazanej przez Generalną Dyrekcję Dróg Krajowych i Autostrad, a wyniki badań spełniaj ą wymagania </w:t>
      </w:r>
      <w:r>
        <w:rPr>
          <w:spacing w:val="-4"/>
        </w:rPr>
        <w:t>dotyczące grysów granitowych i bazaltowych. Grysy powinny odpowiadać następującym wymaganiom:</w:t>
      </w:r>
    </w:p>
    <w:p w:rsidR="00513D39" w:rsidRDefault="00513D39" w:rsidP="00D64840">
      <w:pPr>
        <w:numPr>
          <w:ilvl w:val="0"/>
          <w:numId w:val="132"/>
        </w:numPr>
        <w:shd w:val="clear" w:color="auto" w:fill="FFFFFF"/>
        <w:tabs>
          <w:tab w:val="left" w:pos="130"/>
        </w:tabs>
        <w:spacing w:before="5" w:line="226" w:lineRule="exact"/>
        <w:ind w:left="14"/>
      </w:pPr>
      <w:r>
        <w:rPr>
          <w:spacing w:val="-4"/>
        </w:rPr>
        <w:t>zawartość pyłów mineralnych - do 1%,</w:t>
      </w:r>
    </w:p>
    <w:p w:rsidR="00513D39" w:rsidRDefault="00513D39" w:rsidP="00D64840">
      <w:pPr>
        <w:numPr>
          <w:ilvl w:val="0"/>
          <w:numId w:val="132"/>
        </w:numPr>
        <w:shd w:val="clear" w:color="auto" w:fill="FFFFFF"/>
        <w:tabs>
          <w:tab w:val="left" w:pos="130"/>
        </w:tabs>
        <w:spacing w:line="226" w:lineRule="exact"/>
        <w:ind w:left="14"/>
      </w:pPr>
      <w:r>
        <w:rPr>
          <w:spacing w:val="-2"/>
        </w:rPr>
        <w:t>zawartość ziaren nieforemnych (to jest wydłużonych płaskich )- do 20 %,</w:t>
      </w:r>
    </w:p>
    <w:p w:rsidR="00513D39" w:rsidRDefault="00513D39" w:rsidP="00D64840">
      <w:pPr>
        <w:numPr>
          <w:ilvl w:val="0"/>
          <w:numId w:val="132"/>
        </w:numPr>
        <w:shd w:val="clear" w:color="auto" w:fill="FFFFFF"/>
        <w:tabs>
          <w:tab w:val="left" w:pos="130"/>
        </w:tabs>
        <w:spacing w:before="5" w:line="226" w:lineRule="exact"/>
        <w:ind w:left="14"/>
      </w:pPr>
      <w:r>
        <w:rPr>
          <w:spacing w:val="-3"/>
        </w:rPr>
        <w:t>wskaźnik rozkruszenia:</w:t>
      </w:r>
    </w:p>
    <w:p w:rsidR="00513D39" w:rsidRDefault="00513D39">
      <w:pPr>
        <w:shd w:val="clear" w:color="auto" w:fill="FFFFFF"/>
        <w:spacing w:line="226" w:lineRule="exact"/>
        <w:ind w:left="293"/>
      </w:pPr>
      <w:r>
        <w:rPr>
          <w:spacing w:val="-4"/>
        </w:rPr>
        <w:t>dla grysów granitowych - do 16%, - dla grysów bazaltowych i innych - do 8%; nasiąkliwość - do 1,2%,</w:t>
      </w:r>
    </w:p>
    <w:p w:rsidR="00513D39" w:rsidRDefault="00513D39" w:rsidP="00D64840">
      <w:pPr>
        <w:numPr>
          <w:ilvl w:val="0"/>
          <w:numId w:val="132"/>
        </w:numPr>
        <w:shd w:val="clear" w:color="auto" w:fill="FFFFFF"/>
        <w:tabs>
          <w:tab w:val="left" w:pos="130"/>
        </w:tabs>
        <w:spacing w:before="5" w:line="226" w:lineRule="exact"/>
        <w:ind w:left="14"/>
      </w:pPr>
      <w:r>
        <w:rPr>
          <w:spacing w:val="-5"/>
        </w:rPr>
        <w:t>mrozoodporność według metody bezpośredniej - do 2%,</w:t>
      </w:r>
    </w:p>
    <w:p w:rsidR="00513D39" w:rsidRDefault="00513D39" w:rsidP="00D64840">
      <w:pPr>
        <w:numPr>
          <w:ilvl w:val="0"/>
          <w:numId w:val="132"/>
        </w:numPr>
        <w:shd w:val="clear" w:color="auto" w:fill="FFFFFF"/>
        <w:tabs>
          <w:tab w:val="left" w:pos="130"/>
        </w:tabs>
        <w:spacing w:line="226" w:lineRule="exact"/>
        <w:ind w:left="14"/>
      </w:pPr>
      <w:r>
        <w:rPr>
          <w:spacing w:val="-5"/>
        </w:rPr>
        <w:t>rnrozoodporność wg zmodyfikowanej metody bezpośredniej do 10%,</w:t>
      </w:r>
    </w:p>
    <w:p w:rsidR="00513D39" w:rsidRDefault="00513D39" w:rsidP="00D64840">
      <w:pPr>
        <w:numPr>
          <w:ilvl w:val="0"/>
          <w:numId w:val="13"/>
        </w:numPr>
        <w:shd w:val="clear" w:color="auto" w:fill="FFFFFF"/>
        <w:tabs>
          <w:tab w:val="left" w:pos="130"/>
        </w:tabs>
        <w:spacing w:line="226" w:lineRule="exact"/>
        <w:ind w:left="130" w:hanging="115"/>
      </w:pPr>
      <w:r>
        <w:rPr>
          <w:spacing w:val="-2"/>
        </w:rPr>
        <w:t xml:space="preserve">reaktywność alkaliczna z cementem określona wg PN-B-06714.34 nie powinna wywoływać zwiększenia wymiarów </w:t>
      </w:r>
      <w:r>
        <w:t>liniowych ponad 0,1%,</w:t>
      </w:r>
    </w:p>
    <w:p w:rsidR="00513D39" w:rsidRDefault="00513D39" w:rsidP="00D64840">
      <w:pPr>
        <w:numPr>
          <w:ilvl w:val="0"/>
          <w:numId w:val="132"/>
        </w:numPr>
        <w:shd w:val="clear" w:color="auto" w:fill="FFFFFF"/>
        <w:tabs>
          <w:tab w:val="left" w:pos="130"/>
        </w:tabs>
        <w:spacing w:before="5" w:line="226" w:lineRule="exact"/>
        <w:ind w:left="14"/>
      </w:pPr>
      <w:r>
        <w:rPr>
          <w:spacing w:val="-1"/>
        </w:rPr>
        <w:t>zawartość związków siarki-do 0,1%,</w:t>
      </w:r>
    </w:p>
    <w:p w:rsidR="00513D39" w:rsidRDefault="00513D39" w:rsidP="00D64840">
      <w:pPr>
        <w:numPr>
          <w:ilvl w:val="0"/>
          <w:numId w:val="132"/>
        </w:numPr>
        <w:shd w:val="clear" w:color="auto" w:fill="FFFFFF"/>
        <w:tabs>
          <w:tab w:val="left" w:pos="130"/>
        </w:tabs>
        <w:spacing w:line="226" w:lineRule="exact"/>
        <w:ind w:left="14"/>
      </w:pPr>
      <w:r>
        <w:rPr>
          <w:spacing w:val="-7"/>
        </w:rPr>
        <w:t>zawartość zanieczyszczeń obcych - do 0,25%,</w:t>
      </w:r>
    </w:p>
    <w:p w:rsidR="00513D39" w:rsidRDefault="00513D39">
      <w:pPr>
        <w:shd w:val="clear" w:color="auto" w:fill="FFFFFF"/>
        <w:tabs>
          <w:tab w:val="left" w:pos="120"/>
        </w:tabs>
        <w:spacing w:before="5" w:line="226" w:lineRule="exact"/>
        <w:ind w:left="14"/>
      </w:pPr>
      <w:r>
        <w:t>-</w:t>
      </w:r>
      <w:r>
        <w:tab/>
      </w:r>
      <w:r>
        <w:rPr>
          <w:spacing w:val="-1"/>
        </w:rPr>
        <w:t>zawartość zanieczyszczeń organicznych, nie dających barwy ciemniejszej od wzorcowej wg PN-B-06714.26.</w:t>
      </w:r>
      <w:r>
        <w:rPr>
          <w:spacing w:val="-1"/>
        </w:rPr>
        <w:br/>
      </w:r>
      <w:r>
        <w:t>Kruszywem drobnym powinny być piaski o uziarnieniu do 2mm pochodzenia rzecznego lub kompozycja piasku</w:t>
      </w:r>
      <w:r>
        <w:br/>
      </w:r>
      <w:r>
        <w:rPr>
          <w:spacing w:val="-2"/>
        </w:rPr>
        <w:t>rzecznego i kopalnego uszlachetnionego. Zawartość poszczególnych frakcji w stosie okruchowym piasku powinna się</w:t>
      </w:r>
      <w:r>
        <w:rPr>
          <w:spacing w:val="-2"/>
        </w:rPr>
        <w:br/>
      </w:r>
      <w:r>
        <w:t>mieścić w granicach:</w:t>
      </w:r>
    </w:p>
    <w:p w:rsidR="00513D39" w:rsidRDefault="00513D39" w:rsidP="00D64840">
      <w:pPr>
        <w:numPr>
          <w:ilvl w:val="0"/>
          <w:numId w:val="133"/>
        </w:numPr>
        <w:shd w:val="clear" w:color="auto" w:fill="FFFFFF"/>
        <w:tabs>
          <w:tab w:val="left" w:pos="370"/>
        </w:tabs>
        <w:spacing w:line="226" w:lineRule="exact"/>
        <w:ind w:left="14"/>
      </w:pPr>
      <w:r>
        <w:t>do 0,25 mm - 14÷19%,</w:t>
      </w:r>
    </w:p>
    <w:p w:rsidR="00513D39" w:rsidRDefault="00513D39" w:rsidP="00D64840">
      <w:pPr>
        <w:numPr>
          <w:ilvl w:val="0"/>
          <w:numId w:val="133"/>
        </w:numPr>
        <w:shd w:val="clear" w:color="auto" w:fill="FFFFFF"/>
        <w:tabs>
          <w:tab w:val="left" w:pos="370"/>
        </w:tabs>
        <w:spacing w:line="226" w:lineRule="exact"/>
        <w:ind w:left="14"/>
      </w:pPr>
      <w:r>
        <w:rPr>
          <w:spacing w:val="-1"/>
        </w:rPr>
        <w:t>do 0,50 mm - 33÷48%,</w:t>
      </w:r>
    </w:p>
    <w:p w:rsidR="00513D39" w:rsidRDefault="00513D39" w:rsidP="00D64840">
      <w:pPr>
        <w:numPr>
          <w:ilvl w:val="0"/>
          <w:numId w:val="133"/>
        </w:numPr>
        <w:shd w:val="clear" w:color="auto" w:fill="FFFFFF"/>
        <w:tabs>
          <w:tab w:val="left" w:pos="370"/>
        </w:tabs>
        <w:spacing w:line="226" w:lineRule="exact"/>
        <w:ind w:left="14"/>
      </w:pPr>
      <w:r>
        <w:t>do l,00 mm - 57÷76%.</w:t>
      </w:r>
    </w:p>
    <w:p w:rsidR="00513D39" w:rsidRDefault="00513D39">
      <w:pPr>
        <w:shd w:val="clear" w:color="auto" w:fill="FFFFFF"/>
        <w:spacing w:line="226" w:lineRule="exact"/>
        <w:ind w:left="10"/>
      </w:pPr>
      <w:r>
        <w:rPr>
          <w:spacing w:val="-4"/>
        </w:rPr>
        <w:t>Piasek powinien spełniać następujące wymagania:</w:t>
      </w:r>
    </w:p>
    <w:p w:rsidR="00513D39" w:rsidRDefault="00513D39">
      <w:pPr>
        <w:shd w:val="clear" w:color="auto" w:fill="FFFFFF"/>
        <w:tabs>
          <w:tab w:val="left" w:pos="370"/>
        </w:tabs>
        <w:spacing w:line="226" w:lineRule="exact"/>
        <w:ind w:left="14"/>
      </w:pPr>
      <w:r>
        <w:t>-</w:t>
      </w:r>
      <w:r>
        <w:tab/>
      </w:r>
      <w:r>
        <w:rPr>
          <w:spacing w:val="-5"/>
        </w:rPr>
        <w:t>zawartość pyłów mineralnych - do 1,5%,</w:t>
      </w:r>
    </w:p>
    <w:p w:rsidR="00513D39" w:rsidRDefault="00513D39">
      <w:pPr>
        <w:shd w:val="clear" w:color="auto" w:fill="FFFFFF"/>
        <w:spacing w:line="226" w:lineRule="exact"/>
        <w:ind w:left="5" w:right="384" w:firstLine="432"/>
      </w:pPr>
      <w:r>
        <w:rPr>
          <w:spacing w:val="-2"/>
        </w:rPr>
        <w:t xml:space="preserve">reaktywność alkaliczna z cementem określona wg PN-B-06714.34 nie powinna wywoływać zwiększenia </w:t>
      </w:r>
      <w:r>
        <w:t>wymiarów liniowych ponad 0,1%, zawartość związków siarki - do 0,2%,</w:t>
      </w:r>
    </w:p>
    <w:p w:rsidR="00513D39" w:rsidRDefault="00513D39" w:rsidP="00D64840">
      <w:pPr>
        <w:numPr>
          <w:ilvl w:val="0"/>
          <w:numId w:val="133"/>
        </w:numPr>
        <w:shd w:val="clear" w:color="auto" w:fill="FFFFFF"/>
        <w:tabs>
          <w:tab w:val="left" w:pos="370"/>
        </w:tabs>
        <w:spacing w:line="226" w:lineRule="exact"/>
        <w:ind w:left="14"/>
      </w:pPr>
      <w:r>
        <w:rPr>
          <w:spacing w:val="-5"/>
        </w:rPr>
        <w:t>zawartość zanieczyszczeń obcych - do 0,25%,</w:t>
      </w:r>
    </w:p>
    <w:p w:rsidR="00513D39" w:rsidRDefault="00513D39" w:rsidP="00D64840">
      <w:pPr>
        <w:numPr>
          <w:ilvl w:val="0"/>
          <w:numId w:val="133"/>
        </w:numPr>
        <w:shd w:val="clear" w:color="auto" w:fill="FFFFFF"/>
        <w:tabs>
          <w:tab w:val="left" w:pos="370"/>
        </w:tabs>
        <w:spacing w:before="5" w:line="226" w:lineRule="exact"/>
        <w:ind w:left="14"/>
      </w:pPr>
      <w:r>
        <w:rPr>
          <w:spacing w:val="-4"/>
        </w:rPr>
        <w:t>zawartość zanieczyszczeń organicznych - nie dająca barwy ciemniejszej od wzorcowej wg PN-B-06714.26,</w:t>
      </w:r>
    </w:p>
    <w:p w:rsidR="00513D39" w:rsidRDefault="00513D39" w:rsidP="00D64840">
      <w:pPr>
        <w:numPr>
          <w:ilvl w:val="0"/>
          <w:numId w:val="133"/>
        </w:numPr>
        <w:shd w:val="clear" w:color="auto" w:fill="FFFFFF"/>
        <w:tabs>
          <w:tab w:val="left" w:pos="370"/>
        </w:tabs>
        <w:spacing w:line="226" w:lineRule="exact"/>
        <w:ind w:left="14"/>
      </w:pPr>
      <w:r>
        <w:rPr>
          <w:spacing w:val="-5"/>
        </w:rPr>
        <w:t>w kruszywie drobnym nie dopuszcza się grudek gliny.</w:t>
      </w:r>
    </w:p>
    <w:p w:rsidR="00513D39" w:rsidRDefault="00513D39">
      <w:pPr>
        <w:shd w:val="clear" w:color="auto" w:fill="FFFFFF"/>
        <w:spacing w:line="226" w:lineRule="exact"/>
        <w:ind w:left="379" w:right="384" w:hanging="370"/>
      </w:pPr>
      <w:r>
        <w:rPr>
          <w:spacing w:val="-1"/>
        </w:rPr>
        <w:t xml:space="preserve">Piasek pochodzący z każdej dostawy musi być poddany badaniom niepełnym obejmującym: oznaczenie składu </w:t>
      </w:r>
      <w:r>
        <w:t>ziarnowego wg PN-B-06714.15,</w:t>
      </w:r>
    </w:p>
    <w:p w:rsidR="00513D39" w:rsidRDefault="00513D39">
      <w:pPr>
        <w:shd w:val="clear" w:color="auto" w:fill="FFFFFF"/>
        <w:spacing w:before="14"/>
        <w:ind w:left="437"/>
      </w:pPr>
      <w:r>
        <w:t>oznaczenie zawartości zanieczyszczeń obcych wg PN-B-06714.12,</w:t>
      </w:r>
    </w:p>
    <w:p w:rsidR="00513D39" w:rsidRDefault="00513D39">
      <w:pPr>
        <w:shd w:val="clear" w:color="auto" w:fill="FFFFFF"/>
        <w:spacing w:before="14" w:line="230" w:lineRule="exact"/>
        <w:ind w:left="5"/>
      </w:pPr>
      <w:r>
        <w:t xml:space="preserve">oznaczenie zawartości grudek gliny, które oznacza się jak zawartość zanieczyszczeń obcych, oznaczenie zawartości pyłów mineralnych wg PN-B-06714.13. </w:t>
      </w:r>
      <w:r>
        <w:rPr>
          <w:spacing w:val="-3"/>
        </w:rPr>
        <w:t>Dostawca kruszywa jest zobowiązany do przekazania dla każdej partii kruszywa wyników jegopełny ch badań wg PN-</w:t>
      </w:r>
      <w:r>
        <w:rPr>
          <w:spacing w:val="-1"/>
        </w:rPr>
        <w:t xml:space="preserve">B-06712 oraz wyników badania specjalnego dotyczące reaktywności alkalicznej w terminach przewidzianych przez </w:t>
      </w:r>
      <w:r>
        <w:t>Inżyniera.</w:t>
      </w:r>
    </w:p>
    <w:p w:rsidR="00513D39" w:rsidRDefault="00513D39">
      <w:pPr>
        <w:shd w:val="clear" w:color="auto" w:fill="FFFFFF"/>
        <w:spacing w:line="230" w:lineRule="exact"/>
        <w:ind w:left="5"/>
      </w:pPr>
      <w:r>
        <w:rPr>
          <w:spacing w:val="-4"/>
        </w:rPr>
        <w:t xml:space="preserve">W przypadku, gdy kontrola wykaże niezgodność cech danego kruszywa z wymaganiami wg PNB-06712, użycie takiego </w:t>
      </w:r>
      <w:r>
        <w:t xml:space="preserve">kruszywa może nastąpić po jego uszlachetnieniu (np. przez płukanie lub dodanie odpowiednich frakcji kruszywa) i </w:t>
      </w:r>
      <w:r>
        <w:rPr>
          <w:spacing w:val="-4"/>
        </w:rPr>
        <w:t xml:space="preserve">ponownym sprawdzeniu. Należy prowadzić bieżącą kontrolę wilgotności kruszywa wg PN-B-06714.18 dla korygowania </w:t>
      </w:r>
      <w:r>
        <w:t>recepty roboczej betonu.</w:t>
      </w:r>
    </w:p>
    <w:p w:rsidR="00513D39" w:rsidRDefault="00513D39">
      <w:pPr>
        <w:shd w:val="clear" w:color="auto" w:fill="FFFFFF"/>
        <w:tabs>
          <w:tab w:val="left" w:pos="610"/>
        </w:tabs>
        <w:spacing w:line="230" w:lineRule="exact"/>
        <w:ind w:left="14"/>
      </w:pPr>
      <w:r>
        <w:rPr>
          <w:spacing w:val="-10"/>
        </w:rPr>
        <w:t>2.1.3.</w:t>
      </w:r>
      <w:r>
        <w:tab/>
        <w:t>Woda zarobowa - wymagania i badania</w:t>
      </w:r>
    </w:p>
    <w:p w:rsidR="00513D39" w:rsidRDefault="00513D39">
      <w:pPr>
        <w:shd w:val="clear" w:color="auto" w:fill="FFFFFF"/>
        <w:spacing w:line="230" w:lineRule="exact"/>
        <w:ind w:left="14"/>
      </w:pPr>
      <w:r>
        <w:rPr>
          <w:spacing w:val="-5"/>
        </w:rPr>
        <w:t>Woda zarobowa do betonu powinna odpowiadać wymaganiom normy PN-</w:t>
      </w:r>
      <w:r w:rsidR="008B7BF3">
        <w:rPr>
          <w:spacing w:val="-5"/>
        </w:rPr>
        <w:t>EN 1008</w:t>
      </w:r>
      <w:r>
        <w:rPr>
          <w:spacing w:val="-5"/>
        </w:rPr>
        <w:t>.</w:t>
      </w:r>
    </w:p>
    <w:p w:rsidR="00513D39" w:rsidRDefault="00513D39">
      <w:pPr>
        <w:shd w:val="clear" w:color="auto" w:fill="FFFFFF"/>
        <w:spacing w:line="230" w:lineRule="exact"/>
        <w:ind w:left="10"/>
      </w:pPr>
      <w:r>
        <w:rPr>
          <w:spacing w:val="-1"/>
        </w:rPr>
        <w:t>Jeżeli wodę do betonu przewiduje się czerpać z wodociągów miejskich, to woda ta nie wymaga badania.</w:t>
      </w:r>
    </w:p>
    <w:p w:rsidR="00513D39" w:rsidRDefault="00513D39">
      <w:pPr>
        <w:shd w:val="clear" w:color="auto" w:fill="FFFFFF"/>
        <w:tabs>
          <w:tab w:val="left" w:pos="610"/>
        </w:tabs>
        <w:spacing w:line="230" w:lineRule="exact"/>
        <w:ind w:left="14"/>
      </w:pPr>
      <w:r>
        <w:rPr>
          <w:spacing w:val="-10"/>
        </w:rPr>
        <w:t>2.1.4.</w:t>
      </w:r>
      <w:r>
        <w:tab/>
        <w:t>Domieszki i dodatki do betonu</w:t>
      </w:r>
    </w:p>
    <w:p w:rsidR="00513D39" w:rsidRDefault="00513D39">
      <w:pPr>
        <w:shd w:val="clear" w:color="auto" w:fill="FFFFFF"/>
        <w:spacing w:line="230" w:lineRule="exact"/>
        <w:ind w:left="5"/>
      </w:pPr>
      <w:r>
        <w:rPr>
          <w:spacing w:val="-4"/>
        </w:rPr>
        <w:t>Zaleca się stosowanie do mieszanek betonowych domieszek chemicznych o działaniu :</w:t>
      </w:r>
    </w:p>
    <w:p w:rsidR="00513D39" w:rsidRDefault="00513D39">
      <w:pPr>
        <w:shd w:val="clear" w:color="auto" w:fill="FFFFFF"/>
        <w:spacing w:line="230" w:lineRule="exact"/>
        <w:ind w:left="370"/>
      </w:pPr>
      <w:r>
        <w:rPr>
          <w:spacing w:val="-6"/>
        </w:rPr>
        <w:t>napowietrzającym,</w:t>
      </w:r>
    </w:p>
    <w:p w:rsidR="00513D39" w:rsidRDefault="00513D39">
      <w:pPr>
        <w:shd w:val="clear" w:color="auto" w:fill="FFFFFF"/>
        <w:spacing w:line="230" w:lineRule="exact"/>
        <w:ind w:left="365"/>
      </w:pPr>
      <w:r>
        <w:rPr>
          <w:spacing w:val="-4"/>
        </w:rPr>
        <w:t>uplastyczniającym,</w:t>
      </w:r>
    </w:p>
    <w:p w:rsidR="00513D39" w:rsidRDefault="00513D39">
      <w:pPr>
        <w:shd w:val="clear" w:color="auto" w:fill="FFFFFF"/>
        <w:spacing w:line="230" w:lineRule="exact"/>
        <w:ind w:left="5" w:right="4992" w:firstLine="360"/>
      </w:pPr>
      <w:r>
        <w:rPr>
          <w:spacing w:val="-5"/>
        </w:rPr>
        <w:t xml:space="preserve">przyśpieszającym lub opóźniającym wiązanie. </w:t>
      </w:r>
      <w:r>
        <w:rPr>
          <w:spacing w:val="-8"/>
        </w:rPr>
        <w:t>Dopuszcza się stosowanie domieszek kompleksowych:</w:t>
      </w:r>
    </w:p>
    <w:p w:rsidR="00513D39" w:rsidRDefault="00513D39">
      <w:pPr>
        <w:shd w:val="clear" w:color="auto" w:fill="FFFFFF"/>
        <w:spacing w:line="230" w:lineRule="exact"/>
        <w:ind w:left="374"/>
      </w:pPr>
      <w:r>
        <w:rPr>
          <w:spacing w:val="-4"/>
        </w:rPr>
        <w:t>napowietrzające - uplastyczniających,</w:t>
      </w:r>
    </w:p>
    <w:p w:rsidR="00513D39" w:rsidRDefault="00513D39">
      <w:pPr>
        <w:shd w:val="clear" w:color="auto" w:fill="FFFFFF"/>
        <w:spacing w:line="230" w:lineRule="exact"/>
        <w:ind w:left="29" w:firstLine="331"/>
      </w:pPr>
      <w:r>
        <w:t xml:space="preserve">przyśpieszająco - uplastyczniających. </w:t>
      </w:r>
      <w:r>
        <w:rPr>
          <w:spacing w:val="-2"/>
        </w:rPr>
        <w:t xml:space="preserve">Domieszki do betonów mostowych muszą mieć Aprobaty, wydane przez Instytut Badawczy Dróg iM ostów oraz atest </w:t>
      </w:r>
      <w:r>
        <w:t>producenta. 2.2. Beton Beton do konstrukcji mostowych musi spełniać wymagania zestawione poniżej:</w:t>
      </w:r>
    </w:p>
    <w:p w:rsidR="00513D39" w:rsidRDefault="00513D39" w:rsidP="00D64840">
      <w:pPr>
        <w:numPr>
          <w:ilvl w:val="0"/>
          <w:numId w:val="134"/>
        </w:numPr>
        <w:shd w:val="clear" w:color="auto" w:fill="FFFFFF"/>
        <w:tabs>
          <w:tab w:val="left" w:pos="202"/>
        </w:tabs>
        <w:spacing w:line="230" w:lineRule="exact"/>
        <w:ind w:left="14"/>
      </w:pPr>
      <w:r>
        <w:rPr>
          <w:spacing w:val="-4"/>
        </w:rPr>
        <w:t>nasiąkliwość - do 5% - badanie wg PN-</w:t>
      </w:r>
      <w:r w:rsidR="008B7BF3">
        <w:rPr>
          <w:spacing w:val="-4"/>
        </w:rPr>
        <w:t>EB 934-2</w:t>
      </w:r>
      <w:r>
        <w:rPr>
          <w:spacing w:val="-4"/>
        </w:rPr>
        <w:t>,</w:t>
      </w:r>
    </w:p>
    <w:p w:rsidR="00513D39" w:rsidRDefault="00513D39" w:rsidP="00D64840">
      <w:pPr>
        <w:numPr>
          <w:ilvl w:val="0"/>
          <w:numId w:val="134"/>
        </w:numPr>
        <w:shd w:val="clear" w:color="auto" w:fill="FFFFFF"/>
        <w:tabs>
          <w:tab w:val="left" w:pos="202"/>
        </w:tabs>
        <w:spacing w:line="230" w:lineRule="exact"/>
        <w:ind w:left="14"/>
      </w:pPr>
      <w:r>
        <w:t>wodporność - ubytek masy nie większy od 5%, spadek wytrzymałości na ściskanie nie większy niż 20% po 150</w:t>
      </w:r>
    </w:p>
    <w:p w:rsidR="00513D39" w:rsidRDefault="00513D39">
      <w:pPr>
        <w:shd w:val="clear" w:color="auto" w:fill="FFFFFF"/>
        <w:spacing w:line="230" w:lineRule="exact"/>
        <w:ind w:left="293"/>
      </w:pPr>
      <w:r>
        <w:rPr>
          <w:spacing w:val="-3"/>
        </w:rPr>
        <w:t>cyklach zamrażania i odmrażania (F150) - badanie wg PN-</w:t>
      </w:r>
      <w:r w:rsidR="008B7BF3">
        <w:rPr>
          <w:spacing w:val="-3"/>
        </w:rPr>
        <w:t>EN 934-2</w:t>
      </w:r>
      <w:r>
        <w:rPr>
          <w:spacing w:val="-3"/>
        </w:rPr>
        <w:t>,</w:t>
      </w:r>
    </w:p>
    <w:p w:rsidR="00513D39" w:rsidRDefault="00513D39" w:rsidP="00D64840">
      <w:pPr>
        <w:numPr>
          <w:ilvl w:val="0"/>
          <w:numId w:val="134"/>
        </w:numPr>
        <w:shd w:val="clear" w:color="auto" w:fill="FFFFFF"/>
        <w:tabs>
          <w:tab w:val="left" w:pos="202"/>
        </w:tabs>
        <w:spacing w:line="230" w:lineRule="exact"/>
        <w:ind w:left="14"/>
      </w:pPr>
      <w:r>
        <w:rPr>
          <w:spacing w:val="-4"/>
        </w:rPr>
        <w:t>wodoszczeliość - większa od 0,8MPa (W8),</w:t>
      </w:r>
    </w:p>
    <w:p w:rsidR="00513D39" w:rsidRDefault="00513D39" w:rsidP="00D64840">
      <w:pPr>
        <w:numPr>
          <w:ilvl w:val="0"/>
          <w:numId w:val="134"/>
        </w:numPr>
        <w:shd w:val="clear" w:color="auto" w:fill="FFFFFF"/>
        <w:tabs>
          <w:tab w:val="left" w:pos="202"/>
        </w:tabs>
        <w:spacing w:line="230" w:lineRule="exact"/>
        <w:ind w:left="14"/>
      </w:pPr>
      <w:r>
        <w:rPr>
          <w:spacing w:val="-4"/>
        </w:rPr>
        <w:t>wskaźnik wodno-cementowy - w/c - ma być mniejszy od 0,5.</w:t>
      </w:r>
    </w:p>
    <w:p w:rsidR="00513D39" w:rsidRDefault="00513D39">
      <w:pPr>
        <w:shd w:val="clear" w:color="auto" w:fill="FFFFFF"/>
        <w:spacing w:before="720"/>
        <w:ind w:right="38"/>
        <w:jc w:val="center"/>
      </w:pPr>
      <w:r>
        <w:t>145</w:t>
      </w:r>
    </w:p>
    <w:p w:rsidR="00513D39" w:rsidRDefault="00513D39">
      <w:pPr>
        <w:shd w:val="clear" w:color="auto" w:fill="FFFFFF"/>
        <w:spacing w:before="720"/>
        <w:ind w:right="38"/>
        <w:jc w:val="center"/>
        <w:sectPr w:rsidR="00513D39">
          <w:pgSz w:w="11909" w:h="16834"/>
          <w:pgMar w:top="850" w:right="1094"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78" w:line="226" w:lineRule="exact"/>
        <w:ind w:left="48"/>
      </w:pPr>
      <w:r>
        <w:t>Skład mieszanki betonowej powinien być ustalony zgodnie z normą PN-</w:t>
      </w:r>
      <w:r w:rsidR="00AC7082">
        <w:t>EN  206-1</w:t>
      </w:r>
      <w:r>
        <w:t xml:space="preserve"> tak, aby przy najmniejszej ilości</w:t>
      </w:r>
    </w:p>
    <w:p w:rsidR="00513D39" w:rsidRDefault="00513D39">
      <w:pPr>
        <w:shd w:val="clear" w:color="auto" w:fill="FFFFFF"/>
        <w:spacing w:line="226" w:lineRule="exact"/>
        <w:ind w:left="48"/>
      </w:pPr>
      <w:r>
        <w:t>wody zapewnić szczelne ułożenie mieszanki w wyniku zagęszczania przez wibrowanie. Skład mieszanki</w:t>
      </w:r>
    </w:p>
    <w:p w:rsidR="00513D39" w:rsidRDefault="00513D39">
      <w:pPr>
        <w:shd w:val="clear" w:color="auto" w:fill="FFFFFF"/>
        <w:spacing w:line="226" w:lineRule="exact"/>
        <w:ind w:left="48"/>
      </w:pPr>
      <w:r>
        <w:rPr>
          <w:spacing w:val="-3"/>
        </w:rPr>
        <w:t>betonowej ustala laboratorium Wykonawcy lub wytwórni betonów i wymaga on zatwierdzenia przez Inżyniera.</w:t>
      </w:r>
    </w:p>
    <w:p w:rsidR="00513D39" w:rsidRDefault="00513D39">
      <w:pPr>
        <w:shd w:val="clear" w:color="auto" w:fill="FFFFFF"/>
        <w:spacing w:line="226" w:lineRule="exact"/>
        <w:ind w:left="38"/>
      </w:pPr>
      <w:r>
        <w:t>Stosunek poszczególnych frakcji kruszywa grubego ustalany doświadczalnie powinien odpowiadać najmniejszej</w:t>
      </w:r>
    </w:p>
    <w:p w:rsidR="00513D39" w:rsidRDefault="00513D39">
      <w:pPr>
        <w:shd w:val="clear" w:color="auto" w:fill="FFFFFF"/>
        <w:spacing w:line="226" w:lineRule="exact"/>
        <w:ind w:left="38"/>
      </w:pPr>
      <w:r>
        <w:rPr>
          <w:spacing w:val="-3"/>
        </w:rPr>
        <w:t>jamistości.</w:t>
      </w:r>
    </w:p>
    <w:p w:rsidR="00513D39" w:rsidRDefault="00513D39">
      <w:pPr>
        <w:shd w:val="clear" w:color="auto" w:fill="FFFFFF"/>
        <w:spacing w:line="226" w:lineRule="exact"/>
        <w:ind w:left="34"/>
      </w:pPr>
      <w:r>
        <w:t>Zawartość piasku w stosie okruchowym powinna być jak najmniejsza i jednocześnie zapewniać niezbędną</w:t>
      </w:r>
    </w:p>
    <w:p w:rsidR="00513D39" w:rsidRDefault="00513D39">
      <w:pPr>
        <w:shd w:val="clear" w:color="auto" w:fill="FFFFFF"/>
        <w:spacing w:line="226" w:lineRule="exact"/>
        <w:ind w:left="34"/>
      </w:pPr>
      <w:r>
        <w:rPr>
          <w:spacing w:val="-2"/>
        </w:rPr>
        <w:t>urabialność przy zagęszczeniu przez wibrowanie oraz nie powinna być większa niż 42%</w:t>
      </w:r>
    </w:p>
    <w:p w:rsidR="00513D39" w:rsidRDefault="00513D39">
      <w:pPr>
        <w:shd w:val="clear" w:color="auto" w:fill="FFFFFF"/>
        <w:tabs>
          <w:tab w:val="left" w:pos="158"/>
        </w:tabs>
        <w:spacing w:line="226" w:lineRule="exact"/>
        <w:ind w:left="24" w:right="3110"/>
      </w:pPr>
      <w:r>
        <w:t>-</w:t>
      </w:r>
      <w:r>
        <w:tab/>
        <w:t>przy kruszywie grubym do 16mm.</w:t>
      </w:r>
      <w:r>
        <w:br/>
      </w:r>
      <w:r>
        <w:rPr>
          <w:spacing w:val="-4"/>
        </w:rPr>
        <w:t>Optymalną zawartość piasku w mieszance betonowej ustala się następująco:</w:t>
      </w:r>
    </w:p>
    <w:p w:rsidR="00513D39" w:rsidRDefault="00513D39" w:rsidP="00D64840">
      <w:pPr>
        <w:numPr>
          <w:ilvl w:val="0"/>
          <w:numId w:val="131"/>
        </w:numPr>
        <w:shd w:val="clear" w:color="auto" w:fill="FFFFFF"/>
        <w:tabs>
          <w:tab w:val="left" w:pos="370"/>
        </w:tabs>
        <w:spacing w:line="226" w:lineRule="exact"/>
        <w:ind w:left="288" w:right="43" w:hanging="288"/>
        <w:jc w:val="both"/>
      </w:pPr>
      <w:r>
        <w:t>z ustalonym optymalnym składem kruszywa grubego wykonuje się kilka (3÷5) mieszanek betonowych o ustalonym teoretycznie stosunku w/c i o wymaganej konsystencji zawierających różną, ale nie większą od dopuszczalnej ilość piasku,</w:t>
      </w:r>
    </w:p>
    <w:p w:rsidR="00513D39" w:rsidRDefault="00513D39" w:rsidP="00D64840">
      <w:pPr>
        <w:numPr>
          <w:ilvl w:val="0"/>
          <w:numId w:val="131"/>
        </w:numPr>
        <w:shd w:val="clear" w:color="auto" w:fill="FFFFFF"/>
        <w:tabs>
          <w:tab w:val="left" w:pos="370"/>
        </w:tabs>
        <w:spacing w:line="226" w:lineRule="exact"/>
        <w:ind w:left="288" w:right="38" w:hanging="288"/>
        <w:jc w:val="both"/>
      </w:pPr>
      <w:r>
        <w:t>za optymalną ilość piasku przyjmuje się taką, przy której mieszanka betonowa zagęszczona przez wibrowanie charakteryzuje się największą masą objętościową.</w:t>
      </w:r>
    </w:p>
    <w:p w:rsidR="00513D39" w:rsidRDefault="00513D39">
      <w:pPr>
        <w:shd w:val="clear" w:color="auto" w:fill="FFFFFF"/>
        <w:spacing w:line="226" w:lineRule="exact"/>
        <w:ind w:left="10" w:right="24"/>
        <w:jc w:val="both"/>
      </w:pPr>
      <w:r>
        <w:rPr>
          <w:spacing w:val="-1"/>
        </w:rPr>
        <w:t xml:space="preserve">Wartość współczynnika A do wzoru Bolomey'a stosowanego do wyznaczenia wskaźnika w/c charakteryzującego mieszankę betonową należy wyznaczyć doświadczalnie. Współczynnik ten wyznacza się na podstawie uzyskanych wytrzymałości betonu z mieszanek o różnych wartościach w/c (niniejszych i większych od wartości przewidywanej </w:t>
      </w:r>
      <w:r>
        <w:t xml:space="preserve">teoretycznie) wykonanych ze stosowanych materiałów. Dla teoretycznego ustalenia wartości wskaźnika w/c w </w:t>
      </w:r>
      <w:r>
        <w:rPr>
          <w:spacing w:val="-4"/>
        </w:rPr>
        <w:t xml:space="preserve">mieszance można skorzystać z wartości parametru A podawanego w literaturze fachowej. Maksymalne ilości cementu w </w:t>
      </w:r>
      <w:r>
        <w:t>zależności od klasy betonu są następujące:</w:t>
      </w:r>
    </w:p>
    <w:p w:rsidR="00513D39" w:rsidRDefault="00513D39" w:rsidP="00D64840">
      <w:pPr>
        <w:numPr>
          <w:ilvl w:val="0"/>
          <w:numId w:val="131"/>
        </w:numPr>
        <w:shd w:val="clear" w:color="auto" w:fill="FFFFFF"/>
        <w:tabs>
          <w:tab w:val="left" w:pos="370"/>
        </w:tabs>
        <w:spacing w:line="226" w:lineRule="exact"/>
      </w:pPr>
      <w:r>
        <w:rPr>
          <w:spacing w:val="-2"/>
        </w:rPr>
        <w:t>400kg/m</w:t>
      </w:r>
      <w:r>
        <w:rPr>
          <w:spacing w:val="-2"/>
          <w:vertAlign w:val="superscript"/>
        </w:rPr>
        <w:t>3</w:t>
      </w:r>
      <w:r>
        <w:rPr>
          <w:spacing w:val="-2"/>
        </w:rPr>
        <w:t xml:space="preserve"> - dla betonu klas B25 i B30,</w:t>
      </w:r>
    </w:p>
    <w:p w:rsidR="00513D39" w:rsidRDefault="00513D39" w:rsidP="00D64840">
      <w:pPr>
        <w:numPr>
          <w:ilvl w:val="0"/>
          <w:numId w:val="131"/>
        </w:numPr>
        <w:shd w:val="clear" w:color="auto" w:fill="FFFFFF"/>
        <w:tabs>
          <w:tab w:val="left" w:pos="370"/>
        </w:tabs>
        <w:spacing w:line="226" w:lineRule="exact"/>
      </w:pPr>
      <w:r>
        <w:rPr>
          <w:spacing w:val="-2"/>
        </w:rPr>
        <w:t>450kg/m3 - dla betonu klas B35 i wyższych.</w:t>
      </w:r>
    </w:p>
    <w:p w:rsidR="00513D39" w:rsidRDefault="00513D39">
      <w:pPr>
        <w:shd w:val="clear" w:color="auto" w:fill="FFFFFF"/>
        <w:spacing w:line="226" w:lineRule="exact"/>
        <w:ind w:left="10"/>
      </w:pPr>
      <w:r>
        <w:rPr>
          <w:spacing w:val="-2"/>
        </w:rPr>
        <w:t xml:space="preserve">Przy projektowaniu składu mieszanki betonowej zagęszczanej przez wibrowanie i dojrzewającej w </w:t>
      </w:r>
      <w:r>
        <w:t>warunkach naturalnych (średnia temperatura dobowa nie niższa niż 10°C), średnią wymaganą wytrzymałość na ściskanie należy określić jako równą l,3R</w:t>
      </w:r>
      <w:r>
        <w:rPr>
          <w:vertAlign w:val="subscript"/>
        </w:rPr>
        <w:t>b</w:t>
      </w:r>
      <w:r>
        <w:rPr>
          <w:vertAlign w:val="superscript"/>
        </w:rPr>
        <w:t>G</w:t>
      </w:r>
    </w:p>
    <w:p w:rsidR="00513D39" w:rsidRDefault="00513D39">
      <w:pPr>
        <w:shd w:val="clear" w:color="auto" w:fill="FFFFFF"/>
        <w:spacing w:line="226" w:lineRule="exact"/>
        <w:ind w:left="10" w:right="43"/>
        <w:jc w:val="both"/>
      </w:pPr>
      <w:r>
        <w:t>Zawartość powietrza w mieszance betonowej badana metodą ciśnieniową wg PN-B-06250 nie powinna przekraczać:</w:t>
      </w:r>
    </w:p>
    <w:p w:rsidR="00513D39" w:rsidRDefault="00513D39" w:rsidP="00D64840">
      <w:pPr>
        <w:numPr>
          <w:ilvl w:val="0"/>
          <w:numId w:val="131"/>
        </w:numPr>
        <w:shd w:val="clear" w:color="auto" w:fill="FFFFFF"/>
        <w:tabs>
          <w:tab w:val="left" w:pos="370"/>
        </w:tabs>
        <w:spacing w:line="226" w:lineRule="exact"/>
      </w:pPr>
      <w:r>
        <w:rPr>
          <w:spacing w:val="-3"/>
        </w:rPr>
        <w:t>wartości 2% - w przypadku nie stosowania domieszek napowietrzających ,</w:t>
      </w:r>
    </w:p>
    <w:p w:rsidR="00513D39" w:rsidRDefault="00513D39" w:rsidP="00D64840">
      <w:pPr>
        <w:numPr>
          <w:ilvl w:val="0"/>
          <w:numId w:val="131"/>
        </w:numPr>
        <w:shd w:val="clear" w:color="auto" w:fill="FFFFFF"/>
        <w:tabs>
          <w:tab w:val="left" w:pos="370"/>
        </w:tabs>
        <w:spacing w:line="226" w:lineRule="exact"/>
      </w:pPr>
      <w:r>
        <w:t>wartości 3,5÷5,5% - dla betonu narażonego na czynniki atmosferyczne, przy uziarnieniu kruszywa do 16mm,</w:t>
      </w:r>
    </w:p>
    <w:p w:rsidR="00513D39" w:rsidRDefault="00513D39" w:rsidP="00D64840">
      <w:pPr>
        <w:numPr>
          <w:ilvl w:val="0"/>
          <w:numId w:val="131"/>
        </w:numPr>
        <w:shd w:val="clear" w:color="auto" w:fill="FFFFFF"/>
        <w:tabs>
          <w:tab w:val="left" w:pos="370"/>
        </w:tabs>
        <w:spacing w:line="226" w:lineRule="exact"/>
        <w:ind w:left="288" w:right="38" w:hanging="288"/>
        <w:jc w:val="both"/>
      </w:pPr>
      <w:r>
        <w:rPr>
          <w:spacing w:val="-2"/>
        </w:rPr>
        <w:t xml:space="preserve">wartości 4,5÷6,5% - dla betonu narażonego na stały dostęp wody przed zamarznięciem przy uziarnieniu kruszywa </w:t>
      </w:r>
      <w:r>
        <w:t>do 16mm.</w:t>
      </w:r>
    </w:p>
    <w:p w:rsidR="00513D39" w:rsidRDefault="00513D39">
      <w:pPr>
        <w:shd w:val="clear" w:color="auto" w:fill="FFFFFF"/>
        <w:spacing w:line="226" w:lineRule="exact"/>
        <w:ind w:right="34"/>
        <w:jc w:val="both"/>
      </w:pPr>
      <w:r>
        <w:rPr>
          <w:spacing w:val="-4"/>
        </w:rPr>
        <w:t>Konsystencja mieszanek betonowych powinna b yć nie rzadsza od plastycznej, oznaczonej w PN-B-06250 symbolem K-</w:t>
      </w:r>
      <w:r>
        <w:t>3. Sprawdzanie konsystencj mieszanki przeprowadza się podczas projektowania jej składu i następnie przy wytwarzaniu. Dopuszcza się dwie metody badania:</w:t>
      </w:r>
    </w:p>
    <w:p w:rsidR="00513D39" w:rsidRDefault="00513D39">
      <w:pPr>
        <w:shd w:val="clear" w:color="auto" w:fill="FFFFFF"/>
        <w:tabs>
          <w:tab w:val="left" w:pos="370"/>
        </w:tabs>
        <w:spacing w:line="226" w:lineRule="exact"/>
      </w:pPr>
      <w:r>
        <w:t>-</w:t>
      </w:r>
      <w:r>
        <w:tab/>
      </w:r>
      <w:r>
        <w:rPr>
          <w:spacing w:val="-4"/>
        </w:rPr>
        <w:t>metodą Ve - Be,</w:t>
      </w:r>
    </w:p>
    <w:p w:rsidR="00513D39" w:rsidRDefault="00513D39">
      <w:pPr>
        <w:shd w:val="clear" w:color="auto" w:fill="FFFFFF"/>
        <w:tabs>
          <w:tab w:val="left" w:pos="360"/>
        </w:tabs>
        <w:spacing w:line="226" w:lineRule="exact"/>
      </w:pPr>
      <w:r>
        <w:t>-</w:t>
      </w:r>
      <w:r>
        <w:tab/>
      </w:r>
      <w:r>
        <w:rPr>
          <w:spacing w:val="-4"/>
        </w:rPr>
        <w:t>metodą stożka opadowego.</w:t>
      </w:r>
    </w:p>
    <w:p w:rsidR="00513D39" w:rsidRDefault="00513D39">
      <w:pPr>
        <w:shd w:val="clear" w:color="auto" w:fill="FFFFFF"/>
        <w:spacing w:line="226" w:lineRule="exact"/>
        <w:ind w:left="48" w:right="43"/>
        <w:jc w:val="both"/>
      </w:pPr>
      <w:r>
        <w:rPr>
          <w:spacing w:val="-4"/>
        </w:rPr>
        <w:t xml:space="preserve">Różnice pomiędzy założoną konsystencją mieszanki, a kontrolowaną metodami określonymi w PN-B-06250, nie mogą </w:t>
      </w:r>
      <w:r>
        <w:t>przekroczyć:</w:t>
      </w:r>
    </w:p>
    <w:p w:rsidR="00513D39" w:rsidRDefault="00513D39" w:rsidP="00D64840">
      <w:pPr>
        <w:numPr>
          <w:ilvl w:val="0"/>
          <w:numId w:val="71"/>
        </w:numPr>
        <w:shd w:val="clear" w:color="auto" w:fill="FFFFFF"/>
        <w:tabs>
          <w:tab w:val="left" w:pos="360"/>
        </w:tabs>
        <w:spacing w:line="226" w:lineRule="exact"/>
      </w:pPr>
      <w:r>
        <w:rPr>
          <w:spacing w:val="-5"/>
        </w:rPr>
        <w:t>± 20% wartości wskaźnika Ve - Be,</w:t>
      </w:r>
    </w:p>
    <w:p w:rsidR="00513D39" w:rsidRDefault="00513D39" w:rsidP="00D64840">
      <w:pPr>
        <w:numPr>
          <w:ilvl w:val="0"/>
          <w:numId w:val="71"/>
        </w:numPr>
        <w:shd w:val="clear" w:color="auto" w:fill="FFFFFF"/>
        <w:tabs>
          <w:tab w:val="left" w:pos="360"/>
        </w:tabs>
        <w:spacing w:line="226" w:lineRule="exact"/>
      </w:pPr>
      <w:r>
        <w:rPr>
          <w:spacing w:val="-3"/>
        </w:rPr>
        <w:t>±10 mm przy pomiarze stożkiem opadowym.</w:t>
      </w:r>
    </w:p>
    <w:p w:rsidR="00513D39" w:rsidRDefault="00513D39">
      <w:pPr>
        <w:shd w:val="clear" w:color="auto" w:fill="FFFFFF"/>
        <w:spacing w:line="226" w:lineRule="exact"/>
        <w:ind w:left="53" w:right="1555"/>
      </w:pPr>
      <w:r>
        <w:rPr>
          <w:spacing w:val="-4"/>
        </w:rPr>
        <w:t xml:space="preserve">Pomiaru konsystencji mieszanek Kl do K3 (wg PN-B-06250), dokonać aparatem Ve - Be. </w:t>
      </w:r>
      <w:r>
        <w:rPr>
          <w:spacing w:val="-6"/>
        </w:rPr>
        <w:t>Dla konsystencji plastycznej K3 dopuszcza się na budowie pomiar przy pomocy stożka opadowego.</w:t>
      </w:r>
    </w:p>
    <w:p w:rsidR="00513D39" w:rsidRDefault="00513D39">
      <w:pPr>
        <w:shd w:val="clear" w:color="auto" w:fill="FFFFFF"/>
        <w:tabs>
          <w:tab w:val="left" w:pos="269"/>
        </w:tabs>
        <w:spacing w:before="197" w:line="226" w:lineRule="exact"/>
        <w:ind w:left="24"/>
      </w:pPr>
      <w:r>
        <w:rPr>
          <w:spacing w:val="-6"/>
        </w:rPr>
        <w:t>3.</w:t>
      </w:r>
      <w:r>
        <w:tab/>
        <w:t>Sprzęt</w:t>
      </w:r>
    </w:p>
    <w:p w:rsidR="00513D39" w:rsidRDefault="00513D39">
      <w:pPr>
        <w:shd w:val="clear" w:color="auto" w:fill="FFFFFF"/>
        <w:spacing w:line="226" w:lineRule="exact"/>
        <w:ind w:left="53"/>
      </w:pPr>
      <w:r>
        <w:rPr>
          <w:spacing w:val="-5"/>
        </w:rPr>
        <w:t xml:space="preserve">Ogólne wymagania dotyczące sprzętu podano w ST DM.00.00.00. „Wymagania ogólne" pkt. 3. </w:t>
      </w:r>
      <w:r>
        <w:t>Roboty można wykonać przy użyciu dowolnego typu sprzętu zaakceptowanego przez Inżyniera. Dozatory muszą mieć aktualne świadectwo legalizacji. Mieszanie składników powinno się odbywać wyłącznie w  betoniarkach o wymuszonym działaniu (zabrania się stosowania mieszarekw olnospadowych).</w:t>
      </w:r>
    </w:p>
    <w:p w:rsidR="00513D39" w:rsidRDefault="00513D39">
      <w:pPr>
        <w:shd w:val="clear" w:color="auto" w:fill="FFFFFF"/>
        <w:spacing w:line="226" w:lineRule="exact"/>
        <w:ind w:left="38" w:right="43"/>
        <w:jc w:val="both"/>
      </w:pPr>
      <w:r>
        <w:t>Do podawania mieszanek należy stosować pojemniki lub pompy przystosowane do podawania mieszanek plastycznych.</w:t>
      </w:r>
    </w:p>
    <w:p w:rsidR="00513D39" w:rsidRDefault="00513D39">
      <w:pPr>
        <w:shd w:val="clear" w:color="auto" w:fill="FFFFFF"/>
        <w:spacing w:line="226" w:lineRule="exact"/>
        <w:ind w:left="34" w:right="29"/>
        <w:jc w:val="both"/>
      </w:pPr>
      <w:r>
        <w:t>Do zagęszczania mieszanki betonowej należy stosować wibratory z buławami o średnicy nie większej od 0,65 odległości między prętami zbrojenia leżącymi w płaszczyźnie poziomej, o częstotliwości 6000 drgań/min i łaty wibracyjne charakteryzujące się jednakowymi drganiami na całej długości.</w:t>
      </w:r>
    </w:p>
    <w:p w:rsidR="00513D39" w:rsidRDefault="00513D39">
      <w:pPr>
        <w:shd w:val="clear" w:color="auto" w:fill="FFFFFF"/>
        <w:tabs>
          <w:tab w:val="left" w:pos="269"/>
        </w:tabs>
        <w:spacing w:before="197" w:line="226" w:lineRule="exact"/>
        <w:ind w:left="24"/>
      </w:pPr>
      <w:r>
        <w:rPr>
          <w:spacing w:val="-6"/>
        </w:rPr>
        <w:t>4.</w:t>
      </w:r>
      <w:r>
        <w:tab/>
        <w:t>Transport</w:t>
      </w:r>
    </w:p>
    <w:p w:rsidR="00513D39" w:rsidRDefault="00513D39">
      <w:pPr>
        <w:shd w:val="clear" w:color="auto" w:fill="FFFFFF"/>
        <w:spacing w:line="226" w:lineRule="exact"/>
        <w:ind w:left="24"/>
        <w:jc w:val="both"/>
      </w:pPr>
      <w:r>
        <w:rPr>
          <w:spacing w:val="-2"/>
        </w:rPr>
        <w:t xml:space="preserve">Ogólne wymagania dotyczące sprzętu podano w ST DM.00.00.00. „Wymagania ogólne" pkt. 3. Transport mieszanki </w:t>
      </w:r>
      <w:r>
        <w:rPr>
          <w:spacing w:val="-1"/>
        </w:rPr>
        <w:t xml:space="preserve">betonowej należy wykonywać przy pomocy mieszalników samochodowych (tzw. „gruszka"). Ilość" gruszek" należy </w:t>
      </w:r>
      <w:r>
        <w:t xml:space="preserve">dobrać tak, aby zapewnić wymaganą szybkość betonowania z uwzględnieniem odległości dowozu, czasu twardnienia betonu oraz koniecznej rezerwy w przypadku awarii samochodu. Podawanie i układanie mieszanki </w:t>
      </w:r>
      <w:r>
        <w:rPr>
          <w:spacing w:val="-2"/>
        </w:rPr>
        <w:t xml:space="preserve">betonowej można wykonywać przy pomocy pompy do betonu lub innych środków zaakceptowanych przez Inżyniera </w:t>
      </w:r>
      <w:r>
        <w:t>Czas transportu i wbudowania mieszanki nie powinien być dłuższy niż:</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48"/>
        <w:jc w:val="center"/>
      </w:pPr>
      <w:r>
        <w:rPr>
          <w:sz w:val="18"/>
          <w:szCs w:val="18"/>
        </w:rPr>
        <w:t>146</w:t>
      </w:r>
    </w:p>
    <w:p w:rsidR="00513D39" w:rsidRDefault="00513D39">
      <w:pPr>
        <w:shd w:val="clear" w:color="auto" w:fill="FFFFFF"/>
        <w:ind w:right="48"/>
        <w:jc w:val="center"/>
        <w:sectPr w:rsidR="00513D39">
          <w:pgSz w:w="11909" w:h="16834"/>
          <w:pgMar w:top="833" w:right="1085"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rsidP="00D64840">
      <w:pPr>
        <w:numPr>
          <w:ilvl w:val="0"/>
          <w:numId w:val="71"/>
        </w:numPr>
        <w:shd w:val="clear" w:color="auto" w:fill="FFFFFF"/>
        <w:tabs>
          <w:tab w:val="left" w:pos="360"/>
        </w:tabs>
        <w:spacing w:before="278" w:line="230" w:lineRule="exact"/>
      </w:pPr>
      <w:r>
        <w:rPr>
          <w:spacing w:val="-4"/>
        </w:rPr>
        <w:t>90 min. - przy temperaturze +15 C,</w:t>
      </w:r>
    </w:p>
    <w:p w:rsidR="00513D39" w:rsidRDefault="00513D39" w:rsidP="00D64840">
      <w:pPr>
        <w:numPr>
          <w:ilvl w:val="0"/>
          <w:numId w:val="71"/>
        </w:numPr>
        <w:shd w:val="clear" w:color="auto" w:fill="FFFFFF"/>
        <w:tabs>
          <w:tab w:val="left" w:pos="360"/>
        </w:tabs>
        <w:spacing w:line="230" w:lineRule="exact"/>
      </w:pPr>
      <w:r>
        <w:rPr>
          <w:spacing w:val="-4"/>
        </w:rPr>
        <w:t>70 min. - przy temperaturze +20 C,</w:t>
      </w:r>
    </w:p>
    <w:p w:rsidR="00513D39" w:rsidRDefault="00513D39" w:rsidP="00D64840">
      <w:pPr>
        <w:numPr>
          <w:ilvl w:val="0"/>
          <w:numId w:val="71"/>
        </w:numPr>
        <w:shd w:val="clear" w:color="auto" w:fill="FFFFFF"/>
        <w:tabs>
          <w:tab w:val="left" w:pos="360"/>
        </w:tabs>
        <w:spacing w:line="230" w:lineRule="exact"/>
      </w:pPr>
      <w:r>
        <w:rPr>
          <w:spacing w:val="-4"/>
        </w:rPr>
        <w:t>30 min. - przy temperaturze +30 C.</w:t>
      </w:r>
    </w:p>
    <w:p w:rsidR="00513D39" w:rsidRDefault="00513D39">
      <w:pPr>
        <w:shd w:val="clear" w:color="auto" w:fill="FFFFFF"/>
        <w:spacing w:before="197" w:line="226" w:lineRule="exact"/>
        <w:ind w:left="24"/>
      </w:pPr>
      <w:r>
        <w:t>5. Wykonanie robót</w:t>
      </w:r>
    </w:p>
    <w:p w:rsidR="00513D39" w:rsidRDefault="00513D39">
      <w:pPr>
        <w:shd w:val="clear" w:color="auto" w:fill="FFFFFF"/>
        <w:spacing w:line="226" w:lineRule="exact"/>
        <w:ind w:left="14" w:right="58"/>
        <w:jc w:val="both"/>
      </w:pPr>
      <w:r>
        <w:rPr>
          <w:spacing w:val="-1"/>
        </w:rPr>
        <w:t xml:space="preserve">Ogólne zasady wykonania robót podano w ST DM.00.00.00 „Wymagania ogólne" pkt. 5. Wykonawca przedstawi </w:t>
      </w:r>
      <w:r>
        <w:t>Inżynierowi do akceptacji projekt organizacji i harmonogram Robót uwzględniający wszystkie warunki, w jakich będą wykonywane Roboty betonowe.</w:t>
      </w:r>
    </w:p>
    <w:p w:rsidR="00513D39" w:rsidRDefault="00513D39">
      <w:pPr>
        <w:shd w:val="clear" w:color="auto" w:fill="FFFFFF"/>
        <w:tabs>
          <w:tab w:val="left" w:pos="350"/>
        </w:tabs>
        <w:spacing w:line="226" w:lineRule="exact"/>
      </w:pPr>
      <w:r>
        <w:rPr>
          <w:spacing w:val="-2"/>
        </w:rPr>
        <w:t>5.1.</w:t>
      </w:r>
      <w:r>
        <w:tab/>
        <w:t>Zalecenia ogólne</w:t>
      </w:r>
    </w:p>
    <w:p w:rsidR="00513D39" w:rsidRDefault="00513D39">
      <w:pPr>
        <w:shd w:val="clear" w:color="auto" w:fill="FFFFFF"/>
        <w:spacing w:line="226" w:lineRule="exact"/>
      </w:pPr>
      <w:r>
        <w:t>Rozpoczęcie Robót betoniarskich może nastąpić w oparciu o dostarczony przez Wykonawcę szczegółowy program i dokumentację technologiczną (zaakceptowaną przez Inżyniera) obejmującą: – wybór składników betonu, – opracowanie receptur laboratoryjnych i roboczych, – sposób wytwarzania mieszanki betonowej, – sposób transportu mieszanki betonowej, – kolejność i sposób betonowania,</w:t>
      </w:r>
    </w:p>
    <w:p w:rsidR="00513D39" w:rsidRDefault="00513D39">
      <w:pPr>
        <w:shd w:val="clear" w:color="auto" w:fill="FFFFFF"/>
        <w:spacing w:line="226" w:lineRule="exact"/>
        <w:ind w:right="3629"/>
      </w:pPr>
      <w:r>
        <w:rPr>
          <w:spacing w:val="-4"/>
        </w:rPr>
        <w:t xml:space="preserve">– wskazanie przerw roboczych i sposobu łączenia betonu w przerwach, </w:t>
      </w:r>
      <w:r>
        <w:t>– sposób pielęgnacji betonu, – warunki rozformowania konstrukcji, – zestawienie koniecznych badań.</w:t>
      </w:r>
    </w:p>
    <w:p w:rsidR="00513D39" w:rsidRDefault="00513D39">
      <w:pPr>
        <w:shd w:val="clear" w:color="auto" w:fill="FFFFFF"/>
        <w:spacing w:line="226" w:lineRule="exact"/>
        <w:ind w:left="24" w:right="106"/>
        <w:jc w:val="both"/>
      </w:pPr>
      <w:r>
        <w:rPr>
          <w:spacing w:val="-3"/>
        </w:rPr>
        <w:t xml:space="preserve">Przed przystąpieniem do betonowania, powinna być stwierdzona przez Inżyniera prawidłowośćw ykonania wszystkich </w:t>
      </w:r>
      <w:r>
        <w:t>Robót poprzedzających betonowanie, a w szczególności:</w:t>
      </w:r>
    </w:p>
    <w:p w:rsidR="00513D39" w:rsidRDefault="00513D39" w:rsidP="00D64840">
      <w:pPr>
        <w:numPr>
          <w:ilvl w:val="0"/>
          <w:numId w:val="30"/>
        </w:numPr>
        <w:shd w:val="clear" w:color="auto" w:fill="FFFFFF"/>
        <w:tabs>
          <w:tab w:val="left" w:pos="110"/>
        </w:tabs>
        <w:spacing w:line="226" w:lineRule="exact"/>
      </w:pPr>
      <w:r>
        <w:rPr>
          <w:spacing w:val="-3"/>
        </w:rPr>
        <w:t>prawidłowość wykonania deskowań, rusztowań, usztywnień pomostów itp.,</w:t>
      </w:r>
    </w:p>
    <w:p w:rsidR="00513D39" w:rsidRDefault="00513D39" w:rsidP="00D64840">
      <w:pPr>
        <w:numPr>
          <w:ilvl w:val="0"/>
          <w:numId w:val="30"/>
        </w:numPr>
        <w:shd w:val="clear" w:color="auto" w:fill="FFFFFF"/>
        <w:tabs>
          <w:tab w:val="left" w:pos="110"/>
        </w:tabs>
        <w:spacing w:line="226" w:lineRule="exact"/>
      </w:pPr>
      <w:r>
        <w:rPr>
          <w:spacing w:val="-3"/>
        </w:rPr>
        <w:t>prawidłowość wykonania zbrojenia,</w:t>
      </w:r>
    </w:p>
    <w:p w:rsidR="00513D39" w:rsidRDefault="00513D39" w:rsidP="00D64840">
      <w:pPr>
        <w:numPr>
          <w:ilvl w:val="0"/>
          <w:numId w:val="30"/>
        </w:numPr>
        <w:shd w:val="clear" w:color="auto" w:fill="FFFFFF"/>
        <w:tabs>
          <w:tab w:val="left" w:pos="110"/>
        </w:tabs>
        <w:spacing w:line="226" w:lineRule="exact"/>
      </w:pPr>
      <w:r>
        <w:rPr>
          <w:spacing w:val="-3"/>
        </w:rPr>
        <w:t>zgodność rzędnych z projektem,</w:t>
      </w:r>
    </w:p>
    <w:p w:rsidR="00513D39" w:rsidRDefault="00513D39" w:rsidP="00D64840">
      <w:pPr>
        <w:numPr>
          <w:ilvl w:val="0"/>
          <w:numId w:val="30"/>
        </w:numPr>
        <w:shd w:val="clear" w:color="auto" w:fill="FFFFFF"/>
        <w:tabs>
          <w:tab w:val="left" w:pos="110"/>
        </w:tabs>
        <w:spacing w:line="226" w:lineRule="exact"/>
      </w:pPr>
      <w:r>
        <w:rPr>
          <w:spacing w:val="-1"/>
        </w:rPr>
        <w:t>czystość deskowania oraz obecność wkładek dystansowych zapewniających wymaganą wielkość otuliny.</w:t>
      </w:r>
    </w:p>
    <w:p w:rsidR="00513D39" w:rsidRDefault="00513D39" w:rsidP="00D64840">
      <w:pPr>
        <w:numPr>
          <w:ilvl w:val="0"/>
          <w:numId w:val="30"/>
        </w:numPr>
        <w:shd w:val="clear" w:color="auto" w:fill="FFFFFF"/>
        <w:tabs>
          <w:tab w:val="left" w:pos="110"/>
        </w:tabs>
        <w:spacing w:line="226" w:lineRule="exact"/>
      </w:pPr>
      <w:r>
        <w:rPr>
          <w:spacing w:val="-3"/>
        </w:rPr>
        <w:t>przygotowanie powierzchni betonu uprzednio ułożonego w miejscu przerwy roboczej,</w:t>
      </w:r>
    </w:p>
    <w:p w:rsidR="00513D39" w:rsidRDefault="00513D39" w:rsidP="00D64840">
      <w:pPr>
        <w:numPr>
          <w:ilvl w:val="0"/>
          <w:numId w:val="30"/>
        </w:numPr>
        <w:shd w:val="clear" w:color="auto" w:fill="FFFFFF"/>
        <w:tabs>
          <w:tab w:val="left" w:pos="110"/>
        </w:tabs>
        <w:spacing w:line="226" w:lineRule="exact"/>
      </w:pPr>
      <w:r>
        <w:rPr>
          <w:spacing w:val="-1"/>
        </w:rPr>
        <w:t>prawidłowość wykonania wszystkich Robót zanikających, między innymi wykonania przerw</w:t>
      </w:r>
    </w:p>
    <w:p w:rsidR="00513D39" w:rsidRDefault="00513D39" w:rsidP="00D64840">
      <w:pPr>
        <w:numPr>
          <w:ilvl w:val="0"/>
          <w:numId w:val="30"/>
        </w:numPr>
        <w:shd w:val="clear" w:color="auto" w:fill="FFFFFF"/>
        <w:tabs>
          <w:tab w:val="left" w:pos="110"/>
        </w:tabs>
        <w:spacing w:line="226" w:lineRule="exact"/>
      </w:pPr>
      <w:r>
        <w:rPr>
          <w:spacing w:val="-2"/>
        </w:rPr>
        <w:t>dylatacyjnych, warstw izolacyjnych, ułożenia łożysk itp.,</w:t>
      </w:r>
    </w:p>
    <w:p w:rsidR="00513D39" w:rsidRDefault="00513D39" w:rsidP="00D64840">
      <w:pPr>
        <w:numPr>
          <w:ilvl w:val="0"/>
          <w:numId w:val="30"/>
        </w:numPr>
        <w:shd w:val="clear" w:color="auto" w:fill="FFFFFF"/>
        <w:tabs>
          <w:tab w:val="left" w:pos="110"/>
        </w:tabs>
        <w:spacing w:line="226" w:lineRule="exact"/>
        <w:ind w:left="110" w:hanging="110"/>
      </w:pPr>
      <w:r>
        <w:rPr>
          <w:spacing w:val="-2"/>
        </w:rPr>
        <w:t xml:space="preserve">prawidłowość rozmieszczenia i niezmienność kształtu elementów wbudowywanych w betonową konstrukcję (kanały, </w:t>
      </w:r>
      <w:r>
        <w:t>wpusty, sączki, kotwy, rury itp.),</w:t>
      </w:r>
    </w:p>
    <w:p w:rsidR="00513D39" w:rsidRDefault="00513D39">
      <w:pPr>
        <w:shd w:val="clear" w:color="auto" w:fill="FFFFFF"/>
        <w:tabs>
          <w:tab w:val="left" w:pos="120"/>
        </w:tabs>
        <w:spacing w:line="226" w:lineRule="exact"/>
        <w:ind w:left="10"/>
      </w:pPr>
      <w:r>
        <w:t>-</w:t>
      </w:r>
      <w:r>
        <w:tab/>
      </w:r>
      <w:r>
        <w:rPr>
          <w:spacing w:val="-3"/>
        </w:rPr>
        <w:t>gotowość sprzętu i urządzeń do prowadzenia betonowania.</w:t>
      </w:r>
    </w:p>
    <w:p w:rsidR="00513D39" w:rsidRDefault="00513D39">
      <w:pPr>
        <w:shd w:val="clear" w:color="auto" w:fill="FFFFFF"/>
        <w:spacing w:line="226" w:lineRule="exact"/>
        <w:ind w:left="34" w:right="115"/>
        <w:jc w:val="both"/>
      </w:pPr>
      <w:r>
        <w:rPr>
          <w:spacing w:val="-1"/>
        </w:rPr>
        <w:t xml:space="preserve">Roboty betoniarskie muszą być wykonane zgodnie z wymaganiami norm: PN-B-06250 i PN-B-06251 oraz ustawą </w:t>
      </w:r>
      <w:r>
        <w:t>„Rozporządzenie Ministra Transportu i Gospodarki Morskiej z dnia 30 maja 2000 r. w sprawie warunków technicznych jakim powinny odpowiadać drogowe obiekty inżynierskie i ich usytuowanie".</w:t>
      </w:r>
    </w:p>
    <w:p w:rsidR="00513D39" w:rsidRDefault="00513D39">
      <w:pPr>
        <w:shd w:val="clear" w:color="auto" w:fill="FFFFFF"/>
        <w:tabs>
          <w:tab w:val="left" w:pos="350"/>
        </w:tabs>
        <w:spacing w:line="226" w:lineRule="exact"/>
      </w:pPr>
      <w:r>
        <w:rPr>
          <w:spacing w:val="-1"/>
        </w:rPr>
        <w:t>5.2.</w:t>
      </w:r>
      <w:r>
        <w:tab/>
        <w:t>Wytwarzanie i podawanie mieszanki betonowej</w:t>
      </w:r>
    </w:p>
    <w:p w:rsidR="00513D39" w:rsidRDefault="00513D39">
      <w:pPr>
        <w:shd w:val="clear" w:color="auto" w:fill="FFFFFF"/>
        <w:spacing w:line="226" w:lineRule="exact"/>
        <w:ind w:left="14" w:right="67"/>
        <w:jc w:val="both"/>
      </w:pPr>
      <w:r>
        <w:t xml:space="preserve">Wytwarzanie mieszanki betonowej powinno odbywać się wyłącznie w wyspecjalizowanym zakładzie produkcji </w:t>
      </w:r>
      <w:r>
        <w:rPr>
          <w:spacing w:val="-1"/>
        </w:rPr>
        <w:t xml:space="preserve">betonu, który może zapewnić spełnienie żądanych w ST wymagań. Dozowanie składników do mieszanki betonowej </w:t>
      </w:r>
      <w:r>
        <w:t>powinno być dokonywane wyłącznie wagowo z dokładnością:</w:t>
      </w:r>
    </w:p>
    <w:p w:rsidR="00513D39" w:rsidRDefault="00513D39" w:rsidP="00D64840">
      <w:pPr>
        <w:numPr>
          <w:ilvl w:val="0"/>
          <w:numId w:val="71"/>
        </w:numPr>
        <w:shd w:val="clear" w:color="auto" w:fill="FFFFFF"/>
        <w:tabs>
          <w:tab w:val="left" w:pos="360"/>
        </w:tabs>
        <w:spacing w:line="226" w:lineRule="exact"/>
      </w:pPr>
      <w:r>
        <w:rPr>
          <w:spacing w:val="-4"/>
        </w:rPr>
        <w:t>±2% - przy dozowaniu cementu i wody,</w:t>
      </w:r>
    </w:p>
    <w:p w:rsidR="00513D39" w:rsidRDefault="00513D39" w:rsidP="00D64840">
      <w:pPr>
        <w:numPr>
          <w:ilvl w:val="0"/>
          <w:numId w:val="71"/>
        </w:numPr>
        <w:shd w:val="clear" w:color="auto" w:fill="FFFFFF"/>
        <w:tabs>
          <w:tab w:val="left" w:pos="360"/>
        </w:tabs>
        <w:spacing w:line="226" w:lineRule="exact"/>
        <w:ind w:right="4666"/>
      </w:pPr>
      <w:r>
        <w:t xml:space="preserve">±3% - przy dozowaniu kruszywa. </w:t>
      </w:r>
      <w:r>
        <w:rPr>
          <w:spacing w:val="-3"/>
        </w:rPr>
        <w:t xml:space="preserve">Dozatory muszą mieć aktualne świadectwo legalizacji. </w:t>
      </w:r>
      <w:r>
        <w:rPr>
          <w:spacing w:val="-4"/>
        </w:rPr>
        <w:t>Wagi powinny być kontrolowane co najmniej raz w roku.</w:t>
      </w:r>
    </w:p>
    <w:p w:rsidR="00513D39" w:rsidRDefault="00513D39">
      <w:pPr>
        <w:shd w:val="clear" w:color="auto" w:fill="FFFFFF"/>
        <w:spacing w:line="226" w:lineRule="exact"/>
        <w:ind w:left="10"/>
      </w:pPr>
      <w:r>
        <w:t xml:space="preserve">Urządzenia dozujące wodę i płynne, domieszki powinny być sprawdzane co najmniej raz w miesiącu. Przy </w:t>
      </w:r>
      <w:r>
        <w:rPr>
          <w:spacing w:val="-1"/>
        </w:rPr>
        <w:t xml:space="preserve">dozowaniu składników powinno się uwzględniać korektę związaną ze zmiennym zawilgoceniem kruszywa. </w:t>
      </w:r>
      <w:r>
        <w:t>Mieszanie składników powinno odbywać się wyłącznie w betoniarkach o wymuszonym działaniu (zabrania się stosowania mieszarek wolnospadowych).</w:t>
      </w:r>
    </w:p>
    <w:p w:rsidR="00513D39" w:rsidRDefault="00513D39">
      <w:pPr>
        <w:shd w:val="clear" w:color="auto" w:fill="FFFFFF"/>
        <w:spacing w:line="226" w:lineRule="exact"/>
        <w:ind w:left="10"/>
      </w:pPr>
      <w:r>
        <w:rPr>
          <w:spacing w:val="-4"/>
        </w:rPr>
        <w:t xml:space="preserve">Czas mieszania należy ustalić doświadczalnie, jednak nie powinien być krótszy niż 2 minuty . </w:t>
      </w:r>
      <w:r>
        <w:t>Do podawania mieszanek betonowych należy stosować pojemniki o konstrukcji umożliwiającej łatwe ich opróżnianie lub pompy przystosowanej do podawania mieszanek plastycznych. Przy stosowaniu pomp wymaga się sprawdzenia ustalonej konsystencji mieszanki betonowej przy wylocie.</w:t>
      </w:r>
    </w:p>
    <w:p w:rsidR="00513D39" w:rsidRDefault="00513D39">
      <w:pPr>
        <w:shd w:val="clear" w:color="auto" w:fill="FFFFFF"/>
        <w:spacing w:line="226" w:lineRule="exact"/>
        <w:ind w:left="10" w:right="58"/>
        <w:jc w:val="both"/>
      </w:pPr>
      <w:r>
        <w:rPr>
          <w:spacing w:val="-4"/>
        </w:rPr>
        <w:t xml:space="preserve">Mieszanki betonowej nie należy zrzucać z wysokości większej niż 0,75m od powierzchni, na którąs pada. W przypadku, </w:t>
      </w:r>
      <w:r>
        <w:rPr>
          <w:spacing w:val="-1"/>
        </w:rPr>
        <w:t xml:space="preserve">gdy wysokość ta jest większa, należy mieszankę podawać za pomocą rynny zsypowej (do wysokości 3,0m) lub leja </w:t>
      </w:r>
      <w:r>
        <w:t xml:space="preserve">zsypowego teleskopowego (do wysokości 8,0m) Przy wykonywaniu elementów konstrukcji monolitycznych należy </w:t>
      </w:r>
      <w:r>
        <w:rPr>
          <w:spacing w:val="-2"/>
        </w:rPr>
        <w:t>przestrzegać dokumentacji technologicznej, która powinna uwzględniać następujące zalecenia:</w:t>
      </w:r>
    </w:p>
    <w:p w:rsidR="00513D39" w:rsidRDefault="00513D39" w:rsidP="00D64840">
      <w:pPr>
        <w:numPr>
          <w:ilvl w:val="0"/>
          <w:numId w:val="71"/>
        </w:numPr>
        <w:shd w:val="clear" w:color="auto" w:fill="FFFFFF"/>
        <w:tabs>
          <w:tab w:val="left" w:pos="360"/>
        </w:tabs>
        <w:spacing w:line="226" w:lineRule="exact"/>
        <w:ind w:left="360" w:right="48" w:hanging="360"/>
        <w:jc w:val="both"/>
      </w:pPr>
      <w:r>
        <w:t xml:space="preserve">w fundamentach i korpusach podpór mieszankę betonową należy układać bezpośrednio z pojemnika lub </w:t>
      </w:r>
      <w:r>
        <w:rPr>
          <w:spacing w:val="-1"/>
        </w:rPr>
        <w:t xml:space="preserve">rurociągu pompy, bądź też za pośrednictwem rynny , warstwami o grubości do 40cm, zagęszczając wibratorami </w:t>
      </w:r>
      <w:r>
        <w:t>wgłębnymi;</w:t>
      </w:r>
    </w:p>
    <w:p w:rsidR="00513D39" w:rsidRDefault="00513D39" w:rsidP="00D64840">
      <w:pPr>
        <w:numPr>
          <w:ilvl w:val="0"/>
          <w:numId w:val="71"/>
        </w:numPr>
        <w:shd w:val="clear" w:color="auto" w:fill="FFFFFF"/>
        <w:tabs>
          <w:tab w:val="left" w:pos="360"/>
        </w:tabs>
        <w:spacing w:line="226" w:lineRule="exact"/>
        <w:ind w:left="360" w:hanging="360"/>
      </w:pPr>
      <w:r>
        <w:t>przy wykonywaniu płyt mieszankę betonową należy układać bezpośrednio z pojemnika lub urociągu pompy; przy betonowaniu chodników, gzymsów, wsporników, zamków i stref przydylatacyjnych stosować wibratory wgłębne.</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72"/>
        <w:jc w:val="center"/>
      </w:pPr>
      <w:r>
        <w:rPr>
          <w:sz w:val="18"/>
          <w:szCs w:val="18"/>
        </w:rPr>
        <w:t>147</w:t>
      </w:r>
    </w:p>
    <w:p w:rsidR="00513D39" w:rsidRDefault="00513D39">
      <w:pPr>
        <w:shd w:val="clear" w:color="auto" w:fill="FFFFFF"/>
        <w:ind w:right="72"/>
        <w:jc w:val="center"/>
        <w:sectPr w:rsidR="00513D39">
          <w:pgSz w:w="11909" w:h="16834"/>
          <w:pgMar w:top="833" w:right="1061"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78" w:line="226" w:lineRule="exact"/>
        <w:ind w:left="24"/>
      </w:pPr>
      <w:r>
        <w:rPr>
          <w:spacing w:val="-4"/>
        </w:rPr>
        <w:t>Przy zagęszczaniu mieszanki betonowej należy stosować następujące warunki:</w:t>
      </w:r>
    </w:p>
    <w:p w:rsidR="00513D39" w:rsidRDefault="00513D39">
      <w:pPr>
        <w:shd w:val="clear" w:color="auto" w:fill="FFFFFF"/>
        <w:tabs>
          <w:tab w:val="left" w:pos="384"/>
        </w:tabs>
        <w:spacing w:line="226" w:lineRule="exact"/>
        <w:ind w:left="384" w:hanging="346"/>
      </w:pPr>
      <w:r>
        <w:t>-</w:t>
      </w:r>
      <w:r>
        <w:tab/>
        <w:t>wibratory wgłębne stosować o częstotliwości min. 6000 drgań na minutę, z buławami wibratorami</w:t>
      </w:r>
      <w:r>
        <w:br/>
      </w:r>
      <w:r>
        <w:rPr>
          <w:spacing w:val="-1"/>
        </w:rPr>
        <w:t>średnicy nie większej niż 0,65 odległości między prętami zbrojenia leżącymi w płaszczyźnie poziomej;</w:t>
      </w:r>
      <w:r>
        <w:rPr>
          <w:spacing w:val="-1"/>
        </w:rPr>
        <w:br/>
      </w:r>
      <w:r>
        <w:rPr>
          <w:spacing w:val="-4"/>
        </w:rPr>
        <w:t>podczas zagęszczania wibratorami wgłębnymi nie wolno dotykać zbrojenia buławą wibratora;</w:t>
      </w:r>
    </w:p>
    <w:p w:rsidR="00513D39" w:rsidRDefault="00513D39" w:rsidP="00D64840">
      <w:pPr>
        <w:numPr>
          <w:ilvl w:val="0"/>
          <w:numId w:val="71"/>
        </w:numPr>
        <w:shd w:val="clear" w:color="auto" w:fill="FFFFFF"/>
        <w:tabs>
          <w:tab w:val="left" w:pos="960"/>
        </w:tabs>
        <w:spacing w:line="226" w:lineRule="exact"/>
        <w:ind w:left="960" w:right="82" w:hanging="360"/>
        <w:jc w:val="both"/>
      </w:pPr>
      <w:r>
        <w:rPr>
          <w:spacing w:val="-3"/>
        </w:rPr>
        <w:t xml:space="preserve">podczas zagęszczania wibratorami wgłębnymi należy zagłębiać buławę na głębokość 5 - 8cm w warstwę </w:t>
      </w:r>
      <w:r>
        <w:rPr>
          <w:spacing w:val="-1"/>
        </w:rPr>
        <w:t xml:space="preserve">poprzednią i przytrzymywać buławę w jednym miejscu w czasie 20-30s., po czym wyjmować powoli w </w:t>
      </w:r>
      <w:r>
        <w:t>stanie wibrującym;</w:t>
      </w:r>
    </w:p>
    <w:p w:rsidR="00513D39" w:rsidRDefault="00513D39" w:rsidP="00D64840">
      <w:pPr>
        <w:numPr>
          <w:ilvl w:val="0"/>
          <w:numId w:val="71"/>
        </w:numPr>
        <w:shd w:val="clear" w:color="auto" w:fill="FFFFFF"/>
        <w:tabs>
          <w:tab w:val="left" w:pos="960"/>
        </w:tabs>
        <w:spacing w:line="226" w:lineRule="exact"/>
        <w:ind w:left="960" w:right="101" w:hanging="360"/>
        <w:jc w:val="both"/>
      </w:pPr>
      <w:r>
        <w:t xml:space="preserve">kolejne miejsca zagłębienia buławy powinny być od siebie oddalone o 1,4R, gdzie R jest </w:t>
      </w:r>
      <w:r>
        <w:rPr>
          <w:spacing w:val="-4"/>
        </w:rPr>
        <w:t>promieniem skutecznego działania wibratora; odległość ta zwykle wynosi 0,3 - 0,5m,</w:t>
      </w:r>
    </w:p>
    <w:p w:rsidR="00513D39" w:rsidRDefault="00513D39" w:rsidP="00D64840">
      <w:pPr>
        <w:numPr>
          <w:ilvl w:val="0"/>
          <w:numId w:val="71"/>
        </w:numPr>
        <w:shd w:val="clear" w:color="auto" w:fill="FFFFFF"/>
        <w:tabs>
          <w:tab w:val="left" w:pos="960"/>
        </w:tabs>
        <w:spacing w:line="226" w:lineRule="exact"/>
        <w:ind w:left="960" w:right="82" w:hanging="360"/>
        <w:jc w:val="both"/>
      </w:pPr>
      <w:r>
        <w:t>belki (łaty) wibracyjne powinny być stosowane do wyrównania powierzchni betonu płyt pomostów i charakteryzować się jednakowymi drganiami na całej długości;</w:t>
      </w:r>
    </w:p>
    <w:p w:rsidR="00513D39" w:rsidRDefault="00513D39" w:rsidP="00D64840">
      <w:pPr>
        <w:numPr>
          <w:ilvl w:val="0"/>
          <w:numId w:val="71"/>
        </w:numPr>
        <w:shd w:val="clear" w:color="auto" w:fill="FFFFFF"/>
        <w:tabs>
          <w:tab w:val="left" w:pos="960"/>
        </w:tabs>
        <w:spacing w:line="226" w:lineRule="exact"/>
        <w:ind w:left="960" w:right="58" w:hanging="360"/>
        <w:jc w:val="both"/>
      </w:pPr>
      <w:r>
        <w:rPr>
          <w:spacing w:val="-4"/>
        </w:rPr>
        <w:t xml:space="preserve">czas zagęszczania wibratorem powierzchniowym, lub belką (łatą) wibracyjną w jednym miejscu powinien </w:t>
      </w:r>
      <w:r>
        <w:t>wynosić od 30 do 60s;</w:t>
      </w:r>
    </w:p>
    <w:p w:rsidR="00513D39" w:rsidRDefault="00513D39">
      <w:pPr>
        <w:shd w:val="clear" w:color="auto" w:fill="FFFFFF"/>
        <w:spacing w:line="226" w:lineRule="exact"/>
        <w:ind w:left="10"/>
      </w:pPr>
      <w:r>
        <w:t xml:space="preserve">zasięg działania wibratorów przyczepnych wynosi zwykle od 20 do 50cm w kierunku głębokości i od 1,0 do l,5m w kierunku długości elementu; rozstaw wibratorów należy ustalić doświadczalnie tak, aby nie powstawały martwe pola. </w:t>
      </w:r>
      <w:r>
        <w:rPr>
          <w:spacing w:val="-5"/>
        </w:rPr>
        <w:t xml:space="preserve">Przerwy w betonowaniu należy sytuować w miejscach uprzednio przewidzianych i uzgodnionych z Projektantem. </w:t>
      </w:r>
      <w:r>
        <w:t xml:space="preserve">Ukształtowanie powierzchni betonu w przerwie roboczej powinno być uzgodnione z Projektantem, a w prostszych </w:t>
      </w:r>
      <w:r>
        <w:rPr>
          <w:spacing w:val="-4"/>
        </w:rPr>
        <w:t xml:space="preserve">przypadkach można się kierować zasadą, że powinna ona być prostopadła d op owierzchni elementu. </w:t>
      </w:r>
      <w:r>
        <w:t xml:space="preserve">Powierzchnia betonu w miejscu przerwania betonowania powinna być starannie przygotowana do połączenia betonu </w:t>
      </w:r>
      <w:r>
        <w:rPr>
          <w:spacing w:val="-3"/>
        </w:rPr>
        <w:t xml:space="preserve">stwardniałego ze świeżym przez usunięcie z powierzchni betonu stwardniałego,l uźnych okruchów betonu oraz warstwy </w:t>
      </w:r>
      <w:r>
        <w:t xml:space="preserve">szkliwa cementowego, oraz zwilżenie wodą. Powyższe zabiegi należy wykonać bezpośrednio przed rozpoczęciem betonowania. W przypadku przerwy w układaniu betonu zagęszczanym przez wibrowanie, wznowienie betonowania nie powinno się odbyć później niż w ciągu 3 godzin lub po całkowitym stwardnieniu betonu. Jeżeli </w:t>
      </w:r>
      <w:r>
        <w:rPr>
          <w:spacing w:val="-2"/>
        </w:rPr>
        <w:t xml:space="preserve">temperatura powietrza jest wyższa niż 20°C, to czas trwania przerwy nie powinienp rzekraczać 2 godzin. </w:t>
      </w:r>
      <w:r>
        <w:t>Po wznowieniu betonowania należy unikać dotykania wibratorem deskowania, zbrojenia i poprzednio ułożonego betonu.</w:t>
      </w:r>
    </w:p>
    <w:p w:rsidR="00513D39" w:rsidRDefault="00513D39">
      <w:pPr>
        <w:shd w:val="clear" w:color="auto" w:fill="FFFFFF"/>
        <w:spacing w:line="226" w:lineRule="exact"/>
        <w:ind w:left="10" w:right="130"/>
        <w:jc w:val="both"/>
      </w:pPr>
      <w:r>
        <w:t>W przypadku, gdy betonowanie konstrukcji wykonywane jest także w nocy, konieczne jest wcześniejsze przygotowanie odpowiedniego oświetlenia, zapewniającego prawidłowe wykonawstwo Robót i dostateczne warunki bezpieczeństwa pracy.</w:t>
      </w:r>
    </w:p>
    <w:p w:rsidR="00513D39" w:rsidRDefault="00513D39">
      <w:pPr>
        <w:shd w:val="clear" w:color="auto" w:fill="FFFFFF"/>
        <w:tabs>
          <w:tab w:val="left" w:pos="341"/>
        </w:tabs>
        <w:spacing w:line="226" w:lineRule="exact"/>
        <w:ind w:left="10"/>
      </w:pPr>
      <w:r>
        <w:rPr>
          <w:spacing w:val="-3"/>
        </w:rPr>
        <w:t>5.3.</w:t>
      </w:r>
      <w:r>
        <w:tab/>
        <w:t>Warunki atmosferyczne przy układaniu mieszanki betonowej i wiązaniu betonu</w:t>
      </w:r>
      <w:r>
        <w:br/>
      </w:r>
      <w:r>
        <w:rPr>
          <w:spacing w:val="-4"/>
        </w:rPr>
        <w:t>Betonowanie konstrukcji należy wykonywać wyłącznie w temperaturach nie niższych niż plus 5°C, zachowując warunki</w:t>
      </w:r>
      <w:r>
        <w:rPr>
          <w:spacing w:val="-4"/>
        </w:rPr>
        <w:br/>
      </w:r>
      <w:r>
        <w:t>umożliwiające uzyskanie przez beton o wytrzymałości co najmniej 15MPa przed pierwszym zamarznięciem.</w:t>
      </w:r>
      <w:r>
        <w:br/>
        <w:t>Uzyskanie wytrzymałości   15MPa powinno być zbadane na próbkach przechowywanych w takich samych</w:t>
      </w:r>
      <w:r>
        <w:br/>
        <w:t>warunkach, jak zabetonowana konstrukcja.</w:t>
      </w:r>
    </w:p>
    <w:p w:rsidR="00513D39" w:rsidRDefault="00513D39">
      <w:pPr>
        <w:shd w:val="clear" w:color="auto" w:fill="FFFFFF"/>
        <w:spacing w:line="226" w:lineRule="exact"/>
        <w:ind w:left="10" w:right="82"/>
        <w:jc w:val="both"/>
      </w:pPr>
      <w:r>
        <w:rPr>
          <w:spacing w:val="-3"/>
        </w:rPr>
        <w:t xml:space="preserve">W wyjątkowych przypadkach dopuszcza się betonowanie w temperaturze do -5°C, jednak wymaga to zgody Inżyniera </w:t>
      </w:r>
      <w:r>
        <w:t>oraz zapewnienia temperatury mieszanki betonowej +20°C w chwili układania i zabezpieczenia uformowanego elementu przed utratą ciepła w czasie co najmniej 7 dni.</w:t>
      </w:r>
    </w:p>
    <w:p w:rsidR="00513D39" w:rsidRDefault="00513D39">
      <w:pPr>
        <w:shd w:val="clear" w:color="auto" w:fill="FFFFFF"/>
        <w:spacing w:line="226" w:lineRule="exact"/>
        <w:ind w:left="10"/>
      </w:pPr>
      <w:r>
        <w:t>Temperatura mieszanki betonowej w chwili opróżniania betoniarki nie powinna być wyższa niż 35°C. Niedopuszczalne jest kontynuowanie betonowania w czasie ulewnego deszczu - należy przed rozpoczęciem betonowania zabezpieczyć miejsce robót za pomocą mat lub folii.</w:t>
      </w:r>
    </w:p>
    <w:p w:rsidR="00513D39" w:rsidRDefault="00513D39">
      <w:pPr>
        <w:shd w:val="clear" w:color="auto" w:fill="FFFFFF"/>
        <w:tabs>
          <w:tab w:val="left" w:pos="451"/>
        </w:tabs>
        <w:spacing w:line="226" w:lineRule="exact"/>
        <w:ind w:left="24"/>
      </w:pPr>
      <w:r>
        <w:t>5.4.</w:t>
      </w:r>
      <w:r>
        <w:tab/>
        <w:t>Pielęgnacja betonu</w:t>
      </w:r>
    </w:p>
    <w:p w:rsidR="00513D39" w:rsidRDefault="00513D39">
      <w:pPr>
        <w:shd w:val="clear" w:color="auto" w:fill="FFFFFF"/>
        <w:spacing w:line="226" w:lineRule="exact"/>
        <w:ind w:left="38" w:right="77"/>
        <w:jc w:val="both"/>
      </w:pPr>
      <w:r>
        <w:t xml:space="preserve">Bezpośrednio po zakończeniu betonowania zaleca się przykrycie powierzchni betonu lekkimi osłonami </w:t>
      </w:r>
      <w:r>
        <w:rPr>
          <w:spacing w:val="-5"/>
        </w:rPr>
        <w:t xml:space="preserve">wodoszczelnymi zapobiegającymi odparowaniu wody z betonu i chroniącymi beton przed deszczem i nasłonecznieniem . </w:t>
      </w:r>
      <w:r>
        <w:t xml:space="preserve">Przy temperaturze otoczenia wyższej niż + 5° C należy nie później niż po 12 godz. od zakończenia betonowania </w:t>
      </w:r>
      <w:r>
        <w:rPr>
          <w:spacing w:val="-1"/>
        </w:rPr>
        <w:t xml:space="preserve">rozpocząć pielęgnację wilgotnościową betonu i prowadzić ją co najmniej przez 7 dni (przez polewanie co najmniej 3 </w:t>
      </w:r>
      <w:r>
        <w:t>razy na dobę).</w:t>
      </w:r>
    </w:p>
    <w:p w:rsidR="00513D39" w:rsidRDefault="00513D39">
      <w:pPr>
        <w:shd w:val="clear" w:color="auto" w:fill="FFFFFF"/>
        <w:spacing w:line="226" w:lineRule="exact"/>
        <w:ind w:left="38"/>
        <w:jc w:val="both"/>
      </w:pPr>
      <w:r>
        <w:rPr>
          <w:spacing w:val="-2"/>
        </w:rPr>
        <w:t xml:space="preserve">Przy temperaturze otoczenia + 15°C, i wyższej, beton należy polewać w ciągu pierwszych 3 dni co 3 godziny w dzień i </w:t>
      </w:r>
      <w:r>
        <w:t>co najmniej l raz w nocy, a w następne dni jak wyżej.</w:t>
      </w:r>
    </w:p>
    <w:p w:rsidR="00513D39" w:rsidRDefault="00513D39">
      <w:pPr>
        <w:shd w:val="clear" w:color="auto" w:fill="FFFFFF"/>
        <w:spacing w:line="226" w:lineRule="exact"/>
        <w:ind w:left="38"/>
      </w:pPr>
      <w:r>
        <w:rPr>
          <w:spacing w:val="-4"/>
        </w:rPr>
        <w:t xml:space="preserve">Woda stosowana do polewania betonu powinna spełniać wymagania normy PN-B-32250. </w:t>
      </w:r>
      <w:r>
        <w:t>W czasie dojrzewania betonu elementy powinny być chronione przed uderzeniami i drganiami przynajmniej do chwili uzyskania przez niego wytrzymałości na ściskanie co najmniej 15 MPa.</w:t>
      </w:r>
    </w:p>
    <w:p w:rsidR="00513D39" w:rsidRDefault="00513D39">
      <w:pPr>
        <w:shd w:val="clear" w:color="auto" w:fill="FFFFFF"/>
        <w:tabs>
          <w:tab w:val="left" w:pos="451"/>
        </w:tabs>
        <w:spacing w:line="226" w:lineRule="exact"/>
        <w:ind w:left="24" w:right="4147"/>
      </w:pPr>
      <w:r>
        <w:t>5.5.</w:t>
      </w:r>
      <w:r>
        <w:tab/>
        <w:t>Wykańczanie powierzchni betonu.</w:t>
      </w:r>
      <w:r>
        <w:br/>
      </w:r>
      <w:r>
        <w:rPr>
          <w:spacing w:val="-6"/>
        </w:rPr>
        <w:t>Dla powierzchni betonów obowiązują następujące wymagania:</w:t>
      </w:r>
    </w:p>
    <w:p w:rsidR="00513D39" w:rsidRDefault="00513D39">
      <w:pPr>
        <w:shd w:val="clear" w:color="auto" w:fill="FFFFFF"/>
        <w:tabs>
          <w:tab w:val="left" w:pos="144"/>
        </w:tabs>
        <w:spacing w:line="226" w:lineRule="exact"/>
      </w:pPr>
      <w:r>
        <w:t>-</w:t>
      </w:r>
      <w:r>
        <w:tab/>
      </w:r>
      <w:r>
        <w:rPr>
          <w:spacing w:val="-2"/>
        </w:rPr>
        <w:t>wszystkie betonowe powierzchnie muszą być gładkie i równe, bez zagłębień między ziarnami kruszywa, przełomami</w:t>
      </w:r>
    </w:p>
    <w:p w:rsidR="00513D39" w:rsidRDefault="00513D39">
      <w:pPr>
        <w:shd w:val="clear" w:color="auto" w:fill="FFFFFF"/>
        <w:spacing w:line="226" w:lineRule="exact"/>
        <w:ind w:left="374"/>
      </w:pPr>
      <w:r>
        <w:rPr>
          <w:spacing w:val="-4"/>
        </w:rPr>
        <w:t>i wybrzuszeniami ponad powierzchnię;</w:t>
      </w:r>
    </w:p>
    <w:p w:rsidR="00513D39" w:rsidRDefault="00513D39" w:rsidP="00D64840">
      <w:pPr>
        <w:numPr>
          <w:ilvl w:val="0"/>
          <w:numId w:val="50"/>
        </w:numPr>
        <w:shd w:val="clear" w:color="auto" w:fill="FFFFFF"/>
        <w:tabs>
          <w:tab w:val="left" w:pos="144"/>
        </w:tabs>
        <w:spacing w:line="226" w:lineRule="exact"/>
      </w:pPr>
      <w:r>
        <w:rPr>
          <w:spacing w:val="-2"/>
        </w:rPr>
        <w:t>pęknięcia i rysy są niedopuszczalne;</w:t>
      </w:r>
    </w:p>
    <w:p w:rsidR="00513D39" w:rsidRDefault="00513D39" w:rsidP="00D64840">
      <w:pPr>
        <w:numPr>
          <w:ilvl w:val="0"/>
          <w:numId w:val="50"/>
        </w:numPr>
        <w:shd w:val="clear" w:color="auto" w:fill="FFFFFF"/>
        <w:tabs>
          <w:tab w:val="left" w:pos="144"/>
        </w:tabs>
        <w:spacing w:line="226" w:lineRule="exact"/>
        <w:ind w:left="144" w:hanging="144"/>
      </w:pPr>
      <w:r>
        <w:t>równość powierzchni ustroju nośnego przeznaczonej pod izolację powinna odpowiadać wymaganiom normy PN-B-10260; wypukłości i wgłębienia nie powinny być większe niż 2mm.</w:t>
      </w:r>
    </w:p>
    <w:p w:rsidR="00513D39" w:rsidRDefault="00513D39">
      <w:pPr>
        <w:shd w:val="clear" w:color="auto" w:fill="FFFFFF"/>
        <w:spacing w:line="226" w:lineRule="exact"/>
        <w:ind w:left="24" w:right="91"/>
        <w:jc w:val="both"/>
      </w:pPr>
      <w:r>
        <w:t>Ostre krawędzie betonu, po rozdeskowaniu, powinny być oszlifowane. Jeżeli Dokumentacja Projektowa nie przewiduje specjalnego wykończenia powierzchni betonowych konstrukcji, to bezpośrednio po rozebraniu</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86"/>
        <w:jc w:val="center"/>
      </w:pPr>
      <w:r>
        <w:rPr>
          <w:sz w:val="18"/>
          <w:szCs w:val="18"/>
        </w:rPr>
        <w:t>148</w:t>
      </w:r>
    </w:p>
    <w:p w:rsidR="00513D39" w:rsidRDefault="00513D39">
      <w:pPr>
        <w:shd w:val="clear" w:color="auto" w:fill="FFFFFF"/>
        <w:ind w:right="86"/>
        <w:jc w:val="center"/>
        <w:sectPr w:rsidR="00513D39">
          <w:pgSz w:w="11909" w:h="16834"/>
          <w:pgMar w:top="692" w:right="1046"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78" w:line="226" w:lineRule="exact"/>
        <w:ind w:left="24"/>
      </w:pPr>
      <w:r>
        <w:t>deskowań należy wszystkie wystające nierówności wyrównać za pomocą tarcz karborundowych i czystej wody.</w:t>
      </w:r>
    </w:p>
    <w:p w:rsidR="00513D39" w:rsidRDefault="00513D39">
      <w:pPr>
        <w:shd w:val="clear" w:color="auto" w:fill="FFFFFF"/>
        <w:spacing w:line="226" w:lineRule="exact"/>
        <w:ind w:left="24"/>
      </w:pPr>
      <w:r>
        <w:rPr>
          <w:spacing w:val="-3"/>
        </w:rPr>
        <w:t>Wyklucza się szpachlowanie konstrukcji po rozdeskowaniu.</w:t>
      </w:r>
    </w:p>
    <w:p w:rsidR="00513D39" w:rsidRDefault="00513D39">
      <w:pPr>
        <w:shd w:val="clear" w:color="auto" w:fill="FFFFFF"/>
        <w:spacing w:line="226" w:lineRule="exact"/>
        <w:ind w:left="24"/>
      </w:pPr>
      <w:r>
        <w:t>5.6. Deskowania</w:t>
      </w:r>
    </w:p>
    <w:p w:rsidR="00513D39" w:rsidRDefault="00513D39">
      <w:pPr>
        <w:shd w:val="clear" w:color="auto" w:fill="FFFFFF"/>
        <w:spacing w:line="226" w:lineRule="exact"/>
        <w:ind w:left="14"/>
      </w:pPr>
      <w:r>
        <w:t>Deskowania dla podstawowych elementów konstrukcji obiektu (ustrój nośny, podpory) należy wykonać według</w:t>
      </w:r>
    </w:p>
    <w:p w:rsidR="00513D39" w:rsidRDefault="00513D39">
      <w:pPr>
        <w:shd w:val="clear" w:color="auto" w:fill="FFFFFF"/>
        <w:spacing w:line="226" w:lineRule="exact"/>
      </w:pPr>
      <w:r>
        <w:rPr>
          <w:spacing w:val="-1"/>
        </w:rPr>
        <w:t>projektu technologicznego deskowania, opartego na obliczeniach statyczno- wytrzymałościowych.</w:t>
      </w:r>
    </w:p>
    <w:p w:rsidR="00513D39" w:rsidRDefault="00513D39">
      <w:pPr>
        <w:shd w:val="clear" w:color="auto" w:fill="FFFFFF"/>
        <w:spacing w:line="226" w:lineRule="exact"/>
        <w:ind w:left="14"/>
      </w:pPr>
      <w:r>
        <w:t>Projekt opracuje Wykonawca w ramach ceny kontraktowej i uzgodni z Projektantem. Konstrukcja deskowań</w:t>
      </w:r>
    </w:p>
    <w:p w:rsidR="00513D39" w:rsidRDefault="00513D39">
      <w:pPr>
        <w:shd w:val="clear" w:color="auto" w:fill="FFFFFF"/>
        <w:spacing w:line="226" w:lineRule="exact"/>
        <w:ind w:left="14"/>
      </w:pPr>
      <w:r>
        <w:t>powinna być sprawdzana na siły wywołane parciem świeżej masy betonowej i uderzeniami przy jej wylewaniu</w:t>
      </w:r>
    </w:p>
    <w:p w:rsidR="00513D39" w:rsidRDefault="00513D39">
      <w:pPr>
        <w:shd w:val="clear" w:color="auto" w:fill="FFFFFF"/>
        <w:spacing w:line="226" w:lineRule="exact"/>
        <w:ind w:left="14"/>
      </w:pPr>
      <w:r>
        <w:rPr>
          <w:spacing w:val="-2"/>
        </w:rPr>
        <w:t>z pojemników oraz uwzględniać:</w:t>
      </w:r>
    </w:p>
    <w:p w:rsidR="00513D39" w:rsidRDefault="00513D39" w:rsidP="00D64840">
      <w:pPr>
        <w:numPr>
          <w:ilvl w:val="0"/>
          <w:numId w:val="30"/>
        </w:numPr>
        <w:shd w:val="clear" w:color="auto" w:fill="FFFFFF"/>
        <w:tabs>
          <w:tab w:val="left" w:pos="110"/>
        </w:tabs>
        <w:spacing w:line="226" w:lineRule="exact"/>
      </w:pPr>
      <w:r>
        <w:rPr>
          <w:spacing w:val="-4"/>
        </w:rPr>
        <w:t>szybkość betonowania,</w:t>
      </w:r>
    </w:p>
    <w:p w:rsidR="00513D39" w:rsidRDefault="00513D39" w:rsidP="00D64840">
      <w:pPr>
        <w:numPr>
          <w:ilvl w:val="0"/>
          <w:numId w:val="30"/>
        </w:numPr>
        <w:shd w:val="clear" w:color="auto" w:fill="FFFFFF"/>
        <w:tabs>
          <w:tab w:val="left" w:pos="110"/>
        </w:tabs>
        <w:spacing w:line="226" w:lineRule="exact"/>
      </w:pPr>
      <w:r>
        <w:rPr>
          <w:spacing w:val="-3"/>
        </w:rPr>
        <w:t>sposób zagęszczania,</w:t>
      </w:r>
    </w:p>
    <w:p w:rsidR="00513D39" w:rsidRDefault="00513D39" w:rsidP="00D64840">
      <w:pPr>
        <w:numPr>
          <w:ilvl w:val="0"/>
          <w:numId w:val="30"/>
        </w:numPr>
        <w:shd w:val="clear" w:color="auto" w:fill="FFFFFF"/>
        <w:tabs>
          <w:tab w:val="left" w:pos="110"/>
        </w:tabs>
        <w:spacing w:line="226" w:lineRule="exact"/>
        <w:ind w:right="4147"/>
      </w:pPr>
      <w:r>
        <w:t xml:space="preserve">obciążenia pomostami roboczymi. </w:t>
      </w:r>
      <w:r>
        <w:rPr>
          <w:spacing w:val="-3"/>
        </w:rPr>
        <w:t>Konstrukcja deskowania powinna spełniać następujące warunki:</w:t>
      </w:r>
    </w:p>
    <w:p w:rsidR="00513D39" w:rsidRDefault="00513D39" w:rsidP="00D64840">
      <w:pPr>
        <w:numPr>
          <w:ilvl w:val="0"/>
          <w:numId w:val="30"/>
        </w:numPr>
        <w:shd w:val="clear" w:color="auto" w:fill="FFFFFF"/>
        <w:tabs>
          <w:tab w:val="left" w:pos="110"/>
        </w:tabs>
        <w:spacing w:line="226" w:lineRule="exact"/>
      </w:pPr>
      <w:r>
        <w:rPr>
          <w:spacing w:val="-4"/>
        </w:rPr>
        <w:t>zapewniać odpowiednią sztywność i niezmienność kształtu konstrukcji, zapewniać jednorodną powierzchnię betonu,</w:t>
      </w:r>
    </w:p>
    <w:p w:rsidR="00513D39" w:rsidRDefault="00513D39" w:rsidP="00D64840">
      <w:pPr>
        <w:numPr>
          <w:ilvl w:val="0"/>
          <w:numId w:val="30"/>
        </w:numPr>
        <w:shd w:val="clear" w:color="auto" w:fill="FFFFFF"/>
        <w:tabs>
          <w:tab w:val="left" w:pos="110"/>
        </w:tabs>
        <w:spacing w:line="226" w:lineRule="exact"/>
      </w:pPr>
      <w:r>
        <w:rPr>
          <w:spacing w:val="-4"/>
        </w:rPr>
        <w:t>zapewniać odpowiednią szczelność,</w:t>
      </w:r>
    </w:p>
    <w:p w:rsidR="00513D39" w:rsidRDefault="00513D39" w:rsidP="00D64840">
      <w:pPr>
        <w:numPr>
          <w:ilvl w:val="0"/>
          <w:numId w:val="30"/>
        </w:numPr>
        <w:shd w:val="clear" w:color="auto" w:fill="FFFFFF"/>
        <w:tabs>
          <w:tab w:val="left" w:pos="110"/>
        </w:tabs>
        <w:spacing w:line="226" w:lineRule="exact"/>
      </w:pPr>
      <w:r>
        <w:rPr>
          <w:spacing w:val="-2"/>
        </w:rPr>
        <w:t>zapewniać łatwy ich montaż i demontaż oraz wielokrotność użycia,</w:t>
      </w:r>
    </w:p>
    <w:p w:rsidR="00513D39" w:rsidRDefault="00513D39" w:rsidP="00D64840">
      <w:pPr>
        <w:numPr>
          <w:ilvl w:val="0"/>
          <w:numId w:val="30"/>
        </w:numPr>
        <w:shd w:val="clear" w:color="auto" w:fill="FFFFFF"/>
        <w:tabs>
          <w:tab w:val="left" w:pos="110"/>
        </w:tabs>
        <w:spacing w:line="226" w:lineRule="exact"/>
      </w:pPr>
      <w:r>
        <w:rPr>
          <w:spacing w:val="-5"/>
        </w:rPr>
        <w:t>wykazywać odporność na deformację pod wpływem warunków atmosferycznych.</w:t>
      </w:r>
    </w:p>
    <w:p w:rsidR="00513D39" w:rsidRDefault="00513D39">
      <w:pPr>
        <w:shd w:val="clear" w:color="auto" w:fill="FFFFFF"/>
        <w:spacing w:line="226" w:lineRule="exact"/>
        <w:ind w:left="10" w:right="24"/>
        <w:jc w:val="both"/>
      </w:pPr>
      <w:r>
        <w:rPr>
          <w:spacing w:val="-2"/>
        </w:rPr>
        <w:t xml:space="preserve">Deskowania zaleca się wykonywać ze sklejki. W uzasadnionych przypadkach na część deskowań można użyć desek z </w:t>
      </w:r>
      <w:r>
        <w:t>drzew iglastych III lub IV klasy. Minimalna grubość desek 32mm .</w:t>
      </w:r>
    </w:p>
    <w:p w:rsidR="00513D39" w:rsidRDefault="00513D39">
      <w:pPr>
        <w:shd w:val="clear" w:color="auto" w:fill="FFFFFF"/>
        <w:spacing w:line="226" w:lineRule="exact"/>
        <w:ind w:left="10" w:right="24"/>
        <w:jc w:val="both"/>
      </w:pPr>
      <w:r>
        <w:rPr>
          <w:spacing w:val="-1"/>
        </w:rPr>
        <w:t xml:space="preserve">Deski powinny być jednostronnie strugane i przygotowane do łączenia na wpust i pióro. Styki gdzie nie można </w:t>
      </w:r>
      <w:r>
        <w:t>zastosować połączenia na pióro i wpust należy uszczelnić taśmami z tworzyw sztucznych albo pianką. Należy zwrócić szczególną uwagę na uszczelnienie styków ścian z dnem deskowania oraz styków deskowań belek i poprzecznie. Sfazowania należy wykonywać zgodnie z Dokumentacją Proj ektową.</w:t>
      </w:r>
    </w:p>
    <w:p w:rsidR="00513D39" w:rsidRDefault="00513D39">
      <w:pPr>
        <w:shd w:val="clear" w:color="auto" w:fill="FFFFFF"/>
        <w:spacing w:line="226" w:lineRule="exact"/>
        <w:ind w:left="10" w:right="29"/>
        <w:jc w:val="both"/>
      </w:pPr>
      <w:r>
        <w:t>Belki gzymsowe oraz gzymsy - wykonywane razem z pokrywami chodnikowymi - muszą być wykonywane w deskowaniu z zastosowaniem wykładzin syntetykiem do deskowań.</w:t>
      </w:r>
    </w:p>
    <w:p w:rsidR="00513D39" w:rsidRDefault="00513D39">
      <w:pPr>
        <w:shd w:val="clear" w:color="auto" w:fill="FFFFFF"/>
        <w:spacing w:line="226" w:lineRule="exact"/>
        <w:ind w:left="34" w:right="72"/>
        <w:jc w:val="both"/>
      </w:pPr>
      <w:r>
        <w:t>Otwory w konstrukcji i osadzanie elementów typu odcinki rur, łączniki należy wykonać wg wymagań Dokumentacji Projektowej.</w:t>
      </w:r>
    </w:p>
    <w:p w:rsidR="00513D39" w:rsidRDefault="00513D39">
      <w:pPr>
        <w:shd w:val="clear" w:color="auto" w:fill="FFFFFF"/>
        <w:spacing w:before="197" w:line="226" w:lineRule="exact"/>
        <w:ind w:left="38"/>
      </w:pPr>
      <w:r>
        <w:t>6. Kontrola jakości robót</w:t>
      </w:r>
    </w:p>
    <w:p w:rsidR="00513D39" w:rsidRDefault="00513D39">
      <w:pPr>
        <w:shd w:val="clear" w:color="auto" w:fill="FFFFFF"/>
        <w:spacing w:line="226" w:lineRule="exact"/>
        <w:ind w:left="38"/>
      </w:pPr>
      <w:r>
        <w:t>Ogólne zasady kontroli jakości Robót podano w ST DM.00.00.00 „Wymagania ogólne" pkt. 6.</w:t>
      </w:r>
    </w:p>
    <w:p w:rsidR="00513D39" w:rsidRDefault="00513D39">
      <w:pPr>
        <w:shd w:val="clear" w:color="auto" w:fill="FFFFFF"/>
        <w:spacing w:line="226" w:lineRule="exact"/>
        <w:ind w:left="38"/>
      </w:pPr>
      <w:r>
        <w:t>6.1. Badania kontrolne betonu</w:t>
      </w:r>
    </w:p>
    <w:p w:rsidR="00513D39" w:rsidRDefault="00513D39">
      <w:pPr>
        <w:shd w:val="clear" w:color="auto" w:fill="FFFFFF"/>
        <w:spacing w:line="226" w:lineRule="exact"/>
        <w:ind w:left="34"/>
      </w:pPr>
      <w:r>
        <w:t>Dla określenia wytrzymałości betonu wbudowanego w konstrukcję należy w trakcie betonowania pobierać próbki</w:t>
      </w:r>
    </w:p>
    <w:p w:rsidR="00513D39" w:rsidRDefault="00513D39">
      <w:pPr>
        <w:shd w:val="clear" w:color="auto" w:fill="FFFFFF"/>
        <w:spacing w:line="226" w:lineRule="exact"/>
        <w:ind w:left="34"/>
      </w:pPr>
      <w:r>
        <w:t>kontrolne w postaci kostek sześciennych o boku 15 cm w ilości nie mniejszej niż:</w:t>
      </w:r>
    </w:p>
    <w:p w:rsidR="00513D39" w:rsidRDefault="00513D39" w:rsidP="00D64840">
      <w:pPr>
        <w:numPr>
          <w:ilvl w:val="0"/>
          <w:numId w:val="115"/>
        </w:numPr>
        <w:shd w:val="clear" w:color="auto" w:fill="FFFFFF"/>
        <w:tabs>
          <w:tab w:val="left" w:pos="158"/>
        </w:tabs>
        <w:spacing w:line="226" w:lineRule="exact"/>
      </w:pPr>
      <w:r>
        <w:rPr>
          <w:spacing w:val="-1"/>
        </w:rPr>
        <w:t>l próbka na 100 zarobów,</w:t>
      </w:r>
    </w:p>
    <w:p w:rsidR="00513D39" w:rsidRDefault="00513D39" w:rsidP="00D64840">
      <w:pPr>
        <w:numPr>
          <w:ilvl w:val="0"/>
          <w:numId w:val="115"/>
        </w:numPr>
        <w:shd w:val="clear" w:color="auto" w:fill="FFFFFF"/>
        <w:tabs>
          <w:tab w:val="left" w:pos="158"/>
        </w:tabs>
        <w:spacing w:line="226" w:lineRule="exact"/>
      </w:pPr>
      <w:r>
        <w:rPr>
          <w:spacing w:val="-3"/>
        </w:rPr>
        <w:t>l próbka na 50 m</w:t>
      </w:r>
      <w:r>
        <w:rPr>
          <w:spacing w:val="-3"/>
          <w:vertAlign w:val="superscript"/>
        </w:rPr>
        <w:t>3</w:t>
      </w:r>
      <w:r>
        <w:rPr>
          <w:spacing w:val="-3"/>
        </w:rPr>
        <w:t xml:space="preserve"> betonu,</w:t>
      </w:r>
    </w:p>
    <w:p w:rsidR="00513D39" w:rsidRDefault="00513D39" w:rsidP="00D64840">
      <w:pPr>
        <w:numPr>
          <w:ilvl w:val="0"/>
          <w:numId w:val="115"/>
        </w:numPr>
        <w:shd w:val="clear" w:color="auto" w:fill="FFFFFF"/>
        <w:tabs>
          <w:tab w:val="left" w:pos="158"/>
        </w:tabs>
        <w:spacing w:line="226" w:lineRule="exact"/>
      </w:pPr>
      <w:r>
        <w:t>3 próbki na dobę,</w:t>
      </w:r>
    </w:p>
    <w:p w:rsidR="00513D39" w:rsidRDefault="00513D39" w:rsidP="00D64840">
      <w:pPr>
        <w:numPr>
          <w:ilvl w:val="0"/>
          <w:numId w:val="115"/>
        </w:numPr>
        <w:shd w:val="clear" w:color="auto" w:fill="FFFFFF"/>
        <w:tabs>
          <w:tab w:val="left" w:pos="158"/>
        </w:tabs>
        <w:spacing w:line="226" w:lineRule="exact"/>
      </w:pPr>
      <w:r>
        <w:rPr>
          <w:spacing w:val="-1"/>
        </w:rPr>
        <w:t>6 próbek na partię betonu.</w:t>
      </w:r>
    </w:p>
    <w:p w:rsidR="00513D39" w:rsidRDefault="00513D39">
      <w:pPr>
        <w:shd w:val="clear" w:color="auto" w:fill="FFFFFF"/>
        <w:spacing w:line="226" w:lineRule="exact"/>
        <w:ind w:left="24" w:right="43"/>
        <w:jc w:val="both"/>
      </w:pPr>
      <w:r>
        <w:t>Próbki pobiera się losowo po jednej równomiernie w okresie betonowania, a następnie przechowuje, przygotowuje i bada w wieku 28 dni zgodnie z normą PN-B-06250. Jeżeli próbki pobrane i badane jak wyżej wykażą wytrzymałość niższą od przewidzianej dla danej klasy betonu, należy przeprowadzić badania próbek wyciętych z konstrukcji. Jeżeli wyniki tych badań będą pozytywne, to beton należy uznać za odpowiadający wymaganej klasie betonu.</w:t>
      </w:r>
    </w:p>
    <w:p w:rsidR="00513D39" w:rsidRDefault="00513D39">
      <w:pPr>
        <w:shd w:val="clear" w:color="auto" w:fill="FFFFFF"/>
        <w:spacing w:line="226" w:lineRule="exact"/>
        <w:ind w:left="34" w:right="96"/>
        <w:jc w:val="both"/>
      </w:pPr>
      <w:r>
        <w:t>W przypadku nie spełnienia warunku wytrzymałości betonu na ściskanie po 28 dniach dojrzewania, dopuszcza się w uzasadnionych przypadkach, za zgodą Inżyniera, spełnienie tego warunku w okresie późniejszym, lecz nie dłuższym niż 90 dni.</w:t>
      </w:r>
    </w:p>
    <w:p w:rsidR="00513D39" w:rsidRDefault="00513D39">
      <w:pPr>
        <w:shd w:val="clear" w:color="auto" w:fill="FFFFFF"/>
        <w:spacing w:line="226" w:lineRule="exact"/>
        <w:ind w:left="24" w:right="91"/>
        <w:jc w:val="both"/>
      </w:pPr>
      <w:r>
        <w:t>Dopuszcza się pobieranie dodatkowych próbek i badanie wytrzymałości betonu na ściskanie w wieku wcześniejszym od 28 dni.</w:t>
      </w:r>
    </w:p>
    <w:p w:rsidR="00513D39" w:rsidRDefault="00513D39">
      <w:pPr>
        <w:shd w:val="clear" w:color="auto" w:fill="FFFFFF"/>
        <w:spacing w:line="226" w:lineRule="exact"/>
        <w:ind w:left="10"/>
      </w:pPr>
      <w:r>
        <w:t>Dla określenia nasiąkliwości betonu, należy pobrać przy stanowisku betonowania, co najmniej l raz w okresie betonowania obiektu oraz, każdorazowo przy zmianie składników betonu, sposobu układania i zagęszczania -po 3 próbki o kształcie regularnym lub po 5 próbek o kształcie nieregularnym, zgodnie z PN-B-06250. Próbki przechowywać w warunkach laboratoryjnych i badać w wieku 28 dni zgodnie z PN-B-06250. Nasiąkliwość zaleca się również badać na próbkach wyciętych z konstrukcji. Dla określenia mrozoodporności betonu, należy pobrać przy stanowisku betonowania - co najmniej l raz w okresie betonowania obiektu oraz każdorazowo przy zmianie składników i sposobu wykonywania betonu - po 12 próbek regularnych o minimalnym wymiarze boku lub średnicy próbki 100 mm. Próbki należy przechowywać w warunkach laboratoryjnych i badać w wieku 90 dni zgodnie z normą PN-B-06250. Zaleca się badać mrozoodpomość na próbkach wyciętych z konstrukcji.</w:t>
      </w:r>
    </w:p>
    <w:p w:rsidR="00513D39" w:rsidRDefault="00513D39">
      <w:pPr>
        <w:shd w:val="clear" w:color="auto" w:fill="FFFFFF"/>
        <w:spacing w:line="226" w:lineRule="exact"/>
        <w:ind w:left="10" w:right="91"/>
        <w:jc w:val="both"/>
      </w:pPr>
      <w:r>
        <w:t>Przy stosowaniu metody przyśpieszonej wg PN-B-06250, liczba próbek reprezentujących daną partię betonu może być zmniejszona do 6, a badanie należy przeprowadzić w wieku 28 dni. Wymagany stopień wodoszczelności sprawdza się pobierając, co najmniej l raz w okresie betonowania obiektu oraz każdorazowo przy zmianie składników i sposobu wykonywania betonu -po 6 próbek regularnych o grubości nie większej niż 160mm i minimalnym wymiarze boku lub średnicy 100 mm.</w:t>
      </w:r>
    </w:p>
    <w:p w:rsidR="00513D39" w:rsidRDefault="00513D39">
      <w:pPr>
        <w:shd w:val="clear" w:color="auto" w:fill="FFFFFF"/>
        <w:spacing w:before="298"/>
        <w:ind w:right="38"/>
        <w:jc w:val="center"/>
      </w:pPr>
      <w:r>
        <w:rPr>
          <w:sz w:val="18"/>
          <w:szCs w:val="18"/>
        </w:rPr>
        <w:t>149</w:t>
      </w:r>
    </w:p>
    <w:p w:rsidR="00513D39" w:rsidRDefault="00513D39">
      <w:pPr>
        <w:shd w:val="clear" w:color="auto" w:fill="FFFFFF"/>
        <w:spacing w:before="298"/>
        <w:ind w:right="38"/>
        <w:jc w:val="center"/>
        <w:sectPr w:rsidR="00513D39">
          <w:pgSz w:w="11909" w:h="16834"/>
          <w:pgMar w:top="850" w:right="1094" w:bottom="360" w:left="1416" w:header="708" w:footer="708" w:gutter="0"/>
          <w:cols w:space="60"/>
          <w:noEndnote/>
        </w:sectPr>
      </w:pPr>
    </w:p>
    <w:p w:rsidR="00513D39" w:rsidRDefault="00513D39">
      <w:pPr>
        <w:shd w:val="clear" w:color="auto" w:fill="FFFFFF"/>
        <w:tabs>
          <w:tab w:val="left" w:pos="8352"/>
        </w:tabs>
        <w:ind w:left="5"/>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78" w:line="226" w:lineRule="exact"/>
        <w:ind w:left="5"/>
        <w:jc w:val="both"/>
      </w:pPr>
      <w:r>
        <w:t xml:space="preserve">Próbki przechowywać należy w warunkach laboratoryjnych i badać w wieku 28 dni wg PN-B-06250. </w:t>
      </w:r>
      <w:r>
        <w:rPr>
          <w:spacing w:val="-1"/>
        </w:rPr>
        <w:t xml:space="preserve">Dopuszcza się badanie wodoszczelności na próbkach wyciętych z konstrukcji. Na Wykonawcy spoczywa obowiązek </w:t>
      </w:r>
      <w:r>
        <w:t xml:space="preserve">zapewnienia wykonania badań laboratoryjnych (przez własne laboratoria lub inne uprawnione) przewidzianych normą PN-B-06250 i „Rozporządzeniem Ministra Transportu i Gospodarki Morskiej z dnia 30 maja 2000 r. w sprawie warunków technicznych, jakim powinny odpowiadać drogowe obiekty inżynierskie i ich usytuowanie". </w:t>
      </w:r>
      <w:r>
        <w:rPr>
          <w:spacing w:val="-1"/>
        </w:rPr>
        <w:t xml:space="preserve">Ponadto gromadzenie, przechowywanie i okazywanie Inżynierowi wszystkich wyników badań dotyczących jakości </w:t>
      </w:r>
      <w:r>
        <w:t>betonu i stosowanych materiałów.</w:t>
      </w:r>
    </w:p>
    <w:p w:rsidR="00513D39" w:rsidRDefault="00513D39">
      <w:pPr>
        <w:shd w:val="clear" w:color="auto" w:fill="FFFFFF"/>
        <w:spacing w:line="226" w:lineRule="exact"/>
        <w:ind w:left="5" w:right="38"/>
        <w:jc w:val="both"/>
      </w:pPr>
      <w:r>
        <w:rPr>
          <w:spacing w:val="-1"/>
        </w:rPr>
        <w:t xml:space="preserve">Jeżeli beton poddany jest specjalnym zabiegom technologicznym, należy opracować plan kontroli jakości betonu </w:t>
      </w:r>
      <w:r>
        <w:t>dostosowany do wymagań technologii produkcji. W planie kontroli powinny być uwzględnione badania przewidziane aktualną normą i niniejszymi ST oraz ewentualnie inne, konieczne do potwierdzenia prawidłowości zastosowanych zabiegów technologicznych. Badania powinny obejmować:</w:t>
      </w:r>
    </w:p>
    <w:p w:rsidR="00513D39" w:rsidRDefault="00513D39">
      <w:pPr>
        <w:shd w:val="clear" w:color="auto" w:fill="FFFFFF"/>
        <w:spacing w:line="226" w:lineRule="exact"/>
        <w:ind w:left="389"/>
      </w:pPr>
      <w:r>
        <w:rPr>
          <w:spacing w:val="-4"/>
        </w:rPr>
        <w:t>badanie składników betonu,</w:t>
      </w:r>
    </w:p>
    <w:p w:rsidR="00513D39" w:rsidRDefault="00513D39">
      <w:pPr>
        <w:shd w:val="clear" w:color="auto" w:fill="FFFFFF"/>
        <w:spacing w:line="226" w:lineRule="exact"/>
        <w:ind w:left="389"/>
      </w:pPr>
      <w:r>
        <w:rPr>
          <w:spacing w:val="-3"/>
        </w:rPr>
        <w:t>badanie mieszanki betonowej,</w:t>
      </w:r>
    </w:p>
    <w:p w:rsidR="00513D39" w:rsidRDefault="00513D39">
      <w:pPr>
        <w:shd w:val="clear" w:color="auto" w:fill="FFFFFF"/>
        <w:spacing w:line="226" w:lineRule="exact"/>
        <w:ind w:left="389"/>
      </w:pPr>
      <w:r>
        <w:rPr>
          <w:spacing w:val="-3"/>
        </w:rPr>
        <w:t>badanie betonu.</w:t>
      </w:r>
    </w:p>
    <w:p w:rsidR="00513D39" w:rsidRDefault="00513D39">
      <w:pPr>
        <w:shd w:val="clear" w:color="auto" w:fill="FFFFFF"/>
        <w:spacing w:before="197"/>
        <w:ind w:left="389"/>
      </w:pPr>
      <w:r>
        <w:rPr>
          <w:spacing w:val="-8"/>
        </w:rPr>
        <w:t>Zestawienie wymaganych badań wg PN-B-06250</w:t>
      </w:r>
    </w:p>
    <w:p w:rsidR="00513D39" w:rsidRDefault="00513D39">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86"/>
        <w:gridCol w:w="2688"/>
        <w:gridCol w:w="1862"/>
        <w:gridCol w:w="3634"/>
      </w:tblGrid>
      <w:tr w:rsidR="00513D39" w:rsidRPr="001E3952">
        <w:trPr>
          <w:trHeight w:hRule="exact" w:val="43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Rodzaj badania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3" w:right="264"/>
            </w:pPr>
            <w:r w:rsidRPr="001E3952">
              <w:rPr>
                <w:sz w:val="18"/>
                <w:szCs w:val="18"/>
              </w:rPr>
              <w:t>Metoda badania wed</w:t>
            </w:r>
            <w:r>
              <w:rPr>
                <w:sz w:val="18"/>
                <w:szCs w:val="18"/>
              </w:rPr>
              <w:t>ług</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9"/>
            </w:pPr>
            <w:r w:rsidRPr="001E3952">
              <w:rPr>
                <w:sz w:val="18"/>
                <w:szCs w:val="18"/>
              </w:rPr>
              <w:t>Termin lub cz</w:t>
            </w:r>
            <w:r>
              <w:rPr>
                <w:sz w:val="18"/>
                <w:szCs w:val="18"/>
              </w:rPr>
              <w:t>ęstość badania</w:t>
            </w:r>
          </w:p>
        </w:tc>
      </w:tr>
      <w:tr w:rsidR="00513D39" w:rsidRPr="001E3952">
        <w:trPr>
          <w:trHeight w:hRule="exact" w:val="1046"/>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Badania</w:t>
            </w:r>
          </w:p>
          <w:p w:rsidR="00513D39" w:rsidRPr="001E3952" w:rsidRDefault="00513D39">
            <w:pPr>
              <w:shd w:val="clear" w:color="auto" w:fill="FFFFFF"/>
              <w:spacing w:line="206" w:lineRule="exact"/>
            </w:pPr>
            <w:r w:rsidRPr="001E3952">
              <w:rPr>
                <w:sz w:val="18"/>
                <w:szCs w:val="18"/>
              </w:rPr>
              <w:t>sk</w:t>
            </w:r>
            <w:r>
              <w:rPr>
                <w:sz w:val="18"/>
                <w:szCs w:val="18"/>
              </w:rPr>
              <w:t>ładników</w:t>
            </w:r>
          </w:p>
          <w:p w:rsidR="00513D39" w:rsidRPr="001E3952" w:rsidRDefault="00513D39">
            <w:pPr>
              <w:shd w:val="clear" w:color="auto" w:fill="FFFFFF"/>
              <w:spacing w:line="206" w:lineRule="exact"/>
            </w:pPr>
            <w:r w:rsidRPr="001E3952">
              <w:rPr>
                <w:sz w:val="18"/>
                <w:szCs w:val="18"/>
              </w:rPr>
              <w:t>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1) Badanie cementu</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czasu wi</w:t>
            </w:r>
            <w:r>
              <w:rPr>
                <w:sz w:val="18"/>
                <w:szCs w:val="18"/>
              </w:rPr>
              <w:t>ązania</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sta</w:t>
            </w:r>
            <w:r>
              <w:rPr>
                <w:sz w:val="18"/>
                <w:szCs w:val="18"/>
              </w:rPr>
              <w:t>łość objętości</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obecno</w:t>
            </w:r>
            <w:r>
              <w:rPr>
                <w:sz w:val="18"/>
                <w:szCs w:val="18"/>
              </w:rPr>
              <w:t>ści grudek</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wytrzyma</w:t>
            </w:r>
            <w:r>
              <w:rPr>
                <w:sz w:val="18"/>
                <w:szCs w:val="18"/>
              </w:rPr>
              <w:t>łość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670F96" w:rsidRDefault="00513D39">
            <w:pPr>
              <w:shd w:val="clear" w:color="auto" w:fill="FFFFFF"/>
              <w:spacing w:line="206" w:lineRule="exact"/>
              <w:ind w:right="384" w:firstLine="10"/>
              <w:rPr>
                <w:lang w:val="en-US"/>
              </w:rPr>
            </w:pPr>
            <w:r w:rsidRPr="00670F96">
              <w:rPr>
                <w:sz w:val="18"/>
                <w:szCs w:val="18"/>
                <w:lang w:val="en-US"/>
              </w:rPr>
              <w:t>PN-EN 196-3 j.w. PN-EN 196-6 PN-EN 196-1</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538" w:firstLine="14"/>
            </w:pPr>
            <w:r w:rsidRPr="001E3952">
              <w:rPr>
                <w:sz w:val="18"/>
                <w:szCs w:val="18"/>
              </w:rPr>
              <w:t>Bezpo</w:t>
            </w:r>
            <w:r>
              <w:rPr>
                <w:sz w:val="18"/>
                <w:szCs w:val="18"/>
              </w:rPr>
              <w:t>średnio  przed  użyciem  każdej dostarczonej partii</w:t>
            </w:r>
          </w:p>
        </w:tc>
      </w:tr>
      <w:tr w:rsidR="00513D39" w:rsidRPr="001E3952">
        <w:trPr>
          <w:trHeight w:hRule="exact" w:val="125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2) Badanie kruszywa</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sk</w:t>
            </w:r>
            <w:r>
              <w:rPr>
                <w:sz w:val="18"/>
                <w:szCs w:val="18"/>
              </w:rPr>
              <w:t>ładu ziarnowego</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kszta</w:t>
            </w:r>
            <w:r>
              <w:rPr>
                <w:sz w:val="18"/>
                <w:szCs w:val="18"/>
              </w:rPr>
              <w:t>łtu ziarn</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zawarto</w:t>
            </w:r>
            <w:r>
              <w:rPr>
                <w:sz w:val="18"/>
                <w:szCs w:val="18"/>
              </w:rPr>
              <w:t>ści pyłów</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zawarto</w:t>
            </w:r>
            <w:r>
              <w:rPr>
                <w:sz w:val="18"/>
                <w:szCs w:val="18"/>
              </w:rPr>
              <w:t>ści zanieczyszczeń</w:t>
            </w:r>
          </w:p>
          <w:p w:rsidR="00513D39" w:rsidRPr="001E3952" w:rsidRDefault="00513D39">
            <w:pPr>
              <w:shd w:val="clear" w:color="auto" w:fill="FFFFFF"/>
              <w:tabs>
                <w:tab w:val="left" w:pos="139"/>
              </w:tabs>
              <w:spacing w:line="206" w:lineRule="exact"/>
            </w:pPr>
            <w:r w:rsidRPr="001E3952">
              <w:rPr>
                <w:sz w:val="18"/>
                <w:szCs w:val="18"/>
              </w:rPr>
              <w:t>-</w:t>
            </w:r>
            <w:r w:rsidRPr="001E3952">
              <w:rPr>
                <w:sz w:val="18"/>
                <w:szCs w:val="18"/>
              </w:rPr>
              <w:tab/>
              <w:t>wilgotno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670F96" w:rsidRDefault="00513D39">
            <w:pPr>
              <w:shd w:val="clear" w:color="auto" w:fill="FFFFFF"/>
              <w:spacing w:line="206" w:lineRule="exact"/>
              <w:ind w:right="197" w:firstLine="10"/>
              <w:rPr>
                <w:lang w:val="en-US"/>
              </w:rPr>
            </w:pPr>
            <w:r w:rsidRPr="00670F96">
              <w:rPr>
                <w:sz w:val="18"/>
                <w:szCs w:val="18"/>
                <w:lang w:val="en-US"/>
              </w:rPr>
              <w:t>PN-EN 933-1 PN-EN 933-3 PN-EN 933-9 PN-B-06714/12 PN-EN 1097-6</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 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Badanie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PN-B-32250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60" w:firstLine="14"/>
            </w:pPr>
            <w:r w:rsidRPr="001E3952">
              <w:rPr>
                <w:sz w:val="18"/>
                <w:szCs w:val="18"/>
              </w:rPr>
              <w:t>Przy rozpocz</w:t>
            </w:r>
            <w:r>
              <w:rPr>
                <w:sz w:val="18"/>
                <w:szCs w:val="18"/>
              </w:rPr>
              <w:t>ęciu robót i w przypadku stwierdzenia zanieczyszczeń</w:t>
            </w:r>
          </w:p>
        </w:tc>
      </w:tr>
      <w:tr w:rsidR="00513D39" w:rsidRPr="001E3952">
        <w:trPr>
          <w:trHeight w:hRule="exact" w:val="634"/>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3"/>
                <w:sz w:val="18"/>
                <w:szCs w:val="18"/>
              </w:rPr>
              <w:t>4) Badanie dodatk</w:t>
            </w:r>
            <w:r>
              <w:rPr>
                <w:spacing w:val="-3"/>
                <w:sz w:val="18"/>
                <w:szCs w:val="18"/>
              </w:rPr>
              <w:t>ów i domieszek</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PN-B-06240    i</w:t>
            </w:r>
          </w:p>
          <w:p w:rsidR="00513D39" w:rsidRPr="001E3952" w:rsidRDefault="00513D39">
            <w:pPr>
              <w:shd w:val="clear" w:color="auto" w:fill="FFFFFF"/>
              <w:spacing w:line="206" w:lineRule="exact"/>
            </w:pPr>
            <w:r w:rsidRPr="001E3952">
              <w:rPr>
                <w:sz w:val="18"/>
                <w:szCs w:val="18"/>
              </w:rPr>
              <w:t>Aprobat</w:t>
            </w:r>
            <w:r>
              <w:rPr>
                <w:sz w:val="18"/>
                <w:szCs w:val="18"/>
              </w:rPr>
              <w:t>ą</w:t>
            </w:r>
          </w:p>
          <w:p w:rsidR="00513D39" w:rsidRPr="001E3952" w:rsidRDefault="00513D39">
            <w:pPr>
              <w:shd w:val="clear" w:color="auto" w:fill="FFFFFF"/>
              <w:spacing w:line="206" w:lineRule="exact"/>
            </w:pPr>
            <w:r w:rsidRPr="001E3952">
              <w:rPr>
                <w:sz w:val="18"/>
                <w:szCs w:val="18"/>
              </w:rPr>
              <w:t>Techniczn</w:t>
            </w:r>
            <w:r>
              <w:rPr>
                <w:sz w:val="18"/>
                <w:szCs w:val="18"/>
              </w:rPr>
              <w:t>ą</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63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Badanie</w:t>
            </w:r>
          </w:p>
          <w:p w:rsidR="00513D39" w:rsidRPr="001E3952" w:rsidRDefault="00513D39">
            <w:pPr>
              <w:shd w:val="clear" w:color="auto" w:fill="FFFFFF"/>
              <w:spacing w:line="206" w:lineRule="exact"/>
            </w:pPr>
            <w:r w:rsidRPr="001E3952">
              <w:rPr>
                <w:sz w:val="18"/>
                <w:szCs w:val="18"/>
              </w:rPr>
              <w:t>mieszanki</w:t>
            </w:r>
          </w:p>
          <w:p w:rsidR="00513D39" w:rsidRPr="001E3952" w:rsidRDefault="00513D39">
            <w:pPr>
              <w:shd w:val="clear" w:color="auto" w:fill="FFFFFF"/>
              <w:spacing w:line="206" w:lineRule="exact"/>
            </w:pPr>
            <w:r w:rsidRPr="001E3952">
              <w:rPr>
                <w:sz w:val="18"/>
                <w:szCs w:val="18"/>
              </w:rPr>
              <w:t>betonowej</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Urabialno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Przy rozpocz</w:t>
            </w:r>
            <w:r>
              <w:rPr>
                <w:sz w:val="18"/>
                <w:szCs w:val="18"/>
              </w:rPr>
              <w:t>ęciu robót</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Konsystencji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02" w:firstLine="5"/>
            </w:pPr>
            <w:r w:rsidRPr="001E3952">
              <w:rPr>
                <w:sz w:val="18"/>
                <w:szCs w:val="18"/>
              </w:rPr>
              <w:t>Przy projektowaniu recepty i 2 razy na zmian</w:t>
            </w:r>
            <w:r>
              <w:rPr>
                <w:sz w:val="18"/>
                <w:szCs w:val="18"/>
              </w:rPr>
              <w:t>ę roboczą</w:t>
            </w:r>
          </w:p>
        </w:tc>
      </w:tr>
      <w:tr w:rsidR="00513D39" w:rsidRPr="001E3952">
        <w:trPr>
          <w:trHeight w:hRule="exact" w:val="221"/>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ści powietrza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51" w:firstLine="14"/>
            </w:pPr>
            <w:r w:rsidRPr="001E3952">
              <w:rPr>
                <w:sz w:val="18"/>
                <w:szCs w:val="18"/>
              </w:rPr>
              <w:t>Badania 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1) Wytrzyma</w:t>
            </w:r>
            <w:r>
              <w:rPr>
                <w:sz w:val="18"/>
                <w:szCs w:val="18"/>
              </w:rPr>
              <w:t>łość na ściskanie na próbkach</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74"/>
            </w:pPr>
            <w:r w:rsidRPr="001E3952">
              <w:rPr>
                <w:sz w:val="18"/>
                <w:szCs w:val="18"/>
              </w:rPr>
              <w:t>Po ustaleniu recepty i po wykonaniu ka</w:t>
            </w:r>
            <w:r>
              <w:rPr>
                <w:sz w:val="18"/>
                <w:szCs w:val="18"/>
              </w:rPr>
              <w:t>żdej partii betonu</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37"/>
            </w:pPr>
            <w:r w:rsidRPr="001E3952">
              <w:rPr>
                <w:spacing w:val="-4"/>
                <w:sz w:val="18"/>
                <w:szCs w:val="18"/>
              </w:rPr>
              <w:t>2) Wytrzyma</w:t>
            </w:r>
            <w:r>
              <w:rPr>
                <w:spacing w:val="-4"/>
                <w:sz w:val="18"/>
                <w:szCs w:val="18"/>
              </w:rPr>
              <w:t xml:space="preserve">łość na ściskanie </w:t>
            </w:r>
            <w:r>
              <w:rPr>
                <w:sz w:val="18"/>
                <w:szCs w:val="18"/>
              </w:rPr>
              <w:t>- badania nieniszczące</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94"/>
            </w:pPr>
            <w:r w:rsidRPr="001E3952">
              <w:rPr>
                <w:sz w:val="18"/>
                <w:szCs w:val="18"/>
              </w:rPr>
              <w:t>PN-B-06261 PN-B-06262</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6"/>
                <w:sz w:val="18"/>
                <w:szCs w:val="18"/>
              </w:rPr>
              <w:t>W przypadkach technicznie uzasadnionych</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Nasi</w:t>
            </w:r>
            <w:r>
              <w:rPr>
                <w:sz w:val="18"/>
                <w:szCs w:val="18"/>
              </w:rPr>
              <w:t>ąkliwość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2" w:lineRule="exact"/>
              <w:ind w:right="5"/>
            </w:pPr>
            <w:r w:rsidRPr="001E3952">
              <w:rPr>
                <w:sz w:val="18"/>
                <w:szCs w:val="18"/>
              </w:rPr>
              <w:t xml:space="preserve">Po  ustaleniu  recepty,  3  razy  w  okresie </w:t>
            </w:r>
            <w:r w:rsidRPr="001E3952">
              <w:rPr>
                <w:spacing w:val="-6"/>
                <w:sz w:val="18"/>
                <w:szCs w:val="18"/>
              </w:rPr>
              <w:t>wykonywania konstrukcji i raz na 5000m</w:t>
            </w:r>
            <w:r w:rsidRPr="001E3952">
              <w:rPr>
                <w:spacing w:val="-6"/>
                <w:sz w:val="18"/>
                <w:szCs w:val="18"/>
                <w:vertAlign w:val="superscript"/>
              </w:rPr>
              <w:t>3</w:t>
            </w:r>
            <w:r w:rsidRPr="001E3952">
              <w:rPr>
                <w:spacing w:val="-6"/>
                <w:sz w:val="18"/>
                <w:szCs w:val="18"/>
              </w:rPr>
              <w:t xml:space="preserve"> betonu</w:t>
            </w:r>
          </w:p>
        </w:tc>
      </w:tr>
      <w:tr w:rsidR="00513D39" w:rsidRPr="001E3952">
        <w:trPr>
          <w:trHeight w:hRule="exact" w:val="221"/>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4) Mrozoodporno</w:t>
            </w:r>
            <w:r>
              <w:rPr>
                <w:sz w:val="18"/>
                <w:szCs w:val="18"/>
              </w:rPr>
              <w:t>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235"/>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5) Przepuszczalno</w:t>
            </w:r>
            <w:r>
              <w:rPr>
                <w:sz w:val="18"/>
                <w:szCs w:val="18"/>
              </w:rPr>
              <w:t>ść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bl>
    <w:p w:rsidR="00513D39" w:rsidRDefault="00513D39">
      <w:pPr>
        <w:shd w:val="clear" w:color="auto" w:fill="FFFFFF"/>
        <w:spacing w:before="211" w:line="226" w:lineRule="exact"/>
        <w:ind w:left="43"/>
      </w:pPr>
      <w:r>
        <w:t>6.2. Tolerancje wymiarów betonowych konstrukcji mostowych</w:t>
      </w:r>
    </w:p>
    <w:p w:rsidR="00513D39" w:rsidRDefault="00513D39">
      <w:pPr>
        <w:shd w:val="clear" w:color="auto" w:fill="FFFFFF"/>
        <w:spacing w:line="226" w:lineRule="exact"/>
        <w:ind w:left="19" w:right="48"/>
        <w:jc w:val="both"/>
      </w:pPr>
      <w:r>
        <w:rPr>
          <w:spacing w:val="-2"/>
        </w:rPr>
        <w:t xml:space="preserve">Podane niżej tolerancje wymiarów należy traktować jako miarodajne tylko wtedy, gdy Dokumentacja Projektowa nie </w:t>
      </w:r>
      <w:r>
        <w:t xml:space="preserve">przewiduje inaczej. Dotyczą one konstrukcji monolitycznych i wykonanych z elementów prefabrykowanych. </w:t>
      </w:r>
      <w:r>
        <w:rPr>
          <w:spacing w:val="-5"/>
        </w:rPr>
        <w:t>Dopuszczalne odchyłki wymiarowe od określonych w Dokumentacji Projektowej wynoszą:</w:t>
      </w:r>
    </w:p>
    <w:p w:rsidR="00513D39" w:rsidRDefault="00513D39" w:rsidP="00D64840">
      <w:pPr>
        <w:numPr>
          <w:ilvl w:val="0"/>
          <w:numId w:val="135"/>
        </w:numPr>
        <w:shd w:val="clear" w:color="auto" w:fill="FFFFFF"/>
        <w:tabs>
          <w:tab w:val="left" w:pos="158"/>
        </w:tabs>
        <w:spacing w:line="226" w:lineRule="exact"/>
        <w:ind w:left="5"/>
      </w:pPr>
      <w:r>
        <w:rPr>
          <w:spacing w:val="-5"/>
        </w:rPr>
        <w:t>długość przęsła ±2cm,</w:t>
      </w:r>
    </w:p>
    <w:p w:rsidR="00513D39" w:rsidRDefault="00513D39" w:rsidP="00D64840">
      <w:pPr>
        <w:numPr>
          <w:ilvl w:val="0"/>
          <w:numId w:val="135"/>
        </w:numPr>
        <w:shd w:val="clear" w:color="auto" w:fill="FFFFFF"/>
        <w:tabs>
          <w:tab w:val="left" w:pos="158"/>
        </w:tabs>
        <w:spacing w:line="226" w:lineRule="exact"/>
        <w:ind w:left="5"/>
      </w:pPr>
      <w:r>
        <w:rPr>
          <w:spacing w:val="-5"/>
        </w:rPr>
        <w:t>oś podłużna w planie ±3cm,</w:t>
      </w:r>
    </w:p>
    <w:p w:rsidR="00513D39" w:rsidRDefault="00513D39" w:rsidP="00D64840">
      <w:pPr>
        <w:numPr>
          <w:ilvl w:val="0"/>
          <w:numId w:val="135"/>
        </w:numPr>
        <w:shd w:val="clear" w:color="auto" w:fill="FFFFFF"/>
        <w:tabs>
          <w:tab w:val="left" w:pos="158"/>
        </w:tabs>
        <w:spacing w:line="226" w:lineRule="exact"/>
        <w:ind w:left="5"/>
      </w:pPr>
      <w:r>
        <w:rPr>
          <w:spacing w:val="-1"/>
        </w:rPr>
        <w:t>wymiary przekrojów dźwigarów±lcm,</w:t>
      </w:r>
    </w:p>
    <w:p w:rsidR="00513D39" w:rsidRDefault="00513D39" w:rsidP="00D64840">
      <w:pPr>
        <w:numPr>
          <w:ilvl w:val="0"/>
          <w:numId w:val="135"/>
        </w:numPr>
        <w:shd w:val="clear" w:color="auto" w:fill="FFFFFF"/>
        <w:tabs>
          <w:tab w:val="left" w:pos="158"/>
        </w:tabs>
        <w:spacing w:line="226" w:lineRule="exact"/>
        <w:ind w:left="5"/>
      </w:pPr>
      <w:r>
        <w:rPr>
          <w:spacing w:val="-2"/>
        </w:rPr>
        <w:t>grubość płyty pomostu ±0,5cm,</w:t>
      </w:r>
    </w:p>
    <w:p w:rsidR="00513D39" w:rsidRDefault="00513D39">
      <w:pPr>
        <w:shd w:val="clear" w:color="auto" w:fill="FFFFFF"/>
        <w:tabs>
          <w:tab w:val="left" w:pos="374"/>
        </w:tabs>
        <w:spacing w:line="226" w:lineRule="exact"/>
        <w:ind w:left="19" w:right="6221"/>
      </w:pPr>
      <w:r>
        <w:t>-</w:t>
      </w:r>
      <w:r>
        <w:tab/>
        <w:t>rzędne wysokościowe ± l cm.</w:t>
      </w:r>
      <w:r>
        <w:br/>
      </w:r>
      <w:r>
        <w:rPr>
          <w:spacing w:val="-5"/>
        </w:rPr>
        <w:t>Tolerancje dla fundamentów:</w:t>
      </w:r>
    </w:p>
    <w:p w:rsidR="00513D39" w:rsidRDefault="00513D39" w:rsidP="00D64840">
      <w:pPr>
        <w:numPr>
          <w:ilvl w:val="0"/>
          <w:numId w:val="116"/>
        </w:numPr>
        <w:shd w:val="clear" w:color="auto" w:fill="FFFFFF"/>
        <w:tabs>
          <w:tab w:val="left" w:pos="154"/>
        </w:tabs>
        <w:spacing w:line="226" w:lineRule="exact"/>
        <w:ind w:left="5"/>
      </w:pPr>
      <w:r>
        <w:rPr>
          <w:spacing w:val="-4"/>
        </w:rPr>
        <w:t>usytuowanie w planie - 2% największego wymiaru , ale nie więcej niż 50mm,</w:t>
      </w:r>
    </w:p>
    <w:p w:rsidR="00513D39" w:rsidRDefault="00513D39" w:rsidP="00D64840">
      <w:pPr>
        <w:numPr>
          <w:ilvl w:val="0"/>
          <w:numId w:val="116"/>
        </w:numPr>
        <w:shd w:val="clear" w:color="auto" w:fill="FFFFFF"/>
        <w:tabs>
          <w:tab w:val="left" w:pos="154"/>
        </w:tabs>
        <w:spacing w:line="226" w:lineRule="exact"/>
        <w:ind w:left="5"/>
      </w:pPr>
      <w:r>
        <w:rPr>
          <w:spacing w:val="-5"/>
        </w:rPr>
        <w:t>wymiary w planie - ±30mm,</w:t>
      </w:r>
    </w:p>
    <w:p w:rsidR="00513D39" w:rsidRDefault="00513D39" w:rsidP="00D64840">
      <w:pPr>
        <w:numPr>
          <w:ilvl w:val="0"/>
          <w:numId w:val="116"/>
        </w:numPr>
        <w:shd w:val="clear" w:color="auto" w:fill="FFFFFF"/>
        <w:tabs>
          <w:tab w:val="left" w:pos="154"/>
        </w:tabs>
        <w:spacing w:line="226" w:lineRule="exact"/>
        <w:ind w:left="5"/>
      </w:pPr>
      <w:r>
        <w:rPr>
          <w:spacing w:val="-6"/>
        </w:rPr>
        <w:t>różnice poziomu na płaszczyznach widocznych - ±20mm, różnice poziomu płaszczyzn niewidocznych - ±30mm,</w:t>
      </w:r>
    </w:p>
    <w:p w:rsidR="00513D39" w:rsidRDefault="00513D39">
      <w:pPr>
        <w:shd w:val="clear" w:color="auto" w:fill="FFFFFF"/>
        <w:spacing w:before="365"/>
        <w:ind w:right="58"/>
        <w:jc w:val="center"/>
      </w:pPr>
      <w:r>
        <w:rPr>
          <w:sz w:val="18"/>
          <w:szCs w:val="18"/>
        </w:rPr>
        <w:t>150</w:t>
      </w:r>
    </w:p>
    <w:p w:rsidR="00513D39" w:rsidRDefault="00513D39">
      <w:pPr>
        <w:shd w:val="clear" w:color="auto" w:fill="FFFFFF"/>
        <w:spacing w:before="365"/>
        <w:ind w:right="58"/>
        <w:jc w:val="center"/>
        <w:sectPr w:rsidR="00513D39">
          <w:pgSz w:w="11909" w:h="16834"/>
          <w:pgMar w:top="850" w:right="1070" w:bottom="360" w:left="1411"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tabs>
          <w:tab w:val="left" w:pos="413"/>
        </w:tabs>
        <w:spacing w:before="278" w:line="230" w:lineRule="exact"/>
        <w:ind w:left="14" w:right="5184"/>
      </w:pPr>
      <w:r>
        <w:t>-</w:t>
      </w:r>
      <w:r>
        <w:tab/>
        <w:t>różnice głębokości - ±0,05h i ±50mm.</w:t>
      </w:r>
      <w:r>
        <w:br/>
        <w:t>Tolerancje dla podpór:</w:t>
      </w:r>
    </w:p>
    <w:p w:rsidR="00513D39" w:rsidRDefault="00513D39" w:rsidP="00D64840">
      <w:pPr>
        <w:numPr>
          <w:ilvl w:val="0"/>
          <w:numId w:val="116"/>
        </w:numPr>
        <w:shd w:val="clear" w:color="auto" w:fill="FFFFFF"/>
        <w:tabs>
          <w:tab w:val="left" w:pos="163"/>
        </w:tabs>
        <w:spacing w:line="230" w:lineRule="exact"/>
        <w:ind w:left="14"/>
      </w:pPr>
      <w:r>
        <w:rPr>
          <w:spacing w:val="-7"/>
        </w:rPr>
        <w:t>pochylenie ścian 0,5% wysokości,</w:t>
      </w:r>
    </w:p>
    <w:p w:rsidR="00513D39" w:rsidRDefault="00513D39" w:rsidP="00D64840">
      <w:pPr>
        <w:numPr>
          <w:ilvl w:val="0"/>
          <w:numId w:val="116"/>
        </w:numPr>
        <w:shd w:val="clear" w:color="auto" w:fill="FFFFFF"/>
        <w:tabs>
          <w:tab w:val="left" w:pos="163"/>
        </w:tabs>
        <w:spacing w:line="230" w:lineRule="exact"/>
        <w:ind w:left="14"/>
      </w:pPr>
      <w:r>
        <w:rPr>
          <w:spacing w:val="-7"/>
        </w:rPr>
        <w:t>wymiary w planie ± l cm,</w:t>
      </w:r>
    </w:p>
    <w:p w:rsidR="00513D39" w:rsidRDefault="00513D39" w:rsidP="00D64840">
      <w:pPr>
        <w:numPr>
          <w:ilvl w:val="0"/>
          <w:numId w:val="116"/>
        </w:numPr>
        <w:shd w:val="clear" w:color="auto" w:fill="FFFFFF"/>
        <w:tabs>
          <w:tab w:val="left" w:pos="163"/>
        </w:tabs>
        <w:spacing w:line="230" w:lineRule="exact"/>
        <w:ind w:left="14"/>
      </w:pPr>
      <w:r>
        <w:rPr>
          <w:spacing w:val="-7"/>
        </w:rPr>
        <w:t>rzędne wierzchu podpory ± l cm.</w:t>
      </w:r>
    </w:p>
    <w:p w:rsidR="00513D39" w:rsidRDefault="00513D39">
      <w:pPr>
        <w:shd w:val="clear" w:color="auto" w:fill="FFFFFF"/>
        <w:tabs>
          <w:tab w:val="left" w:pos="259"/>
        </w:tabs>
        <w:spacing w:before="197" w:line="230" w:lineRule="exact"/>
        <w:ind w:left="10"/>
      </w:pPr>
      <w:r>
        <w:rPr>
          <w:spacing w:val="-9"/>
        </w:rPr>
        <w:t>7.</w:t>
      </w:r>
      <w:r>
        <w:tab/>
        <w:t>Obmiar robót</w:t>
      </w:r>
    </w:p>
    <w:p w:rsidR="00513D39" w:rsidRDefault="00513D39">
      <w:pPr>
        <w:shd w:val="clear" w:color="auto" w:fill="FFFFFF"/>
        <w:spacing w:line="230" w:lineRule="exact"/>
        <w:ind w:left="29" w:right="2592"/>
      </w:pPr>
      <w:r>
        <w:rPr>
          <w:spacing w:val="-6"/>
        </w:rPr>
        <w:t xml:space="preserve">Ogólne zasady obmiaru Robót podano w ST DM.00.00.00 „Wymagania ogólne" pkt. 7. </w:t>
      </w:r>
      <w:r>
        <w:t>7.1. Jednostka ob miarowa</w:t>
      </w:r>
    </w:p>
    <w:p w:rsidR="00513D39" w:rsidRDefault="00513D39">
      <w:pPr>
        <w:shd w:val="clear" w:color="auto" w:fill="FFFFFF"/>
        <w:spacing w:line="216" w:lineRule="exact"/>
        <w:ind w:left="10" w:right="53"/>
        <w:jc w:val="both"/>
      </w:pPr>
      <w:r>
        <w:t>Jednostką obmiaru jest l m</w:t>
      </w:r>
      <w:r>
        <w:rPr>
          <w:vertAlign w:val="superscript"/>
        </w:rPr>
        <w:t>3</w:t>
      </w:r>
      <w:r>
        <w:t xml:space="preserve"> [metr sześcienny] betonu. Do obliczenia ilości przedmiarowej przyjmuje się ilość </w:t>
      </w:r>
      <w:r>
        <w:rPr>
          <w:spacing w:val="-3"/>
        </w:rPr>
        <w:t xml:space="preserve">betonu wg Dokumentacji Projektowej. Z kubatury nie potrąca się rowków, skosów o przekroju równym lub mniejszym </w:t>
      </w:r>
      <w:r>
        <w:t>od 6 cm</w:t>
      </w:r>
      <w:r>
        <w:rPr>
          <w:vertAlign w:val="superscript"/>
        </w:rPr>
        <w:t>2</w:t>
      </w:r>
      <w:r>
        <w:t>.</w:t>
      </w:r>
    </w:p>
    <w:p w:rsidR="00513D39" w:rsidRDefault="00513D39">
      <w:pPr>
        <w:shd w:val="clear" w:color="auto" w:fill="FFFFFF"/>
        <w:tabs>
          <w:tab w:val="left" w:pos="259"/>
        </w:tabs>
        <w:spacing w:before="202" w:line="226" w:lineRule="exact"/>
        <w:ind w:left="10" w:right="2592"/>
      </w:pPr>
      <w:r>
        <w:t>8.</w:t>
      </w:r>
      <w:r>
        <w:tab/>
        <w:t>Odbiór robót</w:t>
      </w:r>
      <w:r>
        <w:br/>
      </w:r>
      <w:r>
        <w:rPr>
          <w:spacing w:val="-6"/>
        </w:rPr>
        <w:t>Ogólne zasady odbioru Robót podano w ST DM.00.00.00 „Wymagania ogólne" pkt. 8.</w:t>
      </w:r>
    </w:p>
    <w:p w:rsidR="00513D39" w:rsidRDefault="00513D39">
      <w:pPr>
        <w:shd w:val="clear" w:color="auto" w:fill="FFFFFF"/>
        <w:tabs>
          <w:tab w:val="left" w:pos="346"/>
        </w:tabs>
        <w:spacing w:line="226" w:lineRule="exact"/>
        <w:ind w:left="10"/>
      </w:pPr>
      <w:r>
        <w:rPr>
          <w:spacing w:val="-5"/>
        </w:rPr>
        <w:t>8.1.</w:t>
      </w:r>
      <w:r>
        <w:tab/>
        <w:t>Zgodność Robót z Dokumentacją Projektową i ST</w:t>
      </w:r>
    </w:p>
    <w:p w:rsidR="00513D39" w:rsidRDefault="00513D39">
      <w:pPr>
        <w:shd w:val="clear" w:color="auto" w:fill="FFFFFF"/>
        <w:spacing w:line="226" w:lineRule="exact"/>
        <w:ind w:left="10" w:right="38"/>
        <w:jc w:val="both"/>
      </w:pPr>
      <w:r>
        <w:t>Roboty powinny być wykonane zgodnie z Dokumentacją Projektową, Specyfikacją Techniczną oraz pisemnymi decyzjami Inżyniera.</w:t>
      </w:r>
    </w:p>
    <w:p w:rsidR="00513D39" w:rsidRDefault="00513D39">
      <w:pPr>
        <w:shd w:val="clear" w:color="auto" w:fill="FFFFFF"/>
        <w:tabs>
          <w:tab w:val="left" w:pos="346"/>
        </w:tabs>
        <w:spacing w:line="226" w:lineRule="exact"/>
        <w:ind w:left="10" w:right="3629"/>
      </w:pPr>
      <w:r>
        <w:rPr>
          <w:spacing w:val="-5"/>
        </w:rPr>
        <w:t>8.2.</w:t>
      </w:r>
      <w:r>
        <w:tab/>
        <w:t>Odbiór Robót zanikających lub ulegających zakryciu</w:t>
      </w:r>
      <w:r>
        <w:br/>
      </w:r>
      <w:r>
        <w:rPr>
          <w:spacing w:val="-4"/>
        </w:rPr>
        <w:t>Podstawą odbioru Robót zanikających lub ulegających zakryciu jest:</w:t>
      </w:r>
    </w:p>
    <w:p w:rsidR="00513D39" w:rsidRDefault="00513D39">
      <w:pPr>
        <w:shd w:val="clear" w:color="auto" w:fill="FFFFFF"/>
        <w:tabs>
          <w:tab w:val="left" w:pos="360"/>
        </w:tabs>
        <w:spacing w:line="226" w:lineRule="exact"/>
        <w:ind w:left="360" w:right="1555" w:hanging="350"/>
      </w:pPr>
      <w:r>
        <w:t>-</w:t>
      </w:r>
      <w:r>
        <w:tab/>
      </w:r>
      <w:r>
        <w:rPr>
          <w:spacing w:val="-6"/>
        </w:rPr>
        <w:t>pisemne stwierdzenie Kierownika Projektu w Dzienniku Budowy o wykonaniu Robót zgodnie z</w:t>
      </w:r>
      <w:r>
        <w:rPr>
          <w:spacing w:val="-6"/>
        </w:rPr>
        <w:br/>
      </w:r>
      <w:r>
        <w:t>Dokumentacją Projektową i ST,</w:t>
      </w:r>
    </w:p>
    <w:p w:rsidR="00513D39" w:rsidRDefault="00513D39">
      <w:pPr>
        <w:shd w:val="clear" w:color="auto" w:fill="FFFFFF"/>
        <w:tabs>
          <w:tab w:val="left" w:pos="360"/>
        </w:tabs>
        <w:spacing w:line="226" w:lineRule="exact"/>
      </w:pPr>
      <w:r>
        <w:t>-</w:t>
      </w:r>
      <w:r>
        <w:tab/>
      </w:r>
      <w:r>
        <w:rPr>
          <w:spacing w:val="-5"/>
        </w:rPr>
        <w:t>inne pisemne stwierdzenia Kierownika Projektu o wykonaniu Robót.</w:t>
      </w:r>
    </w:p>
    <w:p w:rsidR="00513D39" w:rsidRDefault="00513D39">
      <w:pPr>
        <w:shd w:val="clear" w:color="auto" w:fill="FFFFFF"/>
        <w:spacing w:line="226" w:lineRule="exact"/>
        <w:ind w:left="10"/>
        <w:jc w:val="both"/>
      </w:pPr>
      <w:r>
        <w:rPr>
          <w:spacing w:val="-1"/>
        </w:rPr>
        <w:t xml:space="preserve">Zakres Robót zanikających lub ulegających zakryciu określają pisemne stwierdzenia Inżyniera lub inne dokumenty </w:t>
      </w:r>
      <w:r>
        <w:t>potwierdzone przez Inżyniera.</w:t>
      </w:r>
    </w:p>
    <w:p w:rsidR="00513D39" w:rsidRDefault="00513D39">
      <w:pPr>
        <w:shd w:val="clear" w:color="auto" w:fill="FFFFFF"/>
        <w:tabs>
          <w:tab w:val="left" w:pos="346"/>
        </w:tabs>
        <w:spacing w:line="226" w:lineRule="exact"/>
        <w:ind w:left="10"/>
      </w:pPr>
      <w:r>
        <w:rPr>
          <w:spacing w:val="-3"/>
        </w:rPr>
        <w:t>8.3.</w:t>
      </w:r>
      <w:r>
        <w:tab/>
        <w:t>Odbiór końcowy</w:t>
      </w:r>
    </w:p>
    <w:p w:rsidR="00513D39" w:rsidRDefault="00513D39">
      <w:pPr>
        <w:shd w:val="clear" w:color="auto" w:fill="FFFFFF"/>
        <w:spacing w:line="226" w:lineRule="exact"/>
        <w:ind w:left="34" w:right="5"/>
        <w:jc w:val="both"/>
      </w:pPr>
      <w:r>
        <w:t xml:space="preserve">Odbiór końcowy odbywa się po pisemnym stwierdzeniu przez Kierownika Projektu w Dzienniku Budowy </w:t>
      </w:r>
      <w:r>
        <w:rPr>
          <w:spacing w:val="-3"/>
        </w:rPr>
        <w:t>zakończenia Robót betonowych i spełnieniu innych warunków dotyczących tych Robótz awartych w umowie.</w:t>
      </w:r>
    </w:p>
    <w:p w:rsidR="00513D39" w:rsidRDefault="00513D39">
      <w:pPr>
        <w:shd w:val="clear" w:color="auto" w:fill="FFFFFF"/>
        <w:tabs>
          <w:tab w:val="left" w:pos="259"/>
        </w:tabs>
        <w:spacing w:before="197" w:line="226" w:lineRule="exact"/>
        <w:ind w:left="10"/>
      </w:pPr>
      <w:r>
        <w:rPr>
          <w:spacing w:val="-8"/>
        </w:rPr>
        <w:t>9.</w:t>
      </w:r>
      <w:r>
        <w:tab/>
        <w:t>Podstawa płatności</w:t>
      </w:r>
    </w:p>
    <w:p w:rsidR="00513D39" w:rsidRDefault="00513D39">
      <w:pPr>
        <w:shd w:val="clear" w:color="auto" w:fill="FFFFFF"/>
        <w:spacing w:line="226" w:lineRule="exact"/>
        <w:ind w:left="24"/>
      </w:pPr>
      <w:r>
        <w:rPr>
          <w:spacing w:val="-4"/>
        </w:rPr>
        <w:t xml:space="preserve">Ogólne ustalenia dotyczące podstawy płatności podano w ST DM.00.00.00 "Wymagania ogólne"p kt. 9. </w:t>
      </w:r>
      <w:r>
        <w:t>Podstawą płatności jest ilość wykonanych i odebranych jednostek obmiarowych pomnożona przez cenę jednostkową ujętą w kosztorysie ofertowym Wykonawcy. 9.1. Cena jednostkowa Cena jednostkowa uwzględnia:</w:t>
      </w:r>
    </w:p>
    <w:p w:rsidR="00513D39" w:rsidRDefault="00513D39" w:rsidP="00D64840">
      <w:pPr>
        <w:numPr>
          <w:ilvl w:val="0"/>
          <w:numId w:val="71"/>
        </w:numPr>
        <w:shd w:val="clear" w:color="auto" w:fill="FFFFFF"/>
        <w:tabs>
          <w:tab w:val="left" w:pos="360"/>
        </w:tabs>
        <w:spacing w:line="226" w:lineRule="exact"/>
      </w:pPr>
      <w:r>
        <w:rPr>
          <w:spacing w:val="-2"/>
        </w:rPr>
        <w:t>zakup i dostarczenie niezbędnych czynników produkcji,</w:t>
      </w:r>
    </w:p>
    <w:p w:rsidR="00513D39" w:rsidRDefault="00513D39" w:rsidP="00D64840">
      <w:pPr>
        <w:numPr>
          <w:ilvl w:val="0"/>
          <w:numId w:val="71"/>
        </w:numPr>
        <w:shd w:val="clear" w:color="auto" w:fill="FFFFFF"/>
        <w:tabs>
          <w:tab w:val="left" w:pos="360"/>
        </w:tabs>
        <w:spacing w:line="226" w:lineRule="exact"/>
      </w:pPr>
      <w:r>
        <w:rPr>
          <w:spacing w:val="-4"/>
        </w:rPr>
        <w:t>wykonanie deskowania oraz rusztowania z pomostem,</w:t>
      </w:r>
    </w:p>
    <w:p w:rsidR="00513D39" w:rsidRDefault="00513D39" w:rsidP="00D64840">
      <w:pPr>
        <w:numPr>
          <w:ilvl w:val="0"/>
          <w:numId w:val="71"/>
        </w:numPr>
        <w:shd w:val="clear" w:color="auto" w:fill="FFFFFF"/>
        <w:tabs>
          <w:tab w:val="left" w:pos="360"/>
        </w:tabs>
        <w:spacing w:line="226" w:lineRule="exact"/>
      </w:pPr>
      <w:r>
        <w:rPr>
          <w:spacing w:val="-3"/>
        </w:rPr>
        <w:t>oczyszczenie deskowania,</w:t>
      </w:r>
    </w:p>
    <w:p w:rsidR="00513D39" w:rsidRDefault="00513D39" w:rsidP="00D64840">
      <w:pPr>
        <w:numPr>
          <w:ilvl w:val="0"/>
          <w:numId w:val="71"/>
        </w:numPr>
        <w:shd w:val="clear" w:color="auto" w:fill="FFFFFF"/>
        <w:tabs>
          <w:tab w:val="left" w:pos="360"/>
        </w:tabs>
        <w:spacing w:line="226" w:lineRule="exact"/>
      </w:pPr>
      <w:r>
        <w:rPr>
          <w:spacing w:val="-2"/>
        </w:rPr>
        <w:t>przygotowanie i transport mieszanki,</w:t>
      </w:r>
    </w:p>
    <w:p w:rsidR="00513D39" w:rsidRDefault="00513D39" w:rsidP="00D64840">
      <w:pPr>
        <w:numPr>
          <w:ilvl w:val="0"/>
          <w:numId w:val="71"/>
        </w:numPr>
        <w:shd w:val="clear" w:color="auto" w:fill="FFFFFF"/>
        <w:tabs>
          <w:tab w:val="left" w:pos="360"/>
        </w:tabs>
        <w:spacing w:line="226" w:lineRule="exact"/>
      </w:pPr>
      <w:r>
        <w:rPr>
          <w:spacing w:val="-3"/>
        </w:rPr>
        <w:t>ułożenie mieszanki betonowej z zagęszczeniem i pielęgnacją,</w:t>
      </w:r>
    </w:p>
    <w:p w:rsidR="00513D39" w:rsidRDefault="00513D39" w:rsidP="00D64840">
      <w:pPr>
        <w:numPr>
          <w:ilvl w:val="0"/>
          <w:numId w:val="71"/>
        </w:numPr>
        <w:shd w:val="clear" w:color="auto" w:fill="FFFFFF"/>
        <w:tabs>
          <w:tab w:val="left" w:pos="360"/>
        </w:tabs>
        <w:spacing w:line="226" w:lineRule="exact"/>
      </w:pPr>
      <w:r>
        <w:rPr>
          <w:spacing w:val="-2"/>
        </w:rPr>
        <w:t>wykonanie przerw dylatacyjnych,</w:t>
      </w:r>
    </w:p>
    <w:p w:rsidR="00513D39" w:rsidRDefault="00513D39">
      <w:pPr>
        <w:rPr>
          <w:sz w:val="2"/>
          <w:szCs w:val="2"/>
        </w:rPr>
      </w:pPr>
    </w:p>
    <w:p w:rsidR="00513D39" w:rsidRDefault="00513D39" w:rsidP="00D64840">
      <w:pPr>
        <w:numPr>
          <w:ilvl w:val="0"/>
          <w:numId w:val="131"/>
        </w:numPr>
        <w:shd w:val="clear" w:color="auto" w:fill="FFFFFF"/>
        <w:tabs>
          <w:tab w:val="left" w:pos="370"/>
        </w:tabs>
        <w:spacing w:line="226" w:lineRule="exact"/>
        <w:ind w:left="288" w:hanging="288"/>
      </w:pPr>
      <w:r>
        <w:t>wykonanie w konstrukcji wszystkich wymaganych Projektem otworów jak również osadzenie potrzebnych zakotwień, marek, rur itp.;</w:t>
      </w:r>
    </w:p>
    <w:p w:rsidR="00513D39" w:rsidRDefault="00513D39" w:rsidP="00D64840">
      <w:pPr>
        <w:numPr>
          <w:ilvl w:val="0"/>
          <w:numId w:val="131"/>
        </w:numPr>
        <w:shd w:val="clear" w:color="auto" w:fill="FFFFFF"/>
        <w:tabs>
          <w:tab w:val="left" w:pos="370"/>
        </w:tabs>
        <w:spacing w:line="226" w:lineRule="exact"/>
      </w:pPr>
      <w:r>
        <w:rPr>
          <w:spacing w:val="-2"/>
        </w:rPr>
        <w:t>rozbiórkę deskowań, rusztowań i pomostów,</w:t>
      </w:r>
    </w:p>
    <w:p w:rsidR="00513D39" w:rsidRDefault="00513D39" w:rsidP="00D64840">
      <w:pPr>
        <w:numPr>
          <w:ilvl w:val="0"/>
          <w:numId w:val="131"/>
        </w:numPr>
        <w:shd w:val="clear" w:color="auto" w:fill="FFFFFF"/>
        <w:tabs>
          <w:tab w:val="left" w:pos="370"/>
        </w:tabs>
        <w:spacing w:line="226" w:lineRule="exact"/>
      </w:pPr>
      <w:r>
        <w:t>oczyszczenie stanowiska pracy i usunięcie, będących własnością Wykonawcy, materiałów rozbiórkowych,</w:t>
      </w:r>
    </w:p>
    <w:p w:rsidR="00513D39" w:rsidRDefault="00513D39" w:rsidP="00D64840">
      <w:pPr>
        <w:numPr>
          <w:ilvl w:val="0"/>
          <w:numId w:val="131"/>
        </w:numPr>
        <w:shd w:val="clear" w:color="auto" w:fill="FFFFFF"/>
        <w:tabs>
          <w:tab w:val="left" w:pos="370"/>
        </w:tabs>
        <w:spacing w:line="226" w:lineRule="exact"/>
      </w:pPr>
      <w:r>
        <w:rPr>
          <w:spacing w:val="-2"/>
        </w:rPr>
        <w:t>wykonanie badań i pomiarów.</w:t>
      </w:r>
    </w:p>
    <w:p w:rsidR="00513D39" w:rsidRDefault="00513D39">
      <w:pPr>
        <w:shd w:val="clear" w:color="auto" w:fill="FFFFFF"/>
        <w:spacing w:before="432" w:line="226" w:lineRule="exact"/>
        <w:ind w:left="34"/>
      </w:pPr>
      <w:r>
        <w:t>10. Przepisy związane</w:t>
      </w:r>
    </w:p>
    <w:p w:rsidR="00513D39" w:rsidRDefault="00513D39">
      <w:pPr>
        <w:shd w:val="clear" w:color="auto" w:fill="FFFFFF"/>
        <w:spacing w:line="226" w:lineRule="exact"/>
        <w:ind w:left="29"/>
      </w:pPr>
      <w:r>
        <w:t>10.1. Normy</w:t>
      </w:r>
    </w:p>
    <w:p w:rsidR="00513D39" w:rsidRDefault="00513D39">
      <w:pPr>
        <w:shd w:val="clear" w:color="auto" w:fill="FFFFFF"/>
        <w:spacing w:line="226" w:lineRule="exact"/>
        <w:ind w:left="10"/>
      </w:pPr>
      <w:r>
        <w:t>PN-EN 197-1 Cement. Skład, wymagania i kryteria zgodności dla cementu powszechnego użytku.</w:t>
      </w:r>
    </w:p>
    <w:p w:rsidR="00513D39" w:rsidRDefault="00513D39">
      <w:pPr>
        <w:shd w:val="clear" w:color="auto" w:fill="FFFFFF"/>
        <w:spacing w:line="226" w:lineRule="exact"/>
        <w:ind w:left="10"/>
      </w:pPr>
      <w:r>
        <w:rPr>
          <w:spacing w:val="-4"/>
        </w:rPr>
        <w:t>PN-EN 196-1 Metody badania cementu. Oznaczanie wytrzymałości.</w:t>
      </w:r>
    </w:p>
    <w:p w:rsidR="00513D39" w:rsidRDefault="00513D39">
      <w:pPr>
        <w:shd w:val="clear" w:color="auto" w:fill="FFFFFF"/>
        <w:spacing w:line="226" w:lineRule="exact"/>
        <w:ind w:left="10"/>
      </w:pPr>
      <w:r>
        <w:rPr>
          <w:spacing w:val="-3"/>
        </w:rPr>
        <w:t>PN-EN 196-2 Metody badania cementu. Analiza chemiczna cementu.</w:t>
      </w:r>
    </w:p>
    <w:p w:rsidR="00513D39" w:rsidRDefault="00513D39">
      <w:pPr>
        <w:shd w:val="clear" w:color="auto" w:fill="FFFFFF"/>
        <w:spacing w:line="226" w:lineRule="exact"/>
        <w:ind w:left="10"/>
      </w:pPr>
      <w:r>
        <w:rPr>
          <w:spacing w:val="-3"/>
        </w:rPr>
        <w:t>PN-EN 196-3 Metody badania cementu. Oznaczanie czasu wiązania i stałości objętości .</w:t>
      </w:r>
    </w:p>
    <w:p w:rsidR="00513D39" w:rsidRDefault="00513D39">
      <w:pPr>
        <w:shd w:val="clear" w:color="auto" w:fill="FFFFFF"/>
        <w:spacing w:line="226" w:lineRule="exact"/>
        <w:ind w:left="10"/>
      </w:pPr>
      <w:r>
        <w:rPr>
          <w:spacing w:val="-3"/>
        </w:rPr>
        <w:t>PN-EN 196-6 Metody badania cementu. Oznaczanie stopnia zmielenia.</w:t>
      </w:r>
    </w:p>
    <w:p w:rsidR="00513D39" w:rsidRDefault="00513D39">
      <w:pPr>
        <w:shd w:val="clear" w:color="auto" w:fill="FFFFFF"/>
        <w:spacing w:line="226" w:lineRule="exact"/>
        <w:ind w:left="10"/>
      </w:pPr>
      <w:r>
        <w:t>PN-EN 480-1 Domieszki do betonu, zaprawy i zaczynu. Metody badań. Beton wzorcowy i zaprawa wzorcowa do</w:t>
      </w:r>
    </w:p>
    <w:p w:rsidR="00513D39" w:rsidRDefault="00513D39">
      <w:pPr>
        <w:shd w:val="clear" w:color="auto" w:fill="FFFFFF"/>
        <w:spacing w:line="226" w:lineRule="exact"/>
        <w:ind w:left="10" w:firstLine="989"/>
      </w:pPr>
      <w:r>
        <w:t>badań. PN-EN 480-2 Domieszki do betonu, zaprawy i zaczynu. Metody badań. Oznaczanie czasu PN-EN 480-4 Domieszki do betonu, zaprawy i zaczynu. Metody badań. Oznaczanie ilości wody wydzielającej się</w:t>
      </w:r>
    </w:p>
    <w:p w:rsidR="00513D39" w:rsidRDefault="00513D39">
      <w:pPr>
        <w:shd w:val="clear" w:color="auto" w:fill="FFFFFF"/>
        <w:spacing w:line="226" w:lineRule="exact"/>
        <w:ind w:left="10" w:right="518" w:firstLine="1123"/>
      </w:pPr>
      <w:r>
        <w:t xml:space="preserve">samoczynnie z mieszanki betonowej </w:t>
      </w:r>
      <w:r>
        <w:rPr>
          <w:spacing w:val="-2"/>
        </w:rPr>
        <w:t>PN-EN 480-5 Domieszki do betonu, zaprawy i zaczynu. Metody badań. Oznaczanie absorpcji kapilarnej.</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10"/>
        <w:jc w:val="center"/>
      </w:pPr>
      <w:r>
        <w:rPr>
          <w:spacing w:val="-10"/>
        </w:rPr>
        <w:t>151</w:t>
      </w:r>
    </w:p>
    <w:p w:rsidR="00513D39" w:rsidRDefault="00513D39">
      <w:pPr>
        <w:shd w:val="clear" w:color="auto" w:fill="FFFFFF"/>
        <w:ind w:right="10"/>
        <w:jc w:val="center"/>
        <w:sectPr w:rsidR="00513D39">
          <w:pgSz w:w="11909" w:h="16834"/>
          <w:pgMar w:top="797" w:right="112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M.13.01.00</w:t>
      </w:r>
    </w:p>
    <w:p w:rsidR="00513D39" w:rsidRDefault="00513D39">
      <w:pPr>
        <w:shd w:val="clear" w:color="auto" w:fill="FFFFFF"/>
        <w:spacing w:before="278" w:line="226" w:lineRule="exact"/>
        <w:ind w:left="10"/>
      </w:pPr>
      <w:r>
        <w:rPr>
          <w:spacing w:val="-1"/>
        </w:rPr>
        <w:t>PN-EN 480-6 Domieszki do betonu, zaprawy i zaczynu. Metody badań. Analiza w podczerwieni.</w:t>
      </w:r>
    </w:p>
    <w:p w:rsidR="00513D39" w:rsidRDefault="00513D39">
      <w:pPr>
        <w:shd w:val="clear" w:color="auto" w:fill="FFFFFF"/>
        <w:spacing w:line="226" w:lineRule="exact"/>
      </w:pPr>
      <w:r>
        <w:t>PN-EN 480-8 Domieszki do betonu. Metody badań. Oznaczanie umownej zawartości suchej substancji.</w:t>
      </w:r>
    </w:p>
    <w:p w:rsidR="00513D39" w:rsidRDefault="00513D39">
      <w:pPr>
        <w:shd w:val="clear" w:color="auto" w:fill="FFFFFF"/>
        <w:spacing w:line="226" w:lineRule="exact"/>
      </w:pPr>
      <w:r>
        <w:t>PN-EN 480-10 Domieszki do betonu, zaprawy i zaczynu. Metody badań. Oznaczanie zawartości chlorków</w:t>
      </w:r>
    </w:p>
    <w:p w:rsidR="00513D39" w:rsidRDefault="00513D39">
      <w:pPr>
        <w:shd w:val="clear" w:color="auto" w:fill="FFFFFF"/>
        <w:spacing w:line="226" w:lineRule="exact"/>
        <w:ind w:firstLine="1133"/>
      </w:pPr>
      <w:r>
        <w:t>rozpuszczalnych w wodzie. PN-EN 480-12 Domieszki do betonu, zaprawy i zaczynu. Metody badań. Oznaczanie zawartości alkaliów w</w:t>
      </w:r>
    </w:p>
    <w:p w:rsidR="00513D39" w:rsidRDefault="00513D39">
      <w:pPr>
        <w:shd w:val="clear" w:color="auto" w:fill="FFFFFF"/>
        <w:spacing w:line="226" w:lineRule="exact"/>
        <w:ind w:firstLine="1133"/>
      </w:pPr>
      <w:r>
        <w:t xml:space="preserve">domieszkach. </w:t>
      </w:r>
      <w:r>
        <w:rPr>
          <w:spacing w:val="-3"/>
        </w:rPr>
        <w:t xml:space="preserve">PN-EN 933-1 Badania geometrycznych właściwości kruszyw. Oznaczanie składu ziarnowego. Metoda przesiewania. </w:t>
      </w:r>
      <w:r>
        <w:rPr>
          <w:spacing w:val="-1"/>
        </w:rPr>
        <w:t xml:space="preserve">PN-EN 933-4 Badania geometrycznych właściwości kruszyw. Oznaczanie kształtu ziarn. Wskaźnik kształtu </w:t>
      </w:r>
      <w:r>
        <w:t xml:space="preserve">PN-EN 934-2 Domieszki do betonu, zaprawy i zaczynu. Domieszki do betonu. Definicje i wymagania. </w:t>
      </w:r>
      <w:r>
        <w:rPr>
          <w:spacing w:val="-4"/>
        </w:rPr>
        <w:t xml:space="preserve">PN-EN 1097-6 Badania mechanicznych i fizycznych właściwości kruszyw. Oznaczanie gęstościz iarn i nasiąkliwości. </w:t>
      </w:r>
      <w:r>
        <w:t xml:space="preserve">PN-EN 206-1:2003 Beton - Część 1: Wymagania, właściwości, produkcja i zgodność PN-EN 12350-1:2001 Badania mieszanki betonowej -- Część 1: Pobieranie próbek </w:t>
      </w:r>
      <w:r>
        <w:rPr>
          <w:spacing w:val="-2"/>
        </w:rPr>
        <w:t xml:space="preserve">PN-EN 12350-2:2001 Badania mieszanki betonowej -- Część 2: Badanie konsystencji metodą opadu stożka PN-EN 12350-3:2001 Badania mieszanki betonowej -- Część 3: Badanie konsystencji metodą Vebe </w:t>
      </w:r>
      <w:r>
        <w:t>PN-EN 12350-4:2001 Badania mieszanki betonowej -- Część 4: Badanie konsystencji metodą oznaczania stopnia</w:t>
      </w:r>
    </w:p>
    <w:p w:rsidR="00513D39" w:rsidRDefault="00513D39">
      <w:pPr>
        <w:shd w:val="clear" w:color="auto" w:fill="FFFFFF"/>
        <w:spacing w:line="226" w:lineRule="exact"/>
        <w:ind w:firstLine="1133"/>
      </w:pPr>
      <w:r>
        <w:t xml:space="preserve">zagęszczalności </w:t>
      </w:r>
      <w:r>
        <w:rPr>
          <w:spacing w:val="-3"/>
        </w:rPr>
        <w:t xml:space="preserve">PN-EN 12350-5:2001 Badania mieszanki betonowej -- Część 5: Badanie konsystencji metodą stolika rozpływowego </w:t>
      </w:r>
      <w:r>
        <w:t>PN-EN 12350-6:2001 Badania mieszanki betonowej -- Część 6: Gęstość</w:t>
      </w:r>
    </w:p>
    <w:p w:rsidR="00513D39" w:rsidRDefault="00513D39">
      <w:pPr>
        <w:shd w:val="clear" w:color="auto" w:fill="FFFFFF"/>
        <w:spacing w:line="226" w:lineRule="exact"/>
      </w:pPr>
      <w:r>
        <w:rPr>
          <w:spacing w:val="-3"/>
        </w:rPr>
        <w:t xml:space="preserve">PN-EN 12350-7:2001 Badania mieszanki betonowej -- Część 7: Badanie zawartości powietrza -- Metody ciśnieniowe </w:t>
      </w:r>
      <w:r>
        <w:t>PN-B-01100 Kruszywa mineralne. Kruszywa skalne. Podział, nazwy i określenia. PN-B-04320 Cement. Odbiorcza statystyczna kontrola jakości. PN-B-04500 Zaprawy budowlane. Badanie cech fizycznych i wytrzymałościowych. PN-B-06250 Beton zwykły.</w:t>
      </w:r>
    </w:p>
    <w:p w:rsidR="00513D39" w:rsidRDefault="00513D39">
      <w:pPr>
        <w:shd w:val="clear" w:color="auto" w:fill="FFFFFF"/>
        <w:spacing w:line="226" w:lineRule="exact"/>
      </w:pPr>
      <w:r>
        <w:t>PN-B-06251 Roboty betonowe i żelbetowe. Wymagania techniczne. PN-B-06261 Nieniszczące badania konstrukcji z betonu. Metoda ultradźwiękowa badania wytrzymałości betonu</w:t>
      </w:r>
    </w:p>
    <w:p w:rsidR="00513D39" w:rsidRDefault="00513D39">
      <w:pPr>
        <w:shd w:val="clear" w:color="auto" w:fill="FFFFFF"/>
        <w:spacing w:line="226" w:lineRule="exact"/>
        <w:ind w:firstLine="998"/>
      </w:pPr>
      <w:r>
        <w:t>na ściskanie. PN-B-06262 Nieniszczące badania konstrukcji z betonu. Metoda sklerometryczna badania wytrzymałości betonu</w:t>
      </w:r>
    </w:p>
    <w:p w:rsidR="00513D39" w:rsidRDefault="00513D39">
      <w:pPr>
        <w:shd w:val="clear" w:color="auto" w:fill="FFFFFF"/>
        <w:spacing w:line="226" w:lineRule="exact"/>
        <w:ind w:firstLine="998"/>
      </w:pPr>
      <w:r>
        <w:t xml:space="preserve">na ściskanie za pomocą młotka Schmidta typu W. PN-EN 12620 :2004 Kruszywa do betonu PN-EN 12620 :2004/AC:2004 Kruszywa do betonu PN-B -06712 Kruszywa mineralne do betonu. PN-B -06714/00 Kruszywa mineralne. Badania. Postanowienia ogólne. PN-B -06714/10 Kruszywa mineralne. Badania. Oznaczenia j amistości. </w:t>
      </w:r>
      <w:r>
        <w:rPr>
          <w:spacing w:val="-5"/>
        </w:rPr>
        <w:t xml:space="preserve">PN-B 06714/12 Kruszywa mineralne. Badania. Oznaczenie zawartości zanieczyszczeń obcych. PN-B-06714/13 Kruszywa mineralne. Badania. Oznaczanie zawartości pyłów mineralnych. </w:t>
      </w:r>
      <w:r>
        <w:t>PN-B -06714/34 Kruszywa mineralne. Badania. Oznaczanie reaktywności alkalicznej. PN-B 32250 Materiały budowlane. Woda do betonu i zapraw. PN-C 04541 Woda i ścieki. Oznaczenie suchej pozostałości, pozostałości po prażeniu, straty przy prażeniu oraz</w:t>
      </w:r>
    </w:p>
    <w:p w:rsidR="00513D39" w:rsidRDefault="00513D39">
      <w:pPr>
        <w:shd w:val="clear" w:color="auto" w:fill="FFFFFF"/>
        <w:spacing w:line="226" w:lineRule="exact"/>
        <w:ind w:firstLine="854"/>
      </w:pPr>
      <w:r>
        <w:rPr>
          <w:spacing w:val="-3"/>
        </w:rPr>
        <w:t xml:space="preserve">substancji rozpuszczonych, substancji rozpuszczonych mineralnych i substancji rozpuszczonych lotnych. </w:t>
      </w:r>
      <w:r>
        <w:t>PN-C-04554/02 Woda i ścieki. Badania twardości. Oznaczanie twardości ogólnej powyżej 0,337 mval/dm</w:t>
      </w:r>
      <w:r>
        <w:rPr>
          <w:vertAlign w:val="superscript"/>
        </w:rPr>
        <w:t>3</w:t>
      </w:r>
      <w:r>
        <w:t xml:space="preserve"> metodą</w:t>
      </w:r>
    </w:p>
    <w:p w:rsidR="00513D39" w:rsidRDefault="00513D39">
      <w:pPr>
        <w:shd w:val="clear" w:color="auto" w:fill="FFFFFF"/>
        <w:spacing w:line="226" w:lineRule="exact"/>
        <w:ind w:firstLine="1267"/>
      </w:pPr>
      <w:r>
        <w:t xml:space="preserve">wersenianową. PN-C-04566/02 Woda i ścieki. Badania zawartości siarki i jej związków. Oznaczanie siarkowodoru i  siarczków </w:t>
      </w:r>
      <w:r>
        <w:rPr>
          <w:spacing w:val="-3"/>
        </w:rPr>
        <w:t xml:space="preserve">rozpuszczalnych metodą kolorymetryczną z tiofluoresceiną z kwasem o-hydroksyrtęciobenzoesowym. </w:t>
      </w:r>
      <w:r>
        <w:t>PN-C-04566/03 Woda i ścieki. Badania zawartości siarki i jej związków. Oznaczanie siarkowodoru i siarczków</w:t>
      </w:r>
    </w:p>
    <w:p w:rsidR="00513D39" w:rsidRDefault="00513D39">
      <w:pPr>
        <w:shd w:val="clear" w:color="auto" w:fill="FFFFFF"/>
        <w:spacing w:line="226" w:lineRule="exact"/>
        <w:ind w:firstLine="1277"/>
      </w:pPr>
      <w:r>
        <w:t xml:space="preserve">rozpuszczalnych metodą tiomerkurymetryczną. </w:t>
      </w:r>
      <w:r>
        <w:rPr>
          <w:spacing w:val="-1"/>
        </w:rPr>
        <w:t>PN-C-04600/00 Woda i ścieki. Badania zawartości chloru i jego związków oraz zapotrzebowania chloru. Oznaczenie</w:t>
      </w:r>
    </w:p>
    <w:p w:rsidR="00513D39" w:rsidRDefault="00513D39">
      <w:pPr>
        <w:shd w:val="clear" w:color="auto" w:fill="FFFFFF"/>
        <w:spacing w:line="226" w:lineRule="exact"/>
        <w:ind w:firstLine="1133"/>
      </w:pPr>
      <w:r>
        <w:t xml:space="preserve">pozostałego użytecznego chloru metodą miareczkową jodometryczną. </w:t>
      </w:r>
      <w:r>
        <w:rPr>
          <w:spacing w:val="-1"/>
        </w:rPr>
        <w:t>PN-C-04628/02 Woda i ścieki. Badania zawartości cukrów. Oznaczanie cukrów ogólnych, cukrów rozpuszczonych i</w:t>
      </w:r>
    </w:p>
    <w:p w:rsidR="00513D39" w:rsidRDefault="00513D39">
      <w:pPr>
        <w:shd w:val="clear" w:color="auto" w:fill="FFFFFF"/>
        <w:spacing w:line="226" w:lineRule="exact"/>
        <w:ind w:right="1037" w:firstLine="1277"/>
      </w:pPr>
      <w:r>
        <w:t xml:space="preserve">skrobi nierozpuszczonej metodą kolorymetryczną z antronem. </w:t>
      </w:r>
      <w:r>
        <w:rPr>
          <w:spacing w:val="-1"/>
        </w:rPr>
        <w:t xml:space="preserve">PN-D-95017 Surowiec drzewny. Drewno wielkowymiarowe iglaste. Wspólne wymagania i badania. </w:t>
      </w:r>
      <w:r>
        <w:t>PN-D-96000 Tarcica iglasta ogólnego przeznaczenia. PN-D-96002 Tarcica liściasta ogólnego przeznaczenia.</w:t>
      </w:r>
    </w:p>
    <w:p w:rsidR="00513D39" w:rsidRDefault="00513D39">
      <w:pPr>
        <w:shd w:val="clear" w:color="auto" w:fill="FFFFFF"/>
        <w:spacing w:line="226" w:lineRule="exact"/>
        <w:ind w:right="1037"/>
      </w:pPr>
      <w:r>
        <w:rPr>
          <w:spacing w:val="-2"/>
        </w:rPr>
        <w:t xml:space="preserve">PN-S-10040 Obiekty mostowe. Konstrukcje betonowe, żelbetowe i sprężone. Wymagania i badania. </w:t>
      </w:r>
      <w:r>
        <w:rPr>
          <w:spacing w:val="-4"/>
        </w:rPr>
        <w:t xml:space="preserve">PN-S-10042 Obiekty mostowe. Konstrukcje betonowe, żelbetowe i sprężone. Projektowanie. </w:t>
      </w:r>
      <w:r>
        <w:t>10.2. Inne dokumenty</w:t>
      </w:r>
    </w:p>
    <w:p w:rsidR="00513D39" w:rsidRDefault="00513D39">
      <w:pPr>
        <w:shd w:val="clear" w:color="auto" w:fill="FFFFFF"/>
        <w:spacing w:line="226" w:lineRule="exact"/>
        <w:ind w:left="10"/>
      </w:pPr>
      <w:r>
        <w:t>Rozporządzenie Ministra Transportu i Gospodarki Morskiej z dnia 30 maja 2000 - Dziennik Ustaw nr 63 z dnia 3 sierpnia 2000.</w:t>
      </w:r>
    </w:p>
    <w:p w:rsidR="00513D39" w:rsidRDefault="00513D39">
      <w:pPr>
        <w:shd w:val="clear" w:color="auto" w:fill="FFFFFF"/>
        <w:spacing w:line="226" w:lineRule="exact"/>
      </w:pPr>
      <w:r>
        <w:t>Zalecenia do wykonywania oraz odbioru napraw i ochrony powierzchniowej betonu w konstrukcjach mostowych. Generalna Dyrekcja Dróg Publicznych, 1998.</w:t>
      </w:r>
    </w:p>
    <w:p w:rsidR="00513D39" w:rsidRDefault="00513D39">
      <w:pPr>
        <w:shd w:val="clear" w:color="auto" w:fill="FFFFFF"/>
        <w:spacing w:line="226" w:lineRule="exact"/>
        <w:ind w:left="10"/>
      </w:pPr>
      <w:r>
        <w:t>Zalecenia dotyczące oceny jakości betonu „in situ" w nowo budowanych konstrukcjach obiektów mostowych. Generalna Dyrekcja Dróg Publicznych, 1998.</w:t>
      </w:r>
    </w:p>
    <w:p w:rsidR="00513D39" w:rsidRDefault="00513D39">
      <w:pPr>
        <w:shd w:val="clear" w:color="auto" w:fill="FFFFFF"/>
        <w:spacing w:before="298"/>
        <w:ind w:right="58"/>
        <w:jc w:val="center"/>
      </w:pPr>
      <w:r>
        <w:rPr>
          <w:sz w:val="18"/>
          <w:szCs w:val="18"/>
        </w:rPr>
        <w:t>152</w:t>
      </w:r>
    </w:p>
    <w:p w:rsidR="00513D39" w:rsidRDefault="00513D39">
      <w:pPr>
        <w:shd w:val="clear" w:color="auto" w:fill="FFFFFF"/>
        <w:spacing w:before="298"/>
        <w:ind w:right="58"/>
        <w:jc w:val="center"/>
        <w:sectPr w:rsidR="00513D39">
          <w:pgSz w:w="11909" w:h="16834"/>
          <w:pgMar w:top="850" w:right="1075"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M.13.01.01</w:t>
      </w:r>
    </w:p>
    <w:p w:rsidR="00513D39" w:rsidRDefault="00513D39">
      <w:pPr>
        <w:shd w:val="clear" w:color="auto" w:fill="FFFFFF"/>
        <w:spacing w:before="302"/>
        <w:ind w:left="24"/>
      </w:pPr>
      <w:r>
        <w:rPr>
          <w:sz w:val="24"/>
          <w:szCs w:val="24"/>
        </w:rPr>
        <w:t>M.13.01.01. Beton fundamentów bez deskowania</w:t>
      </w:r>
    </w:p>
    <w:p w:rsidR="00513D39" w:rsidRDefault="00513D39">
      <w:pPr>
        <w:shd w:val="clear" w:color="auto" w:fill="FFFFFF"/>
        <w:spacing w:before="230" w:line="226" w:lineRule="exact"/>
        <w:ind w:left="34"/>
      </w:pPr>
      <w:r>
        <w:t>1.Wstęp</w:t>
      </w:r>
    </w:p>
    <w:p w:rsidR="00513D39" w:rsidRDefault="00513D39">
      <w:pPr>
        <w:shd w:val="clear" w:color="auto" w:fill="FFFFFF"/>
        <w:spacing w:line="226" w:lineRule="exact"/>
        <w:ind w:left="19"/>
        <w:jc w:val="both"/>
      </w:pPr>
      <w:r>
        <w:rPr>
          <w:spacing w:val="-1"/>
        </w:rPr>
        <w:t xml:space="preserve">Przedmiotem niniejszej Specyfikacji Technicznej są wymagania dotyczące wykonania i odbioru robót związanych z wykonaniem konstrukcji z betonu. Niniejsze ST obejmują wymagania przy remoncie mostu przez rzekę Radomkę w </w:t>
      </w:r>
      <w:r>
        <w:t>ciągu drogi krajowej nr 79 km 65+135,00 w m. Ryczywół.</w:t>
      </w:r>
    </w:p>
    <w:p w:rsidR="00513D39" w:rsidRDefault="00513D39">
      <w:pPr>
        <w:shd w:val="clear" w:color="auto" w:fill="FFFFFF"/>
        <w:tabs>
          <w:tab w:val="left" w:pos="374"/>
        </w:tabs>
        <w:spacing w:before="5" w:line="226" w:lineRule="exact"/>
        <w:ind w:left="34"/>
      </w:pPr>
      <w:r>
        <w:rPr>
          <w:spacing w:val="-9"/>
        </w:rPr>
        <w:t>1.2.</w:t>
      </w:r>
      <w:r>
        <w:tab/>
        <w:t>Zakres stosowania ST</w:t>
      </w:r>
    </w:p>
    <w:p w:rsidR="00513D39" w:rsidRDefault="00513D39">
      <w:pPr>
        <w:shd w:val="clear" w:color="auto" w:fill="FFFFFF"/>
        <w:spacing w:line="226" w:lineRule="exact"/>
        <w:ind w:left="19"/>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74"/>
        </w:tabs>
        <w:spacing w:line="226" w:lineRule="exact"/>
        <w:ind w:left="34"/>
      </w:pPr>
      <w:r>
        <w:rPr>
          <w:spacing w:val="-9"/>
        </w:rPr>
        <w:t>1.3.</w:t>
      </w:r>
      <w:r>
        <w:tab/>
        <w:t>Zakres robót objętych ST</w:t>
      </w:r>
    </w:p>
    <w:p w:rsidR="00513D39" w:rsidRDefault="00513D39">
      <w:pPr>
        <w:shd w:val="clear" w:color="auto" w:fill="FFFFFF"/>
        <w:spacing w:line="226" w:lineRule="exact"/>
        <w:ind w:left="19"/>
      </w:pPr>
      <w:r>
        <w:t>Ustalenia zawarte w niniejszej specyfikacji dotyczą zasad prowadzenia robót związanych z:</w:t>
      </w:r>
    </w:p>
    <w:p w:rsidR="00513D39" w:rsidRDefault="00513D39">
      <w:pPr>
        <w:shd w:val="clear" w:color="auto" w:fill="FFFFFF"/>
        <w:tabs>
          <w:tab w:val="left" w:pos="182"/>
        </w:tabs>
        <w:spacing w:line="226" w:lineRule="exact"/>
        <w:ind w:left="29"/>
      </w:pPr>
      <w:r>
        <w:t>-</w:t>
      </w:r>
      <w:r>
        <w:tab/>
        <w:t>wykonaniem fundamentów stożków 30x70 cm z betonu B30.</w:t>
      </w:r>
    </w:p>
    <w:p w:rsidR="00513D39" w:rsidRDefault="00513D39">
      <w:pPr>
        <w:shd w:val="clear" w:color="auto" w:fill="FFFFFF"/>
        <w:spacing w:line="226" w:lineRule="exact"/>
        <w:ind w:left="19"/>
      </w:pPr>
      <w:r>
        <w:t>Zakresem swym obejmuje wymagania stawiane materiałom i wykonywanej izolacji.</w:t>
      </w:r>
    </w:p>
    <w:p w:rsidR="00513D39" w:rsidRDefault="00513D39">
      <w:pPr>
        <w:shd w:val="clear" w:color="auto" w:fill="FFFFFF"/>
        <w:spacing w:before="235"/>
        <w:ind w:left="24"/>
      </w:pPr>
      <w:r>
        <w:t>2.Materiały</w:t>
      </w:r>
    </w:p>
    <w:p w:rsidR="00513D39" w:rsidRDefault="00513D39">
      <w:pPr>
        <w:shd w:val="clear" w:color="auto" w:fill="FFFFFF"/>
        <w:ind w:left="24"/>
      </w:pPr>
      <w:r>
        <w:rPr>
          <w:spacing w:val="-2"/>
        </w:rPr>
        <w:t>Jak w ST 13.00.00.</w:t>
      </w:r>
    </w:p>
    <w:p w:rsidR="00513D39" w:rsidRDefault="00513D39">
      <w:pPr>
        <w:shd w:val="clear" w:color="auto" w:fill="FFFFFF"/>
        <w:spacing w:before="245"/>
        <w:ind w:left="24"/>
      </w:pPr>
      <w:r>
        <w:t>3.Sprzęt</w:t>
      </w:r>
    </w:p>
    <w:p w:rsidR="00513D39" w:rsidRDefault="00513D39">
      <w:pPr>
        <w:shd w:val="clear" w:color="auto" w:fill="FFFFFF"/>
        <w:ind w:left="24"/>
      </w:pPr>
      <w:r>
        <w:rPr>
          <w:spacing w:val="-2"/>
        </w:rPr>
        <w:t>Jak w ST 13.00.00.</w:t>
      </w:r>
    </w:p>
    <w:p w:rsidR="00513D39" w:rsidRDefault="00513D39">
      <w:pPr>
        <w:shd w:val="clear" w:color="auto" w:fill="FFFFFF"/>
        <w:spacing w:before="240"/>
        <w:ind w:left="24"/>
      </w:pPr>
      <w:r>
        <w:t>4.Transport</w:t>
      </w:r>
    </w:p>
    <w:p w:rsidR="00513D39" w:rsidRDefault="00513D39">
      <w:pPr>
        <w:shd w:val="clear" w:color="auto" w:fill="FFFFFF"/>
        <w:ind w:left="24"/>
      </w:pPr>
      <w:r>
        <w:rPr>
          <w:spacing w:val="-2"/>
        </w:rPr>
        <w:t>Jak w ST 13.00.00.</w:t>
      </w:r>
    </w:p>
    <w:p w:rsidR="00513D39" w:rsidRDefault="00513D39">
      <w:pPr>
        <w:shd w:val="clear" w:color="auto" w:fill="FFFFFF"/>
        <w:spacing w:before="235" w:line="230" w:lineRule="exact"/>
        <w:ind w:left="24"/>
      </w:pPr>
      <w:r>
        <w:t>5.Wykonanie robót</w:t>
      </w:r>
    </w:p>
    <w:p w:rsidR="00513D39" w:rsidRDefault="00513D39">
      <w:pPr>
        <w:shd w:val="clear" w:color="auto" w:fill="FFFFFF"/>
        <w:spacing w:line="230" w:lineRule="exact"/>
        <w:ind w:left="24"/>
      </w:pPr>
      <w:r>
        <w:t>Obowiązują wszystkie ustalenia zawarte w ST 13.00.00. i ustalenia poniższe.</w:t>
      </w:r>
    </w:p>
    <w:p w:rsidR="00513D39" w:rsidRDefault="00513D39">
      <w:pPr>
        <w:shd w:val="clear" w:color="auto" w:fill="FFFFFF"/>
        <w:spacing w:line="230" w:lineRule="exact"/>
        <w:ind w:left="24"/>
      </w:pPr>
      <w:r>
        <w:t>5.1.Tolerancje wykonania.</w:t>
      </w:r>
    </w:p>
    <w:p w:rsidR="00513D39" w:rsidRDefault="00513D39">
      <w:pPr>
        <w:shd w:val="clear" w:color="auto" w:fill="FFFFFF"/>
        <w:spacing w:line="230" w:lineRule="exact"/>
        <w:ind w:left="19"/>
      </w:pPr>
      <w:r>
        <w:t>Dopuszczalne odchyłki wymiarowe od projektu wynoszą:</w:t>
      </w:r>
    </w:p>
    <w:p w:rsidR="00513D39" w:rsidRDefault="00513D39">
      <w:pPr>
        <w:shd w:val="clear" w:color="auto" w:fill="FFFFFF"/>
        <w:spacing w:before="5" w:line="230" w:lineRule="exact"/>
        <w:ind w:left="19"/>
      </w:pPr>
      <w:r>
        <w:rPr>
          <w:spacing w:val="-1"/>
        </w:rPr>
        <w:t xml:space="preserve">wymiary w planie </w:t>
      </w:r>
      <w:r>
        <w:rPr>
          <w:b/>
          <w:bCs/>
          <w:spacing w:val="-1"/>
        </w:rPr>
        <w:t xml:space="preserve">+ </w:t>
      </w:r>
      <w:r>
        <w:rPr>
          <w:spacing w:val="-1"/>
        </w:rPr>
        <w:t>1 cm,</w:t>
      </w:r>
    </w:p>
    <w:p w:rsidR="00513D39" w:rsidRDefault="00513D39">
      <w:pPr>
        <w:shd w:val="clear" w:color="auto" w:fill="FFFFFF"/>
        <w:spacing w:before="10" w:line="240" w:lineRule="exact"/>
        <w:ind w:left="24"/>
      </w:pPr>
      <w:r>
        <w:t xml:space="preserve">rzędne </w:t>
      </w:r>
      <w:r>
        <w:rPr>
          <w:b/>
          <w:bCs/>
        </w:rPr>
        <w:t xml:space="preserve">+ </w:t>
      </w:r>
      <w:r>
        <w:t>1 cm,</w:t>
      </w:r>
    </w:p>
    <w:p w:rsidR="00513D39" w:rsidRDefault="00513D39">
      <w:pPr>
        <w:shd w:val="clear" w:color="auto" w:fill="FFFFFF"/>
        <w:spacing w:before="5" w:line="240" w:lineRule="exact"/>
        <w:ind w:left="19"/>
      </w:pPr>
      <w:r>
        <w:t xml:space="preserve">płaszczyzny i krawędzie - odchylenie od pionu </w:t>
      </w:r>
      <w:r>
        <w:rPr>
          <w:b/>
          <w:bCs/>
        </w:rPr>
        <w:t xml:space="preserve">+ </w:t>
      </w:r>
      <w:r>
        <w:t>1 cm.</w:t>
      </w:r>
    </w:p>
    <w:p w:rsidR="00513D39" w:rsidRDefault="00513D39">
      <w:pPr>
        <w:shd w:val="clear" w:color="auto" w:fill="FFFFFF"/>
        <w:spacing w:line="240" w:lineRule="exact"/>
        <w:ind w:left="24"/>
      </w:pPr>
      <w:r>
        <w:t>5.3.Betonowanie.</w:t>
      </w:r>
    </w:p>
    <w:p w:rsidR="00513D39" w:rsidRDefault="00513D39">
      <w:pPr>
        <w:shd w:val="clear" w:color="auto" w:fill="FFFFFF"/>
        <w:spacing w:line="230" w:lineRule="exact"/>
        <w:ind w:left="19"/>
      </w:pPr>
      <w:r>
        <w:t>Przed  betonowaniem  wykopy   pod  fundamenty   powinny  być   sprawdzone   pod  względem   sytuacyjnym  i</w:t>
      </w:r>
    </w:p>
    <w:p w:rsidR="00513D39" w:rsidRDefault="00513D39">
      <w:pPr>
        <w:shd w:val="clear" w:color="auto" w:fill="FFFFFF"/>
        <w:spacing w:line="230" w:lineRule="exact"/>
        <w:ind w:left="19"/>
      </w:pPr>
      <w:r>
        <w:t>wysokościowym przez uprawnionego geodetę. Zbrojenie powinno być odebrane przez Inżyniera a zezwolenie na</w:t>
      </w:r>
    </w:p>
    <w:p w:rsidR="00513D39" w:rsidRDefault="00513D39">
      <w:pPr>
        <w:shd w:val="clear" w:color="auto" w:fill="FFFFFF"/>
        <w:spacing w:line="230" w:lineRule="exact"/>
        <w:ind w:left="14"/>
      </w:pPr>
      <w:r>
        <w:rPr>
          <w:spacing w:val="-1"/>
        </w:rPr>
        <w:t>betonowanie wpisane do dziennika budowy.</w:t>
      </w:r>
    </w:p>
    <w:p w:rsidR="00513D39" w:rsidRDefault="00513D39">
      <w:pPr>
        <w:shd w:val="clear" w:color="auto" w:fill="FFFFFF"/>
        <w:spacing w:line="230" w:lineRule="exact"/>
        <w:ind w:left="24"/>
      </w:pPr>
      <w:r>
        <w:t>Warunki dotyczące składników mieszanki betonowej, jej wytwarzania, betonowania oraz badań podane są w części</w:t>
      </w:r>
    </w:p>
    <w:p w:rsidR="00513D39" w:rsidRDefault="00513D39">
      <w:pPr>
        <w:shd w:val="clear" w:color="auto" w:fill="FFFFFF"/>
        <w:spacing w:line="230" w:lineRule="exact"/>
        <w:ind w:left="24"/>
      </w:pPr>
      <w:r>
        <w:t>dotyczącej wykonywania mieszanek betonowych i konstrukcji żelbetowych niniejszych specyfikacji.</w:t>
      </w:r>
    </w:p>
    <w:p w:rsidR="00513D39" w:rsidRDefault="00513D39">
      <w:pPr>
        <w:shd w:val="clear" w:color="auto" w:fill="FFFFFF"/>
        <w:spacing w:before="235"/>
        <w:ind w:left="24"/>
      </w:pPr>
      <w:r>
        <w:t>6.Kontrola jakości robót</w:t>
      </w:r>
    </w:p>
    <w:p w:rsidR="00513D39" w:rsidRDefault="00513D39">
      <w:pPr>
        <w:shd w:val="clear" w:color="auto" w:fill="FFFFFF"/>
        <w:ind w:left="24"/>
      </w:pPr>
      <w:r>
        <w:rPr>
          <w:spacing w:val="-2"/>
        </w:rPr>
        <w:t>Jak w ST 13.00.00.</w:t>
      </w:r>
    </w:p>
    <w:p w:rsidR="00513D39" w:rsidRDefault="00513D39">
      <w:pPr>
        <w:shd w:val="clear" w:color="auto" w:fill="FFFFFF"/>
        <w:spacing w:before="230" w:line="230" w:lineRule="exact"/>
        <w:ind w:left="29"/>
      </w:pPr>
      <w:r>
        <w:t>7.Obmiar</w:t>
      </w:r>
    </w:p>
    <w:p w:rsidR="00513D39" w:rsidRDefault="00513D39">
      <w:pPr>
        <w:shd w:val="clear" w:color="auto" w:fill="FFFFFF"/>
        <w:spacing w:line="230" w:lineRule="exact"/>
        <w:ind w:left="24"/>
      </w:pPr>
      <w:r>
        <w:rPr>
          <w:spacing w:val="-1"/>
        </w:rPr>
        <w:t>Jednostką obmiaru jest 1 m3 betonu B30 konstrukcji.</w:t>
      </w:r>
    </w:p>
    <w:p w:rsidR="00513D39" w:rsidRDefault="00513D39">
      <w:pPr>
        <w:shd w:val="clear" w:color="auto" w:fill="FFFFFF"/>
        <w:spacing w:line="230" w:lineRule="exact"/>
        <w:ind w:left="19"/>
      </w:pPr>
      <w:r>
        <w:t>Płaci się za wykonaną i wbudowaną ilość betonu, zgodnie z projektem.</w:t>
      </w:r>
    </w:p>
    <w:p w:rsidR="00513D39" w:rsidRDefault="00513D39">
      <w:pPr>
        <w:shd w:val="clear" w:color="auto" w:fill="FFFFFF"/>
        <w:spacing w:before="221" w:line="230" w:lineRule="exact"/>
        <w:ind w:left="24"/>
      </w:pPr>
      <w:r>
        <w:t>8.Odbiór końcowy</w:t>
      </w:r>
    </w:p>
    <w:p w:rsidR="00513D39" w:rsidRDefault="00513D39">
      <w:pPr>
        <w:shd w:val="clear" w:color="auto" w:fill="FFFFFF"/>
        <w:spacing w:line="230" w:lineRule="exact"/>
        <w:ind w:left="19"/>
      </w:pPr>
      <w:r>
        <w:rPr>
          <w:spacing w:val="-1"/>
        </w:rPr>
        <w:t>Badania wg punktu 6 należy przeprowadzać w czasie odbiorów robót.</w:t>
      </w:r>
    </w:p>
    <w:p w:rsidR="00513D39" w:rsidRDefault="00513D39">
      <w:pPr>
        <w:shd w:val="clear" w:color="auto" w:fill="FFFFFF"/>
        <w:spacing w:line="230" w:lineRule="exact"/>
        <w:ind w:left="19"/>
      </w:pPr>
      <w:r>
        <w:rPr>
          <w:spacing w:val="-1"/>
        </w:rPr>
        <w:t xml:space="preserve">Na podstawie wyników badań należy sporządzić protokóły odbioru robót końcowych. Jeżeli wszystkie badania dały </w:t>
      </w:r>
      <w:r>
        <w:t xml:space="preserve">wyniki dodatnie, wykonane roboty należy uznać za zgodne z wymaganiami. Jeżeli choć jedno badanie dało wynik ujemny, wykonane roboty należy uznać za niezgodne z wymaganiami norm i kontraktu. W takiej sytuacji </w:t>
      </w:r>
      <w:r>
        <w:rPr>
          <w:spacing w:val="-1"/>
        </w:rPr>
        <w:t>Wykonawca obowiązany jest doprowadzić roboty do zgodności z normą i przedstawić je do ponownego odbioru.</w:t>
      </w:r>
    </w:p>
    <w:p w:rsidR="00513D39" w:rsidRDefault="00513D39">
      <w:pPr>
        <w:shd w:val="clear" w:color="auto" w:fill="FFFFFF"/>
        <w:spacing w:before="226" w:line="235" w:lineRule="exact"/>
        <w:ind w:left="24"/>
      </w:pPr>
      <w:r>
        <w:t>9.Płatność</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spacing w:line="235" w:lineRule="exact"/>
        <w:ind w:left="29"/>
      </w:pPr>
      <w:r>
        <w:t>Cena jednostkowa za 1 m3 wbudowanego betonu B30 konstrukcji uwzględnia:</w:t>
      </w:r>
    </w:p>
    <w:p w:rsidR="00513D39" w:rsidRDefault="00513D39" w:rsidP="00D64840">
      <w:pPr>
        <w:numPr>
          <w:ilvl w:val="0"/>
          <w:numId w:val="31"/>
        </w:numPr>
        <w:shd w:val="clear" w:color="auto" w:fill="FFFFFF"/>
        <w:tabs>
          <w:tab w:val="left" w:pos="302"/>
        </w:tabs>
        <w:spacing w:before="5" w:line="235" w:lineRule="exact"/>
        <w:ind w:left="302" w:hanging="278"/>
        <w:rPr>
          <w:b/>
          <w:bCs/>
        </w:rPr>
      </w:pPr>
      <w:r>
        <w:rPr>
          <w:spacing w:val="-1"/>
        </w:rPr>
        <w:t xml:space="preserve">wytworzenie lub zakup mieszanki betonowej B30,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zabudowę mieszanki betonowej,</w:t>
      </w:r>
    </w:p>
    <w:p w:rsidR="00513D39" w:rsidRDefault="00513D39" w:rsidP="00D64840">
      <w:pPr>
        <w:numPr>
          <w:ilvl w:val="0"/>
          <w:numId w:val="31"/>
        </w:numPr>
        <w:shd w:val="clear" w:color="auto" w:fill="FFFFFF"/>
        <w:tabs>
          <w:tab w:val="left" w:pos="302"/>
        </w:tabs>
        <w:spacing w:before="5" w:line="235" w:lineRule="exact"/>
        <w:ind w:left="24"/>
        <w:rPr>
          <w:b/>
          <w:bCs/>
        </w:rPr>
      </w:pPr>
      <w:r>
        <w:t>zagęszczenie mieszanki betonowej i jej pielęgnację,</w:t>
      </w:r>
    </w:p>
    <w:p w:rsidR="00513D39" w:rsidRDefault="00513D39" w:rsidP="00D64840">
      <w:pPr>
        <w:numPr>
          <w:ilvl w:val="0"/>
          <w:numId w:val="31"/>
        </w:numPr>
        <w:shd w:val="clear" w:color="auto" w:fill="FFFFFF"/>
        <w:tabs>
          <w:tab w:val="left" w:pos="302"/>
        </w:tabs>
        <w:spacing w:line="235" w:lineRule="exact"/>
        <w:ind w:left="24"/>
        <w:rPr>
          <w:b/>
          <w:bCs/>
        </w:rPr>
      </w:pPr>
      <w:r>
        <w:t>koszty wszystkich badań mieszanki betonowej i próbek betonu,</w:t>
      </w:r>
    </w:p>
    <w:p w:rsidR="00513D39" w:rsidRDefault="00513D39">
      <w:pPr>
        <w:shd w:val="clear" w:color="auto" w:fill="FFFFFF"/>
        <w:spacing w:before="389"/>
        <w:ind w:left="19"/>
        <w:jc w:val="center"/>
      </w:pPr>
      <w:r>
        <w:t>153</w:t>
      </w:r>
    </w:p>
    <w:p w:rsidR="00513D39" w:rsidRDefault="00513D39">
      <w:pPr>
        <w:shd w:val="clear" w:color="auto" w:fill="FFFFFF"/>
        <w:spacing w:before="389"/>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leader="underscore" w:pos="8352"/>
        </w:tabs>
        <w:ind w:left="5"/>
      </w:pPr>
      <w:r>
        <w:rPr>
          <w:spacing w:val="-1"/>
          <w:u w:val="single"/>
        </w:rPr>
        <w:lastRenderedPageBreak/>
        <w:t>Most przez rzekę Radomkę w ciągu drogi krajowej nr 79 km 65+135,00 w m. Ryczywół</w:t>
      </w:r>
      <w:r>
        <w:rPr>
          <w:b/>
          <w:bCs/>
        </w:rPr>
        <w:tab/>
      </w:r>
      <w:r>
        <w:rPr>
          <w:spacing w:val="-3"/>
          <w:u w:val="single"/>
        </w:rPr>
        <w:t>M.13.01.01</w:t>
      </w:r>
    </w:p>
    <w:p w:rsidR="00513D39" w:rsidRDefault="00513D39">
      <w:pPr>
        <w:shd w:val="clear" w:color="auto" w:fill="FFFFFF"/>
        <w:spacing w:before="307"/>
        <w:ind w:left="10"/>
      </w:pPr>
      <w:r>
        <w:rPr>
          <w:b/>
          <w:bCs/>
        </w:rPr>
        <w:t xml:space="preserve">-   </w:t>
      </w:r>
      <w:r>
        <w:t>uporządkowaniem miej sca pracy.</w:t>
      </w:r>
    </w:p>
    <w:p w:rsidR="00513D39" w:rsidRDefault="00513D39">
      <w:pPr>
        <w:shd w:val="clear" w:color="auto" w:fill="FFFFFF"/>
        <w:spacing w:before="216"/>
      </w:pPr>
      <w:r>
        <w:t>10.Przepisy związane</w:t>
      </w:r>
    </w:p>
    <w:p w:rsidR="00513D39" w:rsidRDefault="00513D39">
      <w:pPr>
        <w:shd w:val="clear" w:color="auto" w:fill="FFFFFF"/>
        <w:ind w:left="10"/>
      </w:pPr>
      <w:r>
        <w:rPr>
          <w:spacing w:val="-2"/>
        </w:rPr>
        <w:t>Wg. ST 13.00.00.</w:t>
      </w:r>
    </w:p>
    <w:p w:rsidR="00513D39" w:rsidRDefault="00513D39">
      <w:pPr>
        <w:shd w:val="clear" w:color="auto" w:fill="FFFFFF"/>
        <w:spacing w:before="13406"/>
        <w:ind w:left="101"/>
        <w:jc w:val="center"/>
      </w:pPr>
      <w:r>
        <w:rPr>
          <w:sz w:val="18"/>
          <w:szCs w:val="18"/>
        </w:rPr>
        <w:t>154</w:t>
      </w:r>
    </w:p>
    <w:p w:rsidR="00513D39" w:rsidRDefault="00513D39">
      <w:pPr>
        <w:shd w:val="clear" w:color="auto" w:fill="FFFFFF"/>
        <w:spacing w:before="13406"/>
        <w:ind w:left="101"/>
        <w:jc w:val="center"/>
        <w:sectPr w:rsidR="00513D39">
          <w:pgSz w:w="11909" w:h="16834"/>
          <w:pgMar w:top="859" w:right="1234"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M.13.01.02</w:t>
      </w:r>
    </w:p>
    <w:p w:rsidR="00513D39" w:rsidRDefault="00513D39">
      <w:pPr>
        <w:shd w:val="clear" w:color="auto" w:fill="FFFFFF"/>
        <w:spacing w:before="298"/>
        <w:ind w:left="24"/>
      </w:pPr>
      <w:r>
        <w:rPr>
          <w:sz w:val="24"/>
          <w:szCs w:val="24"/>
        </w:rPr>
        <w:t>M.13.01.02. Beton fundamentów w deskowaniach</w:t>
      </w:r>
    </w:p>
    <w:p w:rsidR="00513D39" w:rsidRDefault="00513D39">
      <w:pPr>
        <w:shd w:val="clear" w:color="auto" w:fill="FFFFFF"/>
        <w:spacing w:before="235" w:line="226" w:lineRule="exact"/>
        <w:ind w:left="34"/>
      </w:pPr>
      <w:r>
        <w:t>1.Wstęp</w:t>
      </w:r>
    </w:p>
    <w:p w:rsidR="00513D39" w:rsidRDefault="00513D39">
      <w:pPr>
        <w:shd w:val="clear" w:color="auto" w:fill="FFFFFF"/>
        <w:spacing w:line="226" w:lineRule="exact"/>
        <w:ind w:left="19"/>
        <w:jc w:val="both"/>
      </w:pPr>
      <w:r>
        <w:rPr>
          <w:spacing w:val="-1"/>
        </w:rPr>
        <w:t xml:space="preserve">Przedmiotem niniejszej Specyfikacji Technicznej są wymagania dotyczące wykonania i odbioru robót związanych z </w:t>
      </w:r>
      <w:r>
        <w:t>wykonaniem konstrukcji z betonu klasy B30. Niniejsze ST obejmują wymagania przy remoncie mostu przez rzekę Radomkę w ciągu drogi krajowej nr 79 km 65+135,00 w m. Ryczywół.</w:t>
      </w:r>
    </w:p>
    <w:p w:rsidR="00513D39" w:rsidRDefault="00513D39">
      <w:pPr>
        <w:shd w:val="clear" w:color="auto" w:fill="FFFFFF"/>
        <w:tabs>
          <w:tab w:val="left" w:pos="374"/>
        </w:tabs>
        <w:spacing w:before="5" w:line="226" w:lineRule="exact"/>
        <w:ind w:left="34"/>
      </w:pPr>
      <w:r>
        <w:rPr>
          <w:spacing w:val="-9"/>
        </w:rPr>
        <w:t>1.2.</w:t>
      </w:r>
      <w:r>
        <w:tab/>
        <w:t>Zakres stosowania ST</w:t>
      </w:r>
    </w:p>
    <w:p w:rsidR="00513D39" w:rsidRDefault="00513D39">
      <w:pPr>
        <w:shd w:val="clear" w:color="auto" w:fill="FFFFFF"/>
        <w:spacing w:line="226" w:lineRule="exact"/>
        <w:ind w:left="19"/>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74"/>
        </w:tabs>
        <w:spacing w:line="226" w:lineRule="exact"/>
        <w:ind w:left="34"/>
      </w:pPr>
      <w:r>
        <w:rPr>
          <w:spacing w:val="-9"/>
        </w:rPr>
        <w:t>1.3.</w:t>
      </w:r>
      <w:r>
        <w:tab/>
        <w:t>Zakres robót objętych ST</w:t>
      </w:r>
    </w:p>
    <w:p w:rsidR="00513D39" w:rsidRDefault="00513D39">
      <w:pPr>
        <w:shd w:val="clear" w:color="auto" w:fill="FFFFFF"/>
        <w:spacing w:line="226" w:lineRule="exact"/>
        <w:ind w:left="19"/>
      </w:pPr>
      <w:r>
        <w:t>Ustalenia zawarte w niniejszej specyfikacji dotyczą zasad prowadzenia robót związanych z:</w:t>
      </w:r>
    </w:p>
    <w:p w:rsidR="00513D39" w:rsidRDefault="00513D39">
      <w:pPr>
        <w:shd w:val="clear" w:color="auto" w:fill="FFFFFF"/>
        <w:tabs>
          <w:tab w:val="left" w:pos="182"/>
        </w:tabs>
        <w:spacing w:line="226" w:lineRule="exact"/>
        <w:ind w:left="29"/>
      </w:pPr>
      <w:r>
        <w:t>-</w:t>
      </w:r>
      <w:r>
        <w:tab/>
        <w:t>wykonanie wsporników pod płyty przejściowe z betonu B30.</w:t>
      </w:r>
    </w:p>
    <w:p w:rsidR="00513D39" w:rsidRDefault="00513D39">
      <w:pPr>
        <w:shd w:val="clear" w:color="auto" w:fill="FFFFFF"/>
        <w:spacing w:line="226" w:lineRule="exact"/>
        <w:ind w:left="19"/>
      </w:pPr>
      <w:r>
        <w:t>Zakresem swym obejmuje wymagania stawiane materiałom i wykonywanej izolacji.</w:t>
      </w:r>
    </w:p>
    <w:p w:rsidR="00513D39" w:rsidRDefault="00513D39">
      <w:pPr>
        <w:shd w:val="clear" w:color="auto" w:fill="FFFFFF"/>
        <w:spacing w:before="235"/>
        <w:ind w:left="24"/>
      </w:pPr>
      <w:r>
        <w:t>2.Materiały</w:t>
      </w:r>
    </w:p>
    <w:p w:rsidR="00513D39" w:rsidRDefault="00513D39">
      <w:pPr>
        <w:shd w:val="clear" w:color="auto" w:fill="FFFFFF"/>
        <w:ind w:left="24"/>
      </w:pPr>
      <w:r>
        <w:rPr>
          <w:spacing w:val="-2"/>
        </w:rPr>
        <w:t>Jak w ST 13.00.00.</w:t>
      </w:r>
    </w:p>
    <w:p w:rsidR="00513D39" w:rsidRDefault="00513D39">
      <w:pPr>
        <w:shd w:val="clear" w:color="auto" w:fill="FFFFFF"/>
        <w:spacing w:before="245"/>
        <w:ind w:left="24"/>
      </w:pPr>
      <w:r>
        <w:t>3.Sprzęt</w:t>
      </w:r>
    </w:p>
    <w:p w:rsidR="00513D39" w:rsidRDefault="00513D39">
      <w:pPr>
        <w:shd w:val="clear" w:color="auto" w:fill="FFFFFF"/>
        <w:ind w:left="24"/>
      </w:pPr>
      <w:r>
        <w:rPr>
          <w:spacing w:val="-2"/>
        </w:rPr>
        <w:t>Jak w ST 13.00.00.</w:t>
      </w:r>
    </w:p>
    <w:p w:rsidR="00513D39" w:rsidRDefault="00513D39">
      <w:pPr>
        <w:shd w:val="clear" w:color="auto" w:fill="FFFFFF"/>
        <w:spacing w:before="240"/>
        <w:ind w:left="24"/>
      </w:pPr>
      <w:r>
        <w:t>4.Transport</w:t>
      </w:r>
    </w:p>
    <w:p w:rsidR="00513D39" w:rsidRDefault="00513D39">
      <w:pPr>
        <w:shd w:val="clear" w:color="auto" w:fill="FFFFFF"/>
        <w:ind w:left="24"/>
      </w:pPr>
      <w:r>
        <w:rPr>
          <w:spacing w:val="-2"/>
        </w:rPr>
        <w:t>Jak w ST 13.00.00.</w:t>
      </w:r>
    </w:p>
    <w:p w:rsidR="00513D39" w:rsidRDefault="00513D39">
      <w:pPr>
        <w:shd w:val="clear" w:color="auto" w:fill="FFFFFF"/>
        <w:spacing w:before="235" w:line="230" w:lineRule="exact"/>
        <w:ind w:left="24"/>
      </w:pPr>
      <w:r>
        <w:t>5.Wykonanie robót</w:t>
      </w:r>
    </w:p>
    <w:p w:rsidR="00513D39" w:rsidRDefault="00513D39">
      <w:pPr>
        <w:shd w:val="clear" w:color="auto" w:fill="FFFFFF"/>
        <w:spacing w:line="230" w:lineRule="exact"/>
        <w:ind w:left="24"/>
      </w:pPr>
      <w:r>
        <w:t>Obowiązują wszystkie ustalenia zawarte w ST 13.00.00. i ustalenia poniższe.</w:t>
      </w:r>
    </w:p>
    <w:p w:rsidR="00513D39" w:rsidRDefault="00513D39">
      <w:pPr>
        <w:shd w:val="clear" w:color="auto" w:fill="FFFFFF"/>
        <w:spacing w:line="230" w:lineRule="exact"/>
        <w:ind w:left="24"/>
      </w:pPr>
      <w:r>
        <w:t>5.1.Tolerancje wykonania.</w:t>
      </w:r>
    </w:p>
    <w:p w:rsidR="00513D39" w:rsidRDefault="00513D39">
      <w:pPr>
        <w:shd w:val="clear" w:color="auto" w:fill="FFFFFF"/>
        <w:spacing w:line="230" w:lineRule="exact"/>
        <w:ind w:left="19"/>
      </w:pPr>
      <w:r>
        <w:t>Dopuszczalne odchyłki wymiarowe od projektu wynoszą:</w:t>
      </w:r>
    </w:p>
    <w:p w:rsidR="00513D39" w:rsidRDefault="00513D39">
      <w:pPr>
        <w:shd w:val="clear" w:color="auto" w:fill="FFFFFF"/>
        <w:spacing w:before="5" w:line="230" w:lineRule="exact"/>
        <w:ind w:left="19"/>
      </w:pPr>
      <w:r>
        <w:rPr>
          <w:spacing w:val="-1"/>
        </w:rPr>
        <w:t xml:space="preserve">wymiary w planie </w:t>
      </w:r>
      <w:r>
        <w:rPr>
          <w:b/>
          <w:bCs/>
          <w:spacing w:val="-1"/>
        </w:rPr>
        <w:t xml:space="preserve">+ </w:t>
      </w:r>
      <w:r>
        <w:rPr>
          <w:spacing w:val="-1"/>
        </w:rPr>
        <w:t>1 cm,</w:t>
      </w:r>
    </w:p>
    <w:p w:rsidR="00513D39" w:rsidRDefault="00513D39">
      <w:pPr>
        <w:shd w:val="clear" w:color="auto" w:fill="FFFFFF"/>
        <w:spacing w:before="10" w:line="240" w:lineRule="exact"/>
        <w:ind w:left="24"/>
      </w:pPr>
      <w:r>
        <w:t xml:space="preserve">rzędne </w:t>
      </w:r>
      <w:r>
        <w:rPr>
          <w:b/>
          <w:bCs/>
        </w:rPr>
        <w:t xml:space="preserve">+ </w:t>
      </w:r>
      <w:r>
        <w:t>1 cm,</w:t>
      </w:r>
    </w:p>
    <w:p w:rsidR="00513D39" w:rsidRDefault="00513D39">
      <w:pPr>
        <w:shd w:val="clear" w:color="auto" w:fill="FFFFFF"/>
        <w:spacing w:before="5" w:line="240" w:lineRule="exact"/>
        <w:ind w:left="19"/>
      </w:pPr>
      <w:r>
        <w:t xml:space="preserve">płaszczyzny i krawędzie - odchylenie od pionu </w:t>
      </w:r>
      <w:r>
        <w:rPr>
          <w:b/>
          <w:bCs/>
        </w:rPr>
        <w:t xml:space="preserve">+ </w:t>
      </w:r>
      <w:r>
        <w:t>1 cm.</w:t>
      </w:r>
    </w:p>
    <w:p w:rsidR="00513D39" w:rsidRDefault="00513D39">
      <w:pPr>
        <w:shd w:val="clear" w:color="auto" w:fill="FFFFFF"/>
        <w:spacing w:line="240" w:lineRule="exact"/>
        <w:ind w:left="24"/>
      </w:pPr>
      <w:r>
        <w:t>5.2.Otulenie zbrojenia.</w:t>
      </w:r>
    </w:p>
    <w:p w:rsidR="00513D39" w:rsidRDefault="00513D39">
      <w:pPr>
        <w:shd w:val="clear" w:color="auto" w:fill="FFFFFF"/>
        <w:spacing w:line="230" w:lineRule="exact"/>
        <w:ind w:left="24"/>
      </w:pPr>
      <w:r>
        <w:t>Otulenie zbrojenia, licząc od powierzchni pręta zbrojeniowego do powierzchni eksponowanej betonu powinna</w:t>
      </w:r>
    </w:p>
    <w:p w:rsidR="00513D39" w:rsidRDefault="00513D39">
      <w:pPr>
        <w:shd w:val="clear" w:color="auto" w:fill="FFFFFF"/>
        <w:spacing w:line="230" w:lineRule="exact"/>
        <w:ind w:left="19"/>
      </w:pPr>
      <w:r>
        <w:rPr>
          <w:spacing w:val="-2"/>
        </w:rPr>
        <w:t>wynosić:</w:t>
      </w:r>
    </w:p>
    <w:p w:rsidR="00513D39" w:rsidRDefault="00513D39">
      <w:pPr>
        <w:shd w:val="clear" w:color="auto" w:fill="FFFFFF"/>
        <w:spacing w:line="230" w:lineRule="exact"/>
        <w:ind w:left="24"/>
      </w:pPr>
      <w:r>
        <w:t>0,05 m - dla prętów głównych i 0,04m - dla strzemion.</w:t>
      </w:r>
    </w:p>
    <w:p w:rsidR="00513D39" w:rsidRDefault="00513D39">
      <w:pPr>
        <w:shd w:val="clear" w:color="auto" w:fill="FFFFFF"/>
        <w:spacing w:before="5" w:line="230" w:lineRule="exact"/>
        <w:ind w:left="24"/>
      </w:pPr>
      <w:r>
        <w:t>5.3.Betonowanie.</w:t>
      </w:r>
    </w:p>
    <w:p w:rsidR="00513D39" w:rsidRDefault="00513D39">
      <w:pPr>
        <w:shd w:val="clear" w:color="auto" w:fill="FFFFFF"/>
        <w:spacing w:line="230" w:lineRule="exact"/>
        <w:ind w:left="19"/>
      </w:pPr>
      <w:r>
        <w:t>Przed betonowaniem deskowanie powinno być sprawdzone pod względem sytuacyjnym i wysokościowym przez</w:t>
      </w:r>
    </w:p>
    <w:p w:rsidR="00513D39" w:rsidRDefault="00513D39">
      <w:pPr>
        <w:shd w:val="clear" w:color="auto" w:fill="FFFFFF"/>
        <w:spacing w:line="230" w:lineRule="exact"/>
        <w:ind w:left="19"/>
      </w:pPr>
      <w:r>
        <w:t>uprawnionego geodetę. Zbrojenie powinno być odebrane przez Inżyniera a zezwolenie na betonowanie wpisane do</w:t>
      </w:r>
    </w:p>
    <w:p w:rsidR="00513D39" w:rsidRDefault="00513D39">
      <w:pPr>
        <w:shd w:val="clear" w:color="auto" w:fill="FFFFFF"/>
        <w:spacing w:line="230" w:lineRule="exact"/>
        <w:ind w:left="24"/>
      </w:pPr>
      <w:r>
        <w:rPr>
          <w:spacing w:val="-1"/>
        </w:rPr>
        <w:t>dziennika budowy.</w:t>
      </w:r>
    </w:p>
    <w:p w:rsidR="00513D39" w:rsidRDefault="00513D39">
      <w:pPr>
        <w:shd w:val="clear" w:color="auto" w:fill="FFFFFF"/>
        <w:spacing w:line="230" w:lineRule="exact"/>
        <w:ind w:left="24"/>
      </w:pPr>
      <w:r>
        <w:t>Warunki dotyczące składników mieszanki betonowej, jej wytwarzania, betonowania oraz badań podane są w części</w:t>
      </w:r>
    </w:p>
    <w:p w:rsidR="00513D39" w:rsidRDefault="00513D39">
      <w:pPr>
        <w:shd w:val="clear" w:color="auto" w:fill="FFFFFF"/>
        <w:spacing w:line="230" w:lineRule="exact"/>
        <w:ind w:left="24"/>
      </w:pPr>
      <w:r>
        <w:t>dotyczącej wykonywania mieszanek betonowych i konstrukcji żelbetowych niniejszych specyfikacji.</w:t>
      </w:r>
    </w:p>
    <w:p w:rsidR="00513D39" w:rsidRDefault="00513D39">
      <w:pPr>
        <w:shd w:val="clear" w:color="auto" w:fill="FFFFFF"/>
        <w:spacing w:before="235"/>
        <w:ind w:left="24"/>
      </w:pPr>
      <w:r>
        <w:t>6.Kontrola jakości robót</w:t>
      </w:r>
    </w:p>
    <w:p w:rsidR="00513D39" w:rsidRDefault="00513D39">
      <w:pPr>
        <w:shd w:val="clear" w:color="auto" w:fill="FFFFFF"/>
        <w:ind w:left="24"/>
      </w:pPr>
      <w:r>
        <w:rPr>
          <w:spacing w:val="-2"/>
        </w:rPr>
        <w:t>Jak w ST 13.00.00.</w:t>
      </w:r>
    </w:p>
    <w:p w:rsidR="00513D39" w:rsidRDefault="00513D39">
      <w:pPr>
        <w:shd w:val="clear" w:color="auto" w:fill="FFFFFF"/>
        <w:spacing w:before="226" w:line="230" w:lineRule="exact"/>
        <w:ind w:left="29"/>
      </w:pPr>
      <w:r>
        <w:t>7.Obmiar</w:t>
      </w:r>
    </w:p>
    <w:p w:rsidR="00513D39" w:rsidRDefault="00513D39">
      <w:pPr>
        <w:shd w:val="clear" w:color="auto" w:fill="FFFFFF"/>
        <w:spacing w:line="230" w:lineRule="exact"/>
        <w:ind w:left="24"/>
      </w:pPr>
      <w:r>
        <w:rPr>
          <w:spacing w:val="-1"/>
        </w:rPr>
        <w:t>Jednostką obmiaru jest 1 m3 betonu B30 konstrukcji.</w:t>
      </w:r>
    </w:p>
    <w:p w:rsidR="00513D39" w:rsidRDefault="00513D39">
      <w:pPr>
        <w:shd w:val="clear" w:color="auto" w:fill="FFFFFF"/>
        <w:spacing w:line="230" w:lineRule="exact"/>
        <w:ind w:left="19"/>
      </w:pPr>
      <w:r>
        <w:t>Płaci się za wykonaną i wbudowaną ilość betonu, zgodnie z projektem.</w:t>
      </w:r>
    </w:p>
    <w:p w:rsidR="00513D39" w:rsidRDefault="00513D39">
      <w:pPr>
        <w:shd w:val="clear" w:color="auto" w:fill="FFFFFF"/>
        <w:spacing w:before="226" w:line="230" w:lineRule="exact"/>
        <w:ind w:left="24"/>
      </w:pPr>
      <w:r>
        <w:t>8.Odbiór końcowy</w:t>
      </w:r>
    </w:p>
    <w:p w:rsidR="00513D39" w:rsidRDefault="00513D39">
      <w:pPr>
        <w:shd w:val="clear" w:color="auto" w:fill="FFFFFF"/>
        <w:spacing w:line="230" w:lineRule="exact"/>
        <w:ind w:left="19"/>
      </w:pPr>
      <w:r>
        <w:rPr>
          <w:spacing w:val="-1"/>
        </w:rPr>
        <w:t>Badania wg punktu 6 należy przeprowadzać w czasie odbiorów robót.</w:t>
      </w:r>
    </w:p>
    <w:p w:rsidR="00513D39" w:rsidRDefault="00513D39">
      <w:pPr>
        <w:shd w:val="clear" w:color="auto" w:fill="FFFFFF"/>
        <w:spacing w:line="230" w:lineRule="exact"/>
        <w:ind w:left="19"/>
      </w:pPr>
      <w:r>
        <w:rPr>
          <w:spacing w:val="-1"/>
        </w:rPr>
        <w:t xml:space="preserve">Na podstawie wyników badań należy sporządzić protokóły odbioru robót końcowych. Jeżeli wszystkie badania dały </w:t>
      </w:r>
      <w:r>
        <w:t xml:space="preserve">wyniki dodatnie, wykonane roboty należy uznać za zgodne z wymaganiami. Jeżeli choć jedno badanie dało wynik ujemny, wykonane roboty należy uznać za niezgodne z wymaganiami norm i kontraktu. W takiej sytuacji </w:t>
      </w:r>
      <w:r>
        <w:rPr>
          <w:spacing w:val="-1"/>
        </w:rPr>
        <w:t>Wykonawca obowiązany jest doprowadzić roboty do zgodności z normą i przedstawić je do ponownego o dbioru.</w:t>
      </w:r>
    </w:p>
    <w:p w:rsidR="00513D39" w:rsidRDefault="00513D39">
      <w:pPr>
        <w:shd w:val="clear" w:color="auto" w:fill="FFFFFF"/>
        <w:spacing w:before="230"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t>Cena jednostkowa za 1 m3 wbudowanego betonu B30 konstrukcji uwzględnia:</w:t>
      </w:r>
    </w:p>
    <w:p w:rsidR="00513D39" w:rsidRDefault="00513D39">
      <w:pPr>
        <w:shd w:val="clear" w:color="auto" w:fill="FFFFFF"/>
        <w:tabs>
          <w:tab w:val="left" w:pos="307"/>
        </w:tabs>
        <w:spacing w:before="14"/>
        <w:ind w:left="24"/>
      </w:pPr>
      <w:r>
        <w:rPr>
          <w:b/>
          <w:bCs/>
        </w:rPr>
        <w:t>-</w:t>
      </w:r>
      <w:r>
        <w:rPr>
          <w:b/>
          <w:bCs/>
        </w:rPr>
        <w:tab/>
      </w:r>
      <w:r>
        <w:t>zakup materiałów do wykonania deskowania i rusztowania,</w:t>
      </w:r>
    </w:p>
    <w:p w:rsidR="00513D39" w:rsidRDefault="00513D39">
      <w:pPr>
        <w:shd w:val="clear" w:color="auto" w:fill="FFFFFF"/>
        <w:spacing w:before="427"/>
        <w:ind w:left="24"/>
        <w:jc w:val="center"/>
      </w:pPr>
      <w:r>
        <w:t>155</w:t>
      </w:r>
    </w:p>
    <w:p w:rsidR="00513D39" w:rsidRDefault="00513D39">
      <w:pPr>
        <w:shd w:val="clear" w:color="auto" w:fill="FFFFFF"/>
        <w:spacing w:before="427"/>
        <w:ind w:left="24"/>
        <w:jc w:val="center"/>
        <w:sectPr w:rsidR="00513D39">
          <w:pgSz w:w="11909" w:h="16834"/>
          <w:pgMar w:top="850" w:right="1142"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M.13.01.02</w:t>
      </w:r>
    </w:p>
    <w:p w:rsidR="00513D39" w:rsidRDefault="00513D39" w:rsidP="00D64840">
      <w:pPr>
        <w:numPr>
          <w:ilvl w:val="0"/>
          <w:numId w:val="31"/>
        </w:numPr>
        <w:shd w:val="clear" w:color="auto" w:fill="FFFFFF"/>
        <w:tabs>
          <w:tab w:val="left" w:pos="288"/>
        </w:tabs>
        <w:spacing w:before="302" w:line="235" w:lineRule="exact"/>
        <w:ind w:left="288" w:hanging="278"/>
        <w:rPr>
          <w:b/>
          <w:bCs/>
        </w:rPr>
      </w:pPr>
      <w:r>
        <w:rPr>
          <w:spacing w:val="-1"/>
        </w:rPr>
        <w:t xml:space="preserve">dostarczenie ich na miejsce budowy oraz wykonanie i rozebranie deskowania i rusztowania z wywiezieniem </w:t>
      </w:r>
      <w:r>
        <w:t>materiałów Wykonawcy poza teren budowy,</w:t>
      </w:r>
    </w:p>
    <w:p w:rsidR="00513D39" w:rsidRDefault="00513D39" w:rsidP="00D64840">
      <w:pPr>
        <w:numPr>
          <w:ilvl w:val="0"/>
          <w:numId w:val="31"/>
        </w:numPr>
        <w:shd w:val="clear" w:color="auto" w:fill="FFFFFF"/>
        <w:tabs>
          <w:tab w:val="left" w:pos="288"/>
        </w:tabs>
        <w:spacing w:before="5" w:line="235" w:lineRule="exact"/>
        <w:ind w:left="10"/>
        <w:rPr>
          <w:b/>
          <w:bCs/>
        </w:rPr>
      </w:pPr>
      <w:r>
        <w:t>oczyszczenie deskowania (po odebraniu zbrojenia, bezpośrednio przed betonowaniem),</w:t>
      </w:r>
    </w:p>
    <w:p w:rsidR="00513D39" w:rsidRDefault="00513D39" w:rsidP="00D64840">
      <w:pPr>
        <w:numPr>
          <w:ilvl w:val="0"/>
          <w:numId w:val="31"/>
        </w:numPr>
        <w:shd w:val="clear" w:color="auto" w:fill="FFFFFF"/>
        <w:tabs>
          <w:tab w:val="left" w:pos="288"/>
        </w:tabs>
        <w:spacing w:line="235" w:lineRule="exact"/>
        <w:ind w:left="10"/>
        <w:rPr>
          <w:b/>
          <w:bCs/>
        </w:rPr>
      </w:pPr>
      <w:r>
        <w:t>pokrycie deskowania środkiem antyadhezyjnym,</w:t>
      </w:r>
    </w:p>
    <w:p w:rsidR="00513D39" w:rsidRDefault="00513D39" w:rsidP="00D64840">
      <w:pPr>
        <w:numPr>
          <w:ilvl w:val="0"/>
          <w:numId w:val="31"/>
        </w:numPr>
        <w:shd w:val="clear" w:color="auto" w:fill="FFFFFF"/>
        <w:tabs>
          <w:tab w:val="left" w:pos="288"/>
        </w:tabs>
        <w:spacing w:before="10" w:line="240" w:lineRule="exact"/>
        <w:ind w:left="288" w:hanging="278"/>
        <w:rPr>
          <w:b/>
          <w:bCs/>
        </w:rPr>
      </w:pPr>
      <w:r>
        <w:rPr>
          <w:spacing w:val="-1"/>
        </w:rPr>
        <w:t xml:space="preserve">wytworzenie lub zakup mieszanki betonowej B30,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zabudowę mieszanki betonowej,</w:t>
      </w:r>
    </w:p>
    <w:p w:rsidR="00513D39" w:rsidRDefault="00513D39" w:rsidP="00D64840">
      <w:pPr>
        <w:numPr>
          <w:ilvl w:val="0"/>
          <w:numId w:val="31"/>
        </w:numPr>
        <w:shd w:val="clear" w:color="auto" w:fill="FFFFFF"/>
        <w:tabs>
          <w:tab w:val="left" w:pos="288"/>
        </w:tabs>
        <w:spacing w:before="5" w:line="240" w:lineRule="exact"/>
        <w:ind w:left="10"/>
        <w:rPr>
          <w:b/>
          <w:bCs/>
        </w:rPr>
      </w:pPr>
      <w:r>
        <w:t>zagęszczenie mieszanki betonowej i jej pielęgnację,</w:t>
      </w:r>
    </w:p>
    <w:p w:rsidR="00513D39" w:rsidRDefault="00513D39" w:rsidP="00D64840">
      <w:pPr>
        <w:numPr>
          <w:ilvl w:val="0"/>
          <w:numId w:val="31"/>
        </w:numPr>
        <w:shd w:val="clear" w:color="auto" w:fill="FFFFFF"/>
        <w:tabs>
          <w:tab w:val="left" w:pos="288"/>
        </w:tabs>
        <w:spacing w:line="240" w:lineRule="exact"/>
        <w:ind w:left="10"/>
        <w:rPr>
          <w:b/>
          <w:bCs/>
        </w:rPr>
      </w:pPr>
      <w:r>
        <w:t>koszty wszystkich badań mieszanki betonowej i próbek betonu,</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uporządkowaniem miej sca pracy.</w:t>
      </w:r>
    </w:p>
    <w:p w:rsidR="00513D39" w:rsidRDefault="00513D39">
      <w:pPr>
        <w:shd w:val="clear" w:color="auto" w:fill="FFFFFF"/>
        <w:spacing w:before="216"/>
      </w:pPr>
      <w:r>
        <w:t>10.Przepisy związane</w:t>
      </w:r>
    </w:p>
    <w:p w:rsidR="00513D39" w:rsidRDefault="00513D39">
      <w:pPr>
        <w:shd w:val="clear" w:color="auto" w:fill="FFFFFF"/>
        <w:ind w:left="10"/>
      </w:pPr>
      <w:r>
        <w:rPr>
          <w:spacing w:val="-2"/>
        </w:rPr>
        <w:t>Wg. ST 13.00.00.</w:t>
      </w:r>
    </w:p>
    <w:p w:rsidR="00513D39" w:rsidRDefault="00513D39">
      <w:pPr>
        <w:shd w:val="clear" w:color="auto" w:fill="FFFFFF"/>
        <w:spacing w:before="11237"/>
        <w:ind w:left="82"/>
        <w:jc w:val="center"/>
      </w:pPr>
      <w:r>
        <w:rPr>
          <w:sz w:val="18"/>
          <w:szCs w:val="18"/>
        </w:rPr>
        <w:t>156</w:t>
      </w:r>
    </w:p>
    <w:p w:rsidR="00513D39" w:rsidRDefault="00513D39">
      <w:pPr>
        <w:shd w:val="clear" w:color="auto" w:fill="FFFFFF"/>
        <w:spacing w:before="11237"/>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M.13.01.03</w:t>
      </w:r>
    </w:p>
    <w:p w:rsidR="00513D39" w:rsidRDefault="00513D39">
      <w:pPr>
        <w:shd w:val="clear" w:color="auto" w:fill="FFFFFF"/>
        <w:spacing w:before="298"/>
        <w:ind w:left="10"/>
      </w:pPr>
      <w:r>
        <w:rPr>
          <w:sz w:val="24"/>
          <w:szCs w:val="24"/>
        </w:rPr>
        <w:t>M.13.01.03. Beton podpór w elementach o grubości do 60 cm</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konstrukcji z betonu klasy B30. Niniejsze ST obejmują wymagania przy remoncie mostu przez rzekę Radomkę w ciągu drogi krajowej nr 79 km 65+135,00 w m. Ryczywół.</w:t>
      </w:r>
    </w:p>
    <w:p w:rsidR="00513D39" w:rsidRDefault="00513D39">
      <w:pPr>
        <w:shd w:val="clear" w:color="auto" w:fill="FFFFFF"/>
        <w:tabs>
          <w:tab w:val="left" w:pos="360"/>
        </w:tabs>
        <w:spacing w:before="5" w:line="226" w:lineRule="exact"/>
        <w:ind w:left="19"/>
      </w:pPr>
      <w:r>
        <w:rPr>
          <w:spacing w:val="-9"/>
        </w:rPr>
        <w:t>1.2.</w:t>
      </w:r>
      <w:r>
        <w:tab/>
        <w:t>Zakres stosowania ST</w:t>
      </w:r>
    </w:p>
    <w:p w:rsidR="00513D39" w:rsidRDefault="00513D39">
      <w:pPr>
        <w:shd w:val="clear" w:color="auto" w:fill="FFFFFF"/>
        <w:spacing w:line="226" w:lineRule="exact"/>
        <w:ind w:left="5"/>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60"/>
        </w:tabs>
        <w:spacing w:line="226" w:lineRule="exact"/>
        <w:ind w:left="19"/>
      </w:pPr>
      <w:r>
        <w:rPr>
          <w:spacing w:val="-9"/>
        </w:rPr>
        <w:t>1.3.</w:t>
      </w:r>
      <w:r>
        <w:tab/>
        <w:t>Zakres robót objętych ST</w:t>
      </w:r>
    </w:p>
    <w:p w:rsidR="00513D39" w:rsidRDefault="00513D39">
      <w:pPr>
        <w:shd w:val="clear" w:color="auto" w:fill="FFFFFF"/>
        <w:spacing w:line="226" w:lineRule="exact"/>
        <w:ind w:left="5" w:right="48"/>
        <w:jc w:val="both"/>
      </w:pPr>
      <w:r>
        <w:rPr>
          <w:spacing w:val="-1"/>
        </w:rPr>
        <w:t xml:space="preserve">Ustalenia zawarte w niniejszej specyfikacji dotyczą zasad prowadzenia robót związanych z wykonaniem elementów </w:t>
      </w:r>
      <w:r>
        <w:t>podpór z betonu B30, w tym:</w:t>
      </w:r>
    </w:p>
    <w:p w:rsidR="00513D39" w:rsidRDefault="00513D39">
      <w:pPr>
        <w:shd w:val="clear" w:color="auto" w:fill="FFFFFF"/>
        <w:tabs>
          <w:tab w:val="left" w:pos="125"/>
        </w:tabs>
        <w:spacing w:line="226" w:lineRule="exact"/>
        <w:ind w:left="14"/>
      </w:pPr>
      <w:r>
        <w:t>-</w:t>
      </w:r>
      <w:r>
        <w:tab/>
      </w:r>
      <w:r>
        <w:rPr>
          <w:spacing w:val="-1"/>
        </w:rPr>
        <w:t>płyt przejściowych.</w:t>
      </w:r>
    </w:p>
    <w:p w:rsidR="00513D39" w:rsidRDefault="00513D39">
      <w:pPr>
        <w:shd w:val="clear" w:color="auto" w:fill="FFFFFF"/>
        <w:spacing w:before="5" w:line="226" w:lineRule="exact"/>
        <w:ind w:left="5" w:right="43"/>
        <w:jc w:val="both"/>
      </w:pPr>
      <w:r>
        <w:rPr>
          <w:spacing w:val="-1"/>
        </w:rPr>
        <w:t xml:space="preserve">Ustalenia zawarte w niniejszej specyfikacji dotyczą zasad prowadzenia robót związanych z wykonaniem elementów </w:t>
      </w:r>
      <w:r>
        <w:t>podpór z betonu B35, w tym:</w:t>
      </w:r>
    </w:p>
    <w:p w:rsidR="00513D39" w:rsidRDefault="00513D39">
      <w:pPr>
        <w:shd w:val="clear" w:color="auto" w:fill="FFFFFF"/>
        <w:tabs>
          <w:tab w:val="left" w:pos="125"/>
        </w:tabs>
        <w:spacing w:line="226" w:lineRule="exact"/>
        <w:ind w:left="14"/>
      </w:pPr>
      <w:r>
        <w:t>-</w:t>
      </w:r>
      <w:r>
        <w:tab/>
      </w:r>
      <w:r>
        <w:rPr>
          <w:spacing w:val="-1"/>
        </w:rPr>
        <w:t>nowych skrzydełek podpór.</w:t>
      </w:r>
    </w:p>
    <w:p w:rsidR="00513D39" w:rsidRDefault="00513D39">
      <w:pPr>
        <w:shd w:val="clear" w:color="auto" w:fill="FFFFFF"/>
        <w:spacing w:before="5" w:line="226" w:lineRule="exact"/>
        <w:ind w:left="5"/>
      </w:pPr>
      <w:r>
        <w:t>Zakresem swym obejmuje wymagania stawiane materiałom i wykonywanej pracy.</w:t>
      </w:r>
    </w:p>
    <w:p w:rsidR="00513D39" w:rsidRDefault="00513D39">
      <w:pPr>
        <w:shd w:val="clear" w:color="auto" w:fill="FFFFFF"/>
        <w:spacing w:before="235"/>
        <w:ind w:left="10"/>
      </w:pPr>
      <w:r>
        <w:t>2.Materiały</w:t>
      </w:r>
    </w:p>
    <w:p w:rsidR="00513D39" w:rsidRDefault="00513D39">
      <w:pPr>
        <w:shd w:val="clear" w:color="auto" w:fill="FFFFFF"/>
        <w:ind w:left="10"/>
      </w:pPr>
      <w:r>
        <w:rPr>
          <w:spacing w:val="-2"/>
        </w:rPr>
        <w:t>Jak w ST 13.00.00.</w:t>
      </w:r>
    </w:p>
    <w:p w:rsidR="00513D39" w:rsidRDefault="00513D39">
      <w:pPr>
        <w:shd w:val="clear" w:color="auto" w:fill="FFFFFF"/>
        <w:spacing w:before="245"/>
        <w:ind w:left="10"/>
      </w:pPr>
      <w:r>
        <w:t>3.Sprzęt</w:t>
      </w:r>
    </w:p>
    <w:p w:rsidR="00513D39" w:rsidRDefault="00513D39">
      <w:pPr>
        <w:shd w:val="clear" w:color="auto" w:fill="FFFFFF"/>
        <w:ind w:left="10"/>
      </w:pPr>
      <w:r>
        <w:rPr>
          <w:spacing w:val="-2"/>
        </w:rPr>
        <w:t>Jak w ST 13.00.00.</w:t>
      </w:r>
    </w:p>
    <w:p w:rsidR="00513D39" w:rsidRDefault="00513D39">
      <w:pPr>
        <w:shd w:val="clear" w:color="auto" w:fill="FFFFFF"/>
        <w:spacing w:before="240"/>
        <w:ind w:left="10"/>
      </w:pPr>
      <w:r>
        <w:t>4.Transport</w:t>
      </w:r>
    </w:p>
    <w:p w:rsidR="00513D39" w:rsidRDefault="00513D39">
      <w:pPr>
        <w:shd w:val="clear" w:color="auto" w:fill="FFFFFF"/>
        <w:ind w:left="10"/>
      </w:pPr>
      <w:r>
        <w:rPr>
          <w:spacing w:val="-2"/>
        </w:rPr>
        <w:t>Jak w ST 13.00.00.</w:t>
      </w:r>
    </w:p>
    <w:p w:rsidR="00513D39" w:rsidRDefault="00513D39">
      <w:pPr>
        <w:shd w:val="clear" w:color="auto" w:fill="FFFFFF"/>
        <w:spacing w:before="235" w:line="226" w:lineRule="exact"/>
        <w:ind w:left="10"/>
      </w:pPr>
      <w:r>
        <w:t>5.Wykonanie robót</w:t>
      </w:r>
    </w:p>
    <w:p w:rsidR="00513D39" w:rsidRDefault="00513D39">
      <w:pPr>
        <w:shd w:val="clear" w:color="auto" w:fill="FFFFFF"/>
        <w:spacing w:line="226" w:lineRule="exact"/>
        <w:ind w:left="10"/>
      </w:pPr>
      <w:r>
        <w:t>Obowiązują wszystkie ustalenia zawarte w ST 13.00.00. i ustalenia poniższe.</w:t>
      </w:r>
    </w:p>
    <w:p w:rsidR="00513D39" w:rsidRDefault="00513D39">
      <w:pPr>
        <w:shd w:val="clear" w:color="auto" w:fill="FFFFFF"/>
        <w:spacing w:before="5" w:line="226" w:lineRule="exact"/>
        <w:ind w:left="10"/>
      </w:pPr>
      <w:r>
        <w:t>5.1.Tolerancje wykonania.</w:t>
      </w:r>
    </w:p>
    <w:p w:rsidR="00513D39" w:rsidRDefault="00513D39">
      <w:pPr>
        <w:shd w:val="clear" w:color="auto" w:fill="FFFFFF"/>
        <w:spacing w:line="226" w:lineRule="exact"/>
        <w:ind w:left="5"/>
      </w:pPr>
      <w:r>
        <w:t>Dopuszczalne odchyłki wymiarowe od projektu wynoszą:</w:t>
      </w:r>
    </w:p>
    <w:p w:rsidR="00513D39" w:rsidRDefault="00513D39">
      <w:pPr>
        <w:shd w:val="clear" w:color="auto" w:fill="FFFFFF"/>
        <w:spacing w:before="14"/>
        <w:ind w:left="5"/>
      </w:pPr>
      <w:r>
        <w:rPr>
          <w:spacing w:val="-1"/>
        </w:rPr>
        <w:t xml:space="preserve">wymiary w planie </w:t>
      </w:r>
      <w:r>
        <w:rPr>
          <w:b/>
          <w:bCs/>
          <w:spacing w:val="-1"/>
        </w:rPr>
        <w:t xml:space="preserve">+ </w:t>
      </w:r>
      <w:r>
        <w:rPr>
          <w:spacing w:val="-1"/>
        </w:rPr>
        <w:t>1 cm,</w:t>
      </w:r>
    </w:p>
    <w:p w:rsidR="00513D39" w:rsidRDefault="00513D39">
      <w:pPr>
        <w:shd w:val="clear" w:color="auto" w:fill="FFFFFF"/>
        <w:spacing w:before="19"/>
        <w:ind w:left="10"/>
      </w:pPr>
      <w:r>
        <w:t xml:space="preserve">rzędne </w:t>
      </w:r>
      <w:r>
        <w:rPr>
          <w:b/>
          <w:bCs/>
        </w:rPr>
        <w:t xml:space="preserve">+ </w:t>
      </w:r>
      <w:r>
        <w:t>1 cm,</w:t>
      </w:r>
    </w:p>
    <w:p w:rsidR="00513D39" w:rsidRDefault="00513D39">
      <w:pPr>
        <w:shd w:val="clear" w:color="auto" w:fill="FFFFFF"/>
        <w:spacing w:before="14" w:line="226" w:lineRule="exact"/>
        <w:ind w:left="5"/>
      </w:pPr>
      <w:r>
        <w:t xml:space="preserve">płaszczyzny i krawędzie - odchylenie od pionu </w:t>
      </w:r>
      <w:r>
        <w:rPr>
          <w:b/>
          <w:bCs/>
        </w:rPr>
        <w:t xml:space="preserve">+ </w:t>
      </w:r>
      <w:r>
        <w:t>1 cm.</w:t>
      </w:r>
    </w:p>
    <w:p w:rsidR="00513D39" w:rsidRDefault="00513D39">
      <w:pPr>
        <w:shd w:val="clear" w:color="auto" w:fill="FFFFFF"/>
        <w:spacing w:line="226" w:lineRule="exact"/>
        <w:ind w:left="10"/>
      </w:pPr>
      <w:r>
        <w:t>5.2.Otulenie zbrojenia.</w:t>
      </w:r>
    </w:p>
    <w:p w:rsidR="00513D39" w:rsidRDefault="00513D39">
      <w:pPr>
        <w:shd w:val="clear" w:color="auto" w:fill="FFFFFF"/>
        <w:spacing w:line="226" w:lineRule="exact"/>
        <w:ind w:left="10"/>
      </w:pPr>
      <w:r>
        <w:t>Otulenie zbrojenia, licząc od powierzchni pręta zbrojeniowego do powierzchni eksponowanej betonu powinna</w:t>
      </w:r>
    </w:p>
    <w:p w:rsidR="00513D39" w:rsidRDefault="00513D39">
      <w:pPr>
        <w:shd w:val="clear" w:color="auto" w:fill="FFFFFF"/>
        <w:spacing w:line="226" w:lineRule="exact"/>
        <w:ind w:left="5"/>
      </w:pPr>
      <w:r>
        <w:rPr>
          <w:spacing w:val="-2"/>
        </w:rPr>
        <w:t>wynosić:</w:t>
      </w:r>
    </w:p>
    <w:p w:rsidR="00513D39" w:rsidRDefault="00513D39">
      <w:pPr>
        <w:shd w:val="clear" w:color="auto" w:fill="FFFFFF"/>
        <w:spacing w:line="226" w:lineRule="exact"/>
        <w:ind w:left="10"/>
      </w:pPr>
      <w:r>
        <w:t>0,05 m dla prętów głównych i 0,04m dla strzemion - dla płyt przejściowych;</w:t>
      </w:r>
    </w:p>
    <w:p w:rsidR="00513D39" w:rsidRDefault="00513D39">
      <w:pPr>
        <w:shd w:val="clear" w:color="auto" w:fill="FFFFFF"/>
        <w:spacing w:line="226" w:lineRule="exact"/>
        <w:ind w:left="10"/>
      </w:pPr>
      <w:r>
        <w:t>0,05 m dla prętów głównych i 0,025m dla strzemion - dla skrzydełek.</w:t>
      </w:r>
    </w:p>
    <w:p w:rsidR="00513D39" w:rsidRDefault="00513D39">
      <w:pPr>
        <w:shd w:val="clear" w:color="auto" w:fill="FFFFFF"/>
        <w:spacing w:before="10" w:line="226" w:lineRule="exact"/>
        <w:ind w:left="10"/>
      </w:pPr>
      <w:r>
        <w:t>5.3.Betonowanie.</w:t>
      </w:r>
    </w:p>
    <w:p w:rsidR="00513D39" w:rsidRDefault="00513D39">
      <w:pPr>
        <w:shd w:val="clear" w:color="auto" w:fill="FFFFFF"/>
        <w:spacing w:line="226" w:lineRule="exact"/>
        <w:ind w:left="5"/>
      </w:pPr>
      <w:r>
        <w:t>Przed betonowaniem deskowanie powinno być sprawdzone pod względem sytuacyjnym i wysokościowym przez</w:t>
      </w:r>
    </w:p>
    <w:p w:rsidR="00513D39" w:rsidRDefault="00513D39">
      <w:pPr>
        <w:shd w:val="clear" w:color="auto" w:fill="FFFFFF"/>
        <w:spacing w:before="5" w:line="226" w:lineRule="exact"/>
        <w:ind w:left="5"/>
      </w:pPr>
      <w:r>
        <w:t>uprawnionego geodetę. Zbrojenie powinno być odebrane przez Inżyniera a zezwolenie na betonowanie wpisane do</w:t>
      </w:r>
    </w:p>
    <w:p w:rsidR="00513D39" w:rsidRDefault="00513D39">
      <w:pPr>
        <w:shd w:val="clear" w:color="auto" w:fill="FFFFFF"/>
        <w:spacing w:line="226" w:lineRule="exact"/>
        <w:ind w:left="10"/>
      </w:pPr>
      <w:r>
        <w:rPr>
          <w:spacing w:val="-1"/>
        </w:rPr>
        <w:t>dziennika budowy.</w:t>
      </w:r>
    </w:p>
    <w:p w:rsidR="00513D39" w:rsidRDefault="00513D39">
      <w:pPr>
        <w:shd w:val="clear" w:color="auto" w:fill="FFFFFF"/>
        <w:spacing w:line="226" w:lineRule="exact"/>
        <w:ind w:left="10"/>
      </w:pPr>
      <w:r>
        <w:t>Warunki dotyczące składników mieszanki betonowej, jej wytwarzania, betonowania oraz badań podane są w części</w:t>
      </w:r>
    </w:p>
    <w:p w:rsidR="00513D39" w:rsidRDefault="00513D39">
      <w:pPr>
        <w:shd w:val="clear" w:color="auto" w:fill="FFFFFF"/>
        <w:spacing w:line="226" w:lineRule="exact"/>
        <w:ind w:left="10"/>
      </w:pPr>
      <w:r>
        <w:t>dotyczącej wykonywania mieszanek betonowych i konstrukcji żelbetowych niniejszych specyfikacji.</w:t>
      </w:r>
    </w:p>
    <w:p w:rsidR="00513D39" w:rsidRDefault="00513D39">
      <w:pPr>
        <w:shd w:val="clear" w:color="auto" w:fill="FFFFFF"/>
        <w:spacing w:line="226" w:lineRule="exact"/>
        <w:ind w:left="14"/>
      </w:pPr>
      <w:r>
        <w:rPr>
          <w:spacing w:val="-1"/>
        </w:rPr>
        <w:t>Górna powierzchnia betonu powinna być tak przygotowana, aby :</w:t>
      </w:r>
    </w:p>
    <w:p w:rsidR="00513D39" w:rsidRDefault="00513D39" w:rsidP="00D64840">
      <w:pPr>
        <w:numPr>
          <w:ilvl w:val="0"/>
          <w:numId w:val="30"/>
        </w:numPr>
        <w:shd w:val="clear" w:color="auto" w:fill="FFFFFF"/>
        <w:tabs>
          <w:tab w:val="left" w:pos="125"/>
        </w:tabs>
        <w:spacing w:line="226" w:lineRule="exact"/>
        <w:ind w:left="125" w:right="5"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przejściowej,</w:t>
      </w:r>
    </w:p>
    <w:p w:rsidR="00513D39" w:rsidRDefault="00513D39" w:rsidP="00D64840">
      <w:pPr>
        <w:numPr>
          <w:ilvl w:val="0"/>
          <w:numId w:val="30"/>
        </w:numPr>
        <w:shd w:val="clear" w:color="auto" w:fill="FFFFFF"/>
        <w:tabs>
          <w:tab w:val="left" w:pos="125"/>
        </w:tabs>
        <w:spacing w:line="226" w:lineRule="exact"/>
        <w:ind w:left="125" w:right="19" w:hanging="110"/>
        <w:jc w:val="both"/>
      </w:pPr>
      <w:r>
        <w:t>podłoże nie wykazywało lokalnych nierówności i zagłębień przekraczających 3 mm w przypadku wybrzuszeń i 2 mm w przypadku zagłebień</w:t>
      </w:r>
    </w:p>
    <w:p w:rsidR="00513D39" w:rsidRDefault="00513D39">
      <w:pPr>
        <w:shd w:val="clear" w:color="auto" w:fill="FFFFFF"/>
        <w:spacing w:before="240"/>
        <w:ind w:left="10"/>
      </w:pPr>
      <w:r>
        <w:t>6.Kontrola jakości robót</w:t>
      </w:r>
    </w:p>
    <w:p w:rsidR="00513D39" w:rsidRDefault="00513D39">
      <w:pPr>
        <w:shd w:val="clear" w:color="auto" w:fill="FFFFFF"/>
        <w:ind w:left="10"/>
      </w:pPr>
      <w:r>
        <w:rPr>
          <w:spacing w:val="-2"/>
        </w:rPr>
        <w:t>Jak w ST 13.00.00.</w:t>
      </w:r>
    </w:p>
    <w:p w:rsidR="00513D39" w:rsidRDefault="00513D39">
      <w:pPr>
        <w:shd w:val="clear" w:color="auto" w:fill="FFFFFF"/>
        <w:spacing w:before="230" w:line="230" w:lineRule="exact"/>
        <w:ind w:left="14"/>
      </w:pPr>
      <w:r>
        <w:t>7.Obmiar</w:t>
      </w:r>
    </w:p>
    <w:p w:rsidR="00513D39" w:rsidRDefault="00513D39">
      <w:pPr>
        <w:shd w:val="clear" w:color="auto" w:fill="FFFFFF"/>
        <w:spacing w:line="230" w:lineRule="exact"/>
        <w:ind w:left="5" w:right="3662"/>
        <w:jc w:val="both"/>
      </w:pPr>
      <w:r>
        <w:rPr>
          <w:spacing w:val="-1"/>
        </w:rPr>
        <w:t>Jednostką obmiaru jest 1 m3 betonu B30 konstrukcji. Jednostką obmiaru jest 1 m3 betonu B35 konstrukcji. Płaci się za wykonaną i wbudowaną ilość betonu, zgodnie z projektem.</w:t>
      </w:r>
    </w:p>
    <w:p w:rsidR="00513D39" w:rsidRDefault="00513D39">
      <w:pPr>
        <w:shd w:val="clear" w:color="auto" w:fill="FFFFFF"/>
        <w:spacing w:before="442"/>
        <w:ind w:left="14"/>
        <w:jc w:val="center"/>
      </w:pPr>
      <w:r>
        <w:t>157</w:t>
      </w:r>
    </w:p>
    <w:p w:rsidR="00513D39" w:rsidRDefault="00513D39">
      <w:pPr>
        <w:shd w:val="clear" w:color="auto" w:fill="FFFFFF"/>
        <w:spacing w:before="442"/>
        <w:ind w:left="14"/>
        <w:jc w:val="center"/>
        <w:sectPr w:rsidR="00513D39">
          <w:pgSz w:w="11909" w:h="16834"/>
          <w:pgMar w:top="850" w:right="1147"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M.13.01.03</w:t>
      </w:r>
    </w:p>
    <w:p w:rsidR="00513D39" w:rsidRDefault="00513D39">
      <w:pPr>
        <w:shd w:val="clear" w:color="auto" w:fill="FFFFFF"/>
        <w:spacing w:before="293" w:line="230" w:lineRule="exact"/>
        <w:ind w:left="24"/>
      </w:pPr>
      <w:r>
        <w:t>8.Odbiór końcowy</w:t>
      </w:r>
    </w:p>
    <w:p w:rsidR="00513D39" w:rsidRDefault="00513D39">
      <w:pPr>
        <w:shd w:val="clear" w:color="auto" w:fill="FFFFFF"/>
        <w:spacing w:line="230" w:lineRule="exact"/>
        <w:ind w:left="19"/>
      </w:pPr>
      <w:r>
        <w:rPr>
          <w:spacing w:val="-1"/>
        </w:rPr>
        <w:t>Badania wg punktu 6 należy przeprowadzać w czasie odbiorów robót.</w:t>
      </w:r>
    </w:p>
    <w:p w:rsidR="00513D39" w:rsidRDefault="00513D39">
      <w:pPr>
        <w:shd w:val="clear" w:color="auto" w:fill="FFFFFF"/>
        <w:spacing w:line="230" w:lineRule="exact"/>
        <w:ind w:left="19"/>
      </w:pPr>
      <w:r>
        <w:rPr>
          <w:spacing w:val="-1"/>
        </w:rPr>
        <w:t xml:space="preserve">Na podstawie wyników badań należy sporządzić protokóły odbioru robót końcowych. Jeżeli wszystkie badania dały </w:t>
      </w:r>
      <w:r>
        <w:t xml:space="preserve">wyniki dodatnie, wykonane roboty należy uznać za zgodne z wymaganiami. Jeżeli choć jedno badanie dało wynik ujemny, wykonane roboty należy uznać za niezgodne z wymaganiami norm i kontraktu. W takiej sytuacji </w:t>
      </w:r>
      <w:r>
        <w:rPr>
          <w:spacing w:val="-1"/>
        </w:rPr>
        <w:t>Wykonawca obowiązany jest doprowadzić roboty do zgodności z normą i przedstawić je do ponownego odbioru.</w:t>
      </w:r>
    </w:p>
    <w:p w:rsidR="00513D39" w:rsidRDefault="00513D39">
      <w:pPr>
        <w:shd w:val="clear" w:color="auto" w:fill="FFFFFF"/>
        <w:spacing w:before="226" w:line="235" w:lineRule="exact"/>
        <w:ind w:left="24"/>
      </w:pPr>
      <w:r>
        <w:t>9.Płatność</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spacing w:line="235" w:lineRule="exact"/>
        <w:ind w:left="29"/>
      </w:pPr>
      <w:r>
        <w:t>Cena jednostkowa za 1 m3 wbudowanego betonu B30 konstrukcji uwzględnia:</w:t>
      </w:r>
    </w:p>
    <w:p w:rsidR="00513D39" w:rsidRDefault="00513D39" w:rsidP="00D64840">
      <w:pPr>
        <w:numPr>
          <w:ilvl w:val="0"/>
          <w:numId w:val="31"/>
        </w:numPr>
        <w:shd w:val="clear" w:color="auto" w:fill="FFFFFF"/>
        <w:tabs>
          <w:tab w:val="left" w:pos="302"/>
        </w:tabs>
        <w:spacing w:before="5" w:line="235" w:lineRule="exact"/>
        <w:ind w:left="24"/>
        <w:rPr>
          <w:b/>
          <w:bCs/>
        </w:rPr>
      </w:pPr>
      <w:r>
        <w:t>zakup materiałów do wykonania deskowania i rusztowania,</w:t>
      </w:r>
    </w:p>
    <w:p w:rsidR="00513D39" w:rsidRDefault="00513D39" w:rsidP="00D64840">
      <w:pPr>
        <w:numPr>
          <w:ilvl w:val="0"/>
          <w:numId w:val="31"/>
        </w:numPr>
        <w:shd w:val="clear" w:color="auto" w:fill="FFFFFF"/>
        <w:tabs>
          <w:tab w:val="left" w:pos="302"/>
        </w:tabs>
        <w:spacing w:before="5" w:line="235" w:lineRule="exact"/>
        <w:ind w:left="302" w:hanging="278"/>
        <w:rPr>
          <w:b/>
          <w:bCs/>
        </w:rPr>
      </w:pPr>
      <w:r>
        <w:rPr>
          <w:spacing w:val="-1"/>
        </w:rPr>
        <w:t xml:space="preserve">dostarczenie ich na miejsce budowy oraz wykonanie i rozebranie deskowania i rusztowania z wywiezieniem </w:t>
      </w:r>
      <w:r>
        <w:t>materiałów Wykonawcy poza teren budowy,</w:t>
      </w:r>
    </w:p>
    <w:p w:rsidR="00513D39" w:rsidRDefault="00513D39" w:rsidP="00D64840">
      <w:pPr>
        <w:numPr>
          <w:ilvl w:val="0"/>
          <w:numId w:val="31"/>
        </w:numPr>
        <w:shd w:val="clear" w:color="auto" w:fill="FFFFFF"/>
        <w:tabs>
          <w:tab w:val="left" w:pos="302"/>
        </w:tabs>
        <w:spacing w:before="5" w:line="235" w:lineRule="exact"/>
        <w:ind w:left="24"/>
        <w:rPr>
          <w:b/>
          <w:bCs/>
        </w:rPr>
      </w:pPr>
      <w:r>
        <w:t>oczyszczenie deskowania (po odebraniu zbrojenia, bezpośrednio przed betonowaniem),</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2"/>
        </w:rPr>
        <w:t>pokrycie deskowania środkiem antyadhezyj nym,</w:t>
      </w:r>
    </w:p>
    <w:p w:rsidR="00513D39" w:rsidRDefault="00513D39" w:rsidP="00D64840">
      <w:pPr>
        <w:numPr>
          <w:ilvl w:val="0"/>
          <w:numId w:val="31"/>
        </w:numPr>
        <w:shd w:val="clear" w:color="auto" w:fill="FFFFFF"/>
        <w:tabs>
          <w:tab w:val="left" w:pos="302"/>
        </w:tabs>
        <w:spacing w:before="5" w:line="235" w:lineRule="exact"/>
        <w:ind w:left="302" w:hanging="278"/>
        <w:rPr>
          <w:b/>
          <w:bCs/>
        </w:rPr>
      </w:pPr>
      <w:r>
        <w:rPr>
          <w:spacing w:val="-1"/>
        </w:rPr>
        <w:t xml:space="preserve">wytworzenie lub zakup mieszanki betonowej B30,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zabudowę mieszanki betonowej,</w:t>
      </w:r>
    </w:p>
    <w:p w:rsidR="00513D39" w:rsidRDefault="00513D39" w:rsidP="00D64840">
      <w:pPr>
        <w:numPr>
          <w:ilvl w:val="0"/>
          <w:numId w:val="31"/>
        </w:numPr>
        <w:shd w:val="clear" w:color="auto" w:fill="FFFFFF"/>
        <w:tabs>
          <w:tab w:val="left" w:pos="302"/>
        </w:tabs>
        <w:spacing w:line="235" w:lineRule="exact"/>
        <w:ind w:left="24"/>
        <w:rPr>
          <w:b/>
          <w:bCs/>
        </w:rPr>
      </w:pPr>
      <w:r>
        <w:t>zagęszczenie mieszanki betonowej i jej pielęgnację,</w:t>
      </w:r>
    </w:p>
    <w:p w:rsidR="00513D39" w:rsidRDefault="00513D39" w:rsidP="00D64840">
      <w:pPr>
        <w:numPr>
          <w:ilvl w:val="0"/>
          <w:numId w:val="31"/>
        </w:numPr>
        <w:shd w:val="clear" w:color="auto" w:fill="FFFFFF"/>
        <w:tabs>
          <w:tab w:val="left" w:pos="302"/>
        </w:tabs>
        <w:spacing w:line="235" w:lineRule="exact"/>
        <w:ind w:left="24"/>
        <w:rPr>
          <w:b/>
          <w:bCs/>
        </w:rPr>
      </w:pPr>
      <w:r>
        <w:t>koszty wszystkich badań mieszanki betonowej i próbek betonu,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2"/>
        </w:rPr>
        <w:t>uporządkowaniem miej sca pracy.</w:t>
      </w:r>
    </w:p>
    <w:p w:rsidR="00513D39" w:rsidRDefault="00513D39">
      <w:pPr>
        <w:shd w:val="clear" w:color="auto" w:fill="FFFFFF"/>
        <w:spacing w:line="235" w:lineRule="exact"/>
        <w:ind w:left="29"/>
      </w:pPr>
      <w:r>
        <w:t>Cena jednostkowa za 1 m3 wbudowanego betonu B35 konstrukcji uwzględnia:</w:t>
      </w:r>
    </w:p>
    <w:p w:rsidR="00513D39" w:rsidRDefault="00513D39" w:rsidP="00D64840">
      <w:pPr>
        <w:numPr>
          <w:ilvl w:val="0"/>
          <w:numId w:val="31"/>
        </w:numPr>
        <w:shd w:val="clear" w:color="auto" w:fill="FFFFFF"/>
        <w:tabs>
          <w:tab w:val="left" w:pos="302"/>
        </w:tabs>
        <w:spacing w:before="5" w:line="235" w:lineRule="exact"/>
        <w:ind w:left="24"/>
        <w:rPr>
          <w:b/>
          <w:bCs/>
        </w:rPr>
      </w:pPr>
      <w:r>
        <w:t>zakup materiałów do wykonania deskowania i rusztowania,</w:t>
      </w:r>
    </w:p>
    <w:p w:rsidR="00513D39" w:rsidRDefault="00513D39" w:rsidP="00D64840">
      <w:pPr>
        <w:numPr>
          <w:ilvl w:val="0"/>
          <w:numId w:val="31"/>
        </w:numPr>
        <w:shd w:val="clear" w:color="auto" w:fill="FFFFFF"/>
        <w:tabs>
          <w:tab w:val="left" w:pos="302"/>
        </w:tabs>
        <w:spacing w:before="5" w:line="235" w:lineRule="exact"/>
        <w:ind w:left="302" w:hanging="278"/>
        <w:rPr>
          <w:b/>
          <w:bCs/>
        </w:rPr>
      </w:pPr>
      <w:r>
        <w:rPr>
          <w:spacing w:val="-2"/>
        </w:rPr>
        <w:t xml:space="preserve">dostarczenie ich na miej sce budowy oraz wykonanie i rozebranie deskowania i rusztowania z wywiezieniem </w:t>
      </w:r>
      <w:r>
        <w:t>materiałów Wykonawcy poza teren budowy,</w:t>
      </w:r>
    </w:p>
    <w:p w:rsidR="00513D39" w:rsidRDefault="00513D39" w:rsidP="00D64840">
      <w:pPr>
        <w:numPr>
          <w:ilvl w:val="0"/>
          <w:numId w:val="31"/>
        </w:numPr>
        <w:shd w:val="clear" w:color="auto" w:fill="FFFFFF"/>
        <w:tabs>
          <w:tab w:val="left" w:pos="302"/>
        </w:tabs>
        <w:spacing w:before="5" w:line="235" w:lineRule="exact"/>
        <w:ind w:left="24"/>
        <w:rPr>
          <w:b/>
          <w:bCs/>
        </w:rPr>
      </w:pPr>
      <w:r>
        <w:t>oczyszczenie deskowania (po odebraniu zbrojenia, bezpośrednio przed betonowaniem),</w:t>
      </w:r>
    </w:p>
    <w:p w:rsidR="00513D39" w:rsidRDefault="00513D39" w:rsidP="00D64840">
      <w:pPr>
        <w:numPr>
          <w:ilvl w:val="0"/>
          <w:numId w:val="31"/>
        </w:numPr>
        <w:shd w:val="clear" w:color="auto" w:fill="FFFFFF"/>
        <w:tabs>
          <w:tab w:val="left" w:pos="302"/>
        </w:tabs>
        <w:spacing w:line="235" w:lineRule="exact"/>
        <w:ind w:left="24"/>
        <w:rPr>
          <w:b/>
          <w:bCs/>
        </w:rPr>
      </w:pPr>
      <w:r>
        <w:rPr>
          <w:spacing w:val="-2"/>
        </w:rPr>
        <w:t>pokrycie deskowania środkiem antyadhezyj nym,</w:t>
      </w:r>
    </w:p>
    <w:p w:rsidR="00513D39" w:rsidRDefault="00513D39" w:rsidP="00D64840">
      <w:pPr>
        <w:numPr>
          <w:ilvl w:val="0"/>
          <w:numId w:val="31"/>
        </w:numPr>
        <w:shd w:val="clear" w:color="auto" w:fill="FFFFFF"/>
        <w:tabs>
          <w:tab w:val="left" w:pos="302"/>
        </w:tabs>
        <w:spacing w:before="10" w:line="240" w:lineRule="exact"/>
        <w:ind w:left="302" w:hanging="278"/>
        <w:rPr>
          <w:b/>
          <w:bCs/>
        </w:rPr>
      </w:pPr>
      <w:r>
        <w:rPr>
          <w:spacing w:val="-1"/>
        </w:rPr>
        <w:t xml:space="preserve">wytworzenie lub zakup mieszanki betonowej B35,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zabudowę mieszanki betonowej,</w:t>
      </w:r>
    </w:p>
    <w:p w:rsidR="00513D39" w:rsidRDefault="00513D39" w:rsidP="00D64840">
      <w:pPr>
        <w:numPr>
          <w:ilvl w:val="0"/>
          <w:numId w:val="31"/>
        </w:numPr>
        <w:shd w:val="clear" w:color="auto" w:fill="FFFFFF"/>
        <w:tabs>
          <w:tab w:val="left" w:pos="302"/>
        </w:tabs>
        <w:spacing w:before="5" w:line="240" w:lineRule="exact"/>
        <w:ind w:left="24"/>
        <w:rPr>
          <w:b/>
          <w:bCs/>
        </w:rPr>
      </w:pPr>
      <w:r>
        <w:t>zagęszczenie mieszanki betonowej i jej pielęgnację,</w:t>
      </w:r>
    </w:p>
    <w:p w:rsidR="00513D39" w:rsidRDefault="00513D39" w:rsidP="00D64840">
      <w:pPr>
        <w:numPr>
          <w:ilvl w:val="0"/>
          <w:numId w:val="31"/>
        </w:numPr>
        <w:shd w:val="clear" w:color="auto" w:fill="FFFFFF"/>
        <w:tabs>
          <w:tab w:val="left" w:pos="302"/>
        </w:tabs>
        <w:spacing w:line="240" w:lineRule="exact"/>
        <w:ind w:left="24"/>
        <w:rPr>
          <w:b/>
          <w:bCs/>
        </w:rPr>
      </w:pPr>
      <w:r>
        <w:t>koszty wszystkich badań mieszanki betonowej i próbek betonu,</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2"/>
        </w:rPr>
        <w:t>uporządkowaniem miej sca pracy.</w:t>
      </w:r>
    </w:p>
    <w:p w:rsidR="00513D39" w:rsidRDefault="00513D39">
      <w:pPr>
        <w:shd w:val="clear" w:color="auto" w:fill="FFFFFF"/>
        <w:spacing w:before="211"/>
        <w:ind w:left="14"/>
      </w:pPr>
      <w:r>
        <w:t>10.Przepisy związane</w:t>
      </w:r>
    </w:p>
    <w:p w:rsidR="00513D39" w:rsidRDefault="00513D39">
      <w:pPr>
        <w:shd w:val="clear" w:color="auto" w:fill="FFFFFF"/>
        <w:ind w:left="24"/>
      </w:pPr>
      <w:r>
        <w:rPr>
          <w:spacing w:val="-2"/>
        </w:rPr>
        <w:t>Wg. ST 13.00.00.</w:t>
      </w:r>
    </w:p>
    <w:p w:rsidR="00513D39" w:rsidRDefault="00513D39">
      <w:pPr>
        <w:shd w:val="clear" w:color="auto" w:fill="FFFFFF"/>
        <w:spacing w:before="5573"/>
        <w:ind w:left="96"/>
        <w:jc w:val="center"/>
      </w:pPr>
      <w:r>
        <w:rPr>
          <w:sz w:val="18"/>
          <w:szCs w:val="18"/>
        </w:rPr>
        <w:t>158</w:t>
      </w:r>
    </w:p>
    <w:p w:rsidR="00513D39" w:rsidRDefault="00513D39">
      <w:pPr>
        <w:shd w:val="clear" w:color="auto" w:fill="FFFFFF"/>
        <w:spacing w:before="5573"/>
        <w:ind w:left="96"/>
        <w:jc w:val="center"/>
        <w:sectPr w:rsidR="00513D39">
          <w:pgSz w:w="11909" w:h="16834"/>
          <w:pgMar w:top="850" w:right="1214"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M.13.01.05</w:t>
      </w:r>
    </w:p>
    <w:p w:rsidR="00513D39" w:rsidRDefault="00513D39">
      <w:pPr>
        <w:shd w:val="clear" w:color="auto" w:fill="FFFFFF"/>
        <w:spacing w:before="298"/>
        <w:ind w:left="24"/>
      </w:pPr>
      <w:r>
        <w:rPr>
          <w:sz w:val="24"/>
          <w:szCs w:val="24"/>
        </w:rPr>
        <w:t>13.01.05. Beton ustroju nośnego w elementach o grubości do 60 cm</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right="10"/>
        <w:jc w:val="both"/>
      </w:pPr>
      <w:r>
        <w:rPr>
          <w:spacing w:val="-1"/>
        </w:rPr>
        <w:t xml:space="preserve">Przedmiotem niniejszej Specyfikacji Technicznej są wymagania dotyczące wykonania i odbioru robót związanych z </w:t>
      </w:r>
      <w:r>
        <w:t>wykonaniem betonu ustroju nośnego przy remoncie mostu przez rzekę Radomkę w ciągu drogi krajowej nr 79 km 65+135,00 w m. Ryczywół.</w:t>
      </w:r>
    </w:p>
    <w:p w:rsidR="00513D39" w:rsidRDefault="00513D39">
      <w:pPr>
        <w:shd w:val="clear" w:color="auto" w:fill="FFFFFF"/>
        <w:tabs>
          <w:tab w:val="left" w:pos="408"/>
        </w:tabs>
        <w:spacing w:before="10" w:line="226" w:lineRule="exact"/>
        <w:ind w:left="19"/>
      </w:pPr>
      <w:r>
        <w:rPr>
          <w:spacing w:val="-9"/>
        </w:rPr>
        <w:t>1.2.</w:t>
      </w:r>
      <w:r>
        <w:tab/>
        <w:t>Zakres stosowania ST.</w:t>
      </w:r>
    </w:p>
    <w:p w:rsidR="00513D39" w:rsidRDefault="00513D39">
      <w:pPr>
        <w:shd w:val="clear" w:color="auto" w:fill="FFFFFF"/>
        <w:spacing w:line="226" w:lineRule="exact"/>
        <w:ind w:left="5" w:right="10"/>
        <w:jc w:val="both"/>
      </w:pPr>
      <w:r>
        <w:t>Specyfikacja techniczna jest stosowana jako dokument przetargowy i kontraktowy przy zlecaniu i realizacji Robót wymienionych w punkcie 1.1.</w:t>
      </w:r>
    </w:p>
    <w:p w:rsidR="00513D39" w:rsidRDefault="00513D39">
      <w:pPr>
        <w:shd w:val="clear" w:color="auto" w:fill="FFFFFF"/>
        <w:tabs>
          <w:tab w:val="left" w:pos="408"/>
        </w:tabs>
        <w:spacing w:line="226" w:lineRule="exact"/>
        <w:ind w:left="19"/>
      </w:pPr>
      <w:r>
        <w:rPr>
          <w:spacing w:val="-9"/>
        </w:rPr>
        <w:t>1.3.</w:t>
      </w:r>
      <w:r>
        <w:tab/>
        <w:t>Zakres robót objętych ST</w:t>
      </w:r>
    </w:p>
    <w:p w:rsidR="00513D39" w:rsidRDefault="00513D39">
      <w:pPr>
        <w:shd w:val="clear" w:color="auto" w:fill="FFFFFF"/>
        <w:spacing w:line="226" w:lineRule="exact"/>
        <w:ind w:left="5"/>
        <w:jc w:val="both"/>
      </w:pPr>
      <w:r>
        <w:rPr>
          <w:spacing w:val="-1"/>
        </w:rPr>
        <w:t xml:space="preserve">Ustalenia zawarte w niniejszej specyfikacji dotyczą zasad prowadzenia robót związanych z wykonaniem elementów </w:t>
      </w:r>
      <w:r>
        <w:t>ustroju niosącego z betonu B35, w tym:</w:t>
      </w:r>
    </w:p>
    <w:p w:rsidR="00513D39" w:rsidRDefault="00513D39" w:rsidP="00D64840">
      <w:pPr>
        <w:numPr>
          <w:ilvl w:val="0"/>
          <w:numId w:val="71"/>
        </w:numPr>
        <w:shd w:val="clear" w:color="auto" w:fill="FFFFFF"/>
        <w:tabs>
          <w:tab w:val="left" w:pos="432"/>
        </w:tabs>
        <w:spacing w:line="226" w:lineRule="exact"/>
        <w:ind w:left="72"/>
      </w:pPr>
      <w:r>
        <w:t>kap chodnikowych</w:t>
      </w:r>
    </w:p>
    <w:p w:rsidR="00513D39" w:rsidRDefault="00513D39" w:rsidP="00D64840">
      <w:pPr>
        <w:numPr>
          <w:ilvl w:val="0"/>
          <w:numId w:val="71"/>
        </w:numPr>
        <w:shd w:val="clear" w:color="auto" w:fill="FFFFFF"/>
        <w:tabs>
          <w:tab w:val="left" w:pos="432"/>
        </w:tabs>
        <w:spacing w:line="226" w:lineRule="exact"/>
        <w:ind w:left="72"/>
      </w:pPr>
      <w:r>
        <w:t>wsporników podchodnikowych,</w:t>
      </w:r>
    </w:p>
    <w:p w:rsidR="00513D39" w:rsidRDefault="00513D39">
      <w:pPr>
        <w:shd w:val="clear" w:color="auto" w:fill="FFFFFF"/>
        <w:spacing w:before="5" w:line="226" w:lineRule="exact"/>
        <w:ind w:left="10"/>
      </w:pPr>
      <w:r>
        <w:t>i zakresem swym obejmuje wymagania stawiane materiałom i wykonywanej pracy.</w:t>
      </w:r>
    </w:p>
    <w:p w:rsidR="00513D39" w:rsidRPr="00670F96" w:rsidRDefault="00513D39">
      <w:pPr>
        <w:shd w:val="clear" w:color="auto" w:fill="FFFFFF"/>
        <w:spacing w:before="230"/>
        <w:ind w:left="10"/>
        <w:rPr>
          <w:lang w:val="en-US"/>
        </w:rPr>
      </w:pPr>
      <w:r w:rsidRPr="00670F96">
        <w:rPr>
          <w:lang w:val="en-US"/>
        </w:rPr>
        <w:t>2.Materiały</w:t>
      </w:r>
    </w:p>
    <w:p w:rsidR="00513D39" w:rsidRPr="00670F96" w:rsidRDefault="00513D39">
      <w:pPr>
        <w:shd w:val="clear" w:color="auto" w:fill="FFFFFF"/>
        <w:ind w:left="10"/>
        <w:rPr>
          <w:lang w:val="en-US"/>
        </w:rPr>
      </w:pPr>
      <w:r w:rsidRPr="00670F96">
        <w:rPr>
          <w:spacing w:val="-2"/>
          <w:lang w:val="en-US"/>
        </w:rPr>
        <w:t>Wg ST.13.00.00.</w:t>
      </w:r>
    </w:p>
    <w:p w:rsidR="00513D39" w:rsidRPr="00670F96" w:rsidRDefault="00513D39">
      <w:pPr>
        <w:shd w:val="clear" w:color="auto" w:fill="FFFFFF"/>
        <w:spacing w:before="245"/>
        <w:ind w:left="10"/>
        <w:rPr>
          <w:lang w:val="en-US"/>
        </w:rPr>
      </w:pPr>
      <w:r w:rsidRPr="00670F96">
        <w:rPr>
          <w:lang w:val="en-US"/>
        </w:rPr>
        <w:t>3.Sprzęt</w:t>
      </w:r>
    </w:p>
    <w:p w:rsidR="00513D39" w:rsidRPr="00670F96" w:rsidRDefault="00513D39">
      <w:pPr>
        <w:shd w:val="clear" w:color="auto" w:fill="FFFFFF"/>
        <w:ind w:left="10"/>
        <w:rPr>
          <w:lang w:val="en-US"/>
        </w:rPr>
      </w:pPr>
      <w:r w:rsidRPr="00670F96">
        <w:rPr>
          <w:spacing w:val="-2"/>
          <w:lang w:val="en-US"/>
        </w:rPr>
        <w:t>Wg ST.13.00.00.</w:t>
      </w:r>
    </w:p>
    <w:p w:rsidR="00513D39" w:rsidRPr="00670F96" w:rsidRDefault="00513D39">
      <w:pPr>
        <w:shd w:val="clear" w:color="auto" w:fill="FFFFFF"/>
        <w:spacing w:before="240"/>
        <w:ind w:left="10"/>
        <w:rPr>
          <w:lang w:val="en-US"/>
        </w:rPr>
      </w:pPr>
      <w:r w:rsidRPr="00670F96">
        <w:rPr>
          <w:lang w:val="en-US"/>
        </w:rPr>
        <w:t>4.Transport</w:t>
      </w:r>
    </w:p>
    <w:p w:rsidR="00513D39" w:rsidRDefault="00513D39">
      <w:pPr>
        <w:shd w:val="clear" w:color="auto" w:fill="FFFFFF"/>
        <w:ind w:left="10"/>
      </w:pPr>
      <w:r>
        <w:rPr>
          <w:spacing w:val="-2"/>
        </w:rPr>
        <w:t>Wg ST.13.00.00.</w:t>
      </w:r>
    </w:p>
    <w:p w:rsidR="00513D39" w:rsidRDefault="00513D39">
      <w:pPr>
        <w:shd w:val="clear" w:color="auto" w:fill="FFFFFF"/>
        <w:spacing w:before="230" w:line="240" w:lineRule="exact"/>
        <w:ind w:left="10"/>
      </w:pPr>
      <w:r>
        <w:t>5.Wykonanie robót</w:t>
      </w:r>
    </w:p>
    <w:p w:rsidR="00513D39" w:rsidRDefault="00513D39">
      <w:pPr>
        <w:shd w:val="clear" w:color="auto" w:fill="FFFFFF"/>
        <w:spacing w:line="240" w:lineRule="exact"/>
        <w:ind w:left="10" w:right="5760"/>
      </w:pPr>
      <w:r>
        <w:rPr>
          <w:spacing w:val="-2"/>
        </w:rPr>
        <w:t xml:space="preserve">Wg ST.13.00.00.oraz poniższych wymagań. </w:t>
      </w:r>
      <w:r>
        <w:t>5.1.Tolerancje wykonania.</w:t>
      </w:r>
    </w:p>
    <w:p w:rsidR="00513D39" w:rsidRDefault="00513D39">
      <w:pPr>
        <w:shd w:val="clear" w:color="auto" w:fill="FFFFFF"/>
        <w:spacing w:before="5" w:line="240" w:lineRule="exact"/>
        <w:ind w:left="14"/>
      </w:pPr>
      <w:r>
        <w:t xml:space="preserve">•długość przęsła </w:t>
      </w:r>
      <w:r>
        <w:rPr>
          <w:b/>
          <w:bCs/>
        </w:rPr>
        <w:t xml:space="preserve">+ </w:t>
      </w:r>
      <w:r>
        <w:t>2 cm,</w:t>
      </w:r>
    </w:p>
    <w:p w:rsidR="00513D39" w:rsidRDefault="00513D39">
      <w:pPr>
        <w:shd w:val="clear" w:color="auto" w:fill="FFFFFF"/>
        <w:spacing w:line="240" w:lineRule="exact"/>
        <w:ind w:left="14"/>
      </w:pPr>
      <w:r>
        <w:t xml:space="preserve">•rozpiętość w osi podparcia </w:t>
      </w:r>
      <w:r>
        <w:rPr>
          <w:b/>
          <w:bCs/>
        </w:rPr>
        <w:t xml:space="preserve">+ </w:t>
      </w:r>
      <w:r>
        <w:t>1cm,</w:t>
      </w:r>
    </w:p>
    <w:p w:rsidR="00513D39" w:rsidRDefault="00513D39">
      <w:pPr>
        <w:shd w:val="clear" w:color="auto" w:fill="FFFFFF"/>
        <w:spacing w:line="240" w:lineRule="exact"/>
        <w:ind w:left="14"/>
      </w:pPr>
      <w:r>
        <w:t xml:space="preserve">•oś podłużna w planie </w:t>
      </w:r>
      <w:r>
        <w:rPr>
          <w:b/>
          <w:bCs/>
        </w:rPr>
        <w:t xml:space="preserve">+ </w:t>
      </w:r>
      <w:r>
        <w:t>1 cm,</w:t>
      </w:r>
    </w:p>
    <w:p w:rsidR="00513D39" w:rsidRDefault="00513D39">
      <w:pPr>
        <w:shd w:val="clear" w:color="auto" w:fill="FFFFFF"/>
        <w:spacing w:before="5" w:line="240" w:lineRule="exact"/>
        <w:ind w:left="14"/>
      </w:pPr>
      <w:r>
        <w:t xml:space="preserve">•wymiary płyty w planie </w:t>
      </w:r>
      <w:r>
        <w:rPr>
          <w:b/>
          <w:bCs/>
        </w:rPr>
        <w:t xml:space="preserve">+ </w:t>
      </w:r>
      <w:r>
        <w:t>1 cm,</w:t>
      </w:r>
    </w:p>
    <w:p w:rsidR="00513D39" w:rsidRDefault="00513D39">
      <w:pPr>
        <w:shd w:val="clear" w:color="auto" w:fill="FFFFFF"/>
        <w:spacing w:before="5" w:line="240" w:lineRule="exact"/>
        <w:ind w:left="14"/>
      </w:pPr>
      <w:r>
        <w:t xml:space="preserve">•grubość przęsła </w:t>
      </w:r>
      <w:r>
        <w:rPr>
          <w:b/>
          <w:bCs/>
        </w:rPr>
        <w:t xml:space="preserve">+ </w:t>
      </w:r>
      <w:r>
        <w:t>0.5 cm,</w:t>
      </w:r>
    </w:p>
    <w:p w:rsidR="00513D39" w:rsidRDefault="00513D39">
      <w:pPr>
        <w:shd w:val="clear" w:color="auto" w:fill="FFFFFF"/>
        <w:spacing w:line="226" w:lineRule="exact"/>
        <w:ind w:left="14"/>
      </w:pPr>
      <w:r>
        <w:rPr>
          <w:spacing w:val="-1"/>
        </w:rPr>
        <w:t xml:space="preserve">•rzędne </w:t>
      </w:r>
      <w:r>
        <w:rPr>
          <w:b/>
          <w:bCs/>
          <w:spacing w:val="-1"/>
        </w:rPr>
        <w:t xml:space="preserve">+ </w:t>
      </w:r>
      <w:r>
        <w:rPr>
          <w:spacing w:val="-1"/>
        </w:rPr>
        <w:t>1cm.</w:t>
      </w:r>
    </w:p>
    <w:p w:rsidR="00513D39" w:rsidRDefault="00513D39">
      <w:pPr>
        <w:shd w:val="clear" w:color="auto" w:fill="FFFFFF"/>
        <w:spacing w:line="226" w:lineRule="exact"/>
        <w:ind w:left="10"/>
      </w:pPr>
      <w:r>
        <w:t>5.2.Otulenie zbrojenia.</w:t>
      </w:r>
    </w:p>
    <w:p w:rsidR="00513D39" w:rsidRDefault="00513D39">
      <w:pPr>
        <w:shd w:val="clear" w:color="auto" w:fill="FFFFFF"/>
        <w:spacing w:line="226" w:lineRule="exact"/>
        <w:ind w:left="10"/>
      </w:pPr>
      <w:r>
        <w:t>Otulenie zbrojenia, licząc od powierzchni pręta zbrojeniowego do powierzchni eksponowanej betonu powinna</w:t>
      </w:r>
    </w:p>
    <w:p w:rsidR="00513D39" w:rsidRDefault="00513D39">
      <w:pPr>
        <w:shd w:val="clear" w:color="auto" w:fill="FFFFFF"/>
        <w:spacing w:line="226" w:lineRule="exact"/>
        <w:ind w:left="5"/>
      </w:pPr>
      <w:r>
        <w:rPr>
          <w:spacing w:val="-1"/>
        </w:rPr>
        <w:t>wynosić minimum 2.5 cm.</w:t>
      </w:r>
    </w:p>
    <w:p w:rsidR="00513D39" w:rsidRDefault="00513D39">
      <w:pPr>
        <w:shd w:val="clear" w:color="auto" w:fill="FFFFFF"/>
        <w:spacing w:before="10" w:line="226" w:lineRule="exact"/>
        <w:ind w:left="10"/>
      </w:pPr>
      <w:r>
        <w:t>5.3.Betonowanie.</w:t>
      </w:r>
    </w:p>
    <w:p w:rsidR="00513D39" w:rsidRDefault="00513D39">
      <w:pPr>
        <w:shd w:val="clear" w:color="auto" w:fill="FFFFFF"/>
        <w:spacing w:line="226" w:lineRule="exact"/>
        <w:ind w:left="5"/>
      </w:pPr>
      <w:r>
        <w:t>Przed betonowaniem deskowanie powinno być sprawdzone pod względem sytuacyjnym i wysokościowym przez</w:t>
      </w:r>
    </w:p>
    <w:p w:rsidR="00513D39" w:rsidRDefault="00513D39">
      <w:pPr>
        <w:shd w:val="clear" w:color="auto" w:fill="FFFFFF"/>
        <w:spacing w:before="5" w:line="226" w:lineRule="exact"/>
        <w:ind w:left="5"/>
      </w:pPr>
      <w:r>
        <w:t>uprawnionego geodetę. Zbrojenie powinno być odebrane przez Inżyniera a zezwolenie na betonowanie wpisane do</w:t>
      </w:r>
    </w:p>
    <w:p w:rsidR="00513D39" w:rsidRDefault="00513D39">
      <w:pPr>
        <w:shd w:val="clear" w:color="auto" w:fill="FFFFFF"/>
        <w:spacing w:line="226" w:lineRule="exact"/>
        <w:ind w:left="10"/>
      </w:pPr>
      <w:r>
        <w:t>dziennika budowy. Przy odbiorze należy zwrócić szczególną uwagę na właściwe ułożenie i powiązanie zbrojenia,</w:t>
      </w:r>
    </w:p>
    <w:p w:rsidR="00513D39" w:rsidRDefault="00513D39">
      <w:pPr>
        <w:shd w:val="clear" w:color="auto" w:fill="FFFFFF"/>
        <w:spacing w:line="226" w:lineRule="exact"/>
        <w:ind w:left="10"/>
      </w:pPr>
      <w:r>
        <w:t>zgodne z projektem otulenia prętów. Końcówki drutów wiązałkowych muszą być odgięte do środka płyty. Pręty</w:t>
      </w:r>
    </w:p>
    <w:p w:rsidR="00513D39" w:rsidRDefault="00513D39">
      <w:pPr>
        <w:shd w:val="clear" w:color="auto" w:fill="FFFFFF"/>
        <w:spacing w:line="226" w:lineRule="exact"/>
        <w:ind w:left="10"/>
      </w:pPr>
      <w:r>
        <w:t>zbrojeniowe  powinny  być   łączone   zgodnie   z  normą z  zachowaniem  odpowiedniej   długości  zakładów  i</w:t>
      </w:r>
    </w:p>
    <w:p w:rsidR="00513D39" w:rsidRDefault="00513D39">
      <w:pPr>
        <w:shd w:val="clear" w:color="auto" w:fill="FFFFFF"/>
        <w:spacing w:line="226" w:lineRule="exact"/>
        <w:ind w:left="5"/>
      </w:pPr>
      <w:r>
        <w:t>przestrzegania zasady nie łączenia prętów w jednym przekroju.</w:t>
      </w:r>
    </w:p>
    <w:p w:rsidR="00513D39" w:rsidRDefault="00513D39">
      <w:pPr>
        <w:shd w:val="clear" w:color="auto" w:fill="FFFFFF"/>
        <w:spacing w:line="226" w:lineRule="exact"/>
        <w:ind w:left="5"/>
      </w:pPr>
      <w:r>
        <w:rPr>
          <w:spacing w:val="-1"/>
        </w:rPr>
        <w:t>Ponadto w czasie betonowania należy uwzględnić poniższe wskazówki:</w:t>
      </w:r>
    </w:p>
    <w:p w:rsidR="00513D39" w:rsidRDefault="00513D39">
      <w:pPr>
        <w:shd w:val="clear" w:color="auto" w:fill="FFFFFF"/>
        <w:spacing w:before="10" w:line="226" w:lineRule="exact"/>
        <w:ind w:left="14"/>
      </w:pPr>
      <w:r>
        <w:rPr>
          <w:b/>
          <w:bCs/>
        </w:rPr>
        <w:t xml:space="preserve">•   </w:t>
      </w:r>
      <w:r>
        <w:t>układany beton należy zawibrować powierzchniowo listwami wibracyjnymi.</w:t>
      </w:r>
    </w:p>
    <w:p w:rsidR="00513D39" w:rsidRDefault="00513D39">
      <w:pPr>
        <w:shd w:val="clear" w:color="auto" w:fill="FFFFFF"/>
        <w:spacing w:before="5" w:line="226" w:lineRule="exact"/>
        <w:ind w:left="5"/>
      </w:pPr>
      <w:r>
        <w:t>Nie wolno używać listew wibracyjnych z włączoną wibracją do ściągania nadmiaru betonu, operację tę należy</w:t>
      </w:r>
    </w:p>
    <w:p w:rsidR="00513D39" w:rsidRDefault="00513D39">
      <w:pPr>
        <w:shd w:val="clear" w:color="auto" w:fill="FFFFFF"/>
        <w:spacing w:line="226" w:lineRule="exact"/>
        <w:ind w:left="5"/>
      </w:pPr>
      <w:r>
        <w:t>wykonywać zwykłą łatą drewnianą i dopiero w następnej kolejności beton zagęścić listwą wibracyjną.</w:t>
      </w:r>
    </w:p>
    <w:p w:rsidR="00513D39" w:rsidRDefault="00513D39">
      <w:pPr>
        <w:shd w:val="clear" w:color="auto" w:fill="FFFFFF"/>
        <w:spacing w:line="226" w:lineRule="exact"/>
        <w:ind w:left="14"/>
      </w:pPr>
      <w:r>
        <w:rPr>
          <w:spacing w:val="-1"/>
        </w:rPr>
        <w:t>Górna powierzchnia betonu powinna być tak przygotowana, aby :</w:t>
      </w:r>
    </w:p>
    <w:p w:rsidR="00513D39" w:rsidRDefault="00513D39" w:rsidP="00D64840">
      <w:pPr>
        <w:numPr>
          <w:ilvl w:val="0"/>
          <w:numId w:val="30"/>
        </w:numPr>
        <w:shd w:val="clear" w:color="auto" w:fill="FFFFFF"/>
        <w:tabs>
          <w:tab w:val="left" w:pos="125"/>
        </w:tabs>
        <w:spacing w:line="226" w:lineRule="exact"/>
        <w:ind w:left="125" w:right="24"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pomostu.</w:t>
      </w:r>
    </w:p>
    <w:p w:rsidR="00513D39" w:rsidRDefault="00513D39" w:rsidP="00D64840">
      <w:pPr>
        <w:numPr>
          <w:ilvl w:val="0"/>
          <w:numId w:val="30"/>
        </w:numPr>
        <w:shd w:val="clear" w:color="auto" w:fill="FFFFFF"/>
        <w:tabs>
          <w:tab w:val="left" w:pos="125"/>
        </w:tabs>
        <w:spacing w:line="226" w:lineRule="exact"/>
        <w:ind w:left="125" w:right="24" w:hanging="110"/>
        <w:jc w:val="both"/>
      </w:pPr>
      <w:r>
        <w:t>podłoże nie wykazywało lokalnych nierówności i zagłębień przekraczających 3 mm w przypadku wybrzuszeń i 2 mm w przypadku zagłebień.</w:t>
      </w:r>
    </w:p>
    <w:p w:rsidR="00513D39" w:rsidRDefault="00513D39">
      <w:pPr>
        <w:shd w:val="clear" w:color="auto" w:fill="FFFFFF"/>
        <w:spacing w:before="5" w:line="226" w:lineRule="exact"/>
        <w:ind w:left="5"/>
      </w:pPr>
      <w:r>
        <w:t>Warunki dotyczące składników mieszanki betonowej, jej wytwarzania, betonowania oraz badań podane są w części dotyczącej wykonywania mieszanek betonowych i konstrukcji żelbetowych niniejszych specyfikacji. Po uzyskaniu przez beton wytrzymałości co najmniej 14 dniowej deskowania należy usunąć. 6.Kontrola jakości robót Wg ST 13.00.00.</w:t>
      </w:r>
    </w:p>
    <w:p w:rsidR="00513D39" w:rsidRDefault="00513D39">
      <w:pPr>
        <w:shd w:val="clear" w:color="auto" w:fill="FFFFFF"/>
        <w:spacing w:before="389"/>
        <w:ind w:right="5"/>
        <w:jc w:val="center"/>
      </w:pPr>
      <w:r>
        <w:t>159</w:t>
      </w:r>
    </w:p>
    <w:p w:rsidR="00513D39" w:rsidRDefault="00513D39">
      <w:pPr>
        <w:shd w:val="clear" w:color="auto" w:fill="FFFFFF"/>
        <w:spacing w:before="389"/>
        <w:ind w:right="5"/>
        <w:jc w:val="center"/>
        <w:sectPr w:rsidR="00513D39">
          <w:pgSz w:w="11909" w:h="16834"/>
          <w:pgMar w:top="850" w:right="1128"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M.13.01.05</w:t>
      </w:r>
    </w:p>
    <w:p w:rsidR="00513D39" w:rsidRDefault="00513D39">
      <w:pPr>
        <w:shd w:val="clear" w:color="auto" w:fill="FFFFFF"/>
        <w:sectPr w:rsidR="00513D39">
          <w:pgSz w:w="11909" w:h="16834"/>
          <w:pgMar w:top="850" w:right="1214" w:bottom="360" w:left="1416" w:header="708" w:footer="708" w:gutter="0"/>
          <w:cols w:num="2" w:space="708" w:equalWidth="0">
            <w:col w:w="7118" w:space="1234"/>
            <w:col w:w="926"/>
          </w:cols>
          <w:noEndnote/>
        </w:sectPr>
      </w:pPr>
    </w:p>
    <w:p w:rsidR="00513D39" w:rsidRDefault="00513D39">
      <w:pPr>
        <w:shd w:val="clear" w:color="auto" w:fill="FFFFFF"/>
        <w:spacing w:before="509" w:line="226" w:lineRule="exact"/>
      </w:pPr>
      <w:r>
        <w:lastRenderedPageBreak/>
        <w:t>7.Obmiar</w:t>
      </w:r>
    </w:p>
    <w:p w:rsidR="00513D39" w:rsidRDefault="00513D39">
      <w:pPr>
        <w:shd w:val="clear" w:color="auto" w:fill="FFFFFF"/>
        <w:spacing w:line="226" w:lineRule="exact"/>
      </w:pPr>
      <w:r>
        <w:t>Jednostką obmiaru jest 1 m3 betonu B35 ustroju niosącego w elementach o grubości do 60 cm.</w:t>
      </w:r>
    </w:p>
    <w:p w:rsidR="00513D39" w:rsidRDefault="00513D39">
      <w:pPr>
        <w:shd w:val="clear" w:color="auto" w:fill="FFFFFF"/>
        <w:spacing w:line="226" w:lineRule="exact"/>
      </w:pPr>
      <w:r>
        <w:t>Płaci się za wykonaną i wbudowaną ilość betonu. Recepta na wykonanie mieszanki powinna być zgodna z PN i</w:t>
      </w:r>
    </w:p>
    <w:p w:rsidR="00513D39" w:rsidRDefault="00513D39">
      <w:pPr>
        <w:shd w:val="clear" w:color="auto" w:fill="FFFFFF"/>
        <w:spacing w:line="226" w:lineRule="exact"/>
      </w:pPr>
      <w:r>
        <w:t>zatwierdzona przez Inżyniera.</w:t>
      </w:r>
    </w:p>
    <w:p w:rsidR="00513D39" w:rsidRDefault="00513D39">
      <w:pPr>
        <w:shd w:val="clear" w:color="auto" w:fill="FFFFFF"/>
        <w:spacing w:line="226" w:lineRule="exact"/>
      </w:pPr>
      <w:r>
        <w:t>8.Odbiór końcowy</w:t>
      </w:r>
    </w:p>
    <w:p w:rsidR="00513D39" w:rsidRDefault="00513D39">
      <w:pPr>
        <w:shd w:val="clear" w:color="auto" w:fill="FFFFFF"/>
        <w:spacing w:line="226" w:lineRule="exact"/>
      </w:pPr>
      <w:r>
        <w:t>Badania wg punktu 6 należy przeprowadzać w czasie odbiorów robót.</w:t>
      </w:r>
    </w:p>
    <w:p w:rsidR="00513D39" w:rsidRDefault="00513D39">
      <w:pPr>
        <w:shd w:val="clear" w:color="auto" w:fill="FFFFFF"/>
        <w:spacing w:line="226" w:lineRule="exact"/>
      </w:pPr>
      <w:r>
        <w:t>Na podstawie wyników badań należy sporządzić protokóły odbioru robót końcowych.</w:t>
      </w:r>
    </w:p>
    <w:p w:rsidR="00513D39" w:rsidRDefault="00513D39">
      <w:pPr>
        <w:shd w:val="clear" w:color="auto" w:fill="FFFFFF"/>
        <w:spacing w:line="226" w:lineRule="exact"/>
      </w:pPr>
      <w:r>
        <w:t>Jeżeli wszystkie badania dały wyniki dodatnie, wykonane roboty należy uznać za zgodne z wymaganiami. Jeżeli</w:t>
      </w:r>
    </w:p>
    <w:p w:rsidR="00513D39" w:rsidRDefault="00513D39">
      <w:pPr>
        <w:shd w:val="clear" w:color="auto" w:fill="FFFFFF"/>
        <w:spacing w:line="226" w:lineRule="exact"/>
      </w:pPr>
      <w:r>
        <w:t>choć jedno badanie dało wynik ujemny, wykonane roboty należy uznać za niezgodne z wymaganiami norm i</w:t>
      </w:r>
    </w:p>
    <w:p w:rsidR="00513D39" w:rsidRDefault="00513D39">
      <w:pPr>
        <w:shd w:val="clear" w:color="auto" w:fill="FFFFFF"/>
        <w:spacing w:line="226" w:lineRule="exact"/>
      </w:pPr>
      <w:r>
        <w:t>kontraktu. W takiej sytuacji Wykonawca obowiązany jest doprowadzić roboty do zgodności z normą i przedstawić</w:t>
      </w:r>
    </w:p>
    <w:p w:rsidR="00513D39" w:rsidRDefault="00513D39">
      <w:pPr>
        <w:shd w:val="clear" w:color="auto" w:fill="FFFFFF"/>
        <w:spacing w:line="226" w:lineRule="exact"/>
      </w:pPr>
      <w:r>
        <w:t>je do ponownego odbioru.</w:t>
      </w:r>
    </w:p>
    <w:p w:rsidR="00513D39" w:rsidRDefault="00513D39">
      <w:pPr>
        <w:shd w:val="clear" w:color="auto" w:fill="FFFFFF"/>
        <w:spacing w:before="202" w:line="226" w:lineRule="exact"/>
      </w:pPr>
      <w:r>
        <w:t>9.Płatność</w:t>
      </w:r>
    </w:p>
    <w:p w:rsidR="00513D39" w:rsidRDefault="00513D39">
      <w:pPr>
        <w:shd w:val="clear" w:color="auto" w:fill="FFFFFF"/>
        <w:spacing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Cena jednostkowa za 1 m3 wbudowanego betonu B35 uwzględnia:</w:t>
      </w:r>
    </w:p>
    <w:p w:rsidR="00513D39" w:rsidRDefault="00513D39" w:rsidP="00D64840">
      <w:pPr>
        <w:numPr>
          <w:ilvl w:val="0"/>
          <w:numId w:val="13"/>
        </w:numPr>
        <w:shd w:val="clear" w:color="auto" w:fill="FFFFFF"/>
        <w:tabs>
          <w:tab w:val="left" w:pos="115"/>
        </w:tabs>
        <w:spacing w:line="226" w:lineRule="exact"/>
        <w:ind w:left="115" w:hanging="115"/>
        <w:jc w:val="both"/>
      </w:pPr>
      <w:r>
        <w:t>zakup materiałów do wykonania deskowania i rusztowania, dostarczenie ich na miejsce budowy oraz wykonanie i rozebranie deskowania i rusztowania z wywiezieniem materiałów Wykonawcy poza teren budowy i uporządkowaniem miejsca pracy,</w:t>
      </w:r>
    </w:p>
    <w:p w:rsidR="00513D39" w:rsidRDefault="00513D39" w:rsidP="00D64840">
      <w:pPr>
        <w:numPr>
          <w:ilvl w:val="0"/>
          <w:numId w:val="13"/>
        </w:numPr>
        <w:shd w:val="clear" w:color="auto" w:fill="FFFFFF"/>
        <w:tabs>
          <w:tab w:val="left" w:pos="115"/>
        </w:tabs>
        <w:spacing w:line="226" w:lineRule="exact"/>
      </w:pPr>
      <w:r>
        <w:t>koszt wykonania projektu rusztowań,</w:t>
      </w:r>
    </w:p>
    <w:p w:rsidR="00513D39" w:rsidRDefault="00513D39" w:rsidP="00D64840">
      <w:pPr>
        <w:numPr>
          <w:ilvl w:val="0"/>
          <w:numId w:val="13"/>
        </w:numPr>
        <w:shd w:val="clear" w:color="auto" w:fill="FFFFFF"/>
        <w:tabs>
          <w:tab w:val="left" w:pos="115"/>
        </w:tabs>
        <w:spacing w:line="226" w:lineRule="exact"/>
      </w:pPr>
      <w:r>
        <w:t>oczyszczenie i nasączenie wodą powierzchni rozkutego betonu,</w:t>
      </w:r>
    </w:p>
    <w:p w:rsidR="00513D39" w:rsidRDefault="00513D39" w:rsidP="00D64840">
      <w:pPr>
        <w:numPr>
          <w:ilvl w:val="0"/>
          <w:numId w:val="13"/>
        </w:numPr>
        <w:shd w:val="clear" w:color="auto" w:fill="FFFFFF"/>
        <w:tabs>
          <w:tab w:val="left" w:pos="115"/>
        </w:tabs>
        <w:spacing w:line="226" w:lineRule="exact"/>
      </w:pPr>
      <w:r>
        <w:t>oczyszczenie deskowania (po odebraniu zbrojenia, bezpośrednio przed betonowaniem),</w:t>
      </w:r>
    </w:p>
    <w:p w:rsidR="00513D39" w:rsidRDefault="00513D39" w:rsidP="00D64840">
      <w:pPr>
        <w:numPr>
          <w:ilvl w:val="0"/>
          <w:numId w:val="13"/>
        </w:numPr>
        <w:shd w:val="clear" w:color="auto" w:fill="FFFFFF"/>
        <w:tabs>
          <w:tab w:val="left" w:pos="115"/>
        </w:tabs>
        <w:spacing w:line="226" w:lineRule="exact"/>
      </w:pPr>
      <w:r>
        <w:t>pokrycie deskowania środkiem antyadhezyjnym,</w:t>
      </w:r>
    </w:p>
    <w:p w:rsidR="00513D39" w:rsidRDefault="00513D39" w:rsidP="00D64840">
      <w:pPr>
        <w:numPr>
          <w:ilvl w:val="0"/>
          <w:numId w:val="13"/>
        </w:numPr>
        <w:shd w:val="clear" w:color="auto" w:fill="FFFFFF"/>
        <w:tabs>
          <w:tab w:val="left" w:pos="115"/>
        </w:tabs>
        <w:spacing w:line="226" w:lineRule="exact"/>
        <w:ind w:left="115" w:right="10" w:hanging="115"/>
        <w:jc w:val="both"/>
      </w:pPr>
      <w:r>
        <w:t>wytworzenie lub zakup mieszanki betonowej B35, dostarczenie jej w miejsce wbudowania, wszelkie dodatki uszlachetniające do betonu (plastyfikatory, napowietrzające itp.),</w:t>
      </w:r>
    </w:p>
    <w:p w:rsidR="00513D39" w:rsidRDefault="00513D39" w:rsidP="00D64840">
      <w:pPr>
        <w:numPr>
          <w:ilvl w:val="0"/>
          <w:numId w:val="13"/>
        </w:numPr>
        <w:shd w:val="clear" w:color="auto" w:fill="FFFFFF"/>
        <w:tabs>
          <w:tab w:val="left" w:pos="115"/>
        </w:tabs>
        <w:spacing w:line="226" w:lineRule="exact"/>
      </w:pPr>
      <w:r>
        <w:t>układanie betonu wraz z wibrowaniem oraz późniejszą pielęgnacją,</w:t>
      </w:r>
    </w:p>
    <w:p w:rsidR="00513D39" w:rsidRDefault="00513D39" w:rsidP="00D64840">
      <w:pPr>
        <w:numPr>
          <w:ilvl w:val="0"/>
          <w:numId w:val="13"/>
        </w:numPr>
        <w:shd w:val="clear" w:color="auto" w:fill="FFFFFF"/>
        <w:tabs>
          <w:tab w:val="left" w:pos="115"/>
        </w:tabs>
        <w:spacing w:line="226" w:lineRule="exact"/>
      </w:pPr>
      <w:r>
        <w:t>wykonanie operatu geodezyjnego przez uprawnionego Geodetę.</w:t>
      </w:r>
    </w:p>
    <w:p w:rsidR="00513D39" w:rsidRDefault="00513D39">
      <w:pPr>
        <w:shd w:val="clear" w:color="auto" w:fill="FFFFFF"/>
        <w:tabs>
          <w:tab w:val="left" w:pos="115"/>
        </w:tabs>
        <w:spacing w:line="230" w:lineRule="exact"/>
        <w:ind w:right="2592"/>
      </w:pPr>
      <w:r>
        <w:t>-</w:t>
      </w:r>
      <w:r>
        <w:tab/>
        <w:t>koszty wszystkich badań mieszanki betonowej i próbek betonu.</w:t>
      </w:r>
      <w:r>
        <w:br/>
      </w:r>
      <w:r>
        <w:rPr>
          <w:spacing w:val="-1"/>
        </w:rPr>
        <w:t>Cena nie uwzględnia robót izolacyjnych oraz dostarczenia i ułożenia zbrojenia</w:t>
      </w:r>
    </w:p>
    <w:p w:rsidR="00513D39" w:rsidRDefault="00513D39">
      <w:pPr>
        <w:shd w:val="clear" w:color="auto" w:fill="FFFFFF"/>
        <w:spacing w:before="197" w:line="226" w:lineRule="exact"/>
        <w:ind w:right="7258"/>
      </w:pPr>
      <w:r>
        <w:t>10.Przepisy związane Wg ST 13.00.00</w:t>
      </w:r>
    </w:p>
    <w:p w:rsidR="00513D39" w:rsidRDefault="00513D39">
      <w:pPr>
        <w:shd w:val="clear" w:color="auto" w:fill="FFFFFF"/>
        <w:spacing w:before="6739"/>
        <w:jc w:val="center"/>
      </w:pPr>
      <w:r>
        <w:rPr>
          <w:sz w:val="18"/>
          <w:szCs w:val="18"/>
        </w:rPr>
        <w:t>160</w:t>
      </w:r>
    </w:p>
    <w:p w:rsidR="00513D39" w:rsidRDefault="00513D39">
      <w:pPr>
        <w:shd w:val="clear" w:color="auto" w:fill="FFFFFF"/>
        <w:spacing w:before="6739"/>
        <w:jc w:val="center"/>
        <w:sectPr w:rsidR="00513D39">
          <w:type w:val="continuous"/>
          <w:pgSz w:w="11909" w:h="16834"/>
          <w:pgMar w:top="850" w:right="1133" w:bottom="360" w:left="1416"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M.13.02.02</w:t>
      </w:r>
    </w:p>
    <w:p w:rsidR="00513D39" w:rsidRDefault="00513D39">
      <w:pPr>
        <w:shd w:val="clear" w:color="auto" w:fill="FFFFFF"/>
        <w:spacing w:before="298"/>
        <w:ind w:left="24"/>
      </w:pPr>
      <w:r>
        <w:rPr>
          <w:sz w:val="24"/>
          <w:szCs w:val="24"/>
        </w:rPr>
        <w:t>13.02.00 Beton niekonstrukcyjny</w:t>
      </w:r>
    </w:p>
    <w:p w:rsidR="00513D39" w:rsidRDefault="00513D39">
      <w:pPr>
        <w:shd w:val="clear" w:color="auto" w:fill="FFFFFF"/>
        <w:ind w:left="24"/>
      </w:pPr>
      <w:r>
        <w:rPr>
          <w:sz w:val="24"/>
          <w:szCs w:val="24"/>
        </w:rPr>
        <w:t>13.02.02 Beton niekonstrukcyjny bez deskowania</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podłoża z betonu niekonstrukcyjnego przy remoncie mostu przez rzekę Radomkę w ciągu drogi krajowej nr 79 km 65+135,00 w m. Ryczywół.</w:t>
      </w:r>
    </w:p>
    <w:p w:rsidR="00513D39" w:rsidRDefault="00513D39">
      <w:pPr>
        <w:shd w:val="clear" w:color="auto" w:fill="FFFFFF"/>
        <w:tabs>
          <w:tab w:val="left" w:pos="355"/>
        </w:tabs>
        <w:spacing w:before="5" w:line="226" w:lineRule="exact"/>
        <w:ind w:left="19"/>
      </w:pPr>
      <w:r>
        <w:rPr>
          <w:spacing w:val="-9"/>
        </w:rPr>
        <w:t>1.2.</w:t>
      </w:r>
      <w:r>
        <w:tab/>
        <w:t>Zakres stosowania ST</w:t>
      </w:r>
    </w:p>
    <w:p w:rsidR="00513D39" w:rsidRDefault="00513D39">
      <w:pPr>
        <w:shd w:val="clear" w:color="auto" w:fill="FFFFFF"/>
        <w:spacing w:line="226" w:lineRule="exact"/>
        <w:ind w:left="10"/>
        <w:jc w:val="both"/>
      </w:pPr>
      <w:r>
        <w:t>Szczegółowa Specyfikacja Techniczna jest stosowana jako dokument przetargowy i kontraktowy przy zlecaniu i realizacji robót wymienionych w pkt. 1.1.</w:t>
      </w:r>
    </w:p>
    <w:p w:rsidR="00513D39" w:rsidRDefault="00513D39">
      <w:pPr>
        <w:shd w:val="clear" w:color="auto" w:fill="FFFFFF"/>
        <w:tabs>
          <w:tab w:val="left" w:pos="355"/>
        </w:tabs>
        <w:spacing w:line="226" w:lineRule="exact"/>
        <w:ind w:left="19"/>
      </w:pPr>
      <w:r>
        <w:rPr>
          <w:spacing w:val="-9"/>
        </w:rPr>
        <w:t>1.3.</w:t>
      </w:r>
      <w:r>
        <w:tab/>
        <w:t>Zakres robót objętych ST</w:t>
      </w:r>
    </w:p>
    <w:p w:rsidR="00513D39" w:rsidRDefault="00513D39">
      <w:pPr>
        <w:shd w:val="clear" w:color="auto" w:fill="FFFFFF"/>
        <w:spacing w:line="226" w:lineRule="exact"/>
        <w:ind w:right="5"/>
        <w:jc w:val="both"/>
      </w:pPr>
      <w:r>
        <w:t>Roboty, których dotyczy Specyfikacja, obejmują wszystkie czynności umożliwiające i mające na celu wykonanie betonu ochronnego płyty przejściowej grubości 10 cm oraz korka betonowego w wykopach pod naprawy słupopali gr. 15 cm z betonu B15 w tym:</w:t>
      </w:r>
    </w:p>
    <w:p w:rsidR="00513D39" w:rsidRDefault="00513D39" w:rsidP="00D64840">
      <w:pPr>
        <w:numPr>
          <w:ilvl w:val="0"/>
          <w:numId w:val="71"/>
        </w:numPr>
        <w:shd w:val="clear" w:color="auto" w:fill="FFFFFF"/>
        <w:tabs>
          <w:tab w:val="left" w:pos="384"/>
        </w:tabs>
        <w:spacing w:line="226" w:lineRule="exact"/>
        <w:ind w:left="24"/>
      </w:pPr>
      <w:r>
        <w:rPr>
          <w:spacing w:val="-4"/>
        </w:rPr>
        <w:t>wykonaniem mieszanki betonowej,</w:t>
      </w:r>
    </w:p>
    <w:p w:rsidR="00513D39" w:rsidRDefault="00513D39" w:rsidP="00D64840">
      <w:pPr>
        <w:numPr>
          <w:ilvl w:val="0"/>
          <w:numId w:val="71"/>
        </w:numPr>
        <w:shd w:val="clear" w:color="auto" w:fill="FFFFFF"/>
        <w:tabs>
          <w:tab w:val="left" w:pos="384"/>
        </w:tabs>
        <w:spacing w:line="226" w:lineRule="exact"/>
        <w:ind w:left="24"/>
      </w:pPr>
      <w:r>
        <w:rPr>
          <w:spacing w:val="-5"/>
        </w:rPr>
        <w:t>układaniem i zagęszczaniem mieszanki betonowej,</w:t>
      </w:r>
    </w:p>
    <w:p w:rsidR="00513D39" w:rsidRDefault="00513D39" w:rsidP="00D64840">
      <w:pPr>
        <w:numPr>
          <w:ilvl w:val="0"/>
          <w:numId w:val="71"/>
        </w:numPr>
        <w:shd w:val="clear" w:color="auto" w:fill="FFFFFF"/>
        <w:tabs>
          <w:tab w:val="left" w:pos="384"/>
        </w:tabs>
        <w:spacing w:before="5" w:line="226" w:lineRule="exact"/>
        <w:ind w:left="24"/>
      </w:pPr>
      <w:r>
        <w:rPr>
          <w:spacing w:val="-7"/>
        </w:rPr>
        <w:t>pielęgnacją betonu.</w:t>
      </w:r>
    </w:p>
    <w:p w:rsidR="00513D39" w:rsidRDefault="00513D39">
      <w:pPr>
        <w:shd w:val="clear" w:color="auto" w:fill="FFFFFF"/>
        <w:tabs>
          <w:tab w:val="left" w:pos="461"/>
        </w:tabs>
        <w:spacing w:before="5" w:line="226" w:lineRule="exact"/>
        <w:ind w:left="43"/>
      </w:pPr>
      <w:r>
        <w:rPr>
          <w:spacing w:val="-14"/>
        </w:rPr>
        <w:t>1.4.</w:t>
      </w:r>
      <w:r>
        <w:tab/>
        <w:t>Określenia podstawowe</w:t>
      </w:r>
    </w:p>
    <w:p w:rsidR="00513D39" w:rsidRDefault="00513D39">
      <w:pPr>
        <w:shd w:val="clear" w:color="auto" w:fill="FFFFFF"/>
        <w:spacing w:line="226" w:lineRule="exact"/>
        <w:ind w:left="19"/>
      </w:pPr>
      <w:r>
        <w:rPr>
          <w:spacing w:val="-3"/>
        </w:rPr>
        <w:t>Określenia podstawowe w niniejszej ST są zgodne z obowiązującymi odpowiednimi normami orazo kreśleniami</w:t>
      </w:r>
    </w:p>
    <w:p w:rsidR="00513D39" w:rsidRDefault="00513D39">
      <w:pPr>
        <w:shd w:val="clear" w:color="auto" w:fill="FFFFFF"/>
        <w:spacing w:line="226" w:lineRule="exact"/>
        <w:ind w:left="14"/>
      </w:pPr>
      <w:r>
        <w:rPr>
          <w:spacing w:val="-4"/>
        </w:rPr>
        <w:t>podanymi w ST DM.00.00.00 "Wymagania Ogólne" oraz podanymi poniżej:</w:t>
      </w:r>
    </w:p>
    <w:p w:rsidR="00513D39" w:rsidRDefault="00513D39">
      <w:pPr>
        <w:shd w:val="clear" w:color="auto" w:fill="FFFFFF"/>
        <w:spacing w:before="5" w:line="226" w:lineRule="exact"/>
        <w:ind w:left="19"/>
      </w:pPr>
      <w:r>
        <w:t>Beton zwykły - beton o gęstości powyżej l,8t/m</w:t>
      </w:r>
      <w:r>
        <w:rPr>
          <w:vertAlign w:val="superscript"/>
        </w:rPr>
        <w:t>3</w:t>
      </w:r>
      <w:r>
        <w:t xml:space="preserve"> wykonany z cementu, wody, kruszywa mineralnego o</w:t>
      </w:r>
    </w:p>
    <w:p w:rsidR="00513D39" w:rsidRDefault="00513D39">
      <w:pPr>
        <w:shd w:val="clear" w:color="auto" w:fill="FFFFFF"/>
        <w:spacing w:line="226" w:lineRule="exact"/>
        <w:ind w:left="14"/>
      </w:pPr>
      <w:r>
        <w:t>frakcjach piaskowych i grubszych oraz ewentualnych dodatków mineralnych i domieszek chemicznych.</w:t>
      </w:r>
    </w:p>
    <w:p w:rsidR="00513D39" w:rsidRDefault="00513D39">
      <w:pPr>
        <w:shd w:val="clear" w:color="auto" w:fill="FFFFFF"/>
        <w:spacing w:line="226" w:lineRule="exact"/>
        <w:ind w:left="19"/>
      </w:pPr>
      <w:r>
        <w:rPr>
          <w:spacing w:val="-4"/>
        </w:rPr>
        <w:t>Mieszanka betonowa - mieszanina wszystkich składników przed związaniem betonu.</w:t>
      </w:r>
    </w:p>
    <w:p w:rsidR="00513D39" w:rsidRDefault="00513D39">
      <w:pPr>
        <w:shd w:val="clear" w:color="auto" w:fill="FFFFFF"/>
        <w:spacing w:line="226" w:lineRule="exact"/>
        <w:ind w:left="29"/>
      </w:pPr>
      <w:r>
        <w:rPr>
          <w:spacing w:val="-5"/>
        </w:rPr>
        <w:t>Klasa betonu - symbol literowo-liczbowy ( np. B15) klasyfikujący beton pod względem jego wytrzymałości na ściskanie.</w:t>
      </w:r>
    </w:p>
    <w:p w:rsidR="00513D39" w:rsidRDefault="00513D39">
      <w:pPr>
        <w:shd w:val="clear" w:color="auto" w:fill="FFFFFF"/>
        <w:spacing w:line="226" w:lineRule="exact"/>
        <w:ind w:left="24"/>
      </w:pPr>
      <w:r>
        <w:rPr>
          <w:spacing w:val="-6"/>
        </w:rPr>
        <w:t>Liczba po literze B oznacza wytrzymałość gwarantowaną Rb</w:t>
      </w:r>
      <w:r>
        <w:rPr>
          <w:spacing w:val="-6"/>
          <w:vertAlign w:val="superscript"/>
        </w:rPr>
        <w:t>G</w:t>
      </w:r>
      <w:r>
        <w:rPr>
          <w:spacing w:val="-6"/>
        </w:rPr>
        <w:t xml:space="preserve"> w MPa.</w:t>
      </w:r>
    </w:p>
    <w:p w:rsidR="00513D39" w:rsidRDefault="00513D39">
      <w:pPr>
        <w:shd w:val="clear" w:color="auto" w:fill="FFFFFF"/>
        <w:spacing w:line="226" w:lineRule="exact"/>
        <w:ind w:left="34"/>
      </w:pPr>
      <w:r>
        <w:t>Chudy beton - materiał budowlany powstały przez wymieszanie mieszanki kruszyw z cementem w ilości od 5% do</w:t>
      </w:r>
    </w:p>
    <w:p w:rsidR="00513D39" w:rsidRDefault="00513D39">
      <w:pPr>
        <w:shd w:val="clear" w:color="auto" w:fill="FFFFFF"/>
        <w:spacing w:line="226" w:lineRule="exact"/>
        <w:ind w:left="29"/>
      </w:pPr>
      <w:r>
        <w:rPr>
          <w:spacing w:val="-1"/>
        </w:rPr>
        <w:t>7% w stosunku do kruszywa lecz nie przekraczającej 130 kg/m</w:t>
      </w:r>
      <w:r>
        <w:rPr>
          <w:spacing w:val="-1"/>
          <w:vertAlign w:val="superscript"/>
        </w:rPr>
        <w:t>3</w:t>
      </w:r>
      <w:r>
        <w:rPr>
          <w:spacing w:val="-1"/>
        </w:rPr>
        <w:t>.</w:t>
      </w:r>
    </w:p>
    <w:p w:rsidR="00513D39" w:rsidRDefault="00513D39">
      <w:pPr>
        <w:shd w:val="clear" w:color="auto" w:fill="FFFFFF"/>
        <w:tabs>
          <w:tab w:val="left" w:pos="389"/>
        </w:tabs>
        <w:spacing w:before="5" w:line="226" w:lineRule="exact"/>
        <w:ind w:left="48"/>
      </w:pPr>
      <w:r>
        <w:rPr>
          <w:spacing w:val="-9"/>
        </w:rPr>
        <w:t>1.5.</w:t>
      </w:r>
      <w:r>
        <w:tab/>
        <w:t>Ogólne wymagania dotyczące Robót</w:t>
      </w:r>
    </w:p>
    <w:p w:rsidR="00513D39" w:rsidRDefault="00513D39">
      <w:pPr>
        <w:shd w:val="clear" w:color="auto" w:fill="FFFFFF"/>
        <w:spacing w:line="226" w:lineRule="exact"/>
        <w:ind w:left="14" w:right="10"/>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513D39" w:rsidRDefault="00513D39">
      <w:pPr>
        <w:shd w:val="clear" w:color="auto" w:fill="FFFFFF"/>
        <w:spacing w:before="230" w:line="230" w:lineRule="exact"/>
        <w:ind w:left="10"/>
      </w:pPr>
      <w:r>
        <w:t>2.Materiały</w:t>
      </w:r>
    </w:p>
    <w:p w:rsidR="00513D39" w:rsidRDefault="00513D39">
      <w:pPr>
        <w:shd w:val="clear" w:color="auto" w:fill="FFFFFF"/>
        <w:spacing w:line="230" w:lineRule="exact"/>
        <w:ind w:left="10"/>
      </w:pPr>
      <w:r>
        <w:t>2.1 Podłoże pod płyty przejściowe należy wykonać z betonu zwykłego B15, z utrzymaniem wymagań i badań tylko</w:t>
      </w:r>
    </w:p>
    <w:p w:rsidR="00513D39" w:rsidRDefault="00513D39">
      <w:pPr>
        <w:shd w:val="clear" w:color="auto" w:fill="FFFFFF"/>
        <w:spacing w:line="230" w:lineRule="exact"/>
        <w:ind w:left="5"/>
      </w:pPr>
      <w:r>
        <w:t>w zakresie wytrzymałości betonu na ściskanie.</w:t>
      </w:r>
    </w:p>
    <w:p w:rsidR="00513D39" w:rsidRDefault="00513D39">
      <w:pPr>
        <w:shd w:val="clear" w:color="auto" w:fill="FFFFFF"/>
        <w:spacing w:line="230" w:lineRule="exact"/>
        <w:ind w:left="10"/>
      </w:pPr>
      <w:r>
        <w:t>2.2. Składniki betonu</w:t>
      </w:r>
    </w:p>
    <w:p w:rsidR="00513D39" w:rsidRDefault="00513D39">
      <w:pPr>
        <w:shd w:val="clear" w:color="auto" w:fill="FFFFFF"/>
        <w:spacing w:line="230" w:lineRule="exact"/>
        <w:ind w:left="10"/>
      </w:pPr>
      <w:r>
        <w:t>2.2.1 Cement</w:t>
      </w:r>
    </w:p>
    <w:p w:rsidR="00513D39" w:rsidRDefault="00513D39">
      <w:pPr>
        <w:shd w:val="clear" w:color="auto" w:fill="FFFFFF"/>
        <w:spacing w:line="230" w:lineRule="exact"/>
        <w:ind w:left="5"/>
      </w:pPr>
      <w:r>
        <w:t>Należy stosować cementy klasy 32,5 N każdego rodzaju; których właściwości odpowiadają wymaganiom normy</w:t>
      </w:r>
    </w:p>
    <w:p w:rsidR="00513D39" w:rsidRDefault="00513D39">
      <w:pPr>
        <w:shd w:val="clear" w:color="auto" w:fill="FFFFFF"/>
        <w:spacing w:line="230" w:lineRule="exact"/>
        <w:ind w:left="5"/>
      </w:pPr>
      <w:r>
        <w:rPr>
          <w:spacing w:val="-1"/>
        </w:rPr>
        <w:t>PN-EN 197-1:2002.</w:t>
      </w:r>
    </w:p>
    <w:p w:rsidR="00513D39" w:rsidRDefault="00513D39">
      <w:pPr>
        <w:shd w:val="clear" w:color="auto" w:fill="FFFFFF"/>
        <w:spacing w:line="230" w:lineRule="exact"/>
        <w:ind w:left="5"/>
      </w:pPr>
      <w:r>
        <w:t>Przechowywanie cementu powinno odbywać się zgodnie z BN-88/6731-08.</w:t>
      </w:r>
    </w:p>
    <w:p w:rsidR="00513D39" w:rsidRDefault="00513D39">
      <w:pPr>
        <w:shd w:val="clear" w:color="auto" w:fill="FFFFFF"/>
        <w:tabs>
          <w:tab w:val="left" w:pos="499"/>
        </w:tabs>
        <w:spacing w:line="230" w:lineRule="exact"/>
        <w:ind w:left="10"/>
      </w:pPr>
      <w:r>
        <w:rPr>
          <w:spacing w:val="-4"/>
        </w:rPr>
        <w:t>2.2.2.</w:t>
      </w:r>
      <w:r>
        <w:tab/>
        <w:t>Kruszywo</w:t>
      </w:r>
    </w:p>
    <w:p w:rsidR="00513D39" w:rsidRDefault="00513D39">
      <w:pPr>
        <w:shd w:val="clear" w:color="auto" w:fill="FFFFFF"/>
        <w:spacing w:line="230" w:lineRule="exact"/>
        <w:ind w:left="5"/>
      </w:pPr>
      <w:r>
        <w:rPr>
          <w:spacing w:val="-1"/>
        </w:rPr>
        <w:t>Do betonu klasy B10 i B15 należy stosować:</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grys marki 20 i 30 wg PN-</w:t>
      </w:r>
      <w:r w:rsidR="00AC7082">
        <w:rPr>
          <w:spacing w:val="-1"/>
        </w:rPr>
        <w:t>EN 12620</w:t>
      </w:r>
      <w:r>
        <w:rPr>
          <w:spacing w:val="-1"/>
        </w:rPr>
        <w:t>,</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żwir marki 20 i 30 wg PN-</w:t>
      </w:r>
      <w:r w:rsidR="00AC7082">
        <w:rPr>
          <w:spacing w:val="-1"/>
        </w:rPr>
        <w:t>EN-12620</w:t>
      </w:r>
      <w:r>
        <w:rPr>
          <w:spacing w:val="-1"/>
        </w:rPr>
        <w:t>,</w:t>
      </w:r>
    </w:p>
    <w:p w:rsidR="00513D39" w:rsidRDefault="00513D39" w:rsidP="00D64840">
      <w:pPr>
        <w:numPr>
          <w:ilvl w:val="0"/>
          <w:numId w:val="31"/>
        </w:numPr>
        <w:shd w:val="clear" w:color="auto" w:fill="FFFFFF"/>
        <w:tabs>
          <w:tab w:val="left" w:pos="288"/>
        </w:tabs>
        <w:spacing w:before="10" w:line="230" w:lineRule="exact"/>
        <w:ind w:left="10"/>
        <w:rPr>
          <w:b/>
          <w:bCs/>
        </w:rPr>
      </w:pPr>
      <w:r>
        <w:t>piasek i piasek łamany uszlachetniony wg PN-</w:t>
      </w:r>
      <w:r w:rsidR="00AC7082">
        <w:t>EN 12620</w:t>
      </w:r>
      <w:r>
        <w:t>.</w:t>
      </w:r>
    </w:p>
    <w:p w:rsidR="00513D39" w:rsidRDefault="00513D39">
      <w:pPr>
        <w:shd w:val="clear" w:color="auto" w:fill="FFFFFF"/>
        <w:spacing w:line="230" w:lineRule="exact"/>
        <w:ind w:left="10" w:right="29"/>
        <w:jc w:val="both"/>
      </w:pPr>
      <w:r>
        <w:rPr>
          <w:spacing w:val="-1"/>
        </w:rPr>
        <w:t xml:space="preserve">Żwir marki 20 może być stosowany pod warunkiem dodania go w takiej ilości, aby w mieszance kruszyw zawartość </w:t>
      </w:r>
      <w:r>
        <w:t>ziarn łamanych wynosiła od 30 do 40%.</w:t>
      </w:r>
    </w:p>
    <w:p w:rsidR="00513D39" w:rsidRDefault="00513D39">
      <w:pPr>
        <w:shd w:val="clear" w:color="auto" w:fill="FFFFFF"/>
        <w:tabs>
          <w:tab w:val="left" w:pos="499"/>
        </w:tabs>
        <w:spacing w:line="230" w:lineRule="exact"/>
        <w:ind w:left="10"/>
      </w:pPr>
      <w:r>
        <w:rPr>
          <w:spacing w:val="-4"/>
        </w:rPr>
        <w:t>2.2.3.</w:t>
      </w:r>
      <w:r>
        <w:tab/>
        <w:t>Woda</w:t>
      </w:r>
    </w:p>
    <w:p w:rsidR="00513D39" w:rsidRDefault="00513D39">
      <w:pPr>
        <w:shd w:val="clear" w:color="auto" w:fill="FFFFFF"/>
        <w:spacing w:line="230" w:lineRule="exact"/>
        <w:ind w:left="5" w:right="384"/>
      </w:pPr>
      <w:r>
        <w:t xml:space="preserve">Do wytwarzania mieszanki betonowej jak i do pielęgnacji wykonanej nawierzchni należy stosować wodę </w:t>
      </w:r>
      <w:r>
        <w:rPr>
          <w:spacing w:val="-1"/>
        </w:rPr>
        <w:t>odpowiadającą wymaganiom wg PN-</w:t>
      </w:r>
      <w:r w:rsidR="00AC7082">
        <w:rPr>
          <w:spacing w:val="-1"/>
        </w:rPr>
        <w:t>EN 1008</w:t>
      </w:r>
      <w:r>
        <w:rPr>
          <w:spacing w:val="-1"/>
        </w:rPr>
        <w:t xml:space="preserve">. Bez badań laboratoryjnych można stosować wodociągową </w:t>
      </w:r>
      <w:r>
        <w:t>wodę pitną.</w:t>
      </w:r>
    </w:p>
    <w:p w:rsidR="00513D39" w:rsidRDefault="00513D39">
      <w:pPr>
        <w:shd w:val="clear" w:color="auto" w:fill="FFFFFF"/>
        <w:spacing w:before="235" w:line="230" w:lineRule="exact"/>
        <w:ind w:left="10"/>
      </w:pPr>
      <w:r>
        <w:t>3.Sprzęt</w:t>
      </w:r>
    </w:p>
    <w:p w:rsidR="00513D39" w:rsidRDefault="00513D39">
      <w:pPr>
        <w:shd w:val="clear" w:color="auto" w:fill="FFFFFF"/>
        <w:tabs>
          <w:tab w:val="left" w:pos="360"/>
        </w:tabs>
        <w:spacing w:line="230" w:lineRule="exact"/>
        <w:ind w:left="10"/>
      </w:pPr>
      <w:r>
        <w:rPr>
          <w:spacing w:val="-6"/>
        </w:rPr>
        <w:t>3.1.</w:t>
      </w:r>
      <w:r>
        <w:tab/>
        <w:t>Ogólne wymagania dotyczące sprzętu</w:t>
      </w:r>
    </w:p>
    <w:p w:rsidR="00513D39" w:rsidRDefault="00513D39">
      <w:pPr>
        <w:shd w:val="clear" w:color="auto" w:fill="FFFFFF"/>
        <w:spacing w:line="230" w:lineRule="exact"/>
        <w:ind w:left="10"/>
      </w:pPr>
      <w:r>
        <w:t>Ogólne wymagania dotyczące sprzętu podano w ST DM.00.00.00 „Wymagania ogólne”.</w:t>
      </w:r>
    </w:p>
    <w:p w:rsidR="00513D39" w:rsidRDefault="00513D39">
      <w:pPr>
        <w:shd w:val="clear" w:color="auto" w:fill="FFFFFF"/>
        <w:tabs>
          <w:tab w:val="left" w:pos="360"/>
        </w:tabs>
        <w:spacing w:line="230" w:lineRule="exact"/>
        <w:ind w:left="10"/>
      </w:pPr>
      <w:r>
        <w:rPr>
          <w:spacing w:val="-6"/>
        </w:rPr>
        <w:t>3.2.</w:t>
      </w:r>
      <w:r>
        <w:tab/>
        <w:t>Sprzęt do wykonania podbetonu</w:t>
      </w:r>
    </w:p>
    <w:p w:rsidR="00513D39" w:rsidRDefault="00513D39">
      <w:pPr>
        <w:shd w:val="clear" w:color="auto" w:fill="FFFFFF"/>
        <w:spacing w:line="230" w:lineRule="exact"/>
        <w:ind w:left="10"/>
      </w:pPr>
      <w:r>
        <w:t>Wykonawca przystępujący do podbetonu powinien wykazać się możliwością korzystania z następującego sprzętu:</w:t>
      </w:r>
    </w:p>
    <w:p w:rsidR="00513D39" w:rsidRDefault="00513D39">
      <w:pPr>
        <w:shd w:val="clear" w:color="auto" w:fill="FFFFFF"/>
        <w:tabs>
          <w:tab w:val="left" w:pos="288"/>
        </w:tabs>
        <w:spacing w:before="10" w:line="230" w:lineRule="exact"/>
        <w:ind w:left="288" w:hanging="278"/>
      </w:pPr>
      <w:r>
        <w:rPr>
          <w:b/>
          <w:bCs/>
        </w:rPr>
        <w:t>-</w:t>
      </w:r>
      <w:r>
        <w:rPr>
          <w:b/>
          <w:bCs/>
        </w:rPr>
        <w:tab/>
      </w:r>
      <w:r>
        <w:t>wytwórni   stacjonarnej   typu   ciągłego   do   wytwarzania   mieszanki  betonowej.   Wytwórnia  powinna  być</w:t>
      </w:r>
      <w:r>
        <w:br/>
        <w:t>wyposażona  w  urządzenia  do   wagowego   dozowania wszystkich  składników,   gwarantujące  dokładność</w:t>
      </w:r>
    </w:p>
    <w:p w:rsidR="00513D39" w:rsidRDefault="00513D39">
      <w:pPr>
        <w:shd w:val="clear" w:color="auto" w:fill="FFFFFF"/>
        <w:spacing w:before="614"/>
        <w:ind w:left="5"/>
        <w:jc w:val="center"/>
      </w:pPr>
      <w:r>
        <w:t>161</w:t>
      </w:r>
    </w:p>
    <w:p w:rsidR="00513D39" w:rsidRDefault="00513D39">
      <w:pPr>
        <w:shd w:val="clear" w:color="auto" w:fill="FFFFFF"/>
        <w:spacing w:before="614"/>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M.13.02.02</w:t>
      </w:r>
    </w:p>
    <w:p w:rsidR="00513D39" w:rsidRDefault="00513D39">
      <w:pPr>
        <w:shd w:val="clear" w:color="auto" w:fill="FFFFFF"/>
        <w:spacing w:before="317" w:line="226" w:lineRule="exact"/>
        <w:ind w:left="293"/>
      </w:pPr>
      <w:r>
        <w:rPr>
          <w:spacing w:val="-1"/>
        </w:rPr>
        <w:t xml:space="preserve">dozowania wyrażoną w stosunku do masy poszczególnych składników: kruszywo </w:t>
      </w:r>
      <w:r>
        <w:rPr>
          <w:b/>
          <w:bCs/>
          <w:spacing w:val="-1"/>
        </w:rPr>
        <w:t xml:space="preserve">+ </w:t>
      </w:r>
      <w:r>
        <w:rPr>
          <w:spacing w:val="-1"/>
        </w:rPr>
        <w:t xml:space="preserve">3%, cement </w:t>
      </w:r>
      <w:r>
        <w:rPr>
          <w:b/>
          <w:bCs/>
          <w:spacing w:val="-1"/>
        </w:rPr>
        <w:t xml:space="preserve">+ </w:t>
      </w:r>
      <w:r>
        <w:rPr>
          <w:spacing w:val="-1"/>
        </w:rPr>
        <w:t xml:space="preserve">0,5%, woda </w:t>
      </w:r>
      <w:r>
        <w:rPr>
          <w:b/>
          <w:bCs/>
          <w:spacing w:val="-1"/>
        </w:rPr>
        <w:t xml:space="preserve">+ </w:t>
      </w:r>
      <w:r>
        <w:t>2%. Inżynier może dopuścić objętościowe dozowanie wody,</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przewoźnych zbiorników na wodę,</w:t>
      </w:r>
    </w:p>
    <w:p w:rsidR="00513D39" w:rsidRDefault="00513D39" w:rsidP="00D64840">
      <w:pPr>
        <w:numPr>
          <w:ilvl w:val="0"/>
          <w:numId w:val="31"/>
        </w:numPr>
        <w:shd w:val="clear" w:color="auto" w:fill="FFFFFF"/>
        <w:tabs>
          <w:tab w:val="left" w:pos="288"/>
        </w:tabs>
        <w:spacing w:line="240" w:lineRule="exact"/>
        <w:ind w:left="10"/>
        <w:rPr>
          <w:b/>
          <w:bCs/>
        </w:rPr>
      </w:pPr>
      <w:r>
        <w:t>mechanicznych listw wibracyjnych do zagęszczania mieszanki betonowej,</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zagęszczarek płytowych do zagęszczania w miej scach trudno dostępnych.</w:t>
      </w:r>
    </w:p>
    <w:p w:rsidR="00513D39" w:rsidRDefault="00513D39">
      <w:pPr>
        <w:shd w:val="clear" w:color="auto" w:fill="FFFFFF"/>
        <w:spacing w:before="240" w:line="226" w:lineRule="exact"/>
        <w:ind w:left="10"/>
      </w:pPr>
      <w:r>
        <w:t>4.Transport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w:t>
      </w:r>
    </w:p>
    <w:p w:rsidR="00513D39" w:rsidRDefault="00513D39">
      <w:pPr>
        <w:shd w:val="clear" w:color="auto" w:fill="FFFFFF"/>
        <w:tabs>
          <w:tab w:val="left" w:pos="360"/>
        </w:tabs>
        <w:spacing w:before="5" w:line="226" w:lineRule="exact"/>
        <w:ind w:left="10"/>
      </w:pPr>
      <w:r>
        <w:rPr>
          <w:spacing w:val="-6"/>
        </w:rPr>
        <w:t>4.2.</w:t>
      </w:r>
      <w:r>
        <w:tab/>
        <w:t>Transport materiałów</w:t>
      </w:r>
    </w:p>
    <w:p w:rsidR="00513D39" w:rsidRDefault="00513D39">
      <w:pPr>
        <w:shd w:val="clear" w:color="auto" w:fill="FFFFFF"/>
        <w:spacing w:line="226" w:lineRule="exact"/>
        <w:ind w:left="10"/>
      </w:pPr>
      <w:r>
        <w:t>Transport cementu powinien odbywać się zgodnie z BN-88/6731-08 workowany można przewozić dowolnymi</w:t>
      </w:r>
    </w:p>
    <w:p w:rsidR="00513D39" w:rsidRDefault="00513D39">
      <w:pPr>
        <w:shd w:val="clear" w:color="auto" w:fill="FFFFFF"/>
        <w:spacing w:line="226" w:lineRule="exact"/>
        <w:ind w:left="14"/>
      </w:pPr>
      <w:r>
        <w:rPr>
          <w:spacing w:val="-1"/>
        </w:rPr>
        <w:t>środkami transportu, w sposób zabezpieczony przed zawilgoceniem.</w:t>
      </w:r>
    </w:p>
    <w:p w:rsidR="00513D39" w:rsidRDefault="00513D39">
      <w:pPr>
        <w:shd w:val="clear" w:color="auto" w:fill="FFFFFF"/>
        <w:spacing w:line="226" w:lineRule="exact"/>
        <w:ind w:left="5"/>
      </w:pPr>
      <w:r>
        <w:t>Kruszywo   można   przewozić   dowolnymi   środkami   transportu   w   warunkach   zabezpieczających je   przed</w:t>
      </w:r>
    </w:p>
    <w:p w:rsidR="00513D39" w:rsidRDefault="00513D39">
      <w:pPr>
        <w:shd w:val="clear" w:color="auto" w:fill="FFFFFF"/>
        <w:spacing w:line="226" w:lineRule="exact"/>
        <w:ind w:left="10"/>
      </w:pPr>
      <w:r>
        <w:rPr>
          <w:spacing w:val="-1"/>
        </w:rPr>
        <w:t>zanieczyszczeniem i zawilgoceniem.</w:t>
      </w:r>
    </w:p>
    <w:p w:rsidR="00513D39" w:rsidRDefault="00513D39">
      <w:pPr>
        <w:shd w:val="clear" w:color="auto" w:fill="FFFFFF"/>
        <w:spacing w:before="5" w:line="226" w:lineRule="exact"/>
        <w:ind w:left="10"/>
      </w:pPr>
      <w:r>
        <w:t>Transport mieszanki betonowej powinien odbywać się zgodnie z PN-B-06250:1988.</w:t>
      </w:r>
    </w:p>
    <w:p w:rsidR="00513D39" w:rsidRDefault="00513D39">
      <w:pPr>
        <w:shd w:val="clear" w:color="auto" w:fill="FFFFFF"/>
        <w:spacing w:before="230" w:line="230" w:lineRule="exact"/>
        <w:ind w:left="10"/>
      </w:pPr>
      <w:r>
        <w:t>5.Wykonanie robót</w:t>
      </w:r>
    </w:p>
    <w:p w:rsidR="00513D39" w:rsidRDefault="00513D39">
      <w:pPr>
        <w:shd w:val="clear" w:color="auto" w:fill="FFFFFF"/>
        <w:tabs>
          <w:tab w:val="left" w:pos="350"/>
        </w:tabs>
        <w:spacing w:line="230" w:lineRule="exact"/>
        <w:ind w:left="10"/>
      </w:pPr>
      <w:r>
        <w:rPr>
          <w:spacing w:val="-6"/>
        </w:rPr>
        <w:t>5.1.</w:t>
      </w:r>
      <w:r>
        <w:tab/>
        <w:t>Ogólne zasady wykonania robót</w:t>
      </w:r>
    </w:p>
    <w:p w:rsidR="00513D39" w:rsidRDefault="00513D39">
      <w:pPr>
        <w:shd w:val="clear" w:color="auto" w:fill="FFFFFF"/>
        <w:spacing w:line="230" w:lineRule="exact"/>
        <w:ind w:left="10"/>
      </w:pPr>
      <w:r>
        <w:t>Ogólne zasady wykonania robót podano w ST DM.00.00.00 „Wymagania ogólne”.</w:t>
      </w:r>
    </w:p>
    <w:p w:rsidR="00513D39" w:rsidRDefault="00513D39">
      <w:pPr>
        <w:shd w:val="clear" w:color="auto" w:fill="FFFFFF"/>
        <w:tabs>
          <w:tab w:val="left" w:pos="350"/>
        </w:tabs>
        <w:spacing w:line="230" w:lineRule="exact"/>
        <w:ind w:left="10"/>
      </w:pPr>
      <w:r>
        <w:rPr>
          <w:spacing w:val="-6"/>
        </w:rPr>
        <w:t>5.2.</w:t>
      </w:r>
      <w:r>
        <w:tab/>
        <w:t>Projektowanie betonu</w:t>
      </w:r>
    </w:p>
    <w:p w:rsidR="00513D39" w:rsidRDefault="00513D39">
      <w:pPr>
        <w:shd w:val="clear" w:color="auto" w:fill="FFFFFF"/>
        <w:spacing w:line="230" w:lineRule="exact"/>
        <w:ind w:left="5"/>
      </w:pPr>
      <w:r>
        <w:t xml:space="preserve">Przed przystąpieniem do robót, w terminie uzgodnionym z Inżynierem, Wykonawca dostarczy Inżynierowi do </w:t>
      </w:r>
      <w:r>
        <w:rPr>
          <w:spacing w:val="-1"/>
        </w:rPr>
        <w:t xml:space="preserve">akceptacji projekt składu mieszanki betonowej oraz wyniki badań laboratoryjnych poszczególnych składników i </w:t>
      </w:r>
      <w:r>
        <w:t>próbki materiałów pobrane w obecności Inżyniera do wykonania badań kontrolnych przez Inżyniera. Projektowanie mieszanki betonowej polega na:</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doborze kruszywa do mieszanki,</w:t>
      </w:r>
    </w:p>
    <w:p w:rsidR="00513D39" w:rsidRDefault="00513D39" w:rsidP="00D64840">
      <w:pPr>
        <w:numPr>
          <w:ilvl w:val="0"/>
          <w:numId w:val="31"/>
        </w:numPr>
        <w:shd w:val="clear" w:color="auto" w:fill="FFFFFF"/>
        <w:tabs>
          <w:tab w:val="left" w:pos="288"/>
        </w:tabs>
        <w:spacing w:before="19"/>
        <w:ind w:left="10"/>
        <w:rPr>
          <w:b/>
          <w:bCs/>
        </w:rPr>
      </w:pPr>
      <w:r>
        <w:rPr>
          <w:spacing w:val="-1"/>
        </w:rPr>
        <w:t>doborze ilości cementu,</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doborze ilości wody,</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doborze domieszek.</w:t>
      </w:r>
    </w:p>
    <w:p w:rsidR="00513D39" w:rsidRDefault="00513D39">
      <w:pPr>
        <w:shd w:val="clear" w:color="auto" w:fill="FFFFFF"/>
        <w:spacing w:line="230" w:lineRule="exact"/>
        <w:ind w:left="5" w:right="384"/>
      </w:pPr>
      <w:r>
        <w:rPr>
          <w:spacing w:val="-1"/>
        </w:rPr>
        <w:t xml:space="preserve">Krzywa uziarnienia mieszanki mineralnej powinna mieścić się w polu dobrego uziarnienia wyznaczonego przez </w:t>
      </w:r>
      <w:r>
        <w:t>krzywe graniczne.</w:t>
      </w:r>
    </w:p>
    <w:p w:rsidR="00513D39" w:rsidRDefault="00513D39">
      <w:pPr>
        <w:shd w:val="clear" w:color="auto" w:fill="FFFFFF"/>
        <w:tabs>
          <w:tab w:val="left" w:pos="350"/>
        </w:tabs>
        <w:spacing w:line="230" w:lineRule="exact"/>
        <w:ind w:left="10"/>
      </w:pPr>
      <w:r>
        <w:rPr>
          <w:spacing w:val="-6"/>
        </w:rPr>
        <w:t>5.3.</w:t>
      </w:r>
      <w:r>
        <w:tab/>
        <w:t>Właściwości betonu</w:t>
      </w:r>
    </w:p>
    <w:p w:rsidR="00513D39" w:rsidRDefault="00513D39">
      <w:pPr>
        <w:shd w:val="clear" w:color="auto" w:fill="FFFFFF"/>
        <w:spacing w:line="230" w:lineRule="exact"/>
        <w:ind w:left="5"/>
      </w:pPr>
      <w:r>
        <w:t>Należy wykonać próbki betonu w celu sprawdzenia cech betonu:</w:t>
      </w:r>
    </w:p>
    <w:p w:rsidR="00513D39" w:rsidRDefault="00513D39">
      <w:pPr>
        <w:shd w:val="clear" w:color="auto" w:fill="FFFFFF"/>
        <w:tabs>
          <w:tab w:val="left" w:pos="365"/>
        </w:tabs>
        <w:spacing w:before="5" w:line="230" w:lineRule="exact"/>
        <w:ind w:left="10"/>
      </w:pPr>
      <w:r>
        <w:rPr>
          <w:b/>
          <w:bCs/>
        </w:rPr>
        <w:t>-</w:t>
      </w:r>
      <w:r>
        <w:rPr>
          <w:b/>
          <w:bCs/>
        </w:rPr>
        <w:tab/>
      </w:r>
      <w:r>
        <w:t>wytrzymałości na ściskanie zgodnie z PN-B-06250:1988.</w:t>
      </w:r>
    </w:p>
    <w:p w:rsidR="00513D39" w:rsidRDefault="00513D39">
      <w:pPr>
        <w:shd w:val="clear" w:color="auto" w:fill="FFFFFF"/>
        <w:tabs>
          <w:tab w:val="left" w:pos="350"/>
        </w:tabs>
        <w:spacing w:line="230" w:lineRule="exact"/>
        <w:ind w:left="10"/>
      </w:pPr>
      <w:r>
        <w:rPr>
          <w:spacing w:val="-6"/>
        </w:rPr>
        <w:t>5.4.</w:t>
      </w:r>
      <w:r>
        <w:tab/>
        <w:t>Warunki przystąpienia do robót</w:t>
      </w:r>
    </w:p>
    <w:p w:rsidR="00513D39" w:rsidRDefault="00513D39">
      <w:pPr>
        <w:shd w:val="clear" w:color="auto" w:fill="FFFFFF"/>
        <w:spacing w:line="230" w:lineRule="exact"/>
        <w:jc w:val="both"/>
      </w:pPr>
      <w:r>
        <w:t>Podbetyon nie powinien być wykonywany gdy temperatura powietrza jest niższa niż 5oC i wyższa niż 25oC. Przestrzeganie tych przedziałów temperatur zapewnia prawidłowy przebieg hydratacji cementu i twardnienia betonu, co gwarantuje uzyskanie wymaganej wytrzymałości i trwałości.</w:t>
      </w:r>
    </w:p>
    <w:p w:rsidR="00513D39" w:rsidRDefault="00513D39">
      <w:pPr>
        <w:shd w:val="clear" w:color="auto" w:fill="FFFFFF"/>
        <w:spacing w:line="230" w:lineRule="exact"/>
        <w:ind w:left="5"/>
      </w:pPr>
      <w:r>
        <w:t xml:space="preserve">Dopuszcza się wykonywanie podbetonu w temperaturze powietrza powyżej 25 0C pod warunkiem, że temperatura mieszanki betonowej nie przekroczy 300C. W przypadkach koniecznych dopuszcza się wykonywanie podbetonu w temperaturze  powietrza poniżej   50C  pod warunkiem  stosowania  zabiegów  specjalnych,  pozwalających na </w:t>
      </w:r>
      <w:r>
        <w:rPr>
          <w:spacing w:val="-1"/>
        </w:rPr>
        <w:t xml:space="preserve">utrzymanie temperatury mieszanki betonowej powyżej 50C przez okres co najmniej 3 dni. </w:t>
      </w:r>
      <w:r>
        <w:t>Betonowania nie można wykonywać podczas opadów deszczu.</w:t>
      </w:r>
    </w:p>
    <w:p w:rsidR="00513D39" w:rsidRDefault="00513D39">
      <w:pPr>
        <w:shd w:val="clear" w:color="auto" w:fill="FFFFFF"/>
        <w:tabs>
          <w:tab w:val="left" w:pos="350"/>
        </w:tabs>
        <w:spacing w:line="230" w:lineRule="exact"/>
        <w:ind w:left="10"/>
      </w:pPr>
      <w:r>
        <w:rPr>
          <w:spacing w:val="-6"/>
        </w:rPr>
        <w:t>5.5.</w:t>
      </w:r>
      <w:r>
        <w:tab/>
        <w:t>Przygotowanie podłoża</w:t>
      </w:r>
    </w:p>
    <w:p w:rsidR="00513D39" w:rsidRDefault="00513D39">
      <w:pPr>
        <w:shd w:val="clear" w:color="auto" w:fill="FFFFFF"/>
        <w:spacing w:line="230" w:lineRule="exact"/>
        <w:ind w:left="10" w:right="14"/>
        <w:jc w:val="both"/>
      </w:pPr>
      <w:r>
        <w:t>Podłoże pod podbeton z chudego betonu powinno być przygotowane zgodnie z wymaganiami określonymi w dokumentacji projektowej i SST.</w:t>
      </w:r>
    </w:p>
    <w:p w:rsidR="00513D39" w:rsidRDefault="00513D39">
      <w:pPr>
        <w:shd w:val="clear" w:color="auto" w:fill="FFFFFF"/>
        <w:tabs>
          <w:tab w:val="left" w:pos="350"/>
        </w:tabs>
        <w:spacing w:line="230" w:lineRule="exact"/>
        <w:ind w:left="10"/>
      </w:pPr>
      <w:r>
        <w:rPr>
          <w:spacing w:val="-6"/>
        </w:rPr>
        <w:t>5.6.</w:t>
      </w:r>
      <w:r>
        <w:tab/>
        <w:t>Wytwarzanie mieszanki betonowej</w:t>
      </w:r>
    </w:p>
    <w:p w:rsidR="00513D39" w:rsidRDefault="00513D39">
      <w:pPr>
        <w:shd w:val="clear" w:color="auto" w:fill="FFFFFF"/>
        <w:spacing w:line="230" w:lineRule="exact"/>
        <w:ind w:left="5"/>
      </w:pPr>
      <w:r>
        <w:t>Mieszankę betonową o ściśle określonym składzie zawartym w recepcie laboratoryjnej, należy wytwarzać w wytwórniach betonu, zapewniających ciągłość produkcji i gwarantujących otrzymanie jednorodnej mieszanki. Składniki betonu powinny być dozowane zgodnie z normą PN-B-06250:1988 lub PN-EN 206-1:2000 Domieszkę napowietrzającą należy dozować razem z wodą zarobową.</w:t>
      </w:r>
    </w:p>
    <w:p w:rsidR="00513D39" w:rsidRDefault="00513D39">
      <w:pPr>
        <w:shd w:val="clear" w:color="auto" w:fill="FFFFFF"/>
        <w:spacing w:line="230" w:lineRule="exact"/>
        <w:ind w:left="10" w:right="19"/>
        <w:jc w:val="both"/>
      </w:pPr>
      <w:r>
        <w:t>Mieszanka po wyprodukowaniu powinna być od razu transportowana na miejsce wbudowania w sposób zabezpieczający przed segregacją i wysychaniem.</w:t>
      </w:r>
    </w:p>
    <w:p w:rsidR="00513D39" w:rsidRDefault="00513D39">
      <w:pPr>
        <w:shd w:val="clear" w:color="auto" w:fill="FFFFFF"/>
        <w:tabs>
          <w:tab w:val="left" w:pos="350"/>
        </w:tabs>
        <w:spacing w:line="230" w:lineRule="exact"/>
        <w:ind w:left="10"/>
      </w:pPr>
      <w:r>
        <w:rPr>
          <w:spacing w:val="-6"/>
        </w:rPr>
        <w:t>5.7.</w:t>
      </w:r>
      <w:r>
        <w:tab/>
        <w:t>Wbudowywanie i zagęszczanie mieszanki betonowej</w:t>
      </w:r>
    </w:p>
    <w:p w:rsidR="00513D39" w:rsidRDefault="00513D39">
      <w:pPr>
        <w:shd w:val="clear" w:color="auto" w:fill="FFFFFF"/>
        <w:spacing w:line="230" w:lineRule="exact"/>
        <w:ind w:right="5"/>
        <w:jc w:val="both"/>
      </w:pPr>
      <w:r>
        <w:t xml:space="preserve">Wbudowanie mieszanki betonowej może odbywać się w deskowaniu stałym Deskowanie powinno być przytwierdzone do podłoża w sposób uniemożliwiający jego przemieszczanie i zapewniający ciągłość na złączach. </w:t>
      </w:r>
      <w:r>
        <w:rPr>
          <w:spacing w:val="-1"/>
        </w:rPr>
        <w:t xml:space="preserve">Powierzchnie styku deskowań z mieszanką betonową muszą być gładkie, czyste, pozbawione resztek stwardniałego </w:t>
      </w:r>
      <w:r>
        <w:t>betonu i natłuszczone olejem mineralnym w sposób uniemożliwiający przyczepność betonu do deskowania. Ustawienie deskowania winno być takie, ażeby zapewniało uzyskanie przez podbeton wymaganej niwelety i spadków podłużnych i poprzecznych.</w:t>
      </w:r>
    </w:p>
    <w:p w:rsidR="00513D39" w:rsidRDefault="00513D39">
      <w:pPr>
        <w:shd w:val="clear" w:color="auto" w:fill="FFFFFF"/>
        <w:spacing w:before="643"/>
        <w:jc w:val="center"/>
      </w:pPr>
      <w:r>
        <w:rPr>
          <w:sz w:val="18"/>
          <w:szCs w:val="18"/>
        </w:rPr>
        <w:t>162</w:t>
      </w:r>
    </w:p>
    <w:p w:rsidR="00513D39" w:rsidRDefault="00513D39">
      <w:pPr>
        <w:shd w:val="clear" w:color="auto" w:fill="FFFFFF"/>
        <w:spacing w:before="643"/>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6"/>
        </w:tabs>
        <w:ind w:left="14"/>
      </w:pPr>
      <w:r>
        <w:rPr>
          <w:u w:val="single"/>
        </w:rPr>
        <w:lastRenderedPageBreak/>
        <w:t>Most przez rzekę Radomkę w ciągu drogi krajowej nr 79 km 65+135,00 w m. Ryczywół</w:t>
      </w:r>
      <w:r>
        <w:rPr>
          <w:rFonts w:ascii="Arial" w:hAnsi="Arial" w:cs="Arial"/>
        </w:rPr>
        <w:tab/>
      </w:r>
      <w:r>
        <w:rPr>
          <w:rFonts w:hAnsi="Arial"/>
          <w:spacing w:val="-1"/>
          <w:u w:val="single"/>
        </w:rPr>
        <w:t>M.13.02.02</w:t>
      </w:r>
    </w:p>
    <w:p w:rsidR="00513D39" w:rsidRDefault="00513D39">
      <w:pPr>
        <w:shd w:val="clear" w:color="auto" w:fill="FFFFFF"/>
        <w:spacing w:before="283" w:line="235" w:lineRule="exact"/>
        <w:ind w:left="19"/>
      </w:pPr>
      <w:r>
        <w:t>Zagęszczanie należy prowadzić z użyciem mechanicznych listw wibracyjnych do zagęszczania mieszanki</w:t>
      </w:r>
    </w:p>
    <w:p w:rsidR="00513D39" w:rsidRDefault="00513D39">
      <w:pPr>
        <w:shd w:val="clear" w:color="auto" w:fill="FFFFFF"/>
        <w:spacing w:line="235" w:lineRule="exact"/>
        <w:ind w:left="14"/>
      </w:pPr>
      <w:r>
        <w:rPr>
          <w:spacing w:val="-1"/>
        </w:rPr>
        <w:t>betonowej.</w:t>
      </w:r>
    </w:p>
    <w:p w:rsidR="00513D39" w:rsidRDefault="00513D39">
      <w:pPr>
        <w:shd w:val="clear" w:color="auto" w:fill="FFFFFF"/>
        <w:spacing w:line="235" w:lineRule="exact"/>
        <w:ind w:left="24"/>
      </w:pPr>
      <w:r>
        <w:t>5.8. Pielęgnacja podbetonu</w:t>
      </w:r>
    </w:p>
    <w:p w:rsidR="00513D39" w:rsidRDefault="00513D39">
      <w:pPr>
        <w:shd w:val="clear" w:color="auto" w:fill="FFFFFF"/>
        <w:spacing w:line="235" w:lineRule="exact"/>
        <w:ind w:left="19"/>
      </w:pPr>
      <w:r>
        <w:t>Dla  zabezpieczenia  świeżego  betonu  można  stosować  pielęgnację  polegającej   na  przykryciu  nawierzchni</w:t>
      </w:r>
    </w:p>
    <w:p w:rsidR="00513D39" w:rsidRDefault="00513D39">
      <w:pPr>
        <w:shd w:val="clear" w:color="auto" w:fill="FFFFFF"/>
        <w:spacing w:line="235" w:lineRule="exact"/>
        <w:ind w:left="19"/>
      </w:pPr>
      <w:r>
        <w:t>włókninami i spryskiwaniu wodą przez okres 7 do 10 dni. W przypadku gdy temperatura powietrza jest powyżej</w:t>
      </w:r>
    </w:p>
    <w:p w:rsidR="00513D39" w:rsidRDefault="00513D39">
      <w:pPr>
        <w:shd w:val="clear" w:color="auto" w:fill="FFFFFF"/>
        <w:spacing w:line="235" w:lineRule="exact"/>
        <w:ind w:left="24"/>
      </w:pPr>
      <w:r>
        <w:rPr>
          <w:spacing w:val="-2"/>
        </w:rPr>
        <w:t>250 C pielęgnację należy przedłużyć do 14 dni.</w:t>
      </w:r>
    </w:p>
    <w:p w:rsidR="00513D39" w:rsidRDefault="00513D39">
      <w:pPr>
        <w:shd w:val="clear" w:color="auto" w:fill="FFFFFF"/>
        <w:spacing w:line="235" w:lineRule="exact"/>
        <w:ind w:left="24"/>
      </w:pPr>
      <w:r>
        <w:t>5.7.Tolerancja wykonania</w:t>
      </w:r>
    </w:p>
    <w:p w:rsidR="00513D39" w:rsidRDefault="00513D39">
      <w:pPr>
        <w:shd w:val="clear" w:color="auto" w:fill="FFFFFF"/>
        <w:spacing w:line="235" w:lineRule="exact"/>
        <w:ind w:left="19"/>
      </w:pPr>
      <w:r>
        <w:t>Dla betonu podkładowego dopuszczalne odchyłki wymiarowe od projektu wynoszą:</w:t>
      </w:r>
    </w:p>
    <w:p w:rsidR="00513D39" w:rsidRDefault="00513D39" w:rsidP="00D64840">
      <w:pPr>
        <w:numPr>
          <w:ilvl w:val="0"/>
          <w:numId w:val="31"/>
        </w:numPr>
        <w:shd w:val="clear" w:color="auto" w:fill="FFFFFF"/>
        <w:tabs>
          <w:tab w:val="left" w:pos="302"/>
        </w:tabs>
        <w:spacing w:before="5" w:line="235" w:lineRule="exact"/>
        <w:ind w:left="24"/>
        <w:rPr>
          <w:b/>
          <w:bCs/>
        </w:rPr>
      </w:pPr>
      <w:r>
        <w:t xml:space="preserve">wymiary w planie -   </w:t>
      </w:r>
      <w:r>
        <w:rPr>
          <w:b/>
          <w:bCs/>
        </w:rPr>
        <w:t>+</w:t>
      </w:r>
      <w:r>
        <w:t>5 cm,</w:t>
      </w:r>
    </w:p>
    <w:p w:rsidR="00513D39" w:rsidRDefault="00513D39" w:rsidP="00D64840">
      <w:pPr>
        <w:numPr>
          <w:ilvl w:val="0"/>
          <w:numId w:val="31"/>
        </w:numPr>
        <w:shd w:val="clear" w:color="auto" w:fill="FFFFFF"/>
        <w:tabs>
          <w:tab w:val="left" w:pos="302"/>
        </w:tabs>
        <w:spacing w:before="5" w:line="235" w:lineRule="exact"/>
        <w:ind w:left="24"/>
        <w:rPr>
          <w:b/>
          <w:bCs/>
        </w:rPr>
      </w:pPr>
      <w:r>
        <w:t>rzędne wierzchu betonu - + l cm i - 2 cm,</w:t>
      </w:r>
    </w:p>
    <w:p w:rsidR="00513D39" w:rsidRDefault="00513D39" w:rsidP="00D64840">
      <w:pPr>
        <w:numPr>
          <w:ilvl w:val="0"/>
          <w:numId w:val="31"/>
        </w:numPr>
        <w:shd w:val="clear" w:color="auto" w:fill="FFFFFF"/>
        <w:tabs>
          <w:tab w:val="left" w:pos="302"/>
        </w:tabs>
        <w:spacing w:line="235" w:lineRule="exact"/>
        <w:ind w:left="24"/>
        <w:rPr>
          <w:b/>
          <w:bCs/>
        </w:rPr>
      </w:pPr>
      <w:r>
        <w:t>spadek poprzeczny -   +0.5%,</w:t>
      </w:r>
    </w:p>
    <w:p w:rsidR="00513D39" w:rsidRDefault="00513D39" w:rsidP="00D64840">
      <w:pPr>
        <w:numPr>
          <w:ilvl w:val="0"/>
          <w:numId w:val="31"/>
        </w:numPr>
        <w:shd w:val="clear" w:color="auto" w:fill="FFFFFF"/>
        <w:tabs>
          <w:tab w:val="left" w:pos="302"/>
        </w:tabs>
        <w:spacing w:before="10" w:line="235" w:lineRule="exact"/>
        <w:ind w:left="24"/>
        <w:rPr>
          <w:b/>
          <w:bCs/>
        </w:rPr>
      </w:pPr>
      <w:r>
        <w:t xml:space="preserve">równość podłużna mierzona łatą 4-metrową - </w:t>
      </w:r>
      <w:r>
        <w:rPr>
          <w:b/>
          <w:bCs/>
        </w:rPr>
        <w:t xml:space="preserve">+ </w:t>
      </w:r>
      <w:r>
        <w:t>2 cm.</w:t>
      </w:r>
    </w:p>
    <w:p w:rsidR="00513D39" w:rsidRDefault="00513D39">
      <w:pPr>
        <w:shd w:val="clear" w:color="auto" w:fill="FFFFFF"/>
        <w:spacing w:before="221" w:line="235" w:lineRule="exact"/>
        <w:ind w:left="24"/>
      </w:pPr>
      <w:r>
        <w:t>6.Kontrola jakości robót</w:t>
      </w:r>
    </w:p>
    <w:p w:rsidR="00513D39" w:rsidRDefault="00513D39">
      <w:pPr>
        <w:shd w:val="clear" w:color="auto" w:fill="FFFFFF"/>
        <w:spacing w:line="235" w:lineRule="exact"/>
        <w:ind w:left="19" w:right="7661"/>
      </w:pPr>
      <w:r>
        <w:rPr>
          <w:spacing w:val="-2"/>
        </w:rPr>
        <w:t>Wg ST 13.00.00. Kontroli podlegają :</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skład mieszanki betonu;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35" w:lineRule="exact"/>
        <w:ind w:left="24"/>
        <w:rPr>
          <w:b/>
          <w:bCs/>
        </w:rPr>
      </w:pPr>
      <w:r>
        <w:t>grubość ułożonej warstwy betonu oraz rzędne wierzchu betonu zgodnie z PN-63/B-06251;</w:t>
      </w:r>
    </w:p>
    <w:p w:rsidR="00513D39" w:rsidRDefault="00513D39" w:rsidP="00D64840">
      <w:pPr>
        <w:numPr>
          <w:ilvl w:val="0"/>
          <w:numId w:val="31"/>
        </w:numPr>
        <w:shd w:val="clear" w:color="auto" w:fill="FFFFFF"/>
        <w:tabs>
          <w:tab w:val="left" w:pos="302"/>
        </w:tabs>
        <w:spacing w:before="5" w:line="235" w:lineRule="exact"/>
        <w:ind w:left="302" w:hanging="278"/>
        <w:rPr>
          <w:b/>
          <w:bCs/>
        </w:rPr>
      </w:pPr>
      <w:r>
        <w:t>wytrzymałość na ściskanie betonu określona zgodnie z PN-88/B-06250 na pobranych w trakcie wykonywania robót próbkach.</w:t>
      </w:r>
    </w:p>
    <w:p w:rsidR="00513D39" w:rsidRDefault="00513D39">
      <w:pPr>
        <w:shd w:val="clear" w:color="auto" w:fill="FFFFFF"/>
        <w:spacing w:before="235"/>
        <w:ind w:left="29"/>
      </w:pPr>
      <w:r>
        <w:t>7.Obmiar</w:t>
      </w:r>
    </w:p>
    <w:p w:rsidR="00513D39" w:rsidRDefault="00513D39">
      <w:pPr>
        <w:shd w:val="clear" w:color="auto" w:fill="FFFFFF"/>
        <w:ind w:left="24"/>
      </w:pPr>
      <w:r>
        <w:rPr>
          <w:spacing w:val="-1"/>
        </w:rPr>
        <w:t>Jednostką obmiaru jest 1 m3 wbudowanego betonu B15, obliczony na podstawie projektu.</w:t>
      </w:r>
    </w:p>
    <w:p w:rsidR="00513D39" w:rsidRDefault="00513D39">
      <w:pPr>
        <w:shd w:val="clear" w:color="auto" w:fill="FFFFFF"/>
        <w:spacing w:before="221" w:line="230" w:lineRule="exact"/>
        <w:ind w:left="24"/>
      </w:pPr>
      <w:r>
        <w:t>8.Odbiór końcowy</w:t>
      </w:r>
    </w:p>
    <w:p w:rsidR="00513D39" w:rsidRDefault="00513D39">
      <w:pPr>
        <w:shd w:val="clear" w:color="auto" w:fill="FFFFFF"/>
        <w:spacing w:line="230" w:lineRule="exact"/>
        <w:ind w:left="19"/>
      </w:pPr>
      <w:r>
        <w:rPr>
          <w:spacing w:val="-1"/>
        </w:rPr>
        <w:t>Badania wg punktu 6 należy przeprowadzać w czasie odbiorów robót.</w:t>
      </w:r>
    </w:p>
    <w:p w:rsidR="00513D39" w:rsidRDefault="00513D39">
      <w:pPr>
        <w:shd w:val="clear" w:color="auto" w:fill="FFFFFF"/>
        <w:spacing w:line="230" w:lineRule="exact"/>
        <w:ind w:left="19"/>
      </w:pPr>
      <w:r>
        <w:t>Na podstawie wyników badań należy sporządzić protokóły odbioru robót końcowych.</w:t>
      </w:r>
    </w:p>
    <w:p w:rsidR="00513D39" w:rsidRDefault="00513D39">
      <w:pPr>
        <w:shd w:val="clear" w:color="auto" w:fill="FFFFFF"/>
        <w:spacing w:line="230" w:lineRule="exact"/>
        <w:ind w:left="24"/>
      </w:pPr>
      <w:r>
        <w:t>Jeżeli wszystkie badania dały wyniki dodatnie, wykonane roboty należy uznać za zgodne z wymaganiami. Jeżeli</w:t>
      </w:r>
    </w:p>
    <w:p w:rsidR="00513D39" w:rsidRDefault="00513D39">
      <w:pPr>
        <w:shd w:val="clear" w:color="auto" w:fill="FFFFFF"/>
        <w:spacing w:line="230" w:lineRule="exact"/>
        <w:ind w:left="24"/>
      </w:pPr>
      <w:r>
        <w:t>choć jedno badanie dało wynik ujemny, wykonane roboty należy uznać za niezgodne z wymaganiami norm i</w:t>
      </w:r>
    </w:p>
    <w:p w:rsidR="00513D39" w:rsidRDefault="00513D39">
      <w:pPr>
        <w:shd w:val="clear" w:color="auto" w:fill="FFFFFF"/>
        <w:spacing w:line="230" w:lineRule="exact"/>
        <w:ind w:left="19"/>
      </w:pPr>
      <w:r>
        <w:t>kontraktu. W takiej sytuacji Wykonawca obowiązany jest doprowadzić roboty do zgodności z normą i przedstawić</w:t>
      </w:r>
    </w:p>
    <w:p w:rsidR="00513D39" w:rsidRDefault="00513D39">
      <w:pPr>
        <w:shd w:val="clear" w:color="auto" w:fill="FFFFFF"/>
        <w:spacing w:line="230" w:lineRule="exact"/>
      </w:pPr>
      <w:r>
        <w:t>je do ponownego odbioru.</w:t>
      </w:r>
    </w:p>
    <w:p w:rsidR="00513D39" w:rsidRDefault="00513D39">
      <w:pPr>
        <w:shd w:val="clear" w:color="auto" w:fill="FFFFFF"/>
        <w:spacing w:before="437" w:line="226" w:lineRule="exact"/>
        <w:ind w:left="14"/>
      </w:pPr>
      <w:r>
        <w:t>9.Płatność</w:t>
      </w:r>
    </w:p>
    <w:p w:rsidR="00513D39" w:rsidRDefault="00513D39">
      <w:pPr>
        <w:shd w:val="clear" w:color="auto" w:fill="FFFFFF"/>
        <w:spacing w:line="226" w:lineRule="exact"/>
        <w:ind w:left="14"/>
      </w:pPr>
      <w:r>
        <w:t>Podstawą płatności jest ilość wykonanych i odebranych jednostek obmiarowych pomnożona przez cenę</w:t>
      </w:r>
    </w:p>
    <w:p w:rsidR="00513D39" w:rsidRDefault="00513D39">
      <w:pPr>
        <w:shd w:val="clear" w:color="auto" w:fill="FFFFFF"/>
        <w:spacing w:line="226" w:lineRule="exact"/>
        <w:ind w:left="14"/>
      </w:pPr>
      <w:r>
        <w:t>jednostkową ujętą w kosztorysie ofertowym Wykonawcy.</w:t>
      </w:r>
    </w:p>
    <w:p w:rsidR="00513D39" w:rsidRDefault="00513D39">
      <w:pPr>
        <w:shd w:val="clear" w:color="auto" w:fill="FFFFFF"/>
        <w:spacing w:line="226" w:lineRule="exact"/>
        <w:ind w:left="14"/>
      </w:pPr>
      <w:r>
        <w:t>Cena jednostkowa za 1 m3 wbudowanego betonu B15 uwzględnia:</w:t>
      </w:r>
    </w:p>
    <w:p w:rsidR="00513D39" w:rsidRDefault="00513D39" w:rsidP="00D64840">
      <w:pPr>
        <w:numPr>
          <w:ilvl w:val="0"/>
          <w:numId w:val="132"/>
        </w:numPr>
        <w:shd w:val="clear" w:color="auto" w:fill="FFFFFF"/>
        <w:tabs>
          <w:tab w:val="left" w:pos="130"/>
        </w:tabs>
        <w:spacing w:line="226" w:lineRule="exact"/>
        <w:ind w:left="14"/>
      </w:pPr>
      <w:r>
        <w:t>zakup lub wytworzenie wraz z dostarczeniem, ułożeniem i zagęszczeniem mieszanki betonowe,</w:t>
      </w:r>
    </w:p>
    <w:p w:rsidR="00513D39" w:rsidRDefault="00513D39" w:rsidP="00D64840">
      <w:pPr>
        <w:numPr>
          <w:ilvl w:val="0"/>
          <w:numId w:val="132"/>
        </w:numPr>
        <w:shd w:val="clear" w:color="auto" w:fill="FFFFFF"/>
        <w:tabs>
          <w:tab w:val="left" w:pos="130"/>
        </w:tabs>
        <w:spacing w:line="226" w:lineRule="exact"/>
        <w:ind w:left="14"/>
      </w:pPr>
      <w:r>
        <w:t>pielęgnację betonu,</w:t>
      </w:r>
    </w:p>
    <w:p w:rsidR="00513D39" w:rsidRDefault="00513D39" w:rsidP="00D64840">
      <w:pPr>
        <w:numPr>
          <w:ilvl w:val="0"/>
          <w:numId w:val="132"/>
        </w:numPr>
        <w:shd w:val="clear" w:color="auto" w:fill="FFFFFF"/>
        <w:tabs>
          <w:tab w:val="left" w:pos="130"/>
        </w:tabs>
        <w:spacing w:line="226" w:lineRule="exact"/>
        <w:ind w:left="14"/>
      </w:pPr>
      <w:r>
        <w:t>uporządkowanie miejsca pracy,</w:t>
      </w:r>
    </w:p>
    <w:p w:rsidR="00513D39" w:rsidRDefault="00513D39" w:rsidP="00D64840">
      <w:pPr>
        <w:numPr>
          <w:ilvl w:val="0"/>
          <w:numId w:val="132"/>
        </w:numPr>
        <w:shd w:val="clear" w:color="auto" w:fill="FFFFFF"/>
        <w:tabs>
          <w:tab w:val="left" w:pos="130"/>
        </w:tabs>
        <w:spacing w:line="226" w:lineRule="exact"/>
        <w:ind w:left="14"/>
      </w:pPr>
      <w:r>
        <w:t>koszty wszystkich badań mieszanki betonowej i próbek betonu.</w:t>
      </w:r>
    </w:p>
    <w:p w:rsidR="00513D39" w:rsidRDefault="00513D39">
      <w:pPr>
        <w:shd w:val="clear" w:color="auto" w:fill="FFFFFF"/>
        <w:spacing w:before="197" w:line="226" w:lineRule="exact"/>
        <w:ind w:left="14"/>
      </w:pPr>
      <w:r>
        <w:t>10.Przepisy związane</w:t>
      </w:r>
    </w:p>
    <w:p w:rsidR="00513D39" w:rsidRDefault="00513D39">
      <w:pPr>
        <w:shd w:val="clear" w:color="auto" w:fill="FFFFFF"/>
        <w:spacing w:line="226" w:lineRule="exact"/>
        <w:ind w:left="14"/>
      </w:pPr>
      <w:r>
        <w:t>10.1 Normy:</w:t>
      </w:r>
    </w:p>
    <w:p w:rsidR="00513D39" w:rsidRDefault="00513D39">
      <w:pPr>
        <w:shd w:val="clear" w:color="auto" w:fill="FFFFFF"/>
        <w:spacing w:line="226" w:lineRule="exact"/>
        <w:ind w:left="14"/>
      </w:pPr>
      <w:r>
        <w:rPr>
          <w:spacing w:val="-8"/>
        </w:rPr>
        <w:t>PN-EN 206-1:2003 Beton - Część 1: Wymagania, właściwości, produkcja i zgodność</w:t>
      </w:r>
    </w:p>
    <w:p w:rsidR="00513D39" w:rsidRDefault="00513D39">
      <w:pPr>
        <w:shd w:val="clear" w:color="auto" w:fill="FFFFFF"/>
        <w:spacing w:line="226" w:lineRule="exact"/>
        <w:ind w:left="14"/>
      </w:pPr>
      <w:r>
        <w:t>PN-B-06250 Beton zwykły</w:t>
      </w:r>
    </w:p>
    <w:p w:rsidR="00513D39" w:rsidRDefault="00513D39">
      <w:pPr>
        <w:shd w:val="clear" w:color="auto" w:fill="FFFFFF"/>
        <w:spacing w:line="226" w:lineRule="exact"/>
        <w:ind w:left="14"/>
      </w:pPr>
      <w:r>
        <w:t>PN-B-06251 Roboty betonowe i żelbetowe. Wymagania techniczne</w:t>
      </w:r>
    </w:p>
    <w:p w:rsidR="00513D39" w:rsidRDefault="00513D39">
      <w:pPr>
        <w:shd w:val="clear" w:color="auto" w:fill="FFFFFF"/>
        <w:spacing w:line="226" w:lineRule="exact"/>
        <w:ind w:left="14"/>
      </w:pPr>
      <w:r>
        <w:t>PN-EN 197-1 Cement. Skład, wymagania i kryteria zgodności dla cementu powszechnego użytku</w:t>
      </w:r>
    </w:p>
    <w:p w:rsidR="00513D39" w:rsidRDefault="00513D39">
      <w:pPr>
        <w:shd w:val="clear" w:color="auto" w:fill="FFFFFF"/>
        <w:spacing w:line="226" w:lineRule="exact"/>
        <w:ind w:left="14"/>
      </w:pPr>
      <w:r>
        <w:t>PN -B-06712 Kruszywa mineralne do betonu</w:t>
      </w:r>
    </w:p>
    <w:p w:rsidR="00513D39" w:rsidRDefault="00513D39">
      <w:pPr>
        <w:shd w:val="clear" w:color="auto" w:fill="FFFFFF"/>
        <w:spacing w:before="2712"/>
        <w:ind w:left="14"/>
        <w:jc w:val="center"/>
      </w:pPr>
      <w:r>
        <w:rPr>
          <w:sz w:val="18"/>
          <w:szCs w:val="18"/>
        </w:rPr>
        <w:t>163</w:t>
      </w:r>
    </w:p>
    <w:p w:rsidR="00513D39" w:rsidRDefault="00513D39">
      <w:pPr>
        <w:shd w:val="clear" w:color="auto" w:fill="FFFFFF"/>
        <w:spacing w:before="2712"/>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14635"/>
        <w:ind w:left="82"/>
        <w:jc w:val="center"/>
      </w:pPr>
      <w:r>
        <w:rPr>
          <w:sz w:val="18"/>
          <w:szCs w:val="18"/>
        </w:rPr>
        <w:t>164</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274" w:line="274" w:lineRule="exact"/>
        <w:ind w:right="1267"/>
      </w:pPr>
      <w:r>
        <w:rPr>
          <w:sz w:val="24"/>
          <w:szCs w:val="24"/>
        </w:rPr>
        <w:t>M.13.06.00 Naprawa ubytków betonu zaprawą niskoskurczową M.13.06.01 Naprawa ubytków betonu zaprawą niskoskurczową typu PCC</w:t>
      </w:r>
    </w:p>
    <w:p w:rsidR="00513D39" w:rsidRDefault="00513D39">
      <w:pPr>
        <w:shd w:val="clear" w:color="auto" w:fill="FFFFFF"/>
        <w:tabs>
          <w:tab w:val="left" w:pos="139"/>
        </w:tabs>
        <w:spacing w:before="192" w:line="226" w:lineRule="exact"/>
      </w:pPr>
      <w:r>
        <w:t>1</w:t>
      </w:r>
      <w:r>
        <w:tab/>
        <w:t>Wstęp</w:t>
      </w:r>
    </w:p>
    <w:p w:rsidR="00513D39" w:rsidRDefault="00513D39">
      <w:pPr>
        <w:shd w:val="clear" w:color="auto" w:fill="FFFFFF"/>
        <w:tabs>
          <w:tab w:val="left" w:pos="298"/>
        </w:tabs>
        <w:spacing w:line="226" w:lineRule="exact"/>
      </w:pPr>
      <w:r>
        <w:rPr>
          <w:spacing w:val="-1"/>
        </w:rPr>
        <w:t>1.1</w:t>
      </w:r>
      <w:r>
        <w:tab/>
        <w:t>Przedmiot specyfikacji.</w:t>
      </w:r>
    </w:p>
    <w:p w:rsidR="00513D39" w:rsidRDefault="00513D39">
      <w:pPr>
        <w:shd w:val="clear" w:color="auto" w:fill="FFFFFF"/>
        <w:spacing w:line="226" w:lineRule="exact"/>
        <w:ind w:right="173"/>
        <w:jc w:val="both"/>
      </w:pPr>
      <w:r>
        <w:rPr>
          <w:spacing w:val="-3"/>
        </w:rPr>
        <w:t xml:space="preserve">Przedmiotem niniejszej specyfikacji technicznej są wymagania dotyczące wykonania i odbioru robót polegających na uzupełnieniu i naprawie ubytków betonu zaprawami PCC przy remoncie mostu przez rzekę Radomkę w ciągu drogi </w:t>
      </w:r>
      <w:r>
        <w:t>krajowej nr 79 km 65+135,00 w m. Ryczywół.</w:t>
      </w:r>
    </w:p>
    <w:p w:rsidR="00513D39" w:rsidRDefault="00513D39" w:rsidP="00D64840">
      <w:pPr>
        <w:numPr>
          <w:ilvl w:val="0"/>
          <w:numId w:val="136"/>
        </w:numPr>
        <w:shd w:val="clear" w:color="auto" w:fill="FFFFFF"/>
        <w:tabs>
          <w:tab w:val="left" w:pos="298"/>
        </w:tabs>
        <w:spacing w:line="226" w:lineRule="exact"/>
      </w:pPr>
      <w:r>
        <w:t xml:space="preserve">Zakres stosowania ST </w:t>
      </w:r>
      <w:r>
        <w:rPr>
          <w:spacing w:val="-4"/>
        </w:rPr>
        <w:t>Specyfikacja techniczna jest stosowana jako dokument przy zlecaniu i realizacji robót wymienionych w punkcie 1.1 .</w:t>
      </w:r>
    </w:p>
    <w:p w:rsidR="00513D39" w:rsidRDefault="00513D39" w:rsidP="00D64840">
      <w:pPr>
        <w:numPr>
          <w:ilvl w:val="0"/>
          <w:numId w:val="136"/>
        </w:numPr>
        <w:shd w:val="clear" w:color="auto" w:fill="FFFFFF"/>
        <w:tabs>
          <w:tab w:val="left" w:pos="298"/>
        </w:tabs>
        <w:spacing w:line="226" w:lineRule="exact"/>
        <w:ind w:right="1901"/>
      </w:pPr>
      <w:r>
        <w:t xml:space="preserve">Zakres robót objętych SST </w:t>
      </w:r>
      <w:r>
        <w:rPr>
          <w:spacing w:val="-3"/>
        </w:rPr>
        <w:t>Ustalenia zawarte w niniejszej specyfikacji dotyczą zasad prowadzenia robót związanych z:</w:t>
      </w:r>
    </w:p>
    <w:p w:rsidR="00513D39" w:rsidRDefault="00513D39">
      <w:pPr>
        <w:rPr>
          <w:sz w:val="2"/>
          <w:szCs w:val="2"/>
        </w:rPr>
      </w:pPr>
    </w:p>
    <w:p w:rsidR="00513D39" w:rsidRDefault="00513D39" w:rsidP="00D64840">
      <w:pPr>
        <w:numPr>
          <w:ilvl w:val="0"/>
          <w:numId w:val="91"/>
        </w:numPr>
        <w:shd w:val="clear" w:color="auto" w:fill="FFFFFF"/>
        <w:tabs>
          <w:tab w:val="left" w:pos="163"/>
        </w:tabs>
        <w:spacing w:line="226" w:lineRule="exact"/>
      </w:pPr>
      <w:r>
        <w:rPr>
          <w:spacing w:val="-2"/>
        </w:rPr>
        <w:t>naprawami ubytków betonu z użyciem zaprawy PCC przy głębokości do 1 cm z użyciem zaprawy PCC .</w:t>
      </w:r>
    </w:p>
    <w:p w:rsidR="00513D39" w:rsidRDefault="00513D39" w:rsidP="00D64840">
      <w:pPr>
        <w:numPr>
          <w:ilvl w:val="0"/>
          <w:numId w:val="91"/>
        </w:numPr>
        <w:shd w:val="clear" w:color="auto" w:fill="FFFFFF"/>
        <w:tabs>
          <w:tab w:val="left" w:pos="163"/>
        </w:tabs>
        <w:spacing w:line="226" w:lineRule="exact"/>
      </w:pPr>
      <w:r>
        <w:rPr>
          <w:spacing w:val="-2"/>
        </w:rPr>
        <w:t>naprawami ubytków betonu z użyciem zaprawy PCC przy głębokości do 10 cm z użyciem zaprawy PCC.</w:t>
      </w:r>
    </w:p>
    <w:p w:rsidR="00513D39" w:rsidRDefault="00513D39">
      <w:pPr>
        <w:shd w:val="clear" w:color="auto" w:fill="FFFFFF"/>
        <w:tabs>
          <w:tab w:val="left" w:pos="298"/>
        </w:tabs>
        <w:spacing w:line="226" w:lineRule="exact"/>
      </w:pPr>
      <w:r>
        <w:rPr>
          <w:spacing w:val="-1"/>
        </w:rPr>
        <w:t>1.4</w:t>
      </w:r>
      <w:r>
        <w:tab/>
        <w:t>Określenia podstawowe</w:t>
      </w:r>
    </w:p>
    <w:p w:rsidR="00513D39" w:rsidRDefault="00513D39">
      <w:pPr>
        <w:shd w:val="clear" w:color="auto" w:fill="FFFFFF"/>
        <w:spacing w:line="226" w:lineRule="exact"/>
      </w:pPr>
      <w:r>
        <w:t>Określenia podane w niniejszej SST są zgodne z obowiązującymi polskimi normami i definicjami podanymi w ST DM.00.00.00 „Wytyczne ogólne”</w:t>
      </w:r>
    </w:p>
    <w:p w:rsidR="00513D39" w:rsidRDefault="00513D39" w:rsidP="00D64840">
      <w:pPr>
        <w:numPr>
          <w:ilvl w:val="0"/>
          <w:numId w:val="137"/>
        </w:numPr>
        <w:shd w:val="clear" w:color="auto" w:fill="FFFFFF"/>
        <w:tabs>
          <w:tab w:val="left" w:pos="451"/>
        </w:tabs>
        <w:spacing w:line="226" w:lineRule="exact"/>
        <w:rPr>
          <w:spacing w:val="-1"/>
        </w:rPr>
      </w:pPr>
      <w:r>
        <w:t>PCC - zaprawa cementowa z dodatkiem żywicy syntetycznej, szlam PCC - jw. lecz o uziarnieniu szkieletu mineralnego do 0,5 mm i zawartości cementu 50%.</w:t>
      </w:r>
    </w:p>
    <w:p w:rsidR="00513D39" w:rsidRDefault="00513D39" w:rsidP="00D64840">
      <w:pPr>
        <w:numPr>
          <w:ilvl w:val="0"/>
          <w:numId w:val="137"/>
        </w:numPr>
        <w:shd w:val="clear" w:color="auto" w:fill="FFFFFF"/>
        <w:tabs>
          <w:tab w:val="left" w:pos="451"/>
        </w:tabs>
        <w:spacing w:line="226" w:lineRule="exact"/>
        <w:rPr>
          <w:spacing w:val="-1"/>
        </w:rPr>
      </w:pPr>
      <w:r>
        <w:t>Warstwa szczepna (podkładowa) warstwa zwiększająca przyczepność zaprawy naprawczej do podłoża betonowego.</w:t>
      </w:r>
    </w:p>
    <w:p w:rsidR="00513D39" w:rsidRDefault="00513D39" w:rsidP="00D64840">
      <w:pPr>
        <w:numPr>
          <w:ilvl w:val="0"/>
          <w:numId w:val="137"/>
        </w:numPr>
        <w:shd w:val="clear" w:color="auto" w:fill="FFFFFF"/>
        <w:tabs>
          <w:tab w:val="left" w:pos="451"/>
        </w:tabs>
        <w:spacing w:line="226" w:lineRule="exact"/>
        <w:rPr>
          <w:spacing w:val="-1"/>
        </w:rPr>
      </w:pPr>
      <w:r>
        <w:rPr>
          <w:spacing w:val="-1"/>
        </w:rPr>
        <w:t>Warstwa pośrednia- warstwa wykonywana w celu osiągnięcia projektowej grubości wyprawy antykorozyjnej.</w:t>
      </w:r>
    </w:p>
    <w:p w:rsidR="00513D39" w:rsidRDefault="00513D39" w:rsidP="00D64840">
      <w:pPr>
        <w:numPr>
          <w:ilvl w:val="0"/>
          <w:numId w:val="137"/>
        </w:numPr>
        <w:shd w:val="clear" w:color="auto" w:fill="FFFFFF"/>
        <w:tabs>
          <w:tab w:val="left" w:pos="451"/>
        </w:tabs>
        <w:spacing w:line="226" w:lineRule="exact"/>
        <w:rPr>
          <w:spacing w:val="-1"/>
        </w:rPr>
      </w:pPr>
      <w:r>
        <w:t>Warstwa zewnętrzna - warstwa zamykająca wyprawę antykorozyjną umożliwiająca uzyskanie różnych faktur i odcienie wyprawy.</w:t>
      </w:r>
    </w:p>
    <w:p w:rsidR="00513D39" w:rsidRDefault="00513D39" w:rsidP="00D64840">
      <w:pPr>
        <w:numPr>
          <w:ilvl w:val="0"/>
          <w:numId w:val="137"/>
        </w:numPr>
        <w:shd w:val="clear" w:color="auto" w:fill="FFFFFF"/>
        <w:tabs>
          <w:tab w:val="left" w:pos="451"/>
        </w:tabs>
        <w:spacing w:line="226" w:lineRule="exact"/>
        <w:rPr>
          <w:spacing w:val="-1"/>
        </w:rPr>
      </w:pPr>
      <w:r>
        <w:t>NPCC - natryskiwana zaprawa cementowa z dodatkiem żywicy syntetycznej.</w:t>
      </w:r>
    </w:p>
    <w:p w:rsidR="00513D39" w:rsidRDefault="00513D39">
      <w:pPr>
        <w:shd w:val="clear" w:color="auto" w:fill="FFFFFF"/>
        <w:tabs>
          <w:tab w:val="left" w:pos="298"/>
        </w:tabs>
        <w:spacing w:line="226" w:lineRule="exact"/>
      </w:pPr>
      <w:r>
        <w:rPr>
          <w:spacing w:val="-1"/>
        </w:rPr>
        <w:t>1.5</w:t>
      </w:r>
      <w:r>
        <w:tab/>
        <w:t>Ogólne wymagania dotyczące robót</w:t>
      </w:r>
    </w:p>
    <w:p w:rsidR="00513D39" w:rsidRDefault="00513D39">
      <w:pPr>
        <w:shd w:val="clear" w:color="auto" w:fill="FFFFFF"/>
        <w:spacing w:line="226" w:lineRule="exact"/>
      </w:pPr>
      <w:r>
        <w:t>Ogólne wymagania dotyczące robót podano w ST DM.00.00.00 „Wymagania ogólne”, pkt. 2. Naprawę betonu należy wykonywać poprzez wymianę uszkodzonego betonu lub uzupełnienie jego ubytków zaprawą PCC, z ewentualnym uzupełnieniem prętów zbrojenia, celem przywrócenia pierwotnego przekroju. Wykonawca robót jest odpowiedzialny za jakość ich wykonania oraz za ich zgodność z Dokumentacją Projektową, ST i poleceniami Inżyniera.</w:t>
      </w:r>
    </w:p>
    <w:p w:rsidR="00513D39" w:rsidRDefault="00513D39">
      <w:pPr>
        <w:shd w:val="clear" w:color="auto" w:fill="FFFFFF"/>
        <w:tabs>
          <w:tab w:val="left" w:pos="139"/>
        </w:tabs>
        <w:spacing w:before="197" w:line="226" w:lineRule="exact"/>
      </w:pPr>
      <w:r>
        <w:t>2</w:t>
      </w:r>
      <w:r>
        <w:tab/>
        <w:t>Materiały</w:t>
      </w:r>
    </w:p>
    <w:p w:rsidR="00513D39" w:rsidRDefault="00513D39">
      <w:pPr>
        <w:shd w:val="clear" w:color="auto" w:fill="FFFFFF"/>
        <w:spacing w:line="226" w:lineRule="exact"/>
      </w:pPr>
      <w:r>
        <w:t>Zaprawy PCC mogą występować w formie systemów materiałowych i wówczas obejmują warstwę szczepną, powłokę antykorozyjną zbrojenia oraz szpachlę wyrównawczą.</w:t>
      </w:r>
    </w:p>
    <w:p w:rsidR="00513D39" w:rsidRDefault="00513D39">
      <w:pPr>
        <w:shd w:val="clear" w:color="auto" w:fill="FFFFFF"/>
        <w:spacing w:line="226" w:lineRule="exact"/>
      </w:pPr>
      <w:r>
        <w:t>Mogą być użyte tylko takie materiały, dla których Wykonawca będzie posiadał Aprobatę Techniczną lub ważne Świadectwa Dopuszczenia do Stosowania wydane przez IBDiM.</w:t>
      </w:r>
    </w:p>
    <w:p w:rsidR="00513D39" w:rsidRDefault="00513D39">
      <w:pPr>
        <w:shd w:val="clear" w:color="auto" w:fill="FFFFFF"/>
        <w:spacing w:line="226" w:lineRule="exact"/>
      </w:pPr>
      <w:r>
        <w:t>Zaprawy cementowe mogą być modyfikowane żywicami syntetycznymi, takimi jak : żywice epoksydowe, akrylowe, poliestrowe, silikonowe, twardniejące na zimno i nie zawierające rozpuszczalników. Użyte materiały w porównaniu ze zwykłymi zaprawami cementowymi muszą odznaczać się korzystniejszymi parametrami technicznymi: zwiększoną wytrzymałością na rozciąganie, zwiększoną odpornością mechaniczną i fizyczną, zwiększoną przyczepnością do podłoża betonowego, zmniejszoną nasiąkliwością, zmniejszonym skurczem. Za jakość wbudowanych materiałów odpowiada Wykonawca.</w:t>
      </w:r>
    </w:p>
    <w:p w:rsidR="00513D39" w:rsidRDefault="00513D39">
      <w:pPr>
        <w:shd w:val="clear" w:color="auto" w:fill="FFFFFF"/>
        <w:tabs>
          <w:tab w:val="left" w:pos="139"/>
        </w:tabs>
        <w:spacing w:before="202" w:line="226" w:lineRule="exact"/>
      </w:pPr>
      <w:r>
        <w:t>3</w:t>
      </w:r>
      <w:r>
        <w:tab/>
        <w:t>Sprzęt</w:t>
      </w:r>
    </w:p>
    <w:p w:rsidR="00513D39" w:rsidRDefault="00513D39">
      <w:pPr>
        <w:shd w:val="clear" w:color="auto" w:fill="FFFFFF"/>
        <w:spacing w:line="226" w:lineRule="exact"/>
      </w:pPr>
      <w:r>
        <w:t>Ogólne wymagania dotyczące sprzętu</w:t>
      </w:r>
    </w:p>
    <w:p w:rsidR="00513D39" w:rsidRDefault="00513D39">
      <w:pPr>
        <w:shd w:val="clear" w:color="auto" w:fill="FFFFFF"/>
        <w:spacing w:line="226" w:lineRule="exact"/>
      </w:pPr>
      <w:r>
        <w:t>Ogólne wymagania dotyczące sprzętu podano w ST DM.00.00.00 „Wymagania ogólne”, pkt. 3. Do wykonania napraw Wykonawca zobowiązany jest posiadać niezbędny, specjalistyczny sprzęt przewidziany przez producenta preparatów zgodnie z Wytycznymi Stosowania oraz konieczny sprzęt laboratoryjny dla kontroli stosowania tych materiałów, np.: betoniarkę o wymuszonym działaniu, wolnoobrotowe mieszadło, urządzenie do natrysku materiałów SPCC, sztywne pędzle do malowania zbrojenia i nanoszenia warstwy szczepnej, kielnie, drewniane packi, listwy wyrównujące,</w:t>
      </w:r>
    </w:p>
    <w:p w:rsidR="00513D39" w:rsidRDefault="00513D39">
      <w:pPr>
        <w:shd w:val="clear" w:color="auto" w:fill="FFFFFF"/>
        <w:spacing w:line="226" w:lineRule="exact"/>
        <w:ind w:right="2534"/>
      </w:pPr>
      <w:r>
        <w:rPr>
          <w:spacing w:val="-1"/>
        </w:rPr>
        <w:t xml:space="preserve">termometr elektroniczny do pomiaru temperatury powietrza i podłoża betonowego, </w:t>
      </w:r>
      <w:r>
        <w:t>przyrządy do badania wytrzymałości na odrywani,</w:t>
      </w:r>
    </w:p>
    <w:p w:rsidR="00513D39" w:rsidRDefault="00513D39">
      <w:pPr>
        <w:shd w:val="clear" w:color="auto" w:fill="FFFFFF"/>
        <w:spacing w:before="206"/>
        <w:ind w:right="5"/>
        <w:jc w:val="center"/>
      </w:pPr>
      <w:r>
        <w:rPr>
          <w:sz w:val="18"/>
          <w:szCs w:val="18"/>
        </w:rPr>
        <w:t>165</w:t>
      </w:r>
    </w:p>
    <w:p w:rsidR="00513D39" w:rsidRDefault="00513D39">
      <w:pPr>
        <w:shd w:val="clear" w:color="auto" w:fill="FFFFFF"/>
        <w:spacing w:before="206"/>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278" w:line="230" w:lineRule="exact"/>
      </w:pPr>
      <w:r>
        <w:t>higrometr.</w:t>
      </w:r>
    </w:p>
    <w:p w:rsidR="00513D39" w:rsidRDefault="00513D39">
      <w:pPr>
        <w:shd w:val="clear" w:color="auto" w:fill="FFFFFF"/>
        <w:spacing w:line="230" w:lineRule="exact"/>
      </w:pPr>
      <w:r>
        <w:t>Jakikolwiek sprzęt, maszyny lub narzędzia nie gwarantujące zachowania wymagań jakościowych robót i</w:t>
      </w:r>
    </w:p>
    <w:p w:rsidR="00513D39" w:rsidRDefault="00513D39">
      <w:pPr>
        <w:shd w:val="clear" w:color="auto" w:fill="FFFFFF"/>
        <w:spacing w:line="230" w:lineRule="exact"/>
      </w:pPr>
      <w:r>
        <w:t>bezpieczeństwa zostaną przez Inżyniera zdyskwalifikowane i niedopuszczone do robót.</w:t>
      </w:r>
    </w:p>
    <w:p w:rsidR="00513D39" w:rsidRDefault="00513D39">
      <w:pPr>
        <w:shd w:val="clear" w:color="auto" w:fill="FFFFFF"/>
        <w:spacing w:before="197" w:line="226" w:lineRule="exact"/>
      </w:pPr>
      <w:r>
        <w:t>4 Transport</w:t>
      </w:r>
    </w:p>
    <w:p w:rsidR="00513D39" w:rsidRDefault="00513D39">
      <w:pPr>
        <w:shd w:val="clear" w:color="auto" w:fill="FFFFFF"/>
        <w:spacing w:line="226" w:lineRule="exact"/>
      </w:pPr>
      <w:r>
        <w:t>Ogólne wymagania dotyczące transportu</w:t>
      </w:r>
    </w:p>
    <w:p w:rsidR="00513D39" w:rsidRDefault="00513D39">
      <w:pPr>
        <w:shd w:val="clear" w:color="auto" w:fill="FFFFFF"/>
        <w:spacing w:line="226" w:lineRule="exact"/>
      </w:pPr>
      <w:r>
        <w:t>Ogólne wymagania dotyczące transportu podano w ST DM.00.00.00 „Wymagania ogólne”, pkt. 4.</w:t>
      </w:r>
    </w:p>
    <w:p w:rsidR="00513D39" w:rsidRDefault="00513D39">
      <w:pPr>
        <w:shd w:val="clear" w:color="auto" w:fill="FFFFFF"/>
        <w:spacing w:line="226" w:lineRule="exact"/>
      </w:pPr>
      <w:r>
        <w:t>Materiały mogą być przewożone dowolnymi środkami transportu zaakceptowanymi przez Inżyniera. W czasie</w:t>
      </w:r>
    </w:p>
    <w:p w:rsidR="00513D39" w:rsidRDefault="00513D39">
      <w:pPr>
        <w:shd w:val="clear" w:color="auto" w:fill="FFFFFF"/>
        <w:spacing w:line="226" w:lineRule="exact"/>
      </w:pPr>
      <w:r>
        <w:t>transportu materiały powinny być rozmieszczone równomiernie po całej powierzchni ładunkowej i zabezpieczone</w:t>
      </w:r>
    </w:p>
    <w:p w:rsidR="00513D39" w:rsidRDefault="00513D39">
      <w:pPr>
        <w:shd w:val="clear" w:color="auto" w:fill="FFFFFF"/>
        <w:spacing w:line="226" w:lineRule="exact"/>
      </w:pPr>
      <w:r>
        <w:t>przed przesuwaniem.</w:t>
      </w:r>
    </w:p>
    <w:p w:rsidR="00513D39" w:rsidRDefault="00513D39">
      <w:pPr>
        <w:shd w:val="clear" w:color="auto" w:fill="FFFFFF"/>
        <w:spacing w:line="226" w:lineRule="exact"/>
      </w:pPr>
      <w:r>
        <w:t>Sposób załadunku, przewozu i wyładunku musi spełniać wymagania przepisów dotyczących bezpieczeństwa i</w:t>
      </w:r>
    </w:p>
    <w:p w:rsidR="00513D39" w:rsidRDefault="00513D39">
      <w:pPr>
        <w:shd w:val="clear" w:color="auto" w:fill="FFFFFF"/>
        <w:spacing w:line="226" w:lineRule="exact"/>
      </w:pPr>
      <w:r>
        <w:t>higieny pracy przy transporcie materiałów.</w:t>
      </w:r>
    </w:p>
    <w:p w:rsidR="00513D39" w:rsidRDefault="00513D39">
      <w:pPr>
        <w:shd w:val="clear" w:color="auto" w:fill="FFFFFF"/>
        <w:spacing w:before="202" w:line="226" w:lineRule="exact"/>
      </w:pPr>
      <w:r>
        <w:t>5. Wykonanie robót</w:t>
      </w:r>
    </w:p>
    <w:p w:rsidR="00513D39" w:rsidRDefault="00513D39" w:rsidP="00D64840">
      <w:pPr>
        <w:numPr>
          <w:ilvl w:val="0"/>
          <w:numId w:val="138"/>
        </w:numPr>
        <w:shd w:val="clear" w:color="auto" w:fill="FFFFFF"/>
        <w:tabs>
          <w:tab w:val="left" w:pos="302"/>
        </w:tabs>
        <w:spacing w:line="226" w:lineRule="exact"/>
        <w:rPr>
          <w:spacing w:val="-1"/>
        </w:rPr>
      </w:pPr>
      <w:r>
        <w:t>Ogólne zasady wykonania robót podano w SST DM.00.00.00 „Wymagania ogólne”, pkt. 5.</w:t>
      </w:r>
    </w:p>
    <w:p w:rsidR="00513D39" w:rsidRDefault="00513D39" w:rsidP="00D64840">
      <w:pPr>
        <w:numPr>
          <w:ilvl w:val="0"/>
          <w:numId w:val="138"/>
        </w:numPr>
        <w:shd w:val="clear" w:color="auto" w:fill="FFFFFF"/>
        <w:tabs>
          <w:tab w:val="left" w:pos="302"/>
        </w:tabs>
        <w:spacing w:line="226" w:lineRule="exact"/>
        <w:rPr>
          <w:spacing w:val="-1"/>
        </w:rPr>
      </w:pPr>
      <w:r>
        <w:t>Zakres robót</w:t>
      </w:r>
    </w:p>
    <w:p w:rsidR="00513D39" w:rsidRDefault="00513D39">
      <w:pPr>
        <w:shd w:val="clear" w:color="auto" w:fill="FFFFFF"/>
        <w:tabs>
          <w:tab w:val="left" w:pos="451"/>
        </w:tabs>
        <w:spacing w:line="226" w:lineRule="exact"/>
      </w:pPr>
      <w:r>
        <w:rPr>
          <w:spacing w:val="-1"/>
        </w:rPr>
        <w:t>5.2.1</w:t>
      </w:r>
      <w:r>
        <w:tab/>
        <w:t>Warunki atmosferyczne.</w:t>
      </w:r>
    </w:p>
    <w:p w:rsidR="00513D39" w:rsidRDefault="00513D39">
      <w:pPr>
        <w:shd w:val="clear" w:color="auto" w:fill="FFFFFF"/>
        <w:spacing w:line="226" w:lineRule="exact"/>
      </w:pPr>
      <w:r>
        <w:t>Temperatura podłoża i materiału w czasie obróbki określone są w kartach opisowych i na opakowaniach danego materiału. Nie wolno wykonywać robót w czasie deszczu.</w:t>
      </w:r>
    </w:p>
    <w:p w:rsidR="00513D39" w:rsidRDefault="00513D39">
      <w:pPr>
        <w:shd w:val="clear" w:color="auto" w:fill="FFFFFF"/>
        <w:tabs>
          <w:tab w:val="left" w:pos="451"/>
        </w:tabs>
        <w:spacing w:line="226" w:lineRule="exact"/>
        <w:ind w:right="1037"/>
      </w:pPr>
      <w:r>
        <w:rPr>
          <w:spacing w:val="-1"/>
        </w:rPr>
        <w:t>5.2.2</w:t>
      </w:r>
      <w:r>
        <w:tab/>
      </w:r>
      <w:r>
        <w:rPr>
          <w:spacing w:val="-1"/>
        </w:rPr>
        <w:t>Przygotowanie podłoża betonowego przy uzupełnianiu ubytków betonu na znaczenie szczególne.</w:t>
      </w:r>
      <w:r>
        <w:rPr>
          <w:spacing w:val="-1"/>
        </w:rPr>
        <w:br/>
      </w:r>
      <w:r>
        <w:t>W zakres przygotowania podłoża wchodzą następujące prace :</w:t>
      </w:r>
    </w:p>
    <w:p w:rsidR="00513D39" w:rsidRDefault="00513D39">
      <w:pPr>
        <w:shd w:val="clear" w:color="auto" w:fill="FFFFFF"/>
        <w:spacing w:line="226" w:lineRule="exact"/>
        <w:ind w:right="1037"/>
      </w:pPr>
      <w:r>
        <w:rPr>
          <w:spacing w:val="-1"/>
        </w:rPr>
        <w:t xml:space="preserve">usunięcie pozostałości powłok ochronnych i pielęgnacyjnych oraz powierzchniowych zanieczyszczeń, </w:t>
      </w:r>
      <w:r>
        <w:t>usunięcie mleczka cementowego i słabo związanych warstw betonu,</w:t>
      </w:r>
    </w:p>
    <w:p w:rsidR="00513D39" w:rsidRDefault="00513D39">
      <w:pPr>
        <w:shd w:val="clear" w:color="auto" w:fill="FFFFFF"/>
        <w:spacing w:line="226" w:lineRule="exact"/>
      </w:pPr>
      <w:r>
        <w:t>usunięcie szkodliwych substancji mogących mieć wpływ na połączenie nakładanych materiałów z betonem lub na korozję betonu lub stali zbrojeniowej, odkucie otuliny betonowej skorodowanych prętów,</w:t>
      </w:r>
    </w:p>
    <w:p w:rsidR="00513D39" w:rsidRDefault="00513D39">
      <w:pPr>
        <w:shd w:val="clear" w:color="auto" w:fill="FFFFFF"/>
        <w:spacing w:line="226" w:lineRule="exact"/>
      </w:pPr>
      <w:r>
        <w:rPr>
          <w:spacing w:val="-1"/>
        </w:rPr>
        <w:t xml:space="preserve">oczyszczenie odsłoniętych prętów zbrojeniowych z rdzy do stopnia czystości Psa 2,5 wg PN-ISO 8501-2:1998, </w:t>
      </w:r>
      <w:r>
        <w:t>uzupełnienie skorodowanych prętów zbrojeniowych /wg ST M. 12.01.00 / do pierwotnego przekroju, oczyszczenie podłoża betonowego z wody, pyłów i luźnych części.</w:t>
      </w:r>
    </w:p>
    <w:p w:rsidR="00513D39" w:rsidRDefault="00513D39">
      <w:pPr>
        <w:shd w:val="clear" w:color="auto" w:fill="FFFFFF"/>
        <w:spacing w:line="226" w:lineRule="exact"/>
        <w:ind w:right="5"/>
        <w:jc w:val="both"/>
      </w:pPr>
      <w:r>
        <w:t xml:space="preserve">Podłoże musi być czyste, szorstkie, chłonne i wystarczająco nośne. Wytrzymałość średnia na odrywanie od podłoża </w:t>
      </w:r>
      <w:r>
        <w:rPr>
          <w:spacing w:val="-18"/>
        </w:rPr>
        <w:t>R</w:t>
      </w:r>
      <w:r>
        <w:rPr>
          <w:spacing w:val="-18"/>
          <w:vertAlign w:val="subscript"/>
        </w:rPr>
        <w:t>p</w:t>
      </w:r>
      <w:r>
        <w:rPr>
          <w:spacing w:val="-18"/>
        </w:rPr>
        <w:t xml:space="preserve"> </w:t>
      </w:r>
      <w:r>
        <w:rPr>
          <w:spacing w:val="-5"/>
          <w:vertAlign w:val="subscript"/>
        </w:rPr>
        <w:t>śr</w:t>
      </w:r>
      <w:r>
        <w:rPr>
          <w:spacing w:val="-5"/>
        </w:rPr>
        <w:t xml:space="preserve"> </w:t>
      </w:r>
      <w:r>
        <w:t>powinna wynosić nie mniej niż 1,5 MPa (wartość minimalna niemniejsza niż 1,0 MPa). Wartość tę można zapewnić za pomocą odpowiedniej obróbki wstępnej, np. frezowania, piaskowania, lub natryskiwania strugą wody pod wysokim ciśnieniem.</w:t>
      </w:r>
    </w:p>
    <w:p w:rsidR="00513D39" w:rsidRDefault="00513D39">
      <w:pPr>
        <w:shd w:val="clear" w:color="auto" w:fill="FFFFFF"/>
        <w:spacing w:line="226" w:lineRule="exact"/>
        <w:jc w:val="both"/>
      </w:pPr>
      <w:r>
        <w:t>Wykonawca zobowiązany jest posiadać przyrząd do oznaczania wytrzymałości podłoża na odrywanie i dokumentować odpowiednie przygotowanie podłoża protokołem z wynikami badań. Etap przygotowania podłoża polegający na odkuciu skorodowanego betonu należy wykonywać tylko pod bezpośrednim nadzorem kierownika robót. W przypadku konieczności odkucia betonu na znacznym obszarze, mogącym mieć wpływ na statykę konstrukcji lub jej poszczególnych elementów należy przerwać roboty i zawiadomić Inżyniera oraz autora projektu naprawy. Dopuszczalny obszar betonu jest określony w projekcie naprawy i niedopuszczalne jest odkuwanie betonu na obszarze wykraczającym poza ten zakres bez konsultacji z Inżynierem i Zamawiającym. Powierzchnię czyścić należy do 2</w:t>
      </w:r>
      <w:r>
        <w:rPr>
          <w:vertAlign w:val="superscript"/>
        </w:rPr>
        <w:t>o</w:t>
      </w:r>
      <w:r>
        <w:t xml:space="preserve"> stopnia czystości. Prawidłowo przygotowane </w:t>
      </w:r>
      <w:r>
        <w:rPr>
          <w:spacing w:val="-1"/>
        </w:rPr>
        <w:t xml:space="preserve">podłoże betonowe do naprawy powinno mieć wytrzymałość na ściskanie powyżej klasy B25. Przy powierzchniach z </w:t>
      </w:r>
      <w:r>
        <w:t>młodego betonu należy zachować odpowiedni czas wiązania. Usunąć skupiska zaczynu cementowego np. przez potarcie szczotką w dwóch wzajemnie prostopadłych kierunkach. Jeżeli podłoże wskazuje jakiekolwiek usterki to powinny one być usunięte według zasad określonych przez Inżyniera. Przygotowanie zbrojenia.</w:t>
      </w:r>
    </w:p>
    <w:p w:rsidR="00513D39" w:rsidRDefault="00513D39">
      <w:pPr>
        <w:shd w:val="clear" w:color="auto" w:fill="FFFFFF"/>
        <w:spacing w:line="226" w:lineRule="exact"/>
        <w:jc w:val="both"/>
      </w:pPr>
      <w:r>
        <w:t>Pręty zbrojeniowe należy oczyścić z rdzy metodą mechaniczną, strumieniowo-cierną do wymaganej czystości wg PN-70/H-97052 :</w:t>
      </w:r>
    </w:p>
    <w:p w:rsidR="00513D39" w:rsidRDefault="00513D39">
      <w:pPr>
        <w:shd w:val="clear" w:color="auto" w:fill="FFFFFF"/>
        <w:spacing w:line="226" w:lineRule="exact"/>
        <w:jc w:val="both"/>
      </w:pPr>
      <w:r>
        <w:t>drugi stopień czystości ( 2</w:t>
      </w:r>
      <w:r>
        <w:rPr>
          <w:vertAlign w:val="superscript"/>
        </w:rPr>
        <w:t>o</w:t>
      </w:r>
      <w:r>
        <w:t xml:space="preserve"> ) - powierzchnia stali chropowata, ze śladami piaskowania lub śrutowania, niejednolita, matowa, szara lub ciemnoszara. Po oczyszczeniu pozostaje miejscami warstwa zgorzeliny, ściśle przylegająca do podłoża. Oczyszczona powierzchnia nie pyli po lekkim oczyszczeniu skrobakiem lub szczotką. Dopuszczalne jest miejscowe występowanie ciemnych, pojedynczo rozrzuconych, drobnych plamek zgorzeliny zajmującej nie więcej niż 10% powierzchni na pojedynczym kwadracie o boku 25mm.</w:t>
      </w:r>
    </w:p>
    <w:p w:rsidR="00513D39" w:rsidRDefault="00513D39">
      <w:pPr>
        <w:shd w:val="clear" w:color="auto" w:fill="FFFFFF"/>
        <w:spacing w:line="226" w:lineRule="exact"/>
        <w:ind w:right="5"/>
        <w:jc w:val="both"/>
      </w:pPr>
      <w:r>
        <w:t>W przypadku uzupełnienia przekroju zbrojenia, pręty stanowiące uzupełnienie należy oczyścić do stopnia czystości jak pręty zbrojenia uzupełnianego.</w:t>
      </w:r>
    </w:p>
    <w:p w:rsidR="00513D39" w:rsidRDefault="00513D39">
      <w:pPr>
        <w:shd w:val="clear" w:color="auto" w:fill="FFFFFF"/>
        <w:tabs>
          <w:tab w:val="left" w:pos="451"/>
        </w:tabs>
        <w:spacing w:line="226" w:lineRule="exact"/>
      </w:pPr>
      <w:r>
        <w:rPr>
          <w:spacing w:val="-1"/>
        </w:rPr>
        <w:t>5.2.3</w:t>
      </w:r>
      <w:r>
        <w:tab/>
        <w:t>Przygotowanie mieszanek</w:t>
      </w:r>
    </w:p>
    <w:p w:rsidR="00513D39" w:rsidRDefault="00513D39">
      <w:pPr>
        <w:shd w:val="clear" w:color="auto" w:fill="FFFFFF"/>
        <w:spacing w:line="226" w:lineRule="exact"/>
        <w:ind w:right="5"/>
        <w:jc w:val="both"/>
      </w:pPr>
      <w:r>
        <w:t>Materiały na bazie żywic syntetycznych należy przygotować zgodnie z opisami załączonymi w specjalnych informacjach technicznych dla danego preparatu.</w:t>
      </w:r>
    </w:p>
    <w:p w:rsidR="00513D39" w:rsidRDefault="00513D39">
      <w:pPr>
        <w:shd w:val="clear" w:color="auto" w:fill="FFFFFF"/>
        <w:spacing w:line="226" w:lineRule="exact"/>
        <w:ind w:right="5"/>
        <w:jc w:val="both"/>
      </w:pPr>
      <w:r>
        <w:rPr>
          <w:spacing w:val="-1"/>
        </w:rPr>
        <w:t xml:space="preserve">Do przygotowania zaprawy PCC należy zużywać każdorazowo całą zawartość opakowania ze składnikami sypkimi, </w:t>
      </w:r>
      <w:r>
        <w:t>bez dzielenia go na porcje. Należy unikać tworzenia innych mieszanek niż podane w opisie, nawet w tej samej</w:t>
      </w:r>
    </w:p>
    <w:p w:rsidR="00513D39" w:rsidRDefault="00513D39">
      <w:pPr>
        <w:shd w:val="clear" w:color="auto" w:fill="FFFFFF"/>
        <w:spacing w:before="298"/>
        <w:ind w:left="5"/>
        <w:jc w:val="center"/>
      </w:pPr>
      <w:r>
        <w:rPr>
          <w:sz w:val="18"/>
          <w:szCs w:val="18"/>
        </w:rPr>
        <w:t>166</w:t>
      </w:r>
    </w:p>
    <w:p w:rsidR="00513D39" w:rsidRDefault="00513D39">
      <w:pPr>
        <w:shd w:val="clear" w:color="auto" w:fill="FFFFFF"/>
        <w:spacing w:before="29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298" w:line="226" w:lineRule="exact"/>
        <w:ind w:left="5"/>
        <w:jc w:val="both"/>
      </w:pPr>
      <w:r>
        <w:t>proporcji. Po wymieszaniu masa powinna być jednorodna bez smug. Mieszanie prowadzić do chwili usunięcia wszystkich grudek i uzyskania konsystencji nadającej się do obróbki kielnią. Mieszać należy tak długo, aż beton powłokowy będzie miękki, plastyczny. Przygotowane mieszanki muszą odpowiadać wskazaniom w Wytycznych Stosowania danych materiałów.</w:t>
      </w:r>
    </w:p>
    <w:p w:rsidR="00513D39" w:rsidRDefault="00513D39">
      <w:pPr>
        <w:shd w:val="clear" w:color="auto" w:fill="FFFFFF"/>
        <w:tabs>
          <w:tab w:val="left" w:pos="451"/>
        </w:tabs>
        <w:spacing w:line="226" w:lineRule="exact"/>
        <w:ind w:left="14"/>
      </w:pPr>
      <w:r>
        <w:rPr>
          <w:spacing w:val="-5"/>
        </w:rPr>
        <w:t>5.2.4</w:t>
      </w:r>
      <w:r>
        <w:tab/>
        <w:t>Wbudowanie mieszanek</w:t>
      </w:r>
    </w:p>
    <w:p w:rsidR="00513D39" w:rsidRDefault="00513D39">
      <w:pPr>
        <w:shd w:val="clear" w:color="auto" w:fill="FFFFFF"/>
        <w:spacing w:before="5" w:line="226" w:lineRule="exact"/>
        <w:ind w:left="10" w:right="24"/>
        <w:jc w:val="both"/>
      </w:pPr>
      <w:r>
        <w:rPr>
          <w:spacing w:val="-1"/>
        </w:rPr>
        <w:t xml:space="preserve">Wykonanie robót powinno odbywać się zgodnie z procesem technologicznym producenta i procesem wykonywania </w:t>
      </w:r>
      <w:r>
        <w:t>robót betonowych.</w:t>
      </w:r>
    </w:p>
    <w:p w:rsidR="00513D39" w:rsidRDefault="00513D39">
      <w:pPr>
        <w:shd w:val="clear" w:color="auto" w:fill="FFFFFF"/>
        <w:tabs>
          <w:tab w:val="left" w:pos="206"/>
        </w:tabs>
        <w:spacing w:before="5" w:line="226" w:lineRule="exact"/>
      </w:pPr>
      <w:r>
        <w:rPr>
          <w:spacing w:val="-8"/>
        </w:rPr>
        <w:t>a)</w:t>
      </w:r>
      <w:r>
        <w:tab/>
      </w:r>
      <w:r>
        <w:rPr>
          <w:spacing w:val="-1"/>
        </w:rPr>
        <w:t>Warstwa wiążąca (szczepna)</w:t>
      </w:r>
    </w:p>
    <w:p w:rsidR="00513D39" w:rsidRDefault="00513D39">
      <w:pPr>
        <w:shd w:val="clear" w:color="auto" w:fill="FFFFFF"/>
        <w:spacing w:line="226" w:lineRule="exact"/>
        <w:ind w:left="5"/>
      </w:pPr>
      <w:r>
        <w:t>Profilowanie uszkodzonych miejsc - na przygotowane wg 5.2.1 podłoże nanieść wymieszany jak w pkt. 5.2.2</w:t>
      </w:r>
    </w:p>
    <w:p w:rsidR="00513D39" w:rsidRDefault="00513D39">
      <w:pPr>
        <w:shd w:val="clear" w:color="auto" w:fill="FFFFFF"/>
        <w:spacing w:line="226" w:lineRule="exact"/>
        <w:ind w:left="5"/>
      </w:pPr>
      <w:r>
        <w:t>preparat z systemu betonów naprawczych z dodatkami tworzyw sztucznych (PCC) i rozprowadzić sztywnym</w:t>
      </w:r>
    </w:p>
    <w:p w:rsidR="00513D39" w:rsidRDefault="00513D39">
      <w:pPr>
        <w:shd w:val="clear" w:color="auto" w:fill="FFFFFF"/>
        <w:spacing w:line="226" w:lineRule="exact"/>
        <w:ind w:left="5"/>
      </w:pPr>
      <w:r>
        <w:t>pędzlem lub szpachlą mocno wcierając. Podłoże powinno być lekko wilgotne, w żadnym wypadku mokre.</w:t>
      </w:r>
    </w:p>
    <w:p w:rsidR="00513D39" w:rsidRDefault="00513D39">
      <w:pPr>
        <w:shd w:val="clear" w:color="auto" w:fill="FFFFFF"/>
        <w:spacing w:line="226" w:lineRule="exact"/>
        <w:ind w:left="14"/>
      </w:pPr>
      <w:r>
        <w:rPr>
          <w:spacing w:val="-1"/>
        </w:rPr>
        <w:t>Czas obróbki i liczba nanoszeń zależne od użytego materiału.</w:t>
      </w:r>
    </w:p>
    <w:p w:rsidR="00513D39" w:rsidRDefault="00513D39">
      <w:pPr>
        <w:shd w:val="clear" w:color="auto" w:fill="FFFFFF"/>
        <w:spacing w:before="19" w:line="226" w:lineRule="exact"/>
        <w:ind w:left="10"/>
      </w:pPr>
      <w:r>
        <w:rPr>
          <w:spacing w:val="-1"/>
        </w:rPr>
        <w:t>Temperatura otoczenia i podłoża nie może być niższa niż 8°C i musi być wyższa o 3°C od punktu rosy. Wykonawca</w:t>
      </w:r>
    </w:p>
    <w:p w:rsidR="00513D39" w:rsidRDefault="00513D39">
      <w:pPr>
        <w:shd w:val="clear" w:color="auto" w:fill="FFFFFF"/>
        <w:spacing w:line="226" w:lineRule="exact"/>
        <w:ind w:left="10"/>
      </w:pPr>
      <w:r>
        <w:t>obowiązany jest kontrolować wilgotność podłoża i powietrza oraz temperaturę podłoża i powietrza.</w:t>
      </w:r>
    </w:p>
    <w:p w:rsidR="00513D39" w:rsidRDefault="00513D39">
      <w:pPr>
        <w:shd w:val="clear" w:color="auto" w:fill="FFFFFF"/>
        <w:tabs>
          <w:tab w:val="left" w:pos="206"/>
        </w:tabs>
        <w:spacing w:line="226" w:lineRule="exact"/>
      </w:pPr>
      <w:r>
        <w:rPr>
          <w:spacing w:val="-5"/>
        </w:rPr>
        <w:t>b)</w:t>
      </w:r>
      <w:r>
        <w:tab/>
        <w:t>Zabezpieczenie antykorozyjne zbrojenia</w:t>
      </w:r>
    </w:p>
    <w:p w:rsidR="00513D39" w:rsidRDefault="00513D39">
      <w:pPr>
        <w:shd w:val="clear" w:color="auto" w:fill="FFFFFF"/>
        <w:spacing w:line="226" w:lineRule="exact"/>
        <w:ind w:left="5" w:right="34"/>
        <w:jc w:val="both"/>
      </w:pPr>
      <w:r>
        <w:t>Zbrojenie oczyszczone jak w pkt. 5.2.2 należy zabezpieczyć przed korozją przez dwukrotne ich pokrycie przy pomocy pędzla zaprawą podkładowo -wykończeniową.</w:t>
      </w:r>
    </w:p>
    <w:p w:rsidR="00513D39" w:rsidRDefault="00513D39">
      <w:pPr>
        <w:shd w:val="clear" w:color="auto" w:fill="FFFFFF"/>
        <w:tabs>
          <w:tab w:val="left" w:pos="206"/>
        </w:tabs>
        <w:spacing w:line="226" w:lineRule="exact"/>
      </w:pPr>
      <w:r>
        <w:rPr>
          <w:spacing w:val="-8"/>
        </w:rPr>
        <w:t>c)</w:t>
      </w:r>
      <w:r>
        <w:tab/>
      </w:r>
      <w:r>
        <w:rPr>
          <w:spacing w:val="-1"/>
        </w:rPr>
        <w:t>Nanoszenie zaprawy naprawczej</w:t>
      </w:r>
    </w:p>
    <w:p w:rsidR="00513D39" w:rsidRDefault="00513D39">
      <w:pPr>
        <w:shd w:val="clear" w:color="auto" w:fill="FFFFFF"/>
        <w:spacing w:line="226" w:lineRule="exact"/>
        <w:ind w:right="5"/>
        <w:jc w:val="both"/>
      </w:pPr>
      <w:r>
        <w:t xml:space="preserve">Mieszankę przygotowaną jak w pkt. 5.2.2 należy nanosić warstwami „świeże na świeże” na aktywną jeszcze pod względem klejenia warstwę szczepną, zagęścić, powierzchniowo zatrzeć. zaprawę nanosić należy packą tynkarską nie dopuszczając do powstania pustek każdorazowo powinna być pokrywana tak mała powierzchnia, aby możliwe </w:t>
      </w:r>
      <w:r>
        <w:rPr>
          <w:spacing w:val="-1"/>
        </w:rPr>
        <w:t xml:space="preserve">było nanoszenie nowej warstwy zawsze na świeżą warstwę wiążącą(warstwa wiążąca i zaprawa naprawcza powinny </w:t>
      </w:r>
      <w:r>
        <w:t>być przygotowane jednocześnie).</w:t>
      </w:r>
    </w:p>
    <w:p w:rsidR="00513D39" w:rsidRDefault="00513D39">
      <w:pPr>
        <w:shd w:val="clear" w:color="auto" w:fill="FFFFFF"/>
        <w:tabs>
          <w:tab w:val="left" w:pos="451"/>
        </w:tabs>
        <w:spacing w:line="226" w:lineRule="exact"/>
        <w:ind w:left="14"/>
      </w:pPr>
      <w:r>
        <w:rPr>
          <w:spacing w:val="-6"/>
        </w:rPr>
        <w:t>5.2.5</w:t>
      </w:r>
      <w:r>
        <w:tab/>
        <w:t>Pielęgnacja</w:t>
      </w:r>
    </w:p>
    <w:p w:rsidR="00513D39" w:rsidRDefault="00513D39">
      <w:pPr>
        <w:shd w:val="clear" w:color="auto" w:fill="FFFFFF"/>
        <w:spacing w:line="226" w:lineRule="exact"/>
        <w:ind w:left="5"/>
      </w:pPr>
      <w:r>
        <w:t>Ze względu na możliwość pojawienia się rys skurczowych odkryte powierzchnie wymagają :</w:t>
      </w:r>
    </w:p>
    <w:p w:rsidR="00513D39" w:rsidRDefault="00513D39">
      <w:pPr>
        <w:shd w:val="clear" w:color="auto" w:fill="FFFFFF"/>
        <w:spacing w:line="226" w:lineRule="exact"/>
        <w:ind w:left="10"/>
      </w:pPr>
      <w:r>
        <w:t>ochrony przed szybkim wysychaniem. Unikać wpływu wysokich temperatur oraz przeciągów powietrznych,</w:t>
      </w:r>
    </w:p>
    <w:p w:rsidR="00513D39" w:rsidRDefault="00513D39">
      <w:pPr>
        <w:shd w:val="clear" w:color="auto" w:fill="FFFFFF"/>
        <w:spacing w:before="5" w:line="226" w:lineRule="exact"/>
        <w:ind w:left="5"/>
      </w:pPr>
      <w:r>
        <w:t>utrzymywać wilgoć (poprzez pokrycie ich folią, plandekami lub matami).</w:t>
      </w:r>
    </w:p>
    <w:p w:rsidR="00513D39" w:rsidRDefault="00513D39">
      <w:pPr>
        <w:shd w:val="clear" w:color="auto" w:fill="FFFFFF"/>
        <w:spacing w:line="226" w:lineRule="exact"/>
        <w:ind w:left="5"/>
      </w:pPr>
      <w:r>
        <w:t>Pielęgnacja powinna trwać zgodnie z Wytycznymi Stosowania materiału przez okres minimum 5 dni.</w:t>
      </w:r>
    </w:p>
    <w:p w:rsidR="00513D39" w:rsidRDefault="00513D39">
      <w:pPr>
        <w:shd w:val="clear" w:color="auto" w:fill="FFFFFF"/>
        <w:spacing w:line="226" w:lineRule="exact"/>
        <w:ind w:left="10"/>
      </w:pPr>
      <w:r>
        <w:t>Obowiązują zasady pielęgnacji materiałów budowlanych wiązanych cementem.</w:t>
      </w:r>
    </w:p>
    <w:p w:rsidR="00513D39" w:rsidRDefault="00513D39">
      <w:pPr>
        <w:shd w:val="clear" w:color="auto" w:fill="FFFFFF"/>
        <w:tabs>
          <w:tab w:val="left" w:pos="451"/>
        </w:tabs>
        <w:spacing w:line="226" w:lineRule="exact"/>
        <w:ind w:left="14"/>
      </w:pPr>
      <w:r>
        <w:rPr>
          <w:spacing w:val="-5"/>
        </w:rPr>
        <w:t>5.2.6</w:t>
      </w:r>
      <w:r>
        <w:tab/>
      </w:r>
      <w:r>
        <w:rPr>
          <w:spacing w:val="-1"/>
        </w:rPr>
        <w:t>Uwagi dodatkowe do wykonania.</w:t>
      </w:r>
    </w:p>
    <w:p w:rsidR="00513D39" w:rsidRDefault="00513D39">
      <w:pPr>
        <w:shd w:val="clear" w:color="auto" w:fill="FFFFFF"/>
        <w:spacing w:line="226" w:lineRule="exact"/>
        <w:ind w:left="5" w:right="19"/>
        <w:jc w:val="both"/>
      </w:pPr>
      <w:r>
        <w:t>Resztki materiału i pojemniki usunąć zgodnie z odpowiednimi przepisami. W trakcie pracy zaleca się noszenie rękawic, okularów i ubrań roboczych. Należy przestrzegać zasad podanych na kartach danych o bezpieczeństwie pracy i wskazówek stowarzyszeń zawodowych o postępowaniu z dyspersjami z tworzyw sztucznych.</w:t>
      </w:r>
    </w:p>
    <w:p w:rsidR="00513D39" w:rsidRDefault="00513D39">
      <w:pPr>
        <w:shd w:val="clear" w:color="auto" w:fill="FFFFFF"/>
        <w:spacing w:before="235" w:line="226" w:lineRule="exact"/>
        <w:ind w:left="10"/>
      </w:pPr>
      <w:r>
        <w:t>6 Kontrola jakości robót</w:t>
      </w:r>
    </w:p>
    <w:p w:rsidR="00513D39" w:rsidRDefault="00513D39">
      <w:pPr>
        <w:shd w:val="clear" w:color="auto" w:fill="FFFFFF"/>
        <w:tabs>
          <w:tab w:val="left" w:pos="307"/>
        </w:tabs>
        <w:spacing w:line="226" w:lineRule="exact"/>
        <w:ind w:left="10"/>
      </w:pPr>
      <w:r>
        <w:rPr>
          <w:spacing w:val="-8"/>
        </w:rPr>
        <w:t>6.1</w:t>
      </w:r>
      <w:r>
        <w:tab/>
        <w:t>Ogólne zasady kontroli jakości robót</w:t>
      </w:r>
    </w:p>
    <w:p w:rsidR="00513D39" w:rsidRDefault="00513D39">
      <w:pPr>
        <w:shd w:val="clear" w:color="auto" w:fill="FFFFFF"/>
        <w:spacing w:line="226" w:lineRule="exact"/>
        <w:ind w:left="10"/>
      </w:pPr>
      <w:r>
        <w:t>Ogólne zasady kontroli jakości robót podano SST DM.00.00.00„Wymagania ogólne” pkt.6</w:t>
      </w:r>
    </w:p>
    <w:p w:rsidR="00513D39" w:rsidRDefault="00513D39">
      <w:pPr>
        <w:shd w:val="clear" w:color="auto" w:fill="FFFFFF"/>
        <w:spacing w:line="226" w:lineRule="exact"/>
        <w:ind w:left="10"/>
      </w:pPr>
      <w:r>
        <w:t>W czasie budowy Wykonawca powinien prowadzić systematyczne badania kontrolne i dostarczać wyniki tych</w:t>
      </w:r>
    </w:p>
    <w:p w:rsidR="00513D39" w:rsidRDefault="00513D39">
      <w:pPr>
        <w:shd w:val="clear" w:color="auto" w:fill="FFFFFF"/>
        <w:spacing w:line="226" w:lineRule="exact"/>
      </w:pPr>
      <w:r>
        <w:t>badań Inżynierowi. Inżynier może pobierać próbki materiałów i prowadzić badania niezależnie od Wykonawcy na</w:t>
      </w:r>
    </w:p>
    <w:p w:rsidR="00513D39" w:rsidRDefault="00513D39">
      <w:pPr>
        <w:shd w:val="clear" w:color="auto" w:fill="FFFFFF"/>
        <w:spacing w:line="226" w:lineRule="exact"/>
        <w:ind w:left="14"/>
      </w:pPr>
      <w:r>
        <w:t>swój koszt. jeżeli wyniki niezależnych badań wykażą, że badania Wykonawcy są niewiarygodne, to Inżynier może</w:t>
      </w:r>
    </w:p>
    <w:p w:rsidR="00513D39" w:rsidRDefault="00513D39">
      <w:pPr>
        <w:shd w:val="clear" w:color="auto" w:fill="FFFFFF"/>
        <w:spacing w:line="226" w:lineRule="exact"/>
        <w:ind w:left="5"/>
      </w:pPr>
      <w:r>
        <w:t>polecić Wykonawcy lub niezależnemu laboratorium przeprowadzenie powtórnych lub dodatkowych badań albo</w:t>
      </w:r>
    </w:p>
    <w:p w:rsidR="00513D39" w:rsidRDefault="00513D39">
      <w:pPr>
        <w:shd w:val="clear" w:color="auto" w:fill="FFFFFF"/>
        <w:spacing w:line="226" w:lineRule="exact"/>
        <w:ind w:left="10"/>
      </w:pPr>
      <w:r>
        <w:t>może opierać się wyłącznie na własnych badaniach przy ocenie zgodności materiałów i robót z niniejszą</w:t>
      </w:r>
    </w:p>
    <w:p w:rsidR="00513D39" w:rsidRDefault="00513D39">
      <w:pPr>
        <w:shd w:val="clear" w:color="auto" w:fill="FFFFFF"/>
        <w:spacing w:line="226" w:lineRule="exact"/>
        <w:ind w:left="14"/>
      </w:pPr>
      <w:r>
        <w:t>specyfikacją. Całkowite koszty takich powtórnych lub dodatkowych badań i pobierania próbek zostaną poniesione</w:t>
      </w:r>
    </w:p>
    <w:p w:rsidR="00513D39" w:rsidRDefault="00513D39">
      <w:pPr>
        <w:shd w:val="clear" w:color="auto" w:fill="FFFFFF"/>
        <w:spacing w:line="226" w:lineRule="exact"/>
        <w:ind w:left="5"/>
      </w:pPr>
      <w:r>
        <w:rPr>
          <w:spacing w:val="-2"/>
        </w:rPr>
        <w:t>przez Wykonawcę.</w:t>
      </w:r>
    </w:p>
    <w:p w:rsidR="00513D39" w:rsidRDefault="00513D39">
      <w:pPr>
        <w:shd w:val="clear" w:color="auto" w:fill="FFFFFF"/>
        <w:spacing w:line="226" w:lineRule="exact"/>
        <w:ind w:left="5"/>
      </w:pPr>
      <w:r>
        <w:rPr>
          <w:spacing w:val="-1"/>
        </w:rPr>
        <w:t>Kontrola jakości obejmuje :</w:t>
      </w:r>
    </w:p>
    <w:p w:rsidR="00513D39" w:rsidRDefault="00513D39">
      <w:pPr>
        <w:shd w:val="clear" w:color="auto" w:fill="FFFFFF"/>
        <w:spacing w:line="226" w:lineRule="exact"/>
      </w:pPr>
      <w:r>
        <w:t>badania przydatności materiałów,</w:t>
      </w:r>
    </w:p>
    <w:p w:rsidR="00513D39" w:rsidRDefault="00513D39">
      <w:pPr>
        <w:shd w:val="clear" w:color="auto" w:fill="FFFFFF"/>
        <w:spacing w:line="226" w:lineRule="exact"/>
        <w:ind w:left="5"/>
      </w:pPr>
      <w:r>
        <w:rPr>
          <w:spacing w:val="-1"/>
        </w:rPr>
        <w:t>kontrolę wykonywania robot.</w:t>
      </w:r>
    </w:p>
    <w:p w:rsidR="00513D39" w:rsidRDefault="00513D39">
      <w:pPr>
        <w:shd w:val="clear" w:color="auto" w:fill="FFFFFF"/>
        <w:tabs>
          <w:tab w:val="left" w:pos="307"/>
        </w:tabs>
        <w:spacing w:before="5" w:line="226" w:lineRule="exact"/>
        <w:ind w:left="10"/>
      </w:pPr>
      <w:r>
        <w:rPr>
          <w:spacing w:val="-6"/>
        </w:rPr>
        <w:t>6.2</w:t>
      </w:r>
      <w:r>
        <w:tab/>
        <w:t>Badania i kontrola przed przystąpieniem do robót</w:t>
      </w:r>
    </w:p>
    <w:p w:rsidR="00513D39" w:rsidRDefault="00513D39">
      <w:pPr>
        <w:shd w:val="clear" w:color="auto" w:fill="FFFFFF"/>
        <w:spacing w:line="226" w:lineRule="exact"/>
        <w:ind w:left="5"/>
      </w:pPr>
      <w:r>
        <w:t>Przed przystąpieniem do  robót Wykonawca zobowiązany  przedstawić  Inżynierowi  do  akceptacji  aktualne świadectwo badań materiałów podstawowych wykonywanych w ramach nadzoru wewnętrznego przez producenta (atesty materiałów). Ponadto Wykonawca zobowiązany jest do sprawdzenia daty produkcji, daty przydatności do stosowania, stanu opakowań oraz właściwego przechowywania materiałów. Za wbudowane materiały oraz badanie ich przydatności odpowiada Wykonawca.</w:t>
      </w:r>
    </w:p>
    <w:p w:rsidR="00513D39" w:rsidRDefault="00513D39" w:rsidP="00D64840">
      <w:pPr>
        <w:numPr>
          <w:ilvl w:val="0"/>
          <w:numId w:val="139"/>
        </w:numPr>
        <w:shd w:val="clear" w:color="auto" w:fill="FFFFFF"/>
        <w:tabs>
          <w:tab w:val="left" w:pos="451"/>
        </w:tabs>
        <w:spacing w:line="226" w:lineRule="exact"/>
        <w:ind w:left="10"/>
        <w:rPr>
          <w:spacing w:val="-6"/>
        </w:rPr>
      </w:pPr>
      <w:r>
        <w:t>Przed przystąpieniem do robót winno podlegać kontroli m.in. właściwe przygotowanie podłoża wg pkt. 5.2.1.</w:t>
      </w:r>
    </w:p>
    <w:p w:rsidR="00513D39" w:rsidRDefault="00513D39" w:rsidP="00D64840">
      <w:pPr>
        <w:numPr>
          <w:ilvl w:val="0"/>
          <w:numId w:val="139"/>
        </w:numPr>
        <w:shd w:val="clear" w:color="auto" w:fill="FFFFFF"/>
        <w:tabs>
          <w:tab w:val="left" w:pos="451"/>
        </w:tabs>
        <w:spacing w:line="226" w:lineRule="exact"/>
        <w:ind w:left="10" w:right="14"/>
        <w:jc w:val="both"/>
        <w:rPr>
          <w:spacing w:val="-4"/>
        </w:rPr>
      </w:pPr>
      <w:r>
        <w:t>Przed przystąpieniem do robót Wykonawca powinien wykonać badania niezbędne do opracowania składu mieszanek.</w:t>
      </w:r>
    </w:p>
    <w:p w:rsidR="00513D39" w:rsidRDefault="00513D39">
      <w:pPr>
        <w:shd w:val="clear" w:color="auto" w:fill="FFFFFF"/>
        <w:tabs>
          <w:tab w:val="left" w:pos="307"/>
        </w:tabs>
        <w:spacing w:before="5" w:line="226" w:lineRule="exact"/>
        <w:ind w:left="10"/>
      </w:pPr>
      <w:r>
        <w:rPr>
          <w:spacing w:val="-6"/>
        </w:rPr>
        <w:t>6.3</w:t>
      </w:r>
      <w:r>
        <w:tab/>
        <w:t>Badania w trakcie wykonania robót</w:t>
      </w:r>
    </w:p>
    <w:p w:rsidR="00513D39" w:rsidRDefault="00513D39">
      <w:pPr>
        <w:shd w:val="clear" w:color="auto" w:fill="FFFFFF"/>
        <w:spacing w:line="226" w:lineRule="exact"/>
        <w:ind w:left="5"/>
      </w:pPr>
      <w:r>
        <w:rPr>
          <w:spacing w:val="-1"/>
        </w:rPr>
        <w:t xml:space="preserve">W trakcie prowadzenia robót należy w sposób ciągły kontrolować temperaturę i odpowiednią wilgotność podłoża, a </w:t>
      </w:r>
      <w:r>
        <w:t>również odpowiednie przygotowanie mieszanek. Badania i kontrola po wykonaniu robót</w:t>
      </w:r>
    </w:p>
    <w:p w:rsidR="00513D39" w:rsidRDefault="00513D39">
      <w:pPr>
        <w:shd w:val="clear" w:color="auto" w:fill="FFFFFF"/>
        <w:spacing w:before="523"/>
        <w:ind w:right="5"/>
        <w:jc w:val="center"/>
      </w:pPr>
      <w:r>
        <w:rPr>
          <w:sz w:val="18"/>
          <w:szCs w:val="18"/>
        </w:rPr>
        <w:t>167</w:t>
      </w:r>
    </w:p>
    <w:p w:rsidR="00513D39" w:rsidRDefault="00513D39">
      <w:pPr>
        <w:shd w:val="clear" w:color="auto" w:fill="FFFFFF"/>
        <w:spacing w:before="52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278" w:line="226" w:lineRule="exact"/>
      </w:pPr>
      <w:r>
        <w:t>Wykonawca wykonuje 5 pojedynczych pomiarów wytrzymałości na odrywanie zaprawy PCC od podłoża na każde</w:t>
      </w:r>
    </w:p>
    <w:p w:rsidR="00513D39" w:rsidRDefault="00513D39">
      <w:pPr>
        <w:shd w:val="clear" w:color="auto" w:fill="FFFFFF"/>
        <w:spacing w:line="226" w:lineRule="exact"/>
      </w:pPr>
      <w:r>
        <w:t>250 m</w:t>
      </w:r>
      <w:r>
        <w:rPr>
          <w:vertAlign w:val="superscript"/>
        </w:rPr>
        <w:t>2</w:t>
      </w:r>
      <w:r>
        <w:t xml:space="preserve"> naprawianej powierzchni, przy czym minimalna liczba pomiarów niezależnie od wielkości powierzchni</w:t>
      </w:r>
    </w:p>
    <w:p w:rsidR="00513D39" w:rsidRDefault="00513D39">
      <w:pPr>
        <w:shd w:val="clear" w:color="auto" w:fill="FFFFFF"/>
        <w:spacing w:line="226" w:lineRule="exact"/>
      </w:pPr>
      <w:r>
        <w:rPr>
          <w:spacing w:val="-1"/>
        </w:rPr>
        <w:t>wynosi 5. Miejsca pomiarowe wskazuje Inżynier, a badanie wykonane jest w jego obecności. Pomiar wytrzymałości</w:t>
      </w:r>
    </w:p>
    <w:p w:rsidR="00513D39" w:rsidRDefault="00513D39">
      <w:pPr>
        <w:shd w:val="clear" w:color="auto" w:fill="FFFFFF"/>
        <w:spacing w:line="226" w:lineRule="exact"/>
      </w:pPr>
      <w:r>
        <w:t>na odrywanie należy wykonać wg PN-EN 1542:2000. wartość średnia wytrzymałości na odrywanie zaprawy PCC</w:t>
      </w:r>
    </w:p>
    <w:p w:rsidR="00513D39" w:rsidRDefault="00513D39">
      <w:pPr>
        <w:shd w:val="clear" w:color="auto" w:fill="FFFFFF"/>
        <w:spacing w:line="226" w:lineRule="exact"/>
      </w:pPr>
      <w:r>
        <w:t>od podłoża betonowego nie może być mniejsza niż 1,5 MPa, przy czym minimalna wartość pojedynczego pomiaru</w:t>
      </w:r>
    </w:p>
    <w:p w:rsidR="00513D39" w:rsidRDefault="00513D39">
      <w:pPr>
        <w:shd w:val="clear" w:color="auto" w:fill="FFFFFF"/>
        <w:spacing w:line="226" w:lineRule="exact"/>
      </w:pPr>
      <w:r>
        <w:t>może wynosić 1,0 MPa.</w:t>
      </w:r>
    </w:p>
    <w:p w:rsidR="00513D39" w:rsidRDefault="00513D39">
      <w:pPr>
        <w:shd w:val="clear" w:color="auto" w:fill="FFFFFF"/>
        <w:spacing w:line="226" w:lineRule="exact"/>
      </w:pPr>
      <w:r>
        <w:t>Jeżeli wartość pojedynczego oznaczenia jest niższa niż 1,0 MPa wówczas należy wykonać dodatkowe oznaczenie</w:t>
      </w:r>
    </w:p>
    <w:p w:rsidR="00513D39" w:rsidRDefault="00513D39">
      <w:pPr>
        <w:shd w:val="clear" w:color="auto" w:fill="FFFFFF"/>
        <w:spacing w:line="226" w:lineRule="exact"/>
      </w:pPr>
      <w:r>
        <w:t>obok w odległości ok. 1 m. W przypadku gdy dodatkowe oznaczenie spełni warunek minimalnej wytrzymałości na</w:t>
      </w:r>
    </w:p>
    <w:p w:rsidR="00513D39" w:rsidRDefault="00513D39">
      <w:pPr>
        <w:shd w:val="clear" w:color="auto" w:fill="FFFFFF"/>
        <w:spacing w:line="226" w:lineRule="exact"/>
      </w:pPr>
      <w:r>
        <w:t>odrywanie i równocześnie wartość średnia z wszystkich oznaczeń nie będzie niższa niż 1,5 MPa to należy uznać, ze</w:t>
      </w:r>
    </w:p>
    <w:p w:rsidR="00513D39" w:rsidRDefault="00513D39">
      <w:pPr>
        <w:shd w:val="clear" w:color="auto" w:fill="FFFFFF"/>
        <w:spacing w:line="226" w:lineRule="exact"/>
      </w:pPr>
      <w:r>
        <w:t>warunek wytrzymałości na odrywanie został spełniony.</w:t>
      </w:r>
    </w:p>
    <w:p w:rsidR="00513D39" w:rsidRDefault="00513D39">
      <w:pPr>
        <w:shd w:val="clear" w:color="auto" w:fill="FFFFFF"/>
        <w:spacing w:line="226" w:lineRule="exact"/>
      </w:pPr>
      <w:r>
        <w:t>Zakres badań kontrolnych ustala Inżynier. W szczególności może on uznać za wystarczające raporty z badań</w:t>
      </w:r>
    </w:p>
    <w:p w:rsidR="00513D39" w:rsidRDefault="00513D39">
      <w:pPr>
        <w:shd w:val="clear" w:color="auto" w:fill="FFFFFF"/>
        <w:spacing w:line="226" w:lineRule="exact"/>
      </w:pPr>
      <w:r>
        <w:t>wykonywanych przez Wykonawcę.</w:t>
      </w:r>
    </w:p>
    <w:p w:rsidR="00513D39" w:rsidRDefault="00513D39">
      <w:pPr>
        <w:shd w:val="clear" w:color="auto" w:fill="FFFFFF"/>
        <w:spacing w:line="226" w:lineRule="exact"/>
      </w:pPr>
      <w:r>
        <w:t>6.4 Zasady postępowania z wadliwie naprawionymi partiami</w:t>
      </w:r>
    </w:p>
    <w:p w:rsidR="00513D39" w:rsidRDefault="00513D39">
      <w:pPr>
        <w:shd w:val="clear" w:color="auto" w:fill="FFFFFF"/>
        <w:spacing w:line="226" w:lineRule="exact"/>
      </w:pPr>
      <w:r>
        <w:t>Jeżeli poszczególne ubytki będą wykonywane źle to warstwa wadliwie wykonana będzie zerwana i wymieniona na</w:t>
      </w:r>
    </w:p>
    <w:p w:rsidR="00513D39" w:rsidRDefault="00513D39">
      <w:pPr>
        <w:shd w:val="clear" w:color="auto" w:fill="FFFFFF"/>
        <w:spacing w:line="226" w:lineRule="exact"/>
      </w:pPr>
      <w:r>
        <w:t>nową na koszt Wykonawcy. Podobnie postąpi się w przypadku nie osiągnięcia przez próbki określonych</w:t>
      </w:r>
    </w:p>
    <w:p w:rsidR="00513D39" w:rsidRDefault="00513D39">
      <w:pPr>
        <w:shd w:val="clear" w:color="auto" w:fill="FFFFFF"/>
        <w:spacing w:line="226" w:lineRule="exact"/>
      </w:pPr>
      <w:r>
        <w:t>parametrów.</w:t>
      </w:r>
    </w:p>
    <w:p w:rsidR="00513D39" w:rsidRDefault="00513D39">
      <w:pPr>
        <w:shd w:val="clear" w:color="auto" w:fill="FFFFFF"/>
        <w:tabs>
          <w:tab w:val="left" w:pos="154"/>
        </w:tabs>
        <w:spacing w:before="197" w:line="226" w:lineRule="exact"/>
      </w:pPr>
      <w:r>
        <w:t>7</w:t>
      </w:r>
      <w:r>
        <w:tab/>
        <w:t>Obmiar robót</w:t>
      </w:r>
    </w:p>
    <w:p w:rsidR="00513D39" w:rsidRDefault="00513D39" w:rsidP="00D64840">
      <w:pPr>
        <w:numPr>
          <w:ilvl w:val="0"/>
          <w:numId w:val="140"/>
        </w:numPr>
        <w:shd w:val="clear" w:color="auto" w:fill="FFFFFF"/>
        <w:tabs>
          <w:tab w:val="left" w:pos="302"/>
        </w:tabs>
        <w:spacing w:line="226" w:lineRule="exact"/>
        <w:ind w:right="2074"/>
      </w:pPr>
      <w:r>
        <w:t xml:space="preserve">Ogólne zasady obmiaru robót </w:t>
      </w:r>
      <w:r>
        <w:rPr>
          <w:spacing w:val="-1"/>
        </w:rPr>
        <w:t>Ogólne zasady obmiaru robót podano w SST DM.00.00.00„Wymagania ogólne” pkt. 7.</w:t>
      </w:r>
    </w:p>
    <w:p w:rsidR="00513D39" w:rsidRDefault="00513D39" w:rsidP="00D64840">
      <w:pPr>
        <w:numPr>
          <w:ilvl w:val="0"/>
          <w:numId w:val="140"/>
        </w:numPr>
        <w:shd w:val="clear" w:color="auto" w:fill="FFFFFF"/>
        <w:tabs>
          <w:tab w:val="left" w:pos="302"/>
        </w:tabs>
        <w:spacing w:line="226" w:lineRule="exact"/>
        <w:rPr>
          <w:spacing w:val="-1"/>
        </w:rPr>
      </w:pPr>
      <w:r>
        <w:t>Jednostka obmiarowa</w:t>
      </w:r>
    </w:p>
    <w:p w:rsidR="00513D39" w:rsidRDefault="00513D39">
      <w:pPr>
        <w:shd w:val="clear" w:color="auto" w:fill="FFFFFF"/>
        <w:spacing w:line="226" w:lineRule="exact"/>
        <w:ind w:right="3110"/>
      </w:pPr>
      <w:r>
        <w:rPr>
          <w:spacing w:val="-1"/>
        </w:rPr>
        <w:t>Jednostką obmiarową jest1 m3 napraw ubytków betonu głębokości do 1 cm. Jednostką obmiarową jest1 m3 napraw ubytków betonu głębokości do 10 cm.</w:t>
      </w:r>
    </w:p>
    <w:p w:rsidR="00513D39" w:rsidRDefault="00513D39">
      <w:pPr>
        <w:shd w:val="clear" w:color="auto" w:fill="FFFFFF"/>
        <w:spacing w:line="226" w:lineRule="exact"/>
        <w:ind w:right="5"/>
        <w:jc w:val="both"/>
      </w:pPr>
      <w:r>
        <w:t>Obmiar robót odbywa się w obecności Inżyniera i wymaga jego akceptacji. Obmiar nie powinien obejmować jakichkolwiek dodatkowo wykonanych powierzchni nie wykazanych w dokumentacji projektowej z wyjątkiem dodatkowych powierzchni zaakceptowanych na piśmie przez Inżyniera. Nadmierna ilość wykonanej naprawy w stosunku do dokumentacji projektowej, wykonana bez pisemnego upoważnienia Inżyniera nie może stanowić podstawy do roszczeń o dodatkową zapłatę. Obmiar uzupełnionego zbrojenia wg ST M.12.01.00.</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tabs>
          <w:tab w:val="left" w:pos="302"/>
        </w:tabs>
        <w:spacing w:line="226" w:lineRule="exact"/>
      </w:pPr>
      <w:r>
        <w:rPr>
          <w:spacing w:val="-1"/>
        </w:rPr>
        <w:t>8.1</w:t>
      </w:r>
      <w:r>
        <w:tab/>
        <w:t>Ogólne zasady odbioru robót</w:t>
      </w:r>
    </w:p>
    <w:p w:rsidR="00513D39" w:rsidRDefault="00513D39">
      <w:pPr>
        <w:shd w:val="clear" w:color="auto" w:fill="FFFFFF"/>
        <w:spacing w:line="226" w:lineRule="exact"/>
        <w:ind w:right="2074"/>
      </w:pPr>
      <w:r>
        <w:rPr>
          <w:spacing w:val="-1"/>
        </w:rPr>
        <w:t xml:space="preserve">Ogólne zasady odbioru robót podano w SST DM.00.00.00„Wymagania ogólne” pkt.8. </w:t>
      </w:r>
      <w:r>
        <w:t>Odbiorowi podlegają : podłoże betonowe, wykonana naprawa ubytku zaprawą PCC z zabezpieczeniem prętów zbrojeniowych.</w:t>
      </w:r>
    </w:p>
    <w:p w:rsidR="00513D39" w:rsidRDefault="00513D39">
      <w:pPr>
        <w:shd w:val="clear" w:color="auto" w:fill="FFFFFF"/>
        <w:tabs>
          <w:tab w:val="left" w:pos="302"/>
        </w:tabs>
        <w:spacing w:line="226" w:lineRule="exact"/>
      </w:pPr>
      <w:r>
        <w:rPr>
          <w:spacing w:val="-1"/>
        </w:rPr>
        <w:t>8.2</w:t>
      </w:r>
      <w:r>
        <w:tab/>
        <w:t>Odbiór robót zanikających i ulegających zakryciu</w:t>
      </w:r>
    </w:p>
    <w:p w:rsidR="00513D39" w:rsidRDefault="00513D39">
      <w:pPr>
        <w:shd w:val="clear" w:color="auto" w:fill="FFFFFF"/>
        <w:spacing w:line="226" w:lineRule="exact"/>
      </w:pPr>
      <w:r>
        <w:t>Roboty objęte niniejszą SST podlegają odbiorowi robót zanikających   ulegających zakryciu (przewidywane pokrycie powierzchniowe warstwą ochronną).</w:t>
      </w:r>
    </w:p>
    <w:p w:rsidR="00513D39" w:rsidRDefault="00513D39">
      <w:pPr>
        <w:shd w:val="clear" w:color="auto" w:fill="FFFFFF"/>
        <w:spacing w:line="226" w:lineRule="exact"/>
      </w:pPr>
      <w:r>
        <w:t>odbiór powinien być przeprowadzany w czasie umożliwiającym wykonanie ewentualnych napraw wadliwie wykonanych warstw, bez hamowania postępu robót.</w:t>
      </w:r>
    </w:p>
    <w:p w:rsidR="00513D39" w:rsidRDefault="00513D39">
      <w:pPr>
        <w:shd w:val="clear" w:color="auto" w:fill="FFFFFF"/>
        <w:spacing w:line="226" w:lineRule="exact"/>
      </w:pPr>
      <w:r>
        <w:t>Do odbioru Wykonawca przedstawia wszystkie wyniki pomiarów i badań z bieżącej kontroli materiałów i robót. Odbioru dokonuje Inżynier na podstawie oględzin, pomiarów i wyników badań Wykonawcy. Inżynier zleci Wykonawcy lub niezależnemu laboratorium przeprowadzenie uzupełniających badań i pomiarów wtedy gdy :</w:t>
      </w:r>
    </w:p>
    <w:p w:rsidR="00513D39" w:rsidRDefault="00513D39">
      <w:pPr>
        <w:shd w:val="clear" w:color="auto" w:fill="FFFFFF"/>
        <w:spacing w:line="226" w:lineRule="exact"/>
      </w:pPr>
      <w:r>
        <w:t>zakres lub częstotliwość badań Wykonawcy są niezgodne z niniejszą Specyfikacją, istnieją jakiekolwiek wątpliwości co do jakości robót lub rzetelności badań Wykonawcy. Koszty tych badań ponosi Wykonawca tylko w przypadku ich wyniki potwierdzą wątpliwości Inżyniera. W przypadku stwierdzenia wad Inżyniera ustali zakres do wykonania robót poprawkowych lub poleci zerwanie i wymianę na nową wadliwie wykonanej warstwy, wg. zasad określonych w niniejszej specyfikacji. Inżynier może uznać wadę za nie mającą zasadniczego wpływu na cechy eksploatacyjne obiektu i ustalić zakres i wielkość potrąceń za obniżoną jakość. Roboty poprawkowe lub zerwanie i wymianę wadliwie wykonanej warstwy na nową. Wykonawca wykona na własny koszt w ustalonym terminie ustalonym z Inżynierem.</w:t>
      </w:r>
    </w:p>
    <w:p w:rsidR="00513D39" w:rsidRDefault="00513D39">
      <w:pPr>
        <w:shd w:val="clear" w:color="auto" w:fill="FFFFFF"/>
        <w:spacing w:before="427" w:line="226" w:lineRule="exact"/>
      </w:pPr>
      <w:r>
        <w:t>9 Podstawa płatności</w:t>
      </w:r>
    </w:p>
    <w:p w:rsidR="00513D39" w:rsidRDefault="00513D39">
      <w:pPr>
        <w:shd w:val="clear" w:color="auto" w:fill="FFFFFF"/>
        <w:spacing w:line="226" w:lineRule="exact"/>
      </w:pPr>
      <w:r>
        <w:t>9.1 Ogólne ustalenia dotyczące podstawy płatności</w:t>
      </w:r>
    </w:p>
    <w:p w:rsidR="00513D39" w:rsidRDefault="00513D39">
      <w:pPr>
        <w:shd w:val="clear" w:color="auto" w:fill="FFFFFF"/>
        <w:spacing w:line="226" w:lineRule="exact"/>
      </w:pPr>
      <w:r>
        <w:t>Ogólne ustalenia dotyczące podstawy płatności podano w ST. DM.00.00.00„Wymagania ogólne” pkt.9.</w:t>
      </w:r>
    </w:p>
    <w:p w:rsidR="00513D39" w:rsidRDefault="00513D39">
      <w:pPr>
        <w:shd w:val="clear" w:color="auto" w:fill="FFFFFF"/>
        <w:spacing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before="528"/>
        <w:jc w:val="center"/>
      </w:pPr>
      <w:r>
        <w:rPr>
          <w:sz w:val="18"/>
          <w:szCs w:val="18"/>
        </w:rPr>
        <w:t>168</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M.13.06.01</w:t>
      </w:r>
    </w:p>
    <w:p w:rsidR="00513D39" w:rsidRDefault="00513D39">
      <w:pPr>
        <w:shd w:val="clear" w:color="auto" w:fill="FFFFFF"/>
        <w:spacing w:before="278" w:line="226" w:lineRule="exact"/>
      </w:pPr>
      <w:r>
        <w:t>9.2 Cena jednostki obmiarowej</w:t>
      </w:r>
    </w:p>
    <w:p w:rsidR="00513D39" w:rsidRDefault="00513D39">
      <w:pPr>
        <w:shd w:val="clear" w:color="auto" w:fill="FFFFFF"/>
        <w:spacing w:line="226" w:lineRule="exact"/>
      </w:pPr>
      <w:r>
        <w:t>Płatność za 1 m2 szpachlowania powierzchni betonu przyjmować zgodnie z obmiarem i oceną jakości robót na</w:t>
      </w:r>
    </w:p>
    <w:p w:rsidR="00513D39" w:rsidRDefault="00513D39">
      <w:pPr>
        <w:shd w:val="clear" w:color="auto" w:fill="FFFFFF"/>
        <w:spacing w:line="226" w:lineRule="exact"/>
      </w:pPr>
      <w:r>
        <w:t>podstawie wyników pomiaru i badań laboratoryjnych, z ewentualnymi potrąceniami.</w:t>
      </w:r>
    </w:p>
    <w:p w:rsidR="00513D39" w:rsidRDefault="00513D39">
      <w:pPr>
        <w:shd w:val="clear" w:color="auto" w:fill="FFFFFF"/>
        <w:spacing w:line="226" w:lineRule="exact"/>
      </w:pPr>
      <w:r>
        <w:t>Płatność za 1 m3 napraw ubytków przyjmować zgodnie z obmiarem i oceną jakości robót na podstawie wyników</w:t>
      </w:r>
    </w:p>
    <w:p w:rsidR="00513D39" w:rsidRDefault="00513D39">
      <w:pPr>
        <w:shd w:val="clear" w:color="auto" w:fill="FFFFFF"/>
        <w:spacing w:line="226" w:lineRule="exact"/>
      </w:pPr>
      <w:r>
        <w:t>pomiaru i badań laboratoryjnych, z ewentualnymi potrąceniami.</w:t>
      </w:r>
    </w:p>
    <w:p w:rsidR="00513D39" w:rsidRDefault="00513D39">
      <w:pPr>
        <w:shd w:val="clear" w:color="auto" w:fill="FFFFFF"/>
        <w:spacing w:line="226" w:lineRule="exact"/>
      </w:pPr>
      <w:r>
        <w:t>Cena jednostkowa wykonania uzupełnień i ubytków głębokości do 1 cm metodą niniejszej SST obejmuje :</w:t>
      </w:r>
    </w:p>
    <w:p w:rsidR="00513D39" w:rsidRDefault="00513D39">
      <w:pPr>
        <w:shd w:val="clear" w:color="auto" w:fill="FFFFFF"/>
        <w:spacing w:line="226" w:lineRule="exact"/>
      </w:pPr>
      <w:r>
        <w:t>–    prace pomiarowe i inwentaryzacyjne uszkodzeń do naprawy zaakceptowane przez Inżyniera,</w:t>
      </w:r>
    </w:p>
    <w:p w:rsidR="00513D39" w:rsidRDefault="00513D39">
      <w:pPr>
        <w:shd w:val="clear" w:color="auto" w:fill="FFFFFF"/>
        <w:spacing w:line="226" w:lineRule="exact"/>
      </w:pPr>
      <w:r>
        <w:t>–    montaż i demontaż rusztowań, osłon itp.,</w:t>
      </w:r>
    </w:p>
    <w:p w:rsidR="00513D39" w:rsidRDefault="00513D39">
      <w:pPr>
        <w:shd w:val="clear" w:color="auto" w:fill="FFFFFF"/>
        <w:spacing w:line="226" w:lineRule="exact"/>
      </w:pPr>
      <w:r>
        <w:t>–    odkucie skorodowanego betonu,</w:t>
      </w:r>
    </w:p>
    <w:p w:rsidR="00513D39" w:rsidRDefault="00513D39">
      <w:pPr>
        <w:shd w:val="clear" w:color="auto" w:fill="FFFFFF"/>
        <w:spacing w:line="226" w:lineRule="exact"/>
      </w:pPr>
      <w:r>
        <w:t>–    dostarczenie składników, wyprodukowanie mieszanki i jej transport na miejsce wbudowania,</w:t>
      </w:r>
    </w:p>
    <w:p w:rsidR="00513D39" w:rsidRDefault="00513D39">
      <w:pPr>
        <w:shd w:val="clear" w:color="auto" w:fill="FFFFFF"/>
        <w:spacing w:line="226" w:lineRule="exact"/>
      </w:pPr>
      <w:r>
        <w:t>–    zabezpieczenie wystających prętów zbrojenia,</w:t>
      </w:r>
    </w:p>
    <w:p w:rsidR="00513D39" w:rsidRDefault="00513D39">
      <w:pPr>
        <w:shd w:val="clear" w:color="auto" w:fill="FFFFFF"/>
        <w:spacing w:line="226" w:lineRule="exact"/>
      </w:pPr>
      <w:r>
        <w:t>–    wykonanie warstwy szczepnej,</w:t>
      </w:r>
    </w:p>
    <w:p w:rsidR="00513D39" w:rsidRDefault="00513D39">
      <w:pPr>
        <w:shd w:val="clear" w:color="auto" w:fill="FFFFFF"/>
        <w:spacing w:line="226" w:lineRule="exact"/>
      </w:pPr>
      <w:r>
        <w:t>–    uzupełnienie płytkich ubytków,</w:t>
      </w:r>
    </w:p>
    <w:p w:rsidR="00513D39" w:rsidRDefault="00513D39">
      <w:pPr>
        <w:shd w:val="clear" w:color="auto" w:fill="FFFFFF"/>
        <w:spacing w:line="226" w:lineRule="exact"/>
      </w:pPr>
      <w:r>
        <w:t>–    pielęgnację wykonanych warstw,</w:t>
      </w:r>
    </w:p>
    <w:p w:rsidR="00513D39" w:rsidRDefault="00513D39">
      <w:pPr>
        <w:shd w:val="clear" w:color="auto" w:fill="FFFFFF"/>
        <w:spacing w:line="226" w:lineRule="exact"/>
      </w:pPr>
      <w:r>
        <w:t>–    przeprowadzenie pomiarów i badań laboratoryjnych wymaganych w specyfikacji,</w:t>
      </w:r>
    </w:p>
    <w:p w:rsidR="00513D39" w:rsidRDefault="00513D39">
      <w:pPr>
        <w:shd w:val="clear" w:color="auto" w:fill="FFFFFF"/>
        <w:spacing w:line="226" w:lineRule="exact"/>
      </w:pPr>
      <w:r>
        <w:t>–    uprzątnięcie terenu i odwóz gruzu z miejsca wykonywania napraw,</w:t>
      </w:r>
    </w:p>
    <w:p w:rsidR="00513D39" w:rsidRDefault="00513D39">
      <w:pPr>
        <w:shd w:val="clear" w:color="auto" w:fill="FFFFFF"/>
        <w:spacing w:line="226" w:lineRule="exact"/>
      </w:pPr>
      <w:r>
        <w:t>–    utylizację resztek preparatów.</w:t>
      </w:r>
    </w:p>
    <w:p w:rsidR="00513D39" w:rsidRDefault="00513D39">
      <w:pPr>
        <w:shd w:val="clear" w:color="auto" w:fill="FFFFFF"/>
        <w:spacing w:line="226" w:lineRule="exact"/>
      </w:pPr>
      <w:r>
        <w:t>Cena jednostkowa wykonania uzupełnień i ubytków głębokości do 10 cm metodą niniejszej SST obejmuje :</w:t>
      </w:r>
    </w:p>
    <w:p w:rsidR="00513D39" w:rsidRDefault="00513D39">
      <w:pPr>
        <w:shd w:val="clear" w:color="auto" w:fill="FFFFFF"/>
        <w:spacing w:line="226" w:lineRule="exact"/>
      </w:pPr>
      <w:r>
        <w:t>–    prace pomiarowe i inwentaryzacyjne uszkodzeń do naprawy zaakceptowane przez Inżyniera,</w:t>
      </w:r>
    </w:p>
    <w:p w:rsidR="00513D39" w:rsidRDefault="00513D39">
      <w:pPr>
        <w:shd w:val="clear" w:color="auto" w:fill="FFFFFF"/>
        <w:spacing w:line="226" w:lineRule="exact"/>
      </w:pPr>
      <w:r>
        <w:t>–    montaż i demontaż rusztowań, osłon itp.,</w:t>
      </w:r>
    </w:p>
    <w:p w:rsidR="00513D39" w:rsidRDefault="00513D39">
      <w:pPr>
        <w:shd w:val="clear" w:color="auto" w:fill="FFFFFF"/>
        <w:spacing w:line="226" w:lineRule="exact"/>
      </w:pPr>
      <w:r>
        <w:t>–    odkucie skorodowanego betonu,</w:t>
      </w:r>
    </w:p>
    <w:p w:rsidR="00513D39" w:rsidRDefault="00513D39">
      <w:pPr>
        <w:shd w:val="clear" w:color="auto" w:fill="FFFFFF"/>
        <w:spacing w:line="226" w:lineRule="exact"/>
      </w:pPr>
      <w:r>
        <w:t>–    dostarczenie składników, wyprodukowanie mieszanki i jej transport na miejsce wbudowania,</w:t>
      </w:r>
    </w:p>
    <w:p w:rsidR="00513D39" w:rsidRDefault="00513D39">
      <w:pPr>
        <w:shd w:val="clear" w:color="auto" w:fill="FFFFFF"/>
        <w:spacing w:line="226" w:lineRule="exact"/>
      </w:pPr>
      <w:r>
        <w:t>–    zabezpieczenie wystających prętów zbrojenia,</w:t>
      </w:r>
    </w:p>
    <w:p w:rsidR="00513D39" w:rsidRDefault="00513D39">
      <w:pPr>
        <w:shd w:val="clear" w:color="auto" w:fill="FFFFFF"/>
        <w:spacing w:line="226" w:lineRule="exact"/>
      </w:pPr>
      <w:r>
        <w:t>–    wykonanie warstwy szczepnej,</w:t>
      </w:r>
    </w:p>
    <w:p w:rsidR="00513D39" w:rsidRDefault="00513D39">
      <w:pPr>
        <w:shd w:val="clear" w:color="auto" w:fill="FFFFFF"/>
        <w:spacing w:line="226" w:lineRule="exact"/>
      </w:pPr>
      <w:r>
        <w:t>–    uzupełnienie płytkich ubytków,</w:t>
      </w:r>
    </w:p>
    <w:p w:rsidR="00513D39" w:rsidRDefault="00513D39">
      <w:pPr>
        <w:shd w:val="clear" w:color="auto" w:fill="FFFFFF"/>
        <w:spacing w:line="226" w:lineRule="exact"/>
      </w:pPr>
      <w:r>
        <w:t>–    pielęgnację wykonanych warstw,</w:t>
      </w:r>
    </w:p>
    <w:p w:rsidR="00513D39" w:rsidRDefault="00513D39">
      <w:pPr>
        <w:shd w:val="clear" w:color="auto" w:fill="FFFFFF"/>
        <w:spacing w:line="226" w:lineRule="exact"/>
      </w:pPr>
      <w:r>
        <w:t>–    przeprowadzenie pomiarów i badań laboratoryjnych wymaganych w specyfikacji,</w:t>
      </w:r>
    </w:p>
    <w:p w:rsidR="00513D39" w:rsidRDefault="00513D39">
      <w:pPr>
        <w:shd w:val="clear" w:color="auto" w:fill="FFFFFF"/>
        <w:spacing w:line="226" w:lineRule="exact"/>
      </w:pPr>
      <w:r>
        <w:t>–    uprzątnięcie terenu i odwóz gruzu z miejsca wykonywania napraw,</w:t>
      </w:r>
    </w:p>
    <w:p w:rsidR="00513D39" w:rsidRDefault="00513D39">
      <w:pPr>
        <w:shd w:val="clear" w:color="auto" w:fill="FFFFFF"/>
        <w:spacing w:line="226" w:lineRule="exact"/>
      </w:pPr>
      <w:r>
        <w:t>–    utylizację resztek preparatów.</w:t>
      </w:r>
    </w:p>
    <w:p w:rsidR="00513D39" w:rsidRDefault="00513D39">
      <w:pPr>
        <w:shd w:val="clear" w:color="auto" w:fill="FFFFFF"/>
        <w:spacing w:before="197" w:line="235" w:lineRule="exact"/>
      </w:pPr>
      <w:r>
        <w:t>10 Przepisy związane</w:t>
      </w:r>
    </w:p>
    <w:p w:rsidR="00513D39" w:rsidRDefault="00513D39">
      <w:pPr>
        <w:shd w:val="clear" w:color="auto" w:fill="FFFFFF"/>
        <w:tabs>
          <w:tab w:val="left" w:pos="398"/>
        </w:tabs>
        <w:spacing w:line="235" w:lineRule="exact"/>
      </w:pPr>
      <w:r>
        <w:rPr>
          <w:spacing w:val="-1"/>
        </w:rPr>
        <w:t>10.1</w:t>
      </w:r>
      <w:r>
        <w:tab/>
        <w:t>Normy</w:t>
      </w:r>
    </w:p>
    <w:p w:rsidR="00513D39" w:rsidRDefault="00513D39">
      <w:pPr>
        <w:shd w:val="clear" w:color="auto" w:fill="FFFFFF"/>
        <w:spacing w:line="235" w:lineRule="exact"/>
      </w:pPr>
      <w:r>
        <w:t xml:space="preserve">PN-88/B-01807 - Antykorozyjne zabezpieczenia w budownictwie. Konstrukcje betonowe i żelbetowe. Zasady diagnostyki konstrukcji. </w:t>
      </w:r>
      <w:r>
        <w:rPr>
          <w:spacing w:val="-1"/>
        </w:rPr>
        <w:t>PN-EN 12189:2000 Wyroby i systemy do ochrony i napraw konstrukcji betonowych -- Metody badań -- Oznaczanie</w:t>
      </w:r>
    </w:p>
    <w:p w:rsidR="00513D39" w:rsidRDefault="00513D39">
      <w:pPr>
        <w:shd w:val="clear" w:color="auto" w:fill="FFFFFF"/>
        <w:spacing w:line="235" w:lineRule="exact"/>
        <w:ind w:firstLine="1987"/>
      </w:pPr>
      <w:r>
        <w:t xml:space="preserve">czasu przydatności do użycia </w:t>
      </w:r>
      <w:r>
        <w:rPr>
          <w:spacing w:val="-1"/>
        </w:rPr>
        <w:t>PN-EN 12190:2000 Wyroby i systemy do ochrony i napraw konstrukcji betonowych -- Metody badań -- Oznaczanie</w:t>
      </w:r>
    </w:p>
    <w:p w:rsidR="00513D39" w:rsidRDefault="00513D39">
      <w:pPr>
        <w:shd w:val="clear" w:color="auto" w:fill="FFFFFF"/>
        <w:spacing w:line="235" w:lineRule="exact"/>
        <w:ind w:firstLine="1987"/>
      </w:pPr>
      <w:r>
        <w:t>wytrzymałości na ściskanie zaprawy naprawczej PN ISO 8501-1:1998 Przygotowanie podłoży stalowych przed nakładaniem farb i podobnych produktów --</w:t>
      </w:r>
    </w:p>
    <w:p w:rsidR="00513D39" w:rsidRDefault="00513D39">
      <w:pPr>
        <w:shd w:val="clear" w:color="auto" w:fill="FFFFFF"/>
        <w:spacing w:line="235" w:lineRule="exact"/>
        <w:jc w:val="right"/>
      </w:pPr>
      <w:r>
        <w:t>Wzrokowa ocena czystości powierzchni -- Stopnie skorodowania i stopnie przygotowania</w:t>
      </w:r>
    </w:p>
    <w:p w:rsidR="00513D39" w:rsidRDefault="00513D39">
      <w:pPr>
        <w:shd w:val="clear" w:color="auto" w:fill="FFFFFF"/>
        <w:spacing w:line="235" w:lineRule="exact"/>
        <w:jc w:val="right"/>
      </w:pPr>
      <w:r>
        <w:t>niezabezpieczonych podłoży stalowych oraz podłoży stalowych po całkowitym usunięciu</w:t>
      </w:r>
    </w:p>
    <w:p w:rsidR="00513D39" w:rsidRDefault="00513D39">
      <w:pPr>
        <w:shd w:val="clear" w:color="auto" w:fill="FFFFFF"/>
        <w:spacing w:line="235" w:lineRule="exact"/>
        <w:ind w:firstLine="1987"/>
      </w:pPr>
      <w:r>
        <w:t>wcześniej nałożonych powłok PN ISO 8501-2:1998 Przygotowanie podłoży stalowych przed nakładaniem farb i podobnych produktów --</w:t>
      </w:r>
    </w:p>
    <w:p w:rsidR="00513D39" w:rsidRDefault="00513D39">
      <w:pPr>
        <w:shd w:val="clear" w:color="auto" w:fill="FFFFFF"/>
        <w:spacing w:line="235" w:lineRule="exact"/>
        <w:jc w:val="right"/>
      </w:pPr>
      <w:r>
        <w:t>Wzrokowa ocena czystości powierzchni -- Stopnie przygotowania wcześniej pokrytych</w:t>
      </w:r>
    </w:p>
    <w:p w:rsidR="00513D39" w:rsidRDefault="00513D39">
      <w:pPr>
        <w:shd w:val="clear" w:color="auto" w:fill="FFFFFF"/>
        <w:spacing w:line="235" w:lineRule="exact"/>
        <w:ind w:firstLine="1987"/>
      </w:pPr>
      <w:r>
        <w:t>powłokami podłoży stalowych po miejscowym usunięciu tych powłok PN-EN ISO 8502-2:2000 Przygotowanie podłoży stalowych przed nakładaniem farb i podobnych produktów --</w:t>
      </w:r>
    </w:p>
    <w:p w:rsidR="00513D39" w:rsidRDefault="00513D39">
      <w:pPr>
        <w:shd w:val="clear" w:color="auto" w:fill="FFFFFF"/>
        <w:spacing w:line="235" w:lineRule="exact"/>
        <w:jc w:val="right"/>
      </w:pPr>
      <w:r>
        <w:t>Badania służące do oceny czystości powierzchni -- Laboratoryjne oznaczanie chlorków na</w:t>
      </w:r>
    </w:p>
    <w:p w:rsidR="00513D39" w:rsidRDefault="00513D39">
      <w:pPr>
        <w:shd w:val="clear" w:color="auto" w:fill="FFFFFF"/>
        <w:spacing w:line="235" w:lineRule="exact"/>
        <w:ind w:firstLine="1987"/>
      </w:pPr>
      <w:r>
        <w:t>oczyszczonych powierzchniach PN-EN ISO 8502-3:2000 Przygotowanie podłoży stalowych przed nakładaniem farb i podobnych produktów –</w:t>
      </w:r>
    </w:p>
    <w:p w:rsidR="00513D39" w:rsidRDefault="00513D39">
      <w:pPr>
        <w:shd w:val="clear" w:color="auto" w:fill="FFFFFF"/>
        <w:spacing w:line="235" w:lineRule="exact"/>
        <w:jc w:val="right"/>
      </w:pPr>
      <w:r>
        <w:t>Badania służące do oceny czystości powierzchni – Ocena pozostałości kurzu na</w:t>
      </w:r>
    </w:p>
    <w:p w:rsidR="00513D39" w:rsidRDefault="00513D39">
      <w:pPr>
        <w:shd w:val="clear" w:color="auto" w:fill="FFFFFF"/>
        <w:spacing w:line="235" w:lineRule="exact"/>
        <w:ind w:firstLine="1987"/>
      </w:pPr>
      <w:r>
        <w:t>powierzchniach stalowych przygotowanych do malowania (metoda z tasmą przylepną). PN-EN 1542:2000 Wyroby i systemy do ochrony i napraw konstrukcji betonowych -- Metody badań -- Pomiar</w:t>
      </w:r>
    </w:p>
    <w:p w:rsidR="00513D39" w:rsidRDefault="00513D39">
      <w:pPr>
        <w:shd w:val="clear" w:color="auto" w:fill="FFFFFF"/>
        <w:spacing w:line="235" w:lineRule="exact"/>
        <w:ind w:left="1987"/>
      </w:pPr>
      <w:r>
        <w:t>przyczepności przez odrywanie</w:t>
      </w:r>
    </w:p>
    <w:p w:rsidR="00513D39" w:rsidRDefault="00513D39">
      <w:pPr>
        <w:shd w:val="clear" w:color="auto" w:fill="FFFFFF"/>
        <w:tabs>
          <w:tab w:val="left" w:pos="398"/>
        </w:tabs>
        <w:spacing w:line="235" w:lineRule="exact"/>
      </w:pPr>
      <w:r>
        <w:rPr>
          <w:spacing w:val="-1"/>
        </w:rPr>
        <w:t>10.2</w:t>
      </w:r>
      <w:r>
        <w:tab/>
        <w:t>Inne</w:t>
      </w:r>
    </w:p>
    <w:p w:rsidR="00513D39" w:rsidRDefault="00513D39">
      <w:pPr>
        <w:shd w:val="clear" w:color="auto" w:fill="FFFFFF"/>
        <w:spacing w:line="235" w:lineRule="exact"/>
      </w:pPr>
      <w:r>
        <w:t>„Zalecenia do wykonywania oraz odbioru napraw i ochrony powierzchniowej betonu w konstrukcjach mostowych” zał. do Zarządzenia Nr 10 Generalnego Dyrektora Dróg Publicznych z dn.27.11.1998. Vademecum bieżącego utrzymania i odnowy drogowych obiektów mostowych tom 5.5 - wdany przez GDDM. Normy związane wymienione w SST.</w:t>
      </w:r>
    </w:p>
    <w:p w:rsidR="00513D39" w:rsidRDefault="00513D39">
      <w:pPr>
        <w:shd w:val="clear" w:color="auto" w:fill="FFFFFF"/>
        <w:spacing w:before="835"/>
        <w:ind w:right="29"/>
        <w:jc w:val="center"/>
      </w:pPr>
      <w:r>
        <w:rPr>
          <w:sz w:val="18"/>
          <w:szCs w:val="18"/>
        </w:rPr>
        <w:t>169</w:t>
      </w:r>
    </w:p>
    <w:p w:rsidR="00513D39" w:rsidRDefault="00513D39">
      <w:pPr>
        <w:shd w:val="clear" w:color="auto" w:fill="FFFFFF"/>
        <w:spacing w:before="835"/>
        <w:ind w:right="29"/>
        <w:jc w:val="center"/>
        <w:sectPr w:rsidR="00513D39">
          <w:pgSz w:w="11909" w:h="16834"/>
          <w:pgMar w:top="850" w:right="110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14635"/>
        <w:ind w:left="82"/>
        <w:jc w:val="center"/>
      </w:pPr>
      <w:r>
        <w:rPr>
          <w:sz w:val="18"/>
          <w:szCs w:val="18"/>
        </w:rPr>
        <w:t>170</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302"/>
        <w:ind w:left="10"/>
      </w:pPr>
      <w:r>
        <w:rPr>
          <w:sz w:val="24"/>
          <w:szCs w:val="24"/>
        </w:rPr>
        <w:t>M.13.06.02   Naprawa konstrukcji żelbetowej zaprawą niskoskurczową</w:t>
      </w:r>
    </w:p>
    <w:p w:rsidR="00513D39" w:rsidRDefault="00513D39">
      <w:pPr>
        <w:shd w:val="clear" w:color="auto" w:fill="FFFFFF"/>
        <w:tabs>
          <w:tab w:val="left" w:pos="139"/>
        </w:tabs>
        <w:spacing w:before="230" w:line="226" w:lineRule="exact"/>
        <w:ind w:left="10"/>
      </w:pPr>
      <w:r>
        <w:t>1</w:t>
      </w:r>
      <w:r>
        <w:tab/>
        <w:t>Wstęp</w:t>
      </w:r>
    </w:p>
    <w:p w:rsidR="00513D39" w:rsidRDefault="00513D39">
      <w:pPr>
        <w:shd w:val="clear" w:color="auto" w:fill="FFFFFF"/>
        <w:tabs>
          <w:tab w:val="left" w:pos="298"/>
        </w:tabs>
        <w:spacing w:line="226" w:lineRule="exact"/>
        <w:ind w:left="19"/>
      </w:pPr>
      <w:r>
        <w:rPr>
          <w:spacing w:val="-12"/>
        </w:rPr>
        <w:t>1.1</w:t>
      </w:r>
      <w:r>
        <w:tab/>
        <w:t>Przedmiot specyfikacji</w:t>
      </w:r>
    </w:p>
    <w:p w:rsidR="00513D39" w:rsidRDefault="00513D39">
      <w:pPr>
        <w:shd w:val="clear" w:color="auto" w:fill="FFFFFF"/>
        <w:spacing w:line="226" w:lineRule="exact"/>
        <w:ind w:left="5"/>
      </w:pPr>
      <w:r>
        <w:rPr>
          <w:spacing w:val="-1"/>
        </w:rPr>
        <w:t xml:space="preserve">Przedmiotem niniejszej specyfikacji technicznej są wymagania dotyczące wykonania i odbioru robót związanych z użyciem zaprawy niskoskurczowej przy remoncie mostu przez rzekę Radomkę w ciągu drogi krajowej nr 79 km </w:t>
      </w:r>
      <w:r>
        <w:t>65+135,00 w m. Ryczywół.</w:t>
      </w:r>
    </w:p>
    <w:p w:rsidR="00513D39" w:rsidRDefault="00513D39">
      <w:pPr>
        <w:shd w:val="clear" w:color="auto" w:fill="FFFFFF"/>
        <w:tabs>
          <w:tab w:val="left" w:pos="298"/>
        </w:tabs>
        <w:spacing w:before="10" w:line="226" w:lineRule="exact"/>
        <w:ind w:left="19"/>
      </w:pPr>
      <w:r>
        <w:rPr>
          <w:spacing w:val="-11"/>
        </w:rPr>
        <w:t>1.2</w:t>
      </w:r>
      <w:r>
        <w:tab/>
        <w:t>Zakres stosowania ST</w:t>
      </w:r>
    </w:p>
    <w:p w:rsidR="00513D39" w:rsidRDefault="00513D39">
      <w:pPr>
        <w:shd w:val="clear" w:color="auto" w:fill="FFFFFF"/>
        <w:spacing w:line="226" w:lineRule="exact"/>
        <w:ind w:left="5"/>
      </w:pPr>
      <w:r>
        <w:t>Specyfikacja techniczna jest stosowana jako materiał przetargowy i kontraktowy przy zlecaniu i realizacji robót wymienionych w punkcie 1.1.</w:t>
      </w:r>
    </w:p>
    <w:p w:rsidR="00513D39" w:rsidRDefault="00513D39">
      <w:pPr>
        <w:shd w:val="clear" w:color="auto" w:fill="FFFFFF"/>
        <w:tabs>
          <w:tab w:val="left" w:pos="298"/>
        </w:tabs>
        <w:spacing w:line="226" w:lineRule="exact"/>
        <w:ind w:left="19"/>
      </w:pPr>
      <w:r>
        <w:rPr>
          <w:spacing w:val="-11"/>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 użyciem zaprawy</w:t>
      </w:r>
    </w:p>
    <w:p w:rsidR="00513D39" w:rsidRDefault="00513D39">
      <w:pPr>
        <w:shd w:val="clear" w:color="auto" w:fill="FFFFFF"/>
        <w:spacing w:line="226" w:lineRule="exact"/>
        <w:ind w:left="10"/>
      </w:pPr>
      <w:r>
        <w:rPr>
          <w:spacing w:val="-4"/>
        </w:rPr>
        <w:t>niskoskurczowej.</w:t>
      </w:r>
    </w:p>
    <w:p w:rsidR="00513D39" w:rsidRDefault="00513D39">
      <w:pPr>
        <w:shd w:val="clear" w:color="auto" w:fill="FFFFFF"/>
        <w:spacing w:line="226" w:lineRule="exact"/>
        <w:ind w:left="5"/>
      </w:pPr>
      <w:r>
        <w:rPr>
          <w:spacing w:val="-3"/>
        </w:rPr>
        <w:t>Roboty obejmują następujące elementy :</w:t>
      </w:r>
    </w:p>
    <w:p w:rsidR="00513D39" w:rsidRDefault="00513D39">
      <w:pPr>
        <w:shd w:val="clear" w:color="auto" w:fill="FFFFFF"/>
        <w:tabs>
          <w:tab w:val="left" w:pos="168"/>
        </w:tabs>
        <w:spacing w:line="226" w:lineRule="exact"/>
        <w:ind w:left="14"/>
      </w:pPr>
      <w:r>
        <w:t>-</w:t>
      </w:r>
      <w:r>
        <w:tab/>
      </w:r>
      <w:r>
        <w:rPr>
          <w:spacing w:val="-2"/>
        </w:rPr>
        <w:t>naprawa otuliny zbrojenia słupopali</w:t>
      </w:r>
    </w:p>
    <w:p w:rsidR="00513D39" w:rsidRDefault="00513D39">
      <w:pPr>
        <w:shd w:val="clear" w:color="auto" w:fill="FFFFFF"/>
        <w:tabs>
          <w:tab w:val="left" w:pos="298"/>
        </w:tabs>
        <w:spacing w:line="226" w:lineRule="exact"/>
        <w:ind w:left="19"/>
      </w:pPr>
      <w:r>
        <w:rPr>
          <w:spacing w:val="-11"/>
        </w:rPr>
        <w:t>1.4</w:t>
      </w:r>
      <w:r>
        <w:tab/>
        <w:t>Określenia podstawowe ST</w:t>
      </w:r>
    </w:p>
    <w:p w:rsidR="00513D39" w:rsidRDefault="00513D39">
      <w:pPr>
        <w:shd w:val="clear" w:color="auto" w:fill="FFFFFF"/>
        <w:spacing w:line="226" w:lineRule="exact"/>
        <w:ind w:left="5"/>
      </w:pPr>
      <w:r>
        <w:t>Ustalenia zawarte w niniejszej ST są zgodne z obowiązującymi odpowiednimi polskimi normami i z definicjami podanymi w ST DM.00.00.00 „Wymagania ogólne”, pkt. 1.</w:t>
      </w:r>
    </w:p>
    <w:p w:rsidR="00513D39" w:rsidRDefault="00513D39">
      <w:pPr>
        <w:shd w:val="clear" w:color="auto" w:fill="FFFFFF"/>
        <w:tabs>
          <w:tab w:val="left" w:pos="298"/>
        </w:tabs>
        <w:spacing w:before="5" w:line="226" w:lineRule="exact"/>
        <w:ind w:left="19"/>
      </w:pPr>
      <w:r>
        <w:rPr>
          <w:spacing w:val="-9"/>
        </w:rPr>
        <w:t>1.5</w:t>
      </w:r>
      <w:r>
        <w:tab/>
        <w:t>Ogólne wymagania dotyczące robót</w:t>
      </w:r>
    </w:p>
    <w:p w:rsidR="00513D39" w:rsidRDefault="00513D39">
      <w:pPr>
        <w:shd w:val="clear" w:color="auto" w:fill="FFFFFF"/>
        <w:spacing w:line="226" w:lineRule="exact"/>
        <w:ind w:left="10"/>
      </w:pPr>
      <w:r>
        <w:rPr>
          <w:spacing w:val="-1"/>
        </w:rPr>
        <w:t>Ogólne wymagania dotyczące robót podano w ST DM. 00.00.00 „Wymagania ogólne”, pkt. 2.</w:t>
      </w:r>
    </w:p>
    <w:p w:rsidR="00513D39" w:rsidRDefault="00513D39">
      <w:pPr>
        <w:shd w:val="clear" w:color="auto" w:fill="FFFFFF"/>
        <w:spacing w:line="226" w:lineRule="exact"/>
        <w:ind w:left="5"/>
      </w:pPr>
      <w:r>
        <w:t>Naprawę należy wykonywać poprzez wymianę uszkodzonego betonu na zaprawę niskoskurczową.</w:t>
      </w:r>
    </w:p>
    <w:p w:rsidR="00513D39" w:rsidRDefault="00513D39">
      <w:pPr>
        <w:shd w:val="clear" w:color="auto" w:fill="FFFFFF"/>
        <w:spacing w:line="226" w:lineRule="exact"/>
        <w:ind w:left="10"/>
      </w:pPr>
      <w:r>
        <w:t>Wykonawca robót jest odpowiedzialny za jakość ich wykonania oraz za ich zgodność z Dokumentacją Projektową,</w:t>
      </w:r>
    </w:p>
    <w:p w:rsidR="00513D39" w:rsidRDefault="00513D39">
      <w:pPr>
        <w:shd w:val="clear" w:color="auto" w:fill="FFFFFF"/>
        <w:spacing w:line="226" w:lineRule="exact"/>
        <w:ind w:left="19"/>
      </w:pPr>
      <w:r>
        <w:rPr>
          <w:spacing w:val="-1"/>
        </w:rPr>
        <w:t>ST i poleceniami Inżyniera.</w:t>
      </w:r>
    </w:p>
    <w:p w:rsidR="00513D39" w:rsidRDefault="00513D39">
      <w:pPr>
        <w:shd w:val="clear" w:color="auto" w:fill="FFFFFF"/>
        <w:tabs>
          <w:tab w:val="left" w:pos="139"/>
        </w:tabs>
        <w:spacing w:before="240" w:line="226" w:lineRule="exact"/>
        <w:ind w:left="10"/>
      </w:pPr>
      <w:r>
        <w:t>2</w:t>
      </w:r>
      <w:r>
        <w:tab/>
        <w:t>Materiały</w:t>
      </w:r>
    </w:p>
    <w:p w:rsidR="00513D39" w:rsidRDefault="00513D39">
      <w:pPr>
        <w:shd w:val="clear" w:color="auto" w:fill="FFFFFF"/>
        <w:spacing w:line="226" w:lineRule="exact"/>
        <w:ind w:left="19"/>
      </w:pPr>
      <w:r>
        <w:t>Mogą być użyte tylko takie materiały, dla których Wykonawca będzie posiadał Aprobatę Techniczną lub ważne Świadectwa Dopuszczenia do Stosowania wydane przez IBDiM.</w:t>
      </w:r>
    </w:p>
    <w:p w:rsidR="00513D39" w:rsidRDefault="00513D39">
      <w:pPr>
        <w:shd w:val="clear" w:color="auto" w:fill="FFFFFF"/>
        <w:spacing w:line="226" w:lineRule="exact"/>
        <w:ind w:left="5"/>
      </w:pPr>
      <w:r>
        <w:t>Użyte materiały w porównaniu ze zwykłymi zaprawami cementowymi muszą odznaczać się korzystniejszymi parametrami technicznymi:</w:t>
      </w:r>
    </w:p>
    <w:p w:rsidR="00513D39" w:rsidRDefault="00513D39" w:rsidP="00D64840">
      <w:pPr>
        <w:numPr>
          <w:ilvl w:val="0"/>
          <w:numId w:val="64"/>
        </w:numPr>
        <w:shd w:val="clear" w:color="auto" w:fill="FFFFFF"/>
        <w:tabs>
          <w:tab w:val="left" w:pos="283"/>
        </w:tabs>
        <w:spacing w:before="10" w:line="240" w:lineRule="exact"/>
        <w:ind w:left="10"/>
        <w:rPr>
          <w:b/>
          <w:bCs/>
        </w:rPr>
      </w:pPr>
      <w:r>
        <w:t>zwiększoną wytrzymałością na rozciąganie,</w:t>
      </w:r>
    </w:p>
    <w:p w:rsidR="00513D39" w:rsidRDefault="00513D39" w:rsidP="00D64840">
      <w:pPr>
        <w:numPr>
          <w:ilvl w:val="0"/>
          <w:numId w:val="64"/>
        </w:numPr>
        <w:shd w:val="clear" w:color="auto" w:fill="FFFFFF"/>
        <w:tabs>
          <w:tab w:val="left" w:pos="283"/>
        </w:tabs>
        <w:spacing w:line="240" w:lineRule="exact"/>
        <w:ind w:left="10"/>
        <w:rPr>
          <w:b/>
          <w:bCs/>
        </w:rPr>
      </w:pPr>
      <w:r>
        <w:t>zwiększoną odpornością mechaniczną i fizyczną,</w:t>
      </w:r>
    </w:p>
    <w:p w:rsidR="00513D39" w:rsidRDefault="00513D39" w:rsidP="00D64840">
      <w:pPr>
        <w:numPr>
          <w:ilvl w:val="0"/>
          <w:numId w:val="64"/>
        </w:numPr>
        <w:shd w:val="clear" w:color="auto" w:fill="FFFFFF"/>
        <w:tabs>
          <w:tab w:val="left" w:pos="283"/>
        </w:tabs>
        <w:spacing w:before="10" w:line="240" w:lineRule="exact"/>
        <w:ind w:left="10"/>
        <w:rPr>
          <w:b/>
          <w:bCs/>
        </w:rPr>
      </w:pPr>
      <w:r>
        <w:rPr>
          <w:spacing w:val="-1"/>
        </w:rPr>
        <w:t>zwiększoną przyczepnością do podłoża betonowego,</w:t>
      </w:r>
    </w:p>
    <w:p w:rsidR="00513D39" w:rsidRDefault="00513D39" w:rsidP="00D64840">
      <w:pPr>
        <w:numPr>
          <w:ilvl w:val="0"/>
          <w:numId w:val="64"/>
        </w:numPr>
        <w:shd w:val="clear" w:color="auto" w:fill="FFFFFF"/>
        <w:tabs>
          <w:tab w:val="left" w:pos="283"/>
        </w:tabs>
        <w:spacing w:before="5" w:line="240" w:lineRule="exact"/>
        <w:ind w:left="10"/>
        <w:rPr>
          <w:b/>
          <w:bCs/>
        </w:rPr>
      </w:pPr>
      <w:r>
        <w:rPr>
          <w:spacing w:val="-3"/>
        </w:rPr>
        <w:t>zmniej szoną nasiąkliwością,</w:t>
      </w:r>
    </w:p>
    <w:p w:rsidR="00513D39" w:rsidRDefault="00513D39" w:rsidP="00D64840">
      <w:pPr>
        <w:numPr>
          <w:ilvl w:val="0"/>
          <w:numId w:val="64"/>
        </w:numPr>
        <w:shd w:val="clear" w:color="auto" w:fill="FFFFFF"/>
        <w:tabs>
          <w:tab w:val="left" w:pos="283"/>
        </w:tabs>
        <w:spacing w:line="240" w:lineRule="exact"/>
        <w:ind w:left="10"/>
        <w:rPr>
          <w:b/>
          <w:bCs/>
        </w:rPr>
      </w:pPr>
      <w:r>
        <w:rPr>
          <w:spacing w:val="-1"/>
        </w:rPr>
        <w:t>zmniejszonym skurczem.</w:t>
      </w:r>
    </w:p>
    <w:p w:rsidR="00513D39" w:rsidRDefault="00513D39">
      <w:pPr>
        <w:shd w:val="clear" w:color="auto" w:fill="FFFFFF"/>
        <w:spacing w:line="240" w:lineRule="exact"/>
        <w:ind w:left="5"/>
      </w:pPr>
      <w:r>
        <w:t>Za jakość wbudowanych materiałów odpowiada Wykonawca.</w:t>
      </w:r>
    </w:p>
    <w:p w:rsidR="00513D39" w:rsidRDefault="00513D39">
      <w:pPr>
        <w:shd w:val="clear" w:color="auto" w:fill="FFFFFF"/>
        <w:tabs>
          <w:tab w:val="left" w:pos="139"/>
        </w:tabs>
        <w:spacing w:before="230" w:line="230" w:lineRule="exact"/>
        <w:ind w:left="10"/>
      </w:pPr>
      <w:r>
        <w:t>3</w:t>
      </w:r>
      <w:r>
        <w:tab/>
        <w:t>Sprzęt</w:t>
      </w:r>
    </w:p>
    <w:p w:rsidR="00513D39" w:rsidRDefault="00513D39">
      <w:pPr>
        <w:shd w:val="clear" w:color="auto" w:fill="FFFFFF"/>
        <w:spacing w:line="230" w:lineRule="exact"/>
        <w:ind w:left="10"/>
      </w:pPr>
      <w:r>
        <w:t>Ogólne wymagania dotyczące sprzętu</w:t>
      </w:r>
    </w:p>
    <w:p w:rsidR="00513D39" w:rsidRDefault="00513D39">
      <w:pPr>
        <w:shd w:val="clear" w:color="auto" w:fill="FFFFFF"/>
        <w:spacing w:line="230" w:lineRule="exact"/>
        <w:ind w:left="10"/>
      </w:pPr>
      <w:r>
        <w:t>Ogólne wymagania dotyczące sprzętu podano w ST DM.00.00.00 „Wymagania ogólne”, pkt. 3.</w:t>
      </w:r>
    </w:p>
    <w:p w:rsidR="00513D39" w:rsidRDefault="00513D39">
      <w:pPr>
        <w:shd w:val="clear" w:color="auto" w:fill="FFFFFF"/>
        <w:spacing w:line="230" w:lineRule="exact"/>
        <w:ind w:left="5"/>
      </w:pPr>
      <w:r>
        <w:t>Do wykonania napraw Wykonawca zobowiązany jest posiadać niezbędny, specjalistyczny sprzęt przewidziany</w:t>
      </w:r>
    </w:p>
    <w:p w:rsidR="00513D39" w:rsidRDefault="00513D39">
      <w:pPr>
        <w:shd w:val="clear" w:color="auto" w:fill="FFFFFF"/>
        <w:spacing w:line="230" w:lineRule="exact"/>
        <w:ind w:left="5"/>
      </w:pPr>
      <w:r>
        <w:t>przez producenta preparatów zgodnie z Wytycznymi Stosowania oraz konieczny sprzęt laboratoryjny dla kontroli</w:t>
      </w:r>
    </w:p>
    <w:p w:rsidR="00513D39" w:rsidRDefault="00513D39">
      <w:pPr>
        <w:shd w:val="clear" w:color="auto" w:fill="FFFFFF"/>
        <w:spacing w:line="230" w:lineRule="exact"/>
        <w:ind w:left="14"/>
      </w:pPr>
      <w:r>
        <w:rPr>
          <w:spacing w:val="-1"/>
        </w:rPr>
        <w:t>stosowania tych materiałów, np.:</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betoniarkę o wymuszonym działaniu,</w:t>
      </w:r>
    </w:p>
    <w:p w:rsidR="00513D39" w:rsidRDefault="00513D39" w:rsidP="00D64840">
      <w:pPr>
        <w:numPr>
          <w:ilvl w:val="0"/>
          <w:numId w:val="64"/>
        </w:numPr>
        <w:shd w:val="clear" w:color="auto" w:fill="FFFFFF"/>
        <w:tabs>
          <w:tab w:val="left" w:pos="283"/>
        </w:tabs>
        <w:spacing w:before="10" w:line="240" w:lineRule="exact"/>
        <w:ind w:left="10"/>
        <w:rPr>
          <w:b/>
          <w:bCs/>
        </w:rPr>
      </w:pPr>
      <w:r>
        <w:rPr>
          <w:spacing w:val="-1"/>
        </w:rPr>
        <w:t>wolnoobrotowe mieszadło,</w:t>
      </w:r>
    </w:p>
    <w:p w:rsidR="00513D39" w:rsidRDefault="00513D39" w:rsidP="00D64840">
      <w:pPr>
        <w:numPr>
          <w:ilvl w:val="0"/>
          <w:numId w:val="64"/>
        </w:numPr>
        <w:shd w:val="clear" w:color="auto" w:fill="FFFFFF"/>
        <w:tabs>
          <w:tab w:val="left" w:pos="283"/>
        </w:tabs>
        <w:spacing w:before="5" w:line="240" w:lineRule="exact"/>
        <w:ind w:left="10"/>
        <w:rPr>
          <w:b/>
          <w:bCs/>
        </w:rPr>
      </w:pPr>
      <w:r>
        <w:t>sztywne pędzle do malowania zbrojenia i nanoszenia warstwy szczepnej,</w:t>
      </w:r>
    </w:p>
    <w:p w:rsidR="00513D39" w:rsidRDefault="00513D39" w:rsidP="00D64840">
      <w:pPr>
        <w:numPr>
          <w:ilvl w:val="0"/>
          <w:numId w:val="64"/>
        </w:numPr>
        <w:shd w:val="clear" w:color="auto" w:fill="FFFFFF"/>
        <w:tabs>
          <w:tab w:val="left" w:pos="283"/>
        </w:tabs>
        <w:spacing w:before="5" w:line="240" w:lineRule="exact"/>
        <w:ind w:left="10"/>
        <w:rPr>
          <w:b/>
          <w:bCs/>
        </w:rPr>
      </w:pPr>
      <w:r>
        <w:t>kielnie, drewniane packi, listwy wyrównujące,</w:t>
      </w:r>
    </w:p>
    <w:p w:rsidR="00513D39" w:rsidRDefault="00513D39" w:rsidP="00D64840">
      <w:pPr>
        <w:numPr>
          <w:ilvl w:val="0"/>
          <w:numId w:val="64"/>
        </w:numPr>
        <w:shd w:val="clear" w:color="auto" w:fill="FFFFFF"/>
        <w:tabs>
          <w:tab w:val="left" w:pos="283"/>
        </w:tabs>
        <w:spacing w:before="5" w:line="240" w:lineRule="exact"/>
        <w:ind w:left="10"/>
        <w:rPr>
          <w:b/>
          <w:bCs/>
        </w:rPr>
      </w:pPr>
      <w:r>
        <w:t>termometr elektroniczny do pomiaru temperatury powietrza i podłoża betonowego,</w:t>
      </w:r>
    </w:p>
    <w:p w:rsidR="00513D39" w:rsidRDefault="00513D39" w:rsidP="00D64840">
      <w:pPr>
        <w:numPr>
          <w:ilvl w:val="0"/>
          <w:numId w:val="64"/>
        </w:numPr>
        <w:shd w:val="clear" w:color="auto" w:fill="FFFFFF"/>
        <w:tabs>
          <w:tab w:val="left" w:pos="283"/>
        </w:tabs>
        <w:spacing w:before="5" w:line="240" w:lineRule="exact"/>
        <w:ind w:left="10"/>
        <w:rPr>
          <w:b/>
          <w:bCs/>
        </w:rPr>
      </w:pPr>
      <w:r>
        <w:rPr>
          <w:spacing w:val="-1"/>
        </w:rPr>
        <w:t>przyrządy do badania wytrzymałości na odrywani,</w:t>
      </w:r>
    </w:p>
    <w:p w:rsidR="00513D39" w:rsidRDefault="00513D39" w:rsidP="00D64840">
      <w:pPr>
        <w:numPr>
          <w:ilvl w:val="0"/>
          <w:numId w:val="64"/>
        </w:numPr>
        <w:shd w:val="clear" w:color="auto" w:fill="FFFFFF"/>
        <w:tabs>
          <w:tab w:val="left" w:pos="283"/>
        </w:tabs>
        <w:spacing w:line="240" w:lineRule="exact"/>
        <w:ind w:left="10"/>
        <w:rPr>
          <w:b/>
          <w:bCs/>
        </w:rPr>
      </w:pPr>
      <w:r>
        <w:rPr>
          <w:spacing w:val="-2"/>
        </w:rPr>
        <w:t>higrometr.</w:t>
      </w:r>
    </w:p>
    <w:p w:rsidR="00513D39" w:rsidRDefault="00513D39">
      <w:pPr>
        <w:shd w:val="clear" w:color="auto" w:fill="FFFFFF"/>
        <w:spacing w:line="240" w:lineRule="exact"/>
      </w:pPr>
      <w:r>
        <w:t>Jakikolwiek  sprzęt,  maszyny  lub  narzędzia nie  gwarantujące  zachowania wymagań jakościowych robót i bezpieczeństwa zostaną przez Inżyniera zdyskwalifikowane i niedopuszczone do robót.</w:t>
      </w:r>
    </w:p>
    <w:p w:rsidR="00513D39" w:rsidRDefault="00513D39">
      <w:pPr>
        <w:shd w:val="clear" w:color="auto" w:fill="FFFFFF"/>
        <w:tabs>
          <w:tab w:val="left" w:pos="139"/>
        </w:tabs>
        <w:spacing w:before="235" w:line="226" w:lineRule="exact"/>
        <w:ind w:left="10"/>
      </w:pPr>
      <w:r>
        <w:t>4</w:t>
      </w:r>
      <w:r>
        <w:tab/>
        <w:t>Transport</w:t>
      </w:r>
    </w:p>
    <w:p w:rsidR="00513D39" w:rsidRDefault="00513D39">
      <w:pPr>
        <w:shd w:val="clear" w:color="auto" w:fill="FFFFFF"/>
        <w:spacing w:line="226" w:lineRule="exact"/>
        <w:ind w:left="10"/>
      </w:pPr>
      <w:r>
        <w:t>Ogólne wymagania dotyczące transportu</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spacing w:line="226" w:lineRule="exact"/>
        <w:ind w:left="5"/>
      </w:pPr>
      <w:r>
        <w:t>Materiały mogą być przewożone dowolnymi środkami transportu zaakceptowanymi przez Inżyniera. W czasie</w:t>
      </w:r>
    </w:p>
    <w:p w:rsidR="00513D39" w:rsidRDefault="00513D39">
      <w:pPr>
        <w:shd w:val="clear" w:color="auto" w:fill="FFFFFF"/>
        <w:spacing w:line="226" w:lineRule="exact"/>
        <w:ind w:left="5"/>
      </w:pPr>
      <w:r>
        <w:t>transportu materiały powinny być rozmieszczone równomiernie po całej powierzchni ładunkowej i zabezpieczone</w:t>
      </w:r>
    </w:p>
    <w:p w:rsidR="00513D39" w:rsidRDefault="00513D39">
      <w:pPr>
        <w:shd w:val="clear" w:color="auto" w:fill="FFFFFF"/>
        <w:spacing w:line="226" w:lineRule="exact"/>
        <w:ind w:left="5"/>
      </w:pPr>
      <w:r>
        <w:rPr>
          <w:spacing w:val="-1"/>
        </w:rPr>
        <w:t>przed przesuwaniem.</w:t>
      </w:r>
    </w:p>
    <w:p w:rsidR="00513D39" w:rsidRDefault="00513D39">
      <w:pPr>
        <w:shd w:val="clear" w:color="auto" w:fill="FFFFFF"/>
        <w:spacing w:before="5" w:line="226" w:lineRule="exact"/>
        <w:ind w:left="19"/>
      </w:pPr>
      <w:r>
        <w:t>Sposób załadunku, przewozu i wyładunku musi spełniać wymagania przepisów dotyczących bezpieczeństwa i</w:t>
      </w:r>
    </w:p>
    <w:p w:rsidR="00513D39" w:rsidRDefault="00513D39">
      <w:pPr>
        <w:shd w:val="clear" w:color="auto" w:fill="FFFFFF"/>
        <w:spacing w:line="226" w:lineRule="exact"/>
        <w:ind w:left="10"/>
      </w:pPr>
      <w:r>
        <w:rPr>
          <w:spacing w:val="-1"/>
        </w:rPr>
        <w:t>higieny pracy przy transporcie materiałów.</w:t>
      </w:r>
    </w:p>
    <w:p w:rsidR="00513D39" w:rsidRDefault="00513D39">
      <w:pPr>
        <w:shd w:val="clear" w:color="auto" w:fill="FFFFFF"/>
        <w:spacing w:before="312"/>
        <w:ind w:right="96"/>
        <w:jc w:val="center"/>
      </w:pPr>
      <w:r>
        <w:rPr>
          <w:spacing w:val="-25"/>
        </w:rPr>
        <w:t>171</w:t>
      </w:r>
    </w:p>
    <w:p w:rsidR="00513D39" w:rsidRDefault="00513D39">
      <w:pPr>
        <w:shd w:val="clear" w:color="auto" w:fill="FFFFFF"/>
        <w:spacing w:before="312"/>
        <w:ind w:right="96"/>
        <w:jc w:val="center"/>
        <w:sectPr w:rsidR="00513D39">
          <w:pgSz w:w="11909" w:h="16834"/>
          <w:pgMar w:top="855" w:right="1042"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26" w:lineRule="exact"/>
      </w:pPr>
      <w:r>
        <w:t>5. Wykonanie robót</w:t>
      </w:r>
    </w:p>
    <w:p w:rsidR="00513D39" w:rsidRDefault="00513D39" w:rsidP="00D64840">
      <w:pPr>
        <w:numPr>
          <w:ilvl w:val="0"/>
          <w:numId w:val="141"/>
        </w:numPr>
        <w:shd w:val="clear" w:color="auto" w:fill="FFFFFF"/>
        <w:tabs>
          <w:tab w:val="left" w:pos="302"/>
        </w:tabs>
        <w:spacing w:line="226" w:lineRule="exact"/>
        <w:rPr>
          <w:spacing w:val="-1"/>
        </w:rPr>
      </w:pPr>
      <w:r>
        <w:t>Ogólne zasady wykonania robót podano w SST DM.00.00.00 „Wymagania ogólne”, pkt. 5.</w:t>
      </w:r>
    </w:p>
    <w:p w:rsidR="00513D39" w:rsidRDefault="00513D39" w:rsidP="00D64840">
      <w:pPr>
        <w:numPr>
          <w:ilvl w:val="0"/>
          <w:numId w:val="141"/>
        </w:numPr>
        <w:shd w:val="clear" w:color="auto" w:fill="FFFFFF"/>
        <w:tabs>
          <w:tab w:val="left" w:pos="302"/>
        </w:tabs>
        <w:spacing w:line="226" w:lineRule="exact"/>
        <w:rPr>
          <w:spacing w:val="-1"/>
        </w:rPr>
      </w:pPr>
      <w:r>
        <w:t>Zakres robót</w:t>
      </w:r>
    </w:p>
    <w:p w:rsidR="00513D39" w:rsidRDefault="00513D39">
      <w:pPr>
        <w:shd w:val="clear" w:color="auto" w:fill="FFFFFF"/>
        <w:tabs>
          <w:tab w:val="left" w:pos="451"/>
        </w:tabs>
        <w:spacing w:line="226" w:lineRule="exact"/>
      </w:pPr>
      <w:r>
        <w:rPr>
          <w:spacing w:val="-1"/>
        </w:rPr>
        <w:t>5.2.1</w:t>
      </w:r>
      <w:r>
        <w:tab/>
        <w:t>Warunki atmosferyczne.</w:t>
      </w:r>
    </w:p>
    <w:p w:rsidR="00513D39" w:rsidRDefault="00513D39">
      <w:pPr>
        <w:shd w:val="clear" w:color="auto" w:fill="FFFFFF"/>
        <w:spacing w:line="226" w:lineRule="exact"/>
      </w:pPr>
      <w:r>
        <w:t>Temperatura podłoża i materiału w czasie obróbki określone są w kartach opisowych i na opakowaniach danego materiału. Nie wolno wykonywać robót w czasie deszczu.</w:t>
      </w:r>
    </w:p>
    <w:p w:rsidR="00513D39" w:rsidRDefault="00513D39">
      <w:pPr>
        <w:shd w:val="clear" w:color="auto" w:fill="FFFFFF"/>
        <w:tabs>
          <w:tab w:val="left" w:pos="451"/>
        </w:tabs>
        <w:spacing w:line="226" w:lineRule="exact"/>
      </w:pPr>
      <w:r>
        <w:rPr>
          <w:spacing w:val="-1"/>
        </w:rPr>
        <w:t>5.2.2</w:t>
      </w:r>
      <w:r>
        <w:tab/>
        <w:t>W zakres przygotowania podłoża wchodzą następujące prace :</w:t>
      </w:r>
    </w:p>
    <w:p w:rsidR="00513D39" w:rsidRDefault="00513D39">
      <w:pPr>
        <w:shd w:val="clear" w:color="auto" w:fill="FFFFFF"/>
        <w:spacing w:line="226" w:lineRule="exact"/>
        <w:ind w:right="1037"/>
      </w:pPr>
      <w:r>
        <w:rPr>
          <w:spacing w:val="-1"/>
        </w:rPr>
        <w:t xml:space="preserve">usunięcie pozostałości powłok ochronnych i pielęgnacyjnych oraz powierzchniowych zanieczyszczeń, </w:t>
      </w:r>
      <w:r>
        <w:t>usunięcie mleczka cementowego i słabo związanych warstw betonu,</w:t>
      </w:r>
    </w:p>
    <w:p w:rsidR="00513D39" w:rsidRDefault="00513D39">
      <w:pPr>
        <w:shd w:val="clear" w:color="auto" w:fill="FFFFFF"/>
        <w:spacing w:line="226" w:lineRule="exact"/>
      </w:pPr>
      <w:r>
        <w:t>usunięcie szkodliwych substancji mogących mieć wpływ na połączenie nakładanych materiałów z betonem lub na korozję betonu lub stali zbrojeniowej, odkucie otuliny betonowej skorodowanych prętów,</w:t>
      </w:r>
    </w:p>
    <w:p w:rsidR="00513D39" w:rsidRDefault="00513D39">
      <w:pPr>
        <w:shd w:val="clear" w:color="auto" w:fill="FFFFFF"/>
        <w:spacing w:line="226" w:lineRule="exact"/>
      </w:pPr>
      <w:r>
        <w:rPr>
          <w:spacing w:val="-1"/>
        </w:rPr>
        <w:t xml:space="preserve">oczyszczenie odsłoniętych prętów zbrojeniowych z rdzy do stopnia czystości Psa 2,5 wg PN-ISO 8501-2:1998, </w:t>
      </w:r>
      <w:r>
        <w:t>uzupełnienie skorodowanych prętów zbrojeniowych /wg ST M. 12.01.00 / do pierwotnego przekroju, oczyszczenie podłoża betonowego z wody, pyłów i luźnych części.</w:t>
      </w:r>
    </w:p>
    <w:p w:rsidR="00513D39" w:rsidRDefault="00513D39">
      <w:pPr>
        <w:shd w:val="clear" w:color="auto" w:fill="FFFFFF"/>
        <w:spacing w:line="226" w:lineRule="exact"/>
        <w:ind w:right="5"/>
        <w:jc w:val="both"/>
      </w:pPr>
      <w:r>
        <w:t xml:space="preserve">Podłoże musi być czyste, szorstkie, chłonne i wystarczająco nośne. Wytrzymałość średnia na odrywanie od podłoża </w:t>
      </w:r>
      <w:r>
        <w:rPr>
          <w:spacing w:val="-18"/>
        </w:rPr>
        <w:t>R</w:t>
      </w:r>
      <w:r>
        <w:rPr>
          <w:spacing w:val="-18"/>
          <w:vertAlign w:val="subscript"/>
        </w:rPr>
        <w:t>p</w:t>
      </w:r>
      <w:r>
        <w:rPr>
          <w:spacing w:val="-18"/>
        </w:rPr>
        <w:t xml:space="preserve"> </w:t>
      </w:r>
      <w:r>
        <w:rPr>
          <w:spacing w:val="-5"/>
          <w:vertAlign w:val="subscript"/>
        </w:rPr>
        <w:t>śr</w:t>
      </w:r>
      <w:r>
        <w:rPr>
          <w:spacing w:val="-5"/>
        </w:rPr>
        <w:t xml:space="preserve"> </w:t>
      </w:r>
      <w:r>
        <w:t>powinna wynosić nie mniej niż 1,5 MPa (wartość minimalna niemniejsza niż 1,0 MPa). Wartość tę można zapewnić za pomocą odpowiedniej obróbki wstępnej, np. frezowania, piaskowania, lub natryskiwania strugą wody pod wysokim ciśnieniem.</w:t>
      </w:r>
    </w:p>
    <w:p w:rsidR="00513D39" w:rsidRDefault="00513D39">
      <w:pPr>
        <w:shd w:val="clear" w:color="auto" w:fill="FFFFFF"/>
        <w:spacing w:line="226" w:lineRule="exact"/>
      </w:pPr>
      <w:r>
        <w:t>Wykonawca zobowiązany jest posiadać przyrząd do oznaczania wytrzymałości podłoża na odrywanie i dokumentować odpowiednie przygotowanie podłoża protokołem z wynikami badań. Pręty zbrojeniowe należy oczyścić z rdzy metodą mechaniczną, strumieniowo-cierną do wymaganej czystości wg PN-70/H-97052 :</w:t>
      </w:r>
    </w:p>
    <w:p w:rsidR="00513D39" w:rsidRDefault="00513D39">
      <w:pPr>
        <w:shd w:val="clear" w:color="auto" w:fill="FFFFFF"/>
        <w:spacing w:line="226" w:lineRule="exact"/>
        <w:ind w:right="5"/>
        <w:jc w:val="both"/>
      </w:pPr>
      <w:r>
        <w:t>drugi stopień czystości ( 2</w:t>
      </w:r>
      <w:r>
        <w:rPr>
          <w:vertAlign w:val="superscript"/>
        </w:rPr>
        <w:t>o</w:t>
      </w:r>
      <w:r>
        <w:t xml:space="preserve"> ) - powierzchnia stali chropowata, ze śladami piaskowania lub śrutowania, niejednolita, matowa, szara lub ciemnoszara. Po oczyszczeniu pozostaje miejscami warstwa zgorzeliny, ściśle przylegająca do podłoża. Oczyszczona powierzchnia nie pyli po lekkim oczyszczeniu skrobakiem lub szczotką. Dopuszczalne jest miejscowe występowanie ciemnych, pojedynczo rozrzuconych, drobnych plamek zgorzeliny zajmującej nie więcej niż 10% powierzchni na pojedynczym kwadracie o boku 25mm.</w:t>
      </w:r>
    </w:p>
    <w:p w:rsidR="00513D39" w:rsidRDefault="00513D39">
      <w:pPr>
        <w:shd w:val="clear" w:color="auto" w:fill="FFFFFF"/>
        <w:spacing w:line="226" w:lineRule="exact"/>
        <w:ind w:right="14"/>
        <w:jc w:val="both"/>
      </w:pPr>
      <w:r>
        <w:t>W przypadku uzupełnienia przekroju zbrojenia, pręty stanowiące uzupełnienie należy oczyścić do stopnia czystości jak pręty zbrojenia uzupełnianego.</w:t>
      </w:r>
    </w:p>
    <w:p w:rsidR="00513D39" w:rsidRDefault="00513D39">
      <w:pPr>
        <w:shd w:val="clear" w:color="auto" w:fill="FFFFFF"/>
        <w:tabs>
          <w:tab w:val="left" w:pos="451"/>
        </w:tabs>
        <w:spacing w:line="226" w:lineRule="exact"/>
      </w:pPr>
      <w:r>
        <w:rPr>
          <w:spacing w:val="-1"/>
        </w:rPr>
        <w:t>5.2.3</w:t>
      </w:r>
      <w:r>
        <w:tab/>
        <w:t>Przygotowanie mieszanek</w:t>
      </w:r>
    </w:p>
    <w:p w:rsidR="00513D39" w:rsidRDefault="00513D39">
      <w:pPr>
        <w:shd w:val="clear" w:color="auto" w:fill="FFFFFF"/>
        <w:spacing w:line="226" w:lineRule="exact"/>
        <w:ind w:right="10"/>
        <w:jc w:val="both"/>
      </w:pPr>
      <w:r>
        <w:rPr>
          <w:spacing w:val="-1"/>
        </w:rPr>
        <w:t xml:space="preserve">Materiały należy przygotować zgodnie z opisami załączonymi w specjalnych informacjach technicznych dla danego </w:t>
      </w:r>
      <w:r>
        <w:t>preparatu.</w:t>
      </w:r>
    </w:p>
    <w:p w:rsidR="00513D39" w:rsidRDefault="00513D39">
      <w:pPr>
        <w:shd w:val="clear" w:color="auto" w:fill="FFFFFF"/>
        <w:spacing w:line="226" w:lineRule="exact"/>
        <w:ind w:right="5"/>
        <w:jc w:val="both"/>
      </w:pPr>
      <w:r>
        <w:t xml:space="preserve">Do przygotowania zaprawy należy zużywać każdorazowo całą zawartość opakowania ze składnikami sypkimi, bez </w:t>
      </w:r>
      <w:r>
        <w:rPr>
          <w:spacing w:val="-1"/>
        </w:rPr>
        <w:t xml:space="preserve">dzielenia go na porcje. Należy unikać tworzenia innych mieszanek niż podane w opisie, nawet w tej samej proporcji. </w:t>
      </w:r>
      <w:r>
        <w:t>Po wymieszaniu masa powinna być jednorodna bez smug. Mieszanie prowadzić do chwili usunięcia wszystkich grudek i uzyskania konsystencji nadającej się do obróbki kielnią. Mieszać należy tak długo, aż beton powłokowy będzie miękki, plastyczny. Przygotowane mieszanki muszą odpowiadać wskazaniom w Wytycznych Stosowania danych materiałów.</w:t>
      </w:r>
    </w:p>
    <w:p w:rsidR="00513D39" w:rsidRDefault="00513D39">
      <w:pPr>
        <w:shd w:val="clear" w:color="auto" w:fill="FFFFFF"/>
        <w:tabs>
          <w:tab w:val="left" w:pos="451"/>
        </w:tabs>
        <w:spacing w:line="226" w:lineRule="exact"/>
      </w:pPr>
      <w:r>
        <w:rPr>
          <w:spacing w:val="-1"/>
        </w:rPr>
        <w:t>5.2.4</w:t>
      </w:r>
      <w:r>
        <w:tab/>
        <w:t>Wypełnienie przestrzeni za krawężnikiem</w:t>
      </w:r>
    </w:p>
    <w:p w:rsidR="00513D39" w:rsidRDefault="00513D39">
      <w:pPr>
        <w:shd w:val="clear" w:color="auto" w:fill="FFFFFF"/>
        <w:spacing w:line="226" w:lineRule="exact"/>
        <w:ind w:right="14"/>
        <w:jc w:val="both"/>
      </w:pPr>
      <w:r>
        <w:rPr>
          <w:spacing w:val="-1"/>
        </w:rPr>
        <w:t xml:space="preserve">Mieszankę przygotowaną jak w pkt. 5.2.2 należy wprowadzić w przestrzeń pomiędzy krawężnikiem i powierzchnią </w:t>
      </w:r>
      <w:r>
        <w:t>boczną kapy chodnikowej. Mieszanke należy zagęścić.</w:t>
      </w:r>
    </w:p>
    <w:p w:rsidR="00513D39" w:rsidRDefault="00513D39">
      <w:pPr>
        <w:shd w:val="clear" w:color="auto" w:fill="FFFFFF"/>
        <w:tabs>
          <w:tab w:val="left" w:pos="451"/>
        </w:tabs>
        <w:spacing w:line="226" w:lineRule="exact"/>
      </w:pPr>
      <w:r>
        <w:rPr>
          <w:spacing w:val="-1"/>
        </w:rPr>
        <w:t>5.2.5</w:t>
      </w:r>
      <w:r>
        <w:tab/>
        <w:t>Pielęgnacja</w:t>
      </w:r>
    </w:p>
    <w:p w:rsidR="00513D39" w:rsidRDefault="00513D39">
      <w:pPr>
        <w:shd w:val="clear" w:color="auto" w:fill="FFFFFF"/>
        <w:spacing w:line="226" w:lineRule="exact"/>
      </w:pPr>
      <w:r>
        <w:t>Ze względu na możliwość pojawienia się rys skurczowych odkryte powierzchnie wymagają : ochrony przed szybkim wysychaniem. Unikać wpływu wysokich temperatur oraz przeciągów powietrznych, utrzymywać wilgoć (poprzez pokrycie ich folią, plandekami lub matami). Pielęgnacja powinna trwać zgodnie z Wytycznymi Stosowania materiału przez okres minimum 5 dni. Obowiązują zasady pielęgnacji materiałów budowlanych wiązanych cementem.</w:t>
      </w:r>
    </w:p>
    <w:p w:rsidR="00513D39" w:rsidRDefault="00513D39">
      <w:pPr>
        <w:shd w:val="clear" w:color="auto" w:fill="FFFFFF"/>
        <w:tabs>
          <w:tab w:val="left" w:pos="451"/>
        </w:tabs>
        <w:spacing w:line="226" w:lineRule="exact"/>
      </w:pPr>
      <w:r>
        <w:rPr>
          <w:spacing w:val="-1"/>
        </w:rPr>
        <w:t>5.2.6</w:t>
      </w:r>
      <w:r>
        <w:tab/>
        <w:t>Uwagi dodatkowe do wykonania.</w:t>
      </w:r>
    </w:p>
    <w:p w:rsidR="00513D39" w:rsidRDefault="00513D39">
      <w:pPr>
        <w:shd w:val="clear" w:color="auto" w:fill="FFFFFF"/>
        <w:spacing w:line="226" w:lineRule="exact"/>
        <w:ind w:right="14"/>
        <w:jc w:val="both"/>
      </w:pPr>
      <w:r>
        <w:t>Resztki materiału i pojemniki usunąć zgodnie z odpowiednimi przepisami. W trakcie pracy zaleca się noszenie rękawic, okularów i ubrań roboczych. Należy przestrzegać zasad podanych na kartach danych o bezpieczeństwie pracy i wskazówek stowarzyszeń zawodowych o postępowaniu z dyspersjami z tworzyw sztucznych.</w:t>
      </w:r>
    </w:p>
    <w:p w:rsidR="00513D39" w:rsidRDefault="00513D39">
      <w:pPr>
        <w:shd w:val="clear" w:color="auto" w:fill="FFFFFF"/>
        <w:spacing w:before="197" w:line="226" w:lineRule="exact"/>
      </w:pPr>
      <w:r>
        <w:t>6 Kontrola jakości robót</w:t>
      </w:r>
    </w:p>
    <w:p w:rsidR="00513D39" w:rsidRDefault="00513D39">
      <w:pPr>
        <w:shd w:val="clear" w:color="auto" w:fill="FFFFFF"/>
        <w:spacing w:line="226" w:lineRule="exact"/>
      </w:pPr>
      <w:r>
        <w:t>6.1 Ogólne zasady kontroli jakości robót</w:t>
      </w:r>
    </w:p>
    <w:p w:rsidR="00513D39" w:rsidRDefault="00513D39">
      <w:pPr>
        <w:shd w:val="clear" w:color="auto" w:fill="FFFFFF"/>
        <w:spacing w:line="226" w:lineRule="exact"/>
      </w:pPr>
      <w:r>
        <w:t>Ogólne zasady kontroli jakości robót podano SST DM.00.00.00„Wymagania ogólne” pkt.6</w:t>
      </w:r>
    </w:p>
    <w:p w:rsidR="00513D39" w:rsidRDefault="00513D39">
      <w:pPr>
        <w:shd w:val="clear" w:color="auto" w:fill="FFFFFF"/>
        <w:spacing w:line="226" w:lineRule="exact"/>
      </w:pPr>
      <w:r>
        <w:t>W czasie budowy Wykonawca powinien prowadzić systematyczne badania kontrolne i dostarczać wyniki tych</w:t>
      </w:r>
    </w:p>
    <w:p w:rsidR="00513D39" w:rsidRDefault="00513D39">
      <w:pPr>
        <w:shd w:val="clear" w:color="auto" w:fill="FFFFFF"/>
        <w:spacing w:line="226" w:lineRule="exact"/>
      </w:pPr>
      <w:r>
        <w:t>badań Inżynierowi. Inżynier może pobierać próbki materiałów i prowadzić badania niezależnie od Wykonawcy na</w:t>
      </w:r>
    </w:p>
    <w:p w:rsidR="00513D39" w:rsidRDefault="00513D39">
      <w:pPr>
        <w:shd w:val="clear" w:color="auto" w:fill="FFFFFF"/>
        <w:spacing w:line="226" w:lineRule="exact"/>
      </w:pPr>
      <w:r>
        <w:t>swój koszt. jeżeli wyniki niezależnych badań wykażą, że badania Wykonawcy są niewiarygodne, to Inżynier może</w:t>
      </w:r>
    </w:p>
    <w:p w:rsidR="00513D39" w:rsidRDefault="00513D39">
      <w:pPr>
        <w:shd w:val="clear" w:color="auto" w:fill="FFFFFF"/>
        <w:spacing w:line="226" w:lineRule="exact"/>
      </w:pPr>
      <w:r>
        <w:t>polecić Wykonawcy lub niezależnemu laboratorium przeprowadzenie powtórnych lub dodatkowych badań albo</w:t>
      </w:r>
    </w:p>
    <w:p w:rsidR="00513D39" w:rsidRDefault="00513D39">
      <w:pPr>
        <w:shd w:val="clear" w:color="auto" w:fill="FFFFFF"/>
        <w:spacing w:before="298"/>
        <w:jc w:val="center"/>
      </w:pPr>
      <w:r>
        <w:rPr>
          <w:sz w:val="18"/>
          <w:szCs w:val="18"/>
        </w:rPr>
        <w:t>172</w:t>
      </w:r>
    </w:p>
    <w:p w:rsidR="00513D39" w:rsidRDefault="00513D39">
      <w:pPr>
        <w:shd w:val="clear" w:color="auto" w:fill="FFFFFF"/>
        <w:spacing w:before="29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26" w:lineRule="exact"/>
      </w:pPr>
      <w:r>
        <w:t>może opierać się wyłącznie na własnych badaniach przy ocenie zgodności materiałów i robót z niniejszą specyfikacją. Całkowite koszty takich powtórnych lub dodatkowych badań i pobierania próbek zostaną poniesione przez Wykonawcę. Kontrola jakości obejmuje : badania przydatności materiałów, kontrolę wykonywania robot.</w:t>
      </w:r>
    </w:p>
    <w:p w:rsidR="00513D39" w:rsidRDefault="00513D39">
      <w:pPr>
        <w:shd w:val="clear" w:color="auto" w:fill="FFFFFF"/>
        <w:tabs>
          <w:tab w:val="left" w:pos="302"/>
        </w:tabs>
        <w:spacing w:line="226" w:lineRule="exact"/>
      </w:pPr>
      <w:r>
        <w:rPr>
          <w:spacing w:val="-1"/>
        </w:rPr>
        <w:t>6.2</w:t>
      </w:r>
      <w:r>
        <w:tab/>
        <w:t>Badania i kontrola przed przystąpieniem do robót</w:t>
      </w:r>
    </w:p>
    <w:p w:rsidR="00513D39" w:rsidRDefault="00513D39">
      <w:pPr>
        <w:shd w:val="clear" w:color="auto" w:fill="FFFFFF"/>
        <w:spacing w:line="226" w:lineRule="exact"/>
      </w:pPr>
      <w:r>
        <w:t>Przed przystąpieniem do robót Wykonawca zobowiązany przedstawić Inżynierowi do akceptacji aktualne świadectwo badań materiałów podstawowych wykonywanych w ramach nadzoru wewnętrznego przez producenta (atesty materiałów). Ponadto Wykonawca zobowiązany jest do sprawdzenia daty produkcji, daty przydatności do stosowania, stanu opakowań oraz właściwego przechowywania materiałów. Za wbudowane materiały oraz badanie ich przydatności odpowiada Wykonawca.</w:t>
      </w:r>
    </w:p>
    <w:p w:rsidR="00513D39" w:rsidRDefault="00513D39" w:rsidP="00D64840">
      <w:pPr>
        <w:numPr>
          <w:ilvl w:val="0"/>
          <w:numId w:val="142"/>
        </w:numPr>
        <w:shd w:val="clear" w:color="auto" w:fill="FFFFFF"/>
        <w:tabs>
          <w:tab w:val="left" w:pos="451"/>
        </w:tabs>
        <w:spacing w:line="226" w:lineRule="exact"/>
        <w:rPr>
          <w:spacing w:val="-1"/>
        </w:rPr>
      </w:pPr>
      <w:r>
        <w:rPr>
          <w:spacing w:val="-1"/>
        </w:rPr>
        <w:t>Przed przystąpieniem do robót winno podlegać kontroli m.in. właściwe przygotowanie podłoża wg pkt. 5.2.1.</w:t>
      </w:r>
    </w:p>
    <w:p w:rsidR="00513D39" w:rsidRDefault="00513D39" w:rsidP="00D64840">
      <w:pPr>
        <w:numPr>
          <w:ilvl w:val="0"/>
          <w:numId w:val="142"/>
        </w:numPr>
        <w:shd w:val="clear" w:color="auto" w:fill="FFFFFF"/>
        <w:tabs>
          <w:tab w:val="left" w:pos="451"/>
        </w:tabs>
        <w:spacing w:line="226" w:lineRule="exact"/>
        <w:ind w:right="5"/>
        <w:jc w:val="both"/>
        <w:rPr>
          <w:spacing w:val="-1"/>
        </w:rPr>
      </w:pPr>
      <w:r>
        <w:t>Przed przystąpieniem do robót Wykonawca powinien wykonać badania niezbędne do opracowania składu mieszanek.</w:t>
      </w:r>
    </w:p>
    <w:p w:rsidR="00513D39" w:rsidRDefault="00513D39">
      <w:pPr>
        <w:shd w:val="clear" w:color="auto" w:fill="FFFFFF"/>
        <w:tabs>
          <w:tab w:val="left" w:pos="302"/>
        </w:tabs>
        <w:spacing w:line="226" w:lineRule="exact"/>
      </w:pPr>
      <w:r>
        <w:rPr>
          <w:spacing w:val="-1"/>
        </w:rPr>
        <w:t>6.3</w:t>
      </w:r>
      <w:r>
        <w:tab/>
        <w:t>Badania w trakcie wykonania robót</w:t>
      </w:r>
    </w:p>
    <w:p w:rsidR="00513D39" w:rsidRDefault="00513D39">
      <w:pPr>
        <w:shd w:val="clear" w:color="auto" w:fill="FFFFFF"/>
        <w:spacing w:line="226" w:lineRule="exact"/>
        <w:ind w:right="19"/>
        <w:jc w:val="both"/>
      </w:pPr>
      <w:r>
        <w:t>W trakcie prowadzenia robót należy w sposób ciągły kontrolować temperaturę i odpowiednią wilgotność podłoża, a również odpowiednie przygotowanie mieszanek.</w:t>
      </w:r>
    </w:p>
    <w:p w:rsidR="00513D39" w:rsidRDefault="00513D39">
      <w:pPr>
        <w:shd w:val="clear" w:color="auto" w:fill="FFFFFF"/>
        <w:tabs>
          <w:tab w:val="left" w:pos="302"/>
        </w:tabs>
        <w:spacing w:line="226" w:lineRule="exact"/>
      </w:pPr>
      <w:r>
        <w:rPr>
          <w:spacing w:val="-1"/>
        </w:rPr>
        <w:t>6.4</w:t>
      </w:r>
      <w:r>
        <w:tab/>
        <w:t>Zasady postępowania z wadliwie naprawionymi partiami</w:t>
      </w:r>
    </w:p>
    <w:p w:rsidR="00513D39" w:rsidRDefault="00513D39">
      <w:pPr>
        <w:shd w:val="clear" w:color="auto" w:fill="FFFFFF"/>
        <w:spacing w:line="226" w:lineRule="exact"/>
        <w:ind w:right="10"/>
        <w:jc w:val="both"/>
      </w:pPr>
      <w:r>
        <w:t>Jeżeli poszczególne ubytki będą wykonywane źle to warstwa wadliwie wykonana będzie zerwana i wymieniona na nową na koszt Wykonawcy. Podobnie postąpi się w przypadku nie osiągnięcia przez próbki określonych parametrów.</w:t>
      </w:r>
    </w:p>
    <w:p w:rsidR="00513D39" w:rsidRDefault="00513D39">
      <w:pPr>
        <w:shd w:val="clear" w:color="auto" w:fill="FFFFFF"/>
        <w:tabs>
          <w:tab w:val="left" w:pos="154"/>
        </w:tabs>
        <w:spacing w:before="202" w:line="226" w:lineRule="exact"/>
      </w:pPr>
      <w:r>
        <w:t>7</w:t>
      </w:r>
      <w:r>
        <w:tab/>
        <w:t>Obmiar robót</w:t>
      </w:r>
    </w:p>
    <w:p w:rsidR="00513D39" w:rsidRDefault="00513D39" w:rsidP="00D64840">
      <w:pPr>
        <w:numPr>
          <w:ilvl w:val="0"/>
          <w:numId w:val="143"/>
        </w:numPr>
        <w:shd w:val="clear" w:color="auto" w:fill="FFFFFF"/>
        <w:tabs>
          <w:tab w:val="left" w:pos="302"/>
        </w:tabs>
        <w:spacing w:line="226" w:lineRule="exact"/>
        <w:ind w:right="2074"/>
      </w:pPr>
      <w:r>
        <w:t xml:space="preserve">Ogólne zasady obmiaru robót </w:t>
      </w:r>
      <w:r>
        <w:rPr>
          <w:spacing w:val="-1"/>
        </w:rPr>
        <w:t>Ogólne zasady obmiaru robót podano w SST DM.00.00.00„Wymagania ogólne” pkt. 7.</w:t>
      </w:r>
    </w:p>
    <w:p w:rsidR="00513D39" w:rsidRDefault="00513D39" w:rsidP="00D64840">
      <w:pPr>
        <w:numPr>
          <w:ilvl w:val="0"/>
          <w:numId w:val="143"/>
        </w:numPr>
        <w:shd w:val="clear" w:color="auto" w:fill="FFFFFF"/>
        <w:tabs>
          <w:tab w:val="left" w:pos="302"/>
        </w:tabs>
        <w:spacing w:line="226" w:lineRule="exact"/>
        <w:rPr>
          <w:spacing w:val="-1"/>
        </w:rPr>
      </w:pPr>
      <w:r>
        <w:t>Jednostka obmiarowa</w:t>
      </w:r>
    </w:p>
    <w:p w:rsidR="00513D39" w:rsidRDefault="00513D39">
      <w:pPr>
        <w:shd w:val="clear" w:color="auto" w:fill="FFFFFF"/>
        <w:spacing w:line="226" w:lineRule="exact"/>
      </w:pPr>
      <w:r>
        <w:t>Jednoską obmiarową jest 1 m3 wykonanej naprawy otuliny słupopali.</w:t>
      </w:r>
    </w:p>
    <w:p w:rsidR="00513D39" w:rsidRDefault="00513D39">
      <w:pPr>
        <w:shd w:val="clear" w:color="auto" w:fill="FFFFFF"/>
        <w:spacing w:line="226" w:lineRule="exact"/>
        <w:ind w:right="5"/>
        <w:jc w:val="both"/>
      </w:pPr>
      <w:r>
        <w:t>Obmiar robót odbywa się w obecności Inżyniera i wymaga jego akceptacji. Obmiar nie powinien obejmować jakichkolwiek dodatkowo wykonanych powierzchni nie wykazanych w dokumentacji projektowej z wyjątkiem dodatkowych powierzchni zaakceptowanych na piśmie przez Inżyniera. Nadmierna ilość wykonanej naprawy w stosunku do dokumentacji projektowej, wykonana bez pisemnego upoważnienia Inżyniera nie może stanowić podstawy do roszczeń o dodatkową zapłatę. Obmiar uzupełnionego zbrojenia wg ST M.12.01.00.</w:t>
      </w:r>
    </w:p>
    <w:p w:rsidR="00513D39" w:rsidRDefault="00513D39">
      <w:pPr>
        <w:shd w:val="clear" w:color="auto" w:fill="FFFFFF"/>
        <w:tabs>
          <w:tab w:val="left" w:pos="154"/>
        </w:tabs>
        <w:spacing w:before="202" w:line="226" w:lineRule="exact"/>
      </w:pPr>
      <w:r>
        <w:t>8</w:t>
      </w:r>
      <w:r>
        <w:tab/>
        <w:t>Odbiór robót</w:t>
      </w:r>
    </w:p>
    <w:p w:rsidR="00513D39" w:rsidRDefault="00513D39">
      <w:pPr>
        <w:shd w:val="clear" w:color="auto" w:fill="FFFFFF"/>
        <w:tabs>
          <w:tab w:val="left" w:pos="302"/>
        </w:tabs>
        <w:spacing w:line="226" w:lineRule="exact"/>
      </w:pPr>
      <w:r>
        <w:rPr>
          <w:spacing w:val="-1"/>
        </w:rPr>
        <w:t>8.1</w:t>
      </w:r>
      <w:r>
        <w:tab/>
        <w:t>Ogólne zasady odbioru robót</w:t>
      </w:r>
    </w:p>
    <w:p w:rsidR="00513D39" w:rsidRDefault="00513D39">
      <w:pPr>
        <w:shd w:val="clear" w:color="auto" w:fill="FFFFFF"/>
        <w:spacing w:line="226" w:lineRule="exact"/>
        <w:ind w:right="2074"/>
      </w:pPr>
      <w:r>
        <w:rPr>
          <w:spacing w:val="-1"/>
        </w:rPr>
        <w:t xml:space="preserve">Ogólne zasady odbioru robót podano w SST DM.00.00.00„Wymagania ogólne” pkt.8. </w:t>
      </w:r>
      <w:r>
        <w:t>Odbiorowi podlegają : podłoże betonowe,</w:t>
      </w:r>
    </w:p>
    <w:p w:rsidR="00513D39" w:rsidRDefault="00513D39">
      <w:pPr>
        <w:shd w:val="clear" w:color="auto" w:fill="FFFFFF"/>
        <w:spacing w:line="226" w:lineRule="exact"/>
        <w:ind w:right="5184"/>
      </w:pPr>
      <w:r>
        <w:rPr>
          <w:spacing w:val="-1"/>
        </w:rPr>
        <w:t xml:space="preserve">wykonana warstwa wyrównawczo-spadkowa, </w:t>
      </w:r>
      <w:r>
        <w:t>wykonane wypełnienie za krawężnikiem.</w:t>
      </w:r>
    </w:p>
    <w:p w:rsidR="00513D39" w:rsidRDefault="00513D39">
      <w:pPr>
        <w:shd w:val="clear" w:color="auto" w:fill="FFFFFF"/>
        <w:tabs>
          <w:tab w:val="left" w:pos="302"/>
        </w:tabs>
        <w:spacing w:line="226" w:lineRule="exact"/>
      </w:pPr>
      <w:r>
        <w:rPr>
          <w:spacing w:val="-1"/>
        </w:rPr>
        <w:t>8.2</w:t>
      </w:r>
      <w:r>
        <w:tab/>
        <w:t>Odbiór robót zanikających i ulegających zakryciu</w:t>
      </w:r>
    </w:p>
    <w:p w:rsidR="00513D39" w:rsidRDefault="00513D39">
      <w:pPr>
        <w:shd w:val="clear" w:color="auto" w:fill="FFFFFF"/>
        <w:spacing w:line="226" w:lineRule="exact"/>
        <w:jc w:val="both"/>
      </w:pPr>
      <w:r>
        <w:t>Odbiór powinien być przeprowadzany w czasie umożliwiającym wykonanie ewentualnych napraw wadliwie wykonanych warstw, bez hamowania postępu robót.</w:t>
      </w:r>
    </w:p>
    <w:p w:rsidR="00513D39" w:rsidRDefault="00513D39">
      <w:pPr>
        <w:shd w:val="clear" w:color="auto" w:fill="FFFFFF"/>
        <w:spacing w:line="226" w:lineRule="exact"/>
      </w:pPr>
      <w:r>
        <w:t>Do odbioru Wykonawca przedstawia wszystkie wyniki pomiarów i badań z bieżącej kontroli materiałów i robót. Odbioru dokonuje Inżynier na podstawie oględzin, pomiarów i wyników badań Wykonawcy. Inżynier zleci Wykonawcy lub niezależnemu laboratorium przeprowadzenie uzupełniających badań i pomiarów wtedy gdy :</w:t>
      </w:r>
    </w:p>
    <w:p w:rsidR="00513D39" w:rsidRDefault="00513D39">
      <w:pPr>
        <w:shd w:val="clear" w:color="auto" w:fill="FFFFFF"/>
        <w:spacing w:line="226" w:lineRule="exact"/>
      </w:pPr>
      <w:r>
        <w:t>zakres lub częstotliwość badań Wykonawcy są niezgodne z niniejszą Specyfikacją, istnieją jakiekolwiek wątpliwości co do jakości robót lub rzetelności badań Wykonawcy. Koszty tych badań ponosi Wykonawca tylko w przypadku ich wyniki potwierdzą wątpliwości Inżyniera. W przypadku stwierdzenia wad Inżyniera ustali zakres do wykonania robót poprawkowych lub poleci zerwanie i wymianę na nową wadliwie wykonanej warstwy, wg. zasad określonych w niniejszej specyfikacji. Inżynier może uznać wadę za nie mającą zasadniczego wpływu na cechy eksploatacyjne obiektu i ustalić zakres i wielkość potrąceń za obniżoną jakość. Roboty poprawkowe lub zerwanie i wymianę wadliwie wykonanej warstwy na nową. Wykonawca wykona na własny koszt w ustalonym terminie ustalonym z Inżynierem.</w:t>
      </w:r>
    </w:p>
    <w:p w:rsidR="00513D39" w:rsidRDefault="00513D39">
      <w:pPr>
        <w:shd w:val="clear" w:color="auto" w:fill="FFFFFF"/>
        <w:tabs>
          <w:tab w:val="left" w:pos="154"/>
        </w:tabs>
        <w:spacing w:before="202" w:line="226" w:lineRule="exact"/>
      </w:pPr>
      <w:r>
        <w:t>9</w:t>
      </w:r>
      <w:r>
        <w:tab/>
        <w:t>Podstawa płatności</w:t>
      </w:r>
    </w:p>
    <w:p w:rsidR="00513D39" w:rsidRDefault="00513D39">
      <w:pPr>
        <w:shd w:val="clear" w:color="auto" w:fill="FFFFFF"/>
        <w:spacing w:line="226" w:lineRule="exact"/>
        <w:ind w:right="1037"/>
      </w:pPr>
      <w:r>
        <w:t xml:space="preserve">9.1 Ogólne ustalenia dotyczące podstawy płatności </w:t>
      </w:r>
      <w:r>
        <w:rPr>
          <w:spacing w:val="-1"/>
        </w:rPr>
        <w:t>Ogólne ustalenia dotyczące podstawy płatności podano w ST. DM.00.00.00„Wymagania ogólne” pkt.9.</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jc w:val="center"/>
      </w:pPr>
      <w:r>
        <w:rPr>
          <w:sz w:val="18"/>
          <w:szCs w:val="18"/>
        </w:rPr>
        <w:t>173</w:t>
      </w:r>
    </w:p>
    <w:p w:rsidR="00513D39" w:rsidRDefault="00513D39">
      <w:pPr>
        <w:shd w:val="clear" w:color="auto" w:fill="FFFFFF"/>
        <w:jc w:val="center"/>
        <w:sectPr w:rsidR="00513D39">
          <w:pgSz w:w="11909" w:h="16834"/>
          <w:pgMar w:top="828"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9.2 Cena jednostki obmiarowej</w:t>
      </w:r>
    </w:p>
    <w:p w:rsidR="00513D39" w:rsidRDefault="00513D39">
      <w:pPr>
        <w:shd w:val="clear" w:color="auto" w:fill="FFFFFF"/>
        <w:spacing w:line="226" w:lineRule="exact"/>
      </w:pPr>
      <w:r>
        <w:t>Cena jednostkowa wykonania 1 m3 wykonanej naprawy otuliny słupopali metodą niniejszej SST obejmuje:</w:t>
      </w:r>
    </w:p>
    <w:p w:rsidR="00513D39" w:rsidRDefault="00513D39">
      <w:pPr>
        <w:shd w:val="clear" w:color="auto" w:fill="FFFFFF"/>
        <w:spacing w:line="226" w:lineRule="exact"/>
      </w:pPr>
      <w:r>
        <w:t>–    dostarczenie składników, wyprodukowanie mieszanki i jej transport na miejsce wbudowania,</w:t>
      </w:r>
    </w:p>
    <w:p w:rsidR="00513D39" w:rsidRDefault="00513D39">
      <w:pPr>
        <w:shd w:val="clear" w:color="auto" w:fill="FFFFFF"/>
        <w:spacing w:line="226" w:lineRule="exact"/>
      </w:pPr>
      <w:r>
        <w:t>–    wykonanie wypełnienia,</w:t>
      </w:r>
    </w:p>
    <w:p w:rsidR="00513D39" w:rsidRDefault="00513D39">
      <w:pPr>
        <w:shd w:val="clear" w:color="auto" w:fill="FFFFFF"/>
        <w:spacing w:line="226" w:lineRule="exact"/>
      </w:pPr>
      <w:r>
        <w:t>–    zagęszczenie wypełnienia,</w:t>
      </w:r>
    </w:p>
    <w:p w:rsidR="00513D39" w:rsidRDefault="00513D39">
      <w:pPr>
        <w:shd w:val="clear" w:color="auto" w:fill="FFFFFF"/>
        <w:spacing w:line="226" w:lineRule="exact"/>
      </w:pPr>
      <w:r>
        <w:t>–    pielęgnację wykonanych wypełnień,</w:t>
      </w:r>
    </w:p>
    <w:p w:rsidR="00513D39" w:rsidRDefault="00513D39">
      <w:pPr>
        <w:shd w:val="clear" w:color="auto" w:fill="FFFFFF"/>
        <w:spacing w:line="226" w:lineRule="exact"/>
      </w:pPr>
      <w:r>
        <w:t>–    przeprowadzenie pomiarów i badań laboratoryjnych wymaganych w specyfikacji,</w:t>
      </w:r>
    </w:p>
    <w:p w:rsidR="00513D39" w:rsidRDefault="00513D39">
      <w:pPr>
        <w:shd w:val="clear" w:color="auto" w:fill="FFFFFF"/>
        <w:spacing w:line="226" w:lineRule="exact"/>
      </w:pPr>
      <w:r>
        <w:t>–    uprzątnięcie terenu i odwóz gruzu z miejsca wykonywania napraw,</w:t>
      </w:r>
    </w:p>
    <w:p w:rsidR="00513D39" w:rsidRDefault="00513D39">
      <w:pPr>
        <w:shd w:val="clear" w:color="auto" w:fill="FFFFFF"/>
        <w:spacing w:line="226" w:lineRule="exact"/>
      </w:pPr>
      <w:r>
        <w:t>–    utylizację resztek preparatów.</w:t>
      </w:r>
    </w:p>
    <w:p w:rsidR="00513D39" w:rsidRDefault="00513D39">
      <w:pPr>
        <w:shd w:val="clear" w:color="auto" w:fill="FFFFFF"/>
        <w:spacing w:before="202" w:line="235" w:lineRule="exact"/>
      </w:pPr>
      <w:r>
        <w:t>10 Przepisy związane</w:t>
      </w:r>
    </w:p>
    <w:p w:rsidR="00513D39" w:rsidRDefault="00513D39">
      <w:pPr>
        <w:shd w:val="clear" w:color="auto" w:fill="FFFFFF"/>
        <w:tabs>
          <w:tab w:val="left" w:pos="398"/>
        </w:tabs>
        <w:spacing w:line="235" w:lineRule="exact"/>
      </w:pPr>
      <w:r>
        <w:rPr>
          <w:spacing w:val="-1"/>
        </w:rPr>
        <w:t>10.1</w:t>
      </w:r>
      <w:r>
        <w:tab/>
        <w:t>Normy</w:t>
      </w:r>
    </w:p>
    <w:p w:rsidR="00513D39" w:rsidRDefault="00513D39">
      <w:pPr>
        <w:shd w:val="clear" w:color="auto" w:fill="FFFFFF"/>
        <w:spacing w:line="235" w:lineRule="exact"/>
      </w:pPr>
      <w:r>
        <w:t xml:space="preserve">PN-88/B-01807 - Antykorozyjne zabezpieczenia w budownictwie. Konstrukcje betonowe i żelbetowe. Zasady diagnostyki konstrukcji. </w:t>
      </w:r>
      <w:r>
        <w:rPr>
          <w:spacing w:val="-1"/>
        </w:rPr>
        <w:t>PN-EN 12189:2000 Wyroby i systemy do ochrony i napraw konstrukcji betonowych -- Metody badań -- Oznaczanie</w:t>
      </w:r>
    </w:p>
    <w:p w:rsidR="00513D39" w:rsidRDefault="00513D39">
      <w:pPr>
        <w:shd w:val="clear" w:color="auto" w:fill="FFFFFF"/>
        <w:spacing w:line="235" w:lineRule="exact"/>
        <w:ind w:firstLine="1987"/>
      </w:pPr>
      <w:r>
        <w:t xml:space="preserve">czasu przydatności do użycia </w:t>
      </w:r>
      <w:r>
        <w:rPr>
          <w:spacing w:val="-1"/>
        </w:rPr>
        <w:t>PN-EN 12190:2000 Wyroby i systemy do ochrony i napraw konstrukcji betonowych -- Metody badań -- Oznaczanie</w:t>
      </w:r>
    </w:p>
    <w:p w:rsidR="00513D39" w:rsidRDefault="00513D39">
      <w:pPr>
        <w:shd w:val="clear" w:color="auto" w:fill="FFFFFF"/>
        <w:spacing w:line="235" w:lineRule="exact"/>
        <w:ind w:firstLine="1987"/>
      </w:pPr>
      <w:r>
        <w:t>wytrzymałości na ściskanie zaprawy naprawczej PN ISO 8501-1:1998 Przygotowanie podłoży stalowych przed nakładaniem farb i podobnych produktów --</w:t>
      </w:r>
    </w:p>
    <w:p w:rsidR="00513D39" w:rsidRDefault="00513D39">
      <w:pPr>
        <w:shd w:val="clear" w:color="auto" w:fill="FFFFFF"/>
        <w:spacing w:line="235" w:lineRule="exact"/>
        <w:jc w:val="right"/>
      </w:pPr>
      <w:r>
        <w:t>Wzrokowa ocena czystości powierzchni -- Stopnie skorodowania i stopnie przygotowania</w:t>
      </w:r>
    </w:p>
    <w:p w:rsidR="00513D39" w:rsidRDefault="00513D39">
      <w:pPr>
        <w:shd w:val="clear" w:color="auto" w:fill="FFFFFF"/>
        <w:spacing w:line="235" w:lineRule="exact"/>
        <w:jc w:val="right"/>
      </w:pPr>
      <w:r>
        <w:t>niezabezpieczonych podłoży stalowych oraz podłoży stalowych po całkowitym usunięciu</w:t>
      </w:r>
    </w:p>
    <w:p w:rsidR="00513D39" w:rsidRDefault="00513D39">
      <w:pPr>
        <w:shd w:val="clear" w:color="auto" w:fill="FFFFFF"/>
        <w:spacing w:line="235" w:lineRule="exact"/>
        <w:ind w:firstLine="1987"/>
      </w:pPr>
      <w:r>
        <w:t>wcześniej nałożonych powłok PN ISO 8501-2:1998 Przygotowanie podłoży stalowych przed nakładaniem farb i podobnych produktów --</w:t>
      </w:r>
    </w:p>
    <w:p w:rsidR="00513D39" w:rsidRDefault="00513D39">
      <w:pPr>
        <w:shd w:val="clear" w:color="auto" w:fill="FFFFFF"/>
        <w:spacing w:line="235" w:lineRule="exact"/>
        <w:jc w:val="right"/>
      </w:pPr>
      <w:r>
        <w:t>Wzrokowa ocena czystości powierzchni -- Stopnie przygotowania wcześniej pokrytych</w:t>
      </w:r>
    </w:p>
    <w:p w:rsidR="00513D39" w:rsidRDefault="00513D39">
      <w:pPr>
        <w:shd w:val="clear" w:color="auto" w:fill="FFFFFF"/>
        <w:spacing w:line="235" w:lineRule="exact"/>
        <w:ind w:firstLine="1987"/>
      </w:pPr>
      <w:r>
        <w:t>powłokami podłoży stalowych po miejscowym usunięciu tych powłok PN-EN ISO 8502-2:2000 Przygotowanie podłoży stalowych przed nakładaniem farb i podobnych produktów --</w:t>
      </w:r>
    </w:p>
    <w:p w:rsidR="00513D39" w:rsidRDefault="00513D39">
      <w:pPr>
        <w:shd w:val="clear" w:color="auto" w:fill="FFFFFF"/>
        <w:spacing w:line="235" w:lineRule="exact"/>
        <w:jc w:val="right"/>
      </w:pPr>
      <w:r>
        <w:t>Badania służące do oceny czystości powierzchni -- Laboratoryjne oznaczanie chlorków na</w:t>
      </w:r>
    </w:p>
    <w:p w:rsidR="00513D39" w:rsidRDefault="00513D39">
      <w:pPr>
        <w:shd w:val="clear" w:color="auto" w:fill="FFFFFF"/>
        <w:spacing w:line="235" w:lineRule="exact"/>
        <w:ind w:firstLine="1987"/>
      </w:pPr>
      <w:r>
        <w:t>oczyszczonych powierzchniach PN-EN ISO 8502-3:2000 Przygotowanie podłoży stalowych przed nakładaniem farb i podobnych produktów –</w:t>
      </w:r>
    </w:p>
    <w:p w:rsidR="00513D39" w:rsidRDefault="00513D39">
      <w:pPr>
        <w:shd w:val="clear" w:color="auto" w:fill="FFFFFF"/>
        <w:spacing w:line="235" w:lineRule="exact"/>
        <w:jc w:val="right"/>
      </w:pPr>
      <w:r>
        <w:t>Badania służące do oceny czystości powierzchni – Ocena pozostałości kurzu na</w:t>
      </w:r>
    </w:p>
    <w:p w:rsidR="00513D39" w:rsidRDefault="00513D39">
      <w:pPr>
        <w:shd w:val="clear" w:color="auto" w:fill="FFFFFF"/>
        <w:spacing w:line="235" w:lineRule="exact"/>
        <w:ind w:firstLine="1987"/>
      </w:pPr>
      <w:r>
        <w:t>powierzchniach stalowych przygotowanych do malowania (metoda z tasmą przylepną). PN-EN 1542:2000 Wyroby i systemy do ochrony i napraw konstrukcji betonowych -- Metody badań -- Pomiar</w:t>
      </w:r>
    </w:p>
    <w:p w:rsidR="00513D39" w:rsidRDefault="00513D39">
      <w:pPr>
        <w:shd w:val="clear" w:color="auto" w:fill="FFFFFF"/>
        <w:spacing w:line="235" w:lineRule="exact"/>
        <w:ind w:left="1987"/>
      </w:pPr>
      <w:r>
        <w:t>przyczepności przez odrywanie</w:t>
      </w:r>
    </w:p>
    <w:p w:rsidR="00513D39" w:rsidRDefault="00513D39">
      <w:pPr>
        <w:shd w:val="clear" w:color="auto" w:fill="FFFFFF"/>
        <w:tabs>
          <w:tab w:val="left" w:pos="398"/>
        </w:tabs>
        <w:spacing w:line="235" w:lineRule="exact"/>
      </w:pPr>
      <w:r>
        <w:rPr>
          <w:spacing w:val="-1"/>
        </w:rPr>
        <w:t>10.2</w:t>
      </w:r>
      <w:r>
        <w:tab/>
        <w:t>Inne</w:t>
      </w:r>
    </w:p>
    <w:p w:rsidR="00513D39" w:rsidRDefault="00513D39">
      <w:pPr>
        <w:shd w:val="clear" w:color="auto" w:fill="FFFFFF"/>
        <w:spacing w:line="235" w:lineRule="exact"/>
      </w:pPr>
      <w:r>
        <w:t>„Zalecenia do wykonywania oraz odbioru napraw i ochrony powierzchniowej betonu w konstrukcjach mostowych” zał. do Zarządzenia Nr 10 Generalnego Dyrektora Dróg Publicznych z dn.27.11.1998. Vademecum bieżącego utrzymania i odnowy drogowych obiektów mostowych tom 5.5 - wdany przez GDDM. Normy związane wymienione w SST.</w:t>
      </w:r>
    </w:p>
    <w:p w:rsidR="00513D39" w:rsidRDefault="00513D39">
      <w:pPr>
        <w:shd w:val="clear" w:color="auto" w:fill="FFFFFF"/>
        <w:spacing w:before="4978"/>
        <w:ind w:right="29"/>
        <w:jc w:val="center"/>
      </w:pPr>
      <w:r>
        <w:rPr>
          <w:sz w:val="18"/>
          <w:szCs w:val="18"/>
        </w:rPr>
        <w:t>174</w:t>
      </w:r>
    </w:p>
    <w:p w:rsidR="00513D39" w:rsidRDefault="00513D39">
      <w:pPr>
        <w:shd w:val="clear" w:color="auto" w:fill="FFFFFF"/>
        <w:spacing w:before="4978"/>
        <w:ind w:right="29"/>
        <w:jc w:val="center"/>
        <w:sectPr w:rsidR="00513D39">
          <w:pgSz w:w="11909" w:h="16834"/>
          <w:pgMar w:top="850" w:right="110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98"/>
        <w:ind w:left="10"/>
      </w:pPr>
      <w:r>
        <w:rPr>
          <w:sz w:val="28"/>
          <w:szCs w:val="28"/>
        </w:rPr>
        <w:t>M.15.00.00 Izolacje</w:t>
      </w:r>
    </w:p>
    <w:p w:rsidR="00513D39" w:rsidRDefault="00513D39">
      <w:pPr>
        <w:shd w:val="clear" w:color="auto" w:fill="FFFFFF"/>
        <w:spacing w:before="274"/>
        <w:ind w:left="10"/>
      </w:pPr>
      <w:r>
        <w:rPr>
          <w:sz w:val="24"/>
          <w:szCs w:val="24"/>
        </w:rPr>
        <w:t>M.15.02.00   Izolacja gruba</w:t>
      </w:r>
    </w:p>
    <w:p w:rsidR="00513D39" w:rsidRDefault="00513D39">
      <w:pPr>
        <w:shd w:val="clear" w:color="auto" w:fill="FFFFFF"/>
        <w:ind w:left="10"/>
      </w:pPr>
      <w:r>
        <w:rPr>
          <w:sz w:val="24"/>
          <w:szCs w:val="24"/>
        </w:rPr>
        <w:t>M.15.02.03   Izolacja z papy termozgrzewalnej</w:t>
      </w:r>
    </w:p>
    <w:p w:rsidR="00513D39" w:rsidRDefault="00513D39">
      <w:pPr>
        <w:shd w:val="clear" w:color="auto" w:fill="FFFFFF"/>
        <w:tabs>
          <w:tab w:val="left" w:pos="154"/>
        </w:tabs>
        <w:spacing w:before="230" w:line="226" w:lineRule="exact"/>
        <w:ind w:left="10"/>
      </w:pPr>
      <w:r>
        <w:t>1</w:t>
      </w:r>
      <w:r>
        <w:tab/>
        <w:t>Wstęp</w:t>
      </w:r>
    </w:p>
    <w:p w:rsidR="00513D39" w:rsidRDefault="00513D39">
      <w:pPr>
        <w:shd w:val="clear" w:color="auto" w:fill="FFFFFF"/>
        <w:tabs>
          <w:tab w:val="left" w:pos="302"/>
        </w:tabs>
        <w:spacing w:line="226" w:lineRule="exact"/>
        <w:ind w:left="19"/>
      </w:pPr>
      <w:r>
        <w:rPr>
          <w:spacing w:val="-11"/>
        </w:rPr>
        <w:t>1.1</w:t>
      </w:r>
      <w:r>
        <w:tab/>
        <w:t>Przedmiot specyfikacji technicznej (ST)</w:t>
      </w:r>
    </w:p>
    <w:p w:rsidR="00513D39" w:rsidRDefault="00513D39">
      <w:pPr>
        <w:shd w:val="clear" w:color="auto" w:fill="FFFFFF"/>
        <w:spacing w:line="226" w:lineRule="exact"/>
        <w:ind w:left="5" w:right="10"/>
        <w:jc w:val="both"/>
      </w:pPr>
      <w:r>
        <w:t>Przedmiotem niniejszej specyfikacji technicznej są wymagania dotyczące wykonania i odbioru izolacji z zastosowaniem papy termozgrzewalnej przy remoncie mostu przez rzekę Radomkę w ciągu drogi krajowej nr 79 km 65+135,00 w m. Ryczywół.</w:t>
      </w:r>
    </w:p>
    <w:p w:rsidR="00513D39" w:rsidRDefault="00513D39">
      <w:pPr>
        <w:shd w:val="clear" w:color="auto" w:fill="FFFFFF"/>
        <w:tabs>
          <w:tab w:val="left" w:pos="302"/>
        </w:tabs>
        <w:spacing w:before="10" w:line="226" w:lineRule="exact"/>
        <w:ind w:left="19"/>
      </w:pPr>
      <w:r>
        <w:rPr>
          <w:spacing w:val="-9"/>
        </w:rPr>
        <w:t>1.2</w:t>
      </w:r>
      <w:r>
        <w:tab/>
        <w:t>Zakres stosowania ST</w:t>
      </w:r>
    </w:p>
    <w:p w:rsidR="00513D39" w:rsidRDefault="00513D39">
      <w:pPr>
        <w:shd w:val="clear" w:color="auto" w:fill="FFFFFF"/>
        <w:spacing w:line="226" w:lineRule="exact"/>
        <w:ind w:left="10" w:right="14"/>
        <w:jc w:val="both"/>
      </w:pPr>
      <w:r>
        <w:t>Specyfikacja techniczna jest stosowana jako dokument przetargowy i kontraktowy przy zlecaniu i realizacji robót wymienionych w pkt 1.1.</w:t>
      </w:r>
    </w:p>
    <w:p w:rsidR="00513D39" w:rsidRDefault="00513D39">
      <w:pPr>
        <w:shd w:val="clear" w:color="auto" w:fill="FFFFFF"/>
        <w:tabs>
          <w:tab w:val="left" w:pos="302"/>
        </w:tabs>
        <w:spacing w:line="226" w:lineRule="exact"/>
        <w:ind w:left="19"/>
      </w:pPr>
      <w:r>
        <w:rPr>
          <w:spacing w:val="-9"/>
        </w:rPr>
        <w:t>1.3</w:t>
      </w:r>
      <w:r>
        <w:tab/>
        <w:t>Zakres robót objętych ST</w:t>
      </w:r>
    </w:p>
    <w:p w:rsidR="00513D39" w:rsidRDefault="00513D39">
      <w:pPr>
        <w:shd w:val="clear" w:color="auto" w:fill="FFFFFF"/>
        <w:spacing w:line="226" w:lineRule="exact"/>
        <w:ind w:left="5"/>
      </w:pPr>
      <w:r>
        <w:t>Roboty, których dotyczy specyfikacja obejmują wszystkie czynności umożliwiające i mające na celu wykonanie:</w:t>
      </w:r>
    </w:p>
    <w:p w:rsidR="00513D39" w:rsidRDefault="00513D39" w:rsidP="00D64840">
      <w:pPr>
        <w:numPr>
          <w:ilvl w:val="0"/>
          <w:numId w:val="144"/>
        </w:numPr>
        <w:shd w:val="clear" w:color="auto" w:fill="FFFFFF"/>
        <w:tabs>
          <w:tab w:val="left" w:pos="293"/>
        </w:tabs>
        <w:spacing w:line="226" w:lineRule="exact"/>
        <w:ind w:left="5"/>
      </w:pPr>
      <w:r>
        <w:t>izolacji płyty pomostu z papy grubości min. 5 mm;</w:t>
      </w:r>
    </w:p>
    <w:p w:rsidR="00513D39" w:rsidRDefault="00513D39" w:rsidP="00D64840">
      <w:pPr>
        <w:numPr>
          <w:ilvl w:val="0"/>
          <w:numId w:val="144"/>
        </w:numPr>
        <w:shd w:val="clear" w:color="auto" w:fill="FFFFFF"/>
        <w:tabs>
          <w:tab w:val="left" w:pos="293"/>
        </w:tabs>
        <w:spacing w:line="226" w:lineRule="exact"/>
        <w:ind w:left="5"/>
      </w:pPr>
      <w:r>
        <w:t>izolacji płyty pomostu pod kapami chodnikowym (warstwy separacyjnej) z papy grubości min. 3 mm.</w:t>
      </w:r>
    </w:p>
    <w:p w:rsidR="00513D39" w:rsidRDefault="00513D39">
      <w:pPr>
        <w:shd w:val="clear" w:color="auto" w:fill="FFFFFF"/>
        <w:tabs>
          <w:tab w:val="left" w:pos="302"/>
        </w:tabs>
        <w:spacing w:before="5" w:line="226" w:lineRule="exact"/>
        <w:ind w:left="19"/>
      </w:pPr>
      <w:r>
        <w:rPr>
          <w:spacing w:val="-9"/>
        </w:rPr>
        <w:t>1.4</w:t>
      </w:r>
      <w:r>
        <w:tab/>
        <w:t>Określenia podstawowe</w:t>
      </w:r>
    </w:p>
    <w:p w:rsidR="00513D39" w:rsidRDefault="00513D39">
      <w:pPr>
        <w:shd w:val="clear" w:color="auto" w:fill="FFFFFF"/>
        <w:spacing w:line="226" w:lineRule="exact"/>
        <w:ind w:left="10" w:right="10"/>
        <w:jc w:val="both"/>
      </w:pPr>
      <w:r>
        <w:t>Określenia podane w niniejszej ST są zgodne z obowiązującymi polskimi normami i ST DM.00.00.00"Wymagania ogólne".</w:t>
      </w:r>
    </w:p>
    <w:p w:rsidR="00513D39" w:rsidRDefault="00513D39">
      <w:pPr>
        <w:shd w:val="clear" w:color="auto" w:fill="FFFFFF"/>
        <w:tabs>
          <w:tab w:val="left" w:pos="302"/>
        </w:tabs>
        <w:spacing w:before="5" w:line="226" w:lineRule="exact"/>
        <w:ind w:left="19"/>
      </w:pPr>
      <w:r>
        <w:rPr>
          <w:spacing w:val="-9"/>
        </w:rPr>
        <w:t>1.5</w:t>
      </w:r>
      <w:r>
        <w:tab/>
        <w:t>Ogólne wymagania dotyczące robót</w:t>
      </w:r>
    </w:p>
    <w:p w:rsidR="00513D39" w:rsidRDefault="00513D39">
      <w:pPr>
        <w:shd w:val="clear" w:color="auto" w:fill="FFFFFF"/>
        <w:spacing w:line="226" w:lineRule="exact"/>
        <w:ind w:left="10"/>
      </w:pPr>
      <w:r>
        <w:t>Wykonawca robót jest odpowiedzialny za jakość ich wykonania oraz za zgodność z Dokumentacją Projektową, ST,</w:t>
      </w:r>
    </w:p>
    <w:p w:rsidR="00513D39" w:rsidRDefault="00513D39">
      <w:pPr>
        <w:shd w:val="clear" w:color="auto" w:fill="FFFFFF"/>
        <w:spacing w:line="226" w:lineRule="exact"/>
        <w:ind w:left="5"/>
      </w:pPr>
      <w:r>
        <w:rPr>
          <w:spacing w:val="-1"/>
        </w:rPr>
        <w:t>poleceniami Inżyniera oraz zaleceniami podanymi w:</w:t>
      </w:r>
    </w:p>
    <w:p w:rsidR="00513D39" w:rsidRDefault="00513D39">
      <w:pPr>
        <w:shd w:val="clear" w:color="auto" w:fill="FFFFFF"/>
        <w:spacing w:before="5" w:line="226" w:lineRule="exact"/>
        <w:ind w:left="10"/>
      </w:pPr>
      <w:r>
        <w:t>„Zalecenia wykonywania izolacji z pap zgrzewalnych i nawierzchni asfaltowych na drogowych obiektach</w:t>
      </w:r>
    </w:p>
    <w:p w:rsidR="00513D39" w:rsidRDefault="00513D39">
      <w:pPr>
        <w:shd w:val="clear" w:color="auto" w:fill="FFFFFF"/>
        <w:spacing w:line="226" w:lineRule="exact"/>
        <w:ind w:left="10"/>
      </w:pPr>
      <w:r>
        <w:t>mostowych” IBDiM,Warszawa 2005.</w:t>
      </w:r>
    </w:p>
    <w:p w:rsidR="00513D39" w:rsidRDefault="00513D39">
      <w:pPr>
        <w:shd w:val="clear" w:color="auto" w:fill="FFFFFF"/>
        <w:spacing w:before="5" w:line="226" w:lineRule="exact"/>
        <w:ind w:left="10"/>
      </w:pPr>
      <w:r>
        <w:t>Ogólne wymagania dotyczące robót podano w ST DM.00.00.00"Wymagania ogólne".</w:t>
      </w:r>
    </w:p>
    <w:p w:rsidR="00513D39" w:rsidRDefault="00513D39">
      <w:pPr>
        <w:shd w:val="clear" w:color="auto" w:fill="FFFFFF"/>
        <w:spacing w:line="226" w:lineRule="exact"/>
        <w:ind w:left="5"/>
      </w:pPr>
      <w:r>
        <w:t>Prawidłowo wykonana izolacja powinna mieć trwałość nie mniejszą niż 30 lat.</w:t>
      </w:r>
    </w:p>
    <w:p w:rsidR="00513D39" w:rsidRDefault="00513D39">
      <w:pPr>
        <w:shd w:val="clear" w:color="auto" w:fill="FFFFFF"/>
        <w:tabs>
          <w:tab w:val="left" w:pos="154"/>
        </w:tabs>
        <w:spacing w:before="230" w:line="230" w:lineRule="exact"/>
        <w:ind w:left="10"/>
      </w:pPr>
      <w:r>
        <w:t>2</w:t>
      </w:r>
      <w:r>
        <w:tab/>
        <w:t>Materiały</w:t>
      </w:r>
    </w:p>
    <w:p w:rsidR="00513D39" w:rsidRDefault="00513D39">
      <w:pPr>
        <w:shd w:val="clear" w:color="auto" w:fill="FFFFFF"/>
        <w:tabs>
          <w:tab w:val="left" w:pos="302"/>
        </w:tabs>
        <w:spacing w:line="230" w:lineRule="exact"/>
        <w:ind w:left="10"/>
      </w:pPr>
      <w:r>
        <w:rPr>
          <w:spacing w:val="-8"/>
        </w:rPr>
        <w:t>2.1</w:t>
      </w:r>
      <w:r>
        <w:tab/>
        <w:t>Warunki ogólne stosowania materiałów</w:t>
      </w:r>
    </w:p>
    <w:p w:rsidR="00513D39" w:rsidRDefault="00513D39">
      <w:pPr>
        <w:shd w:val="clear" w:color="auto" w:fill="FFFFFF"/>
        <w:spacing w:line="230" w:lineRule="exact"/>
        <w:ind w:left="10"/>
      </w:pPr>
      <w:r>
        <w:t>Warunki ogólne stosowania materiałów podano w ST DM.00.00.00"Wymagania ogólne".</w:t>
      </w:r>
    </w:p>
    <w:p w:rsidR="00513D39" w:rsidRDefault="00513D39">
      <w:pPr>
        <w:shd w:val="clear" w:color="auto" w:fill="FFFFFF"/>
        <w:tabs>
          <w:tab w:val="left" w:pos="302"/>
        </w:tabs>
        <w:spacing w:line="230" w:lineRule="exact"/>
        <w:ind w:left="10"/>
      </w:pPr>
      <w:r>
        <w:rPr>
          <w:spacing w:val="-6"/>
        </w:rPr>
        <w:t>2.2</w:t>
      </w:r>
      <w:r>
        <w:tab/>
        <w:t>Opis materiału</w:t>
      </w:r>
    </w:p>
    <w:p w:rsidR="00513D39" w:rsidRDefault="00513D39">
      <w:pPr>
        <w:shd w:val="clear" w:color="auto" w:fill="FFFFFF"/>
        <w:spacing w:line="230" w:lineRule="exact"/>
        <w:ind w:left="10"/>
      </w:pPr>
      <w:r>
        <w:t>Wybrany materiał powinien być materiałem hydroizolacyjnym, rolowym, osnowowym, zgrzewalnym.</w:t>
      </w:r>
    </w:p>
    <w:p w:rsidR="00513D39" w:rsidRDefault="00513D39">
      <w:pPr>
        <w:shd w:val="clear" w:color="auto" w:fill="FFFFFF"/>
        <w:spacing w:line="230" w:lineRule="exact"/>
        <w:ind w:left="10"/>
      </w:pPr>
      <w:r>
        <w:t>Osnowę folii izolacyjnej powinna stanowić wzmocniona włóknina poliestrowa powleczona obustronnie bitumem</w:t>
      </w:r>
    </w:p>
    <w:p w:rsidR="00513D39" w:rsidRDefault="00513D39">
      <w:pPr>
        <w:shd w:val="clear" w:color="auto" w:fill="FFFFFF"/>
        <w:spacing w:line="230" w:lineRule="exact"/>
        <w:ind w:left="10"/>
      </w:pPr>
      <w:r>
        <w:rPr>
          <w:spacing w:val="-2"/>
        </w:rPr>
        <w:t>modyfikowanym.</w:t>
      </w:r>
    </w:p>
    <w:p w:rsidR="00513D39" w:rsidRDefault="00513D39">
      <w:pPr>
        <w:shd w:val="clear" w:color="auto" w:fill="FFFFFF"/>
        <w:spacing w:line="230" w:lineRule="exact"/>
        <w:ind w:left="10"/>
      </w:pPr>
      <w:r>
        <w:t>Osnowa powinna być całkowicie zaimpregnowana bitumem i znajdować się w górnej części folii tak, żeby grubość</w:t>
      </w:r>
    </w:p>
    <w:p w:rsidR="00513D39" w:rsidRDefault="00513D39">
      <w:pPr>
        <w:shd w:val="clear" w:color="auto" w:fill="FFFFFF"/>
        <w:spacing w:line="230" w:lineRule="exact"/>
        <w:ind w:left="10"/>
      </w:pPr>
      <w:r>
        <w:t>zgrzewalnej masy bitumicznej na spodzie arkusza wynosiła, co najmniej 3 mm.</w:t>
      </w:r>
    </w:p>
    <w:p w:rsidR="00513D39" w:rsidRDefault="00513D39">
      <w:pPr>
        <w:shd w:val="clear" w:color="auto" w:fill="FFFFFF"/>
        <w:spacing w:line="230" w:lineRule="exact"/>
        <w:ind w:left="14"/>
      </w:pPr>
      <w:r>
        <w:rPr>
          <w:spacing w:val="-1"/>
        </w:rPr>
        <w:t>Grubość arkusza izolacji nie powinna być mniejsza od 5 mm.</w:t>
      </w:r>
    </w:p>
    <w:p w:rsidR="00513D39" w:rsidRDefault="00513D39">
      <w:pPr>
        <w:shd w:val="clear" w:color="auto" w:fill="FFFFFF"/>
        <w:spacing w:line="230" w:lineRule="exact"/>
        <w:ind w:left="10"/>
      </w:pPr>
      <w:r>
        <w:t>Arkusz izolacji    na obrzeżach rolki może być pocieniony na szerokości zakładu podłużnego równego 8 cm</w:t>
      </w:r>
    </w:p>
    <w:p w:rsidR="00513D39" w:rsidRDefault="00513D39">
      <w:pPr>
        <w:shd w:val="clear" w:color="auto" w:fill="FFFFFF"/>
        <w:spacing w:line="230" w:lineRule="exact"/>
        <w:ind w:left="5"/>
      </w:pPr>
      <w:r>
        <w:t>przechodząc z grubości 5÷5,5 mm do 3 mm. Spód warstwy zgrzewalnej powinien być zabezpieczony przed</w:t>
      </w:r>
    </w:p>
    <w:p w:rsidR="00513D39" w:rsidRDefault="00513D39">
      <w:pPr>
        <w:shd w:val="clear" w:color="auto" w:fill="FFFFFF"/>
        <w:spacing w:line="230" w:lineRule="exact"/>
        <w:ind w:left="14"/>
      </w:pPr>
      <w:r>
        <w:t>sklejaniem w rolce cienką, topliwą pod wpływem temperatury folią. Podłużny zakład powinien być oznakowany na</w:t>
      </w:r>
    </w:p>
    <w:p w:rsidR="00513D39" w:rsidRDefault="00513D39">
      <w:pPr>
        <w:shd w:val="clear" w:color="auto" w:fill="FFFFFF"/>
        <w:spacing w:line="230" w:lineRule="exact"/>
        <w:ind w:left="5"/>
      </w:pPr>
      <w:r>
        <w:t>wierzchu arkusza białymi liniami w odległości 8 cm od krawędzi podłużnych arkusza.</w:t>
      </w:r>
    </w:p>
    <w:p w:rsidR="00513D39" w:rsidRDefault="00513D39">
      <w:pPr>
        <w:shd w:val="clear" w:color="auto" w:fill="FFFFFF"/>
        <w:spacing w:line="230" w:lineRule="exact"/>
        <w:ind w:left="14"/>
      </w:pPr>
      <w:r>
        <w:t>Górna powierzchnia arkusza powinna być wykończona posypką z bardzo drobnego piasku wtopionego w powłokę</w:t>
      </w:r>
    </w:p>
    <w:p w:rsidR="00513D39" w:rsidRDefault="00513D39">
      <w:pPr>
        <w:shd w:val="clear" w:color="auto" w:fill="FFFFFF"/>
        <w:spacing w:line="230" w:lineRule="exact"/>
      </w:pPr>
      <w:r>
        <w:t>bitumiczną. Powierzchnia ta jest odporna na działanie wysokiej temperatury, co umożliwia bezpośrednie układanie</w:t>
      </w:r>
    </w:p>
    <w:p w:rsidR="00513D39" w:rsidRDefault="00513D39">
      <w:pPr>
        <w:shd w:val="clear" w:color="auto" w:fill="FFFFFF"/>
        <w:spacing w:line="230" w:lineRule="exact"/>
        <w:ind w:left="10"/>
      </w:pPr>
      <w:r>
        <w:t>na izolacji warstw  nawierzchniowych z betonu asfaltowego,  asfaltu piaskowego  lub  asfaltu lanego  przy</w:t>
      </w:r>
    </w:p>
    <w:p w:rsidR="00513D39" w:rsidRDefault="00513D39">
      <w:pPr>
        <w:shd w:val="clear" w:color="auto" w:fill="FFFFFF"/>
        <w:spacing w:line="230" w:lineRule="exact"/>
        <w:ind w:left="10"/>
      </w:pPr>
      <w:r>
        <w:rPr>
          <w:spacing w:val="-1"/>
        </w:rPr>
        <w:t>zastosowaniu rozściełacza na pneumatykach.</w:t>
      </w:r>
    </w:p>
    <w:p w:rsidR="00513D39" w:rsidRDefault="00513D39">
      <w:pPr>
        <w:shd w:val="clear" w:color="auto" w:fill="FFFFFF"/>
        <w:spacing w:line="230" w:lineRule="exact"/>
        <w:ind w:left="5"/>
      </w:pPr>
      <w:r>
        <w:rPr>
          <w:spacing w:val="-1"/>
        </w:rPr>
        <w:t>Materiał powinien posiadać aprobatę techniczną IBDiM.</w:t>
      </w:r>
    </w:p>
    <w:p w:rsidR="00513D39" w:rsidRDefault="00513D39">
      <w:pPr>
        <w:shd w:val="clear" w:color="auto" w:fill="FFFFFF"/>
        <w:spacing w:line="230" w:lineRule="exact"/>
        <w:ind w:left="10"/>
      </w:pPr>
      <w:r>
        <w:t>2.2.1 Wymagania dla papy</w:t>
      </w:r>
    </w:p>
    <w:p w:rsidR="00513D39" w:rsidRDefault="00513D39">
      <w:pPr>
        <w:shd w:val="clear" w:color="auto" w:fill="FFFFFF"/>
        <w:spacing w:line="230" w:lineRule="exact"/>
        <w:ind w:left="5"/>
      </w:pPr>
      <w:r>
        <w:t>Można stosować tylko takie papy, dla których dopuszcza się układanie bezpośrednio na nich nawierzchni z asfaltu</w:t>
      </w:r>
    </w:p>
    <w:p w:rsidR="00513D39" w:rsidRDefault="00513D39">
      <w:pPr>
        <w:shd w:val="clear" w:color="auto" w:fill="FFFFFF"/>
        <w:spacing w:before="10" w:line="230" w:lineRule="exact"/>
        <w:ind w:left="10"/>
      </w:pPr>
      <w:r>
        <w:rPr>
          <w:spacing w:val="-1"/>
        </w:rPr>
        <w:t>lanego lub twardolanego o temperaturze nieprzekraczającej 250 °C.</w:t>
      </w:r>
    </w:p>
    <w:p w:rsidR="00513D39" w:rsidRDefault="00513D39">
      <w:pPr>
        <w:shd w:val="clear" w:color="auto" w:fill="FFFFFF"/>
        <w:spacing w:line="230" w:lineRule="exact"/>
        <w:ind w:left="10"/>
      </w:pPr>
      <w:r>
        <w:rPr>
          <w:spacing w:val="-1"/>
        </w:rPr>
        <w:t>Wymagania zgodnie z aprobatą techniczną IBDiM.</w:t>
      </w:r>
    </w:p>
    <w:p w:rsidR="00513D39" w:rsidRDefault="00513D39">
      <w:pPr>
        <w:shd w:val="clear" w:color="auto" w:fill="FFFFFF"/>
        <w:tabs>
          <w:tab w:val="left" w:pos="154"/>
        </w:tabs>
        <w:spacing w:before="235" w:line="226" w:lineRule="exact"/>
        <w:ind w:left="10"/>
      </w:pPr>
      <w:r>
        <w:t>3</w:t>
      </w:r>
      <w:r>
        <w:tab/>
        <w:t>Sprzęt</w:t>
      </w:r>
    </w:p>
    <w:p w:rsidR="00513D39" w:rsidRDefault="00513D39">
      <w:pPr>
        <w:shd w:val="clear" w:color="auto" w:fill="FFFFFF"/>
        <w:spacing w:line="226" w:lineRule="exact"/>
        <w:ind w:left="10"/>
      </w:pPr>
      <w:r>
        <w:t>3.1 Ogólne warunki stosowania sprzętu</w:t>
      </w:r>
    </w:p>
    <w:p w:rsidR="00513D39" w:rsidRDefault="00513D39">
      <w:pPr>
        <w:shd w:val="clear" w:color="auto" w:fill="FFFFFF"/>
        <w:spacing w:line="226" w:lineRule="exact"/>
        <w:ind w:left="10"/>
      </w:pPr>
      <w:r>
        <w:t>Ogólne warunki stosowania sprzętu podano w ST DM.00.00.00"Wymagania ogólne".</w:t>
      </w:r>
    </w:p>
    <w:p w:rsidR="00513D39" w:rsidRDefault="00513D39">
      <w:pPr>
        <w:shd w:val="clear" w:color="auto" w:fill="FFFFFF"/>
        <w:spacing w:line="226" w:lineRule="exact"/>
        <w:ind w:left="5"/>
      </w:pPr>
      <w:r>
        <w:t>Roboty należy wykonywać przy użyciu specjalistycznego sprzętu stosownie do instrukcji producenta.</w:t>
      </w:r>
    </w:p>
    <w:p w:rsidR="00513D39" w:rsidRDefault="00513D39">
      <w:pPr>
        <w:shd w:val="clear" w:color="auto" w:fill="FFFFFF"/>
        <w:tabs>
          <w:tab w:val="left" w:pos="154"/>
        </w:tabs>
        <w:spacing w:before="235" w:line="226" w:lineRule="exact"/>
        <w:ind w:left="10"/>
      </w:pPr>
      <w:r>
        <w:t>4</w:t>
      </w:r>
      <w:r>
        <w:tab/>
        <w:t>Transport</w:t>
      </w:r>
    </w:p>
    <w:p w:rsidR="00513D39" w:rsidRDefault="00513D39">
      <w:pPr>
        <w:shd w:val="clear" w:color="auto" w:fill="FFFFFF"/>
        <w:spacing w:line="226" w:lineRule="exact"/>
        <w:ind w:left="10"/>
      </w:pPr>
      <w:r>
        <w:t>4.1 Ogólne warunki transportu</w:t>
      </w:r>
    </w:p>
    <w:p w:rsidR="00513D39" w:rsidRDefault="00513D39">
      <w:pPr>
        <w:shd w:val="clear" w:color="auto" w:fill="FFFFFF"/>
        <w:spacing w:line="226" w:lineRule="exact"/>
        <w:ind w:left="10"/>
      </w:pPr>
      <w:r>
        <w:t>Ogólne warunki transportu podano w ST DM.00.00.00"Wymagania ogólne".</w:t>
      </w:r>
    </w:p>
    <w:p w:rsidR="00513D39" w:rsidRDefault="00513D39">
      <w:pPr>
        <w:shd w:val="clear" w:color="auto" w:fill="FFFFFF"/>
        <w:spacing w:before="288"/>
        <w:ind w:right="5"/>
        <w:jc w:val="center"/>
      </w:pPr>
      <w:r>
        <w:rPr>
          <w:spacing w:val="-22"/>
        </w:rPr>
        <w:t>175</w:t>
      </w:r>
    </w:p>
    <w:p w:rsidR="00513D39" w:rsidRDefault="00513D39">
      <w:pPr>
        <w:shd w:val="clear" w:color="auto" w:fill="FFFFFF"/>
        <w:spacing w:before="288"/>
        <w:ind w:right="5"/>
        <w:jc w:val="center"/>
        <w:sectPr w:rsidR="00513D39">
          <w:pgSz w:w="11909" w:h="16834"/>
          <w:pgMar w:top="855" w:right="112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30" w:lineRule="exact"/>
      </w:pPr>
      <w:r>
        <w:t>Rolki papy należy chronić przed uderzeniami i innymi oddziaływaniami mechanicznymi oraz przed bezpośrednim</w:t>
      </w:r>
    </w:p>
    <w:p w:rsidR="00513D39" w:rsidRDefault="00513D39">
      <w:pPr>
        <w:shd w:val="clear" w:color="auto" w:fill="FFFFFF"/>
        <w:spacing w:line="230" w:lineRule="exact"/>
      </w:pPr>
      <w:r>
        <w:t>działaniem wilgoci.</w:t>
      </w:r>
    </w:p>
    <w:p w:rsidR="00513D39" w:rsidRDefault="00513D39">
      <w:pPr>
        <w:shd w:val="clear" w:color="auto" w:fill="FFFFFF"/>
        <w:spacing w:line="230" w:lineRule="exact"/>
      </w:pPr>
      <w:r>
        <w:t>Rolki papy należy przewozić krytymi środkami transportu, na paletach, w pozycji stojącej, w sposób</w:t>
      </w:r>
    </w:p>
    <w:p w:rsidR="00513D39" w:rsidRDefault="00513D39">
      <w:pPr>
        <w:shd w:val="clear" w:color="auto" w:fill="FFFFFF"/>
        <w:spacing w:line="230" w:lineRule="exact"/>
      </w:pPr>
      <w:r>
        <w:t>uniemożliwiający przemieszczenie opakowań w czasie jazdy.</w:t>
      </w:r>
    </w:p>
    <w:p w:rsidR="00513D39" w:rsidRDefault="00513D39">
      <w:pPr>
        <w:shd w:val="clear" w:color="auto" w:fill="FFFFFF"/>
        <w:spacing w:line="230" w:lineRule="exact"/>
      </w:pPr>
      <w:r>
        <w:t>Rolki papy należy układać długością w kierunku jazdy środka transportowego na całej szerokości tak, aby</w:t>
      </w:r>
    </w:p>
    <w:p w:rsidR="00513D39" w:rsidRDefault="00513D39">
      <w:pPr>
        <w:shd w:val="clear" w:color="auto" w:fill="FFFFFF"/>
        <w:spacing w:line="230" w:lineRule="exact"/>
      </w:pPr>
      <w:r>
        <w:t>uniemożliwić przemieszczanie się rolek papy podczas jazdy.</w:t>
      </w:r>
    </w:p>
    <w:p w:rsidR="00513D39" w:rsidRDefault="00513D39">
      <w:pPr>
        <w:shd w:val="clear" w:color="auto" w:fill="FFFFFF"/>
        <w:spacing w:before="197" w:line="226" w:lineRule="exact"/>
      </w:pPr>
      <w:r>
        <w:t>5 Wykonanie robót</w:t>
      </w:r>
    </w:p>
    <w:p w:rsidR="00513D39" w:rsidRDefault="00513D39">
      <w:pPr>
        <w:shd w:val="clear" w:color="auto" w:fill="FFFFFF"/>
        <w:tabs>
          <w:tab w:val="left" w:pos="302"/>
        </w:tabs>
        <w:spacing w:line="226" w:lineRule="exact"/>
      </w:pPr>
      <w:r>
        <w:rPr>
          <w:spacing w:val="-1"/>
        </w:rPr>
        <w:t>5.1</w:t>
      </w:r>
      <w:r>
        <w:tab/>
        <w:t>Ogólne warunki wykonania robót</w:t>
      </w:r>
    </w:p>
    <w:p w:rsidR="00513D39" w:rsidRDefault="00513D39">
      <w:pPr>
        <w:shd w:val="clear" w:color="auto" w:fill="FFFFFF"/>
        <w:spacing w:line="226" w:lineRule="exact"/>
      </w:pPr>
      <w:r>
        <w:t>Ogólne warunki wykonania robót podano w ST DM.00.00.00"Wymagania ogólne".</w:t>
      </w:r>
    </w:p>
    <w:p w:rsidR="00513D39" w:rsidRDefault="00513D39">
      <w:pPr>
        <w:shd w:val="clear" w:color="auto" w:fill="FFFFFF"/>
        <w:spacing w:line="226" w:lineRule="exact"/>
        <w:ind w:right="10"/>
        <w:jc w:val="both"/>
      </w:pPr>
      <w:r>
        <w:t>Wykonawca przedstawi Inżynierowi do akceptacji projekt organizacji i harmonogram robót uwzględniające wszystkie warunki, w jakich będą wykonywane roboty izolacyjne.</w:t>
      </w:r>
    </w:p>
    <w:p w:rsidR="00513D39" w:rsidRDefault="00513D39">
      <w:pPr>
        <w:shd w:val="clear" w:color="auto" w:fill="FFFFFF"/>
        <w:tabs>
          <w:tab w:val="left" w:pos="302"/>
        </w:tabs>
        <w:spacing w:line="226" w:lineRule="exact"/>
      </w:pPr>
      <w:r>
        <w:rPr>
          <w:spacing w:val="-1"/>
        </w:rPr>
        <w:t>5.2</w:t>
      </w:r>
      <w:r>
        <w:tab/>
        <w:t>Zgodność z dokumentacją</w:t>
      </w:r>
    </w:p>
    <w:p w:rsidR="00513D39" w:rsidRDefault="00513D39">
      <w:pPr>
        <w:shd w:val="clear" w:color="auto" w:fill="FFFFFF"/>
        <w:spacing w:line="226" w:lineRule="exact"/>
        <w:jc w:val="both"/>
      </w:pPr>
      <w:r>
        <w:t>Izolacje powinny być wykonywane zgodnie z Dokumentacją Projektową uwzględniającą wymagania norm. Odstępstwa od Dokumentacji Projektowej powinny być udokumentowane zapisem w Dzienniku Budowy i zaakceptowane przez Inżyniera.</w:t>
      </w:r>
    </w:p>
    <w:p w:rsidR="00513D39" w:rsidRDefault="00513D39">
      <w:pPr>
        <w:shd w:val="clear" w:color="auto" w:fill="FFFFFF"/>
        <w:spacing w:line="226" w:lineRule="exact"/>
        <w:jc w:val="both"/>
      </w:pPr>
      <w:r>
        <w:rPr>
          <w:spacing w:val="-1"/>
        </w:rPr>
        <w:t xml:space="preserve">Dopuszcza się stosowanie zamiennie innych materiałów pod warunkiem uzyskania takich samych efektów działania </w:t>
      </w:r>
      <w:r>
        <w:t>oraz posiadania przez te materiały świadectwa dopuszczenia do stosowania w budownictwie mostowym, wydanych przez Instytut Badawczy Dróg i Mostów oraz po akceptacji Inżyniera.</w:t>
      </w:r>
    </w:p>
    <w:p w:rsidR="00513D39" w:rsidRDefault="00513D39">
      <w:pPr>
        <w:shd w:val="clear" w:color="auto" w:fill="FFFFFF"/>
        <w:tabs>
          <w:tab w:val="left" w:pos="302"/>
        </w:tabs>
        <w:spacing w:line="226" w:lineRule="exact"/>
      </w:pPr>
      <w:r>
        <w:rPr>
          <w:spacing w:val="-1"/>
        </w:rPr>
        <w:t>5.3</w:t>
      </w:r>
      <w:r>
        <w:tab/>
        <w:t>Warunki układania izolacji</w:t>
      </w:r>
    </w:p>
    <w:p w:rsidR="00513D39" w:rsidRDefault="00513D39">
      <w:pPr>
        <w:shd w:val="clear" w:color="auto" w:fill="FFFFFF"/>
        <w:spacing w:line="226" w:lineRule="exact"/>
      </w:pPr>
      <w:r>
        <w:t>Przy wykonywaniu robót należy przestrzegać następujących warunków:</w:t>
      </w:r>
    </w:p>
    <w:p w:rsidR="00513D39" w:rsidRDefault="00513D39">
      <w:pPr>
        <w:shd w:val="clear" w:color="auto" w:fill="FFFFFF"/>
        <w:spacing w:line="226" w:lineRule="exact"/>
        <w:ind w:right="14"/>
        <w:jc w:val="both"/>
      </w:pPr>
      <w:r>
        <w:t>roboty izolacyjne należy wykonywać w okresie od 1 marca do 31 października przy dobrej pogodzie. Niedopuszczalne jest prowadzenie robót podczas opadów deszczu i mżawki, bezpośrednio po opadach oraz w czasie, gdy wilgotność względna powietrza jest większa niż 85%. Temperatura powietrza i podłoża w czasie układania izolacji powinna wynosić od +5</w:t>
      </w:r>
      <w:r>
        <w:rPr>
          <w:vertAlign w:val="superscript"/>
        </w:rPr>
        <w:t>o</w:t>
      </w:r>
      <w:r>
        <w:t>C do +35</w:t>
      </w:r>
      <w:r>
        <w:rPr>
          <w:vertAlign w:val="superscript"/>
        </w:rPr>
        <w:t>o</w:t>
      </w:r>
      <w:r>
        <w:t>C,</w:t>
      </w:r>
    </w:p>
    <w:p w:rsidR="00513D39" w:rsidRDefault="00513D39">
      <w:pPr>
        <w:shd w:val="clear" w:color="auto" w:fill="FFFFFF"/>
        <w:spacing w:line="226" w:lineRule="exact"/>
        <w:ind w:right="14"/>
        <w:jc w:val="both"/>
      </w:pPr>
      <w:r>
        <w:t xml:space="preserve">Roboty izolacyjne powinny być wykonywane bardzo starannie i przez przeszkolonych pracowników. Zwraca się </w:t>
      </w:r>
      <w:r>
        <w:rPr>
          <w:spacing w:val="-1"/>
        </w:rPr>
        <w:t xml:space="preserve">uwagę, iż wykonywanie poprawek na już ukończonych odcinkach jest bardzo pracochłonne i w przeważającej ilości </w:t>
      </w:r>
      <w:r>
        <w:t>wypadków prowadzi do powstania trwałych wad powłok izolacyjnych.</w:t>
      </w:r>
    </w:p>
    <w:p w:rsidR="00513D39" w:rsidRDefault="00513D39">
      <w:pPr>
        <w:shd w:val="clear" w:color="auto" w:fill="FFFFFF"/>
        <w:spacing w:line="226" w:lineRule="exact"/>
        <w:ind w:right="5"/>
        <w:jc w:val="both"/>
      </w:pPr>
      <w:r>
        <w:t>Powierzchnię, na której przykleja się izolację, należy zabezpieczyć przed wjazdem jakiegokolwiek pojazdu i wejściem osób niezatrudnionych przy wykonywaniu tej izolacji.</w:t>
      </w:r>
    </w:p>
    <w:p w:rsidR="00513D39" w:rsidRDefault="00513D39">
      <w:pPr>
        <w:shd w:val="clear" w:color="auto" w:fill="FFFFFF"/>
        <w:tabs>
          <w:tab w:val="left" w:pos="302"/>
        </w:tabs>
        <w:spacing w:line="226" w:lineRule="exact"/>
        <w:ind w:right="4147"/>
      </w:pPr>
      <w:r>
        <w:t>5.4</w:t>
      </w:r>
      <w:r>
        <w:tab/>
        <w:t>Podłoże pod izolację</w:t>
      </w:r>
      <w:r>
        <w:br/>
      </w:r>
      <w:r>
        <w:rPr>
          <w:spacing w:val="-1"/>
        </w:rPr>
        <w:t>Podłoże pod izolację powinno spełniać następujące warunki:</w:t>
      </w:r>
    </w:p>
    <w:p w:rsidR="00513D39" w:rsidRDefault="00513D39" w:rsidP="00D64840">
      <w:pPr>
        <w:numPr>
          <w:ilvl w:val="0"/>
          <w:numId w:val="13"/>
        </w:numPr>
        <w:shd w:val="clear" w:color="auto" w:fill="FFFFFF"/>
        <w:tabs>
          <w:tab w:val="left" w:pos="115"/>
        </w:tabs>
        <w:spacing w:line="226" w:lineRule="exact"/>
      </w:pPr>
      <w:r>
        <w:t>podłoże pod izolację powinno posiadać odpowiednie spadki, być równe, gładkie, szorstkie, czys te i suche,</w:t>
      </w:r>
    </w:p>
    <w:p w:rsidR="00513D39" w:rsidRDefault="00513D39" w:rsidP="00D64840">
      <w:pPr>
        <w:numPr>
          <w:ilvl w:val="0"/>
          <w:numId w:val="13"/>
        </w:numPr>
        <w:shd w:val="clear" w:color="auto" w:fill="FFFFFF"/>
        <w:tabs>
          <w:tab w:val="left" w:pos="115"/>
        </w:tabs>
        <w:spacing w:line="226" w:lineRule="exact"/>
        <w:ind w:left="115" w:right="14" w:hanging="115"/>
        <w:jc w:val="both"/>
      </w:pPr>
      <w:r>
        <w:t>równość - podłoże uznaje się za równe, jeśli na dowolnie wybranych odcinkach o długości 4 m (pomiar łatą długości 4,0 m) nie wykazuje zagłębień:</w:t>
      </w:r>
    </w:p>
    <w:p w:rsidR="00513D39" w:rsidRDefault="00513D39">
      <w:pPr>
        <w:rPr>
          <w:sz w:val="2"/>
          <w:szCs w:val="2"/>
        </w:rPr>
      </w:pPr>
    </w:p>
    <w:p w:rsidR="00513D39" w:rsidRDefault="00513D39" w:rsidP="00D64840">
      <w:pPr>
        <w:numPr>
          <w:ilvl w:val="0"/>
          <w:numId w:val="145"/>
        </w:numPr>
        <w:shd w:val="clear" w:color="auto" w:fill="FFFFFF"/>
        <w:tabs>
          <w:tab w:val="left" w:pos="634"/>
        </w:tabs>
        <w:spacing w:line="226" w:lineRule="exact"/>
        <w:ind w:left="427"/>
      </w:pPr>
      <w:r>
        <w:t>gdy pochylenie pomostu jest większe niż 1,5% - większych niż 10 mm,</w:t>
      </w:r>
    </w:p>
    <w:p w:rsidR="00513D39" w:rsidRDefault="00513D39" w:rsidP="00D64840">
      <w:pPr>
        <w:numPr>
          <w:ilvl w:val="0"/>
          <w:numId w:val="145"/>
        </w:numPr>
        <w:shd w:val="clear" w:color="auto" w:fill="FFFFFF"/>
        <w:tabs>
          <w:tab w:val="left" w:pos="634"/>
        </w:tabs>
        <w:spacing w:line="226" w:lineRule="exact"/>
        <w:ind w:left="144" w:firstLine="283"/>
      </w:pPr>
      <w:r>
        <w:t>gdy pochylenie pomostu jest nie większe niż 1,5% - większych niż 5 mm. Kształtowanie odpowiednich spadków poprzecznych i podłużnych powinno następować podczas wykonywania płyty pomostu.</w:t>
      </w:r>
    </w:p>
    <w:p w:rsidR="00513D39" w:rsidRDefault="00513D39">
      <w:pPr>
        <w:shd w:val="clear" w:color="auto" w:fill="FFFFFF"/>
        <w:tabs>
          <w:tab w:val="left" w:pos="115"/>
        </w:tabs>
        <w:spacing w:line="226" w:lineRule="exact"/>
      </w:pPr>
      <w:r>
        <w:t>-</w:t>
      </w:r>
      <w:r>
        <w:tab/>
        <w:t>gładkość – podłoże jest gładkie, jeśli nie wykazuje lokalnych nierówności:</w:t>
      </w:r>
    </w:p>
    <w:p w:rsidR="00513D39" w:rsidRDefault="00513D39" w:rsidP="00D64840">
      <w:pPr>
        <w:numPr>
          <w:ilvl w:val="0"/>
          <w:numId w:val="146"/>
        </w:numPr>
        <w:shd w:val="clear" w:color="auto" w:fill="FFFFFF"/>
        <w:tabs>
          <w:tab w:val="left" w:pos="634"/>
        </w:tabs>
        <w:spacing w:line="226" w:lineRule="exact"/>
        <w:ind w:left="427"/>
      </w:pPr>
      <w:r>
        <w:t>w przypadku wybrzuszeń - większych niż 3 mm,</w:t>
      </w:r>
    </w:p>
    <w:p w:rsidR="00513D39" w:rsidRDefault="00513D39" w:rsidP="00D64840">
      <w:pPr>
        <w:numPr>
          <w:ilvl w:val="0"/>
          <w:numId w:val="146"/>
        </w:numPr>
        <w:shd w:val="clear" w:color="auto" w:fill="FFFFFF"/>
        <w:tabs>
          <w:tab w:val="left" w:pos="634"/>
        </w:tabs>
        <w:spacing w:line="226" w:lineRule="exact"/>
        <w:ind w:left="427"/>
      </w:pPr>
      <w:r>
        <w:t>w przypadku zagłębień - większych niż 2 mm</w:t>
      </w:r>
    </w:p>
    <w:p w:rsidR="00513D39" w:rsidRDefault="00513D39" w:rsidP="00D64840">
      <w:pPr>
        <w:numPr>
          <w:ilvl w:val="0"/>
          <w:numId w:val="146"/>
        </w:numPr>
        <w:shd w:val="clear" w:color="auto" w:fill="FFFFFF"/>
        <w:tabs>
          <w:tab w:val="left" w:pos="634"/>
        </w:tabs>
        <w:spacing w:line="226" w:lineRule="exact"/>
        <w:ind w:left="427"/>
      </w:pPr>
      <w:r>
        <w:t>nierówności te nie mogą mieć ostrych krawędzi.</w:t>
      </w:r>
    </w:p>
    <w:p w:rsidR="00513D39" w:rsidRDefault="00513D39">
      <w:pPr>
        <w:rPr>
          <w:sz w:val="2"/>
          <w:szCs w:val="2"/>
        </w:rPr>
      </w:pPr>
    </w:p>
    <w:p w:rsidR="00513D39" w:rsidRDefault="00513D39" w:rsidP="00D64840">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513D39" w:rsidRDefault="00513D39" w:rsidP="00D64840">
      <w:pPr>
        <w:numPr>
          <w:ilvl w:val="0"/>
          <w:numId w:val="13"/>
        </w:numPr>
        <w:shd w:val="clear" w:color="auto" w:fill="FFFFFF"/>
        <w:tabs>
          <w:tab w:val="left" w:pos="115"/>
        </w:tabs>
        <w:spacing w:line="226" w:lineRule="exact"/>
        <w:ind w:left="115"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lub groszkowanie. Po zmyciu powierzchnia pomostu powinna zostać osuszona,</w:t>
      </w:r>
    </w:p>
    <w:p w:rsidR="00513D39" w:rsidRDefault="00513D39" w:rsidP="00D64840">
      <w:pPr>
        <w:numPr>
          <w:ilvl w:val="0"/>
          <w:numId w:val="13"/>
        </w:numPr>
        <w:shd w:val="clear" w:color="auto" w:fill="FFFFFF"/>
        <w:tabs>
          <w:tab w:val="left" w:pos="115"/>
        </w:tabs>
        <w:spacing w:line="226" w:lineRule="exact"/>
        <w:ind w:left="115" w:right="5"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513D39" w:rsidRDefault="00513D39" w:rsidP="00D64840">
      <w:pPr>
        <w:numPr>
          <w:ilvl w:val="0"/>
          <w:numId w:val="13"/>
        </w:numPr>
        <w:shd w:val="clear" w:color="auto" w:fill="FFFFFF"/>
        <w:tabs>
          <w:tab w:val="left" w:pos="115"/>
        </w:tabs>
        <w:spacing w:line="226" w:lineRule="exact"/>
        <w:ind w:left="115" w:right="14" w:hanging="115"/>
        <w:jc w:val="both"/>
      </w:pPr>
      <w:r>
        <w:t>bardzo duże ubytki i nierówności płyty przekraczające 0,5 cm należy naprawić zaprawą niskoskurczową wykonaną wg specjalnej technologii (wg SST M.13.06.01),</w:t>
      </w:r>
    </w:p>
    <w:p w:rsidR="00513D39" w:rsidRDefault="00513D39" w:rsidP="00D64840">
      <w:pPr>
        <w:numPr>
          <w:ilvl w:val="0"/>
          <w:numId w:val="13"/>
        </w:numPr>
        <w:shd w:val="clear" w:color="auto" w:fill="FFFFFF"/>
        <w:tabs>
          <w:tab w:val="left" w:pos="115"/>
        </w:tabs>
        <w:spacing w:line="226" w:lineRule="exact"/>
      </w:pPr>
      <w:r>
        <w:t>rysy występujące w podłożu powinny być wypełnione iniekcyjnie (iniekcja grawitacyjna),</w:t>
      </w:r>
    </w:p>
    <w:p w:rsidR="00513D39" w:rsidRDefault="00513D39" w:rsidP="00D64840">
      <w:pPr>
        <w:numPr>
          <w:ilvl w:val="0"/>
          <w:numId w:val="13"/>
        </w:numPr>
        <w:shd w:val="clear" w:color="auto" w:fill="FFFFFF"/>
        <w:tabs>
          <w:tab w:val="left" w:pos="115"/>
        </w:tabs>
        <w:spacing w:line="226" w:lineRule="exact"/>
        <w:ind w:left="115" w:right="14" w:hanging="115"/>
        <w:jc w:val="both"/>
      </w:pPr>
      <w:r>
        <w:t>wytrzymałość podłoża na odrywanie mierzona metodą pull-off (wg normy PN-EN 1542:2000) powinna wynosić średnio nie mniej niż 1,5 MPa, minimalne wartości powyżej 1,0 MPa.</w:t>
      </w:r>
    </w:p>
    <w:p w:rsidR="00513D39" w:rsidRDefault="00513D39" w:rsidP="00D64840">
      <w:pPr>
        <w:numPr>
          <w:ilvl w:val="0"/>
          <w:numId w:val="13"/>
        </w:numPr>
        <w:shd w:val="clear" w:color="auto" w:fill="FFFFFF"/>
        <w:tabs>
          <w:tab w:val="left" w:pos="115"/>
        </w:tabs>
        <w:spacing w:line="226" w:lineRule="exact"/>
        <w:ind w:left="115" w:right="14" w:hanging="115"/>
        <w:jc w:val="both"/>
      </w:pPr>
      <w:r>
        <w:t>podłoże powinno być suche – beton w stanie powietrzno suchym, bez widocznych śladów wilgoci i spowodowanych wilgocią zaciemnień, wilgotność podłoża mniejsza od 4%</w:t>
      </w:r>
    </w:p>
    <w:p w:rsidR="00513D39" w:rsidRDefault="00513D39">
      <w:pPr>
        <w:shd w:val="clear" w:color="auto" w:fill="FFFFFF"/>
        <w:tabs>
          <w:tab w:val="left" w:pos="302"/>
        </w:tabs>
        <w:spacing w:line="226" w:lineRule="exact"/>
        <w:ind w:right="2074"/>
      </w:pPr>
      <w:r>
        <w:t>5.5</w:t>
      </w:r>
      <w:r>
        <w:tab/>
        <w:t>Gruntowanie podłoża</w:t>
      </w:r>
      <w:r>
        <w:br/>
      </w:r>
      <w:r>
        <w:rPr>
          <w:spacing w:val="-1"/>
        </w:rPr>
        <w:t>Gruntowanie podłoża ma na celu zwiększenie przyczepności izolacji do tego podłoża.</w:t>
      </w:r>
    </w:p>
    <w:p w:rsidR="00513D39" w:rsidRDefault="00513D39">
      <w:pPr>
        <w:shd w:val="clear" w:color="auto" w:fill="FFFFFF"/>
        <w:spacing w:before="298"/>
        <w:jc w:val="center"/>
      </w:pPr>
      <w:r>
        <w:rPr>
          <w:sz w:val="18"/>
          <w:szCs w:val="18"/>
        </w:rPr>
        <w:t>176</w:t>
      </w:r>
    </w:p>
    <w:p w:rsidR="00513D39" w:rsidRDefault="00513D39">
      <w:pPr>
        <w:shd w:val="clear" w:color="auto" w:fill="FFFFFF"/>
        <w:spacing w:before="29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26" w:lineRule="exact"/>
      </w:pPr>
      <w:r>
        <w:t>Gruntowanie powinno się wykonać przy użyciu firmowego primera żywicznego.</w:t>
      </w:r>
    </w:p>
    <w:p w:rsidR="00513D39" w:rsidRDefault="00513D39">
      <w:pPr>
        <w:shd w:val="clear" w:color="auto" w:fill="FFFFFF"/>
        <w:spacing w:line="226" w:lineRule="exact"/>
      </w:pPr>
      <w:r>
        <w:t>Są to żywice epoksydowe lub lub kompozycje żywic syntetycznych i wypełniaczy wiążących po zmieszaniu z</w:t>
      </w:r>
    </w:p>
    <w:p w:rsidR="00513D39" w:rsidRDefault="00513D39">
      <w:pPr>
        <w:shd w:val="clear" w:color="auto" w:fill="FFFFFF"/>
        <w:spacing w:line="226" w:lineRule="exact"/>
      </w:pPr>
      <w:r>
        <w:t>utwardzaczem. Gruntowanie środkiem żywicznym polega na pokryciu gruntowanej powierzchni warstwą żywicy</w:t>
      </w:r>
    </w:p>
    <w:p w:rsidR="00513D39" w:rsidRDefault="00513D39">
      <w:pPr>
        <w:shd w:val="clear" w:color="auto" w:fill="FFFFFF"/>
        <w:spacing w:line="226" w:lineRule="exact"/>
      </w:pPr>
      <w:r>
        <w:t>zmieszanej z utwardzaczem, która po utwardzeniu tworzy szczelną powłokę na izolowanej powierzchni.</w:t>
      </w:r>
    </w:p>
    <w:p w:rsidR="00513D39" w:rsidRDefault="00513D39">
      <w:pPr>
        <w:shd w:val="clear" w:color="auto" w:fill="FFFFFF"/>
        <w:spacing w:line="226" w:lineRule="exact"/>
      </w:pPr>
      <w:r>
        <w:t>Przyklejanie właściwej izolacji wykonuje się po utwardzeniu środka.</w:t>
      </w:r>
    </w:p>
    <w:p w:rsidR="00513D39" w:rsidRDefault="00513D39">
      <w:pPr>
        <w:shd w:val="clear" w:color="auto" w:fill="FFFFFF"/>
        <w:spacing w:line="226" w:lineRule="exact"/>
      </w:pPr>
      <w:r>
        <w:t>Należy bezwzględnie przestrzegać zalecanych przez producenta proporcji mieszania składników i czasu mieszania.</w:t>
      </w:r>
    </w:p>
    <w:p w:rsidR="00513D39" w:rsidRDefault="00513D39">
      <w:pPr>
        <w:shd w:val="clear" w:color="auto" w:fill="FFFFFF"/>
        <w:spacing w:line="226" w:lineRule="exact"/>
      </w:pPr>
      <w:r>
        <w:t>Gruntowanie wykonuje się przez jednokrotne pomalowanie podłoża roztworem za pomocą wałka malarskiego lub</w:t>
      </w:r>
    </w:p>
    <w:p w:rsidR="00513D39" w:rsidRDefault="00513D39">
      <w:pPr>
        <w:shd w:val="clear" w:color="auto" w:fill="FFFFFF"/>
        <w:spacing w:line="226" w:lineRule="exact"/>
      </w:pPr>
      <w:r>
        <w:t>szczotki dekarskiej w ilości podanej w Karcie Technicznej (zwykle około 0,2 do 0,5 kg/m</w:t>
      </w:r>
      <w:r>
        <w:rPr>
          <w:vertAlign w:val="superscript"/>
        </w:rPr>
        <w:t>2</w:t>
      </w:r>
      <w:r>
        <w:t>). Świeżo zagruntowane</w:t>
      </w:r>
    </w:p>
    <w:p w:rsidR="00513D39" w:rsidRDefault="00513D39">
      <w:pPr>
        <w:shd w:val="clear" w:color="auto" w:fill="FFFFFF"/>
        <w:spacing w:line="226" w:lineRule="exact"/>
      </w:pPr>
      <w:r>
        <w:t>powierzchnie posypuje się piaskiem kwarcowym (zwykle około 2 kg/m</w:t>
      </w:r>
      <w:r>
        <w:rPr>
          <w:vertAlign w:val="superscript"/>
        </w:rPr>
        <w:t>2</w:t>
      </w:r>
      <w:r>
        <w:t>). Zużycie materiałów: żywicy i piasku</w:t>
      </w:r>
    </w:p>
    <w:p w:rsidR="00513D39" w:rsidRDefault="00513D39">
      <w:pPr>
        <w:shd w:val="clear" w:color="auto" w:fill="FFFFFF"/>
        <w:spacing w:line="226" w:lineRule="exact"/>
      </w:pPr>
      <w:r>
        <w:t>powinno być zgodne z zaleceniami producenta żywicy. Przyklejenie izolacji należy wykonywać po całkowitym</w:t>
      </w:r>
    </w:p>
    <w:p w:rsidR="00513D39" w:rsidRDefault="00513D39">
      <w:pPr>
        <w:shd w:val="clear" w:color="auto" w:fill="FFFFFF"/>
        <w:spacing w:line="226" w:lineRule="exact"/>
      </w:pPr>
      <w:r>
        <w:t>utwardzeniu żywicy i usunięciu niezwiązanego piasku odkurzaczem przemysłowym.</w:t>
      </w:r>
    </w:p>
    <w:p w:rsidR="00513D39" w:rsidRDefault="00513D39">
      <w:pPr>
        <w:shd w:val="clear" w:color="auto" w:fill="FFFFFF"/>
        <w:spacing w:line="226" w:lineRule="exact"/>
      </w:pPr>
      <w:r>
        <w:t>Należy unikać chodzenia po świeżo zagruntowanym podłozu. Wykonaną warstwę gruntującą należy chronic przed</w:t>
      </w:r>
    </w:p>
    <w:p w:rsidR="00513D39" w:rsidRDefault="00513D39">
      <w:pPr>
        <w:shd w:val="clear" w:color="auto" w:fill="FFFFFF"/>
        <w:spacing w:line="226" w:lineRule="exact"/>
      </w:pPr>
      <w:r>
        <w:t>zabrudzeniem, wpływem czynników atmosferycznych. Wykonanie izolacji powinno nastąpić po utwardzeniu się</w:t>
      </w:r>
    </w:p>
    <w:p w:rsidR="00513D39" w:rsidRDefault="00513D39">
      <w:pPr>
        <w:shd w:val="clear" w:color="auto" w:fill="FFFFFF"/>
        <w:spacing w:line="226" w:lineRule="exact"/>
      </w:pPr>
      <w:r>
        <w:t>powłoki z materiału gruntującego, najszybciej jak to możliwe.</w:t>
      </w:r>
    </w:p>
    <w:p w:rsidR="00513D39" w:rsidRDefault="00513D39">
      <w:pPr>
        <w:shd w:val="clear" w:color="auto" w:fill="FFFFFF"/>
        <w:spacing w:line="226" w:lineRule="exact"/>
      </w:pPr>
      <w:r>
        <w:t>Nie należy gruntować powierzchni „na zapas” z uwagi na znaczne obniżenie przyczepności izolacji do podłoża.</w:t>
      </w:r>
    </w:p>
    <w:p w:rsidR="00513D39" w:rsidRDefault="00513D39">
      <w:pPr>
        <w:shd w:val="clear" w:color="auto" w:fill="FFFFFF"/>
        <w:spacing w:line="226" w:lineRule="exact"/>
      </w:pPr>
      <w:r>
        <w:t>Powierzchnię zagruntowaną, niezaizolowaną w ciągu tego samego dnia, należy ponownie zagruntować.</w:t>
      </w:r>
    </w:p>
    <w:p w:rsidR="00513D39" w:rsidRDefault="00513D39">
      <w:pPr>
        <w:shd w:val="clear" w:color="auto" w:fill="FFFFFF"/>
        <w:tabs>
          <w:tab w:val="left" w:pos="302"/>
        </w:tabs>
        <w:spacing w:line="226" w:lineRule="exact"/>
      </w:pPr>
      <w:r>
        <w:rPr>
          <w:spacing w:val="-1"/>
        </w:rPr>
        <w:t>5.6</w:t>
      </w:r>
      <w:r>
        <w:tab/>
        <w:t>Naprawa podloża betonowego</w:t>
      </w:r>
    </w:p>
    <w:p w:rsidR="00513D39" w:rsidRDefault="00513D39">
      <w:pPr>
        <w:shd w:val="clear" w:color="auto" w:fill="FFFFFF"/>
        <w:spacing w:line="226" w:lineRule="exact"/>
        <w:ind w:right="10"/>
        <w:jc w:val="both"/>
      </w:pPr>
      <w:r>
        <w:t>Podłoże betonowe pod izolacje termozgrzewalną powinno spełniac wszystkie warunki opisane w punkcie 5.4. Części wystające płyty betonowej powinny być skute lub zeszlifowane aż do uzyskania właściwego poziomu i właściwej równości podłoża.</w:t>
      </w:r>
    </w:p>
    <w:p w:rsidR="00513D39" w:rsidRDefault="00513D39">
      <w:pPr>
        <w:shd w:val="clear" w:color="auto" w:fill="FFFFFF"/>
        <w:spacing w:line="226" w:lineRule="exact"/>
      </w:pPr>
      <w:r>
        <w:t>Ilośći niezbędnych napraw i wyrównań nalęży zainwentaryzowac i przedstawić Inżynierowi do akceptacji. Zagłębienia głębokości do 0,5 cmwystepujace w betonie podłoża należy wypełnić poprzez szpachlowanie zaprawą na bazie żywic epoksydowych.</w:t>
      </w:r>
    </w:p>
    <w:p w:rsidR="00513D39" w:rsidRDefault="00513D39">
      <w:pPr>
        <w:shd w:val="clear" w:color="auto" w:fill="FFFFFF"/>
        <w:spacing w:line="226" w:lineRule="exact"/>
      </w:pPr>
      <w:r>
        <w:t>Żywice stosowane do powyższych czynności powinny posiadać Aprobatę Techniczną IBDiM. Sposób przygotowania żywicy oraz jej stosowania określony jest w Kartach Technicznych produktu. Jako wypełniacz do żywicy może być stosowany cement, mączka kamienna i piasek oraz ich mieszaniny. Dobór wypełniacza uzależniony jest od grubości nakładanej warstwy zaprawy żywicznej. Żywicę przygotowuje się przy użyciu wiertarki z mieszadłem w specjalnej wannie do mieszania żywicy. Nakładanie żywicy należy wykonywać ręcznie. Kolejne asortymenty robót można wykonywac po okresie, w jakim nastepuje utwardzenie żywicy, co okrealaja Karty Techniczne materiału. Wszystkie uszkodzenia powierzchni powinny być naprawione.</w:t>
      </w:r>
    </w:p>
    <w:p w:rsidR="00513D39" w:rsidRDefault="00513D39">
      <w:pPr>
        <w:shd w:val="clear" w:color="auto" w:fill="FFFFFF"/>
        <w:tabs>
          <w:tab w:val="left" w:pos="302"/>
        </w:tabs>
        <w:spacing w:line="226" w:lineRule="exact"/>
      </w:pPr>
      <w:r>
        <w:rPr>
          <w:spacing w:val="-1"/>
        </w:rPr>
        <w:t>5.7</w:t>
      </w:r>
      <w:r>
        <w:tab/>
        <w:t>Układanie izolacji</w:t>
      </w:r>
    </w:p>
    <w:p w:rsidR="00513D39" w:rsidRDefault="00513D39">
      <w:pPr>
        <w:shd w:val="clear" w:color="auto" w:fill="FFFFFF"/>
        <w:spacing w:line="226" w:lineRule="exact"/>
        <w:ind w:right="14"/>
        <w:jc w:val="both"/>
      </w:pPr>
      <w:r>
        <w:t>Przed przystąpieniem do układania izolacji Wykonawca musi uzyskać akceptację przedstawionej Inżynierowi technologii układania.</w:t>
      </w:r>
    </w:p>
    <w:p w:rsidR="00513D39" w:rsidRDefault="00513D39">
      <w:pPr>
        <w:shd w:val="clear" w:color="auto" w:fill="FFFFFF"/>
        <w:spacing w:line="226" w:lineRule="exact"/>
        <w:ind w:right="10"/>
        <w:jc w:val="both"/>
      </w:pPr>
      <w:r>
        <w:t>Warunkiem sprawnego układania izolacji jest posiadanie palnika na propan - butan o szerokości rolki papy izolacyjnej, czyli 1 m oraz prostego narzędzia służącego do odwijania materiału izolacyjnego z rolki w czasie zgrzewania. Konieczne jest również zastosowanie ręcznego wałka celem lepszego dociskania świeżo zgrzanej izolacji.</w:t>
      </w:r>
    </w:p>
    <w:p w:rsidR="00513D39" w:rsidRDefault="00513D39">
      <w:pPr>
        <w:shd w:val="clear" w:color="auto" w:fill="FFFFFF"/>
        <w:spacing w:line="226" w:lineRule="exact"/>
      </w:pPr>
      <w:r>
        <w:t>Kalkulując ilość potrzebnego materiału należy przyjąć do 20% więcej izolacji niż istniejąca powierzchnia. Zakład podłużny między dwoma sąsiednimi arkuszami izolacji nie powinien być węższy niż 8 cm, natomiast zakład czołowy między końcami rolek winien wynosić 15 cm.</w:t>
      </w:r>
    </w:p>
    <w:p w:rsidR="00513D39" w:rsidRDefault="00513D39">
      <w:pPr>
        <w:shd w:val="clear" w:color="auto" w:fill="FFFFFF"/>
        <w:spacing w:line="226" w:lineRule="exact"/>
      </w:pPr>
      <w:r>
        <w:t>Zakłady poprzeczne powinny być przesunięte względem siebie o min. 50 cm. Zakłady poprzeczne i podłużne powinny być zgodne ze spadkami poprzecznymi podłoża. Układanie izolacji rozpoczynamy od najniższego punktu obiektu posuwając się w górę. Celem uniknięcia nałożenia się czterech warstw izolacji układamy całość długości rolki na przemian z połową jej długości, czyli dla przykładu 4 m długości arkusz jest układany po 8 m lub odwrotnie. Początek rolki mocujemy za pomocą ręcznego palnika a całą rolkę ustawiamy zgodnie z ukształtowaniem obiektu. Zakończenie izolacji na powierzchniach pionowych (np. przy belce krawężnikowej) należy wykonać przy użyciu arkusza o szerokości 50 cm (połowa szerokości rolki).</w:t>
      </w:r>
    </w:p>
    <w:p w:rsidR="00513D39" w:rsidRDefault="00513D39">
      <w:pPr>
        <w:shd w:val="clear" w:color="auto" w:fill="FFFFFF"/>
        <w:tabs>
          <w:tab w:val="left" w:pos="302"/>
        </w:tabs>
        <w:spacing w:line="226" w:lineRule="exact"/>
      </w:pPr>
      <w:r>
        <w:rPr>
          <w:spacing w:val="-1"/>
        </w:rPr>
        <w:t>5.8</w:t>
      </w:r>
      <w:r>
        <w:tab/>
        <w:t>Podgrzewanie izolacji</w:t>
      </w:r>
    </w:p>
    <w:p w:rsidR="00513D39" w:rsidRDefault="00513D39">
      <w:pPr>
        <w:shd w:val="clear" w:color="auto" w:fill="FFFFFF"/>
        <w:spacing w:line="226" w:lineRule="exact"/>
      </w:pPr>
      <w:r>
        <w:t>Izolację po ułożeniu należy natychmiast docisnąć do podłoża.</w:t>
      </w:r>
    </w:p>
    <w:p w:rsidR="00513D39" w:rsidRDefault="00513D39">
      <w:pPr>
        <w:shd w:val="clear" w:color="auto" w:fill="FFFFFF"/>
        <w:spacing w:line="226" w:lineRule="exact"/>
        <w:ind w:right="5"/>
        <w:jc w:val="both"/>
      </w:pPr>
      <w:r>
        <w:t>Należy zwracać uwagę, aby izolacja w każdym miejscu przylegała do betonu. Warunkiem skutecznego zgrzewania izolacji z podłożem jest wypływający bitum, który gwarantuje szczelne połączenie. Wytopiona masa bitumiczna powinna rozchodzić się poza obręb arkusza na odległość 1 - 2 cm oraz na całej długości podgrzewanej rolki. Po nałożeniu izolacji należy w jak najszybszym terminie położyć zaprojektowaną nawierzchnię z betonu asfaltowego (warstwę wiążącą).</w:t>
      </w:r>
    </w:p>
    <w:p w:rsidR="00513D39" w:rsidRDefault="00513D39">
      <w:pPr>
        <w:shd w:val="clear" w:color="auto" w:fill="FFFFFF"/>
        <w:tabs>
          <w:tab w:val="left" w:pos="302"/>
        </w:tabs>
        <w:spacing w:line="226" w:lineRule="exact"/>
      </w:pPr>
      <w:r>
        <w:rPr>
          <w:spacing w:val="-1"/>
        </w:rPr>
        <w:t>5.9</w:t>
      </w:r>
      <w:r>
        <w:tab/>
        <w:t>Warstwa separacyjna</w:t>
      </w:r>
    </w:p>
    <w:p w:rsidR="00513D39" w:rsidRDefault="00513D39">
      <w:pPr>
        <w:shd w:val="clear" w:color="auto" w:fill="FFFFFF"/>
        <w:spacing w:line="226" w:lineRule="exact"/>
        <w:ind w:right="10"/>
        <w:jc w:val="both"/>
      </w:pPr>
      <w:r>
        <w:t>Papa warstwy separacyjnej nie wymaga zgrzewania do podłoża, tj. pierwszej warstwy izolacji. Pełni ona funkcje zabezpieczająca właściwą warstwę izolacji przed uszkodzeniami w trakcie montażu zbrojenia kap chodnikowych oraz ich betonowaniu. Umożliwia ona także swobodę przesuwów konstrukcji kap chodnikowych powstających na skutek zmian temperatury.</w:t>
      </w:r>
    </w:p>
    <w:p w:rsidR="00513D39" w:rsidRDefault="00513D39">
      <w:pPr>
        <w:shd w:val="clear" w:color="auto" w:fill="FFFFFF"/>
        <w:spacing w:before="298"/>
        <w:ind w:right="5"/>
        <w:jc w:val="center"/>
      </w:pPr>
      <w:r>
        <w:rPr>
          <w:sz w:val="18"/>
          <w:szCs w:val="18"/>
        </w:rPr>
        <w:t>177</w:t>
      </w:r>
    </w:p>
    <w:p w:rsidR="00513D39" w:rsidRDefault="00513D39">
      <w:pPr>
        <w:shd w:val="clear" w:color="auto" w:fill="FFFFFF"/>
        <w:spacing w:before="298"/>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302" w:line="226" w:lineRule="exact"/>
        <w:ind w:left="10"/>
      </w:pPr>
      <w:r>
        <w:t>6. Kontrola jakości robót</w:t>
      </w:r>
    </w:p>
    <w:p w:rsidR="00513D39" w:rsidRDefault="00513D39">
      <w:pPr>
        <w:shd w:val="clear" w:color="auto" w:fill="FFFFFF"/>
        <w:tabs>
          <w:tab w:val="left" w:pos="307"/>
        </w:tabs>
        <w:spacing w:line="226" w:lineRule="exact"/>
        <w:ind w:left="10"/>
      </w:pPr>
      <w:r>
        <w:rPr>
          <w:spacing w:val="-8"/>
        </w:rPr>
        <w:t>6.1</w:t>
      </w:r>
      <w:r>
        <w:tab/>
        <w:t>Ogólne warunki kontroli robót</w:t>
      </w:r>
    </w:p>
    <w:p w:rsidR="00513D39" w:rsidRDefault="00513D39">
      <w:pPr>
        <w:shd w:val="clear" w:color="auto" w:fill="FFFFFF"/>
        <w:spacing w:line="226" w:lineRule="exact"/>
        <w:ind w:left="10"/>
      </w:pPr>
      <w:r>
        <w:t>Ogólne warunki kontroli jakości robót podano w ST DM.00.00.00"Wymagania ogólne".</w:t>
      </w:r>
    </w:p>
    <w:p w:rsidR="00513D39" w:rsidRDefault="00513D39">
      <w:pPr>
        <w:shd w:val="clear" w:color="auto" w:fill="FFFFFF"/>
        <w:tabs>
          <w:tab w:val="left" w:pos="307"/>
        </w:tabs>
        <w:spacing w:before="5" w:line="226" w:lineRule="exact"/>
        <w:ind w:left="10"/>
      </w:pPr>
      <w:r>
        <w:rPr>
          <w:spacing w:val="-6"/>
        </w:rPr>
        <w:t>6.2</w:t>
      </w:r>
      <w:r>
        <w:tab/>
        <w:t>Kontrola jakości robót</w:t>
      </w:r>
    </w:p>
    <w:p w:rsidR="00513D39" w:rsidRDefault="00513D39">
      <w:pPr>
        <w:shd w:val="clear" w:color="auto" w:fill="FFFFFF"/>
        <w:spacing w:line="226" w:lineRule="exact"/>
        <w:ind w:left="5"/>
      </w:pPr>
      <w:r>
        <w:t>Sprawdzeniu jakości robót izolacyjnych podlegają wszystkie fazy  i procesy technologiczne w trakcie ich prowadzenia. Ze względu na techniczne znaczenie izolacji, zanikający charakter robót oraz dokumentacyjną formę protokołu - konieczny jest stały i bezpośredni nadzór nad robotami personelu Wykonawcy oraz Inżyniera. W trakcie wykonywania robót oraz po ich zakończeniu należy dokonywać kontroli zwracając szczególną uwagę na:</w:t>
      </w:r>
    </w:p>
    <w:p w:rsidR="00513D39" w:rsidRDefault="00513D39" w:rsidP="00D64840">
      <w:pPr>
        <w:numPr>
          <w:ilvl w:val="0"/>
          <w:numId w:val="108"/>
        </w:numPr>
        <w:shd w:val="clear" w:color="auto" w:fill="FFFFFF"/>
        <w:tabs>
          <w:tab w:val="left" w:pos="134"/>
        </w:tabs>
        <w:spacing w:line="226" w:lineRule="exact"/>
        <w:ind w:left="134" w:hanging="120"/>
        <w:jc w:val="both"/>
      </w:pPr>
      <w:r>
        <w:t>kontrolę jakości materiałów na podstawie zapisów w Dzienniku Budowy i innych dokumentów stwierdzających zgodność użytych materiałów z powołanymi normami i niniejszą ST. Materiały niemające dokumentów stwierdzających ich jakość i budzące pod tym względem wątpliwości, powinny być poddawane badaniom przed ich zastosowaniem, a wynik badań odnotowany w Dzienniku Budowy,</w:t>
      </w:r>
    </w:p>
    <w:p w:rsidR="00513D39" w:rsidRDefault="00513D39" w:rsidP="00D64840">
      <w:pPr>
        <w:numPr>
          <w:ilvl w:val="0"/>
          <w:numId w:val="108"/>
        </w:numPr>
        <w:shd w:val="clear" w:color="auto" w:fill="FFFFFF"/>
        <w:tabs>
          <w:tab w:val="left" w:pos="134"/>
        </w:tabs>
        <w:spacing w:before="5" w:line="226" w:lineRule="exact"/>
        <w:ind w:left="14"/>
      </w:pPr>
      <w:r>
        <w:rPr>
          <w:spacing w:val="-1"/>
        </w:rPr>
        <w:t>sprawdzenie przygotowania podłoża, w tym:</w:t>
      </w:r>
    </w:p>
    <w:p w:rsidR="00513D39" w:rsidRDefault="00513D39">
      <w:pPr>
        <w:rPr>
          <w:sz w:val="2"/>
          <w:szCs w:val="2"/>
        </w:rPr>
      </w:pPr>
    </w:p>
    <w:p w:rsidR="00513D39" w:rsidRDefault="00513D39" w:rsidP="00D64840">
      <w:pPr>
        <w:numPr>
          <w:ilvl w:val="0"/>
          <w:numId w:val="147"/>
        </w:numPr>
        <w:shd w:val="clear" w:color="auto" w:fill="FFFFFF"/>
        <w:tabs>
          <w:tab w:val="left" w:pos="571"/>
        </w:tabs>
        <w:spacing w:line="226" w:lineRule="exact"/>
        <w:ind w:left="283"/>
        <w:rPr>
          <w:spacing w:val="-8"/>
        </w:rPr>
      </w:pPr>
      <w:r>
        <w:rPr>
          <w:spacing w:val="-1"/>
        </w:rPr>
        <w:t>równości powierzchni podkładu,</w:t>
      </w:r>
    </w:p>
    <w:p w:rsidR="00513D39" w:rsidRDefault="00513D39" w:rsidP="00D64840">
      <w:pPr>
        <w:numPr>
          <w:ilvl w:val="0"/>
          <w:numId w:val="147"/>
        </w:numPr>
        <w:shd w:val="clear" w:color="auto" w:fill="FFFFFF"/>
        <w:tabs>
          <w:tab w:val="left" w:pos="571"/>
        </w:tabs>
        <w:spacing w:line="226" w:lineRule="exact"/>
        <w:ind w:left="283"/>
        <w:rPr>
          <w:spacing w:val="-5"/>
        </w:rPr>
      </w:pPr>
      <w:r>
        <w:t>wytrzymałości na odrywanie,</w:t>
      </w:r>
    </w:p>
    <w:p w:rsidR="00513D39" w:rsidRDefault="00513D39" w:rsidP="00D64840">
      <w:pPr>
        <w:numPr>
          <w:ilvl w:val="0"/>
          <w:numId w:val="147"/>
        </w:numPr>
        <w:shd w:val="clear" w:color="auto" w:fill="FFFFFF"/>
        <w:tabs>
          <w:tab w:val="left" w:pos="571"/>
        </w:tabs>
        <w:spacing w:line="226" w:lineRule="exact"/>
        <w:ind w:left="283"/>
        <w:rPr>
          <w:spacing w:val="-8"/>
        </w:rPr>
      </w:pPr>
      <w:r>
        <w:rPr>
          <w:spacing w:val="-1"/>
        </w:rPr>
        <w:t>wilgotności podłoża,</w:t>
      </w:r>
    </w:p>
    <w:p w:rsidR="00513D39" w:rsidRDefault="00513D39">
      <w:pPr>
        <w:rPr>
          <w:sz w:val="2"/>
          <w:szCs w:val="2"/>
        </w:rPr>
      </w:pPr>
    </w:p>
    <w:p w:rsidR="00513D39" w:rsidRDefault="00513D39" w:rsidP="00D64840">
      <w:pPr>
        <w:numPr>
          <w:ilvl w:val="0"/>
          <w:numId w:val="108"/>
        </w:numPr>
        <w:shd w:val="clear" w:color="auto" w:fill="FFFFFF"/>
        <w:tabs>
          <w:tab w:val="left" w:pos="134"/>
        </w:tabs>
        <w:spacing w:line="226" w:lineRule="exact"/>
        <w:ind w:left="14"/>
      </w:pPr>
      <w:r>
        <w:t>sprawdzenie wykonania warstwy gruntującej,</w:t>
      </w:r>
    </w:p>
    <w:p w:rsidR="00513D39" w:rsidRDefault="00513D39" w:rsidP="00D64840">
      <w:pPr>
        <w:numPr>
          <w:ilvl w:val="0"/>
          <w:numId w:val="108"/>
        </w:numPr>
        <w:shd w:val="clear" w:color="auto" w:fill="FFFFFF"/>
        <w:tabs>
          <w:tab w:val="left" w:pos="134"/>
        </w:tabs>
        <w:spacing w:line="226" w:lineRule="exact"/>
        <w:ind w:left="14"/>
      </w:pPr>
      <w:r>
        <w:rPr>
          <w:spacing w:val="-1"/>
        </w:rPr>
        <w:t>sprawdzenie poprawności wykonania izolacji właściwej</w:t>
      </w:r>
    </w:p>
    <w:p w:rsidR="00513D39" w:rsidRDefault="00513D39">
      <w:pPr>
        <w:shd w:val="clear" w:color="auto" w:fill="FFFFFF"/>
        <w:tabs>
          <w:tab w:val="left" w:pos="307"/>
        </w:tabs>
        <w:spacing w:line="226" w:lineRule="exact"/>
        <w:ind w:left="10"/>
      </w:pPr>
      <w:r>
        <w:rPr>
          <w:spacing w:val="-6"/>
        </w:rPr>
        <w:t>6.3</w:t>
      </w:r>
      <w:r>
        <w:tab/>
        <w:t>Opis badań</w:t>
      </w:r>
    </w:p>
    <w:p w:rsidR="00513D39" w:rsidRDefault="00513D39" w:rsidP="00D64840">
      <w:pPr>
        <w:numPr>
          <w:ilvl w:val="0"/>
          <w:numId w:val="148"/>
        </w:numPr>
        <w:shd w:val="clear" w:color="auto" w:fill="FFFFFF"/>
        <w:tabs>
          <w:tab w:val="left" w:pos="466"/>
        </w:tabs>
        <w:spacing w:line="226" w:lineRule="exact"/>
        <w:ind w:left="5" w:right="5"/>
        <w:jc w:val="both"/>
        <w:rPr>
          <w:spacing w:val="-6"/>
        </w:rPr>
      </w:pPr>
      <w:r>
        <w:t>Sprawdzenie zgodności z Dokumentacją Projektową i wymaganiami niniejszej ST należy przeprowadzić za pomocą oględzin zewnętrznych i pomiaru wymiarów liniowych z dokładnością do 0,5 cm.</w:t>
      </w:r>
    </w:p>
    <w:p w:rsidR="00513D39" w:rsidRDefault="00513D39" w:rsidP="00D64840">
      <w:pPr>
        <w:numPr>
          <w:ilvl w:val="0"/>
          <w:numId w:val="148"/>
        </w:numPr>
        <w:shd w:val="clear" w:color="auto" w:fill="FFFFFF"/>
        <w:tabs>
          <w:tab w:val="left" w:pos="466"/>
        </w:tabs>
        <w:spacing w:before="5" w:line="226" w:lineRule="exact"/>
        <w:ind w:left="5" w:right="5"/>
        <w:jc w:val="both"/>
        <w:rPr>
          <w:spacing w:val="-4"/>
        </w:rPr>
      </w:pPr>
      <w:r>
        <w:t>Sprawdzenie materiałów należy przeprowadzać na podstawie ich zaświadczeń jakości, zapisów w Dzienniku Budowy i innych dokumentów stwierdzających zgodność użytych materiałów z wymaganiami Dokumentacji Projektowej oraz z powołanymi przepisami.</w:t>
      </w:r>
    </w:p>
    <w:p w:rsidR="00513D39" w:rsidRDefault="00513D39">
      <w:pPr>
        <w:shd w:val="clear" w:color="auto" w:fill="FFFFFF"/>
        <w:spacing w:before="5" w:line="226" w:lineRule="exact"/>
        <w:ind w:right="19"/>
        <w:jc w:val="both"/>
      </w:pPr>
      <w:r>
        <w:t>Materiały niemające dokumentów stwierdzających ich jakość i budzące pod tym względem wątpliwości powinny być poddane badaniom przed ich zastosowaniem, a wyniki badań odnotowane w Dzienniku Budowy.</w:t>
      </w:r>
    </w:p>
    <w:p w:rsidR="00513D39" w:rsidRDefault="00513D39">
      <w:pPr>
        <w:shd w:val="clear" w:color="auto" w:fill="FFFFFF"/>
        <w:tabs>
          <w:tab w:val="left" w:pos="466"/>
        </w:tabs>
        <w:spacing w:line="226" w:lineRule="exact"/>
        <w:ind w:left="5"/>
      </w:pPr>
      <w:r>
        <w:rPr>
          <w:spacing w:val="-6"/>
        </w:rPr>
        <w:t>6.3.3</w:t>
      </w:r>
      <w:r>
        <w:tab/>
      </w:r>
      <w:r>
        <w:rPr>
          <w:spacing w:val="-1"/>
        </w:rPr>
        <w:t>Sprawdzenie powierzchni podkładu należy przeprowadzać:</w:t>
      </w:r>
    </w:p>
    <w:p w:rsidR="00513D39" w:rsidRDefault="00513D39" w:rsidP="00D64840">
      <w:pPr>
        <w:numPr>
          <w:ilvl w:val="0"/>
          <w:numId w:val="30"/>
        </w:numPr>
        <w:shd w:val="clear" w:color="auto" w:fill="FFFFFF"/>
        <w:tabs>
          <w:tab w:val="left" w:pos="115"/>
        </w:tabs>
        <w:spacing w:line="226" w:lineRule="exact"/>
        <w:ind w:left="5" w:right="10"/>
        <w:jc w:val="both"/>
      </w:pPr>
      <w:r>
        <w:t>za pomocą łaty o długości 4,0 m, przyłożonej w 3 dowolnie wybranych miejscach na każde 20 m</w:t>
      </w:r>
      <w:r>
        <w:rPr>
          <w:vertAlign w:val="superscript"/>
        </w:rPr>
        <w:t>2</w:t>
      </w:r>
      <w:r>
        <w:t xml:space="preserve"> powierzchni podkładu i przez pomiar jego odchylenia od łaty z dokładnością do 1 mm na zgodność z wymaganiami punktu 5.4 niniejszej ST,</w:t>
      </w:r>
    </w:p>
    <w:p w:rsidR="00513D39" w:rsidRDefault="00513D39" w:rsidP="00D64840">
      <w:pPr>
        <w:numPr>
          <w:ilvl w:val="0"/>
          <w:numId w:val="30"/>
        </w:numPr>
        <w:shd w:val="clear" w:color="auto" w:fill="FFFFFF"/>
        <w:tabs>
          <w:tab w:val="left" w:pos="115"/>
        </w:tabs>
        <w:spacing w:line="226" w:lineRule="exact"/>
        <w:ind w:left="5"/>
      </w:pPr>
      <w:r>
        <w:t>poprzez wykonanie badań wytrzymałości na odrywanie metoda „pull-off”:</w:t>
      </w:r>
    </w:p>
    <w:p w:rsidR="00513D39" w:rsidRDefault="00513D39">
      <w:pPr>
        <w:rPr>
          <w:sz w:val="2"/>
          <w:szCs w:val="2"/>
        </w:rPr>
      </w:pPr>
    </w:p>
    <w:p w:rsidR="00513D39" w:rsidRDefault="00513D39" w:rsidP="00D64840">
      <w:pPr>
        <w:numPr>
          <w:ilvl w:val="0"/>
          <w:numId w:val="149"/>
        </w:numPr>
        <w:shd w:val="clear" w:color="auto" w:fill="FFFFFF"/>
        <w:tabs>
          <w:tab w:val="left" w:pos="571"/>
        </w:tabs>
        <w:spacing w:line="226" w:lineRule="exact"/>
        <w:ind w:left="571" w:right="5" w:hanging="288"/>
        <w:jc w:val="both"/>
        <w:rPr>
          <w:spacing w:val="-8"/>
        </w:rPr>
      </w:pPr>
      <w:r>
        <w:t xml:space="preserve">na obiektach o powierzchni mniejszej od 1000 m2 - Inżynier wyzna 2 pola badawcze, na każdym polu </w:t>
      </w:r>
      <w:r>
        <w:rPr>
          <w:spacing w:val="-1"/>
        </w:rPr>
        <w:t xml:space="preserve">należy wykonać badanie w 5 punktach pomiarowych. Wartość przyczepności nie powinna być niższa niż 0,4 </w:t>
      </w:r>
      <w:r>
        <w:t>MPa przy 22°C i nie niższa niż 0,7 MPa przy 8°C,</w:t>
      </w:r>
    </w:p>
    <w:p w:rsidR="00513D39" w:rsidRDefault="00513D39" w:rsidP="00D64840">
      <w:pPr>
        <w:numPr>
          <w:ilvl w:val="0"/>
          <w:numId w:val="149"/>
        </w:numPr>
        <w:shd w:val="clear" w:color="auto" w:fill="FFFFFF"/>
        <w:tabs>
          <w:tab w:val="left" w:pos="571"/>
        </w:tabs>
        <w:spacing w:line="226" w:lineRule="exact"/>
        <w:ind w:left="283"/>
        <w:rPr>
          <w:spacing w:val="-5"/>
        </w:rPr>
      </w:pPr>
      <w:r>
        <w:t>na obiektach większych należy dodać jedno pole badawcze na każde rozpoczęte 1000 m2 izolacji.</w:t>
      </w:r>
    </w:p>
    <w:p w:rsidR="00513D39" w:rsidRDefault="00513D39">
      <w:pPr>
        <w:shd w:val="clear" w:color="auto" w:fill="FFFFFF"/>
        <w:tabs>
          <w:tab w:val="left" w:pos="466"/>
        </w:tabs>
        <w:spacing w:line="226" w:lineRule="exact"/>
        <w:ind w:left="5" w:right="19"/>
        <w:jc w:val="both"/>
      </w:pPr>
      <w:r>
        <w:rPr>
          <w:spacing w:val="-4"/>
        </w:rPr>
        <w:t>6.3.4</w:t>
      </w:r>
      <w:r>
        <w:tab/>
        <w:t>Sprawdzenie warunków przystąpienia do robót należy przeprowadzać na podstawie zapisów w Dzienniku</w:t>
      </w:r>
      <w:r>
        <w:br/>
        <w:t>Budowy na zgodność z wymaganiami pkt. 5.2 niniejszej ST.</w:t>
      </w:r>
    </w:p>
    <w:p w:rsidR="00513D39" w:rsidRDefault="00513D39">
      <w:pPr>
        <w:shd w:val="clear" w:color="auto" w:fill="FFFFFF"/>
        <w:tabs>
          <w:tab w:val="left" w:pos="307"/>
        </w:tabs>
        <w:spacing w:before="5" w:line="226" w:lineRule="exact"/>
        <w:ind w:left="10"/>
      </w:pPr>
      <w:r>
        <w:rPr>
          <w:spacing w:val="-6"/>
        </w:rPr>
        <w:t>6.4</w:t>
      </w:r>
      <w:r>
        <w:tab/>
        <w:t>Sprawdzenie prawidłowości wykonania robót</w:t>
      </w:r>
    </w:p>
    <w:p w:rsidR="00513D39" w:rsidRDefault="00513D39">
      <w:pPr>
        <w:shd w:val="clear" w:color="auto" w:fill="FFFFFF"/>
        <w:tabs>
          <w:tab w:val="left" w:pos="475"/>
        </w:tabs>
        <w:spacing w:line="226" w:lineRule="exact"/>
        <w:ind w:left="5"/>
      </w:pPr>
      <w:r>
        <w:rPr>
          <w:spacing w:val="-6"/>
        </w:rPr>
        <w:t>6.4.1</w:t>
      </w:r>
      <w:r>
        <w:tab/>
        <w:t>Sprawdzenie przylegania izolacji do  podłoża należy przeprowadzać  wzrokowo  i za pomocą młotka</w:t>
      </w:r>
    </w:p>
    <w:p w:rsidR="00513D39" w:rsidRDefault="00513D39">
      <w:pPr>
        <w:shd w:val="clear" w:color="auto" w:fill="FFFFFF"/>
        <w:spacing w:before="43" w:line="226" w:lineRule="exact"/>
        <w:ind w:left="10"/>
      </w:pPr>
      <w:r>
        <w:t>drewnianego przez lekkie opukiwanie warstwy izolacji w 3 dowolnie wybranych miejscach na każde 10 - 20 m 2</w:t>
      </w:r>
    </w:p>
    <w:p w:rsidR="00513D39" w:rsidRDefault="00513D39">
      <w:pPr>
        <w:shd w:val="clear" w:color="auto" w:fill="FFFFFF"/>
        <w:spacing w:line="226" w:lineRule="exact"/>
        <w:ind w:left="5"/>
      </w:pPr>
      <w:r>
        <w:rPr>
          <w:spacing w:val="-1"/>
        </w:rPr>
        <w:t>powierzchni izolacji.</w:t>
      </w:r>
    </w:p>
    <w:p w:rsidR="00513D39" w:rsidRDefault="00513D39">
      <w:pPr>
        <w:shd w:val="clear" w:color="auto" w:fill="FFFFFF"/>
        <w:spacing w:line="226" w:lineRule="exact"/>
        <w:ind w:left="14"/>
      </w:pPr>
      <w:r>
        <w:t>Charakterystyczny głuchy dźwięk świadczy o nie przyleganiu i nie związaniu izolacji z podłożem.</w:t>
      </w:r>
    </w:p>
    <w:p w:rsidR="00513D39" w:rsidRDefault="00513D39" w:rsidP="00D64840">
      <w:pPr>
        <w:numPr>
          <w:ilvl w:val="0"/>
          <w:numId w:val="150"/>
        </w:numPr>
        <w:shd w:val="clear" w:color="auto" w:fill="FFFFFF"/>
        <w:tabs>
          <w:tab w:val="left" w:pos="475"/>
        </w:tabs>
        <w:spacing w:before="5" w:line="226" w:lineRule="exact"/>
        <w:ind w:left="5" w:right="14"/>
        <w:jc w:val="both"/>
        <w:rPr>
          <w:spacing w:val="-4"/>
        </w:rPr>
      </w:pPr>
      <w:r>
        <w:t>Sprawdzenie prawidłowości ułożenia powłok bitumicznych należy przeprowadzać wzrokowo w czasie ich wykonywania, kontrolując stosowanie właściwych materiałów i liczbę ich warstw.</w:t>
      </w:r>
    </w:p>
    <w:p w:rsidR="00513D39" w:rsidRDefault="00513D39" w:rsidP="00D64840">
      <w:pPr>
        <w:numPr>
          <w:ilvl w:val="0"/>
          <w:numId w:val="150"/>
        </w:numPr>
        <w:shd w:val="clear" w:color="auto" w:fill="FFFFFF"/>
        <w:tabs>
          <w:tab w:val="left" w:pos="475"/>
        </w:tabs>
        <w:spacing w:line="226" w:lineRule="exact"/>
        <w:ind w:left="5" w:right="10"/>
        <w:jc w:val="both"/>
        <w:rPr>
          <w:spacing w:val="-6"/>
        </w:rPr>
      </w:pPr>
      <w:r>
        <w:t>Sprawdzenie prawidłowości ułożenia powłok z materiałów rolowych należy przeprowadzać w trakcie wykonywania izolacji, kontrolując stosowanie właściwych materiałów, liczbę warstw i wielkość zakładów oraz dokładność sklejenia poszczególnych warstw zgodnie z wymaganiami podanymi w niniejszej specyfikacji.</w:t>
      </w:r>
    </w:p>
    <w:p w:rsidR="00513D39" w:rsidRDefault="00513D39" w:rsidP="00D64840">
      <w:pPr>
        <w:numPr>
          <w:ilvl w:val="0"/>
          <w:numId w:val="150"/>
        </w:numPr>
        <w:shd w:val="clear" w:color="auto" w:fill="FFFFFF"/>
        <w:tabs>
          <w:tab w:val="left" w:pos="475"/>
        </w:tabs>
        <w:spacing w:line="226" w:lineRule="exact"/>
        <w:ind w:left="5" w:right="24"/>
        <w:jc w:val="both"/>
        <w:rPr>
          <w:spacing w:val="-4"/>
        </w:rPr>
      </w:pPr>
      <w:r>
        <w:t>Sprawdzenie osadzenia wpustów odwadniających należy przeprowadzać w trakcie ich osadzania, kontrolując zachowanie wymagań podanych w Dokumentacji Projektowej. Warstwy izolacji powinny być wprowadzone do kielicha wpustu w sposób umożliwiający spływ wody z izolacji do wpustu.</w:t>
      </w:r>
    </w:p>
    <w:p w:rsidR="00513D39" w:rsidRDefault="00513D39" w:rsidP="00D64840">
      <w:pPr>
        <w:numPr>
          <w:ilvl w:val="0"/>
          <w:numId w:val="150"/>
        </w:numPr>
        <w:shd w:val="clear" w:color="auto" w:fill="FFFFFF"/>
        <w:tabs>
          <w:tab w:val="left" w:pos="475"/>
        </w:tabs>
        <w:spacing w:line="226" w:lineRule="exact"/>
        <w:ind w:left="5" w:right="19"/>
        <w:jc w:val="both"/>
        <w:rPr>
          <w:spacing w:val="-5"/>
        </w:rPr>
      </w:pPr>
      <w:r>
        <w:t>Sprawdzenie zabezpieczenia elementów konstrukcyjnych należy przeprowadzać w trakcie wykonywania izolacji, kontrolując zachowanie wymagań podanych w Dokumentacji Projektowej.</w:t>
      </w:r>
    </w:p>
    <w:p w:rsidR="00513D39" w:rsidRDefault="00513D39">
      <w:pPr>
        <w:shd w:val="clear" w:color="auto" w:fill="FFFFFF"/>
        <w:tabs>
          <w:tab w:val="left" w:pos="307"/>
        </w:tabs>
        <w:spacing w:before="5" w:line="226" w:lineRule="exact"/>
        <w:ind w:left="10"/>
      </w:pPr>
      <w:r>
        <w:rPr>
          <w:spacing w:val="-6"/>
        </w:rPr>
        <w:t>6.5</w:t>
      </w:r>
      <w:r>
        <w:tab/>
        <w:t>Ocena wyników badań</w:t>
      </w:r>
    </w:p>
    <w:p w:rsidR="00513D39" w:rsidRDefault="00513D39">
      <w:pPr>
        <w:shd w:val="clear" w:color="auto" w:fill="FFFFFF"/>
        <w:spacing w:line="226" w:lineRule="exact"/>
        <w:ind w:left="10"/>
      </w:pPr>
      <w:r>
        <w:t>Jeżeli badania przewidziane w 6.2. dadzą wynik dodatni - wykonanie robót izolacyjnych należy uznać za zgodne z</w:t>
      </w:r>
    </w:p>
    <w:p w:rsidR="00513D39" w:rsidRDefault="00513D39">
      <w:pPr>
        <w:shd w:val="clear" w:color="auto" w:fill="FFFFFF"/>
        <w:spacing w:line="226" w:lineRule="exact"/>
        <w:ind w:left="5"/>
      </w:pPr>
      <w:r>
        <w:t>wymaganiami niniejszej ST.</w:t>
      </w:r>
    </w:p>
    <w:p w:rsidR="00513D39" w:rsidRDefault="00513D39">
      <w:pPr>
        <w:shd w:val="clear" w:color="auto" w:fill="FFFFFF"/>
        <w:spacing w:before="5" w:line="226" w:lineRule="exact"/>
        <w:ind w:left="10"/>
      </w:pPr>
      <w:r>
        <w:t>W przypadku, gdy choćby jedno z badań dało wynik ujemny, należy odbierane roboty izolacyjne uznać za</w:t>
      </w:r>
    </w:p>
    <w:p w:rsidR="00513D39" w:rsidRDefault="00513D39">
      <w:pPr>
        <w:shd w:val="clear" w:color="auto" w:fill="FFFFFF"/>
        <w:spacing w:line="226" w:lineRule="exact"/>
        <w:ind w:left="10"/>
      </w:pPr>
      <w:r>
        <w:t>niezgodne z wymaganiami niniejszej ST.</w:t>
      </w:r>
    </w:p>
    <w:p w:rsidR="00513D39" w:rsidRDefault="00513D39">
      <w:pPr>
        <w:shd w:val="clear" w:color="auto" w:fill="FFFFFF"/>
        <w:spacing w:line="226" w:lineRule="exact"/>
        <w:ind w:left="10"/>
      </w:pPr>
      <w:r>
        <w:t>W razie uznania robót izolacyjnych za niezgodne z wymaganiami niniejszej ST, komisja przeprowadzająca badania</w:t>
      </w:r>
    </w:p>
    <w:p w:rsidR="00513D39" w:rsidRDefault="00513D39">
      <w:pPr>
        <w:shd w:val="clear" w:color="auto" w:fill="FFFFFF"/>
        <w:spacing w:line="226" w:lineRule="exact"/>
        <w:ind w:left="5"/>
      </w:pPr>
      <w:r>
        <w:t>powinna ustalić, czy należy całkowicie lub częściowo uznać roboty za niezgodne z wymaganiami niniejszej ST i</w:t>
      </w:r>
    </w:p>
    <w:p w:rsidR="00513D39" w:rsidRDefault="00513D39">
      <w:pPr>
        <w:shd w:val="clear" w:color="auto" w:fill="FFFFFF"/>
        <w:spacing w:line="226" w:lineRule="exact"/>
        <w:ind w:left="10"/>
      </w:pPr>
      <w:r>
        <w:t>nakazać ponowne ich wykonanie albo nakazać wykonanie poprawek, które doprowadzą do zgodności robót z</w:t>
      </w:r>
    </w:p>
    <w:p w:rsidR="00513D39" w:rsidRDefault="00513D39">
      <w:pPr>
        <w:shd w:val="clear" w:color="auto" w:fill="FFFFFF"/>
        <w:spacing w:line="226" w:lineRule="exact"/>
        <w:ind w:left="5"/>
      </w:pPr>
      <w:r>
        <w:t>wymaganiami niniejszej ST.</w:t>
      </w:r>
    </w:p>
    <w:p w:rsidR="00513D39" w:rsidRDefault="00513D39">
      <w:pPr>
        <w:shd w:val="clear" w:color="auto" w:fill="FFFFFF"/>
        <w:spacing w:before="235"/>
        <w:jc w:val="center"/>
      </w:pPr>
      <w:r>
        <w:rPr>
          <w:sz w:val="18"/>
          <w:szCs w:val="18"/>
        </w:rPr>
        <w:t>178</w:t>
      </w:r>
    </w:p>
    <w:p w:rsidR="00513D39" w:rsidRDefault="00513D39">
      <w:pPr>
        <w:shd w:val="clear" w:color="auto" w:fill="FFFFFF"/>
        <w:spacing w:before="23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tabs>
          <w:tab w:val="left" w:pos="154"/>
        </w:tabs>
        <w:spacing w:before="278" w:line="226" w:lineRule="exact"/>
      </w:pPr>
      <w:r>
        <w:t>7</w:t>
      </w:r>
      <w:r>
        <w:tab/>
        <w:t>Obmiar robót</w:t>
      </w:r>
    </w:p>
    <w:p w:rsidR="00513D39" w:rsidRDefault="00513D39">
      <w:pPr>
        <w:shd w:val="clear" w:color="auto" w:fill="FFFFFF"/>
        <w:spacing w:line="226" w:lineRule="exact"/>
      </w:pPr>
      <w:r>
        <w:t>Jednostką obmiarową jest 1 m</w:t>
      </w:r>
      <w:r>
        <w:rPr>
          <w:vertAlign w:val="superscript"/>
        </w:rPr>
        <w:t>2</w:t>
      </w:r>
      <w:r>
        <w:t xml:space="preserve"> wykonanej izolacji na podstawie Dokumentacji Projektowej i pomiaru w terenie. Jednostką obmiarową jest 1 m</w:t>
      </w:r>
      <w:r>
        <w:rPr>
          <w:vertAlign w:val="superscript"/>
        </w:rPr>
        <w:t>2</w:t>
      </w:r>
      <w:r>
        <w:t xml:space="preserve"> wykonanej izolacji (warstwy separacyjnej) na podstawie Dokumentacji Projektowej i pomiaru w terenie.</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spacing w:line="226" w:lineRule="exact"/>
      </w:pPr>
      <w:r>
        <w:t>Ogólne zasady odbioru robót podano w ST DM.00.00.00"Wymagania ogólne".</w:t>
      </w:r>
    </w:p>
    <w:p w:rsidR="00513D39" w:rsidRDefault="00513D39">
      <w:pPr>
        <w:shd w:val="clear" w:color="auto" w:fill="FFFFFF"/>
        <w:spacing w:line="226" w:lineRule="exact"/>
      </w:pPr>
      <w:r>
        <w:t>Roboty objęte niniejszą specyfikacją podlegają odbiorowi robót zanikających i ulegających zakryciu, który jest dokonywany na podstawie wyników pomiarów badań i oceny wizualnej. Odbiór należy przeprowadzać dla każdego z etapów robót.</w:t>
      </w:r>
    </w:p>
    <w:p w:rsidR="00513D39" w:rsidRDefault="00513D39">
      <w:pPr>
        <w:shd w:val="clear" w:color="auto" w:fill="FFFFFF"/>
        <w:spacing w:line="226" w:lineRule="exact"/>
      </w:pPr>
      <w:r>
        <w:rPr>
          <w:spacing w:val="-1"/>
        </w:rPr>
        <w:t xml:space="preserve">W protokole odbioru należy odnotować fakt dokonywania ewentualnych poprawek określając ich rodzaj i miejsce. </w:t>
      </w:r>
      <w:r>
        <w:t>Podstawą do odbioru robót izolacyjnych są badania obejmujące: – sprawdzenie zgodności z dokumentacją techniczną; – sprawdzenie materiałów; – sprawdzenie podłoża pod izolację; – sprawdzenie warunków prowadzenia robót; – sprawdzenie prawidłowości wykonanych robót. Do odbioru robót Wykonawca zobowiązany jest przedłożyć: protokoły badań kontrolnych lub zaświadczenie jakości materiałów, inwentaryzację uszkodzeń powierzchni podłoża, protokóły napraw podłoza zaprawa żywiczną, protokoły odbiorów częściowych, zapisy w dzienniku budowy.</w:t>
      </w:r>
    </w:p>
    <w:p w:rsidR="00513D39" w:rsidRDefault="00513D39">
      <w:pPr>
        <w:shd w:val="clear" w:color="auto" w:fill="FFFFFF"/>
        <w:tabs>
          <w:tab w:val="left" w:pos="154"/>
        </w:tabs>
        <w:spacing w:before="202" w:line="226" w:lineRule="exact"/>
      </w:pPr>
      <w:r>
        <w:t>9</w:t>
      </w:r>
      <w:r>
        <w:tab/>
        <w:t>Podstawa płatności</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t>Płatność za 1 m</w:t>
      </w:r>
      <w:r>
        <w:rPr>
          <w:vertAlign w:val="superscript"/>
        </w:rPr>
        <w:t>2</w:t>
      </w:r>
      <w:r>
        <w:t xml:space="preserve"> wykonanej izolacji określonego rodzaju należy przyjmować zgodnie z obmiarem i oceną jakości wykonanych robót na podstawie wyników pomiarów i badań laboratoryjnych. Cena wykonania 1 m</w:t>
      </w:r>
      <w:r>
        <w:rPr>
          <w:vertAlign w:val="superscript"/>
        </w:rPr>
        <w:t>2</w:t>
      </w:r>
      <w:r>
        <w:t xml:space="preserve"> izolacji obejmuje: – zakup i dostarczenie materiałów,</w:t>
      </w:r>
    </w:p>
    <w:p w:rsidR="00513D39" w:rsidRDefault="00513D39">
      <w:pPr>
        <w:shd w:val="clear" w:color="auto" w:fill="FFFFFF"/>
        <w:spacing w:line="226" w:lineRule="exact"/>
      </w:pPr>
      <w:r>
        <w:t>– przygotowanie i zagruntowanie powierzchni betonu primerem żywicznym, – wyrównanie ewentualnych nierówności powierzchni przez szpachlowanie zaprawą na bazie żywicy</w:t>
      </w:r>
    </w:p>
    <w:p w:rsidR="00513D39" w:rsidRDefault="00513D39">
      <w:pPr>
        <w:shd w:val="clear" w:color="auto" w:fill="FFFFFF"/>
        <w:spacing w:line="226" w:lineRule="exact"/>
        <w:ind w:firstLine="288"/>
      </w:pPr>
      <w:r>
        <w:t>epoksydowej, – ułożenie izolacji zgodnie z niniejszą ST i Dokumentacją Projektową z zapewnieniem szczelności połączeń</w:t>
      </w:r>
    </w:p>
    <w:p w:rsidR="00513D39" w:rsidRDefault="00513D39">
      <w:pPr>
        <w:shd w:val="clear" w:color="auto" w:fill="FFFFFF"/>
        <w:spacing w:line="226" w:lineRule="exact"/>
        <w:ind w:right="1997" w:firstLine="288"/>
      </w:pPr>
      <w:r>
        <w:rPr>
          <w:spacing w:val="-1"/>
        </w:rPr>
        <w:t xml:space="preserve">izolacji przy wpustach odwadniających i poszczególnych powierzchni między sobą, </w:t>
      </w:r>
      <w:r>
        <w:t>– zakłady, odpady i ubytki materiału, – etapowanie robót, – uporządkowanie miejsca robót, – wykonanie badań.</w:t>
      </w:r>
    </w:p>
    <w:p w:rsidR="00513D39" w:rsidRDefault="00513D39">
      <w:pPr>
        <w:shd w:val="clear" w:color="auto" w:fill="FFFFFF"/>
        <w:spacing w:line="226" w:lineRule="exact"/>
      </w:pPr>
      <w:r>
        <w:t>Płatność za 1 m</w:t>
      </w:r>
      <w:r>
        <w:rPr>
          <w:vertAlign w:val="superscript"/>
        </w:rPr>
        <w:t>2</w:t>
      </w:r>
      <w:r>
        <w:t xml:space="preserve"> wykonanej izolacji (warstwy separacyjnej) przyjmować zgodnie z obmiarem i oceną jakości wykonanych robót na podstawie wyników pomiarów i badań laboratoryjnych. Cena wykonania 1 m</w:t>
      </w:r>
      <w:r>
        <w:rPr>
          <w:vertAlign w:val="superscript"/>
        </w:rPr>
        <w:t>2</w:t>
      </w:r>
      <w:r>
        <w:t xml:space="preserve"> drugiej warstwy izolacji obejmuje: – zakup i dostarczenie materiałów,</w:t>
      </w:r>
    </w:p>
    <w:p w:rsidR="00513D39" w:rsidRDefault="00513D39">
      <w:pPr>
        <w:shd w:val="clear" w:color="auto" w:fill="FFFFFF"/>
        <w:spacing w:line="226" w:lineRule="exact"/>
        <w:ind w:right="3494"/>
      </w:pPr>
      <w:r>
        <w:t>– ułożenie izolacji zgodnie z niniejszą ST i Dokumentacją Projektową, – zakłady, odpady i ubytki materiału, – etapowanie robót, – uporządkowanie miejsca robót, – wykonanie badań.</w:t>
      </w:r>
    </w:p>
    <w:p w:rsidR="00513D39" w:rsidRDefault="00513D39">
      <w:pPr>
        <w:shd w:val="clear" w:color="auto" w:fill="FFFFFF"/>
        <w:spacing w:before="427" w:line="230" w:lineRule="exact"/>
      </w:pPr>
      <w:r>
        <w:t>10 Przepisy związane</w:t>
      </w:r>
    </w:p>
    <w:p w:rsidR="00513D39" w:rsidRDefault="00513D39">
      <w:pPr>
        <w:shd w:val="clear" w:color="auto" w:fill="FFFFFF"/>
        <w:spacing w:line="230" w:lineRule="exact"/>
      </w:pPr>
      <w:r>
        <w:t>10.1 Normy</w:t>
      </w:r>
    </w:p>
    <w:p w:rsidR="00513D39" w:rsidRDefault="00513D39">
      <w:pPr>
        <w:shd w:val="clear" w:color="auto" w:fill="FFFFFF"/>
        <w:spacing w:line="230" w:lineRule="exact"/>
      </w:pPr>
      <w:r>
        <w:t>PN-69/B-10260 Izolacje bitumiczne. Wymagania i badania przy odbiorze.</w:t>
      </w:r>
    </w:p>
    <w:p w:rsidR="00513D39" w:rsidRDefault="00513D39">
      <w:pPr>
        <w:shd w:val="clear" w:color="auto" w:fill="FFFFFF"/>
        <w:spacing w:line="230" w:lineRule="exact"/>
      </w:pPr>
      <w:r>
        <w:t>PN-EN 13596:2006 Elastyczne wyroby wodochronne -- Izolacja wodochronna betonowych płyt pomostów</w:t>
      </w:r>
    </w:p>
    <w:p w:rsidR="00513D39" w:rsidRDefault="00513D39">
      <w:pPr>
        <w:shd w:val="clear" w:color="auto" w:fill="FFFFFF"/>
        <w:spacing w:line="230" w:lineRule="exact"/>
      </w:pPr>
      <w:r>
        <w:t>obiektów mostowych i innych powierzchni betonowych przeznaczonych do ruchu pojazdów -- Określanie</w:t>
      </w:r>
    </w:p>
    <w:p w:rsidR="00513D39" w:rsidRDefault="00513D39">
      <w:pPr>
        <w:shd w:val="clear" w:color="auto" w:fill="FFFFFF"/>
        <w:spacing w:line="230" w:lineRule="exact"/>
      </w:pPr>
      <w:r>
        <w:t>przyczepności</w:t>
      </w:r>
    </w:p>
    <w:p w:rsidR="00513D39" w:rsidRDefault="00513D39">
      <w:pPr>
        <w:shd w:val="clear" w:color="auto" w:fill="FFFFFF"/>
        <w:spacing w:line="230" w:lineRule="exact"/>
      </w:pPr>
      <w:r>
        <w:t>PN-EN 1542:2000 Wyroby i systemy do ochrony i napraw konstrukcji betonowych -- Metody badań -- Pomiar</w:t>
      </w:r>
    </w:p>
    <w:p w:rsidR="00513D39" w:rsidRDefault="00513D39">
      <w:pPr>
        <w:shd w:val="clear" w:color="auto" w:fill="FFFFFF"/>
        <w:spacing w:line="230" w:lineRule="exact"/>
      </w:pPr>
      <w:r>
        <w:t>przyczepności przez odrywanie PN-EN 1542:2000 Wyroby i systemy do ochrony i napraw konstrukcji betonowych -- Metody badań -- Pomiar przyczepności przez odrywanie</w:t>
      </w:r>
    </w:p>
    <w:p w:rsidR="00513D39" w:rsidRDefault="00513D39">
      <w:pPr>
        <w:shd w:val="clear" w:color="auto" w:fill="FFFFFF"/>
        <w:tabs>
          <w:tab w:val="left" w:leader="underscore" w:pos="8866"/>
        </w:tabs>
        <w:spacing w:before="38"/>
      </w:pPr>
      <w:r>
        <w:rPr>
          <w:i/>
          <w:iCs/>
        </w:rPr>
        <w:tab/>
      </w:r>
    </w:p>
    <w:p w:rsidR="00513D39" w:rsidRDefault="00513D39">
      <w:pPr>
        <w:shd w:val="clear" w:color="auto" w:fill="FFFFFF"/>
        <w:ind w:right="24"/>
        <w:jc w:val="center"/>
      </w:pPr>
      <w:r>
        <w:rPr>
          <w:sz w:val="18"/>
          <w:szCs w:val="18"/>
        </w:rPr>
        <w:t>179</w:t>
      </w:r>
    </w:p>
    <w:p w:rsidR="00513D39" w:rsidRDefault="00513D39">
      <w:pPr>
        <w:shd w:val="clear" w:color="auto" w:fill="FFFFFF"/>
        <w:ind w:right="24"/>
        <w:jc w:val="center"/>
        <w:sectPr w:rsidR="00513D39">
          <w:pgSz w:w="11909" w:h="16834"/>
          <w:pgMar w:top="833" w:right="1109"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M.13.06.02</w:t>
      </w:r>
    </w:p>
    <w:p w:rsidR="00513D39" w:rsidRDefault="00513D39">
      <w:pPr>
        <w:shd w:val="clear" w:color="auto" w:fill="FFFFFF"/>
        <w:spacing w:before="278" w:line="226" w:lineRule="exact"/>
      </w:pPr>
      <w:r>
        <w:t>10.2 Inne dokumenty</w:t>
      </w:r>
    </w:p>
    <w:p w:rsidR="00513D39" w:rsidRDefault="00513D39">
      <w:pPr>
        <w:shd w:val="clear" w:color="auto" w:fill="FFFFFF"/>
        <w:spacing w:line="226" w:lineRule="exact"/>
      </w:pPr>
      <w:r>
        <w:t xml:space="preserve">Technologie robót utrzymaniowych na drogowych obiektach mostowych, IBDiM, Warszawa 1990r. </w:t>
      </w:r>
      <w:r>
        <w:rPr>
          <w:spacing w:val="-1"/>
        </w:rPr>
        <w:t xml:space="preserve">„Katalog zabezpieczeń powierzchniowych drogowych obiektów inżynierskich.Cz. I Wymagania” IBDiM 2003 K. Germaniuk, D. Sybilski „Zalecenia wykonywania izolacji z pap zgrzewalnych i nawierzchni asfaltowych na </w:t>
      </w:r>
      <w:r>
        <w:t>drogowych obiektach mostowych IBDiM,Warszawa 2005</w:t>
      </w:r>
    </w:p>
    <w:p w:rsidR="00513D39" w:rsidRDefault="00513D39">
      <w:pPr>
        <w:shd w:val="clear" w:color="auto" w:fill="FFFFFF"/>
        <w:spacing w:before="13176"/>
        <w:ind w:left="82"/>
        <w:jc w:val="center"/>
      </w:pPr>
      <w:r>
        <w:rPr>
          <w:sz w:val="18"/>
          <w:szCs w:val="18"/>
        </w:rPr>
        <w:t>180</w:t>
      </w:r>
    </w:p>
    <w:p w:rsidR="00513D39" w:rsidRDefault="00513D39">
      <w:pPr>
        <w:shd w:val="clear" w:color="auto" w:fill="FFFFFF"/>
        <w:spacing w:before="13176"/>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M.15.02.05</w:t>
      </w:r>
    </w:p>
    <w:p w:rsidR="00513D39" w:rsidRDefault="00513D39">
      <w:pPr>
        <w:shd w:val="clear" w:color="auto" w:fill="FFFFFF"/>
        <w:spacing w:before="274"/>
      </w:pPr>
      <w:r>
        <w:rPr>
          <w:sz w:val="24"/>
          <w:szCs w:val="24"/>
        </w:rPr>
        <w:t>15.02.05. Izolacja bitumiczna wykonywana na zimno</w:t>
      </w:r>
    </w:p>
    <w:p w:rsidR="00513D39" w:rsidRDefault="00513D39">
      <w:pPr>
        <w:shd w:val="clear" w:color="auto" w:fill="FFFFFF"/>
        <w:spacing w:before="192" w:line="226" w:lineRule="exact"/>
      </w:pPr>
      <w:r>
        <w:t>1.Wstęp</w:t>
      </w:r>
    </w:p>
    <w:p w:rsidR="00513D39" w:rsidRDefault="00513D39">
      <w:pPr>
        <w:shd w:val="clear" w:color="auto" w:fill="FFFFFF"/>
        <w:spacing w:line="226" w:lineRule="exact"/>
      </w:pPr>
      <w:r>
        <w:t>1.1.Przedmiot specyfikacji</w:t>
      </w:r>
    </w:p>
    <w:p w:rsidR="00513D39" w:rsidRDefault="00513D39">
      <w:pPr>
        <w:shd w:val="clear" w:color="auto" w:fill="FFFFFF"/>
        <w:spacing w:line="226" w:lineRule="exact"/>
      </w:pPr>
      <w:r>
        <w:rPr>
          <w:spacing w:val="-1"/>
        </w:rPr>
        <w:t>Przedmiotem niniejszej Specyfikacji Technicznej są wymagania dotyczące wykonania i odbioru robót związanych z</w:t>
      </w:r>
    </w:p>
    <w:p w:rsidR="00513D39" w:rsidRDefault="00513D39">
      <w:pPr>
        <w:shd w:val="clear" w:color="auto" w:fill="FFFFFF"/>
        <w:spacing w:line="226" w:lineRule="exact"/>
      </w:pPr>
      <w:r>
        <w:t>wykonywaniem izolacji powłokowej bitumicznej przy remoncie mostu przez rzekę Radomkę w ciągu drogi</w:t>
      </w:r>
    </w:p>
    <w:p w:rsidR="00513D39" w:rsidRDefault="00513D39">
      <w:pPr>
        <w:shd w:val="clear" w:color="auto" w:fill="FFFFFF"/>
        <w:spacing w:line="226" w:lineRule="exact"/>
      </w:pPr>
      <w:r>
        <w:t>krajowej nr 79 km 65+135,00 w m. Ryczywół.</w:t>
      </w:r>
    </w:p>
    <w:p w:rsidR="00513D39" w:rsidRDefault="00513D39">
      <w:pPr>
        <w:shd w:val="clear" w:color="auto" w:fill="FFFFFF"/>
        <w:spacing w:line="226" w:lineRule="exact"/>
      </w:pPr>
      <w:r>
        <w:t>1.2.Zakres stosowania ST</w:t>
      </w:r>
    </w:p>
    <w:p w:rsidR="00513D39" w:rsidRDefault="00513D39">
      <w:pPr>
        <w:shd w:val="clear" w:color="auto" w:fill="FFFFFF"/>
        <w:spacing w:line="226" w:lineRule="exact"/>
      </w:pPr>
      <w:r>
        <w:t>Specyfikacja techniczna jest stosowana jako dokument przetargowy i kontraktowy przy zlecaniu i realizacji Robót</w:t>
      </w:r>
    </w:p>
    <w:p w:rsidR="00513D39" w:rsidRDefault="00513D39">
      <w:pPr>
        <w:shd w:val="clear" w:color="auto" w:fill="FFFFFF"/>
        <w:spacing w:line="226" w:lineRule="exact"/>
      </w:pPr>
      <w:r>
        <w:t>wymienionych w punkcie 1.1.</w:t>
      </w:r>
    </w:p>
    <w:p w:rsidR="00513D39" w:rsidRDefault="00513D39">
      <w:pPr>
        <w:shd w:val="clear" w:color="auto" w:fill="FFFFFF"/>
        <w:tabs>
          <w:tab w:val="left" w:pos="355"/>
        </w:tabs>
        <w:spacing w:line="226" w:lineRule="exact"/>
      </w:pPr>
      <w:r>
        <w:t>1.3.</w:t>
      </w:r>
      <w:r>
        <w:tab/>
        <w:t>Zakres robót objętych ST</w:t>
      </w:r>
    </w:p>
    <w:p w:rsidR="00513D39" w:rsidRDefault="00513D39">
      <w:pPr>
        <w:shd w:val="clear" w:color="auto" w:fill="FFFFFF"/>
        <w:spacing w:line="226" w:lineRule="exact"/>
        <w:ind w:right="1555"/>
      </w:pPr>
      <w:r>
        <w:rPr>
          <w:spacing w:val="-1"/>
        </w:rPr>
        <w:t xml:space="preserve">Ustalenia zawarte w niniejszej specyfikacji dotyczą zasad prowadzenia robót związanych z: </w:t>
      </w:r>
      <w:r>
        <w:t>wykonaniem izolacji fragmentów mostu stykających się z gruntem. Zakresem swym obejmuje wymagania stawiane materiałom i wykonywanej izolacji. Projekt przewiduje wykonanie:</w:t>
      </w:r>
    </w:p>
    <w:p w:rsidR="00513D39" w:rsidRDefault="00513D39" w:rsidP="00D64840">
      <w:pPr>
        <w:numPr>
          <w:ilvl w:val="0"/>
          <w:numId w:val="13"/>
        </w:numPr>
        <w:shd w:val="clear" w:color="auto" w:fill="FFFFFF"/>
        <w:tabs>
          <w:tab w:val="left" w:pos="115"/>
        </w:tabs>
        <w:spacing w:line="226" w:lineRule="exact"/>
      </w:pPr>
      <w:r>
        <w:t>izolacji poziomej części konstrukcji stykających się z gruntem,</w:t>
      </w:r>
    </w:p>
    <w:p w:rsidR="00513D39" w:rsidRDefault="00513D39" w:rsidP="00D64840">
      <w:pPr>
        <w:numPr>
          <w:ilvl w:val="0"/>
          <w:numId w:val="13"/>
        </w:numPr>
        <w:shd w:val="clear" w:color="auto" w:fill="FFFFFF"/>
        <w:tabs>
          <w:tab w:val="left" w:pos="115"/>
        </w:tabs>
        <w:spacing w:line="226" w:lineRule="exact"/>
      </w:pPr>
      <w:r>
        <w:t>izolacji pionowej części konstrukcji stykających się z gruntem.</w:t>
      </w:r>
    </w:p>
    <w:p w:rsidR="00513D39" w:rsidRDefault="00513D39">
      <w:pPr>
        <w:shd w:val="clear" w:color="auto" w:fill="FFFFFF"/>
        <w:tabs>
          <w:tab w:val="left" w:pos="355"/>
        </w:tabs>
        <w:spacing w:line="226" w:lineRule="exact"/>
      </w:pPr>
      <w:r>
        <w:t>1.4.</w:t>
      </w:r>
      <w:r>
        <w:tab/>
        <w:t>Ogólne wymagania dotyczące robót</w:t>
      </w:r>
    </w:p>
    <w:p w:rsidR="00513D39" w:rsidRDefault="00513D39">
      <w:pPr>
        <w:shd w:val="clear" w:color="auto" w:fill="FFFFFF"/>
        <w:spacing w:line="226" w:lineRule="exact"/>
      </w:pPr>
      <w:r>
        <w:t>Wykonawca jest odpowiedzialny za jakość stosowanych materiałów i wykonywanych robót oraz za ich zgodność z dokumentacją projektową, Specyfikacją Techniczną oraz zaleceniami Inżyniera. Izolacja powinna wykazywać dobrą przyczepność do podłoża.</w:t>
      </w:r>
    </w:p>
    <w:p w:rsidR="00513D39" w:rsidRDefault="00513D39">
      <w:pPr>
        <w:shd w:val="clear" w:color="auto" w:fill="FFFFFF"/>
        <w:spacing w:before="197" w:line="226" w:lineRule="exact"/>
      </w:pPr>
      <w:r>
        <w:t>2.Materiały</w:t>
      </w:r>
    </w:p>
    <w:p w:rsidR="00513D39" w:rsidRDefault="00513D39">
      <w:pPr>
        <w:shd w:val="clear" w:color="auto" w:fill="FFFFFF"/>
        <w:spacing w:line="226" w:lineRule="exact"/>
      </w:pPr>
      <w:r>
        <w:t>Materiały użyte do wykonania izolacji muszą posiadać Aprobatę Techniczną IBDiM.</w:t>
      </w:r>
    </w:p>
    <w:p w:rsidR="00513D39" w:rsidRDefault="00513D39">
      <w:pPr>
        <w:shd w:val="clear" w:color="auto" w:fill="FFFFFF"/>
        <w:spacing w:line="226" w:lineRule="exact"/>
      </w:pPr>
      <w:r>
        <w:t>Roztwór gruntujący</w:t>
      </w:r>
    </w:p>
    <w:p w:rsidR="00513D39" w:rsidRDefault="00513D39">
      <w:pPr>
        <w:shd w:val="clear" w:color="auto" w:fill="FFFFFF"/>
        <w:spacing w:line="226" w:lineRule="exact"/>
      </w:pPr>
      <w:r>
        <w:t>Asfaltowa powłokow masa a hydroizolacyjna.</w:t>
      </w:r>
    </w:p>
    <w:p w:rsidR="00513D39" w:rsidRDefault="00513D39">
      <w:pPr>
        <w:shd w:val="clear" w:color="auto" w:fill="FFFFFF"/>
        <w:spacing w:before="197" w:line="226" w:lineRule="exact"/>
      </w:pPr>
      <w:r>
        <w:t>3.Sprzęt</w:t>
      </w:r>
    </w:p>
    <w:p w:rsidR="00513D39" w:rsidRDefault="00513D39">
      <w:pPr>
        <w:shd w:val="clear" w:color="auto" w:fill="FFFFFF"/>
        <w:spacing w:line="226" w:lineRule="exact"/>
      </w:pPr>
      <w:r>
        <w:t>Sprzęt używany do malowania pokrywania masą powłokową hydroizolacyjną powinien być zaakceptowany przez</w:t>
      </w:r>
    </w:p>
    <w:p w:rsidR="00513D39" w:rsidRDefault="00513D39">
      <w:pPr>
        <w:shd w:val="clear" w:color="auto" w:fill="FFFFFF"/>
        <w:spacing w:line="226" w:lineRule="exact"/>
      </w:pPr>
      <w:r>
        <w:t>Inżyniera.</w:t>
      </w:r>
    </w:p>
    <w:p w:rsidR="00513D39" w:rsidRDefault="00513D39">
      <w:pPr>
        <w:shd w:val="clear" w:color="auto" w:fill="FFFFFF"/>
        <w:spacing w:before="202" w:line="226" w:lineRule="exact"/>
      </w:pPr>
      <w:r>
        <w:t>4.Transport</w:t>
      </w:r>
    </w:p>
    <w:p w:rsidR="00513D39" w:rsidRDefault="00513D39">
      <w:pPr>
        <w:shd w:val="clear" w:color="auto" w:fill="FFFFFF"/>
        <w:spacing w:line="226" w:lineRule="exact"/>
      </w:pPr>
      <w:r>
        <w:t>Załadunek, transport, rozładunek i składowanie materiałów do wykonania izolacji powinny odbywać się tak, aby</w:t>
      </w:r>
    </w:p>
    <w:p w:rsidR="00513D39" w:rsidRDefault="00513D39">
      <w:pPr>
        <w:shd w:val="clear" w:color="auto" w:fill="FFFFFF"/>
        <w:spacing w:line="226" w:lineRule="exact"/>
      </w:pPr>
      <w:r>
        <w:t>zachować ich dobry stan techniczny.</w:t>
      </w:r>
    </w:p>
    <w:p w:rsidR="00513D39" w:rsidRDefault="00513D39">
      <w:pPr>
        <w:shd w:val="clear" w:color="auto" w:fill="FFFFFF"/>
        <w:spacing w:before="197" w:line="226" w:lineRule="exact"/>
      </w:pPr>
      <w:r>
        <w:t>5.Wykonanie robót</w:t>
      </w:r>
    </w:p>
    <w:p w:rsidR="00513D39" w:rsidRDefault="00513D39">
      <w:pPr>
        <w:shd w:val="clear" w:color="auto" w:fill="FFFFFF"/>
        <w:spacing w:line="226" w:lineRule="exact"/>
      </w:pPr>
      <w:r>
        <w:t>5.1. Warunki układania izolacji</w:t>
      </w:r>
    </w:p>
    <w:p w:rsidR="00513D39" w:rsidRDefault="00513D39">
      <w:pPr>
        <w:shd w:val="clear" w:color="auto" w:fill="FFFFFF"/>
        <w:tabs>
          <w:tab w:val="left" w:pos="206"/>
        </w:tabs>
        <w:spacing w:line="226" w:lineRule="exact"/>
      </w:pPr>
      <w:r>
        <w:t>a)</w:t>
      </w:r>
      <w:r>
        <w:tab/>
        <w:t>przed przystąpieniem do robót izolacyjnych należy obniżyć poziom wody gruntowej co najmniej o 30cm poniżej</w:t>
      </w:r>
    </w:p>
    <w:p w:rsidR="00513D39" w:rsidRDefault="00513D39">
      <w:pPr>
        <w:shd w:val="clear" w:color="auto" w:fill="FFFFFF"/>
        <w:spacing w:line="226" w:lineRule="exact"/>
        <w:ind w:left="288"/>
      </w:pPr>
      <w:r>
        <w:t>układanej warstwy izolacji i zapewnić utrzymanie tego poziomu w czasie trwania robót,</w:t>
      </w:r>
    </w:p>
    <w:p w:rsidR="00513D39" w:rsidRDefault="00513D39" w:rsidP="00D64840">
      <w:pPr>
        <w:numPr>
          <w:ilvl w:val="0"/>
          <w:numId w:val="151"/>
        </w:numPr>
        <w:shd w:val="clear" w:color="auto" w:fill="FFFFFF"/>
        <w:tabs>
          <w:tab w:val="left" w:pos="206"/>
        </w:tabs>
        <w:spacing w:line="226" w:lineRule="exact"/>
      </w:pPr>
      <w:r>
        <w:t>izolację należy wykonywać w czasie bezdeszczowej pogody przy temperaturze otoczenia nie niższej niż 5</w:t>
      </w:r>
      <w:r>
        <w:rPr>
          <w:vertAlign w:val="superscript"/>
        </w:rPr>
        <w:t>0</w:t>
      </w:r>
      <w:r>
        <w:t>C,</w:t>
      </w:r>
    </w:p>
    <w:p w:rsidR="00513D39" w:rsidRDefault="00513D39" w:rsidP="00D64840">
      <w:pPr>
        <w:numPr>
          <w:ilvl w:val="0"/>
          <w:numId w:val="151"/>
        </w:numPr>
        <w:shd w:val="clear" w:color="auto" w:fill="FFFFFF"/>
        <w:tabs>
          <w:tab w:val="left" w:pos="206"/>
        </w:tabs>
        <w:spacing w:line="226" w:lineRule="exact"/>
      </w:pPr>
      <w:r>
        <w:t>gruntowanie podłoża należy wykonać przez jednokrotne powleczenie roztworem R,</w:t>
      </w:r>
    </w:p>
    <w:p w:rsidR="00513D39" w:rsidRDefault="00513D39" w:rsidP="00D64840">
      <w:pPr>
        <w:numPr>
          <w:ilvl w:val="0"/>
          <w:numId w:val="151"/>
        </w:numPr>
        <w:shd w:val="clear" w:color="auto" w:fill="FFFFFF"/>
        <w:tabs>
          <w:tab w:val="left" w:pos="206"/>
        </w:tabs>
        <w:spacing w:line="226" w:lineRule="exact"/>
      </w:pPr>
      <w:r>
        <w:rPr>
          <w:spacing w:val="-1"/>
        </w:rPr>
        <w:t>powleczenie roztworem P należy wykonać jednokrotnie na zagruntowanym podłożu roztworem R tak, aby łączna</w:t>
      </w:r>
    </w:p>
    <w:p w:rsidR="00513D39" w:rsidRDefault="00513D39">
      <w:pPr>
        <w:shd w:val="clear" w:color="auto" w:fill="FFFFFF"/>
        <w:spacing w:line="226" w:lineRule="exact"/>
        <w:ind w:left="288"/>
      </w:pPr>
      <w:r>
        <w:t>grubość warstw izolacyjnych nie była mniejsza niż 2 mm.</w:t>
      </w:r>
    </w:p>
    <w:p w:rsidR="00513D39" w:rsidRDefault="00513D39">
      <w:pPr>
        <w:shd w:val="clear" w:color="auto" w:fill="FFFFFF"/>
        <w:tabs>
          <w:tab w:val="left" w:pos="302"/>
        </w:tabs>
        <w:spacing w:line="226" w:lineRule="exact"/>
        <w:ind w:right="6739"/>
      </w:pPr>
      <w:r>
        <w:rPr>
          <w:spacing w:val="-1"/>
        </w:rPr>
        <w:t>5.2</w:t>
      </w:r>
      <w:r>
        <w:tab/>
        <w:t>Przygotowanie podłoża</w:t>
      </w:r>
      <w:r>
        <w:br/>
      </w:r>
      <w:r>
        <w:rPr>
          <w:spacing w:val="-1"/>
        </w:rPr>
        <w:t>Podłoże betonowe powinno być:</w:t>
      </w:r>
    </w:p>
    <w:p w:rsidR="00513D39" w:rsidRDefault="00513D39" w:rsidP="00D64840">
      <w:pPr>
        <w:numPr>
          <w:ilvl w:val="0"/>
          <w:numId w:val="13"/>
        </w:numPr>
        <w:shd w:val="clear" w:color="auto" w:fill="FFFFFF"/>
        <w:tabs>
          <w:tab w:val="left" w:pos="115"/>
        </w:tabs>
        <w:spacing w:line="226" w:lineRule="exact"/>
        <w:ind w:right="19"/>
        <w:jc w:val="both"/>
      </w:pPr>
      <w:r>
        <w:t>suche - powierzchnia betonu w stanie powietrzno suchym o jednolitej barwie, bez zaciemnień, spowodowanych zawilgoceniem,</w:t>
      </w:r>
    </w:p>
    <w:p w:rsidR="00513D39" w:rsidRDefault="00513D39" w:rsidP="00D64840">
      <w:pPr>
        <w:numPr>
          <w:ilvl w:val="0"/>
          <w:numId w:val="13"/>
        </w:numPr>
        <w:shd w:val="clear" w:color="auto" w:fill="FFFFFF"/>
        <w:tabs>
          <w:tab w:val="left" w:pos="115"/>
        </w:tabs>
        <w:spacing w:line="226" w:lineRule="exact"/>
        <w:ind w:right="10"/>
        <w:jc w:val="both"/>
      </w:pPr>
      <w:r>
        <w:t>czyste - powierzchnia betonu wolna od mleczka cementowego, luźnych frakcji, pyłów, plam oleju, smarów i innych zanieczyszczeń,</w:t>
      </w:r>
    </w:p>
    <w:p w:rsidR="00513D39" w:rsidRDefault="00513D39" w:rsidP="00D64840">
      <w:pPr>
        <w:numPr>
          <w:ilvl w:val="0"/>
          <w:numId w:val="13"/>
        </w:numPr>
        <w:shd w:val="clear" w:color="auto" w:fill="FFFFFF"/>
        <w:tabs>
          <w:tab w:val="left" w:pos="115"/>
        </w:tabs>
        <w:spacing w:line="226" w:lineRule="exact"/>
        <w:jc w:val="both"/>
      </w:pPr>
      <w:r>
        <w:t xml:space="preserve">wytrzymałe - wytrzymałość podłoża na sciskanie w konstrukcjach nowych powinna być nie mniejsza od wytrzymałości gwarantowanej wynikającej z przyjętej klasy betonu, a dla konstrukcji remontowanych nie mniejsza </w:t>
      </w:r>
      <w:r>
        <w:rPr>
          <w:spacing w:val="-1"/>
        </w:rPr>
        <w:t xml:space="preserve">niż 25 MPa, natomiast wytrzymałość podłoża na odrywanie według normy PN-EN 1542:2000 musi wynosić średnio </w:t>
      </w:r>
      <w:r>
        <w:t>1,5 MPa, minimalnie co najmniej 1,0 MPa,</w:t>
      </w:r>
    </w:p>
    <w:p w:rsidR="00513D39" w:rsidRDefault="00513D39" w:rsidP="00D64840">
      <w:pPr>
        <w:numPr>
          <w:ilvl w:val="0"/>
          <w:numId w:val="13"/>
        </w:numPr>
        <w:shd w:val="clear" w:color="auto" w:fill="FFFFFF"/>
        <w:tabs>
          <w:tab w:val="left" w:pos="115"/>
        </w:tabs>
        <w:spacing w:line="226" w:lineRule="exact"/>
        <w:ind w:right="5"/>
        <w:jc w:val="both"/>
      </w:pPr>
      <w:r>
        <w:t>gładkie – nie wykazujące lokalnych nierówności w przypadku wybrzuszeń większych jak 3 mm, a w przypadku zagłębień większych jak 2 mm, bez ostrych krawędzi..</w:t>
      </w:r>
    </w:p>
    <w:p w:rsidR="00513D39" w:rsidRDefault="00513D39">
      <w:pPr>
        <w:shd w:val="clear" w:color="auto" w:fill="FFFFFF"/>
        <w:tabs>
          <w:tab w:val="left" w:pos="302"/>
        </w:tabs>
        <w:spacing w:line="226" w:lineRule="exact"/>
      </w:pPr>
      <w:r>
        <w:rPr>
          <w:spacing w:val="-1"/>
        </w:rPr>
        <w:t>5.3</w:t>
      </w:r>
      <w:r>
        <w:tab/>
        <w:t>Nakładanie powłoki</w:t>
      </w:r>
    </w:p>
    <w:p w:rsidR="00513D39" w:rsidRDefault="00513D39">
      <w:pPr>
        <w:shd w:val="clear" w:color="auto" w:fill="FFFFFF"/>
        <w:spacing w:line="226" w:lineRule="exact"/>
      </w:pPr>
      <w:r>
        <w:t>Przed przystąpieniem do robót izolacyjnych należy obniżyć poziom wody gruntowej co najmniej o 30cm poniżej układanej warstwy izolacji i zapewnić utrzymanie tego poziomu w czasie trwania robót. Izolację należy wykonywać w czasie bezdeszczowej pogody przy temperaturze otoczenia nie niższej niż 5</w:t>
      </w:r>
      <w:r>
        <w:rPr>
          <w:vertAlign w:val="superscript"/>
        </w:rPr>
        <w:t>0</w:t>
      </w:r>
      <w:r>
        <w:t>C. Roboty wykonywać zgodnie z zaleceniami kart technicznych produktu.</w:t>
      </w:r>
    </w:p>
    <w:p w:rsidR="00513D39" w:rsidRDefault="00513D39">
      <w:pPr>
        <w:shd w:val="clear" w:color="auto" w:fill="FFFFFF"/>
        <w:spacing w:before="480"/>
        <w:ind w:right="5"/>
        <w:jc w:val="center"/>
      </w:pPr>
      <w:r>
        <w:rPr>
          <w:sz w:val="18"/>
          <w:szCs w:val="18"/>
        </w:rPr>
        <w:t>181</w:t>
      </w:r>
    </w:p>
    <w:p w:rsidR="00513D39" w:rsidRDefault="00513D39">
      <w:pPr>
        <w:shd w:val="clear" w:color="auto" w:fill="FFFFFF"/>
        <w:spacing w:before="480"/>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M.15.02.05</w:t>
      </w:r>
    </w:p>
    <w:p w:rsidR="00513D39" w:rsidRDefault="00513D39">
      <w:pPr>
        <w:shd w:val="clear" w:color="auto" w:fill="FFFFFF"/>
        <w:spacing w:before="293"/>
        <w:ind w:left="34"/>
      </w:pPr>
      <w:r>
        <w:rPr>
          <w:spacing w:val="-1"/>
        </w:rPr>
        <w:t>Środek gruntujący beton nanosić wyłącznie ręcznie szczotkami, dobrze go wcierając w podłoże. Zależnie od stopnia</w:t>
      </w:r>
    </w:p>
    <w:p w:rsidR="00513D39" w:rsidRDefault="00513D39">
      <w:pPr>
        <w:shd w:val="clear" w:color="auto" w:fill="FFFFFF"/>
        <w:spacing w:before="19" w:line="226" w:lineRule="exact"/>
        <w:ind w:left="19"/>
      </w:pPr>
      <w:r>
        <w:t xml:space="preserve">porowatości podłoża jednokrotne smarowanie powinno dać powłokę    0,3   </w:t>
      </w:r>
      <w:r>
        <w:rPr>
          <w:b/>
          <w:bCs/>
        </w:rPr>
        <w:t xml:space="preserve">■*■ </w:t>
      </w:r>
      <w:r>
        <w:t>0,45 kg na 1 m</w:t>
      </w:r>
      <w:r>
        <w:rPr>
          <w:vertAlign w:val="superscript"/>
        </w:rPr>
        <w:t>2</w:t>
      </w:r>
      <w:r>
        <w:t xml:space="preserve"> powierzchni</w:t>
      </w:r>
    </w:p>
    <w:p w:rsidR="00513D39" w:rsidRDefault="00513D39">
      <w:pPr>
        <w:shd w:val="clear" w:color="auto" w:fill="FFFFFF"/>
        <w:spacing w:line="226" w:lineRule="exact"/>
        <w:ind w:left="24"/>
      </w:pPr>
      <w:r>
        <w:rPr>
          <w:spacing w:val="-2"/>
        </w:rPr>
        <w:t>zabezpieczanej.</w:t>
      </w:r>
    </w:p>
    <w:p w:rsidR="00513D39" w:rsidRDefault="00513D39">
      <w:pPr>
        <w:shd w:val="clear" w:color="auto" w:fill="FFFFFF"/>
        <w:spacing w:line="226" w:lineRule="exact"/>
        <w:ind w:left="19"/>
      </w:pPr>
      <w:r>
        <w:t>Masa hydroizolacyjna i roztwór gruntujący mogą być stosowane w temperaturze otoczenia nie niższej niż +5ºC.</w:t>
      </w:r>
    </w:p>
    <w:p w:rsidR="00513D39" w:rsidRDefault="00513D39">
      <w:pPr>
        <w:shd w:val="clear" w:color="auto" w:fill="FFFFFF"/>
        <w:spacing w:line="226" w:lineRule="exact"/>
        <w:ind w:left="19"/>
      </w:pPr>
      <w:r>
        <w:t>Masę hydroizolacyjną należy nanosić ręcznie szczotkami, po wyschnięciu środka gruntującego, nie wcześniej niż po</w:t>
      </w:r>
    </w:p>
    <w:p w:rsidR="00513D39" w:rsidRDefault="00513D39">
      <w:pPr>
        <w:shd w:val="clear" w:color="auto" w:fill="FFFFFF"/>
        <w:spacing w:line="226" w:lineRule="exact"/>
        <w:ind w:left="24"/>
      </w:pPr>
      <w:r>
        <w:t>6   godzinach.   Masę   hydroizolacyjną   nanieść   dwukrotnie.   Przy   jednokrotnym   smarowaniu   powierzchni</w:t>
      </w:r>
    </w:p>
    <w:p w:rsidR="00513D39" w:rsidRDefault="00513D39">
      <w:pPr>
        <w:shd w:val="clear" w:color="auto" w:fill="FFFFFF"/>
        <w:spacing w:before="5" w:line="226" w:lineRule="exact"/>
        <w:ind w:left="24"/>
      </w:pPr>
      <w:r>
        <w:rPr>
          <w:spacing w:val="-1"/>
        </w:rPr>
        <w:t>zabezpieczanej zużycie wynosi 0,8 do 1,0 kg na 1 m</w:t>
      </w:r>
      <w:r>
        <w:rPr>
          <w:spacing w:val="-1"/>
          <w:vertAlign w:val="superscript"/>
        </w:rPr>
        <w:t>2</w:t>
      </w:r>
      <w:r>
        <w:rPr>
          <w:spacing w:val="-1"/>
        </w:rPr>
        <w:t>.</w:t>
      </w:r>
    </w:p>
    <w:p w:rsidR="00513D39" w:rsidRDefault="00513D39">
      <w:pPr>
        <w:shd w:val="clear" w:color="auto" w:fill="FFFFFF"/>
        <w:spacing w:before="230" w:line="230" w:lineRule="exact"/>
        <w:ind w:left="24"/>
      </w:pPr>
      <w:r>
        <w:t>6. Kontrola jakości robót</w:t>
      </w:r>
    </w:p>
    <w:p w:rsidR="00513D39" w:rsidRDefault="00513D39">
      <w:pPr>
        <w:shd w:val="clear" w:color="auto" w:fill="FFFFFF"/>
        <w:spacing w:line="230" w:lineRule="exact"/>
        <w:ind w:left="19"/>
      </w:pPr>
      <w:r>
        <w:rPr>
          <w:spacing w:val="-1"/>
        </w:rPr>
        <w:t>Kontrola jakości robót obejmuje:</w:t>
      </w:r>
    </w:p>
    <w:p w:rsidR="00513D39" w:rsidRDefault="00513D39" w:rsidP="00D64840">
      <w:pPr>
        <w:numPr>
          <w:ilvl w:val="0"/>
          <w:numId w:val="135"/>
        </w:numPr>
        <w:shd w:val="clear" w:color="auto" w:fill="FFFFFF"/>
        <w:tabs>
          <w:tab w:val="left" w:pos="182"/>
        </w:tabs>
        <w:spacing w:line="230" w:lineRule="exact"/>
        <w:ind w:left="29"/>
      </w:pPr>
      <w:r>
        <w:rPr>
          <w:spacing w:val="-1"/>
        </w:rPr>
        <w:t>kontrolę przygotowania podłoża,</w:t>
      </w:r>
    </w:p>
    <w:p w:rsidR="00513D39" w:rsidRDefault="00513D39" w:rsidP="00D64840">
      <w:pPr>
        <w:numPr>
          <w:ilvl w:val="0"/>
          <w:numId w:val="135"/>
        </w:numPr>
        <w:shd w:val="clear" w:color="auto" w:fill="FFFFFF"/>
        <w:tabs>
          <w:tab w:val="left" w:pos="182"/>
        </w:tabs>
        <w:spacing w:line="230" w:lineRule="exact"/>
        <w:ind w:left="29"/>
      </w:pPr>
      <w:r>
        <w:rPr>
          <w:spacing w:val="-1"/>
        </w:rPr>
        <w:t>kontrolę jakości materiałów,</w:t>
      </w:r>
    </w:p>
    <w:p w:rsidR="00513D39" w:rsidRDefault="00513D39" w:rsidP="00D64840">
      <w:pPr>
        <w:numPr>
          <w:ilvl w:val="0"/>
          <w:numId w:val="135"/>
        </w:numPr>
        <w:shd w:val="clear" w:color="auto" w:fill="FFFFFF"/>
        <w:tabs>
          <w:tab w:val="left" w:pos="182"/>
        </w:tabs>
        <w:spacing w:line="230" w:lineRule="exact"/>
        <w:ind w:left="29"/>
      </w:pPr>
      <w:r>
        <w:rPr>
          <w:spacing w:val="-1"/>
        </w:rPr>
        <w:t>kontrolę wykonania izolacji.</w:t>
      </w:r>
    </w:p>
    <w:p w:rsidR="00513D39" w:rsidRDefault="00513D39">
      <w:pPr>
        <w:shd w:val="clear" w:color="auto" w:fill="FFFFFF"/>
        <w:spacing w:line="230" w:lineRule="exact"/>
        <w:ind w:left="24" w:right="24"/>
        <w:jc w:val="both"/>
      </w:pPr>
      <w:r>
        <w:t>6.1 Należy sprawdzić stan przygotowania podłoża (pkt.5.2) oraz kontrolować temperaturę, w jakiej wykonuje się aplikację materiałów.</w:t>
      </w:r>
    </w:p>
    <w:p w:rsidR="00513D39" w:rsidRDefault="00513D39" w:rsidP="00D64840">
      <w:pPr>
        <w:numPr>
          <w:ilvl w:val="0"/>
          <w:numId w:val="152"/>
        </w:numPr>
        <w:shd w:val="clear" w:color="auto" w:fill="FFFFFF"/>
        <w:tabs>
          <w:tab w:val="left" w:pos="398"/>
        </w:tabs>
        <w:spacing w:line="230" w:lineRule="exact"/>
        <w:ind w:left="19"/>
        <w:jc w:val="both"/>
        <w:rPr>
          <w:spacing w:val="-6"/>
        </w:rPr>
      </w:pPr>
      <w:r>
        <w:t>Podczas kontroli jakości materiałów Wykonawca jest zobowiązany do przedłożenia Inżynierowi aktualnych aprobat technicznych, karty techniczne stosowanych materiałów, certyfikat zgodności lub deklaracje zgodności z polską normą lub aprobatą techniczną.</w:t>
      </w:r>
    </w:p>
    <w:p w:rsidR="00513D39" w:rsidRDefault="00513D39" w:rsidP="00D64840">
      <w:pPr>
        <w:numPr>
          <w:ilvl w:val="0"/>
          <w:numId w:val="152"/>
        </w:numPr>
        <w:shd w:val="clear" w:color="auto" w:fill="FFFFFF"/>
        <w:tabs>
          <w:tab w:val="left" w:pos="398"/>
        </w:tabs>
        <w:spacing w:line="230" w:lineRule="exact"/>
        <w:ind w:left="19" w:right="19"/>
        <w:jc w:val="both"/>
        <w:rPr>
          <w:spacing w:val="-6"/>
        </w:rPr>
      </w:pPr>
      <w:r>
        <w:t>W trakcie wykonywania Robót oraz po ich zakończeniu należy dokonywać kontroli zgodnie z PN-B-10200, zwracając szczególną uwagę na:</w:t>
      </w:r>
    </w:p>
    <w:p w:rsidR="00513D39" w:rsidRDefault="00513D39">
      <w:pPr>
        <w:shd w:val="clear" w:color="auto" w:fill="FFFFFF"/>
        <w:spacing w:before="10" w:line="230" w:lineRule="exact"/>
        <w:ind w:left="24"/>
      </w:pPr>
      <w:r>
        <w:t>-sprawdzenie poprawności układania warstw. Każda warstwa izolacji powinna stanowić jednolitą, czystą powłokę</w:t>
      </w:r>
    </w:p>
    <w:p w:rsidR="00513D39" w:rsidRDefault="00513D39">
      <w:pPr>
        <w:shd w:val="clear" w:color="auto" w:fill="FFFFFF"/>
        <w:spacing w:line="230" w:lineRule="exact"/>
        <w:ind w:left="24" w:right="1920" w:firstLine="134"/>
      </w:pPr>
      <w:r>
        <w:t xml:space="preserve">przylegającą do powierzchni zagruntowanego podłoża, </w:t>
      </w:r>
      <w:r>
        <w:rPr>
          <w:spacing w:val="-1"/>
        </w:rPr>
        <w:t>-kontrola ilości ułożonych warstw i uzyskanie odpowiedniej sumarycznej grubości izolacji.</w:t>
      </w:r>
    </w:p>
    <w:p w:rsidR="00513D39" w:rsidRDefault="00513D39" w:rsidP="00D64840">
      <w:pPr>
        <w:numPr>
          <w:ilvl w:val="0"/>
          <w:numId w:val="153"/>
        </w:numPr>
        <w:shd w:val="clear" w:color="auto" w:fill="FFFFFF"/>
        <w:tabs>
          <w:tab w:val="left" w:pos="514"/>
        </w:tabs>
        <w:spacing w:line="230" w:lineRule="exact"/>
        <w:ind w:left="19" w:right="10"/>
        <w:jc w:val="both"/>
        <w:rPr>
          <w:spacing w:val="-6"/>
        </w:rPr>
      </w:pPr>
      <w:r>
        <w:t>Po zagruntowaniu podłoża stan powłoki należy ocenić wizualnie - powierzchnia powinna być czarna i matowa, a przy dotknieciu reką - nie brudzic skóry. Kontrolę grubości powłoki gruntującej sprawdza się na podstawie ilości zużytego materiału.</w:t>
      </w:r>
    </w:p>
    <w:p w:rsidR="00513D39" w:rsidRDefault="00513D39" w:rsidP="00D64840">
      <w:pPr>
        <w:numPr>
          <w:ilvl w:val="0"/>
          <w:numId w:val="153"/>
        </w:numPr>
        <w:shd w:val="clear" w:color="auto" w:fill="FFFFFF"/>
        <w:tabs>
          <w:tab w:val="left" w:pos="514"/>
        </w:tabs>
        <w:spacing w:line="230" w:lineRule="exact"/>
        <w:ind w:left="19" w:right="5"/>
        <w:jc w:val="both"/>
        <w:rPr>
          <w:spacing w:val="-4"/>
        </w:rPr>
      </w:pPr>
      <w:r>
        <w:t>Powierzchnia izolacji z masy hydroizolacyjnej powinna mieć jednolity wygląd i jednolitą barwę. Stan przyklejenia ocenia się wizualnie - nie powinno być miejsc, w których izolacja jest niedolejona do podłoża i złuszcza się lub odspaja.</w:t>
      </w:r>
    </w:p>
    <w:p w:rsidR="00513D39" w:rsidRDefault="00513D39">
      <w:pPr>
        <w:shd w:val="clear" w:color="auto" w:fill="FFFFFF"/>
        <w:spacing w:before="230" w:line="226" w:lineRule="exact"/>
        <w:ind w:left="29"/>
      </w:pPr>
      <w:r>
        <w:t>7.Obmiar</w:t>
      </w:r>
    </w:p>
    <w:p w:rsidR="00513D39" w:rsidRDefault="00513D39">
      <w:pPr>
        <w:shd w:val="clear" w:color="auto" w:fill="FFFFFF"/>
        <w:spacing w:line="226" w:lineRule="exact"/>
        <w:ind w:left="24"/>
      </w:pPr>
      <w:r>
        <w:t>Jednostką miary jest 1 m2 wykonanej izolacji poziomej.</w:t>
      </w:r>
    </w:p>
    <w:p w:rsidR="00513D39" w:rsidRDefault="00513D39">
      <w:pPr>
        <w:shd w:val="clear" w:color="auto" w:fill="FFFFFF"/>
        <w:spacing w:line="226" w:lineRule="exact"/>
        <w:ind w:left="24"/>
      </w:pPr>
      <w:r>
        <w:t>Jednostką miary jest 1 m2 wykonanej izolacji pionowej.</w:t>
      </w:r>
    </w:p>
    <w:p w:rsidR="00513D39" w:rsidRDefault="00513D39">
      <w:pPr>
        <w:shd w:val="clear" w:color="auto" w:fill="FFFFFF"/>
        <w:spacing w:line="226" w:lineRule="exact"/>
        <w:ind w:left="19"/>
      </w:pPr>
      <w:r>
        <w:t>Do płatności przyjmuje się ilość m2 wykonanej i odebranej warstwy izolacji z jednokrotnym nałożeniem roztworu</w:t>
      </w:r>
    </w:p>
    <w:p w:rsidR="00513D39" w:rsidRDefault="00513D39">
      <w:pPr>
        <w:shd w:val="clear" w:color="auto" w:fill="FFFFFF"/>
        <w:spacing w:line="226" w:lineRule="exact"/>
        <w:ind w:left="24"/>
      </w:pPr>
      <w:r>
        <w:rPr>
          <w:spacing w:val="-1"/>
        </w:rPr>
        <w:t>gruntującego i dwukrotnym nałożeniem masy powłokowej hydroizolacyjnej.</w:t>
      </w:r>
    </w:p>
    <w:p w:rsidR="00513D39" w:rsidRDefault="00513D39">
      <w:pPr>
        <w:shd w:val="clear" w:color="auto" w:fill="FFFFFF"/>
        <w:spacing w:before="226" w:line="230" w:lineRule="exact"/>
        <w:ind w:left="24"/>
      </w:pPr>
      <w:r>
        <w:t>8.Odbiór końcowy</w:t>
      </w:r>
    </w:p>
    <w:p w:rsidR="00513D39" w:rsidRDefault="00513D39">
      <w:pPr>
        <w:shd w:val="clear" w:color="auto" w:fill="FFFFFF"/>
        <w:spacing w:line="230" w:lineRule="exact"/>
        <w:ind w:left="19"/>
      </w:pPr>
      <w:r>
        <w:t>Na podstawie wyników wg punktu 6 badań należy sporządzić protokóły odbioru robót końcowych. Jeżeli   wszystkie   badania   dały   wyniki   dodatnie,   wykonane   roboty   izolacyjne   należy   uznać   za   zgodne z wymaganiami ST.  Jeżeli choć jedno badanie dało wynik ujemny, wykonane roboty należy uznać za niezgodne z wymaganiami norm i kontraktu. W takiej sytuacji Wykonawca obowiązany jest doprowadzić roboty izolacyjne do zgodności z normą i przedstawić je do ponownego odbioru.</w:t>
      </w:r>
    </w:p>
    <w:p w:rsidR="00513D39" w:rsidRDefault="00513D39">
      <w:pPr>
        <w:shd w:val="clear" w:color="auto" w:fill="FFFFFF"/>
        <w:spacing w:before="235"/>
        <w:ind w:left="24"/>
      </w:pPr>
      <w:r>
        <w:t>9.Płatność</w:t>
      </w:r>
    </w:p>
    <w:p w:rsidR="00513D39" w:rsidRDefault="00513D39">
      <w:pPr>
        <w:shd w:val="clear" w:color="auto" w:fill="FFFFFF"/>
        <w:spacing w:line="230" w:lineRule="exact"/>
        <w:ind w:left="19"/>
      </w:pPr>
      <w:r>
        <w:t>Podstawą płatności jest  ilość  wykonanych  i  odebranych jednostek  obmiarowych pomnożona  przez  cenę</w:t>
      </w:r>
    </w:p>
    <w:p w:rsidR="00513D39" w:rsidRDefault="00513D39">
      <w:pPr>
        <w:shd w:val="clear" w:color="auto" w:fill="FFFFFF"/>
        <w:spacing w:line="230" w:lineRule="exact"/>
      </w:pPr>
      <w:r>
        <w:t>jednostkową ujętą w kosztorysie ofertowym Wykonawcy.</w:t>
      </w:r>
    </w:p>
    <w:p w:rsidR="00513D39" w:rsidRDefault="00513D39">
      <w:pPr>
        <w:shd w:val="clear" w:color="auto" w:fill="FFFFFF"/>
        <w:spacing w:line="230" w:lineRule="exact"/>
        <w:ind w:left="29"/>
      </w:pPr>
      <w:r>
        <w:rPr>
          <w:spacing w:val="-1"/>
        </w:rPr>
        <w:t>Cena jednostkowa za 1 m2 wykonanej izolacji poziomej uwzględnia:</w:t>
      </w:r>
    </w:p>
    <w:p w:rsidR="00513D39" w:rsidRDefault="00513D39" w:rsidP="00D64840">
      <w:pPr>
        <w:numPr>
          <w:ilvl w:val="0"/>
          <w:numId w:val="27"/>
        </w:numPr>
        <w:shd w:val="clear" w:color="auto" w:fill="FFFFFF"/>
        <w:tabs>
          <w:tab w:val="left" w:pos="302"/>
        </w:tabs>
        <w:spacing w:line="230" w:lineRule="exact"/>
        <w:ind w:left="19"/>
      </w:pPr>
      <w:r>
        <w:rPr>
          <w:spacing w:val="-1"/>
        </w:rPr>
        <w:t>zakup i dostarczenie materiałów,</w:t>
      </w:r>
    </w:p>
    <w:p w:rsidR="00513D39" w:rsidRDefault="00513D39" w:rsidP="00D64840">
      <w:pPr>
        <w:numPr>
          <w:ilvl w:val="0"/>
          <w:numId w:val="27"/>
        </w:numPr>
        <w:shd w:val="clear" w:color="auto" w:fill="FFFFFF"/>
        <w:tabs>
          <w:tab w:val="left" w:pos="302"/>
        </w:tabs>
        <w:spacing w:line="230" w:lineRule="exact"/>
        <w:ind w:left="19"/>
      </w:pPr>
      <w:r>
        <w:rPr>
          <w:spacing w:val="-1"/>
        </w:rPr>
        <w:t>gruntowanie oraz dwukrotne nałożenie powłoki hydroizolacyjnej.</w:t>
      </w:r>
    </w:p>
    <w:p w:rsidR="00513D39" w:rsidRDefault="00513D39" w:rsidP="00D64840">
      <w:pPr>
        <w:numPr>
          <w:ilvl w:val="0"/>
          <w:numId w:val="27"/>
        </w:numPr>
        <w:shd w:val="clear" w:color="auto" w:fill="FFFFFF"/>
        <w:tabs>
          <w:tab w:val="left" w:pos="302"/>
        </w:tabs>
        <w:spacing w:line="230" w:lineRule="exact"/>
        <w:ind w:left="19"/>
      </w:pPr>
      <w:r>
        <w:rPr>
          <w:spacing w:val="-1"/>
        </w:rPr>
        <w:t>odpady i ubytki materiałowe,</w:t>
      </w:r>
    </w:p>
    <w:p w:rsidR="00513D39" w:rsidRDefault="00513D39" w:rsidP="00D64840">
      <w:pPr>
        <w:numPr>
          <w:ilvl w:val="0"/>
          <w:numId w:val="27"/>
        </w:numPr>
        <w:shd w:val="clear" w:color="auto" w:fill="FFFFFF"/>
        <w:tabs>
          <w:tab w:val="left" w:pos="302"/>
        </w:tabs>
        <w:spacing w:line="230" w:lineRule="exact"/>
        <w:ind w:left="19"/>
      </w:pPr>
      <w:r>
        <w:t>wykonanie niezbędnych rusztowań i pomostów roboczych,</w:t>
      </w:r>
    </w:p>
    <w:p w:rsidR="00513D39" w:rsidRDefault="00513D39" w:rsidP="00D64840">
      <w:pPr>
        <w:numPr>
          <w:ilvl w:val="0"/>
          <w:numId w:val="27"/>
        </w:numPr>
        <w:shd w:val="clear" w:color="auto" w:fill="FFFFFF"/>
        <w:tabs>
          <w:tab w:val="left" w:pos="302"/>
        </w:tabs>
        <w:spacing w:line="230" w:lineRule="exact"/>
        <w:ind w:left="19"/>
      </w:pPr>
      <w:r>
        <w:rPr>
          <w:spacing w:val="-1"/>
        </w:rPr>
        <w:t>rozebranie ich,</w:t>
      </w:r>
    </w:p>
    <w:p w:rsidR="00513D39" w:rsidRDefault="00513D39" w:rsidP="00D64840">
      <w:pPr>
        <w:numPr>
          <w:ilvl w:val="0"/>
          <w:numId w:val="27"/>
        </w:numPr>
        <w:shd w:val="clear" w:color="auto" w:fill="FFFFFF"/>
        <w:tabs>
          <w:tab w:val="left" w:pos="302"/>
        </w:tabs>
        <w:spacing w:line="230" w:lineRule="exact"/>
        <w:ind w:left="19"/>
      </w:pPr>
      <w:r>
        <w:rPr>
          <w:spacing w:val="-3"/>
        </w:rPr>
        <w:t>oczyszczenie miej sca pracy.</w:t>
      </w:r>
    </w:p>
    <w:p w:rsidR="00513D39" w:rsidRDefault="00513D39">
      <w:pPr>
        <w:shd w:val="clear" w:color="auto" w:fill="FFFFFF"/>
        <w:spacing w:line="230" w:lineRule="exact"/>
        <w:ind w:left="29"/>
      </w:pPr>
      <w:r>
        <w:rPr>
          <w:spacing w:val="-1"/>
        </w:rPr>
        <w:t>Cena jednostkowa za 1 m2 wykonanej izolacji pionowej uwzględnia:</w:t>
      </w:r>
    </w:p>
    <w:p w:rsidR="00513D39" w:rsidRDefault="00513D39" w:rsidP="00D64840">
      <w:pPr>
        <w:numPr>
          <w:ilvl w:val="0"/>
          <w:numId w:val="27"/>
        </w:numPr>
        <w:shd w:val="clear" w:color="auto" w:fill="FFFFFF"/>
        <w:tabs>
          <w:tab w:val="left" w:pos="302"/>
        </w:tabs>
        <w:spacing w:line="230" w:lineRule="exact"/>
        <w:ind w:left="19"/>
      </w:pPr>
      <w:r>
        <w:rPr>
          <w:spacing w:val="-1"/>
        </w:rPr>
        <w:t>zakup i dostarczenie materiałów,</w:t>
      </w:r>
    </w:p>
    <w:p w:rsidR="00513D39" w:rsidRDefault="00513D39" w:rsidP="00D64840">
      <w:pPr>
        <w:numPr>
          <w:ilvl w:val="0"/>
          <w:numId w:val="27"/>
        </w:numPr>
        <w:shd w:val="clear" w:color="auto" w:fill="FFFFFF"/>
        <w:tabs>
          <w:tab w:val="left" w:pos="302"/>
        </w:tabs>
        <w:spacing w:line="230" w:lineRule="exact"/>
        <w:ind w:left="19"/>
      </w:pPr>
      <w:r>
        <w:rPr>
          <w:spacing w:val="-1"/>
        </w:rPr>
        <w:t>gruntowanie oraz dwukrotne nałożenie powłoki hydroizolacyjnej.</w:t>
      </w:r>
    </w:p>
    <w:p w:rsidR="00513D39" w:rsidRDefault="00513D39" w:rsidP="00D64840">
      <w:pPr>
        <w:numPr>
          <w:ilvl w:val="0"/>
          <w:numId w:val="27"/>
        </w:numPr>
        <w:shd w:val="clear" w:color="auto" w:fill="FFFFFF"/>
        <w:tabs>
          <w:tab w:val="left" w:pos="302"/>
        </w:tabs>
        <w:spacing w:line="230" w:lineRule="exact"/>
        <w:ind w:left="19"/>
      </w:pPr>
      <w:r>
        <w:rPr>
          <w:spacing w:val="-1"/>
        </w:rPr>
        <w:t>odpady i ubytki materiałowe,</w:t>
      </w:r>
    </w:p>
    <w:p w:rsidR="00513D39" w:rsidRDefault="00513D39" w:rsidP="00D64840">
      <w:pPr>
        <w:numPr>
          <w:ilvl w:val="0"/>
          <w:numId w:val="27"/>
        </w:numPr>
        <w:shd w:val="clear" w:color="auto" w:fill="FFFFFF"/>
        <w:tabs>
          <w:tab w:val="left" w:pos="302"/>
        </w:tabs>
        <w:spacing w:line="230" w:lineRule="exact"/>
        <w:ind w:left="19"/>
      </w:pPr>
      <w:r>
        <w:t>wykonanie niezbędnych rusztowań i pomostów roboczych,</w:t>
      </w:r>
    </w:p>
    <w:p w:rsidR="00513D39" w:rsidRDefault="00513D39" w:rsidP="00D64840">
      <w:pPr>
        <w:numPr>
          <w:ilvl w:val="0"/>
          <w:numId w:val="27"/>
        </w:numPr>
        <w:shd w:val="clear" w:color="auto" w:fill="FFFFFF"/>
        <w:tabs>
          <w:tab w:val="left" w:pos="302"/>
        </w:tabs>
        <w:spacing w:line="230" w:lineRule="exact"/>
        <w:ind w:left="19"/>
      </w:pPr>
      <w:r>
        <w:rPr>
          <w:spacing w:val="-1"/>
        </w:rPr>
        <w:t>rozebranie ich,</w:t>
      </w:r>
    </w:p>
    <w:p w:rsidR="00513D39" w:rsidRDefault="00513D39" w:rsidP="00D64840">
      <w:pPr>
        <w:numPr>
          <w:ilvl w:val="0"/>
          <w:numId w:val="27"/>
        </w:numPr>
        <w:shd w:val="clear" w:color="auto" w:fill="FFFFFF"/>
        <w:tabs>
          <w:tab w:val="left" w:pos="302"/>
        </w:tabs>
        <w:spacing w:line="230" w:lineRule="exact"/>
        <w:ind w:left="19"/>
      </w:pPr>
      <w:r>
        <w:rPr>
          <w:spacing w:val="-3"/>
        </w:rPr>
        <w:t>oczyszczenie miej sca pracy.</w:t>
      </w:r>
    </w:p>
    <w:p w:rsidR="00513D39" w:rsidRDefault="00513D39">
      <w:pPr>
        <w:shd w:val="clear" w:color="auto" w:fill="FFFFFF"/>
        <w:spacing w:before="494"/>
        <w:ind w:left="14"/>
        <w:jc w:val="center"/>
      </w:pPr>
      <w:r>
        <w:rPr>
          <w:sz w:val="18"/>
          <w:szCs w:val="18"/>
        </w:rPr>
        <w:t>182</w:t>
      </w:r>
    </w:p>
    <w:p w:rsidR="00513D39" w:rsidRDefault="00513D39">
      <w:pPr>
        <w:shd w:val="clear" w:color="auto" w:fill="FFFFFF"/>
        <w:spacing w:before="494"/>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M.15.02.05</w:t>
      </w:r>
    </w:p>
    <w:p w:rsidR="00513D39" w:rsidRDefault="00513D39">
      <w:pPr>
        <w:shd w:val="clear" w:color="auto" w:fill="FFFFFF"/>
        <w:spacing w:before="278" w:line="226" w:lineRule="exact"/>
      </w:pPr>
      <w:r>
        <w:t>10.Przepisy związane</w:t>
      </w:r>
    </w:p>
    <w:p w:rsidR="00513D39" w:rsidRDefault="00513D39">
      <w:pPr>
        <w:shd w:val="clear" w:color="auto" w:fill="FFFFFF"/>
        <w:tabs>
          <w:tab w:val="left" w:pos="398"/>
        </w:tabs>
        <w:spacing w:line="226" w:lineRule="exact"/>
      </w:pPr>
      <w:r>
        <w:rPr>
          <w:spacing w:val="-1"/>
        </w:rPr>
        <w:t>10.1</w:t>
      </w:r>
      <w:r>
        <w:tab/>
        <w:t>Normy</w:t>
      </w:r>
    </w:p>
    <w:p w:rsidR="00513D39" w:rsidRDefault="00513D39">
      <w:pPr>
        <w:shd w:val="clear" w:color="auto" w:fill="FFFFFF"/>
        <w:spacing w:line="226" w:lineRule="exact"/>
        <w:ind w:right="3110"/>
      </w:pPr>
      <w:r>
        <w:rPr>
          <w:spacing w:val="-1"/>
        </w:rPr>
        <w:t>PN-B-24620:1998 Lepiki, masy i roztwory asfaltowe stosowane na zimno PN-69/B-10260 Izolacje bitumiczne. Wymagania i badania przy odbiorze.</w:t>
      </w:r>
    </w:p>
    <w:p w:rsidR="00513D39" w:rsidRDefault="00513D39">
      <w:pPr>
        <w:shd w:val="clear" w:color="auto" w:fill="FFFFFF"/>
        <w:tabs>
          <w:tab w:val="left" w:pos="398"/>
        </w:tabs>
        <w:spacing w:line="226" w:lineRule="exact"/>
      </w:pPr>
      <w:r>
        <w:rPr>
          <w:spacing w:val="-1"/>
        </w:rPr>
        <w:t>10.2</w:t>
      </w:r>
      <w:r>
        <w:tab/>
        <w:t>Inne dokumenty</w:t>
      </w:r>
    </w:p>
    <w:p w:rsidR="00513D39" w:rsidRDefault="00513D39">
      <w:pPr>
        <w:shd w:val="clear" w:color="auto" w:fill="FFFFFF"/>
        <w:spacing w:line="226" w:lineRule="exact"/>
      </w:pPr>
      <w:r>
        <w:t xml:space="preserve">Technologie robót utrzymaniowych na drogowych obiektach mostowych, IBDiM, Warszawa 1990r. </w:t>
      </w:r>
      <w:r>
        <w:rPr>
          <w:spacing w:val="-1"/>
        </w:rPr>
        <w:t>„Katalog zabezpieczeń powierzchniowych drogowych obiektów inżynierskich.Cz. I Wymagania” IBDiM 2003</w:t>
      </w:r>
    </w:p>
    <w:p w:rsidR="00513D39" w:rsidRDefault="00513D39">
      <w:pPr>
        <w:shd w:val="clear" w:color="auto" w:fill="FFFFFF"/>
        <w:spacing w:before="12715"/>
        <w:ind w:left="82"/>
        <w:jc w:val="center"/>
      </w:pPr>
      <w:r>
        <w:rPr>
          <w:sz w:val="18"/>
          <w:szCs w:val="18"/>
        </w:rPr>
        <w:t>183</w:t>
      </w:r>
    </w:p>
    <w:p w:rsidR="00513D39" w:rsidRDefault="00513D39">
      <w:pPr>
        <w:shd w:val="clear" w:color="auto" w:fill="FFFFFF"/>
        <w:spacing w:before="1271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M.15.02.06</w:t>
      </w:r>
    </w:p>
    <w:p w:rsidR="00513D39" w:rsidRDefault="00513D39">
      <w:pPr>
        <w:shd w:val="clear" w:color="auto" w:fill="FFFFFF"/>
        <w:spacing w:before="14635"/>
        <w:ind w:left="86"/>
        <w:jc w:val="center"/>
      </w:pPr>
      <w:r>
        <w:rPr>
          <w:sz w:val="18"/>
          <w:szCs w:val="18"/>
        </w:rPr>
        <w:t>184</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M.15.02.06</w:t>
      </w:r>
    </w:p>
    <w:p w:rsidR="00513D39" w:rsidRDefault="00513D39">
      <w:pPr>
        <w:shd w:val="clear" w:color="auto" w:fill="FFFFFF"/>
        <w:spacing w:before="298"/>
        <w:ind w:left="10"/>
      </w:pPr>
      <w:r>
        <w:rPr>
          <w:sz w:val="24"/>
          <w:szCs w:val="24"/>
        </w:rPr>
        <w:t>M.15.02.06.   Uszczelnienie nawierzchni</w:t>
      </w:r>
    </w:p>
    <w:p w:rsidR="00513D39" w:rsidRDefault="00513D39">
      <w:pPr>
        <w:shd w:val="clear" w:color="auto" w:fill="FFFFFF"/>
        <w:spacing w:before="230" w:line="230" w:lineRule="exact"/>
        <w:ind w:left="19"/>
      </w:pPr>
      <w:r>
        <w:t>1.Wstęp</w:t>
      </w:r>
    </w:p>
    <w:p w:rsidR="00513D39" w:rsidRDefault="00513D39">
      <w:pPr>
        <w:shd w:val="clear" w:color="auto" w:fill="FFFFFF"/>
        <w:spacing w:line="230" w:lineRule="exact"/>
        <w:ind w:left="19"/>
      </w:pPr>
      <w:r>
        <w:t>1.1.Przedmiot specyfikacji</w:t>
      </w:r>
    </w:p>
    <w:p w:rsidR="00513D39" w:rsidRDefault="00513D39">
      <w:pPr>
        <w:shd w:val="clear" w:color="auto" w:fill="FFFFFF"/>
        <w:spacing w:line="230" w:lineRule="exact"/>
        <w:ind w:left="5"/>
      </w:pPr>
      <w:r>
        <w:rPr>
          <w:spacing w:val="-1"/>
        </w:rPr>
        <w:t>Przedmiotem niniejszej Specyfikacji Technicznej są wymagania dotyczące wykonania i odbioru robót związanych z</w:t>
      </w:r>
    </w:p>
    <w:p w:rsidR="00513D39" w:rsidRDefault="00513D39">
      <w:pPr>
        <w:shd w:val="clear" w:color="auto" w:fill="FFFFFF"/>
        <w:spacing w:line="230" w:lineRule="exact"/>
        <w:ind w:left="5"/>
      </w:pPr>
      <w:r>
        <w:t>wykonywaniem uszczelnienia nawierzchni chodnika przy remoncie mostu przez rzekę Radomkę w ciągu drogi</w:t>
      </w:r>
    </w:p>
    <w:p w:rsidR="00513D39" w:rsidRDefault="00513D39">
      <w:pPr>
        <w:shd w:val="clear" w:color="auto" w:fill="FFFFFF"/>
        <w:spacing w:line="230" w:lineRule="exact"/>
        <w:ind w:left="5"/>
      </w:pPr>
      <w:r>
        <w:t>krajowej nr 79 km 65+135,00 w m. Ryczywół.</w:t>
      </w:r>
    </w:p>
    <w:p w:rsidR="00513D39" w:rsidRDefault="00513D39">
      <w:pPr>
        <w:shd w:val="clear" w:color="auto" w:fill="FFFFFF"/>
        <w:spacing w:line="230" w:lineRule="exact"/>
        <w:ind w:left="19"/>
      </w:pPr>
      <w:r>
        <w:t>1.2. Zakres stosowania ST</w:t>
      </w:r>
    </w:p>
    <w:p w:rsidR="00513D39" w:rsidRDefault="00513D39">
      <w:pPr>
        <w:shd w:val="clear" w:color="auto" w:fill="FFFFFF"/>
        <w:spacing w:line="230" w:lineRule="exact"/>
        <w:ind w:left="19"/>
      </w:pPr>
      <w:r>
        <w:t>Specyfikacja Techniczna jest stosowana jako dokument przetargowy i kontraktowy przy zlecaniu i realizacji Robót</w:t>
      </w:r>
    </w:p>
    <w:p w:rsidR="00513D39" w:rsidRDefault="00513D39">
      <w:pPr>
        <w:shd w:val="clear" w:color="auto" w:fill="FFFFFF"/>
        <w:spacing w:line="230" w:lineRule="exact"/>
        <w:ind w:left="5"/>
      </w:pPr>
      <w:r>
        <w:rPr>
          <w:spacing w:val="-1"/>
        </w:rPr>
        <w:t>wymienionych w punkcie 1.1.</w:t>
      </w:r>
    </w:p>
    <w:p w:rsidR="00513D39" w:rsidRDefault="00513D39">
      <w:pPr>
        <w:shd w:val="clear" w:color="auto" w:fill="FFFFFF"/>
        <w:spacing w:line="230" w:lineRule="exact"/>
        <w:ind w:left="19"/>
      </w:pPr>
      <w:r>
        <w:t>1.3.Zakres robót objętych ST</w:t>
      </w:r>
    </w:p>
    <w:p w:rsidR="00513D39" w:rsidRDefault="00513D39">
      <w:pPr>
        <w:shd w:val="clear" w:color="auto" w:fill="FFFFFF"/>
        <w:spacing w:line="230" w:lineRule="exact"/>
        <w:ind w:left="5"/>
      </w:pPr>
      <w:r>
        <w:t>Ustalenia zawarte w niniejszej specyfikacji dotyczą zasad prowadzenia robót związanych z:</w:t>
      </w:r>
    </w:p>
    <w:p w:rsidR="00513D39" w:rsidRDefault="00513D39">
      <w:pPr>
        <w:shd w:val="clear" w:color="auto" w:fill="FFFFFF"/>
        <w:tabs>
          <w:tab w:val="left" w:pos="288"/>
        </w:tabs>
        <w:spacing w:before="5" w:line="230" w:lineRule="exact"/>
        <w:ind w:left="10"/>
      </w:pPr>
      <w:r>
        <w:rPr>
          <w:b/>
          <w:bCs/>
        </w:rPr>
        <w:t>-</w:t>
      </w:r>
      <w:r>
        <w:rPr>
          <w:b/>
          <w:bCs/>
        </w:rPr>
        <w:tab/>
      </w:r>
      <w:r>
        <w:t>wykonaniem uszczelnień o przekroju 2x4 cm z masy zalewowe.</w:t>
      </w:r>
    </w:p>
    <w:p w:rsidR="00513D39" w:rsidRDefault="00513D39">
      <w:pPr>
        <w:shd w:val="clear" w:color="auto" w:fill="FFFFFF"/>
        <w:spacing w:line="230" w:lineRule="exact"/>
        <w:ind w:left="5"/>
      </w:pPr>
      <w:r>
        <w:t>Zakresem swym obejmuje wymagania stawiane podłożu, materiałom i wykonywanemu uszczelnieniu.</w:t>
      </w:r>
    </w:p>
    <w:p w:rsidR="00513D39" w:rsidRDefault="00513D39">
      <w:pPr>
        <w:shd w:val="clear" w:color="auto" w:fill="FFFFFF"/>
        <w:spacing w:before="226" w:line="230" w:lineRule="exact"/>
        <w:ind w:left="10"/>
      </w:pPr>
      <w:r>
        <w:t>2.Materiały</w:t>
      </w:r>
    </w:p>
    <w:p w:rsidR="00513D39" w:rsidRDefault="00513D39">
      <w:pPr>
        <w:shd w:val="clear" w:color="auto" w:fill="FFFFFF"/>
        <w:tabs>
          <w:tab w:val="left" w:pos="302"/>
        </w:tabs>
        <w:spacing w:line="230" w:lineRule="exact"/>
        <w:ind w:left="10"/>
      </w:pPr>
      <w:r>
        <w:rPr>
          <w:spacing w:val="-8"/>
        </w:rPr>
        <w:t>2.1</w:t>
      </w:r>
      <w:r>
        <w:tab/>
        <w:t>Modyfikowana polimerami masa zalewowa, primer.</w:t>
      </w:r>
    </w:p>
    <w:p w:rsidR="00513D39" w:rsidRDefault="00513D39">
      <w:pPr>
        <w:shd w:val="clear" w:color="auto" w:fill="FFFFFF"/>
        <w:spacing w:line="230" w:lineRule="exact"/>
        <w:ind w:left="5"/>
      </w:pPr>
      <w:r>
        <w:t>Primer i masa zalewowa muszą posiadać Aprobatę Techniczną IBDiM.</w:t>
      </w:r>
    </w:p>
    <w:p w:rsidR="00513D39" w:rsidRDefault="00513D39">
      <w:pPr>
        <w:shd w:val="clear" w:color="auto" w:fill="FFFFFF"/>
        <w:spacing w:line="230" w:lineRule="exact"/>
        <w:ind w:left="5"/>
      </w:pPr>
      <w:r>
        <w:t>Z  uwagi  na  szczególny  charakter uszczelnienia  Wykonawcy  nie  wolno  zmieniać  bez  zgody  Projektanta</w:t>
      </w:r>
    </w:p>
    <w:p w:rsidR="00513D39" w:rsidRDefault="00513D39">
      <w:pPr>
        <w:shd w:val="clear" w:color="auto" w:fill="FFFFFF"/>
        <w:spacing w:line="230" w:lineRule="exact"/>
        <w:ind w:left="10"/>
      </w:pPr>
      <w:r>
        <w:rPr>
          <w:spacing w:val="-1"/>
        </w:rPr>
        <w:t>zaprojektowanego materiału uszczelniającego.</w:t>
      </w:r>
    </w:p>
    <w:p w:rsidR="00513D39" w:rsidRDefault="00513D39">
      <w:pPr>
        <w:shd w:val="clear" w:color="auto" w:fill="FFFFFF"/>
        <w:tabs>
          <w:tab w:val="left" w:pos="302"/>
        </w:tabs>
        <w:spacing w:line="230" w:lineRule="exact"/>
        <w:ind w:left="10"/>
      </w:pPr>
      <w:r>
        <w:rPr>
          <w:spacing w:val="-6"/>
        </w:rPr>
        <w:t>2.2</w:t>
      </w:r>
      <w:r>
        <w:tab/>
        <w:t>Kit trwale plastyczny</w:t>
      </w:r>
    </w:p>
    <w:p w:rsidR="00513D39" w:rsidRDefault="00513D39">
      <w:pPr>
        <w:shd w:val="clear" w:color="auto" w:fill="FFFFFF"/>
        <w:spacing w:line="230" w:lineRule="exact"/>
        <w:ind w:left="5"/>
        <w:jc w:val="both"/>
      </w:pPr>
      <w:r>
        <w:t>Kit poliuretanowy,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- 30 "Celsjusza) i wykazywać odporność na starzenie w warunkach eksploatacji. Powinien, przy zastosowaniu odpowiednich środków gruntujących, zachowywać bardzo dobrą przyczepność do betonu i materiału krawężników. Materiał uszczelniający powinien posiadać Aprobatę Techniczną wydaną przez IBDiM. Materiał gruntujący (primer) - jednoskładnikowy materiał na bazie epoksydowo-poliuretanowej bedacy częścia systemu uszczelnienia.</w:t>
      </w:r>
    </w:p>
    <w:p w:rsidR="00513D39" w:rsidRDefault="00513D39">
      <w:pPr>
        <w:shd w:val="clear" w:color="auto" w:fill="FFFFFF"/>
        <w:spacing w:before="240" w:line="226" w:lineRule="exact"/>
        <w:ind w:left="10"/>
      </w:pPr>
      <w:r>
        <w:t>3.Sprzęt</w:t>
      </w:r>
    </w:p>
    <w:p w:rsidR="00513D39" w:rsidRDefault="00513D39">
      <w:pPr>
        <w:shd w:val="clear" w:color="auto" w:fill="FFFFFF"/>
        <w:spacing w:line="226" w:lineRule="exact"/>
        <w:ind w:left="5"/>
      </w:pPr>
      <w:r>
        <w:t>Do wykonania robót należy używać niżej wymienionego sprzętu:</w:t>
      </w:r>
    </w:p>
    <w:p w:rsidR="00513D39" w:rsidRDefault="00513D39" w:rsidP="00D64840">
      <w:pPr>
        <w:numPr>
          <w:ilvl w:val="0"/>
          <w:numId w:val="154"/>
        </w:numPr>
        <w:shd w:val="clear" w:color="auto" w:fill="FFFFFF"/>
        <w:tabs>
          <w:tab w:val="left" w:pos="216"/>
        </w:tabs>
        <w:spacing w:line="226" w:lineRule="exact"/>
        <w:ind w:left="14"/>
      </w:pPr>
      <w:r>
        <w:t>automatyczny kocioł do podgrzewania masy zalewowej,</w:t>
      </w:r>
    </w:p>
    <w:p w:rsidR="00513D39" w:rsidRDefault="00513D39" w:rsidP="00D64840">
      <w:pPr>
        <w:numPr>
          <w:ilvl w:val="0"/>
          <w:numId w:val="154"/>
        </w:numPr>
        <w:shd w:val="clear" w:color="auto" w:fill="FFFFFF"/>
        <w:tabs>
          <w:tab w:val="left" w:pos="216"/>
        </w:tabs>
        <w:spacing w:line="226" w:lineRule="exact"/>
        <w:ind w:left="14"/>
      </w:pPr>
      <w:r>
        <w:rPr>
          <w:spacing w:val="-1"/>
        </w:rPr>
        <w:t>sprężarka powietrza,</w:t>
      </w:r>
    </w:p>
    <w:p w:rsidR="00513D39" w:rsidRDefault="00513D39" w:rsidP="00D64840">
      <w:pPr>
        <w:numPr>
          <w:ilvl w:val="0"/>
          <w:numId w:val="154"/>
        </w:numPr>
        <w:shd w:val="clear" w:color="auto" w:fill="FFFFFF"/>
        <w:tabs>
          <w:tab w:val="left" w:pos="216"/>
        </w:tabs>
        <w:spacing w:line="226" w:lineRule="exact"/>
        <w:ind w:left="14"/>
      </w:pPr>
      <w:r>
        <w:t>palniki powietrzno-gazowe,</w:t>
      </w:r>
    </w:p>
    <w:p w:rsidR="00513D39" w:rsidRDefault="00513D39" w:rsidP="00D64840">
      <w:pPr>
        <w:numPr>
          <w:ilvl w:val="0"/>
          <w:numId w:val="154"/>
        </w:numPr>
        <w:shd w:val="clear" w:color="auto" w:fill="FFFFFF"/>
        <w:tabs>
          <w:tab w:val="left" w:pos="216"/>
        </w:tabs>
        <w:spacing w:line="226" w:lineRule="exact"/>
        <w:ind w:left="14"/>
      </w:pPr>
      <w:r>
        <w:rPr>
          <w:spacing w:val="-1"/>
        </w:rPr>
        <w:t>piła do cięcia asfaltu,</w:t>
      </w:r>
    </w:p>
    <w:p w:rsidR="00513D39" w:rsidRDefault="00513D39" w:rsidP="00D64840">
      <w:pPr>
        <w:numPr>
          <w:ilvl w:val="0"/>
          <w:numId w:val="154"/>
        </w:numPr>
        <w:shd w:val="clear" w:color="auto" w:fill="FFFFFF"/>
        <w:tabs>
          <w:tab w:val="left" w:pos="216"/>
        </w:tabs>
        <w:spacing w:line="226" w:lineRule="exact"/>
        <w:ind w:left="14"/>
      </w:pPr>
      <w:r>
        <w:rPr>
          <w:spacing w:val="-1"/>
        </w:rPr>
        <w:t>młotki pneumatyczne,</w:t>
      </w:r>
    </w:p>
    <w:p w:rsidR="00513D39" w:rsidRDefault="00513D39" w:rsidP="00D64840">
      <w:pPr>
        <w:numPr>
          <w:ilvl w:val="0"/>
          <w:numId w:val="154"/>
        </w:numPr>
        <w:shd w:val="clear" w:color="auto" w:fill="FFFFFF"/>
        <w:tabs>
          <w:tab w:val="left" w:pos="216"/>
        </w:tabs>
        <w:spacing w:line="226" w:lineRule="exact"/>
        <w:ind w:left="14"/>
      </w:pPr>
      <w:r>
        <w:rPr>
          <w:spacing w:val="-1"/>
        </w:rPr>
        <w:t>pistolety do aplikowania kitów.</w:t>
      </w:r>
    </w:p>
    <w:p w:rsidR="00513D39" w:rsidRDefault="00513D39">
      <w:pPr>
        <w:shd w:val="clear" w:color="auto" w:fill="FFFFFF"/>
        <w:spacing w:line="226" w:lineRule="exact"/>
        <w:ind w:left="19"/>
      </w:pPr>
      <w:r>
        <w:rPr>
          <w:spacing w:val="-1"/>
        </w:rPr>
        <w:t>Sprzęt używany do wykonania uszczelnienia musi być zaakceptowany przez Inżyniera.</w:t>
      </w:r>
    </w:p>
    <w:p w:rsidR="00513D39" w:rsidRDefault="00513D39">
      <w:pPr>
        <w:shd w:val="clear" w:color="auto" w:fill="FFFFFF"/>
        <w:spacing w:before="230"/>
        <w:ind w:left="10"/>
      </w:pPr>
      <w:r>
        <w:t>4.Transport</w:t>
      </w:r>
    </w:p>
    <w:p w:rsidR="00513D39" w:rsidRDefault="00513D39">
      <w:pPr>
        <w:shd w:val="clear" w:color="auto" w:fill="FFFFFF"/>
        <w:spacing w:line="226" w:lineRule="exact"/>
        <w:ind w:left="10"/>
      </w:pPr>
      <w:r>
        <w:t>Załadunek, transport, rozładunek i składowanie materiałów do uszczelnienia powinny odbywać się tak, aby zachować ich dobry stan techniczny.</w:t>
      </w:r>
    </w:p>
    <w:p w:rsidR="00513D39" w:rsidRDefault="00513D39">
      <w:pPr>
        <w:shd w:val="clear" w:color="auto" w:fill="FFFFFF"/>
        <w:spacing w:before="235" w:line="230" w:lineRule="exact"/>
        <w:ind w:left="10" w:right="6144"/>
      </w:pPr>
      <w:r>
        <w:t>5.Wykonanie robót 5.1.Uszczelnienia z masy zalewowej</w:t>
      </w:r>
    </w:p>
    <w:p w:rsidR="00513D39" w:rsidRDefault="00513D39">
      <w:pPr>
        <w:shd w:val="clear" w:color="auto" w:fill="FFFFFF"/>
        <w:spacing w:line="235" w:lineRule="exact"/>
        <w:ind w:left="14"/>
      </w:pPr>
      <w:r>
        <w:rPr>
          <w:spacing w:val="-1"/>
        </w:rPr>
        <w:t>5.1.1 Warunki atmosferyczne</w:t>
      </w:r>
    </w:p>
    <w:p w:rsidR="00513D39" w:rsidRDefault="00513D39">
      <w:pPr>
        <w:shd w:val="clear" w:color="auto" w:fill="FFFFFF"/>
        <w:spacing w:before="5" w:line="235" w:lineRule="exact"/>
        <w:ind w:left="10"/>
      </w:pPr>
      <w:r>
        <w:t xml:space="preserve">Wypełnienia bitumiczne można wykonywać przy temperaturze otoczenia powyżej 0 </w:t>
      </w:r>
      <w:r>
        <w:rPr>
          <w:b/>
          <w:bCs/>
        </w:rPr>
        <w:t>°</w:t>
      </w:r>
      <w:r>
        <w:t>C w dni bezdeszczowe.</w:t>
      </w:r>
    </w:p>
    <w:p w:rsidR="00513D39" w:rsidRDefault="00513D39">
      <w:pPr>
        <w:shd w:val="clear" w:color="auto" w:fill="FFFFFF"/>
        <w:spacing w:before="5" w:line="235" w:lineRule="exact"/>
        <w:ind w:left="5"/>
      </w:pPr>
      <w:r>
        <w:t xml:space="preserve">Dopuszczalne jest wykonanie wypełnień w temperaturze do -5 </w:t>
      </w:r>
      <w:r>
        <w:rPr>
          <w:b/>
          <w:bCs/>
        </w:rPr>
        <w:t>°</w:t>
      </w:r>
      <w:r>
        <w:t>C pod warunkiem starannego wygrzania koryta</w:t>
      </w:r>
    </w:p>
    <w:p w:rsidR="00513D39" w:rsidRDefault="00513D39">
      <w:pPr>
        <w:shd w:val="clear" w:color="auto" w:fill="FFFFFF"/>
        <w:spacing w:line="235" w:lineRule="exact"/>
        <w:ind w:left="10"/>
      </w:pPr>
      <w:r>
        <w:t>dylatacyjnego, utrzymaniu temperartur masy zalewowej i kruszywa w górnym dopuszczalnym zakresie oraz przy</w:t>
      </w:r>
    </w:p>
    <w:p w:rsidR="00513D39" w:rsidRDefault="00513D39">
      <w:pPr>
        <w:shd w:val="clear" w:color="auto" w:fill="FFFFFF"/>
        <w:spacing w:line="235" w:lineRule="exact"/>
        <w:ind w:left="10"/>
      </w:pPr>
      <w:r>
        <w:rPr>
          <w:spacing w:val="-1"/>
        </w:rPr>
        <w:t>osłonięciu miejsca robót namiotami brezentowymi.</w:t>
      </w:r>
    </w:p>
    <w:p w:rsidR="00513D39" w:rsidRDefault="00513D39">
      <w:pPr>
        <w:shd w:val="clear" w:color="auto" w:fill="FFFFFF"/>
        <w:spacing w:line="235" w:lineRule="exact"/>
        <w:ind w:left="14"/>
      </w:pPr>
      <w:r>
        <w:t>5.1.2.Przygotowanie materiałów</w:t>
      </w:r>
    </w:p>
    <w:p w:rsidR="00513D39" w:rsidRDefault="00513D39">
      <w:pPr>
        <w:shd w:val="clear" w:color="auto" w:fill="FFFFFF"/>
        <w:spacing w:before="5" w:line="235" w:lineRule="exact"/>
        <w:ind w:left="5"/>
      </w:pPr>
      <w:r>
        <w:t xml:space="preserve">Masa zalewowa powinna być rozgrzana do temperatury 170 </w:t>
      </w:r>
      <w:r>
        <w:rPr>
          <w:b/>
          <w:bCs/>
          <w:i/>
          <w:iCs/>
        </w:rPr>
        <w:t xml:space="preserve">+ </w:t>
      </w:r>
      <w:r>
        <w:t xml:space="preserve">190 </w:t>
      </w:r>
      <w:r>
        <w:rPr>
          <w:b/>
          <w:bCs/>
        </w:rPr>
        <w:t>°</w:t>
      </w:r>
      <w:r>
        <w:t>C i wymieszana w celu uzyskania jednakowej</w:t>
      </w:r>
    </w:p>
    <w:p w:rsidR="00513D39" w:rsidRDefault="00513D39">
      <w:pPr>
        <w:shd w:val="clear" w:color="auto" w:fill="FFFFFF"/>
        <w:spacing w:line="230" w:lineRule="exact"/>
        <w:ind w:left="5"/>
      </w:pPr>
      <w:r>
        <w:t>temperatury. Temperaturę masy należy sprawdzić bezpośrednio przed wbudowaniem termometrem zewnętrznym w</w:t>
      </w:r>
    </w:p>
    <w:p w:rsidR="00513D39" w:rsidRDefault="00513D39">
      <w:pPr>
        <w:shd w:val="clear" w:color="auto" w:fill="FFFFFF"/>
        <w:spacing w:line="230" w:lineRule="exact"/>
        <w:ind w:left="10"/>
      </w:pPr>
      <w:r>
        <w:rPr>
          <w:spacing w:val="-1"/>
        </w:rPr>
        <w:t>różnej odległości od ścian kotła.</w:t>
      </w:r>
    </w:p>
    <w:p w:rsidR="00513D39" w:rsidRDefault="00513D39">
      <w:pPr>
        <w:shd w:val="clear" w:color="auto" w:fill="FFFFFF"/>
        <w:spacing w:line="230" w:lineRule="exact"/>
        <w:ind w:left="14"/>
      </w:pPr>
      <w:r>
        <w:t>5.1.3 Wykonanie uszczelnienia</w:t>
      </w:r>
    </w:p>
    <w:p w:rsidR="00513D39" w:rsidRDefault="00513D39">
      <w:pPr>
        <w:shd w:val="clear" w:color="auto" w:fill="FFFFFF"/>
        <w:spacing w:line="230" w:lineRule="exact"/>
        <w:ind w:left="10"/>
      </w:pPr>
      <w:r>
        <w:rPr>
          <w:spacing w:val="-1"/>
        </w:rPr>
        <w:t>W celu wykonania uszczelnień należy:</w:t>
      </w:r>
    </w:p>
    <w:p w:rsidR="00513D39" w:rsidRDefault="00513D39" w:rsidP="00D64840">
      <w:pPr>
        <w:numPr>
          <w:ilvl w:val="0"/>
          <w:numId w:val="28"/>
        </w:numPr>
        <w:shd w:val="clear" w:color="auto" w:fill="FFFFFF"/>
        <w:tabs>
          <w:tab w:val="left" w:pos="432"/>
        </w:tabs>
        <w:spacing w:line="230" w:lineRule="exact"/>
        <w:ind w:left="96"/>
      </w:pPr>
      <w:r>
        <w:t>wyciąć rowek o wymiarach właściwych dla wykonywanego uszczelnienia,</w:t>
      </w:r>
    </w:p>
    <w:p w:rsidR="00513D39" w:rsidRDefault="00513D39" w:rsidP="00D64840">
      <w:pPr>
        <w:numPr>
          <w:ilvl w:val="0"/>
          <w:numId w:val="28"/>
        </w:numPr>
        <w:shd w:val="clear" w:color="auto" w:fill="FFFFFF"/>
        <w:tabs>
          <w:tab w:val="left" w:pos="432"/>
        </w:tabs>
        <w:spacing w:line="230" w:lineRule="exact"/>
        <w:ind w:left="96"/>
      </w:pPr>
      <w:r>
        <w:t>oczyścić rowek przez czyszczenie strumieniowo-ścierne,</w:t>
      </w:r>
    </w:p>
    <w:p w:rsidR="00513D39" w:rsidRDefault="00513D39" w:rsidP="00D64840">
      <w:pPr>
        <w:numPr>
          <w:ilvl w:val="0"/>
          <w:numId w:val="28"/>
        </w:numPr>
        <w:shd w:val="clear" w:color="auto" w:fill="FFFFFF"/>
        <w:tabs>
          <w:tab w:val="left" w:pos="432"/>
        </w:tabs>
        <w:spacing w:line="230" w:lineRule="exact"/>
        <w:ind w:left="96"/>
      </w:pPr>
      <w:r>
        <w:t>przedmuchać styk palnikiem powietrzno-gazowym,</w:t>
      </w:r>
    </w:p>
    <w:p w:rsidR="00513D39" w:rsidRDefault="00513D39">
      <w:pPr>
        <w:shd w:val="clear" w:color="auto" w:fill="FFFFFF"/>
        <w:spacing w:before="418"/>
        <w:jc w:val="center"/>
      </w:pPr>
      <w:r>
        <w:rPr>
          <w:sz w:val="18"/>
          <w:szCs w:val="18"/>
        </w:rPr>
        <w:t>185</w:t>
      </w:r>
    </w:p>
    <w:p w:rsidR="00513D39" w:rsidRDefault="00513D39">
      <w:pPr>
        <w:shd w:val="clear" w:color="auto" w:fill="FFFFFF"/>
        <w:spacing w:before="41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M.15.02.06</w:t>
      </w:r>
    </w:p>
    <w:p w:rsidR="00513D39" w:rsidRDefault="00513D39" w:rsidP="00D64840">
      <w:pPr>
        <w:numPr>
          <w:ilvl w:val="0"/>
          <w:numId w:val="28"/>
        </w:numPr>
        <w:shd w:val="clear" w:color="auto" w:fill="FFFFFF"/>
        <w:tabs>
          <w:tab w:val="left" w:pos="442"/>
        </w:tabs>
        <w:spacing w:before="274" w:line="226" w:lineRule="exact"/>
        <w:ind w:left="106"/>
      </w:pPr>
      <w:r>
        <w:t>zagruntować styk primerem,</w:t>
      </w:r>
    </w:p>
    <w:p w:rsidR="00513D39" w:rsidRDefault="00513D39" w:rsidP="00D64840">
      <w:pPr>
        <w:numPr>
          <w:ilvl w:val="0"/>
          <w:numId w:val="28"/>
        </w:numPr>
        <w:shd w:val="clear" w:color="auto" w:fill="FFFFFF"/>
        <w:tabs>
          <w:tab w:val="left" w:pos="442"/>
        </w:tabs>
        <w:spacing w:line="226" w:lineRule="exact"/>
        <w:ind w:left="106"/>
      </w:pPr>
      <w:r>
        <w:t>ułożyć wzdłuż rowka papę zabezpieczającą nawierzchnię przed zanieczyszczeniem,</w:t>
      </w:r>
    </w:p>
    <w:p w:rsidR="00513D39" w:rsidRDefault="00513D39" w:rsidP="00D64840">
      <w:pPr>
        <w:numPr>
          <w:ilvl w:val="0"/>
          <w:numId w:val="155"/>
        </w:numPr>
        <w:shd w:val="clear" w:color="auto" w:fill="FFFFFF"/>
        <w:tabs>
          <w:tab w:val="left" w:pos="442"/>
        </w:tabs>
        <w:spacing w:line="226" w:lineRule="exact"/>
        <w:ind w:left="14" w:right="5184" w:firstLine="91"/>
      </w:pPr>
      <w:r>
        <w:t>wypełnić rowek masą zalewową. 5.2 Uszczelnienia z kitu trwale plastycznego</w:t>
      </w:r>
    </w:p>
    <w:p w:rsidR="00513D39" w:rsidRDefault="00513D39">
      <w:pPr>
        <w:shd w:val="clear" w:color="auto" w:fill="FFFFFF"/>
        <w:tabs>
          <w:tab w:val="left" w:pos="466"/>
        </w:tabs>
        <w:spacing w:line="226" w:lineRule="exact"/>
        <w:ind w:left="14"/>
      </w:pPr>
      <w:r>
        <w:rPr>
          <w:spacing w:val="-1"/>
        </w:rPr>
        <w:t>5.1.1</w:t>
      </w:r>
      <w:r>
        <w:tab/>
        <w:t>Warunki atmosferyczne</w:t>
      </w:r>
    </w:p>
    <w:p w:rsidR="00513D39" w:rsidRDefault="00513D39">
      <w:pPr>
        <w:shd w:val="clear" w:color="auto" w:fill="FFFFFF"/>
        <w:spacing w:line="226" w:lineRule="exact"/>
        <w:ind w:left="14"/>
      </w:pPr>
      <w:r>
        <w:t>Uszczelnienia z kitu twaleplastycznego można wykonywać, gdy temperatura otoczenia i podłoża nie jest niższa niż +5</w:t>
      </w:r>
      <w:r>
        <w:rPr>
          <w:vertAlign w:val="superscript"/>
        </w:rPr>
        <w:t>o</w:t>
      </w:r>
      <w:r>
        <w:t>C i nie wyższa niż +40</w:t>
      </w:r>
      <w:r>
        <w:rPr>
          <w:vertAlign w:val="superscript"/>
        </w:rPr>
        <w:t>o</w:t>
      </w:r>
      <w:r>
        <w:t>C prze okres co najmniej 8 godzin po aplikacji.</w:t>
      </w:r>
    </w:p>
    <w:p w:rsidR="00513D39" w:rsidRDefault="00513D39">
      <w:pPr>
        <w:shd w:val="clear" w:color="auto" w:fill="FFFFFF"/>
        <w:tabs>
          <w:tab w:val="left" w:pos="466"/>
        </w:tabs>
        <w:spacing w:line="226" w:lineRule="exact"/>
        <w:ind w:left="14"/>
      </w:pPr>
      <w:r>
        <w:rPr>
          <w:spacing w:val="-1"/>
        </w:rPr>
        <w:t>5.1.2</w:t>
      </w:r>
      <w:r>
        <w:tab/>
        <w:t>Przygotowanie podłoża</w:t>
      </w:r>
    </w:p>
    <w:p w:rsidR="00513D39" w:rsidRDefault="00513D39">
      <w:pPr>
        <w:shd w:val="clear" w:color="auto" w:fill="FFFFFF"/>
        <w:spacing w:line="226" w:lineRule="exact"/>
        <w:ind w:left="14"/>
      </w:pPr>
      <w:r>
        <w:t>Przed przystąpieniem do wykonania uszczelnień należy powierzchnię betonu oczyścić, ewentualnie odtłuścić, i zgruntować przed wypełnieniem spoiny środkiem zalecanym przez producenta. Powinna ona być czysta, twarda, wolna od olejów, zatłuszczeń, pyłu, mleczka, cementowego. Podłoże powinno mieć wytrzymałość na rozciąganie co najmniej 1,5 MPa.</w:t>
      </w:r>
    </w:p>
    <w:p w:rsidR="00513D39" w:rsidRDefault="00513D39">
      <w:pPr>
        <w:shd w:val="clear" w:color="auto" w:fill="FFFFFF"/>
        <w:tabs>
          <w:tab w:val="left" w:pos="466"/>
        </w:tabs>
        <w:spacing w:line="226" w:lineRule="exact"/>
        <w:ind w:left="14"/>
      </w:pPr>
      <w:r>
        <w:rPr>
          <w:spacing w:val="-1"/>
        </w:rPr>
        <w:t>5.1.3</w:t>
      </w:r>
      <w:r>
        <w:tab/>
        <w:t>Wykonanie uszczelnienia</w:t>
      </w:r>
    </w:p>
    <w:p w:rsidR="00513D39" w:rsidRDefault="00513D39">
      <w:pPr>
        <w:shd w:val="clear" w:color="auto" w:fill="FFFFFF"/>
        <w:spacing w:line="226" w:lineRule="exact"/>
        <w:ind w:left="14"/>
        <w:jc w:val="both"/>
      </w:pPr>
      <w:r>
        <w:t>Przed nałożeniem kitu powierzchnie uszczelniane należy zagruntować odpowiednim środkiem gruntującym, zgodnie z Kartą Techniczną materiału. Primer należy nanosić na podłoże równomierną, cienką warstwą za pomocą pędzla, w ilości przeciętnie 0,15 kg/m2. Zużycie primera zależy od chłonności i porowatości podłoża. Szczeliny dylatacyjne wypełnić na pełną głębokość kitem trwale plastycznym. W celu zapewnienia właściwej głębokości wypełnienia należy je wypełniać masą uszczelniającą za pomocą pistoletów automatycznych. Przy wyciskaniu kitu nie można dopuszczać do powstawania pustek powietrznych.</w:t>
      </w:r>
    </w:p>
    <w:p w:rsidR="00513D39" w:rsidRDefault="00513D39">
      <w:pPr>
        <w:shd w:val="clear" w:color="auto" w:fill="FFFFFF"/>
        <w:spacing w:line="226" w:lineRule="exact"/>
        <w:ind w:left="14"/>
      </w:pPr>
      <w:r>
        <w:t>Minimalna szerokość szczeliny powinna wynosić 10 mm i powinna być co najmniej 5 razy większa od spodziewanego przemieszczenia uszczelnianych krawędzi szczeliny względem siebie.</w:t>
      </w:r>
    </w:p>
    <w:p w:rsidR="00513D39" w:rsidRDefault="00513D39">
      <w:pPr>
        <w:shd w:val="clear" w:color="auto" w:fill="FFFFFF"/>
        <w:spacing w:before="456"/>
        <w:ind w:left="24"/>
      </w:pPr>
      <w:r>
        <w:t>6.Kontrola jakości robót</w:t>
      </w:r>
    </w:p>
    <w:p w:rsidR="00513D39" w:rsidRDefault="00513D39">
      <w:pPr>
        <w:shd w:val="clear" w:color="auto" w:fill="FFFFFF"/>
        <w:spacing w:line="235" w:lineRule="exact"/>
        <w:ind w:left="19"/>
      </w:pPr>
      <w:r>
        <w:t>Należy zwracać uwagę by środek gruntujący był położony na suche i odpowiednio przygotowane podłoże, a masa</w:t>
      </w:r>
    </w:p>
    <w:p w:rsidR="00513D39" w:rsidRDefault="00513D39">
      <w:pPr>
        <w:shd w:val="clear" w:color="auto" w:fill="FFFFFF"/>
        <w:spacing w:before="5" w:line="235" w:lineRule="exact"/>
        <w:ind w:left="24"/>
      </w:pPr>
      <w:r>
        <w:rPr>
          <w:spacing w:val="-1"/>
        </w:rPr>
        <w:t>zalewowa miała temperaturę 150 - 160° C.</w:t>
      </w:r>
    </w:p>
    <w:p w:rsidR="00513D39" w:rsidRDefault="00513D39">
      <w:pPr>
        <w:shd w:val="clear" w:color="auto" w:fill="FFFFFF"/>
        <w:spacing w:line="235" w:lineRule="exact"/>
        <w:ind w:left="19"/>
      </w:pPr>
      <w:r>
        <w:t>Uszczelnienie styku i zagęszczenie nawierzchni w strefie uszczelnienia należy wykonywać pod bezpośrednim</w:t>
      </w:r>
    </w:p>
    <w:p w:rsidR="00513D39" w:rsidRDefault="00513D39">
      <w:pPr>
        <w:shd w:val="clear" w:color="auto" w:fill="FFFFFF"/>
        <w:ind w:left="24"/>
      </w:pPr>
      <w:r>
        <w:rPr>
          <w:spacing w:val="-3"/>
        </w:rPr>
        <w:t>nadzorem.</w:t>
      </w:r>
    </w:p>
    <w:p w:rsidR="00513D39" w:rsidRDefault="00513D39">
      <w:pPr>
        <w:shd w:val="clear" w:color="auto" w:fill="FFFFFF"/>
        <w:spacing w:before="235"/>
        <w:ind w:left="29"/>
      </w:pPr>
      <w:r>
        <w:t>7.Obmiar</w:t>
      </w:r>
    </w:p>
    <w:p w:rsidR="00513D39" w:rsidRDefault="00513D39">
      <w:pPr>
        <w:shd w:val="clear" w:color="auto" w:fill="FFFFFF"/>
        <w:ind w:left="24"/>
      </w:pPr>
      <w:r>
        <w:t>Jednostką miary jest 1 m ułożonego uszczelnienia z masy zalewowej o przekroju 2x4 cm.</w:t>
      </w:r>
    </w:p>
    <w:p w:rsidR="00513D39" w:rsidRDefault="00513D39">
      <w:pPr>
        <w:shd w:val="clear" w:color="auto" w:fill="FFFFFF"/>
        <w:spacing w:before="230"/>
        <w:ind w:left="24"/>
      </w:pPr>
      <w:r>
        <w:t>8.Odbiór końcowy</w:t>
      </w:r>
    </w:p>
    <w:p w:rsidR="00513D39" w:rsidRDefault="00513D39">
      <w:pPr>
        <w:shd w:val="clear" w:color="auto" w:fill="FFFFFF"/>
        <w:ind w:left="24"/>
      </w:pPr>
      <w:r>
        <w:t>Jeżeli wszystkie prace były wykonane prawidłowo uszczelnienie należy uznać za zgodne z wymaganiami ST.</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left="29"/>
      </w:pPr>
      <w:r>
        <w:t>Cena uwzględnia również odpady i ubytki materiałowe, utylizację resztek materiału zgodnie z obowiązującymi Cena jednostkowa za 1 m uszczelnienia z masy zalewowej o przekroju 2x4 cm uwzględnia:</w:t>
      </w:r>
    </w:p>
    <w:p w:rsidR="00513D39" w:rsidRDefault="00513D39" w:rsidP="00D64840">
      <w:pPr>
        <w:numPr>
          <w:ilvl w:val="0"/>
          <w:numId w:val="156"/>
        </w:numPr>
        <w:shd w:val="clear" w:color="auto" w:fill="FFFFFF"/>
        <w:tabs>
          <w:tab w:val="left" w:pos="134"/>
        </w:tabs>
        <w:spacing w:line="226" w:lineRule="exact"/>
        <w:ind w:left="29"/>
      </w:pPr>
      <w:r>
        <w:rPr>
          <w:spacing w:val="-1"/>
        </w:rPr>
        <w:t>dostarczenie materiałów,</w:t>
      </w:r>
    </w:p>
    <w:p w:rsidR="00513D39" w:rsidRDefault="00513D39" w:rsidP="00D64840">
      <w:pPr>
        <w:numPr>
          <w:ilvl w:val="0"/>
          <w:numId w:val="156"/>
        </w:numPr>
        <w:shd w:val="clear" w:color="auto" w:fill="FFFFFF"/>
        <w:tabs>
          <w:tab w:val="left" w:pos="134"/>
        </w:tabs>
        <w:spacing w:line="226" w:lineRule="exact"/>
        <w:ind w:left="29"/>
      </w:pPr>
      <w:r>
        <w:t>wycięcie rowka o określonych w dokumentacji parametrach,</w:t>
      </w:r>
    </w:p>
    <w:p w:rsidR="00513D39" w:rsidRDefault="00513D39" w:rsidP="00D64840">
      <w:pPr>
        <w:numPr>
          <w:ilvl w:val="0"/>
          <w:numId w:val="156"/>
        </w:numPr>
        <w:shd w:val="clear" w:color="auto" w:fill="FFFFFF"/>
        <w:tabs>
          <w:tab w:val="left" w:pos="134"/>
        </w:tabs>
        <w:spacing w:line="226" w:lineRule="exact"/>
        <w:ind w:left="29"/>
      </w:pPr>
      <w:r>
        <w:rPr>
          <w:spacing w:val="-1"/>
        </w:rPr>
        <w:t>oczyszczenie i przygotowanie (podgrzanie) powierzchni,</w:t>
      </w:r>
    </w:p>
    <w:p w:rsidR="00513D39" w:rsidRDefault="00513D39" w:rsidP="00D64840">
      <w:pPr>
        <w:numPr>
          <w:ilvl w:val="0"/>
          <w:numId w:val="156"/>
        </w:numPr>
        <w:shd w:val="clear" w:color="auto" w:fill="FFFFFF"/>
        <w:tabs>
          <w:tab w:val="left" w:pos="134"/>
        </w:tabs>
        <w:spacing w:line="226" w:lineRule="exact"/>
        <w:ind w:left="29"/>
      </w:pPr>
      <w:r>
        <w:rPr>
          <w:spacing w:val="-1"/>
        </w:rPr>
        <w:t>wykonanie uszczelnienia.</w:t>
      </w:r>
    </w:p>
    <w:p w:rsidR="00513D39" w:rsidRDefault="00513D39">
      <w:pPr>
        <w:shd w:val="clear" w:color="auto" w:fill="FFFFFF"/>
        <w:spacing w:line="226" w:lineRule="exact"/>
        <w:ind w:left="19"/>
      </w:pPr>
      <w:r>
        <w:t>Cena uwzględnia również odpady i ubytki materiałowe, utylizację resztek materiału zgodnie z obowiązującymi przepisami oraz oczyszczenie miejsca pracy.</w:t>
      </w:r>
    </w:p>
    <w:p w:rsidR="00513D39" w:rsidRDefault="00513D39">
      <w:pPr>
        <w:shd w:val="clear" w:color="auto" w:fill="FFFFFF"/>
        <w:spacing w:before="211" w:line="226" w:lineRule="exact"/>
        <w:ind w:left="14"/>
      </w:pPr>
      <w:r>
        <w:t>10.Przepisy związane</w:t>
      </w:r>
    </w:p>
    <w:p w:rsidR="00513D39" w:rsidRDefault="00513D39">
      <w:pPr>
        <w:shd w:val="clear" w:color="auto" w:fill="FFFFFF"/>
        <w:tabs>
          <w:tab w:val="left" w:pos="422"/>
        </w:tabs>
        <w:spacing w:line="226" w:lineRule="exact"/>
        <w:ind w:left="19"/>
      </w:pPr>
      <w:r>
        <w:rPr>
          <w:spacing w:val="-8"/>
        </w:rPr>
        <w:t>10.1</w:t>
      </w:r>
      <w:r>
        <w:tab/>
        <w:t>Normy.</w:t>
      </w:r>
    </w:p>
    <w:p w:rsidR="00513D39" w:rsidRDefault="00513D39">
      <w:pPr>
        <w:shd w:val="clear" w:color="auto" w:fill="FFFFFF"/>
        <w:spacing w:line="226" w:lineRule="exact"/>
        <w:ind w:left="19"/>
      </w:pPr>
      <w:r>
        <w:t>PN-EN ISO 11600:2004 Konstrukcje budowlane. Wyroby do uszczelniania. Klasyfikacja i wymagania dotyczące</w:t>
      </w:r>
    </w:p>
    <w:p w:rsidR="00513D39" w:rsidRDefault="00513D39">
      <w:pPr>
        <w:shd w:val="clear" w:color="auto" w:fill="FFFFFF"/>
        <w:spacing w:line="226" w:lineRule="exact"/>
        <w:ind w:left="19" w:firstLine="1560"/>
      </w:pPr>
      <w:r>
        <w:t xml:space="preserve">kitów. </w:t>
      </w:r>
      <w:r>
        <w:rPr>
          <w:spacing w:val="-1"/>
        </w:rPr>
        <w:t>PN-EN 28339:1998 Budownictwo. Wyroby do uszczelniania. Kity. Określenie właściwości mechanicznych przy</w:t>
      </w:r>
    </w:p>
    <w:p w:rsidR="00513D39" w:rsidRDefault="00513D39">
      <w:pPr>
        <w:shd w:val="clear" w:color="auto" w:fill="FFFFFF"/>
        <w:spacing w:line="226" w:lineRule="exact"/>
        <w:ind w:left="1584"/>
      </w:pPr>
      <w:r>
        <w:rPr>
          <w:spacing w:val="-1"/>
        </w:rPr>
        <w:t>rozciąganiu</w:t>
      </w:r>
    </w:p>
    <w:p w:rsidR="00513D39" w:rsidRDefault="00513D39">
      <w:pPr>
        <w:shd w:val="clear" w:color="auto" w:fill="FFFFFF"/>
        <w:tabs>
          <w:tab w:val="left" w:pos="422"/>
        </w:tabs>
        <w:spacing w:before="5" w:line="226" w:lineRule="exact"/>
        <w:ind w:left="19" w:right="8448"/>
      </w:pPr>
      <w:r>
        <w:rPr>
          <w:spacing w:val="-7"/>
        </w:rPr>
        <w:t>10.2</w:t>
      </w:r>
      <w:r>
        <w:tab/>
        <w:t>Inne</w:t>
      </w:r>
      <w:r>
        <w:br/>
        <w:t>Brak</w:t>
      </w:r>
    </w:p>
    <w:p w:rsidR="00513D39" w:rsidRDefault="00513D39">
      <w:pPr>
        <w:shd w:val="clear" w:color="auto" w:fill="FFFFFF"/>
        <w:spacing w:before="1675"/>
        <w:ind w:left="14"/>
        <w:jc w:val="center"/>
      </w:pPr>
      <w:r>
        <w:rPr>
          <w:sz w:val="18"/>
          <w:szCs w:val="18"/>
        </w:rPr>
        <w:t>186</w:t>
      </w:r>
    </w:p>
    <w:p w:rsidR="00513D39" w:rsidRDefault="00513D39">
      <w:pPr>
        <w:shd w:val="clear" w:color="auto" w:fill="FFFFFF"/>
        <w:spacing w:before="1675"/>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M.15.03.02</w:t>
      </w:r>
    </w:p>
    <w:p w:rsidR="00513D39" w:rsidRDefault="00513D39">
      <w:pPr>
        <w:shd w:val="clear" w:color="auto" w:fill="FFFFFF"/>
        <w:spacing w:before="274"/>
      </w:pPr>
      <w:r>
        <w:rPr>
          <w:sz w:val="24"/>
          <w:szCs w:val="24"/>
        </w:rPr>
        <w:t>M.15.03.02 Nawierzchnia z żywic epoksydowo-poliuretanowych</w:t>
      </w:r>
    </w:p>
    <w:p w:rsidR="00513D39" w:rsidRDefault="00513D39">
      <w:pPr>
        <w:shd w:val="clear" w:color="auto" w:fill="FFFFFF"/>
        <w:spacing w:before="192" w:line="226" w:lineRule="exact"/>
      </w:pPr>
      <w:r>
        <w:t>1.Wstęp</w:t>
      </w:r>
    </w:p>
    <w:p w:rsidR="00513D39" w:rsidRDefault="00513D39">
      <w:pPr>
        <w:shd w:val="clear" w:color="auto" w:fill="FFFFFF"/>
        <w:tabs>
          <w:tab w:val="left" w:pos="302"/>
        </w:tabs>
        <w:spacing w:line="226" w:lineRule="exact"/>
      </w:pPr>
      <w:r>
        <w:rPr>
          <w:spacing w:val="-1"/>
        </w:rPr>
        <w:t>1.1</w:t>
      </w:r>
      <w:r>
        <w:tab/>
        <w:t>Przedmiot specyfikacji technicznej (ST)</w:t>
      </w:r>
    </w:p>
    <w:p w:rsidR="00513D39" w:rsidRDefault="00513D39">
      <w:pPr>
        <w:shd w:val="clear" w:color="auto" w:fill="FFFFFF"/>
        <w:spacing w:line="226" w:lineRule="exact"/>
        <w:ind w:right="5"/>
        <w:jc w:val="both"/>
      </w:pPr>
      <w:r>
        <w:t>Przedmiotem niniejszej specyfikacji technicznej są wymagania dotyczące wykonania i odbioru robót związanych z wykonaniem nawierzchni z żywic epoksydowych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ind w:right="5"/>
        <w:jc w:val="both"/>
      </w:pPr>
      <w:r>
        <w:t>Specyfikacja techniczna jest stosowana jako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ST</w:t>
      </w:r>
    </w:p>
    <w:p w:rsidR="00513D39" w:rsidRDefault="00513D39">
      <w:pPr>
        <w:shd w:val="clear" w:color="auto" w:fill="FFFFFF"/>
        <w:spacing w:line="226" w:lineRule="exact"/>
        <w:jc w:val="both"/>
      </w:pPr>
      <w:r>
        <w:t>Ustalenia zawarte w niniejszej specyfikacji mają zastosowanie przy pokrywaniu powierzchni betonu powłokami z żywic epoksydowo-poliuretanowych gr. min. 4 mm (izolacjonawierzchnia) na powierzchni kap chodnikowych obejmują:</w:t>
      </w:r>
    </w:p>
    <w:p w:rsidR="00513D39" w:rsidRDefault="00513D39" w:rsidP="00D64840">
      <w:pPr>
        <w:numPr>
          <w:ilvl w:val="0"/>
          <w:numId w:val="157"/>
        </w:numPr>
        <w:shd w:val="clear" w:color="auto" w:fill="FFFFFF"/>
        <w:tabs>
          <w:tab w:val="left" w:pos="259"/>
        </w:tabs>
        <w:spacing w:line="226" w:lineRule="exact"/>
      </w:pPr>
      <w:r>
        <w:t>wyrównanie masą szpachlową,</w:t>
      </w:r>
    </w:p>
    <w:p w:rsidR="00513D39" w:rsidRDefault="00513D39" w:rsidP="00D64840">
      <w:pPr>
        <w:numPr>
          <w:ilvl w:val="0"/>
          <w:numId w:val="157"/>
        </w:numPr>
        <w:shd w:val="clear" w:color="auto" w:fill="FFFFFF"/>
        <w:tabs>
          <w:tab w:val="left" w:pos="259"/>
        </w:tabs>
        <w:spacing w:line="226" w:lineRule="exact"/>
      </w:pPr>
      <w:r>
        <w:t>posmarowanie primerem,</w:t>
      </w:r>
    </w:p>
    <w:p w:rsidR="00513D39" w:rsidRDefault="00513D39" w:rsidP="00D64840">
      <w:pPr>
        <w:numPr>
          <w:ilvl w:val="0"/>
          <w:numId w:val="157"/>
        </w:numPr>
        <w:shd w:val="clear" w:color="auto" w:fill="FFFFFF"/>
        <w:tabs>
          <w:tab w:val="left" w:pos="259"/>
        </w:tabs>
        <w:spacing w:line="226" w:lineRule="exact"/>
        <w:ind w:right="6221"/>
      </w:pPr>
      <w:r>
        <w:rPr>
          <w:spacing w:val="-1"/>
        </w:rPr>
        <w:t xml:space="preserve">wykonanie izolacjo-nawierzchni. </w:t>
      </w:r>
      <w:r>
        <w:t>1.4. Ogólne wymagania robót</w:t>
      </w:r>
    </w:p>
    <w:p w:rsidR="00513D39" w:rsidRDefault="00513D39">
      <w:pPr>
        <w:shd w:val="clear" w:color="auto" w:fill="FFFFFF"/>
        <w:spacing w:line="226" w:lineRule="exact"/>
      </w:pPr>
      <w:r>
        <w:rPr>
          <w:spacing w:val="-1"/>
        </w:rPr>
        <w:t xml:space="preserve">Roboty nawierzchniowo-izolacyjne powinny być wykonane zgodnie ze Specyfikacjami Technicznymi, normami </w:t>
      </w:r>
      <w:r>
        <w:t>oraz zaleceniami producenta materiału na warstwę nawierzchnio-izolacji.</w:t>
      </w:r>
    </w:p>
    <w:p w:rsidR="00513D39" w:rsidRDefault="00513D39">
      <w:pPr>
        <w:shd w:val="clear" w:color="auto" w:fill="FFFFFF"/>
        <w:spacing w:line="226" w:lineRule="exact"/>
      </w:pPr>
      <w:r>
        <w:rPr>
          <w:spacing w:val="-1"/>
        </w:rPr>
        <w:t xml:space="preserve">Wykonawca robót jest odpowiedzialny za jakość stosowanych materiałów zgodnych ze Specyfikacją Techniczną </w:t>
      </w:r>
      <w:r>
        <w:t>oraz zaleceniami Inżyniera. Ogólne wymagania dotyczące robót podano w ST DM.00.00.00 "Wymagania ogólne".</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pPr>
      <w:r>
        <w:t xml:space="preserve">Powłokę nawierzchniowo-izolacyjna wg założeń projektu, powinien stanowić zestaw dwuskładnikowych, chemoutwardzalnych materiałów na bazie żywicy epoksydowej (grunt) i poliuretanu (elastyczna warstwa </w:t>
      </w:r>
      <w:r>
        <w:rPr>
          <w:spacing w:val="-1"/>
        </w:rPr>
        <w:t xml:space="preserve">nawierzchniowo-izolacyjna). Do uszorstnienia poszczególnych warstw powinien być używany wyprażony piasek </w:t>
      </w:r>
      <w:r>
        <w:t>kwarcowy o odpowiednim (zgodnym z aprobata) uziarnieniu. Wykonaną nawierzchnio-izolację powinna charakteryzować:</w:t>
      </w:r>
    </w:p>
    <w:p w:rsidR="00513D39" w:rsidRDefault="00513D39" w:rsidP="00D64840">
      <w:pPr>
        <w:numPr>
          <w:ilvl w:val="0"/>
          <w:numId w:val="13"/>
        </w:numPr>
        <w:shd w:val="clear" w:color="auto" w:fill="FFFFFF"/>
        <w:tabs>
          <w:tab w:val="left" w:pos="115"/>
        </w:tabs>
        <w:spacing w:line="226" w:lineRule="exact"/>
      </w:pPr>
      <w:r>
        <w:t xml:space="preserve">wysoka odporność na uderzenia i ścieranie (twardość wg Shorea - twardość typu A - </w:t>
      </w:r>
      <w:r>
        <w:rPr>
          <w:i/>
          <w:iCs/>
        </w:rPr>
        <w:t xml:space="preserve">&gt;. </w:t>
      </w:r>
      <w:r>
        <w:t>90)</w:t>
      </w:r>
    </w:p>
    <w:p w:rsidR="00513D39" w:rsidRDefault="00513D39" w:rsidP="00D64840">
      <w:pPr>
        <w:numPr>
          <w:ilvl w:val="0"/>
          <w:numId w:val="13"/>
        </w:numPr>
        <w:shd w:val="clear" w:color="auto" w:fill="FFFFFF"/>
        <w:tabs>
          <w:tab w:val="left" w:pos="115"/>
        </w:tabs>
        <w:spacing w:line="226" w:lineRule="exact"/>
      </w:pPr>
      <w:r>
        <w:t>wysoka odporność na czynniki chemiczne</w:t>
      </w:r>
    </w:p>
    <w:p w:rsidR="00513D39" w:rsidRDefault="00513D39" w:rsidP="00D64840">
      <w:pPr>
        <w:numPr>
          <w:ilvl w:val="0"/>
          <w:numId w:val="13"/>
        </w:numPr>
        <w:shd w:val="clear" w:color="auto" w:fill="FFFFFF"/>
        <w:tabs>
          <w:tab w:val="left" w:pos="115"/>
        </w:tabs>
        <w:spacing w:line="226" w:lineRule="exact"/>
      </w:pPr>
      <w:r>
        <w:t>ciągliwość i elastyczność (wydłużenie względne przy zerwaniu &gt; 30%)</w:t>
      </w:r>
    </w:p>
    <w:p w:rsidR="00513D39" w:rsidRDefault="00513D39" w:rsidP="00D64840">
      <w:pPr>
        <w:numPr>
          <w:ilvl w:val="0"/>
          <w:numId w:val="13"/>
        </w:numPr>
        <w:shd w:val="clear" w:color="auto" w:fill="FFFFFF"/>
        <w:tabs>
          <w:tab w:val="left" w:pos="115"/>
        </w:tabs>
        <w:spacing w:line="226" w:lineRule="exact"/>
      </w:pPr>
      <w:r>
        <w:t>bardzo dobra przyczepność do betonu (&gt; 1,5 MPa)</w:t>
      </w:r>
    </w:p>
    <w:p w:rsidR="00513D39" w:rsidRDefault="00513D39" w:rsidP="00D64840">
      <w:pPr>
        <w:numPr>
          <w:ilvl w:val="0"/>
          <w:numId w:val="13"/>
        </w:numPr>
        <w:shd w:val="clear" w:color="auto" w:fill="FFFFFF"/>
        <w:tabs>
          <w:tab w:val="left" w:pos="115"/>
        </w:tabs>
        <w:spacing w:line="226" w:lineRule="exact"/>
      </w:pPr>
      <w:r>
        <w:t>duża odporność na ściskanie</w:t>
      </w:r>
    </w:p>
    <w:p w:rsidR="00513D39" w:rsidRDefault="00513D39" w:rsidP="00D64840">
      <w:pPr>
        <w:numPr>
          <w:ilvl w:val="0"/>
          <w:numId w:val="13"/>
        </w:numPr>
        <w:shd w:val="clear" w:color="auto" w:fill="FFFFFF"/>
        <w:tabs>
          <w:tab w:val="left" w:pos="115"/>
        </w:tabs>
        <w:spacing w:line="226" w:lineRule="exact"/>
      </w:pPr>
      <w:r>
        <w:t xml:space="preserve">duża odporność na rozciąganie (&gt; 6,5 MPa). Materiały powinny posiadać Aprobatę Techniczną IBDiM. </w:t>
      </w:r>
      <w:r>
        <w:rPr>
          <w:spacing w:val="-1"/>
        </w:rPr>
        <w:t>Stosowany piasek kwarcowy powinien spełniać wymagania BN-80/6811-01 (Szklarskie surowce – Piaski szklarskie</w:t>
      </w:r>
    </w:p>
    <w:p w:rsidR="00513D39" w:rsidRDefault="00513D39" w:rsidP="00D64840">
      <w:pPr>
        <w:numPr>
          <w:ilvl w:val="0"/>
          <w:numId w:val="13"/>
        </w:numPr>
        <w:shd w:val="clear" w:color="auto" w:fill="FFFFFF"/>
        <w:tabs>
          <w:tab w:val="left" w:pos="115"/>
        </w:tabs>
        <w:spacing w:line="226" w:lineRule="exact"/>
      </w:pPr>
      <w:r>
        <w:t>Wymagania i metody badan) z wyjątkiem uziarnienia oraz poniższe wymagania:</w:t>
      </w:r>
    </w:p>
    <w:p w:rsidR="00513D39" w:rsidRDefault="00513D39" w:rsidP="00D64840">
      <w:pPr>
        <w:numPr>
          <w:ilvl w:val="0"/>
          <w:numId w:val="13"/>
        </w:numPr>
        <w:shd w:val="clear" w:color="auto" w:fill="FFFFFF"/>
        <w:tabs>
          <w:tab w:val="left" w:pos="115"/>
          <w:tab w:val="left" w:pos="3586"/>
        </w:tabs>
        <w:spacing w:line="226" w:lineRule="exact"/>
      </w:pPr>
      <w:r>
        <w:rPr>
          <w:spacing w:val="-1"/>
        </w:rPr>
        <w:t>zawartość nadziarna</w:t>
      </w:r>
      <w:r>
        <w:rPr>
          <w:rFonts w:ascii="Arial" w:cs="Arial"/>
        </w:rPr>
        <w:tab/>
      </w:r>
      <w:r>
        <w:t>brak</w:t>
      </w:r>
    </w:p>
    <w:p w:rsidR="00513D39" w:rsidRDefault="00513D39" w:rsidP="00D64840">
      <w:pPr>
        <w:numPr>
          <w:ilvl w:val="0"/>
          <w:numId w:val="13"/>
        </w:numPr>
        <w:shd w:val="clear" w:color="auto" w:fill="FFFFFF"/>
        <w:tabs>
          <w:tab w:val="left" w:pos="115"/>
          <w:tab w:val="left" w:pos="3566"/>
        </w:tabs>
        <w:spacing w:line="226" w:lineRule="exact"/>
      </w:pPr>
      <w:r>
        <w:rPr>
          <w:spacing w:val="-1"/>
        </w:rPr>
        <w:t>zawartość zanieczyszczeń obcych</w:t>
      </w:r>
      <w:r>
        <w:rPr>
          <w:rFonts w:ascii="Arial" w:cs="Arial"/>
        </w:rPr>
        <w:tab/>
      </w:r>
      <w:r>
        <w:t>brak</w:t>
      </w:r>
    </w:p>
    <w:p w:rsidR="00513D39" w:rsidRDefault="00513D39" w:rsidP="00D64840">
      <w:pPr>
        <w:numPr>
          <w:ilvl w:val="0"/>
          <w:numId w:val="13"/>
        </w:numPr>
        <w:shd w:val="clear" w:color="auto" w:fill="FFFFFF"/>
        <w:tabs>
          <w:tab w:val="left" w:pos="115"/>
          <w:tab w:val="left" w:pos="3542"/>
        </w:tabs>
        <w:spacing w:line="226" w:lineRule="exact"/>
      </w:pPr>
      <w:r>
        <w:rPr>
          <w:spacing w:val="-1"/>
        </w:rPr>
        <w:t>zawartość podziarna</w:t>
      </w:r>
      <w:r>
        <w:rPr>
          <w:rFonts w:ascii="Arial" w:cs="Arial"/>
        </w:rPr>
        <w:tab/>
      </w:r>
      <w:r>
        <w:rPr>
          <w:spacing w:val="-1"/>
        </w:rPr>
        <w:t>&lt;1%.</w:t>
      </w:r>
    </w:p>
    <w:p w:rsidR="00513D39" w:rsidRDefault="00513D39">
      <w:pPr>
        <w:shd w:val="clear" w:color="auto" w:fill="FFFFFF"/>
        <w:tabs>
          <w:tab w:val="left" w:pos="202"/>
        </w:tabs>
        <w:spacing w:before="202" w:line="226" w:lineRule="exact"/>
        <w:ind w:right="2074"/>
      </w:pPr>
      <w:r>
        <w:t>3.</w:t>
      </w:r>
      <w:r>
        <w:tab/>
        <w:t>Sprzęt</w:t>
      </w:r>
      <w:r>
        <w:br/>
      </w:r>
      <w:r>
        <w:rPr>
          <w:spacing w:val="-1"/>
        </w:rPr>
        <w:t>Zgodny z instrukcja producenta materiałów do wykonania nawierzchni, w tym m.in.:</w:t>
      </w:r>
    </w:p>
    <w:p w:rsidR="00513D39" w:rsidRDefault="00513D39" w:rsidP="00D64840">
      <w:pPr>
        <w:numPr>
          <w:ilvl w:val="0"/>
          <w:numId w:val="13"/>
        </w:numPr>
        <w:shd w:val="clear" w:color="auto" w:fill="FFFFFF"/>
        <w:tabs>
          <w:tab w:val="left" w:pos="115"/>
        </w:tabs>
        <w:spacing w:line="226" w:lineRule="exact"/>
      </w:pPr>
      <w:r>
        <w:t>piaskarka</w:t>
      </w:r>
    </w:p>
    <w:p w:rsidR="00513D39" w:rsidRDefault="00513D39" w:rsidP="00D64840">
      <w:pPr>
        <w:numPr>
          <w:ilvl w:val="0"/>
          <w:numId w:val="13"/>
        </w:numPr>
        <w:shd w:val="clear" w:color="auto" w:fill="FFFFFF"/>
        <w:tabs>
          <w:tab w:val="left" w:pos="115"/>
        </w:tabs>
        <w:spacing w:line="226" w:lineRule="exact"/>
      </w:pPr>
      <w:r>
        <w:t>odkurzacz przemysłowy</w:t>
      </w:r>
    </w:p>
    <w:p w:rsidR="00513D39" w:rsidRDefault="00513D39" w:rsidP="00D64840">
      <w:pPr>
        <w:numPr>
          <w:ilvl w:val="0"/>
          <w:numId w:val="13"/>
        </w:numPr>
        <w:shd w:val="clear" w:color="auto" w:fill="FFFFFF"/>
        <w:tabs>
          <w:tab w:val="left" w:pos="115"/>
        </w:tabs>
        <w:spacing w:line="226" w:lineRule="exact"/>
      </w:pPr>
      <w:r>
        <w:t>listwy wyrównawcze (gumowe), szpachle, pace grzebieniowe i gładkie, kielnie lub gładziki talerzowe</w:t>
      </w:r>
    </w:p>
    <w:p w:rsidR="00513D39" w:rsidRDefault="00513D39">
      <w:pPr>
        <w:shd w:val="clear" w:color="auto" w:fill="FFFFFF"/>
        <w:tabs>
          <w:tab w:val="left" w:pos="202"/>
        </w:tabs>
        <w:spacing w:before="197" w:line="226" w:lineRule="exact"/>
      </w:pPr>
      <w:r>
        <w:t>4.</w:t>
      </w:r>
      <w:r>
        <w:tab/>
        <w:t>Transport</w:t>
      </w:r>
    </w:p>
    <w:p w:rsidR="00513D39" w:rsidRDefault="00513D39">
      <w:pPr>
        <w:shd w:val="clear" w:color="auto" w:fill="FFFFFF"/>
        <w:spacing w:line="226" w:lineRule="exact"/>
        <w:ind w:right="518"/>
      </w:pPr>
      <w:r>
        <w:rPr>
          <w:spacing w:val="-1"/>
        </w:rPr>
        <w:t xml:space="preserve">Załadunek, transport, rozładunek i składowanie materiałów do produkcji nawierzchni odbywać się tak, aby </w:t>
      </w:r>
      <w:r>
        <w:t>zachować ich dobry stan techniczny.</w:t>
      </w:r>
    </w:p>
    <w:p w:rsidR="00513D39" w:rsidRDefault="00513D39">
      <w:pPr>
        <w:shd w:val="clear" w:color="auto" w:fill="FFFFFF"/>
        <w:tabs>
          <w:tab w:val="left" w:pos="202"/>
        </w:tabs>
        <w:spacing w:before="202" w:line="230" w:lineRule="exact"/>
      </w:pPr>
      <w:r>
        <w:t>5.</w:t>
      </w:r>
      <w:r>
        <w:tab/>
        <w:t>Wykonanie robót</w:t>
      </w:r>
    </w:p>
    <w:p w:rsidR="00513D39" w:rsidRDefault="00513D39">
      <w:pPr>
        <w:shd w:val="clear" w:color="auto" w:fill="FFFFFF"/>
        <w:tabs>
          <w:tab w:val="left" w:pos="302"/>
        </w:tabs>
        <w:spacing w:line="230" w:lineRule="exact"/>
      </w:pPr>
      <w:r>
        <w:rPr>
          <w:spacing w:val="-1"/>
        </w:rPr>
        <w:t>5.1</w:t>
      </w:r>
      <w:r>
        <w:tab/>
        <w:t>Ogólne warunki wykonania robót</w:t>
      </w:r>
    </w:p>
    <w:p w:rsidR="00513D39" w:rsidRDefault="00513D39">
      <w:pPr>
        <w:shd w:val="clear" w:color="auto" w:fill="FFFFFF"/>
        <w:spacing w:line="230" w:lineRule="exact"/>
        <w:ind w:right="1555"/>
      </w:pPr>
      <w:r>
        <w:t xml:space="preserve">Ogólne warunki wykonania robót podano w ST DM.00.00.00"Wymagania ogólne". </w:t>
      </w:r>
      <w:r>
        <w:rPr>
          <w:spacing w:val="-1"/>
        </w:rPr>
        <w:t xml:space="preserve">Wykonawca przedstawi Inżynierowi do akceptacji projekt technologiczny wykonania izolacji: </w:t>
      </w:r>
      <w:r>
        <w:t>rodzaj materiałów z uwzględnieniem wymogów podanych w punkcie 2 niniejszej SST, grubości warstw, wymogi odnośnie przygotowania powierzchni.</w:t>
      </w:r>
    </w:p>
    <w:p w:rsidR="00513D39" w:rsidRDefault="00513D39">
      <w:pPr>
        <w:shd w:val="clear" w:color="auto" w:fill="FFFFFF"/>
        <w:tabs>
          <w:tab w:val="left" w:pos="302"/>
        </w:tabs>
        <w:spacing w:line="230" w:lineRule="exact"/>
      </w:pPr>
      <w:r>
        <w:rPr>
          <w:spacing w:val="-1"/>
        </w:rPr>
        <w:t>5.2</w:t>
      </w:r>
      <w:r>
        <w:tab/>
        <w:t>Zakres wykonywanych robót</w:t>
      </w:r>
    </w:p>
    <w:p w:rsidR="00513D39" w:rsidRDefault="00513D39">
      <w:pPr>
        <w:shd w:val="clear" w:color="auto" w:fill="FFFFFF"/>
        <w:spacing w:before="245"/>
        <w:jc w:val="center"/>
      </w:pPr>
      <w:r>
        <w:rPr>
          <w:sz w:val="18"/>
          <w:szCs w:val="18"/>
        </w:rPr>
        <w:t>187</w:t>
      </w:r>
    </w:p>
    <w:p w:rsidR="00513D39" w:rsidRDefault="00513D39">
      <w:pPr>
        <w:shd w:val="clear" w:color="auto" w:fill="FFFFFF"/>
        <w:spacing w:before="24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M.15.03.02</w:t>
      </w:r>
    </w:p>
    <w:p w:rsidR="00513D39" w:rsidRDefault="00513D39">
      <w:pPr>
        <w:shd w:val="clear" w:color="auto" w:fill="FFFFFF"/>
        <w:spacing w:before="278" w:line="226" w:lineRule="exact"/>
      </w:pPr>
      <w:r>
        <w:t>5.2.1 Przygotowanie powierzchni betonu</w:t>
      </w:r>
    </w:p>
    <w:p w:rsidR="00513D39" w:rsidRDefault="00513D39">
      <w:pPr>
        <w:shd w:val="clear" w:color="auto" w:fill="FFFFFF"/>
        <w:spacing w:line="226" w:lineRule="exact"/>
      </w:pPr>
      <w:r>
        <w:t>Podłoże pod nawierzchnię z żywic epoksydowych powinno spełniać następujące warunki:</w:t>
      </w:r>
    </w:p>
    <w:p w:rsidR="00513D39" w:rsidRDefault="00513D39" w:rsidP="00D64840">
      <w:pPr>
        <w:numPr>
          <w:ilvl w:val="0"/>
          <w:numId w:val="13"/>
        </w:numPr>
        <w:shd w:val="clear" w:color="auto" w:fill="FFFFFF"/>
        <w:tabs>
          <w:tab w:val="left" w:pos="115"/>
        </w:tabs>
        <w:spacing w:line="226" w:lineRule="exact"/>
      </w:pPr>
      <w:r>
        <w:t>podłoże powinno posiadać odpowiednie spadki, być równe, gładkie, szorstkie, czyste i suche,</w:t>
      </w:r>
    </w:p>
    <w:p w:rsidR="00513D39" w:rsidRDefault="00513D39" w:rsidP="00D64840">
      <w:pPr>
        <w:numPr>
          <w:ilvl w:val="0"/>
          <w:numId w:val="13"/>
        </w:numPr>
        <w:shd w:val="clear" w:color="auto" w:fill="FFFFFF"/>
        <w:tabs>
          <w:tab w:val="left" w:pos="115"/>
        </w:tabs>
        <w:spacing w:line="226" w:lineRule="exact"/>
        <w:ind w:left="115" w:hanging="115"/>
      </w:pPr>
      <w:r>
        <w:t>równość - podłoże uznaje się za równe, jeśli na dowolnie wybranych odcinkach o długości 4 m (pomiar łatą długości 4,0 m) prześwity pod łatą mierzone klinem pomiarowym nie przekraczają 3 mm Kształtowanie odpowiednich spadków poprzecznych i podłużnych powinno następować podczas wykonywania płyty pomostu.</w:t>
      </w:r>
    </w:p>
    <w:p w:rsidR="00513D39" w:rsidRDefault="00513D39" w:rsidP="00D64840">
      <w:pPr>
        <w:numPr>
          <w:ilvl w:val="0"/>
          <w:numId w:val="13"/>
        </w:numPr>
        <w:shd w:val="clear" w:color="auto" w:fill="FFFFFF"/>
        <w:tabs>
          <w:tab w:val="left" w:pos="115"/>
        </w:tabs>
        <w:spacing w:line="226" w:lineRule="exact"/>
      </w:pPr>
      <w:r>
        <w:t>gładkość – podłoże jest gładkie, jeśli nie wykazuje lokalnych nierówności i zagłębień przekraczających ±1 mm</w:t>
      </w:r>
    </w:p>
    <w:p w:rsidR="00513D39" w:rsidRDefault="00513D39" w:rsidP="00D64840">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513D39" w:rsidRDefault="00513D39" w:rsidP="00D64840">
      <w:pPr>
        <w:numPr>
          <w:ilvl w:val="0"/>
          <w:numId w:val="13"/>
        </w:numPr>
        <w:shd w:val="clear" w:color="auto" w:fill="FFFFFF"/>
        <w:tabs>
          <w:tab w:val="left" w:pos="115"/>
        </w:tabs>
        <w:spacing w:line="226" w:lineRule="exact"/>
        <w:ind w:left="115"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Po zmyciu powierzchnia pomostu powinna zostać osuszona,</w:t>
      </w:r>
    </w:p>
    <w:p w:rsidR="00513D39" w:rsidRDefault="00513D39" w:rsidP="00D64840">
      <w:pPr>
        <w:numPr>
          <w:ilvl w:val="0"/>
          <w:numId w:val="13"/>
        </w:numPr>
        <w:shd w:val="clear" w:color="auto" w:fill="FFFFFF"/>
        <w:tabs>
          <w:tab w:val="left" w:pos="115"/>
        </w:tabs>
        <w:spacing w:line="226" w:lineRule="exact"/>
        <w:ind w:left="115"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513D39" w:rsidRDefault="00513D39" w:rsidP="00D64840">
      <w:pPr>
        <w:numPr>
          <w:ilvl w:val="0"/>
          <w:numId w:val="13"/>
        </w:numPr>
        <w:shd w:val="clear" w:color="auto" w:fill="FFFFFF"/>
        <w:tabs>
          <w:tab w:val="left" w:pos="115"/>
        </w:tabs>
        <w:spacing w:line="226" w:lineRule="exact"/>
        <w:ind w:left="115" w:right="19" w:hanging="115"/>
        <w:jc w:val="both"/>
      </w:pPr>
      <w:r>
        <w:t>bardzo duże ubytki i nierówności płyty przekraczające 0,5 cm należy naprawić zaprawą niskoskurczową wykonaną wg specjalnej technologii (wg SST M.13.06.01),</w:t>
      </w:r>
    </w:p>
    <w:p w:rsidR="00513D39" w:rsidRDefault="00513D39" w:rsidP="00D64840">
      <w:pPr>
        <w:numPr>
          <w:ilvl w:val="0"/>
          <w:numId w:val="13"/>
        </w:numPr>
        <w:shd w:val="clear" w:color="auto" w:fill="FFFFFF"/>
        <w:tabs>
          <w:tab w:val="left" w:pos="115"/>
        </w:tabs>
        <w:spacing w:line="226" w:lineRule="exact"/>
      </w:pPr>
      <w:r>
        <w:t>rysy występujące w podłożu powinny być wypełnione iniekcyjnie</w:t>
      </w:r>
    </w:p>
    <w:p w:rsidR="00513D39" w:rsidRDefault="00513D39" w:rsidP="00D64840">
      <w:pPr>
        <w:numPr>
          <w:ilvl w:val="0"/>
          <w:numId w:val="13"/>
        </w:numPr>
        <w:shd w:val="clear" w:color="auto" w:fill="FFFFFF"/>
        <w:tabs>
          <w:tab w:val="left" w:pos="115"/>
        </w:tabs>
        <w:spacing w:line="226" w:lineRule="exact"/>
        <w:ind w:left="115" w:right="5" w:hanging="115"/>
        <w:jc w:val="both"/>
      </w:pPr>
      <w:r>
        <w:t>wytrzymałość na ściskanie w obiektach nowo budowanych powinna być równa wytrzymałości gwarantowanej wynikającej z przyjętej klasy betonu, natomiast w konstrukcjach przebudowywanych powinna być ≥25 MPa.</w:t>
      </w:r>
    </w:p>
    <w:p w:rsidR="00513D39" w:rsidRDefault="00513D39" w:rsidP="00D64840">
      <w:pPr>
        <w:numPr>
          <w:ilvl w:val="0"/>
          <w:numId w:val="13"/>
        </w:numPr>
        <w:shd w:val="clear" w:color="auto" w:fill="FFFFFF"/>
        <w:tabs>
          <w:tab w:val="left" w:pos="115"/>
        </w:tabs>
        <w:spacing w:line="226" w:lineRule="exact"/>
        <w:ind w:left="115" w:hanging="115"/>
        <w:jc w:val="both"/>
      </w:pPr>
      <w:r>
        <w:t>wytrzymałość podłoża na odrywanie mierzona metodą pull-off (wg normy PN-EN 1542:2000) powinna wynosić średnio nie mniej niż 2,0 MPa przy wykonywaniu nawierzchni na chodnikach i nie mniej niż 2,5 MPa przy wykonywaniu nawierzchni na jezdniach.</w:t>
      </w:r>
    </w:p>
    <w:p w:rsidR="00513D39" w:rsidRDefault="00513D39" w:rsidP="00D64840">
      <w:pPr>
        <w:numPr>
          <w:ilvl w:val="0"/>
          <w:numId w:val="13"/>
        </w:numPr>
        <w:shd w:val="clear" w:color="auto" w:fill="FFFFFF"/>
        <w:tabs>
          <w:tab w:val="left" w:pos="115"/>
        </w:tabs>
        <w:spacing w:line="226" w:lineRule="exact"/>
        <w:ind w:left="115" w:right="14" w:hanging="115"/>
        <w:jc w:val="both"/>
      </w:pPr>
      <w:r>
        <w:t>podłoże powinno być suche – beton w stanie powietrzno suchym, bez widocznych śladów wilgoci i spowodowanych wilgocią zaciemnień, wilgotność podłoża mniejsza od 4%</w:t>
      </w:r>
    </w:p>
    <w:p w:rsidR="00513D39" w:rsidRDefault="00513D39">
      <w:pPr>
        <w:shd w:val="clear" w:color="auto" w:fill="FFFFFF"/>
        <w:tabs>
          <w:tab w:val="left" w:pos="499"/>
        </w:tabs>
        <w:spacing w:line="226" w:lineRule="exact"/>
      </w:pPr>
      <w:r>
        <w:rPr>
          <w:spacing w:val="-1"/>
        </w:rPr>
        <w:t>5.2.2.</w:t>
      </w:r>
      <w:r>
        <w:tab/>
        <w:t>Gruntowanie podłoża</w:t>
      </w:r>
    </w:p>
    <w:p w:rsidR="00513D39" w:rsidRDefault="00513D39">
      <w:pPr>
        <w:shd w:val="clear" w:color="auto" w:fill="FFFFFF"/>
        <w:spacing w:line="226" w:lineRule="exact"/>
      </w:pPr>
      <w:r>
        <w:rPr>
          <w:spacing w:val="-1"/>
        </w:rPr>
        <w:t xml:space="preserve">Przed wykonaniem gruntowania należy uszczelnić styki pomiędzy krawężnikami i krawężnikiem a powierzchnią </w:t>
      </w:r>
      <w:r>
        <w:t>chodnika.</w:t>
      </w:r>
    </w:p>
    <w:p w:rsidR="00513D39" w:rsidRDefault="00513D39">
      <w:pPr>
        <w:shd w:val="clear" w:color="auto" w:fill="FFFFFF"/>
        <w:spacing w:line="226" w:lineRule="exact"/>
      </w:pPr>
      <w:r>
        <w:t xml:space="preserve">Gruntowanie wykonać jedna lub dwiema warstwami odpowiedniego materiału. </w:t>
      </w:r>
      <w:r>
        <w:rPr>
          <w:spacing w:val="-1"/>
        </w:rPr>
        <w:t>Po zagruntowaniu każda warstwę przesypać piaskiem kwarcowym (chyba, że instrukcja stosowana mówi inaczej).</w:t>
      </w:r>
    </w:p>
    <w:p w:rsidR="00513D39" w:rsidRDefault="00513D39">
      <w:pPr>
        <w:shd w:val="clear" w:color="auto" w:fill="FFFFFF"/>
        <w:tabs>
          <w:tab w:val="left" w:pos="499"/>
        </w:tabs>
        <w:spacing w:line="226" w:lineRule="exact"/>
      </w:pPr>
      <w:r>
        <w:rPr>
          <w:spacing w:val="-1"/>
        </w:rPr>
        <w:t>5.2.3.</w:t>
      </w:r>
      <w:r>
        <w:tab/>
        <w:t>Wykonanie warstwy nawierzchniowej</w:t>
      </w:r>
    </w:p>
    <w:p w:rsidR="00513D39" w:rsidRDefault="00513D39">
      <w:pPr>
        <w:shd w:val="clear" w:color="auto" w:fill="FFFFFF"/>
        <w:spacing w:line="226" w:lineRule="exact"/>
      </w:pPr>
      <w:r>
        <w:t xml:space="preserve">Jedna lub więcej warstw materiału poliuretanowego zmieszanego z piaskiem kwarcowym. Przygotowanie materiału do nakładania polega na wymieszaniu lepiszcza i utwardzacza. Mieszać należy </w:t>
      </w:r>
      <w:r>
        <w:rPr>
          <w:spacing w:val="-1"/>
        </w:rPr>
        <w:t xml:space="preserve">wolnoobrotową wiertarką aż do uzyskania jednorodnej mieszaniny. Podczas mieszana należy uważać, aby mieszana </w:t>
      </w:r>
      <w:r>
        <w:t>żywica nie została napowietrzona.</w:t>
      </w:r>
    </w:p>
    <w:p w:rsidR="00513D39" w:rsidRDefault="00513D39">
      <w:pPr>
        <w:shd w:val="clear" w:color="auto" w:fill="FFFFFF"/>
        <w:spacing w:line="226" w:lineRule="exact"/>
      </w:pPr>
      <w:r>
        <w:rPr>
          <w:spacing w:val="-1"/>
        </w:rPr>
        <w:t xml:space="preserve">Materiał należy rozprowadzać przy pomocy rakli gumowych lub szpachli zębatych, zachowując odpowiednią, stałą </w:t>
      </w:r>
      <w:r>
        <w:t>grubość powłoki.</w:t>
      </w:r>
    </w:p>
    <w:p w:rsidR="00513D39" w:rsidRDefault="00513D39">
      <w:pPr>
        <w:shd w:val="clear" w:color="auto" w:fill="FFFFFF"/>
        <w:spacing w:line="226" w:lineRule="exact"/>
      </w:pPr>
      <w:r>
        <w:rPr>
          <w:spacing w:val="-1"/>
        </w:rPr>
        <w:t xml:space="preserve">Wykonaną powłokę należy odpowietrzyć wałkiem kolczastym i posypać suszonym ogniowo piaskiem kwarcowym </w:t>
      </w:r>
      <w:r>
        <w:t>o odpowiednim uziemieniu.</w:t>
      </w:r>
    </w:p>
    <w:p w:rsidR="00513D39" w:rsidRDefault="00513D39">
      <w:pPr>
        <w:shd w:val="clear" w:color="auto" w:fill="FFFFFF"/>
        <w:tabs>
          <w:tab w:val="left" w:pos="499"/>
        </w:tabs>
        <w:spacing w:line="226" w:lineRule="exact"/>
      </w:pPr>
      <w:r>
        <w:rPr>
          <w:spacing w:val="-1"/>
        </w:rPr>
        <w:t>5.2.4.</w:t>
      </w:r>
      <w:r>
        <w:tab/>
        <w:t>Warstwa zamykająca</w:t>
      </w:r>
    </w:p>
    <w:p w:rsidR="00513D39" w:rsidRDefault="00513D39">
      <w:pPr>
        <w:shd w:val="clear" w:color="auto" w:fill="FFFFFF"/>
        <w:spacing w:line="226" w:lineRule="exact"/>
        <w:ind w:right="518"/>
      </w:pPr>
      <w:r>
        <w:t xml:space="preserve">Materiał poliuretanowy odporny na promieniowanie UV, elastyczny i odporny na ścieranie. </w:t>
      </w:r>
      <w:r>
        <w:rPr>
          <w:spacing w:val="-1"/>
        </w:rPr>
        <w:t xml:space="preserve">Warstwę zamykająca nanosić wałkiem malarskim, ruchami krzyżowymi, w min. dwóch cyklach roboczych. </w:t>
      </w:r>
      <w:r>
        <w:t>5.3 Warunki dotyczące bezpieczeństwa i higieny pracy</w:t>
      </w:r>
    </w:p>
    <w:p w:rsidR="00513D39" w:rsidRDefault="00513D39">
      <w:pPr>
        <w:shd w:val="clear" w:color="auto" w:fill="FFFFFF"/>
        <w:spacing w:line="226" w:lineRule="exact"/>
      </w:pPr>
      <w:r>
        <w:t>Prace związane z wykonaniem izolacji z żywic epoksydowych stwarzają zagrożenie dla zdrowia pracowników, należy więc przestrzegać poniższych zaleceń odnośnie wykonywania prac:</w:t>
      </w:r>
    </w:p>
    <w:p w:rsidR="00513D39" w:rsidRDefault="00513D39">
      <w:pPr>
        <w:shd w:val="clear" w:color="auto" w:fill="FFFFFF"/>
        <w:spacing w:line="226" w:lineRule="exact"/>
      </w:pPr>
      <w:r>
        <w:t>przy pracach związanych z czyszczeniem powierzchni pod powłoki izolacyjne należy przestrzegać zasad BHP. Pracownik powinien być zaopatrzony w kombinezon roboczy i okulary ochronne.</w:t>
      </w:r>
    </w:p>
    <w:p w:rsidR="00513D39" w:rsidRDefault="00513D39">
      <w:pPr>
        <w:shd w:val="clear" w:color="auto" w:fill="FFFFFF"/>
        <w:spacing w:line="226" w:lineRule="exact"/>
      </w:pPr>
      <w:r>
        <w:t>przy pracach związanych z nakładaniem żywic należy przestrzegać zasad higieny osobistej, a w szczególności nie przechowywać żywności i ubrania w pomieszczeniach roboczych i w pobliżu stanowisk pracy, nie spożywać posiłków w miejscach pracy, stosować należy okulary ochronne, kaski, czapki, rękawice gumowe. Stwardniała żywica nie stanowi zagrożenia dla zdrowia.</w:t>
      </w:r>
    </w:p>
    <w:p w:rsidR="00513D39" w:rsidRDefault="00513D39">
      <w:pPr>
        <w:shd w:val="clear" w:color="auto" w:fill="FFFFFF"/>
        <w:spacing w:before="197" w:line="226" w:lineRule="exact"/>
      </w:pPr>
      <w:r>
        <w:t>6 Kontrola jakości robót</w:t>
      </w:r>
    </w:p>
    <w:p w:rsidR="00513D39" w:rsidRDefault="00513D39" w:rsidP="00D64840">
      <w:pPr>
        <w:numPr>
          <w:ilvl w:val="0"/>
          <w:numId w:val="158"/>
        </w:numPr>
        <w:shd w:val="clear" w:color="auto" w:fill="FFFFFF"/>
        <w:tabs>
          <w:tab w:val="left" w:pos="302"/>
        </w:tabs>
        <w:spacing w:line="226" w:lineRule="exact"/>
        <w:ind w:right="2074"/>
      </w:pPr>
      <w:r>
        <w:t xml:space="preserve">Ogólne zasady kontroli jakości robót </w:t>
      </w:r>
      <w:r>
        <w:rPr>
          <w:spacing w:val="-1"/>
        </w:rPr>
        <w:t>Ogólne zasady kontroli jakości robót podano w ST DM0.00.00 "Wymagania ogólne".</w:t>
      </w:r>
    </w:p>
    <w:p w:rsidR="00513D39" w:rsidRDefault="00513D39" w:rsidP="00D64840">
      <w:pPr>
        <w:numPr>
          <w:ilvl w:val="0"/>
          <w:numId w:val="158"/>
        </w:numPr>
        <w:shd w:val="clear" w:color="auto" w:fill="FFFFFF"/>
        <w:tabs>
          <w:tab w:val="left" w:pos="302"/>
        </w:tabs>
        <w:spacing w:line="226" w:lineRule="exact"/>
        <w:rPr>
          <w:spacing w:val="-1"/>
        </w:rPr>
      </w:pPr>
      <w:r>
        <w:t>Sprawdzenie jakości materiałów</w:t>
      </w:r>
    </w:p>
    <w:p w:rsidR="00513D39" w:rsidRDefault="00513D39">
      <w:pPr>
        <w:shd w:val="clear" w:color="auto" w:fill="FFFFFF"/>
        <w:spacing w:line="226" w:lineRule="exact"/>
      </w:pPr>
      <w:r>
        <w:rPr>
          <w:spacing w:val="-1"/>
        </w:rPr>
        <w:t xml:space="preserve">W przypadku braku atestu, Wykonawca powinien przedstawić własne badania wykonane zgodnie z metodami badań </w:t>
      </w:r>
      <w:r>
        <w:t>określonych w normach przedmiotowych i w zakresie badań uzgodnionych z Inżynierem. Materiały niespełniające wymogów norm przedmiotowych należy wyeliminować.</w:t>
      </w:r>
    </w:p>
    <w:p w:rsidR="00513D39" w:rsidRDefault="00513D39">
      <w:pPr>
        <w:shd w:val="clear" w:color="auto" w:fill="FFFFFF"/>
        <w:spacing w:before="298"/>
        <w:jc w:val="center"/>
      </w:pPr>
      <w:r>
        <w:rPr>
          <w:sz w:val="18"/>
          <w:szCs w:val="18"/>
        </w:rPr>
        <w:t>188</w:t>
      </w:r>
    </w:p>
    <w:p w:rsidR="00513D39" w:rsidRDefault="00513D39">
      <w:pPr>
        <w:shd w:val="clear" w:color="auto" w:fill="FFFFFF"/>
        <w:spacing w:before="298"/>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M.15.03.02</w:t>
      </w:r>
    </w:p>
    <w:p w:rsidR="00513D39" w:rsidRDefault="00513D39">
      <w:pPr>
        <w:shd w:val="clear" w:color="auto" w:fill="FFFFFF"/>
        <w:sectPr w:rsidR="00513D39">
          <w:pgSz w:w="11909" w:h="16834"/>
          <w:pgMar w:top="850" w:right="1219" w:bottom="360" w:left="1416" w:header="708" w:footer="708" w:gutter="0"/>
          <w:cols w:num="2" w:space="708" w:equalWidth="0">
            <w:col w:w="7118" w:space="1229"/>
            <w:col w:w="926"/>
          </w:cols>
          <w:noEndnote/>
        </w:sectPr>
      </w:pPr>
    </w:p>
    <w:p w:rsidR="00513D39" w:rsidRDefault="00513D39">
      <w:pPr>
        <w:shd w:val="clear" w:color="auto" w:fill="FFFFFF"/>
        <w:spacing w:before="293" w:line="230" w:lineRule="exact"/>
        <w:ind w:left="82"/>
      </w:pPr>
      <w:r>
        <w:lastRenderedPageBreak/>
        <w:t>Wykonawca ma obowiązek kontrolować jakość materiału każdego pojemnika.</w:t>
      </w:r>
    </w:p>
    <w:p w:rsidR="00513D39" w:rsidRDefault="00513D39">
      <w:pPr>
        <w:shd w:val="clear" w:color="auto" w:fill="FFFFFF"/>
        <w:tabs>
          <w:tab w:val="left" w:pos="379"/>
        </w:tabs>
        <w:spacing w:line="230" w:lineRule="exact"/>
        <w:ind w:left="82"/>
      </w:pPr>
      <w:r>
        <w:rPr>
          <w:spacing w:val="-6"/>
        </w:rPr>
        <w:t>6.3</w:t>
      </w:r>
      <w:r>
        <w:tab/>
        <w:t>Sprawdzenie przygotowania powierzchni do pokrycia żywicą</w:t>
      </w:r>
    </w:p>
    <w:p w:rsidR="00513D39" w:rsidRDefault="00513D39">
      <w:pPr>
        <w:shd w:val="clear" w:color="auto" w:fill="FFFFFF"/>
        <w:spacing w:line="230" w:lineRule="exact"/>
        <w:ind w:left="82"/>
      </w:pPr>
      <w:r>
        <w:t>Ocena przygotowania powierzchni polega na wizualnej ocenie stopnia jej czystości.</w:t>
      </w:r>
    </w:p>
    <w:p w:rsidR="00513D39" w:rsidRDefault="00513D39">
      <w:pPr>
        <w:shd w:val="clear" w:color="auto" w:fill="FFFFFF"/>
        <w:spacing w:line="230" w:lineRule="exact"/>
        <w:ind w:left="77"/>
      </w:pPr>
      <w:r>
        <w:t>Kryteria oceny jakości podłoża z betonu cementowego, na którym dopuszcza się układanie izolacji są następujące:</w:t>
      </w:r>
    </w:p>
    <w:p w:rsidR="00513D39" w:rsidRDefault="00513D39" w:rsidP="00D64840">
      <w:pPr>
        <w:numPr>
          <w:ilvl w:val="0"/>
          <w:numId w:val="159"/>
        </w:numPr>
        <w:shd w:val="clear" w:color="auto" w:fill="FFFFFF"/>
        <w:tabs>
          <w:tab w:val="left" w:pos="221"/>
        </w:tabs>
        <w:spacing w:line="230" w:lineRule="exact"/>
        <w:ind w:left="221" w:hanging="134"/>
      </w:pPr>
      <w:r>
        <w:rPr>
          <w:spacing w:val="-1"/>
        </w:rPr>
        <w:t xml:space="preserve">podłoże wytrzymałe, wytrzymałość betonu na ściskanie powinna być nie mniejsza niż 30 MPa, a wytrzymałość na </w:t>
      </w:r>
      <w:r>
        <w:t>odrywanie badana metodą „pull-off” R</w:t>
      </w:r>
      <w:r>
        <w:rPr>
          <w:vertAlign w:val="subscript"/>
        </w:rPr>
        <w:t>śr</w:t>
      </w:r>
      <w:r>
        <w:t xml:space="preserve"> </w:t>
      </w:r>
      <w:r>
        <w:rPr>
          <w:b/>
          <w:bCs/>
        </w:rPr>
        <w:t xml:space="preserve">&gt; </w:t>
      </w:r>
      <w:r>
        <w:t>2,0 MPa dla nawierzchni na chodnikach i R</w:t>
      </w:r>
      <w:r>
        <w:rPr>
          <w:vertAlign w:val="subscript"/>
        </w:rPr>
        <w:t>śr</w:t>
      </w:r>
      <w:r>
        <w:t xml:space="preserve"> </w:t>
      </w:r>
      <w:r>
        <w:rPr>
          <w:b/>
          <w:bCs/>
        </w:rPr>
        <w:t xml:space="preserve">&gt; </w:t>
      </w:r>
      <w:r>
        <w:t>2,5 MPa dla nawierzchni na jezdniach</w:t>
      </w:r>
    </w:p>
    <w:p w:rsidR="00513D39" w:rsidRDefault="00513D39" w:rsidP="00D64840">
      <w:pPr>
        <w:numPr>
          <w:ilvl w:val="0"/>
          <w:numId w:val="11"/>
        </w:numPr>
        <w:shd w:val="clear" w:color="auto" w:fill="FFFFFF"/>
        <w:tabs>
          <w:tab w:val="left" w:pos="221"/>
        </w:tabs>
        <w:spacing w:before="14" w:line="230" w:lineRule="exact"/>
        <w:ind w:left="86"/>
      </w:pPr>
      <w:r>
        <w:rPr>
          <w:spacing w:val="-1"/>
        </w:rPr>
        <w:t xml:space="preserve">szorstkość powierzchni powinna być </w:t>
      </w:r>
      <w:r>
        <w:rPr>
          <w:b/>
          <w:bCs/>
          <w:spacing w:val="-1"/>
        </w:rPr>
        <w:t xml:space="preserve">&lt; </w:t>
      </w:r>
      <w:r>
        <w:rPr>
          <w:spacing w:val="-1"/>
        </w:rPr>
        <w:t xml:space="preserve">1,0 mm (zalecana </w:t>
      </w:r>
      <w:r>
        <w:rPr>
          <w:b/>
          <w:bCs/>
          <w:spacing w:val="-1"/>
        </w:rPr>
        <w:t xml:space="preserve">&lt; </w:t>
      </w:r>
      <w:r>
        <w:rPr>
          <w:spacing w:val="-1"/>
        </w:rPr>
        <w:t>0,6 mm),</w:t>
      </w:r>
    </w:p>
    <w:p w:rsidR="00513D39" w:rsidRDefault="00513D39" w:rsidP="00D64840">
      <w:pPr>
        <w:numPr>
          <w:ilvl w:val="0"/>
          <w:numId w:val="159"/>
        </w:numPr>
        <w:shd w:val="clear" w:color="auto" w:fill="FFFFFF"/>
        <w:tabs>
          <w:tab w:val="left" w:pos="221"/>
        </w:tabs>
        <w:spacing w:line="230" w:lineRule="exact"/>
        <w:ind w:left="221" w:hanging="134"/>
      </w:pPr>
      <w:r>
        <w:rPr>
          <w:spacing w:val="-1"/>
        </w:rPr>
        <w:t xml:space="preserve">podłoże suche, beton w stanie powietrzno - suchym, bez widocznych śladów wilgoci i spowodowanych wilgocią </w:t>
      </w:r>
      <w:r>
        <w:t>zaciemnień,</w:t>
      </w:r>
    </w:p>
    <w:p w:rsidR="00513D39" w:rsidRDefault="00513D39" w:rsidP="00D64840">
      <w:pPr>
        <w:numPr>
          <w:ilvl w:val="0"/>
          <w:numId w:val="159"/>
        </w:numPr>
        <w:shd w:val="clear" w:color="auto" w:fill="FFFFFF"/>
        <w:tabs>
          <w:tab w:val="left" w:pos="221"/>
        </w:tabs>
        <w:spacing w:line="230" w:lineRule="exact"/>
        <w:ind w:left="221" w:right="1152" w:hanging="134"/>
      </w:pPr>
      <w:r>
        <w:rPr>
          <w:spacing w:val="-1"/>
        </w:rPr>
        <w:t xml:space="preserve">podłoże czyste, powierzchnia betonu wolna od luźnych frakcji, pyłów, plam oleju, smarów i innych </w:t>
      </w:r>
      <w:r>
        <w:t>zanieczyszczeń,</w:t>
      </w:r>
    </w:p>
    <w:p w:rsidR="00513D39" w:rsidRDefault="00513D39" w:rsidP="00D64840">
      <w:pPr>
        <w:numPr>
          <w:ilvl w:val="0"/>
          <w:numId w:val="11"/>
        </w:numPr>
        <w:shd w:val="clear" w:color="auto" w:fill="FFFFFF"/>
        <w:tabs>
          <w:tab w:val="left" w:pos="221"/>
        </w:tabs>
        <w:spacing w:line="230" w:lineRule="exact"/>
        <w:ind w:left="86"/>
      </w:pPr>
      <w:r>
        <w:t>podłoże gładkie, powierzchnia betonu może mieć lokalne nierówności nieprzekraczające ±1,</w:t>
      </w:r>
    </w:p>
    <w:p w:rsidR="00513D39" w:rsidRDefault="00513D39" w:rsidP="00D64840">
      <w:pPr>
        <w:numPr>
          <w:ilvl w:val="0"/>
          <w:numId w:val="11"/>
        </w:numPr>
        <w:shd w:val="clear" w:color="auto" w:fill="FFFFFF"/>
        <w:tabs>
          <w:tab w:val="left" w:pos="221"/>
        </w:tabs>
        <w:spacing w:line="230" w:lineRule="exact"/>
        <w:ind w:left="86"/>
      </w:pPr>
      <w:r>
        <w:t>podłoże równe, prześwit pomiędzy powierzchnia podłoża a łatą długości 4 m nie przekraczają 3 mm.</w:t>
      </w:r>
    </w:p>
    <w:p w:rsidR="00513D39" w:rsidRDefault="00513D39">
      <w:pPr>
        <w:shd w:val="clear" w:color="auto" w:fill="FFFFFF"/>
        <w:tabs>
          <w:tab w:val="left" w:pos="379"/>
        </w:tabs>
        <w:spacing w:line="230" w:lineRule="exact"/>
        <w:ind w:left="82"/>
      </w:pPr>
      <w:r>
        <w:rPr>
          <w:spacing w:val="-6"/>
        </w:rPr>
        <w:t>6.4</w:t>
      </w:r>
      <w:r>
        <w:tab/>
        <w:t>Kontrola nakładania żywicy</w:t>
      </w:r>
    </w:p>
    <w:p w:rsidR="00513D39" w:rsidRDefault="00513D39">
      <w:pPr>
        <w:shd w:val="clear" w:color="auto" w:fill="FFFFFF"/>
        <w:spacing w:line="230" w:lineRule="exact"/>
        <w:ind w:left="77" w:right="5"/>
        <w:jc w:val="both"/>
      </w:pPr>
      <w:r>
        <w:t>Kontrola nakładania żywic winna przebiegać pod kątem poprawności użytego sprzętu i techniki nakładania materiału oraz przestrzegania zaleceń dotyczących warunków pogodowych i zabezpieczenia świeżo wykonanych powłok oraz przestrzegania czasu schnięcia.</w:t>
      </w:r>
    </w:p>
    <w:p w:rsidR="00513D39" w:rsidRDefault="00513D39">
      <w:pPr>
        <w:shd w:val="clear" w:color="auto" w:fill="FFFFFF"/>
        <w:tabs>
          <w:tab w:val="left" w:pos="379"/>
        </w:tabs>
        <w:spacing w:line="230" w:lineRule="exact"/>
        <w:ind w:left="82"/>
      </w:pPr>
      <w:r>
        <w:rPr>
          <w:spacing w:val="-8"/>
        </w:rPr>
        <w:t>6.5</w:t>
      </w:r>
      <w:r>
        <w:tab/>
        <w:t>Sprawdzenie jakości wykonanych powłok</w:t>
      </w:r>
    </w:p>
    <w:p w:rsidR="00513D39" w:rsidRDefault="00513D39">
      <w:pPr>
        <w:shd w:val="clear" w:color="auto" w:fill="FFFFFF"/>
        <w:spacing w:line="230" w:lineRule="exact"/>
        <w:ind w:left="77"/>
      </w:pPr>
      <w:r>
        <w:t>poprzez wykonanie badań wytrzymałości na odrywanie metoda „pull-off:</w:t>
      </w:r>
    </w:p>
    <w:p w:rsidR="00513D39" w:rsidRDefault="00513D39" w:rsidP="00D64840">
      <w:pPr>
        <w:numPr>
          <w:ilvl w:val="0"/>
          <w:numId w:val="160"/>
        </w:numPr>
        <w:shd w:val="clear" w:color="auto" w:fill="FFFFFF"/>
        <w:tabs>
          <w:tab w:val="left" w:pos="202"/>
        </w:tabs>
        <w:spacing w:line="230" w:lineRule="exact"/>
        <w:ind w:left="72" w:right="14"/>
        <w:jc w:val="both"/>
      </w:pPr>
      <w:r>
        <w:t>na obiektach o powierzchni mniejszej od 1000 m2 - Inżynier wyznacza 2 pola badawcze, na każdym polu należy wykonać badanie w 5 punktach pomiarowych. Wartość przyczepności nie powinna być niższa niż 0,4 MPa przy 22°C i nie niższa niż 0,7 MPa przy 8°C.</w:t>
      </w:r>
    </w:p>
    <w:p w:rsidR="00513D39" w:rsidRDefault="00513D39" w:rsidP="00D64840">
      <w:pPr>
        <w:numPr>
          <w:ilvl w:val="0"/>
          <w:numId w:val="160"/>
        </w:numPr>
        <w:shd w:val="clear" w:color="auto" w:fill="FFFFFF"/>
        <w:tabs>
          <w:tab w:val="left" w:pos="202"/>
        </w:tabs>
        <w:spacing w:line="230" w:lineRule="exact"/>
        <w:ind w:left="72"/>
      </w:pPr>
      <w:r>
        <w:t>na obiektach większych należy dodać jedno pole badawcze na każde rozpoczęte 1000 m2 izolacji.</w:t>
      </w:r>
    </w:p>
    <w:p w:rsidR="00513D39" w:rsidRDefault="00513D39">
      <w:pPr>
        <w:shd w:val="clear" w:color="auto" w:fill="FFFFFF"/>
        <w:spacing w:line="230" w:lineRule="exact"/>
        <w:ind w:left="77" w:right="10"/>
        <w:jc w:val="both"/>
      </w:pPr>
      <w:r>
        <w:t>Ocenę jakości wykonanych powłok wykonuje się po wykonaniu podkładu gruntującego oraz po wykonaniu poszczególnych warstw nawierzchniowych. Ocenę dokonuje się pod kątem grubości warstw, zużycia materiałów, przyczepności do podłoża oraz równości wykonania powłok.</w:t>
      </w:r>
    </w:p>
    <w:p w:rsidR="00513D39" w:rsidRDefault="00513D39">
      <w:pPr>
        <w:shd w:val="clear" w:color="auto" w:fill="FFFFFF"/>
        <w:tabs>
          <w:tab w:val="left" w:pos="307"/>
        </w:tabs>
        <w:spacing w:line="230" w:lineRule="exact"/>
        <w:ind w:left="77"/>
      </w:pPr>
      <w:r>
        <w:rPr>
          <w:spacing w:val="-13"/>
        </w:rPr>
        <w:t>A.</w:t>
      </w:r>
      <w:r>
        <w:tab/>
        <w:t>Przyczepność do podłoża</w:t>
      </w:r>
    </w:p>
    <w:p w:rsidR="00513D39" w:rsidRDefault="00513D39">
      <w:pPr>
        <w:shd w:val="clear" w:color="auto" w:fill="FFFFFF"/>
        <w:spacing w:line="230" w:lineRule="exact"/>
        <w:ind w:left="77"/>
      </w:pPr>
      <w:r>
        <w:t>Przyczepność do podłoża bada się poprzez wykonanie badań wytrzymałości na odrywanie metoda „pull-off:</w:t>
      </w:r>
    </w:p>
    <w:p w:rsidR="00513D39" w:rsidRDefault="00513D39" w:rsidP="00D64840">
      <w:pPr>
        <w:numPr>
          <w:ilvl w:val="0"/>
          <w:numId w:val="160"/>
        </w:numPr>
        <w:shd w:val="clear" w:color="auto" w:fill="FFFFFF"/>
        <w:tabs>
          <w:tab w:val="left" w:pos="202"/>
        </w:tabs>
        <w:spacing w:line="230" w:lineRule="exact"/>
        <w:ind w:left="72" w:right="10"/>
        <w:jc w:val="both"/>
      </w:pPr>
      <w:r>
        <w:t>na obiektach o powierzchni mniejszej od 1000 m2 - Inżynier wyzna 2 pola badawcze, na każdym polu należy wykonać badanie w 5 punktach pomiarowych. Średnia wartość przyczepności po utwardzeniu żywicy nie powinna być niższa niż 2,5 MPa, zaś wartość przyczepności po utwardzeniu żywicy dla pojedynczego badania nie powinna być niższa niż 2,0 MPa.</w:t>
      </w:r>
    </w:p>
    <w:p w:rsidR="00513D39" w:rsidRDefault="00513D39" w:rsidP="00D64840">
      <w:pPr>
        <w:numPr>
          <w:ilvl w:val="0"/>
          <w:numId w:val="160"/>
        </w:numPr>
        <w:shd w:val="clear" w:color="auto" w:fill="FFFFFF"/>
        <w:tabs>
          <w:tab w:val="left" w:pos="202"/>
        </w:tabs>
        <w:spacing w:line="230" w:lineRule="exact"/>
        <w:ind w:left="72"/>
      </w:pPr>
      <w:r>
        <w:t>na obiektach większych należy dodać jedno pole badawcze na każde rozpoczęte 1000 m2 izolacji.</w:t>
      </w:r>
    </w:p>
    <w:p w:rsidR="00513D39" w:rsidRDefault="00513D39">
      <w:pPr>
        <w:shd w:val="clear" w:color="auto" w:fill="FFFFFF"/>
        <w:tabs>
          <w:tab w:val="left" w:pos="307"/>
        </w:tabs>
        <w:spacing w:line="230" w:lineRule="exact"/>
        <w:ind w:left="77"/>
      </w:pPr>
      <w:r>
        <w:rPr>
          <w:spacing w:val="-11"/>
        </w:rPr>
        <w:t>B.</w:t>
      </w:r>
      <w:r>
        <w:tab/>
        <w:t>Równość nawierzchni</w:t>
      </w:r>
    </w:p>
    <w:p w:rsidR="00513D39" w:rsidRDefault="00513D39">
      <w:pPr>
        <w:shd w:val="clear" w:color="auto" w:fill="FFFFFF"/>
        <w:spacing w:line="230" w:lineRule="exact"/>
        <w:ind w:left="77"/>
      </w:pPr>
      <w:r>
        <w:t xml:space="preserve">1. Nierówności podłużne warstwy nawierzchni pomierzone z wykorzystaniem łaty i klina, określonych w PN. </w:t>
      </w:r>
      <w:r>
        <w:rPr>
          <w:spacing w:val="-1"/>
        </w:rPr>
        <w:t xml:space="preserve">Pomiar wykonuje się nie rzadziej, niż co 10 m. Wymagana równość podłużna jest określona przez wartość odchyleń </w:t>
      </w:r>
      <w:r>
        <w:t>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79"/>
      </w:tblGrid>
      <w:tr w:rsidR="00513D39" w:rsidRPr="001E3952">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Procent liczby pomiar</w:t>
            </w:r>
            <w:r>
              <w:t>ów</w:t>
            </w:r>
          </w:p>
        </w:tc>
      </w:tr>
      <w:tr w:rsidR="00513D39" w:rsidRPr="001E3952">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95%                      100%</w:t>
            </w:r>
          </w:p>
        </w:tc>
      </w:tr>
      <w:tr w:rsidR="00513D39" w:rsidRPr="001E3952">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&lt;</w:t>
            </w:r>
            <w:r w:rsidRPr="001E3952">
              <w:rPr>
                <w:u w:val="single"/>
              </w:rPr>
              <w:t>4</w:t>
            </w:r>
            <w:r w:rsidRPr="001E3952">
              <w:t xml:space="preserve">                                   </w:t>
            </w:r>
            <w:r w:rsidRPr="001E3952">
              <w:rPr>
                <w:b/>
                <w:bCs/>
              </w:rPr>
              <w:t>&lt;</w:t>
            </w:r>
            <w:r w:rsidRPr="001E3952">
              <w:rPr>
                <w:u w:val="single"/>
              </w:rPr>
              <w:t>5</w:t>
            </w:r>
          </w:p>
        </w:tc>
      </w:tr>
    </w:tbl>
    <w:p w:rsidR="00513D39" w:rsidRDefault="00513D39">
      <w:pPr>
        <w:shd w:val="clear" w:color="auto" w:fill="FFFFFF"/>
        <w:spacing w:before="206" w:line="226" w:lineRule="exact"/>
        <w:ind w:left="72"/>
      </w:pPr>
      <w:r>
        <w:t>2. Nierówności poprzeczne warstwy nawierzchni pomierzone z wykorzystaniem łaty i klina, określonych w PN.</w:t>
      </w:r>
    </w:p>
    <w:p w:rsidR="00513D39" w:rsidRDefault="00513D39">
      <w:pPr>
        <w:shd w:val="clear" w:color="auto" w:fill="FFFFFF"/>
        <w:spacing w:line="226" w:lineRule="exact"/>
        <w:ind w:left="72"/>
      </w:pPr>
      <w:r>
        <w:t>Pomiar wykonuje się nie rzadziej, niż co 5 m, a liczba pomiarów nie może być mniejsza niż 20.</w:t>
      </w:r>
    </w:p>
    <w:p w:rsidR="00513D39" w:rsidRDefault="00513D39">
      <w:pPr>
        <w:shd w:val="clear" w:color="auto" w:fill="FFFFFF"/>
        <w:spacing w:line="226" w:lineRule="exact"/>
        <w:ind w:left="72"/>
      </w:pPr>
      <w:r>
        <w:t>Wymagana równość poprzeczna jest określona przez wartość odchyleń równości, które nie mogą być przekroczone</w:t>
      </w:r>
    </w:p>
    <w:p w:rsidR="00513D39" w:rsidRDefault="00513D39">
      <w:pPr>
        <w:shd w:val="clear" w:color="auto" w:fill="FFFFFF"/>
        <w:spacing w:line="226" w:lineRule="exact"/>
        <w:ind w:left="72"/>
      </w:pPr>
      <w:r>
        <w:t>w liczbie pomiarów stanowiących 90% oraz 100% liczby wszystkich pomiarów na badanym odcinku. Przez</w:t>
      </w:r>
    </w:p>
    <w:p w:rsidR="00513D39" w:rsidRDefault="00513D39">
      <w:pPr>
        <w:shd w:val="clear" w:color="auto" w:fill="FFFFFF"/>
        <w:spacing w:line="226" w:lineRule="exact"/>
        <w:ind w:left="72"/>
      </w:pPr>
      <w:r>
        <w:t>odchylenie równości rozumie się największą odległość między łatą a mierzoną powierzchnią.</w:t>
      </w:r>
    </w:p>
    <w:p w:rsidR="00513D39" w:rsidRDefault="00513D39">
      <w:pPr>
        <w:shd w:val="clear" w:color="auto" w:fill="FFFFFF"/>
        <w:spacing w:line="226" w:lineRule="exact"/>
        <w:ind w:left="72"/>
      </w:pPr>
      <w:r>
        <w:t>Wartości odchyleń, wyrażone w mm, określa tabela: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79"/>
      </w:tblGrid>
      <w:tr w:rsidR="00513D39" w:rsidRPr="001E3952">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Procent liczby pomiar</w:t>
            </w:r>
            <w:r>
              <w:t>ów</w:t>
            </w:r>
          </w:p>
        </w:tc>
      </w:tr>
      <w:tr w:rsidR="00513D39" w:rsidRPr="001E3952">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90%                      100%</w:t>
            </w:r>
          </w:p>
        </w:tc>
      </w:tr>
      <w:tr w:rsidR="00513D39" w:rsidRPr="001E3952">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&lt;</w:t>
            </w:r>
            <w:r w:rsidRPr="001E3952">
              <w:rPr>
                <w:u w:val="single"/>
              </w:rPr>
              <w:t>3</w:t>
            </w:r>
            <w:r w:rsidRPr="001E3952">
              <w:t xml:space="preserve">                                    </w:t>
            </w:r>
            <w:r w:rsidRPr="001E3952">
              <w:rPr>
                <w:b/>
                <w:bCs/>
              </w:rPr>
              <w:t>&lt;</w:t>
            </w:r>
            <w:r w:rsidRPr="001E3952">
              <w:rPr>
                <w:u w:val="single"/>
              </w:rPr>
              <w:t>5</w:t>
            </w:r>
          </w:p>
        </w:tc>
      </w:tr>
    </w:tbl>
    <w:p w:rsidR="00513D39" w:rsidRDefault="00513D39">
      <w:pPr>
        <w:shd w:val="clear" w:color="auto" w:fill="FFFFFF"/>
        <w:spacing w:before="206"/>
        <w:ind w:left="72"/>
      </w:pPr>
      <w:r>
        <w:t>7 Obmiar robót</w:t>
      </w:r>
    </w:p>
    <w:p w:rsidR="00513D39" w:rsidRDefault="00513D39">
      <w:pPr>
        <w:shd w:val="clear" w:color="auto" w:fill="FFFFFF"/>
        <w:ind w:left="72"/>
      </w:pPr>
      <w:r>
        <w:rPr>
          <w:spacing w:val="-1"/>
        </w:rPr>
        <w:t>Jednostką obmiaru jest 1 metr kwadratowy izolacji z żywic epoksydowo-poliuretanowych grubości min. 4 mm.</w:t>
      </w:r>
    </w:p>
    <w:p w:rsidR="00513D39" w:rsidRDefault="00513D39">
      <w:pPr>
        <w:shd w:val="clear" w:color="auto" w:fill="FFFFFF"/>
        <w:ind w:left="72"/>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19" w:y="462"/>
        <w:shd w:val="clear" w:color="auto" w:fill="FFFFFF"/>
      </w:pPr>
      <w:r>
        <w:rPr>
          <w:sz w:val="18"/>
          <w:szCs w:val="18"/>
        </w:rPr>
        <w:t>189</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M.15.03.02</w:t>
      </w:r>
    </w:p>
    <w:p w:rsidR="00513D39" w:rsidRDefault="00513D39">
      <w:pPr>
        <w:shd w:val="clear" w:color="auto" w:fill="FFFFFF"/>
        <w:tabs>
          <w:tab w:val="left" w:pos="202"/>
        </w:tabs>
        <w:spacing w:before="278" w:line="226" w:lineRule="exact"/>
      </w:pPr>
      <w:r>
        <w:t>8.</w:t>
      </w:r>
      <w:r>
        <w:tab/>
        <w:t>Odbiór końcowy</w:t>
      </w:r>
    </w:p>
    <w:p w:rsidR="00513D39" w:rsidRDefault="00513D39">
      <w:pPr>
        <w:shd w:val="clear" w:color="auto" w:fill="FFFFFF"/>
        <w:spacing w:line="226" w:lineRule="exact"/>
      </w:pPr>
      <w:r>
        <w:t xml:space="preserve">Podstawą odbioru końcowego jest pisemne stwierdzenie przez Inżyniera w dzienniku budowy zakończenia wszystkich robót związanych z wykonaniem warstwy nawierzchniowo-izolacyjnej i spełnienie wymagań określonych w Dokumentacji Technicznej, SST oraz innych warunków wynikających z postanowień Inżyniera. Jeżeli wszystkie badania dały wyniki dodatnie, wykonane roboty należy uznać za zgodne z wymaganiami. Jeżeli choć jedno badanie dało wynik ujemny, wykonane roboty należy za niezgodne z wymaganiami norm i </w:t>
      </w:r>
      <w:r>
        <w:rPr>
          <w:spacing w:val="-1"/>
        </w:rPr>
        <w:t xml:space="preserve">Kontraktu. W takiej sytuacji Wykonawca obowiązany jest doprowadzić roboty do zgodności z normą i przedstawić </w:t>
      </w:r>
      <w:r>
        <w:t>je do ponownego odbioru.</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spacing w:line="226" w:lineRule="exact"/>
        <w:ind w:right="5"/>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jc w:val="both"/>
      </w:pPr>
      <w:r>
        <w:t>Płatność za 1 metr kwadratowy izolacji z żywic epoksydowo-poliretanowych grubości min. 4 mm należy przyjmować zgodnie z obmiarem i oceną jakości wykonanych robót na podstawie wyników pomiarów i badań laboratoryjnych.</w:t>
      </w:r>
    </w:p>
    <w:p w:rsidR="00513D39" w:rsidRDefault="00513D39">
      <w:pPr>
        <w:shd w:val="clear" w:color="auto" w:fill="FFFFFF"/>
        <w:spacing w:line="226" w:lineRule="exact"/>
        <w:ind w:right="5184"/>
      </w:pPr>
      <w:r>
        <w:t>– ewentualne naprawy i profilowanie podłoża, – przygotowanie preparatów, – gruntowanie podłoża,</w:t>
      </w:r>
    </w:p>
    <w:p w:rsidR="00513D39" w:rsidRDefault="00513D39">
      <w:pPr>
        <w:shd w:val="clear" w:color="auto" w:fill="FFFFFF"/>
        <w:spacing w:line="226" w:lineRule="exact"/>
      </w:pPr>
      <w:r>
        <w:t>– ułożenie dolnej warstwy nawierzchnio-izolacji, – ułożenie górnej (zamykającej) warstwy nawierzchnio-izolacji, – zabezpieczenie otoczenia przed szkodliwym oddziaływaniem robót na środowisko, przechodniów i</w:t>
      </w:r>
    </w:p>
    <w:p w:rsidR="00513D39" w:rsidRDefault="00513D39">
      <w:pPr>
        <w:shd w:val="clear" w:color="auto" w:fill="FFFFFF"/>
        <w:spacing w:line="226" w:lineRule="exact"/>
        <w:ind w:firstLine="288"/>
      </w:pPr>
      <w:r>
        <w:t>przejeżdżające pojazdy, – zabezpieczenie wykonanych powłok w trakcie ich schnięcia przed skutkami opadów atmosferycznych,</w:t>
      </w:r>
    </w:p>
    <w:p w:rsidR="00513D39" w:rsidRDefault="00513D39">
      <w:pPr>
        <w:shd w:val="clear" w:color="auto" w:fill="FFFFFF"/>
        <w:spacing w:line="226" w:lineRule="exact"/>
        <w:ind w:right="3110" w:firstLine="288"/>
      </w:pPr>
      <w:r>
        <w:t>zanieczyszczeń oraz oddziaływania przejeżdżających pojazdów, – zapewnienie odpowiednich warunków przechowywania materiałów, – zabezpieczenie odpowiednich warunków bezpieczeństwa i higieny pracy, – uporządkowanie miejsca robót, – utylizacji ewentualnych odpadów i pozostałości.</w:t>
      </w:r>
    </w:p>
    <w:p w:rsidR="00513D39" w:rsidRDefault="00513D39">
      <w:pPr>
        <w:shd w:val="clear" w:color="auto" w:fill="FFFFFF"/>
        <w:spacing w:before="197" w:line="226" w:lineRule="exact"/>
      </w:pPr>
      <w:r>
        <w:t>10 Przepisy związane</w:t>
      </w:r>
    </w:p>
    <w:p w:rsidR="00513D39" w:rsidRDefault="00513D39">
      <w:pPr>
        <w:shd w:val="clear" w:color="auto" w:fill="FFFFFF"/>
        <w:tabs>
          <w:tab w:val="left" w:pos="398"/>
        </w:tabs>
        <w:spacing w:line="226" w:lineRule="exact"/>
      </w:pPr>
      <w:r>
        <w:t>10.1</w:t>
      </w:r>
      <w:r>
        <w:tab/>
        <w:t>Normy</w:t>
      </w:r>
      <w:r>
        <w:br/>
      </w:r>
      <w:r>
        <w:rPr>
          <w:spacing w:val="-1"/>
        </w:rPr>
        <w:t>PN-EN 1542:2000 Wyroby i systemy do ochrony i napraw konstrukcji betonowych -- Metody badań -- Pomiar</w:t>
      </w:r>
    </w:p>
    <w:p w:rsidR="00513D39" w:rsidRDefault="00513D39">
      <w:pPr>
        <w:shd w:val="clear" w:color="auto" w:fill="FFFFFF"/>
        <w:spacing w:line="226" w:lineRule="exact"/>
        <w:ind w:right="2074" w:firstLine="1277"/>
      </w:pPr>
      <w:r>
        <w:t xml:space="preserve">przyczepności przez odrywanie </w:t>
      </w:r>
      <w:r>
        <w:rPr>
          <w:spacing w:val="-1"/>
        </w:rPr>
        <w:t>PN-B-11112:1996 Kruszywa mineralne - Kruszywa łamane do nawierzchni drogowych</w:t>
      </w:r>
    </w:p>
    <w:p w:rsidR="00513D39" w:rsidRDefault="00513D39">
      <w:pPr>
        <w:shd w:val="clear" w:color="auto" w:fill="FFFFFF"/>
        <w:tabs>
          <w:tab w:val="left" w:pos="398"/>
        </w:tabs>
        <w:spacing w:line="226" w:lineRule="exact"/>
      </w:pPr>
      <w:r>
        <w:t>10.2</w:t>
      </w:r>
      <w:r>
        <w:tab/>
        <w:t>Inne</w:t>
      </w:r>
      <w:r>
        <w:br/>
      </w:r>
      <w:r>
        <w:rPr>
          <w:spacing w:val="-1"/>
        </w:rPr>
        <w:t>„Katalog zabezpieczeń powierzchniowych drogowych obiektów inżynierskich.Cz. I Wymagania” IBDiM 2003</w:t>
      </w:r>
    </w:p>
    <w:p w:rsidR="00513D39" w:rsidRDefault="00513D39">
      <w:pPr>
        <w:shd w:val="clear" w:color="auto" w:fill="FFFFFF"/>
        <w:spacing w:before="6048"/>
        <w:ind w:left="5"/>
        <w:jc w:val="center"/>
      </w:pPr>
      <w:r>
        <w:rPr>
          <w:sz w:val="18"/>
          <w:szCs w:val="18"/>
        </w:rPr>
        <w:t>190</w:t>
      </w:r>
    </w:p>
    <w:p w:rsidR="00513D39" w:rsidRDefault="00513D39">
      <w:pPr>
        <w:shd w:val="clear" w:color="auto" w:fill="FFFFFF"/>
        <w:spacing w:before="604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M.16.01.01</w:t>
      </w:r>
    </w:p>
    <w:p w:rsidR="00513D39" w:rsidRDefault="00513D39">
      <w:pPr>
        <w:shd w:val="clear" w:color="auto" w:fill="FFFFFF"/>
        <w:spacing w:before="302"/>
        <w:ind w:left="10"/>
      </w:pPr>
      <w:r>
        <w:rPr>
          <w:sz w:val="28"/>
          <w:szCs w:val="28"/>
        </w:rPr>
        <w:t>M.16.00.00 Odwodnienie</w:t>
      </w:r>
    </w:p>
    <w:p w:rsidR="00513D39" w:rsidRDefault="00513D39">
      <w:pPr>
        <w:shd w:val="clear" w:color="auto" w:fill="FFFFFF"/>
        <w:spacing w:before="269"/>
        <w:ind w:left="10"/>
      </w:pPr>
      <w:r>
        <w:rPr>
          <w:sz w:val="24"/>
          <w:szCs w:val="24"/>
        </w:rPr>
        <w:t>M.16.01.01   Wpusty mostowe</w:t>
      </w:r>
    </w:p>
    <w:p w:rsidR="00513D39" w:rsidRDefault="00513D39">
      <w:pPr>
        <w:shd w:val="clear" w:color="auto" w:fill="FFFFFF"/>
        <w:spacing w:before="226" w:line="230" w:lineRule="exact"/>
        <w:ind w:left="19"/>
      </w:pPr>
      <w:r>
        <w:t>1.Wstęp</w:t>
      </w:r>
    </w:p>
    <w:p w:rsidR="00513D39" w:rsidRDefault="00513D39">
      <w:pPr>
        <w:shd w:val="clear" w:color="auto" w:fill="FFFFFF"/>
        <w:spacing w:line="230" w:lineRule="exact"/>
        <w:ind w:left="5"/>
      </w:pPr>
      <w:r>
        <w:rPr>
          <w:spacing w:val="-1"/>
        </w:rPr>
        <w:t>Przedmiotem niniejszej Specyfikacji Technicznej są wymagania dotyczące wykonania i odbioru robót związanych z</w:t>
      </w:r>
    </w:p>
    <w:p w:rsidR="00513D39" w:rsidRDefault="00513D39">
      <w:pPr>
        <w:shd w:val="clear" w:color="auto" w:fill="FFFFFF"/>
        <w:spacing w:line="230" w:lineRule="exact"/>
        <w:ind w:left="10"/>
      </w:pPr>
      <w:r>
        <w:t>zamontowaniem wpustów mostowych przy remoncie mostu przez rzekę Radomkę w ciągu drogi krajowej nr 79 km</w:t>
      </w:r>
    </w:p>
    <w:p w:rsidR="00513D39" w:rsidRDefault="00513D39">
      <w:pPr>
        <w:shd w:val="clear" w:color="auto" w:fill="FFFFFF"/>
        <w:spacing w:line="230" w:lineRule="exact"/>
        <w:ind w:left="10"/>
      </w:pPr>
      <w:r>
        <w:rPr>
          <w:spacing w:val="-1"/>
        </w:rPr>
        <w:t>65+135,00 w m. Ryczywół.</w:t>
      </w:r>
    </w:p>
    <w:p w:rsidR="00513D39" w:rsidRDefault="00513D39">
      <w:pPr>
        <w:shd w:val="clear" w:color="auto" w:fill="FFFFFF"/>
        <w:spacing w:before="5" w:line="230" w:lineRule="exact"/>
        <w:ind w:left="19"/>
      </w:pPr>
      <w:r>
        <w:t>1.2.Zakres stosowania ST</w:t>
      </w:r>
    </w:p>
    <w:p w:rsidR="00513D39" w:rsidRDefault="00513D39">
      <w:pPr>
        <w:shd w:val="clear" w:color="auto" w:fill="FFFFFF"/>
        <w:spacing w:line="230" w:lineRule="exact"/>
        <w:ind w:left="19"/>
      </w:pPr>
      <w:r>
        <w:t>Specyfikacja Techniczna jest stosowana jako dokument przetargowy i kontraktowy przy zlecaniu i realizacji Robót</w:t>
      </w:r>
    </w:p>
    <w:p w:rsidR="00513D39" w:rsidRDefault="00513D39">
      <w:pPr>
        <w:shd w:val="clear" w:color="auto" w:fill="FFFFFF"/>
        <w:spacing w:line="230" w:lineRule="exact"/>
        <w:ind w:left="5"/>
      </w:pPr>
      <w:r>
        <w:rPr>
          <w:spacing w:val="-1"/>
        </w:rPr>
        <w:t>wymienionych w punkcie 1.1.</w:t>
      </w:r>
    </w:p>
    <w:p w:rsidR="00513D39" w:rsidRDefault="00513D39">
      <w:pPr>
        <w:shd w:val="clear" w:color="auto" w:fill="FFFFFF"/>
        <w:spacing w:line="230" w:lineRule="exact"/>
        <w:ind w:left="19"/>
      </w:pPr>
      <w:r>
        <w:t>1.3.Zakres robót objętych ST</w:t>
      </w:r>
    </w:p>
    <w:p w:rsidR="00513D39" w:rsidRDefault="00513D39">
      <w:pPr>
        <w:shd w:val="clear" w:color="auto" w:fill="FFFFFF"/>
        <w:spacing w:line="230" w:lineRule="exact"/>
        <w:ind w:left="5"/>
      </w:pPr>
      <w:r>
        <w:t>Ustalenia zawarte w niniejszej specyfikacji dotyczą zasad prowadzenia robót związanych z:</w:t>
      </w:r>
    </w:p>
    <w:p w:rsidR="00513D39" w:rsidRDefault="00513D39">
      <w:pPr>
        <w:shd w:val="clear" w:color="auto" w:fill="FFFFFF"/>
        <w:tabs>
          <w:tab w:val="left" w:pos="130"/>
        </w:tabs>
        <w:spacing w:before="10" w:line="230" w:lineRule="exact"/>
        <w:ind w:left="10" w:right="29"/>
        <w:jc w:val="both"/>
      </w:pPr>
      <w:r>
        <w:t>-</w:t>
      </w:r>
      <w:r>
        <w:tab/>
        <w:t xml:space="preserve">montażem wpustów mostowych wykonanych zgodnie z projektem technicznym, z wierceniem otworów </w:t>
      </w:r>
      <w:r>
        <w:rPr>
          <w:b/>
          <w:bCs/>
        </w:rPr>
        <w:t xml:space="preserve">0 </w:t>
      </w:r>
      <w:r>
        <w:t>200 gł.</w:t>
      </w:r>
      <w:r>
        <w:br/>
        <w:t>21 cm w płycie ustroju niosącego.</w:t>
      </w:r>
    </w:p>
    <w:p w:rsidR="00513D39" w:rsidRDefault="00513D39">
      <w:pPr>
        <w:shd w:val="clear" w:color="auto" w:fill="FFFFFF"/>
        <w:spacing w:line="230" w:lineRule="exact"/>
        <w:ind w:left="5"/>
      </w:pPr>
      <w:r>
        <w:t>Zakresem swym obejmuje wymagania stawiane materiałom i wykonywanej pracy.</w:t>
      </w:r>
    </w:p>
    <w:p w:rsidR="00513D39" w:rsidRDefault="00513D39">
      <w:pPr>
        <w:shd w:val="clear" w:color="auto" w:fill="FFFFFF"/>
        <w:spacing w:line="230" w:lineRule="exact"/>
        <w:ind w:left="19"/>
      </w:pPr>
      <w:r>
        <w:t>1.4.Określenia podstawowe</w:t>
      </w:r>
    </w:p>
    <w:p w:rsidR="00513D39" w:rsidRDefault="00513D39">
      <w:pPr>
        <w:shd w:val="clear" w:color="auto" w:fill="FFFFFF"/>
        <w:spacing w:line="230" w:lineRule="exact"/>
        <w:ind w:left="10"/>
      </w:pPr>
      <w:r>
        <w:t>Wpust odwadniający - urządzenie instalowane w celu odprowadzenia wody deszczowej z nawierzchni obiektu oraz</w:t>
      </w:r>
    </w:p>
    <w:p w:rsidR="00513D39" w:rsidRDefault="00513D39">
      <w:pPr>
        <w:shd w:val="clear" w:color="auto" w:fill="FFFFFF"/>
        <w:spacing w:line="230" w:lineRule="exact"/>
        <w:ind w:left="10"/>
      </w:pPr>
      <w:r>
        <w:rPr>
          <w:spacing w:val="-1"/>
        </w:rPr>
        <w:t>izolacji</w:t>
      </w:r>
    </w:p>
    <w:p w:rsidR="00513D39" w:rsidRDefault="00513D39">
      <w:pPr>
        <w:shd w:val="clear" w:color="auto" w:fill="FFFFFF"/>
        <w:spacing w:line="230" w:lineRule="exact"/>
        <w:ind w:left="10"/>
      </w:pPr>
      <w:r>
        <w:t>Wpust mostowy żeliwny - wpust odwadniający w obiekcie mostowym, którego korpus wykonano z żeliwa.</w:t>
      </w:r>
    </w:p>
    <w:p w:rsidR="00513D39" w:rsidRDefault="00513D39">
      <w:pPr>
        <w:shd w:val="clear" w:color="auto" w:fill="FFFFFF"/>
        <w:spacing w:line="230" w:lineRule="exact"/>
        <w:ind w:left="19"/>
      </w:pPr>
      <w:r>
        <w:t>1.5.     Ogólne wymagania dotyczące robót.</w:t>
      </w:r>
    </w:p>
    <w:p w:rsidR="00513D39" w:rsidRDefault="00513D39">
      <w:pPr>
        <w:shd w:val="clear" w:color="auto" w:fill="FFFFFF"/>
        <w:spacing w:line="230" w:lineRule="exact"/>
        <w:ind w:left="10"/>
      </w:pPr>
      <w:r>
        <w:t>Wykonawca jest odpowiedzialny za jakość stosowanych materiałów i wykonywanych robót oraz za ich zgodność z</w:t>
      </w:r>
    </w:p>
    <w:p w:rsidR="00513D39" w:rsidRDefault="00513D39">
      <w:pPr>
        <w:shd w:val="clear" w:color="auto" w:fill="FFFFFF"/>
        <w:spacing w:line="230" w:lineRule="exact"/>
        <w:ind w:left="5"/>
      </w:pPr>
      <w:r>
        <w:t>Dokumentacją Projektową, Specyfikacją Techniczną oraz zaleceniami Inżyniera.</w:t>
      </w:r>
    </w:p>
    <w:p w:rsidR="00513D39" w:rsidRDefault="00513D39">
      <w:pPr>
        <w:shd w:val="clear" w:color="auto" w:fill="FFFFFF"/>
        <w:spacing w:line="230" w:lineRule="exact"/>
        <w:ind w:left="10"/>
      </w:pPr>
      <w:r>
        <w:t>Wpusty  żeliwne zastosowane w projekcie  mają za zadanie  odwodnienie pomostu.  Odwodnienie pomostu</w:t>
      </w:r>
    </w:p>
    <w:p w:rsidR="00513D39" w:rsidRDefault="00513D39">
      <w:pPr>
        <w:shd w:val="clear" w:color="auto" w:fill="FFFFFF"/>
        <w:spacing w:line="230" w:lineRule="exact"/>
        <w:ind w:left="10"/>
      </w:pPr>
      <w:r>
        <w:rPr>
          <w:spacing w:val="-1"/>
        </w:rPr>
        <w:t>zapewniają wpusty żeliwne typu WM-150C.</w:t>
      </w:r>
    </w:p>
    <w:p w:rsidR="00513D39" w:rsidRDefault="00513D39">
      <w:pPr>
        <w:shd w:val="clear" w:color="auto" w:fill="FFFFFF"/>
        <w:spacing w:before="226" w:line="230" w:lineRule="exact"/>
        <w:ind w:left="10"/>
      </w:pPr>
      <w:r>
        <w:t>2.Materiały</w:t>
      </w:r>
    </w:p>
    <w:p w:rsidR="00513D39" w:rsidRDefault="00513D39">
      <w:pPr>
        <w:shd w:val="clear" w:color="auto" w:fill="FFFFFF"/>
        <w:spacing w:line="230" w:lineRule="exact"/>
        <w:ind w:left="10" w:right="1536"/>
      </w:pPr>
      <w:r>
        <w:rPr>
          <w:spacing w:val="-1"/>
        </w:rPr>
        <w:t xml:space="preserve">Materiały do wykonania robót powinny być zgodne z ustaleniami dokumentacji projektowej i ST. </w:t>
      </w:r>
      <w:r>
        <w:t>2.1. Wpust żeliwny</w:t>
      </w:r>
    </w:p>
    <w:p w:rsidR="00513D39" w:rsidRDefault="00513D39">
      <w:pPr>
        <w:shd w:val="clear" w:color="auto" w:fill="FFFFFF"/>
        <w:spacing w:line="230" w:lineRule="exact"/>
        <w:ind w:left="5"/>
      </w:pPr>
      <w:r>
        <w:t xml:space="preserve">Urządzenia odprowadzania wód opadowych z obiektów mostowych, w tym wpusty, powinno być wykonane i montowane zgodnie z Rozporządzeniem Ministra Transportu i Gospodarki Morskiej z dnia 30 maja 2000 r. w sprawie warunków technicznych, jakim powinny odpowiadać obiekty inżynierskie i ich usytuowanie. Wpusty powinny być wykonane w klasie obciążenia wg PN-EN 124:2000 zgodnie z dokumentacją projektową. </w:t>
      </w:r>
      <w:r>
        <w:rPr>
          <w:spacing w:val="-2"/>
        </w:rPr>
        <w:t>Konstrukcja wpustu powinna być wykonana z żeliwa szarego o wytrzymałości na rozciąganie R</w:t>
      </w:r>
      <w:r>
        <w:rPr>
          <w:spacing w:val="-2"/>
          <w:vertAlign w:val="subscript"/>
        </w:rPr>
        <w:t>m</w:t>
      </w:r>
      <w:r>
        <w:rPr>
          <w:spacing w:val="-2"/>
        </w:rPr>
        <w:t xml:space="preserve"> ≥ 200MPa wg PN-</w:t>
      </w:r>
      <w:r>
        <w:t>EN 1561-2000.</w:t>
      </w:r>
    </w:p>
    <w:p w:rsidR="00513D39" w:rsidRDefault="00513D39">
      <w:pPr>
        <w:shd w:val="clear" w:color="auto" w:fill="FFFFFF"/>
        <w:spacing w:line="230" w:lineRule="exact"/>
        <w:ind w:left="10" w:right="1536"/>
      </w:pPr>
      <w:r>
        <w:rPr>
          <w:spacing w:val="-1"/>
        </w:rPr>
        <w:t xml:space="preserve">Dla zastosowanych wpustów wykonawca przedstawi aprobatę techniczną wydaną przez IBDiM. </w:t>
      </w:r>
      <w:r>
        <w:t>2.2 Materiały uzupełniające</w:t>
      </w:r>
    </w:p>
    <w:p w:rsidR="00513D39" w:rsidRDefault="00513D39">
      <w:pPr>
        <w:shd w:val="clear" w:color="auto" w:fill="FFFFFF"/>
        <w:tabs>
          <w:tab w:val="left" w:pos="451"/>
        </w:tabs>
        <w:spacing w:line="230" w:lineRule="exact"/>
        <w:ind w:left="10"/>
      </w:pPr>
      <w:r>
        <w:rPr>
          <w:spacing w:val="-5"/>
        </w:rPr>
        <w:t>2.2.1</w:t>
      </w:r>
      <w:r>
        <w:tab/>
        <w:t>Warstwa filtracyjna</w:t>
      </w:r>
    </w:p>
    <w:p w:rsidR="00513D39" w:rsidRDefault="00513D39">
      <w:pPr>
        <w:shd w:val="clear" w:color="auto" w:fill="FFFFFF"/>
        <w:spacing w:line="230" w:lineRule="exact"/>
        <w:ind w:left="10" w:right="14"/>
        <w:jc w:val="both"/>
      </w:pPr>
      <w:r>
        <w:rPr>
          <w:spacing w:val="-1"/>
        </w:rPr>
        <w:t xml:space="preserve">Warstwa filtracyjna wokół wpustu powinna być wykonana z grysów bazaltowych jednofrakcyjnych (grys 8/16 mm), </w:t>
      </w:r>
      <w:r>
        <w:t>marki 20 wg PN-86/B-06712 otoczonych kompozycją z żywicy epoksydowej. Ilość lepiszcza powinna zapewniać całkowite obtoczenie ziaren kruszywa bez wypełnienia pustek między nimi.</w:t>
      </w:r>
    </w:p>
    <w:p w:rsidR="00513D39" w:rsidRDefault="00513D39">
      <w:pPr>
        <w:shd w:val="clear" w:color="auto" w:fill="FFFFFF"/>
        <w:tabs>
          <w:tab w:val="left" w:pos="451"/>
        </w:tabs>
        <w:spacing w:line="230" w:lineRule="exact"/>
        <w:ind w:left="10"/>
      </w:pPr>
      <w:r>
        <w:rPr>
          <w:spacing w:val="-4"/>
        </w:rPr>
        <w:t>2.2.2</w:t>
      </w:r>
      <w:r>
        <w:tab/>
        <w:t>Uszczelnienie wokół wpustu</w:t>
      </w:r>
    </w:p>
    <w:p w:rsidR="00513D39" w:rsidRDefault="00513D39">
      <w:pPr>
        <w:shd w:val="clear" w:color="auto" w:fill="FFFFFF"/>
        <w:spacing w:line="230" w:lineRule="exact"/>
        <w:ind w:left="5"/>
      </w:pPr>
      <w:r>
        <w:t>Do uszczelnienia styków między wpustem i nawierzchnią należy stosować:</w:t>
      </w:r>
    </w:p>
    <w:p w:rsidR="00513D39" w:rsidRDefault="00513D39" w:rsidP="00D64840">
      <w:pPr>
        <w:numPr>
          <w:ilvl w:val="0"/>
          <w:numId w:val="161"/>
        </w:numPr>
        <w:shd w:val="clear" w:color="auto" w:fill="FFFFFF"/>
        <w:tabs>
          <w:tab w:val="left" w:pos="437"/>
        </w:tabs>
        <w:spacing w:line="230" w:lineRule="exact"/>
        <w:ind w:left="10"/>
      </w:pPr>
      <w:r>
        <w:rPr>
          <w:spacing w:val="-1"/>
        </w:rPr>
        <w:t>elastyczną taśmę uszczelniającą,</w:t>
      </w:r>
    </w:p>
    <w:p w:rsidR="00513D39" w:rsidRDefault="00513D39" w:rsidP="00D64840">
      <w:pPr>
        <w:numPr>
          <w:ilvl w:val="0"/>
          <w:numId w:val="161"/>
        </w:numPr>
        <w:shd w:val="clear" w:color="auto" w:fill="FFFFFF"/>
        <w:tabs>
          <w:tab w:val="left" w:pos="437"/>
        </w:tabs>
        <w:spacing w:line="230" w:lineRule="exact"/>
        <w:ind w:left="10"/>
      </w:pPr>
      <w:r>
        <w:rPr>
          <w:spacing w:val="-1"/>
        </w:rPr>
        <w:t>asfalt twardolany,</w:t>
      </w:r>
    </w:p>
    <w:p w:rsidR="00513D39" w:rsidRDefault="00513D39" w:rsidP="00D64840">
      <w:pPr>
        <w:numPr>
          <w:ilvl w:val="0"/>
          <w:numId w:val="161"/>
        </w:numPr>
        <w:shd w:val="clear" w:color="auto" w:fill="FFFFFF"/>
        <w:tabs>
          <w:tab w:val="left" w:pos="437"/>
        </w:tabs>
        <w:spacing w:line="230" w:lineRule="exact"/>
        <w:ind w:left="10"/>
      </w:pPr>
      <w:r>
        <w:rPr>
          <w:spacing w:val="-2"/>
        </w:rPr>
        <w:t>masę zalewową.</w:t>
      </w:r>
    </w:p>
    <w:p w:rsidR="00513D39" w:rsidRDefault="00513D39">
      <w:pPr>
        <w:shd w:val="clear" w:color="auto" w:fill="FFFFFF"/>
        <w:spacing w:line="230" w:lineRule="exact"/>
        <w:ind w:left="5"/>
        <w:jc w:val="both"/>
      </w:pPr>
      <w:r>
        <w:t>Elastyczna taśma uszczelniająca taśmą topliwą elaomerowo-asfaltową o odpowiedniej szerokości i grubości około 10 mm. Materiał powinien charakteryzować się dużą elastycznością w zakresie od - 30°C do 100°C, dobrą przyczepnością do elementów żeliwnych i asfaltowych, odpornością na roztwory soli, kwasów i zasad oraz na starzenie. Wykonawca przedstawidla materiału aprobatę techniczną IBDiM.</w:t>
      </w:r>
    </w:p>
    <w:p w:rsidR="00513D39" w:rsidRDefault="00513D39">
      <w:pPr>
        <w:shd w:val="clear" w:color="auto" w:fill="FFFFFF"/>
        <w:spacing w:line="230" w:lineRule="exact"/>
        <w:ind w:left="5" w:right="34"/>
        <w:jc w:val="both"/>
      </w:pPr>
      <w:r>
        <w:t>Masa zalewowa powinna być przeznaczona do wypełniania szczelin żądanej szerokości i posiadać aprobatę techniczną IBDiM. Powinna spełniać nw. kryteria:</w:t>
      </w:r>
    </w:p>
    <w:p w:rsidR="00513D39" w:rsidRDefault="00513D39" w:rsidP="00D64840">
      <w:pPr>
        <w:numPr>
          <w:ilvl w:val="0"/>
          <w:numId w:val="112"/>
        </w:numPr>
        <w:shd w:val="clear" w:color="auto" w:fill="FFFFFF"/>
        <w:tabs>
          <w:tab w:val="left" w:pos="168"/>
        </w:tabs>
        <w:spacing w:before="5" w:line="245" w:lineRule="exact"/>
        <w:ind w:left="14"/>
      </w:pPr>
      <w:r>
        <w:t>penetracja w temp. 25°C - 70 do 120;</w:t>
      </w:r>
    </w:p>
    <w:p w:rsidR="00513D39" w:rsidRDefault="00513D39" w:rsidP="00D64840">
      <w:pPr>
        <w:numPr>
          <w:ilvl w:val="0"/>
          <w:numId w:val="112"/>
        </w:numPr>
        <w:shd w:val="clear" w:color="auto" w:fill="FFFFFF"/>
        <w:tabs>
          <w:tab w:val="left" w:pos="168"/>
        </w:tabs>
        <w:spacing w:line="245" w:lineRule="exact"/>
        <w:ind w:left="14"/>
      </w:pPr>
      <w:r>
        <w:t xml:space="preserve">temperatura mięknienia   - </w:t>
      </w:r>
      <w:r>
        <w:rPr>
          <w:b/>
          <w:bCs/>
        </w:rPr>
        <w:t xml:space="preserve">&gt; </w:t>
      </w:r>
      <w:r>
        <w:t>80;</w:t>
      </w:r>
    </w:p>
    <w:p w:rsidR="00513D39" w:rsidRDefault="00513D39" w:rsidP="00D64840">
      <w:pPr>
        <w:numPr>
          <w:ilvl w:val="0"/>
          <w:numId w:val="112"/>
        </w:numPr>
        <w:shd w:val="clear" w:color="auto" w:fill="FFFFFF"/>
        <w:tabs>
          <w:tab w:val="left" w:pos="168"/>
        </w:tabs>
        <w:spacing w:line="245" w:lineRule="exact"/>
        <w:ind w:left="14"/>
      </w:pPr>
      <w:r>
        <w:t>spływność w temp. 60°C - &lt;3,0.</w:t>
      </w:r>
    </w:p>
    <w:p w:rsidR="00513D39" w:rsidRDefault="00513D39">
      <w:pPr>
        <w:shd w:val="clear" w:color="auto" w:fill="FFFFFF"/>
        <w:ind w:left="10"/>
      </w:pPr>
      <w:r>
        <w:t>Asfalt twardolany powinien spełniac wymogi ST D.05.03.12 Nawierzchnia z asfaltu twardolanego.</w:t>
      </w:r>
    </w:p>
    <w:p w:rsidR="00513D39" w:rsidRDefault="00513D39">
      <w:pPr>
        <w:shd w:val="clear" w:color="auto" w:fill="FFFFFF"/>
        <w:spacing w:before="240"/>
        <w:ind w:left="10"/>
      </w:pPr>
      <w:r>
        <w:t>3.Sprzęt</w:t>
      </w:r>
    </w:p>
    <w:p w:rsidR="00513D39" w:rsidRDefault="00513D39">
      <w:pPr>
        <w:shd w:val="clear" w:color="auto" w:fill="FFFFFF"/>
        <w:ind w:left="19"/>
      </w:pPr>
      <w:r>
        <w:rPr>
          <w:spacing w:val="-1"/>
        </w:rPr>
        <w:t>Sprzęt używany do montażu wpustów musi być zaakceptowany przez Inżyniera.</w:t>
      </w:r>
    </w:p>
    <w:p w:rsidR="00513D39" w:rsidRDefault="00513D39">
      <w:pPr>
        <w:shd w:val="clear" w:color="auto" w:fill="FFFFFF"/>
        <w:spacing w:before="509"/>
        <w:ind w:right="10"/>
        <w:jc w:val="center"/>
      </w:pPr>
      <w:r>
        <w:rPr>
          <w:sz w:val="18"/>
          <w:szCs w:val="18"/>
        </w:rPr>
        <w:t>191</w:t>
      </w:r>
    </w:p>
    <w:p w:rsidR="00513D39" w:rsidRDefault="00513D39">
      <w:pPr>
        <w:shd w:val="clear" w:color="auto" w:fill="FFFFFF"/>
        <w:spacing w:before="509"/>
        <w:ind w:right="10"/>
        <w:jc w:val="center"/>
        <w:sectPr w:rsidR="00513D39">
          <w:pgSz w:w="11909" w:h="16834"/>
          <w:pgMar w:top="850" w:right="1123" w:bottom="360" w:left="1416" w:header="708" w:footer="708" w:gutter="0"/>
          <w:cols w:space="60"/>
          <w:noEndnote/>
        </w:sectPr>
      </w:pPr>
    </w:p>
    <w:p w:rsidR="00513D39" w:rsidRDefault="00513D39">
      <w:pPr>
        <w:shd w:val="clear" w:color="auto" w:fill="FFFFFF"/>
      </w:pPr>
      <w:r>
        <w:rPr>
          <w:spacing w:val="-1"/>
          <w:u w:val="single"/>
        </w:rPr>
        <w:lastRenderedPageBreak/>
        <w:t>Most przez rzekę Radomkę w ciągu drogi krajowej nr 79 km 65+135,00 w m. Ryczywół</w:t>
      </w:r>
    </w:p>
    <w:p w:rsidR="00513D39" w:rsidRDefault="00513D39">
      <w:pPr>
        <w:shd w:val="clear" w:color="auto" w:fill="FFFFFF"/>
      </w:pPr>
      <w:r>
        <w:br w:type="column"/>
      </w:r>
      <w:r>
        <w:rPr>
          <w:spacing w:val="-1"/>
        </w:rPr>
        <w:lastRenderedPageBreak/>
        <w:t>M.16.01.01</w:t>
      </w:r>
    </w:p>
    <w:p w:rsidR="00513D39" w:rsidRDefault="00513D39">
      <w:pPr>
        <w:shd w:val="clear" w:color="auto" w:fill="FFFFFF"/>
        <w:sectPr w:rsidR="00513D39">
          <w:pgSz w:w="11909" w:h="16834"/>
          <w:pgMar w:top="419" w:right="1214" w:bottom="360" w:left="1416" w:header="708" w:footer="708" w:gutter="0"/>
          <w:cols w:num="2" w:space="708" w:equalWidth="0">
            <w:col w:w="7123" w:space="1229"/>
            <w:col w:w="926"/>
          </w:cols>
          <w:noEndnote/>
        </w:sectPr>
      </w:pPr>
    </w:p>
    <w:p w:rsidR="00513D39" w:rsidRDefault="00513D39">
      <w:pPr>
        <w:shd w:val="clear" w:color="auto" w:fill="FFFFFF"/>
        <w:spacing w:before="509" w:line="226" w:lineRule="exact"/>
      </w:pPr>
      <w:r>
        <w:lastRenderedPageBreak/>
        <w:t>4.Transport</w:t>
      </w:r>
    </w:p>
    <w:p w:rsidR="00513D39" w:rsidRDefault="00513D39">
      <w:pPr>
        <w:shd w:val="clear" w:color="auto" w:fill="FFFFFF"/>
        <w:spacing w:line="226" w:lineRule="exact"/>
      </w:pPr>
      <w:r>
        <w:t>Transport elementów na miejsce wbudowania powinien zapewnić ochronę elementów żeliwnych przed pęknięciami</w:t>
      </w:r>
    </w:p>
    <w:p w:rsidR="00513D39" w:rsidRDefault="00513D39">
      <w:pPr>
        <w:shd w:val="clear" w:color="auto" w:fill="FFFFFF"/>
        <w:spacing w:line="226" w:lineRule="exact"/>
      </w:pPr>
      <w:r>
        <w:t>i obtłuczeniami. Elementy uszkodzone podczas transportu należy wyeliminować.</w:t>
      </w:r>
    </w:p>
    <w:p w:rsidR="00513D39" w:rsidRDefault="00513D39">
      <w:pPr>
        <w:shd w:val="clear" w:color="auto" w:fill="FFFFFF"/>
        <w:spacing w:line="226" w:lineRule="exact"/>
      </w:pPr>
      <w:r>
        <w:t>Grysy należy przewozić w warunkach zabezpieczających je przed zanieczyszczeniem i zmieszniem z innymi</w:t>
      </w:r>
    </w:p>
    <w:p w:rsidR="00513D39" w:rsidRDefault="00513D39">
      <w:pPr>
        <w:shd w:val="clear" w:color="auto" w:fill="FFFFFF"/>
        <w:spacing w:line="226" w:lineRule="exact"/>
      </w:pPr>
      <w:r>
        <w:t>materiałami kamiennymi.</w:t>
      </w:r>
    </w:p>
    <w:p w:rsidR="00513D39" w:rsidRDefault="00513D39">
      <w:pPr>
        <w:shd w:val="clear" w:color="auto" w:fill="FFFFFF"/>
        <w:spacing w:line="226" w:lineRule="exact"/>
      </w:pPr>
      <w:r>
        <w:t>Żywice epoksydowe przewozic w oryginalnych, jednostkowych opakowaniach zgodnie z przepisami o transporcie</w:t>
      </w:r>
    </w:p>
    <w:p w:rsidR="00513D39" w:rsidRDefault="00513D39">
      <w:pPr>
        <w:shd w:val="clear" w:color="auto" w:fill="FFFFFF"/>
        <w:spacing w:line="226" w:lineRule="exact"/>
      </w:pPr>
      <w:r>
        <w:t>materiałów toksycznych i łatwopalnych.</w:t>
      </w:r>
    </w:p>
    <w:p w:rsidR="00513D39" w:rsidRDefault="00513D39">
      <w:pPr>
        <w:shd w:val="clear" w:color="auto" w:fill="FFFFFF"/>
        <w:spacing w:line="226" w:lineRule="exact"/>
      </w:pPr>
      <w:r>
        <w:t>Masę zalewową i taśmę uszczelniającą transportować i przechowywać w oryginalnych opakowaniach producenta.</w:t>
      </w:r>
    </w:p>
    <w:p w:rsidR="00513D39" w:rsidRDefault="00513D39">
      <w:pPr>
        <w:shd w:val="clear" w:color="auto" w:fill="FFFFFF"/>
        <w:spacing w:before="197" w:line="226" w:lineRule="exact"/>
      </w:pPr>
      <w:r>
        <w:t>5.Wykonanie robót</w:t>
      </w:r>
    </w:p>
    <w:p w:rsidR="00513D39" w:rsidRDefault="00513D39">
      <w:pPr>
        <w:shd w:val="clear" w:color="auto" w:fill="FFFFFF"/>
        <w:spacing w:line="226" w:lineRule="exact"/>
      </w:pPr>
      <w:r>
        <w:t>Zamocowanie wpustu żeliwnego przebiega w następującej kolejności:</w:t>
      </w:r>
    </w:p>
    <w:p w:rsidR="00513D39" w:rsidRDefault="00513D39">
      <w:pPr>
        <w:shd w:val="clear" w:color="auto" w:fill="FFFFFF"/>
        <w:spacing w:line="226" w:lineRule="exact"/>
      </w:pPr>
      <w:r>
        <w:t>Etap I osadzenia wpustu żeliwnego:</w:t>
      </w:r>
    </w:p>
    <w:p w:rsidR="00513D39" w:rsidRDefault="00513D39">
      <w:pPr>
        <w:shd w:val="clear" w:color="auto" w:fill="FFFFFF"/>
        <w:spacing w:line="226" w:lineRule="exact"/>
      </w:pPr>
      <w:r>
        <w:t>Zamocować dolny element wpustu w otworze w płycie powstałym po jego demontażu lub nawierconym wiertłem</w:t>
      </w:r>
    </w:p>
    <w:p w:rsidR="00513D39" w:rsidRDefault="00513D39">
      <w:pPr>
        <w:shd w:val="clear" w:color="auto" w:fill="FFFFFF"/>
        <w:spacing w:line="226" w:lineRule="exact"/>
      </w:pPr>
      <w:r>
        <w:t>rurowym w istniejącej płycie pomostu. Jeśli grubość płyty nie spełnia wymagań właściwego osadzenia, uformować</w:t>
      </w:r>
    </w:p>
    <w:p w:rsidR="00513D39" w:rsidRDefault="00513D39">
      <w:pPr>
        <w:shd w:val="clear" w:color="auto" w:fill="FFFFFF"/>
        <w:spacing w:line="226" w:lineRule="exact"/>
      </w:pPr>
      <w:r>
        <w:rPr>
          <w:spacing w:val="-1"/>
        </w:rPr>
        <w:t>pogrubienie płyty. Uzupełnić ubytek w betonie płyty przez wypełnieniem go betonem lub, co jest zalecane, zaprawą</w:t>
      </w:r>
    </w:p>
    <w:p w:rsidR="00513D39" w:rsidRDefault="00513D39">
      <w:pPr>
        <w:shd w:val="clear" w:color="auto" w:fill="FFFFFF"/>
        <w:spacing w:line="226" w:lineRule="exact"/>
      </w:pPr>
      <w:r>
        <w:t>niskoskurczową. Zasady przygotowania zaprawy oraz wymagania w stosunku do niej oraz jej zabudowy określa ST</w:t>
      </w:r>
    </w:p>
    <w:p w:rsidR="00513D39" w:rsidRDefault="00513D39">
      <w:pPr>
        <w:shd w:val="clear" w:color="auto" w:fill="FFFFFF"/>
        <w:spacing w:line="226" w:lineRule="exact"/>
      </w:pPr>
      <w:r>
        <w:t>M.13.06.01.</w:t>
      </w:r>
    </w:p>
    <w:p w:rsidR="00513D39" w:rsidRDefault="00513D39">
      <w:pPr>
        <w:shd w:val="clear" w:color="auto" w:fill="FFFFFF"/>
        <w:spacing w:line="226" w:lineRule="exact"/>
      </w:pPr>
      <w:r>
        <w:t>Przed zamocowaniem dolnej części wpustu można osadzić na wylocie podstawy jej przedłużenie np. prostkę</w:t>
      </w:r>
    </w:p>
    <w:p w:rsidR="00513D39" w:rsidRDefault="00513D39">
      <w:pPr>
        <w:shd w:val="clear" w:color="auto" w:fill="FFFFFF"/>
        <w:spacing w:line="226" w:lineRule="exact"/>
      </w:pPr>
      <w:r>
        <w:t>jednokielichową DN150 (SWW-01614-4 PN/H-74002). Należy zwrócić szczególną uwagę na właściwą rzędną</w:t>
      </w:r>
    </w:p>
    <w:p w:rsidR="00513D39" w:rsidRDefault="00513D39">
      <w:pPr>
        <w:shd w:val="clear" w:color="auto" w:fill="FFFFFF"/>
        <w:spacing w:line="226" w:lineRule="exact"/>
      </w:pPr>
      <w:r>
        <w:rPr>
          <w:spacing w:val="-1"/>
        </w:rPr>
        <w:t>dolnego elementu wpustu oraz ukształtowanie wnęki podczas osadzania wpustu lub wykonywania nadbetonu płyty.</w:t>
      </w:r>
    </w:p>
    <w:p w:rsidR="00513D39" w:rsidRDefault="00513D39">
      <w:pPr>
        <w:shd w:val="clear" w:color="auto" w:fill="FFFFFF"/>
        <w:spacing w:line="226" w:lineRule="exact"/>
      </w:pPr>
      <w:r>
        <w:t>Oczyścić pozostawioną w betonie wnękę z zanieczyszczeń i luźnych frakcji, zagruntować i przykleić izolację.</w:t>
      </w:r>
    </w:p>
    <w:p w:rsidR="00513D39" w:rsidRDefault="00513D39">
      <w:pPr>
        <w:shd w:val="clear" w:color="auto" w:fill="FFFFFF"/>
        <w:spacing w:line="226" w:lineRule="exact"/>
      </w:pPr>
      <w:r>
        <w:t>Istotne jest ukształtowanie powierzchni betonu pod izolację. Niedopuszczalne są uskoki powierzchni betonu na</w:t>
      </w:r>
    </w:p>
    <w:p w:rsidR="00513D39" w:rsidRDefault="00513D39">
      <w:pPr>
        <w:shd w:val="clear" w:color="auto" w:fill="FFFFFF"/>
        <w:spacing w:line="226" w:lineRule="exact"/>
      </w:pPr>
      <w:r>
        <w:t>styku z kołnierzem wpustu. Ma to istotne znaczenie dla prawidłowego odprowadzenia wody z izolacji do wpustu.</w:t>
      </w:r>
    </w:p>
    <w:p w:rsidR="00513D39" w:rsidRDefault="00513D39">
      <w:pPr>
        <w:shd w:val="clear" w:color="auto" w:fill="FFFFFF"/>
        <w:spacing w:line="226" w:lineRule="exact"/>
      </w:pPr>
      <w:r>
        <w:t>Ułożenie izolacji wykonywać przynajmniej po 7 dniach od betonowania wnęki.</w:t>
      </w:r>
    </w:p>
    <w:p w:rsidR="00513D39" w:rsidRDefault="00513D39">
      <w:pPr>
        <w:shd w:val="clear" w:color="auto" w:fill="FFFFFF"/>
        <w:spacing w:line="226" w:lineRule="exact"/>
      </w:pPr>
      <w:r>
        <w:t>Izolację wodoszczelną na płycie pomostu należy wyprowadzić na kołnierz dolnej części wpustu i założyć element</w:t>
      </w:r>
    </w:p>
    <w:p w:rsidR="00513D39" w:rsidRDefault="00513D39">
      <w:pPr>
        <w:shd w:val="clear" w:color="auto" w:fill="FFFFFF"/>
        <w:spacing w:line="226" w:lineRule="exact"/>
      </w:pPr>
      <w:r>
        <w:t>dociskający izolację do kołnierza.</w:t>
      </w:r>
    </w:p>
    <w:p w:rsidR="00513D39" w:rsidRDefault="00513D39">
      <w:pPr>
        <w:shd w:val="clear" w:color="auto" w:fill="FFFFFF"/>
        <w:spacing w:line="226" w:lineRule="exact"/>
      </w:pPr>
      <w:r>
        <w:t>Obsadzić krawężnik i wykonać nawierzchnię jezdni (elementy te objęte są innymi ST) i nie stanowią przedmiotu</w:t>
      </w:r>
    </w:p>
    <w:p w:rsidR="00513D39" w:rsidRDefault="00513D39">
      <w:pPr>
        <w:shd w:val="clear" w:color="auto" w:fill="FFFFFF"/>
        <w:spacing w:line="226" w:lineRule="exact"/>
      </w:pPr>
      <w:r>
        <w:t>niniejszej specyfikacji.</w:t>
      </w:r>
    </w:p>
    <w:p w:rsidR="00513D39" w:rsidRDefault="00513D39">
      <w:pPr>
        <w:shd w:val="clear" w:color="auto" w:fill="FFFFFF"/>
        <w:spacing w:line="226" w:lineRule="exact"/>
      </w:pPr>
      <w:r>
        <w:t>Etap II osadzenia wpustu żeliwnego:</w:t>
      </w:r>
    </w:p>
    <w:p w:rsidR="00513D39" w:rsidRDefault="00513D39">
      <w:pPr>
        <w:shd w:val="clear" w:color="auto" w:fill="FFFFFF"/>
        <w:spacing w:line="226" w:lineRule="exact"/>
      </w:pPr>
      <w:r>
        <w:t>Należy wykonać zabezpieczenie otworu na wpust w okresie układania warstwy wiążącej nawierzchni. W tym celu</w:t>
      </w:r>
    </w:p>
    <w:p w:rsidR="00513D39" w:rsidRDefault="00513D39">
      <w:pPr>
        <w:shd w:val="clear" w:color="auto" w:fill="FFFFFF"/>
        <w:spacing w:line="226" w:lineRule="exact"/>
      </w:pPr>
      <w:r>
        <w:t>wykonać skrzynkę drewnianą o wymiarach zewnętrznych umożliwiających wstawienie elementów wpustu i</w:t>
      </w:r>
    </w:p>
    <w:p w:rsidR="00513D39" w:rsidRDefault="00513D39">
      <w:pPr>
        <w:shd w:val="clear" w:color="auto" w:fill="FFFFFF"/>
        <w:spacing w:line="226" w:lineRule="exact"/>
      </w:pPr>
      <w:r>
        <w:t>wypełnienie przestrzeni asfaltem. Skrzynka powinna być sztywna, aby w czasie układania warstwy wiążącej</w:t>
      </w:r>
    </w:p>
    <w:p w:rsidR="00513D39" w:rsidRDefault="00513D39">
      <w:pPr>
        <w:shd w:val="clear" w:color="auto" w:fill="FFFFFF"/>
        <w:spacing w:line="226" w:lineRule="exact"/>
      </w:pPr>
      <w:r>
        <w:t>(ochronnej) nie uległa odkształceniu. Skrzynka powinna być przykryta pokrywa, aby w czasie robót nie dostała się</w:t>
      </w:r>
    </w:p>
    <w:p w:rsidR="00513D39" w:rsidRDefault="00513D39">
      <w:pPr>
        <w:shd w:val="clear" w:color="auto" w:fill="FFFFFF"/>
        <w:spacing w:line="226" w:lineRule="exact"/>
      </w:pPr>
      <w:r>
        <w:t>do niej mieszanka mineralno-bitumiczna.</w:t>
      </w:r>
    </w:p>
    <w:p w:rsidR="00513D39" w:rsidRDefault="00513D39">
      <w:pPr>
        <w:shd w:val="clear" w:color="auto" w:fill="FFFFFF"/>
        <w:spacing w:line="226" w:lineRule="exact"/>
      </w:pPr>
      <w:r>
        <w:t>W czasie wykonywania warstwy ścieralnej należy podwyższyć skrzynkę do poziomu nawierzchni i przykryć do</w:t>
      </w:r>
    </w:p>
    <w:p w:rsidR="00513D39" w:rsidRDefault="00513D39">
      <w:pPr>
        <w:shd w:val="clear" w:color="auto" w:fill="FFFFFF"/>
        <w:spacing w:line="226" w:lineRule="exact"/>
      </w:pPr>
      <w:r>
        <w:t>czasu montażu pozostałych elementów wpustu.</w:t>
      </w:r>
    </w:p>
    <w:p w:rsidR="00513D39" w:rsidRDefault="00513D39">
      <w:pPr>
        <w:shd w:val="clear" w:color="auto" w:fill="FFFFFF"/>
        <w:spacing w:line="226" w:lineRule="exact"/>
      </w:pPr>
      <w:r>
        <w:t>Osadzić górną część wpustu. W czasie jego osadzania zwrócić szczególną uwagę na poziomowanie wpustu i jego</w:t>
      </w:r>
    </w:p>
    <w:p w:rsidR="00513D39" w:rsidRDefault="00513D39">
      <w:pPr>
        <w:shd w:val="clear" w:color="auto" w:fill="FFFFFF"/>
        <w:spacing w:line="226" w:lineRule="exact"/>
      </w:pPr>
      <w:r>
        <w:t>regulację wysokościową.</w:t>
      </w:r>
    </w:p>
    <w:p w:rsidR="00513D39" w:rsidRDefault="00513D39">
      <w:pPr>
        <w:shd w:val="clear" w:color="auto" w:fill="FFFFFF"/>
        <w:spacing w:line="226" w:lineRule="exact"/>
      </w:pPr>
      <w:r>
        <w:t>Po zdemontowaniu skrzynki drewnianej wykonać wokół korpusu wpustu warstwę filtracyjną z grysu 8/16</w:t>
      </w:r>
    </w:p>
    <w:p w:rsidR="00513D39" w:rsidRDefault="00513D39">
      <w:pPr>
        <w:shd w:val="clear" w:color="auto" w:fill="FFFFFF"/>
        <w:spacing w:line="226" w:lineRule="exact"/>
      </w:pPr>
      <w:r>
        <w:t>otoczonego kompozycją epoksydową (wymagania odnośnie materiału i wykonania zgodne z ST M.16.01.03</w:t>
      </w:r>
    </w:p>
    <w:p w:rsidR="00513D39" w:rsidRDefault="00513D39">
      <w:pPr>
        <w:shd w:val="clear" w:color="auto" w:fill="FFFFFF"/>
        <w:spacing w:line="226" w:lineRule="exact"/>
      </w:pPr>
      <w:r>
        <w:rPr>
          <w:spacing w:val="-1"/>
        </w:rPr>
        <w:t>„Drenaż”. ) oraz zainstalować kratę ściekową. Warstwa filtracyjna powinna być ułożona na szerokości nie mniejszej</w:t>
      </w:r>
    </w:p>
    <w:p w:rsidR="00513D39" w:rsidRDefault="00513D39">
      <w:pPr>
        <w:shd w:val="clear" w:color="auto" w:fill="FFFFFF"/>
        <w:spacing w:line="226" w:lineRule="exact"/>
      </w:pPr>
      <w:r>
        <w:t>niż 10 cm (wokół wpustu). Kompozycji epoksydowej uzywa się w ilości nie większej jak 12% do 15 % w stosunku</w:t>
      </w:r>
    </w:p>
    <w:p w:rsidR="00513D39" w:rsidRDefault="00513D39">
      <w:pPr>
        <w:shd w:val="clear" w:color="auto" w:fill="FFFFFF"/>
        <w:spacing w:line="226" w:lineRule="exact"/>
      </w:pPr>
      <w:r>
        <w:t>do masy kruszywa. Polakierowany kompozycją żywiczną grys należy zagęścić niezwłocznie po ułożeniu. Warstwa</w:t>
      </w:r>
    </w:p>
    <w:p w:rsidR="00513D39" w:rsidRDefault="00513D39">
      <w:pPr>
        <w:shd w:val="clear" w:color="auto" w:fill="FFFFFF"/>
        <w:spacing w:line="226" w:lineRule="exact"/>
      </w:pPr>
      <w:r>
        <w:t>filtracyjna powinna wypełniać całą przestrzeń pomiędzy korpusem wpustu a warstwą wiążącą, a jej poziom</w:t>
      </w:r>
    </w:p>
    <w:p w:rsidR="00513D39" w:rsidRDefault="00513D39">
      <w:pPr>
        <w:shd w:val="clear" w:color="auto" w:fill="FFFFFF"/>
        <w:spacing w:line="226" w:lineRule="exact"/>
      </w:pPr>
      <w:r>
        <w:t>powinien sięgać 1 do 2 cm powyżej poziomu warstwy wiążącej.</w:t>
      </w:r>
    </w:p>
    <w:p w:rsidR="00513D39" w:rsidRDefault="00513D39">
      <w:pPr>
        <w:shd w:val="clear" w:color="auto" w:fill="FFFFFF"/>
        <w:spacing w:line="226" w:lineRule="exact"/>
      </w:pPr>
      <w:r>
        <w:t>Etap III osadzenia wpustu żeliwnego:</w:t>
      </w:r>
    </w:p>
    <w:p w:rsidR="00513D39" w:rsidRDefault="00513D39">
      <w:pPr>
        <w:shd w:val="clear" w:color="auto" w:fill="FFFFFF"/>
        <w:spacing w:line="226" w:lineRule="exact"/>
      </w:pPr>
      <w:r>
        <w:t>Wokół górnego obramowania wpustu ułożyć listwy drewniane w celu ukształtowania szczelin służących do</w:t>
      </w:r>
    </w:p>
    <w:p w:rsidR="00513D39" w:rsidRDefault="00513D39">
      <w:pPr>
        <w:shd w:val="clear" w:color="auto" w:fill="FFFFFF"/>
        <w:spacing w:line="226" w:lineRule="exact"/>
      </w:pPr>
      <w:r>
        <w:t>uszczelnienia styku asfaltową masa zalewową. Wypełnić wnękę wokół górnej części wpustu asfaltem twardolanym</w:t>
      </w:r>
    </w:p>
    <w:p w:rsidR="00513D39" w:rsidRDefault="00513D39">
      <w:pPr>
        <w:shd w:val="clear" w:color="auto" w:fill="FFFFFF"/>
        <w:spacing w:line="226" w:lineRule="exact"/>
      </w:pPr>
      <w:r>
        <w:t>(ST D.05.03.12). Styk asfaltu twardolanego z nawierzchnią jezdni uszczelnić za pomocą elastycznej taśmy</w:t>
      </w:r>
    </w:p>
    <w:p w:rsidR="00513D39" w:rsidRDefault="00513D39">
      <w:pPr>
        <w:shd w:val="clear" w:color="auto" w:fill="FFFFFF"/>
        <w:spacing w:line="226" w:lineRule="exact"/>
      </w:pPr>
      <w:r>
        <w:t>uszczelniającej zakładanej przed wylaniem asfaltu.</w:t>
      </w:r>
    </w:p>
    <w:p w:rsidR="00513D39" w:rsidRDefault="00513D39">
      <w:pPr>
        <w:shd w:val="clear" w:color="auto" w:fill="FFFFFF"/>
        <w:spacing w:line="226" w:lineRule="exact"/>
      </w:pPr>
      <w:r>
        <w:t>Po usunięciu listewek wokół górnego obramowania wpustu szczeliny ( o wymiarach min. 2x2cm) wypełnić masą</w:t>
      </w:r>
    </w:p>
    <w:p w:rsidR="00513D39" w:rsidRDefault="00513D39">
      <w:pPr>
        <w:shd w:val="clear" w:color="auto" w:fill="FFFFFF"/>
        <w:spacing w:line="226" w:lineRule="exact"/>
      </w:pPr>
      <w:r>
        <w:t>zalewową ((ST M.15.02.06 „Uszczelnienia nawierzchni”).</w:t>
      </w:r>
    </w:p>
    <w:p w:rsidR="00513D39" w:rsidRDefault="00513D39">
      <w:pPr>
        <w:shd w:val="clear" w:color="auto" w:fill="FFFFFF"/>
        <w:spacing w:before="197" w:line="226" w:lineRule="exact"/>
      </w:pPr>
      <w:r>
        <w:t>6.Kontrola jakości robót</w:t>
      </w:r>
    </w:p>
    <w:p w:rsidR="00513D39" w:rsidRDefault="00513D39">
      <w:pPr>
        <w:shd w:val="clear" w:color="auto" w:fill="FFFFFF"/>
        <w:spacing w:line="226" w:lineRule="exact"/>
      </w:pPr>
      <w:r>
        <w:t>6.1.   Zasady kontroli jakości robót.</w:t>
      </w:r>
    </w:p>
    <w:p w:rsidR="00513D39" w:rsidRDefault="00513D39">
      <w:pPr>
        <w:shd w:val="clear" w:color="auto" w:fill="FFFFFF"/>
        <w:spacing w:line="226" w:lineRule="exact"/>
      </w:pPr>
      <w:r>
        <w:t>Kontrolę jakości robót przy montażu wpustów na drogowym obiekcie mostowym sprawują:</w:t>
      </w:r>
    </w:p>
    <w:p w:rsidR="00513D39" w:rsidRDefault="00513D39">
      <w:pPr>
        <w:framePr w:h="235" w:hRule="exact" w:hSpace="38" w:wrap="auto" w:vAnchor="text" w:hAnchor="text" w:x="4547" w:y="1249"/>
        <w:shd w:val="clear" w:color="auto" w:fill="FFFFFF"/>
      </w:pPr>
      <w:r>
        <w:rPr>
          <w:sz w:val="18"/>
          <w:szCs w:val="18"/>
        </w:rPr>
        <w:t>192</w:t>
      </w:r>
    </w:p>
    <w:p w:rsidR="00513D39" w:rsidRDefault="00513D39" w:rsidP="00D64840">
      <w:pPr>
        <w:numPr>
          <w:ilvl w:val="0"/>
          <w:numId w:val="108"/>
        </w:numPr>
        <w:shd w:val="clear" w:color="auto" w:fill="FFFFFF"/>
        <w:tabs>
          <w:tab w:val="left" w:pos="120"/>
        </w:tabs>
        <w:spacing w:line="226" w:lineRule="exact"/>
      </w:pPr>
      <w:r>
        <w:t>Inżynier,</w:t>
      </w:r>
    </w:p>
    <w:p w:rsidR="00513D39" w:rsidRDefault="00513D39" w:rsidP="00D64840">
      <w:pPr>
        <w:numPr>
          <w:ilvl w:val="0"/>
          <w:numId w:val="108"/>
        </w:numPr>
        <w:shd w:val="clear" w:color="auto" w:fill="FFFFFF"/>
        <w:tabs>
          <w:tab w:val="left" w:pos="120"/>
        </w:tabs>
        <w:spacing w:line="226" w:lineRule="exact"/>
      </w:pPr>
      <w:r>
        <w:t>kierownik robót,</w:t>
      </w:r>
    </w:p>
    <w:p w:rsidR="00513D39" w:rsidRDefault="00513D39" w:rsidP="00D64840">
      <w:pPr>
        <w:numPr>
          <w:ilvl w:val="0"/>
          <w:numId w:val="108"/>
        </w:numPr>
        <w:shd w:val="clear" w:color="auto" w:fill="FFFFFF"/>
        <w:tabs>
          <w:tab w:val="left" w:pos="120"/>
        </w:tabs>
        <w:spacing w:line="226" w:lineRule="exact"/>
      </w:pPr>
      <w:r>
        <w:t>służby pomocnicze, takie jak: laboratoria drogowe i ośrodki badawcze.</w:t>
      </w:r>
    </w:p>
    <w:p w:rsidR="00513D39" w:rsidRDefault="00513D39" w:rsidP="00D64840">
      <w:pPr>
        <w:numPr>
          <w:ilvl w:val="0"/>
          <w:numId w:val="108"/>
        </w:numPr>
        <w:shd w:val="clear" w:color="auto" w:fill="FFFFFF"/>
        <w:tabs>
          <w:tab w:val="left" w:pos="120"/>
        </w:tabs>
        <w:spacing w:line="226" w:lineRule="exact"/>
        <w:sectPr w:rsidR="00513D39">
          <w:type w:val="continuous"/>
          <w:pgSz w:w="11909" w:h="16834"/>
          <w:pgMar w:top="419" w:right="113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M.16.01.01</w:t>
      </w:r>
    </w:p>
    <w:p w:rsidR="00513D39" w:rsidRDefault="00513D39">
      <w:pPr>
        <w:shd w:val="clear" w:color="auto" w:fill="FFFFFF"/>
        <w:spacing w:before="288" w:line="230" w:lineRule="exact"/>
        <w:ind w:left="19" w:right="14"/>
        <w:jc w:val="both"/>
      </w:pPr>
      <w:r>
        <w:rPr>
          <w:spacing w:val="-1"/>
        </w:rPr>
        <w:t xml:space="preserve">Należy sprawdzić zgodność rzeczywistych warunków wykonania robót z projektem z potwierdzeniem ich w formie </w:t>
      </w:r>
      <w:r>
        <w:t xml:space="preserve">wpisu do Dziennika Budowy. Przy każdym odbiorze robót zanikających (odbiory między operacyjne) należy </w:t>
      </w:r>
      <w:r>
        <w:rPr>
          <w:spacing w:val="-1"/>
        </w:rPr>
        <w:t>stwierdzić ich jakość w formie protokołów odbioru robót lub wpisów do Dziennika Budowy.</w:t>
      </w:r>
    </w:p>
    <w:p w:rsidR="00513D39" w:rsidRDefault="00513D39">
      <w:pPr>
        <w:shd w:val="clear" w:color="auto" w:fill="FFFFFF"/>
        <w:spacing w:before="230" w:line="226" w:lineRule="exact"/>
        <w:ind w:left="19"/>
      </w:pPr>
      <w:r>
        <w:t>Przed układaniem izolacji wokół wpustu należy odebrać podłoże betonowe.</w:t>
      </w:r>
    </w:p>
    <w:p w:rsidR="00513D39" w:rsidRDefault="00513D39">
      <w:pPr>
        <w:shd w:val="clear" w:color="auto" w:fill="FFFFFF"/>
        <w:spacing w:line="226" w:lineRule="exact"/>
        <w:ind w:left="19"/>
      </w:pPr>
      <w:r>
        <w:t>Po wykonaniu nawierzchni na obiekcie należy skontrolować stan izolacji wokół wpustu.</w:t>
      </w:r>
    </w:p>
    <w:p w:rsidR="00513D39" w:rsidRDefault="00513D39">
      <w:pPr>
        <w:shd w:val="clear" w:color="auto" w:fill="FFFFFF"/>
        <w:spacing w:line="226" w:lineRule="exact"/>
        <w:ind w:left="19"/>
      </w:pPr>
      <w:r>
        <w:t>Przy odbiorze wpustu należy skontrolować rzędną wpustu oraz uszczelnienia wokół wpustu.</w:t>
      </w:r>
    </w:p>
    <w:p w:rsidR="00513D39" w:rsidRDefault="00513D39">
      <w:pPr>
        <w:shd w:val="clear" w:color="auto" w:fill="FFFFFF"/>
        <w:tabs>
          <w:tab w:val="left" w:pos="533"/>
        </w:tabs>
        <w:spacing w:before="5" w:line="226" w:lineRule="exact"/>
        <w:ind w:left="24"/>
      </w:pPr>
      <w:r>
        <w:rPr>
          <w:spacing w:val="-6"/>
        </w:rPr>
        <w:t>6.2</w:t>
      </w:r>
      <w:r>
        <w:tab/>
        <w:t>Sprawdzenie zamontowania dolnej części wpustu</w:t>
      </w:r>
    </w:p>
    <w:p w:rsidR="00513D39" w:rsidRDefault="00513D39">
      <w:pPr>
        <w:shd w:val="clear" w:color="auto" w:fill="FFFFFF"/>
        <w:spacing w:line="226" w:lineRule="exact"/>
        <w:ind w:left="19"/>
      </w:pPr>
      <w:r>
        <w:t>Należy zwrócić szczególną uwagę na właściwe osadzenie i stabilność zamocowania dolnego elementu wpustu. Sprawdzenie prawidłowości osadzenia kielicha wpustu polega na niwelacyjnym i sytuacyjnym sprawdzeniu położenia elementu.</w:t>
      </w:r>
    </w:p>
    <w:p w:rsidR="00513D39" w:rsidRDefault="00513D39">
      <w:pPr>
        <w:shd w:val="clear" w:color="auto" w:fill="FFFFFF"/>
        <w:spacing w:line="226" w:lineRule="exact"/>
        <w:ind w:left="19" w:right="5"/>
        <w:jc w:val="both"/>
      </w:pPr>
      <w:r>
        <w:t>Dopuszczalna odchyłka rzędnej kielicha w stosunku do projektowanej wynosi 3 mm. Dopuszczalna odchyłka położenia w planie wynosi 5 mm.</w:t>
      </w:r>
    </w:p>
    <w:p w:rsidR="00513D39" w:rsidRDefault="00513D39">
      <w:pPr>
        <w:shd w:val="clear" w:color="auto" w:fill="FFFFFF"/>
        <w:tabs>
          <w:tab w:val="left" w:pos="374"/>
        </w:tabs>
        <w:spacing w:before="5" w:line="226" w:lineRule="exact"/>
        <w:ind w:left="24"/>
      </w:pPr>
      <w:r>
        <w:rPr>
          <w:spacing w:val="-6"/>
        </w:rPr>
        <w:t>6.3</w:t>
      </w:r>
      <w:r>
        <w:tab/>
        <w:t>Sprawdzenie osadzenia pozostałych elementów wpustu</w:t>
      </w:r>
    </w:p>
    <w:p w:rsidR="00513D39" w:rsidRDefault="00513D39">
      <w:pPr>
        <w:shd w:val="clear" w:color="auto" w:fill="FFFFFF"/>
        <w:spacing w:line="226" w:lineRule="exact"/>
        <w:ind w:left="19"/>
      </w:pPr>
      <w:r>
        <w:t>Przed osadzeniem elementu docikajacego wpustu należy sprawdzić stan doklejenia izolacji do kielicha wpustu.</w:t>
      </w:r>
    </w:p>
    <w:p w:rsidR="00513D39" w:rsidRDefault="00513D39">
      <w:pPr>
        <w:shd w:val="clear" w:color="auto" w:fill="FFFFFF"/>
        <w:spacing w:line="226" w:lineRule="exact"/>
        <w:ind w:left="19"/>
      </w:pPr>
      <w:r>
        <w:t>Dopuszczalne odchyłki utawienia korpusu wpustu - jak dla kielich.</w:t>
      </w:r>
    </w:p>
    <w:p w:rsidR="00513D39" w:rsidRDefault="00513D39">
      <w:pPr>
        <w:shd w:val="clear" w:color="auto" w:fill="FFFFFF"/>
        <w:spacing w:line="226" w:lineRule="exact"/>
        <w:ind w:left="29"/>
      </w:pPr>
      <w:r>
        <w:t>Grys lakierowany zywica powinien całkowicie wypełniać przestrzeń między korpusem i warstwą wiążącą, siegać 1</w:t>
      </w:r>
    </w:p>
    <w:p w:rsidR="00513D39" w:rsidRDefault="00513D39">
      <w:pPr>
        <w:shd w:val="clear" w:color="auto" w:fill="FFFFFF"/>
        <w:spacing w:line="226" w:lineRule="exact"/>
        <w:ind w:left="24"/>
      </w:pPr>
      <w:r>
        <w:t>do 2 cm powyżej jej górnej powierzchni i mieć szerokość nie mniejszą jak 10 cm.</w:t>
      </w:r>
    </w:p>
    <w:p w:rsidR="00513D39" w:rsidRDefault="00513D39">
      <w:pPr>
        <w:shd w:val="clear" w:color="auto" w:fill="FFFFFF"/>
        <w:spacing w:line="226" w:lineRule="exact"/>
        <w:ind w:left="19"/>
      </w:pPr>
      <w:r>
        <w:t>Niedopuszczalne jest zaklejenie otworów w korpusie wpustu zbierających wodę z poziomu izolacji.</w:t>
      </w:r>
    </w:p>
    <w:p w:rsidR="00513D39" w:rsidRDefault="00513D39">
      <w:pPr>
        <w:shd w:val="clear" w:color="auto" w:fill="FFFFFF"/>
        <w:tabs>
          <w:tab w:val="left" w:pos="374"/>
        </w:tabs>
        <w:spacing w:before="5" w:line="226" w:lineRule="exact"/>
        <w:ind w:left="24"/>
      </w:pPr>
      <w:r>
        <w:rPr>
          <w:spacing w:val="-6"/>
        </w:rPr>
        <w:t>6.4</w:t>
      </w:r>
      <w:r>
        <w:tab/>
        <w:t>Sprawdzenie sprawności odwodnienia</w:t>
      </w:r>
    </w:p>
    <w:p w:rsidR="00513D39" w:rsidRDefault="00513D39">
      <w:pPr>
        <w:shd w:val="clear" w:color="auto" w:fill="FFFFFF"/>
        <w:spacing w:line="226" w:lineRule="exact"/>
        <w:ind w:left="24" w:right="5"/>
        <w:jc w:val="both"/>
      </w:pPr>
      <w:r>
        <w:t xml:space="preserve">Sprawdzeniesprawności odwodnienia polega na stwierdzeniu, czy woda z płyty pomostu w całości jest </w:t>
      </w:r>
      <w:r>
        <w:rPr>
          <w:spacing w:val="-1"/>
        </w:rPr>
        <w:t>odprowadzana przez system wpustów oraz czy nie ma przecieków obok rur odpływowych.</w:t>
      </w:r>
    </w:p>
    <w:p w:rsidR="00513D39" w:rsidRDefault="00513D39">
      <w:pPr>
        <w:shd w:val="clear" w:color="auto" w:fill="FFFFFF"/>
        <w:spacing w:before="5" w:line="226" w:lineRule="exact"/>
        <w:ind w:left="19" w:right="10"/>
        <w:jc w:val="both"/>
      </w:pPr>
      <w:r>
        <w:rPr>
          <w:spacing w:val="-1"/>
        </w:rPr>
        <w:t xml:space="preserve">Próbe szczelności wykonuje się poprzez zatkanie (prowizoryczne) rury wylotu w jej górnym przekroju, napełnienie </w:t>
      </w:r>
      <w:r>
        <w:t>kielicha wpustu wodą i utrzymywanie jej tam przez 24 godz. Wynik jest pozytywny w przypadku nieobniżania się poziomu wody we wpuście.</w:t>
      </w:r>
    </w:p>
    <w:p w:rsidR="00513D39" w:rsidRDefault="00513D39">
      <w:pPr>
        <w:shd w:val="clear" w:color="auto" w:fill="FFFFFF"/>
        <w:spacing w:before="230"/>
        <w:ind w:left="29"/>
      </w:pPr>
      <w:r>
        <w:t>7.Obmiar</w:t>
      </w:r>
    </w:p>
    <w:p w:rsidR="00513D39" w:rsidRDefault="00513D39">
      <w:pPr>
        <w:shd w:val="clear" w:color="auto" w:fill="FFFFFF"/>
        <w:ind w:left="24"/>
      </w:pPr>
      <w:r>
        <w:t>Jednostką obmiaru jest 1 sztuka zamontowanego wpustu żeliwnego o określonych w projekcie parametrach.</w:t>
      </w:r>
    </w:p>
    <w:p w:rsidR="00513D39" w:rsidRDefault="00513D39">
      <w:pPr>
        <w:shd w:val="clear" w:color="auto" w:fill="FFFFFF"/>
        <w:spacing w:before="230" w:line="226" w:lineRule="exact"/>
        <w:ind w:left="24"/>
      </w:pPr>
      <w:r>
        <w:t>8.Odbiór końcowy</w:t>
      </w:r>
    </w:p>
    <w:p w:rsidR="00513D39" w:rsidRDefault="00513D39">
      <w:pPr>
        <w:shd w:val="clear" w:color="auto" w:fill="FFFFFF"/>
        <w:spacing w:line="226" w:lineRule="exact"/>
        <w:ind w:left="19"/>
      </w:pPr>
      <w:r>
        <w:t>Na podstawie wyników badań i kontroli przeprowadzanych wg punktu 6 należy sporządzić protokóły odbioru robót</w:t>
      </w:r>
    </w:p>
    <w:p w:rsidR="00513D39" w:rsidRDefault="00513D39">
      <w:pPr>
        <w:shd w:val="clear" w:color="auto" w:fill="FFFFFF"/>
        <w:spacing w:line="226" w:lineRule="exact"/>
        <w:ind w:left="19"/>
      </w:pPr>
      <w:r>
        <w:rPr>
          <w:spacing w:val="-2"/>
        </w:rPr>
        <w:t>końcowych.</w:t>
      </w:r>
    </w:p>
    <w:p w:rsidR="00513D39" w:rsidRDefault="00513D39">
      <w:pPr>
        <w:shd w:val="clear" w:color="auto" w:fill="FFFFFF"/>
        <w:spacing w:before="5" w:line="226" w:lineRule="exact"/>
        <w:ind w:left="24"/>
      </w:pPr>
      <w:r>
        <w:rPr>
          <w:spacing w:val="-1"/>
        </w:rPr>
        <w:t>Jeżeli wszystkie badania i odbiory dały wyniki dodatnie, wykonane roboty należy uznać za zgodne z wymaganiami.</w:t>
      </w:r>
    </w:p>
    <w:p w:rsidR="00513D39" w:rsidRDefault="00513D39">
      <w:pPr>
        <w:shd w:val="clear" w:color="auto" w:fill="FFFFFF"/>
        <w:spacing w:line="226" w:lineRule="exact"/>
        <w:ind w:left="24"/>
      </w:pPr>
      <w:r>
        <w:t>Jeżeli choć jedno badanie lub odbiór dało wynik ujemny, wykonane roboty należy uznać za niezgodne z</w:t>
      </w:r>
    </w:p>
    <w:p w:rsidR="00513D39" w:rsidRDefault="00513D39">
      <w:pPr>
        <w:shd w:val="clear" w:color="auto" w:fill="FFFFFF"/>
        <w:spacing w:line="226" w:lineRule="exact"/>
        <w:ind w:left="19"/>
      </w:pPr>
      <w:r>
        <w:rPr>
          <w:spacing w:val="-1"/>
        </w:rPr>
        <w:t>wymaganiami norm i kontraktu. W takiej sytuacji Wykonawca obowiązany jest doprowadzić roboty do zgodności z</w:t>
      </w:r>
    </w:p>
    <w:p w:rsidR="00513D39" w:rsidRDefault="00513D39">
      <w:pPr>
        <w:shd w:val="clear" w:color="auto" w:fill="FFFFFF"/>
        <w:spacing w:line="226" w:lineRule="exact"/>
        <w:ind w:left="24"/>
      </w:pPr>
      <w:r>
        <w:rPr>
          <w:spacing w:val="-1"/>
        </w:rPr>
        <w:t>normą i przedstawić je do ponownego odbioru.</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19"/>
      </w:pPr>
      <w:r>
        <w:t>Umowna cena jednostkowa za 1 sztukę zamontowanego wpustu żeliwnego WM-150C uwzględnia:</w:t>
      </w:r>
    </w:p>
    <w:p w:rsidR="00513D39" w:rsidRDefault="00513D39" w:rsidP="00D64840">
      <w:pPr>
        <w:numPr>
          <w:ilvl w:val="0"/>
          <w:numId w:val="71"/>
        </w:numPr>
        <w:shd w:val="clear" w:color="auto" w:fill="FFFFFF"/>
        <w:tabs>
          <w:tab w:val="left" w:pos="446"/>
        </w:tabs>
        <w:spacing w:line="226" w:lineRule="exact"/>
        <w:ind w:left="86"/>
      </w:pPr>
      <w:r>
        <w:rPr>
          <w:spacing w:val="-1"/>
        </w:rPr>
        <w:t>zapewnienie niezbędnych czynników produkcji,</w:t>
      </w:r>
    </w:p>
    <w:p w:rsidR="00513D39" w:rsidRDefault="00513D39" w:rsidP="00D64840">
      <w:pPr>
        <w:numPr>
          <w:ilvl w:val="0"/>
          <w:numId w:val="71"/>
        </w:numPr>
        <w:shd w:val="clear" w:color="auto" w:fill="FFFFFF"/>
        <w:tabs>
          <w:tab w:val="left" w:pos="446"/>
        </w:tabs>
        <w:spacing w:line="226" w:lineRule="exact"/>
        <w:ind w:left="86"/>
      </w:pPr>
      <w:r>
        <w:t>zakup i dostarczenie na plac budowy potrzebnych elementów i materiałów,</w:t>
      </w:r>
    </w:p>
    <w:p w:rsidR="00513D39" w:rsidRDefault="00513D39" w:rsidP="00D64840">
      <w:pPr>
        <w:numPr>
          <w:ilvl w:val="0"/>
          <w:numId w:val="71"/>
        </w:numPr>
        <w:shd w:val="clear" w:color="auto" w:fill="FFFFFF"/>
        <w:tabs>
          <w:tab w:val="left" w:pos="446"/>
        </w:tabs>
        <w:spacing w:before="14" w:line="226" w:lineRule="exact"/>
        <w:ind w:left="86"/>
      </w:pPr>
      <w:r>
        <w:t xml:space="preserve">wierceniem otworów </w:t>
      </w:r>
      <w:r>
        <w:rPr>
          <w:b/>
          <w:bCs/>
        </w:rPr>
        <w:t xml:space="preserve">0 </w:t>
      </w:r>
      <w:r>
        <w:t>200 gł. 21 cm w ustroju niosącym,</w:t>
      </w:r>
    </w:p>
    <w:p w:rsidR="00513D39" w:rsidRDefault="00513D39" w:rsidP="00D64840">
      <w:pPr>
        <w:numPr>
          <w:ilvl w:val="0"/>
          <w:numId w:val="71"/>
        </w:numPr>
        <w:shd w:val="clear" w:color="auto" w:fill="FFFFFF"/>
        <w:tabs>
          <w:tab w:val="left" w:pos="446"/>
        </w:tabs>
        <w:spacing w:line="226" w:lineRule="exact"/>
        <w:ind w:left="86"/>
      </w:pPr>
      <w:r>
        <w:rPr>
          <w:spacing w:val="-1"/>
        </w:rPr>
        <w:t>prace pomiarowe,</w:t>
      </w:r>
    </w:p>
    <w:p w:rsidR="00513D39" w:rsidRDefault="00513D39" w:rsidP="00D64840">
      <w:pPr>
        <w:numPr>
          <w:ilvl w:val="0"/>
          <w:numId w:val="71"/>
        </w:numPr>
        <w:shd w:val="clear" w:color="auto" w:fill="FFFFFF"/>
        <w:tabs>
          <w:tab w:val="left" w:pos="446"/>
        </w:tabs>
        <w:spacing w:line="226" w:lineRule="exact"/>
        <w:ind w:left="86"/>
      </w:pPr>
      <w:r>
        <w:t>wklejenie izolacji w kielich wpustu,</w:t>
      </w:r>
    </w:p>
    <w:p w:rsidR="00513D39" w:rsidRDefault="00513D39" w:rsidP="00D64840">
      <w:pPr>
        <w:numPr>
          <w:ilvl w:val="0"/>
          <w:numId w:val="71"/>
        </w:numPr>
        <w:shd w:val="clear" w:color="auto" w:fill="FFFFFF"/>
        <w:tabs>
          <w:tab w:val="left" w:pos="446"/>
        </w:tabs>
        <w:spacing w:line="226" w:lineRule="exact"/>
        <w:ind w:left="86"/>
      </w:pPr>
      <w:r>
        <w:t>montaż poszczególnych elementów wpustu wraz z uszczelnieniem,</w:t>
      </w:r>
    </w:p>
    <w:p w:rsidR="00513D39" w:rsidRDefault="00513D39" w:rsidP="00D64840">
      <w:pPr>
        <w:numPr>
          <w:ilvl w:val="0"/>
          <w:numId w:val="71"/>
        </w:numPr>
        <w:shd w:val="clear" w:color="auto" w:fill="FFFFFF"/>
        <w:tabs>
          <w:tab w:val="left" w:pos="446"/>
        </w:tabs>
        <w:spacing w:line="226" w:lineRule="exact"/>
        <w:ind w:left="86"/>
      </w:pPr>
      <w:r>
        <w:rPr>
          <w:spacing w:val="-1"/>
        </w:rPr>
        <w:t>koszt niezbędnych rusztowań i pomostów,</w:t>
      </w:r>
    </w:p>
    <w:p w:rsidR="00513D39" w:rsidRDefault="00513D39" w:rsidP="00D64840">
      <w:pPr>
        <w:numPr>
          <w:ilvl w:val="0"/>
          <w:numId w:val="71"/>
        </w:numPr>
        <w:shd w:val="clear" w:color="auto" w:fill="FFFFFF"/>
        <w:tabs>
          <w:tab w:val="left" w:pos="446"/>
        </w:tabs>
        <w:spacing w:line="226" w:lineRule="exact"/>
        <w:ind w:left="86"/>
      </w:pPr>
      <w:r>
        <w:rPr>
          <w:spacing w:val="-1"/>
        </w:rPr>
        <w:t>koszt wszystkich badań określonych w ST.</w:t>
      </w:r>
    </w:p>
    <w:p w:rsidR="00513D39" w:rsidRDefault="00513D39">
      <w:pPr>
        <w:shd w:val="clear" w:color="auto" w:fill="FFFFFF"/>
        <w:spacing w:before="211" w:line="226" w:lineRule="exact"/>
        <w:ind w:left="34" w:right="7296"/>
      </w:pPr>
      <w:r>
        <w:t>10.Przepisy związane 10.1 Normy</w:t>
      </w:r>
    </w:p>
    <w:p w:rsidR="00513D39" w:rsidRDefault="00513D39">
      <w:pPr>
        <w:shd w:val="clear" w:color="auto" w:fill="FFFFFF"/>
        <w:spacing w:line="226" w:lineRule="exact"/>
        <w:ind w:left="19"/>
      </w:pPr>
      <w:r>
        <w:t>PN-S-02204:1997 Drogi samochodowe. Odwodnienie dróg.</w:t>
      </w:r>
    </w:p>
    <w:p w:rsidR="00513D39" w:rsidRDefault="00513D39">
      <w:pPr>
        <w:shd w:val="clear" w:color="auto" w:fill="FFFFFF"/>
        <w:spacing w:line="226" w:lineRule="exact"/>
        <w:ind w:left="19"/>
      </w:pPr>
      <w:r>
        <w:t>PN-EN 124:2000 Zwieńczenia wpustów i studzienek kanalizacyjnych do nawierzchni dla ruchu pieszego i</w:t>
      </w:r>
    </w:p>
    <w:p w:rsidR="00513D39" w:rsidRDefault="00513D39">
      <w:pPr>
        <w:shd w:val="clear" w:color="auto" w:fill="FFFFFF"/>
        <w:spacing w:line="226" w:lineRule="exact"/>
        <w:ind w:left="19" w:right="384" w:firstLine="994"/>
      </w:pPr>
      <w:r>
        <w:t xml:space="preserve">kołowego -- Zasady konstrukcji, badania typu, znakowanie, sterowanie jakością </w:t>
      </w:r>
      <w:r>
        <w:rPr>
          <w:spacing w:val="-1"/>
        </w:rPr>
        <w:t>PN-EN 877:2004 Rury i kształtki z żeliwa, złącza i elementy wyposażenia instalacji do odprowadzania wód z</w:t>
      </w:r>
    </w:p>
    <w:p w:rsidR="00513D39" w:rsidRDefault="00513D39">
      <w:pPr>
        <w:shd w:val="clear" w:color="auto" w:fill="FFFFFF"/>
        <w:spacing w:line="226" w:lineRule="exact"/>
        <w:ind w:left="19" w:right="1920" w:firstLine="989"/>
      </w:pPr>
      <w:r>
        <w:t>budynków -- Wymagania, metody badań i zapewnienie jakości PN-EN 1559-1:2001 Odlewnictwo - Warunki techniczne dostawy - Postanowienia ogólne</w:t>
      </w:r>
    </w:p>
    <w:p w:rsidR="00513D39" w:rsidRDefault="00513D39">
      <w:pPr>
        <w:shd w:val="clear" w:color="auto" w:fill="FFFFFF"/>
        <w:spacing w:line="226" w:lineRule="exact"/>
        <w:ind w:left="19"/>
      </w:pPr>
      <w:r>
        <w:t>PN-EN 1559-3:2001 Odlewnictwo - Warunki techniczne dostawy - Wymagania dodatkowe dla odlewów żeliwnych PN-EN 1561:2000 Odlewnictwo -- Żeliwo szare PN-EN 1563:2000 Odlewnictwo - Żeliwo sferoidalne</w:t>
      </w:r>
    </w:p>
    <w:p w:rsidR="00513D39" w:rsidRDefault="00513D39">
      <w:pPr>
        <w:shd w:val="clear" w:color="auto" w:fill="FFFFFF"/>
        <w:spacing w:before="288"/>
        <w:ind w:left="24"/>
        <w:jc w:val="center"/>
      </w:pPr>
      <w:r>
        <w:rPr>
          <w:spacing w:val="-22"/>
        </w:rPr>
        <w:t>193</w:t>
      </w:r>
    </w:p>
    <w:p w:rsidR="00513D39" w:rsidRDefault="00513D39">
      <w:pPr>
        <w:shd w:val="clear" w:color="auto" w:fill="FFFFFF"/>
        <w:spacing w:before="288"/>
        <w:ind w:left="24"/>
        <w:jc w:val="center"/>
        <w:sectPr w:rsidR="00513D39">
          <w:pgSz w:w="11909" w:h="16834"/>
          <w:pgMar w:top="855"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M.16.01.01</w:t>
      </w:r>
    </w:p>
    <w:p w:rsidR="00513D39" w:rsidRDefault="00513D39">
      <w:pPr>
        <w:shd w:val="clear" w:color="auto" w:fill="FFFFFF"/>
        <w:spacing w:before="278" w:line="226" w:lineRule="exact"/>
      </w:pPr>
      <w:r>
        <w:t>10.2 Inne</w:t>
      </w:r>
    </w:p>
    <w:p w:rsidR="00513D39" w:rsidRDefault="00513D39">
      <w:pPr>
        <w:shd w:val="clear" w:color="auto" w:fill="FFFFFF"/>
        <w:spacing w:line="226" w:lineRule="exact"/>
      </w:pPr>
      <w:r>
        <w:t>Rozporządzenie Ministra Transportu i Gospodarki Morskiej z dnia 30 maja 2000 r. w sprawie warunków</w:t>
      </w:r>
    </w:p>
    <w:p w:rsidR="00513D39" w:rsidRDefault="00513D39">
      <w:pPr>
        <w:shd w:val="clear" w:color="auto" w:fill="FFFFFF"/>
        <w:spacing w:line="226" w:lineRule="exact"/>
      </w:pPr>
      <w:r>
        <w:t>technicznych, jakim powinny odpowiadać obiekty inżynierskie i ich usytuowanie Dz.U. nr 63, poz. 735.</w:t>
      </w:r>
    </w:p>
    <w:p w:rsidR="00513D39" w:rsidRDefault="00513D39">
      <w:pPr>
        <w:shd w:val="clear" w:color="auto" w:fill="FFFFFF"/>
        <w:spacing w:before="13637"/>
        <w:ind w:left="24"/>
        <w:jc w:val="center"/>
      </w:pPr>
      <w:r>
        <w:rPr>
          <w:sz w:val="18"/>
          <w:szCs w:val="18"/>
        </w:rPr>
        <w:t>194</w:t>
      </w:r>
    </w:p>
    <w:p w:rsidR="00513D39" w:rsidRDefault="00513D39">
      <w:pPr>
        <w:shd w:val="clear" w:color="auto" w:fill="FFFFFF"/>
        <w:spacing w:before="13637"/>
        <w:ind w:left="24"/>
        <w:jc w:val="center"/>
        <w:sectPr w:rsidR="00513D39">
          <w:pgSz w:w="11909" w:h="16834"/>
          <w:pgMar w:top="850" w:right="1157"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M.16.01.02</w:t>
      </w:r>
    </w:p>
    <w:p w:rsidR="00513D39" w:rsidRDefault="00513D39">
      <w:pPr>
        <w:shd w:val="clear" w:color="auto" w:fill="FFFFFF"/>
        <w:spacing w:before="302"/>
        <w:ind w:left="10"/>
      </w:pPr>
      <w:r>
        <w:rPr>
          <w:sz w:val="24"/>
          <w:szCs w:val="24"/>
        </w:rPr>
        <w:t>M.16.01.02   Rury spustowe</w:t>
      </w:r>
    </w:p>
    <w:p w:rsidR="00513D39" w:rsidRDefault="00513D39">
      <w:pPr>
        <w:shd w:val="clear" w:color="auto" w:fill="FFFFFF"/>
        <w:tabs>
          <w:tab w:val="left" w:pos="149"/>
        </w:tabs>
        <w:spacing w:before="226" w:line="230" w:lineRule="exact"/>
        <w:ind w:left="10"/>
      </w:pPr>
      <w:r>
        <w:t>1</w:t>
      </w:r>
      <w:r>
        <w:tab/>
        <w:t>Wstęp</w:t>
      </w:r>
    </w:p>
    <w:p w:rsidR="00513D39" w:rsidRDefault="00513D39">
      <w:pPr>
        <w:shd w:val="clear" w:color="auto" w:fill="FFFFFF"/>
        <w:tabs>
          <w:tab w:val="left" w:pos="298"/>
        </w:tabs>
        <w:spacing w:line="230" w:lineRule="exact"/>
        <w:ind w:left="19"/>
      </w:pPr>
      <w:r>
        <w:rPr>
          <w:spacing w:val="-12"/>
        </w:rPr>
        <w:t>1.1</w:t>
      </w:r>
      <w:r>
        <w:tab/>
        <w:t>Przedmiot specyfikacji</w:t>
      </w:r>
    </w:p>
    <w:p w:rsidR="00513D39" w:rsidRDefault="00513D39">
      <w:pPr>
        <w:shd w:val="clear" w:color="auto" w:fill="FFFFFF"/>
        <w:spacing w:line="230" w:lineRule="exact"/>
        <w:ind w:left="5" w:right="384"/>
      </w:pPr>
      <w:r>
        <w:rPr>
          <w:spacing w:val="-2"/>
        </w:rPr>
        <w:t xml:space="preserve">Przedmiotem niniejszej specyfikacji są wymagania techniczne dotyczące wykonania i odbioru robót wiązanych z </w:t>
      </w:r>
      <w:r>
        <w:rPr>
          <w:spacing w:val="-3"/>
        </w:rPr>
        <w:t xml:space="preserve">wykonaniem rurociągów poziomych odprowadzających wodę z wpustów i sączków odwadniającychprzy remoncie </w:t>
      </w:r>
      <w:r>
        <w:t>mostu przez rzekę Radomkę w ciągu drogi krajowej nr 79 km 65+135,00 w m. Ryczywół.</w:t>
      </w:r>
    </w:p>
    <w:p w:rsidR="00513D39" w:rsidRDefault="00513D39">
      <w:pPr>
        <w:shd w:val="clear" w:color="auto" w:fill="FFFFFF"/>
        <w:tabs>
          <w:tab w:val="left" w:pos="298"/>
        </w:tabs>
        <w:spacing w:line="230" w:lineRule="exact"/>
        <w:ind w:left="19"/>
      </w:pPr>
      <w:r>
        <w:rPr>
          <w:spacing w:val="-11"/>
        </w:rPr>
        <w:t>1.2</w:t>
      </w:r>
      <w:r>
        <w:tab/>
        <w:t>Zakres stosowania ST</w:t>
      </w:r>
    </w:p>
    <w:p w:rsidR="00513D39" w:rsidRDefault="00513D39">
      <w:pPr>
        <w:shd w:val="clear" w:color="auto" w:fill="FFFFFF"/>
        <w:spacing w:line="230" w:lineRule="exact"/>
        <w:ind w:left="5" w:right="14"/>
        <w:jc w:val="both"/>
      </w:pPr>
      <w:r>
        <w:rPr>
          <w:spacing w:val="-2"/>
        </w:rPr>
        <w:t xml:space="preserve">Szczegółowa specyfikacja stanowi dokument przetargowy i kontraktowy przy zlecaniu i realizacji robót wymienionych </w:t>
      </w:r>
      <w:r>
        <w:t>w punkcie 1.1.</w:t>
      </w:r>
    </w:p>
    <w:p w:rsidR="00513D39" w:rsidRDefault="00513D39">
      <w:pPr>
        <w:shd w:val="clear" w:color="auto" w:fill="FFFFFF"/>
        <w:tabs>
          <w:tab w:val="left" w:pos="298"/>
        </w:tabs>
        <w:spacing w:line="230" w:lineRule="exact"/>
        <w:ind w:left="19"/>
      </w:pPr>
      <w:r>
        <w:rPr>
          <w:spacing w:val="-11"/>
        </w:rPr>
        <w:t>1.3</w:t>
      </w:r>
      <w:r>
        <w:tab/>
        <w:t>Zakres robót objętych ST</w:t>
      </w:r>
    </w:p>
    <w:p w:rsidR="00513D39" w:rsidRDefault="00513D39">
      <w:pPr>
        <w:shd w:val="clear" w:color="auto" w:fill="FFFFFF"/>
        <w:spacing w:line="230" w:lineRule="exact"/>
        <w:ind w:left="10" w:right="5"/>
        <w:jc w:val="both"/>
      </w:pPr>
      <w:r>
        <w:rPr>
          <w:spacing w:val="-2"/>
        </w:rPr>
        <w:t xml:space="preserve">Ustalenia zawarte w niniejszej specyfikacji mają zastosowanie przy wykonywaniu odwodnienia jezdni wiaduktu i zainstalowanie rurociągów odprowadzających wodę z wpustów mostowych żeliwnych krawężnikowych (z prostym i </w:t>
      </w:r>
      <w:r>
        <w:t>skośnym odpływem) i sączków odwadniająco-odpowietrzających izolację:</w:t>
      </w:r>
    </w:p>
    <w:p w:rsidR="00513D39" w:rsidRDefault="00513D39" w:rsidP="00D64840">
      <w:pPr>
        <w:numPr>
          <w:ilvl w:val="0"/>
          <w:numId w:val="91"/>
        </w:numPr>
        <w:shd w:val="clear" w:color="auto" w:fill="FFFFFF"/>
        <w:tabs>
          <w:tab w:val="left" w:pos="168"/>
        </w:tabs>
        <w:spacing w:before="5" w:line="230" w:lineRule="exact"/>
        <w:ind w:left="5"/>
      </w:pPr>
      <w:r>
        <w:rPr>
          <w:spacing w:val="-1"/>
        </w:rPr>
        <w:t xml:space="preserve">rurami HD-PE DN200, z wierceniem otworów </w:t>
      </w:r>
      <w:r>
        <w:rPr>
          <w:b/>
          <w:bCs/>
          <w:spacing w:val="-1"/>
        </w:rPr>
        <w:t xml:space="preserve">0 </w:t>
      </w:r>
      <w:r>
        <w:rPr>
          <w:spacing w:val="-1"/>
        </w:rPr>
        <w:t xml:space="preserve">240 gł. 45 cm i gł. 60 cm w poprzecznicach ustroju niosacego, </w:t>
      </w:r>
      <w:r>
        <w:t>podwieszonymi (zamocowanymi) do konstrukcji obiektu za pomocą:</w:t>
      </w:r>
    </w:p>
    <w:p w:rsidR="00513D39" w:rsidRDefault="00513D39" w:rsidP="00D64840">
      <w:pPr>
        <w:numPr>
          <w:ilvl w:val="0"/>
          <w:numId w:val="91"/>
        </w:numPr>
        <w:shd w:val="clear" w:color="auto" w:fill="FFFFFF"/>
        <w:tabs>
          <w:tab w:val="left" w:pos="168"/>
        </w:tabs>
        <w:spacing w:line="230" w:lineRule="exact"/>
        <w:ind w:left="5"/>
      </w:pPr>
      <w:r>
        <w:t>elementów mocujących - podparć stałych, przesuwnych i mocowań do przyczółka.</w:t>
      </w:r>
    </w:p>
    <w:p w:rsidR="00513D39" w:rsidRDefault="00513D39">
      <w:pPr>
        <w:shd w:val="clear" w:color="auto" w:fill="FFFFFF"/>
        <w:tabs>
          <w:tab w:val="left" w:pos="298"/>
        </w:tabs>
        <w:spacing w:line="230" w:lineRule="exact"/>
        <w:ind w:left="19"/>
      </w:pPr>
      <w:r>
        <w:rPr>
          <w:spacing w:val="-11"/>
        </w:rPr>
        <w:t>1.4</w:t>
      </w:r>
      <w:r>
        <w:tab/>
        <w:t>Określenia podstawowe.</w:t>
      </w:r>
    </w:p>
    <w:p w:rsidR="00513D39" w:rsidRDefault="00513D39">
      <w:pPr>
        <w:shd w:val="clear" w:color="auto" w:fill="FFFFFF"/>
        <w:spacing w:line="230" w:lineRule="exact"/>
        <w:ind w:left="5" w:right="77"/>
        <w:jc w:val="both"/>
      </w:pPr>
      <w:r>
        <w:t>Określenia podane w niniejszej  specyfikacji technicznej  są zgodne z obowiązującymi polskimi normami i ST DM.00.00.00„Wymagania ogólne.”</w:t>
      </w:r>
    </w:p>
    <w:p w:rsidR="00513D39" w:rsidRDefault="00513D39">
      <w:pPr>
        <w:shd w:val="clear" w:color="auto" w:fill="FFFFFF"/>
        <w:tabs>
          <w:tab w:val="left" w:pos="298"/>
        </w:tabs>
        <w:spacing w:line="230" w:lineRule="exact"/>
        <w:ind w:left="19"/>
      </w:pPr>
      <w:r>
        <w:rPr>
          <w:spacing w:val="-11"/>
        </w:rPr>
        <w:t>1.5</w:t>
      </w:r>
      <w:r>
        <w:tab/>
        <w:t>Ogólne wymagania dotyczące robót</w:t>
      </w:r>
    </w:p>
    <w:p w:rsidR="00513D39" w:rsidRDefault="00513D39">
      <w:pPr>
        <w:shd w:val="clear" w:color="auto" w:fill="FFFFFF"/>
        <w:spacing w:line="230" w:lineRule="exact"/>
        <w:ind w:left="10"/>
      </w:pPr>
      <w:r>
        <w:rPr>
          <w:spacing w:val="-1"/>
        </w:rPr>
        <w:t>Wykonawca robót jest odpowiedzialny za jakość wykonywanych robót oraz za ich zgodność z dokumentacją, ST oraz</w:t>
      </w:r>
    </w:p>
    <w:p w:rsidR="00513D39" w:rsidRDefault="00513D39">
      <w:pPr>
        <w:shd w:val="clear" w:color="auto" w:fill="FFFFFF"/>
        <w:spacing w:line="230" w:lineRule="exact"/>
        <w:ind w:left="10"/>
      </w:pPr>
      <w:r>
        <w:rPr>
          <w:spacing w:val="-3"/>
        </w:rPr>
        <w:t>zaleceniami Inżyniera.</w:t>
      </w:r>
    </w:p>
    <w:p w:rsidR="00513D39" w:rsidRDefault="00513D39">
      <w:pPr>
        <w:shd w:val="clear" w:color="auto" w:fill="FFFFFF"/>
        <w:spacing w:line="230" w:lineRule="exact"/>
        <w:ind w:left="10"/>
      </w:pPr>
      <w:r>
        <w:rPr>
          <w:spacing w:val="-3"/>
        </w:rPr>
        <w:t>Ogólne wymagania dotyczące robót podano w ST DM.00.00.00„Wymagania ogólne.”</w:t>
      </w:r>
    </w:p>
    <w:p w:rsidR="00513D39" w:rsidRDefault="00513D39">
      <w:pPr>
        <w:shd w:val="clear" w:color="auto" w:fill="FFFFFF"/>
        <w:tabs>
          <w:tab w:val="left" w:pos="149"/>
        </w:tabs>
        <w:spacing w:before="226" w:line="226" w:lineRule="exact"/>
        <w:ind w:left="10"/>
      </w:pPr>
      <w:r>
        <w:t>2</w:t>
      </w:r>
      <w:r>
        <w:tab/>
        <w:t>Materiały</w:t>
      </w:r>
    </w:p>
    <w:p w:rsidR="00513D39" w:rsidRDefault="00513D39">
      <w:pPr>
        <w:shd w:val="clear" w:color="auto" w:fill="FFFFFF"/>
        <w:tabs>
          <w:tab w:val="left" w:pos="298"/>
        </w:tabs>
        <w:spacing w:line="226" w:lineRule="exact"/>
        <w:ind w:left="10"/>
      </w:pPr>
      <w:r>
        <w:rPr>
          <w:spacing w:val="-9"/>
        </w:rPr>
        <w:t>2.1</w:t>
      </w:r>
      <w:r>
        <w:tab/>
        <w:t>Warunki ogólne stosowania materiałów</w:t>
      </w:r>
    </w:p>
    <w:p w:rsidR="00513D39" w:rsidRDefault="00513D39">
      <w:pPr>
        <w:shd w:val="clear" w:color="auto" w:fill="FFFFFF"/>
        <w:spacing w:line="226" w:lineRule="exact"/>
        <w:ind w:left="10"/>
      </w:pPr>
      <w:r>
        <w:rPr>
          <w:spacing w:val="-2"/>
        </w:rPr>
        <w:t>Warunki ogólne stosowania materiałów podano w ST DM.00.00.00„Wymagania ogólne.”</w:t>
      </w:r>
    </w:p>
    <w:p w:rsidR="00513D39" w:rsidRDefault="00513D39">
      <w:pPr>
        <w:shd w:val="clear" w:color="auto" w:fill="FFFFFF"/>
        <w:tabs>
          <w:tab w:val="left" w:pos="298"/>
        </w:tabs>
        <w:spacing w:line="226" w:lineRule="exact"/>
        <w:ind w:left="10"/>
      </w:pPr>
      <w:r>
        <w:rPr>
          <w:spacing w:val="-8"/>
        </w:rPr>
        <w:t>2.2</w:t>
      </w:r>
      <w:r>
        <w:tab/>
        <w:t>Rodzaje materiałów</w:t>
      </w:r>
    </w:p>
    <w:p w:rsidR="00513D39" w:rsidRDefault="00513D39">
      <w:pPr>
        <w:shd w:val="clear" w:color="auto" w:fill="FFFFFF"/>
        <w:spacing w:line="226" w:lineRule="exact"/>
        <w:ind w:left="5"/>
      </w:pPr>
      <w:r>
        <w:rPr>
          <w:spacing w:val="-3"/>
        </w:rPr>
        <w:t>Materiały powinny być elementami systemu odwodnień obiektów mostowych poiadajacego aprobatę techniczną</w:t>
      </w:r>
    </w:p>
    <w:p w:rsidR="00513D39" w:rsidRDefault="00513D39">
      <w:pPr>
        <w:shd w:val="clear" w:color="auto" w:fill="FFFFFF"/>
        <w:spacing w:line="226" w:lineRule="exact"/>
        <w:ind w:left="10"/>
      </w:pPr>
      <w:r>
        <w:rPr>
          <w:spacing w:val="-5"/>
        </w:rPr>
        <w:t>IBDiM.</w:t>
      </w:r>
    </w:p>
    <w:p w:rsidR="00513D39" w:rsidRDefault="00513D39">
      <w:pPr>
        <w:shd w:val="clear" w:color="auto" w:fill="FFFFFF"/>
        <w:spacing w:before="5" w:line="226" w:lineRule="exact"/>
        <w:ind w:left="10"/>
      </w:pPr>
      <w:r>
        <w:rPr>
          <w:spacing w:val="-2"/>
        </w:rPr>
        <w:t>Wskazane jest, aby opracowanie technologii wykonania robót oraz ich wykonanie Wykonawca powierzył firmie</w:t>
      </w:r>
    </w:p>
    <w:p w:rsidR="00513D39" w:rsidRDefault="00513D39">
      <w:pPr>
        <w:shd w:val="clear" w:color="auto" w:fill="FFFFFF"/>
        <w:spacing w:line="226" w:lineRule="exact"/>
        <w:ind w:left="14"/>
      </w:pPr>
      <w:r>
        <w:rPr>
          <w:spacing w:val="-3"/>
        </w:rPr>
        <w:t>specjalizującej się w wykonywaniu takich robót.</w:t>
      </w:r>
    </w:p>
    <w:p w:rsidR="00513D39" w:rsidRDefault="00513D39">
      <w:pPr>
        <w:shd w:val="clear" w:color="auto" w:fill="FFFFFF"/>
        <w:spacing w:line="226" w:lineRule="exact"/>
        <w:ind w:left="10"/>
      </w:pPr>
      <w:r>
        <w:rPr>
          <w:spacing w:val="-3"/>
        </w:rPr>
        <w:t>2.2.1 Rury i kształtki</w:t>
      </w:r>
    </w:p>
    <w:p w:rsidR="00513D39" w:rsidRDefault="00513D39">
      <w:pPr>
        <w:shd w:val="clear" w:color="auto" w:fill="FFFFFF"/>
        <w:spacing w:before="5" w:line="226" w:lineRule="exact"/>
        <w:ind w:left="5"/>
      </w:pPr>
      <w:r>
        <w:rPr>
          <w:spacing w:val="-3"/>
        </w:rPr>
        <w:t>Rury z polietylenu wysokiej gęstości HD-PE DN200 i DN160 (SDR 26) produkowane metodą wytłaczania o</w:t>
      </w:r>
    </w:p>
    <w:p w:rsidR="00513D39" w:rsidRDefault="00513D39">
      <w:pPr>
        <w:shd w:val="clear" w:color="auto" w:fill="FFFFFF"/>
        <w:spacing w:line="226" w:lineRule="exact"/>
        <w:ind w:left="10"/>
      </w:pPr>
      <w:r>
        <w:rPr>
          <w:spacing w:val="-3"/>
        </w:rPr>
        <w:t>długościach handlowych 5 m.</w:t>
      </w:r>
    </w:p>
    <w:p w:rsidR="00513D39" w:rsidRDefault="00513D39">
      <w:pPr>
        <w:shd w:val="clear" w:color="auto" w:fill="FFFFFF"/>
        <w:spacing w:before="5" w:line="226" w:lineRule="exact"/>
        <w:ind w:left="5"/>
      </w:pPr>
      <w:r>
        <w:rPr>
          <w:spacing w:val="-3"/>
        </w:rPr>
        <w:t>Kształtki z polietylenu wysokiej gęstości HD-PE DN200 i DN160 (SDR 26) produkowane metodą wtryskową lub przez</w:t>
      </w:r>
    </w:p>
    <w:p w:rsidR="00513D39" w:rsidRDefault="00513D39">
      <w:pPr>
        <w:shd w:val="clear" w:color="auto" w:fill="FFFFFF"/>
        <w:spacing w:line="226" w:lineRule="exact"/>
        <w:ind w:left="10"/>
      </w:pPr>
      <w:r>
        <w:rPr>
          <w:spacing w:val="-3"/>
        </w:rPr>
        <w:t>zgrzewanie doczołowe:</w:t>
      </w:r>
    </w:p>
    <w:p w:rsidR="00513D39" w:rsidRDefault="00513D39" w:rsidP="00D64840">
      <w:pPr>
        <w:numPr>
          <w:ilvl w:val="0"/>
          <w:numId w:val="29"/>
        </w:numPr>
        <w:shd w:val="clear" w:color="auto" w:fill="FFFFFF"/>
        <w:tabs>
          <w:tab w:val="left" w:pos="115"/>
        </w:tabs>
        <w:spacing w:line="226" w:lineRule="exact"/>
        <w:ind w:left="14"/>
      </w:pPr>
      <w:r>
        <w:rPr>
          <w:spacing w:val="-4"/>
        </w:rPr>
        <w:t>kielich z korkiem;</w:t>
      </w:r>
    </w:p>
    <w:p w:rsidR="00513D39" w:rsidRDefault="00513D39" w:rsidP="00D64840">
      <w:pPr>
        <w:numPr>
          <w:ilvl w:val="0"/>
          <w:numId w:val="29"/>
        </w:numPr>
        <w:shd w:val="clear" w:color="auto" w:fill="FFFFFF"/>
        <w:tabs>
          <w:tab w:val="left" w:pos="115"/>
        </w:tabs>
        <w:spacing w:before="5" w:line="226" w:lineRule="exact"/>
        <w:ind w:left="14"/>
      </w:pPr>
      <w:r>
        <w:rPr>
          <w:spacing w:val="-3"/>
        </w:rPr>
        <w:t>kolana;</w:t>
      </w:r>
    </w:p>
    <w:p w:rsidR="00513D39" w:rsidRDefault="00513D39" w:rsidP="00D64840">
      <w:pPr>
        <w:numPr>
          <w:ilvl w:val="0"/>
          <w:numId w:val="29"/>
        </w:numPr>
        <w:shd w:val="clear" w:color="auto" w:fill="FFFFFF"/>
        <w:tabs>
          <w:tab w:val="left" w:pos="115"/>
        </w:tabs>
        <w:spacing w:line="226" w:lineRule="exact"/>
        <w:ind w:left="14"/>
      </w:pPr>
      <w:r>
        <w:rPr>
          <w:spacing w:val="-4"/>
        </w:rPr>
        <w:t>trójniki;</w:t>
      </w:r>
    </w:p>
    <w:p w:rsidR="00513D39" w:rsidRDefault="00513D39" w:rsidP="00D64840">
      <w:pPr>
        <w:numPr>
          <w:ilvl w:val="0"/>
          <w:numId w:val="29"/>
        </w:numPr>
        <w:shd w:val="clear" w:color="auto" w:fill="FFFFFF"/>
        <w:tabs>
          <w:tab w:val="left" w:pos="115"/>
        </w:tabs>
        <w:spacing w:before="5" w:line="226" w:lineRule="exact"/>
        <w:ind w:left="14"/>
      </w:pPr>
      <w:r>
        <w:rPr>
          <w:spacing w:val="-3"/>
        </w:rPr>
        <w:t>kielichy kompensacyjne;</w:t>
      </w:r>
    </w:p>
    <w:p w:rsidR="00513D39" w:rsidRDefault="00513D39" w:rsidP="00D64840">
      <w:pPr>
        <w:numPr>
          <w:ilvl w:val="0"/>
          <w:numId w:val="29"/>
        </w:numPr>
        <w:shd w:val="clear" w:color="auto" w:fill="FFFFFF"/>
        <w:tabs>
          <w:tab w:val="left" w:pos="115"/>
        </w:tabs>
        <w:spacing w:line="226" w:lineRule="exact"/>
        <w:ind w:left="14"/>
      </w:pPr>
      <w:r>
        <w:rPr>
          <w:spacing w:val="-3"/>
        </w:rPr>
        <w:t>czyszczaki proste;</w:t>
      </w:r>
    </w:p>
    <w:p w:rsidR="00513D39" w:rsidRDefault="00513D39" w:rsidP="00D64840">
      <w:pPr>
        <w:numPr>
          <w:ilvl w:val="0"/>
          <w:numId w:val="29"/>
        </w:numPr>
        <w:shd w:val="clear" w:color="auto" w:fill="FFFFFF"/>
        <w:tabs>
          <w:tab w:val="left" w:pos="115"/>
        </w:tabs>
        <w:spacing w:line="226" w:lineRule="exact"/>
        <w:ind w:left="14"/>
      </w:pPr>
      <w:r>
        <w:rPr>
          <w:spacing w:val="-3"/>
        </w:rPr>
        <w:t>zaślepki;</w:t>
      </w:r>
    </w:p>
    <w:p w:rsidR="00513D39" w:rsidRDefault="00513D39" w:rsidP="00D64840">
      <w:pPr>
        <w:numPr>
          <w:ilvl w:val="0"/>
          <w:numId w:val="29"/>
        </w:numPr>
        <w:shd w:val="clear" w:color="auto" w:fill="FFFFFF"/>
        <w:tabs>
          <w:tab w:val="left" w:pos="115"/>
        </w:tabs>
        <w:spacing w:before="5" w:line="226" w:lineRule="exact"/>
        <w:ind w:left="14"/>
      </w:pPr>
      <w:r>
        <w:rPr>
          <w:spacing w:val="-3"/>
        </w:rPr>
        <w:t>uszczelki „in situ”;</w:t>
      </w:r>
    </w:p>
    <w:p w:rsidR="00513D39" w:rsidRDefault="00513D39" w:rsidP="00D64840">
      <w:pPr>
        <w:numPr>
          <w:ilvl w:val="0"/>
          <w:numId w:val="29"/>
        </w:numPr>
        <w:shd w:val="clear" w:color="auto" w:fill="FFFFFF"/>
        <w:tabs>
          <w:tab w:val="left" w:pos="115"/>
        </w:tabs>
        <w:spacing w:line="226" w:lineRule="exact"/>
        <w:ind w:left="14"/>
      </w:pPr>
      <w:r>
        <w:rPr>
          <w:spacing w:val="-3"/>
        </w:rPr>
        <w:t>giętkie (karbowane), elastyczne i sztywne rury DN50 podłączeń sączków .</w:t>
      </w:r>
    </w:p>
    <w:p w:rsidR="00513D39" w:rsidRDefault="00513D39">
      <w:pPr>
        <w:shd w:val="clear" w:color="auto" w:fill="FFFFFF"/>
        <w:tabs>
          <w:tab w:val="left" w:pos="442"/>
        </w:tabs>
        <w:spacing w:line="226" w:lineRule="exact"/>
        <w:ind w:left="10"/>
      </w:pPr>
      <w:r>
        <w:rPr>
          <w:spacing w:val="-8"/>
        </w:rPr>
        <w:t>2.2.3</w:t>
      </w:r>
      <w:r>
        <w:tab/>
      </w:r>
      <w:r>
        <w:rPr>
          <w:spacing w:val="-2"/>
        </w:rPr>
        <w:t>Elementy łączące</w:t>
      </w:r>
    </w:p>
    <w:p w:rsidR="00513D39" w:rsidRDefault="00513D39">
      <w:pPr>
        <w:shd w:val="clear" w:color="auto" w:fill="FFFFFF"/>
        <w:spacing w:line="226" w:lineRule="exact"/>
        <w:ind w:left="5" w:right="77"/>
        <w:jc w:val="both"/>
      </w:pPr>
      <w:r>
        <w:rPr>
          <w:spacing w:val="-2"/>
        </w:rPr>
        <w:t xml:space="preserve">Połączenia rur i kształtek wykonuje się poprzez zgrzewanie doczołowe lub z użyciem muf elektrooporowych DN200 i </w:t>
      </w:r>
      <w:r>
        <w:t>DN160, muf termokurczliwych DN160, uszczelek „in situ”.</w:t>
      </w:r>
    </w:p>
    <w:p w:rsidR="00513D39" w:rsidRDefault="00513D39">
      <w:pPr>
        <w:shd w:val="clear" w:color="auto" w:fill="FFFFFF"/>
        <w:tabs>
          <w:tab w:val="left" w:pos="442"/>
        </w:tabs>
        <w:spacing w:line="226" w:lineRule="exact"/>
        <w:ind w:left="10"/>
      </w:pPr>
      <w:r>
        <w:rPr>
          <w:spacing w:val="-6"/>
        </w:rPr>
        <w:t>2.2.4</w:t>
      </w:r>
      <w:r>
        <w:tab/>
      </w:r>
      <w:r>
        <w:rPr>
          <w:spacing w:val="-3"/>
        </w:rPr>
        <w:t>Wsporniki montażowe</w:t>
      </w:r>
    </w:p>
    <w:p w:rsidR="00513D39" w:rsidRDefault="00513D39">
      <w:pPr>
        <w:shd w:val="clear" w:color="auto" w:fill="FFFFFF"/>
        <w:spacing w:before="5" w:line="226" w:lineRule="exact"/>
        <w:ind w:left="5"/>
      </w:pPr>
      <w:r>
        <w:t xml:space="preserve">Stalowy system mocowania rur i kształtek do konstrukcji obiektu powinien być zabezpieczony antykorozyjnie przez </w:t>
      </w:r>
      <w:r>
        <w:rPr>
          <w:spacing w:val="-2"/>
        </w:rPr>
        <w:t xml:space="preserve">cynkowanie ogniowe i zabezpieczone dodatkowo powłoka malarską lub być wykonany ze stali nierdzewnej. </w:t>
      </w:r>
      <w:r>
        <w:t>Podwieszenia (wsporniki) montażowe wykonywane są jako:</w:t>
      </w:r>
    </w:p>
    <w:p w:rsidR="00513D39" w:rsidRDefault="00513D39" w:rsidP="00D64840">
      <w:pPr>
        <w:numPr>
          <w:ilvl w:val="0"/>
          <w:numId w:val="29"/>
        </w:numPr>
        <w:shd w:val="clear" w:color="auto" w:fill="FFFFFF"/>
        <w:tabs>
          <w:tab w:val="left" w:pos="115"/>
        </w:tabs>
        <w:spacing w:line="226" w:lineRule="exact"/>
        <w:ind w:left="14"/>
      </w:pPr>
      <w:r>
        <w:rPr>
          <w:spacing w:val="-3"/>
        </w:rPr>
        <w:t>punkty stałe;</w:t>
      </w:r>
    </w:p>
    <w:p w:rsidR="00513D39" w:rsidRDefault="00513D39" w:rsidP="00D64840">
      <w:pPr>
        <w:numPr>
          <w:ilvl w:val="0"/>
          <w:numId w:val="29"/>
        </w:numPr>
        <w:shd w:val="clear" w:color="auto" w:fill="FFFFFF"/>
        <w:tabs>
          <w:tab w:val="left" w:pos="115"/>
        </w:tabs>
        <w:spacing w:line="226" w:lineRule="exact"/>
        <w:ind w:left="14"/>
      </w:pPr>
      <w:r>
        <w:rPr>
          <w:spacing w:val="-3"/>
        </w:rPr>
        <w:t>punkty przesuwne,</w:t>
      </w:r>
    </w:p>
    <w:p w:rsidR="00513D39" w:rsidRDefault="00513D39" w:rsidP="00D64840">
      <w:pPr>
        <w:numPr>
          <w:ilvl w:val="0"/>
          <w:numId w:val="29"/>
        </w:numPr>
        <w:shd w:val="clear" w:color="auto" w:fill="FFFFFF"/>
        <w:tabs>
          <w:tab w:val="left" w:pos="115"/>
        </w:tabs>
        <w:spacing w:line="226" w:lineRule="exact"/>
        <w:ind w:left="14"/>
      </w:pPr>
      <w:r>
        <w:rPr>
          <w:spacing w:val="-3"/>
        </w:rPr>
        <w:t>mocowania do przyczółka.</w:t>
      </w:r>
    </w:p>
    <w:p w:rsidR="00513D39" w:rsidRDefault="00513D39">
      <w:pPr>
        <w:shd w:val="clear" w:color="auto" w:fill="FFFFFF"/>
        <w:spacing w:line="226" w:lineRule="exact"/>
        <w:ind w:left="5" w:right="29"/>
        <w:jc w:val="both"/>
      </w:pPr>
      <w:r>
        <w:rPr>
          <w:spacing w:val="-2"/>
        </w:rPr>
        <w:t xml:space="preserve">Lokalizacja punktów stałych i przesuwnic musi być zgodna z projektem technicznym instalacji odprowadzenia wody z </w:t>
      </w:r>
      <w:r>
        <w:t>wpustów i sączków odwadniających.</w:t>
      </w:r>
    </w:p>
    <w:p w:rsidR="00513D39" w:rsidRDefault="00513D39">
      <w:pPr>
        <w:shd w:val="clear" w:color="auto" w:fill="FFFFFF"/>
        <w:spacing w:before="936"/>
        <w:ind w:right="77"/>
        <w:jc w:val="center"/>
      </w:pPr>
      <w:r>
        <w:rPr>
          <w:sz w:val="18"/>
          <w:szCs w:val="18"/>
        </w:rPr>
        <w:t>195</w:t>
      </w:r>
    </w:p>
    <w:p w:rsidR="00513D39" w:rsidRDefault="00513D39">
      <w:pPr>
        <w:shd w:val="clear" w:color="auto" w:fill="FFFFFF"/>
        <w:spacing w:before="936"/>
        <w:ind w:right="77"/>
        <w:jc w:val="center"/>
        <w:sectPr w:rsidR="00513D39">
          <w:pgSz w:w="11909" w:h="16834"/>
          <w:pgMar w:top="850" w:right="1056"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M.16.01.02</w:t>
      </w:r>
    </w:p>
    <w:p w:rsidR="00513D39" w:rsidRDefault="00513D39">
      <w:pPr>
        <w:shd w:val="clear" w:color="auto" w:fill="FFFFFF"/>
        <w:tabs>
          <w:tab w:val="left" w:pos="154"/>
        </w:tabs>
        <w:spacing w:before="278" w:line="226" w:lineRule="exact"/>
      </w:pPr>
      <w:r>
        <w:t>3</w:t>
      </w:r>
      <w:r>
        <w:tab/>
        <w:t>Sprzęt</w:t>
      </w:r>
    </w:p>
    <w:p w:rsidR="00513D39" w:rsidRDefault="00513D39">
      <w:pPr>
        <w:shd w:val="clear" w:color="auto" w:fill="FFFFFF"/>
        <w:spacing w:line="226" w:lineRule="exact"/>
      </w:pPr>
      <w:r>
        <w:t>3.1 Ogólne warunki stosowania sprzętu</w:t>
      </w:r>
    </w:p>
    <w:p w:rsidR="00513D39" w:rsidRDefault="00513D39">
      <w:pPr>
        <w:shd w:val="clear" w:color="auto" w:fill="FFFFFF"/>
        <w:spacing w:line="226" w:lineRule="exact"/>
      </w:pPr>
      <w:r>
        <w:rPr>
          <w:spacing w:val="-2"/>
        </w:rPr>
        <w:t>Ogólne warunki stosowania sprzętu podano w ST DM.00.00.00„Wymagania ogólne.”</w:t>
      </w:r>
    </w:p>
    <w:p w:rsidR="00513D39" w:rsidRDefault="00513D39">
      <w:pPr>
        <w:shd w:val="clear" w:color="auto" w:fill="FFFFFF"/>
        <w:spacing w:line="226" w:lineRule="exact"/>
      </w:pPr>
      <w:r>
        <w:rPr>
          <w:spacing w:val="-3"/>
        </w:rPr>
        <w:t xml:space="preserve">Jakikolwiek sprzęt, maszyny lub narzędzia nie gwarantujące zachowania wymagań jakościowych robót i bezpieczeństwa </w:t>
      </w:r>
      <w:r>
        <w:t>zostaną przez Inżyniera zdyskwalifikowane i niedopuszczone do robót .</w:t>
      </w:r>
    </w:p>
    <w:p w:rsidR="00513D39" w:rsidRDefault="00513D39">
      <w:pPr>
        <w:shd w:val="clear" w:color="auto" w:fill="FFFFFF"/>
        <w:spacing w:line="226" w:lineRule="exact"/>
      </w:pPr>
      <w:r>
        <w:t>Do łączenia rur HD-PE używać zalecanych przez producenta zgrzewarek doczołowych lub zgrzewarek elektrooporowych   służących   do   montażu   kształtek   wbudowanym   elementem   elektrooporowym   (muf elektrooporowych) lub elementem termokurczliwym (mufy termokurczliwe). Roboty montażowe powinny być wykonywane ręcznie.</w:t>
      </w:r>
    </w:p>
    <w:p w:rsidR="00513D39" w:rsidRDefault="00513D39">
      <w:pPr>
        <w:shd w:val="clear" w:color="auto" w:fill="FFFFFF"/>
        <w:tabs>
          <w:tab w:val="left" w:pos="154"/>
        </w:tabs>
        <w:spacing w:before="197" w:line="226" w:lineRule="exact"/>
      </w:pPr>
      <w:r>
        <w:t>4</w:t>
      </w:r>
      <w:r>
        <w:tab/>
        <w:t>Transport</w:t>
      </w:r>
    </w:p>
    <w:p w:rsidR="00513D39" w:rsidRDefault="00513D39">
      <w:pPr>
        <w:shd w:val="clear" w:color="auto" w:fill="FFFFFF"/>
        <w:spacing w:line="226" w:lineRule="exact"/>
      </w:pPr>
      <w:r>
        <w:rPr>
          <w:spacing w:val="-2"/>
        </w:rPr>
        <w:t>Ogólne warunki transportu podano w ST DM.00.00.00„Wymagania ogólne.”</w:t>
      </w:r>
    </w:p>
    <w:p w:rsidR="00513D39" w:rsidRDefault="00513D39">
      <w:pPr>
        <w:shd w:val="clear" w:color="auto" w:fill="FFFFFF"/>
        <w:spacing w:line="226" w:lineRule="exact"/>
      </w:pPr>
      <w:r>
        <w:t>Materiały mogą być przewożone dowolnymi środkami transportu. Należy je umieścić równomiernie na całej powierzchni ładunkowej i zabezpieczyć przed przesuwaniem lub uszkodzeniem .</w:t>
      </w:r>
    </w:p>
    <w:p w:rsidR="00513D39" w:rsidRDefault="00513D39">
      <w:pPr>
        <w:shd w:val="clear" w:color="auto" w:fill="FFFFFF"/>
        <w:tabs>
          <w:tab w:val="left" w:pos="154"/>
        </w:tabs>
        <w:spacing w:before="197" w:line="226" w:lineRule="exact"/>
      </w:pPr>
      <w:r>
        <w:t>5</w:t>
      </w:r>
      <w:r>
        <w:tab/>
        <w:t>Wykonanie robót</w:t>
      </w:r>
    </w:p>
    <w:p w:rsidR="00513D39" w:rsidRDefault="00513D39">
      <w:pPr>
        <w:shd w:val="clear" w:color="auto" w:fill="FFFFFF"/>
        <w:tabs>
          <w:tab w:val="left" w:pos="298"/>
        </w:tabs>
        <w:spacing w:line="226" w:lineRule="exact"/>
      </w:pPr>
      <w:r>
        <w:rPr>
          <w:spacing w:val="-1"/>
        </w:rPr>
        <w:t>5.1</w:t>
      </w:r>
      <w:r>
        <w:tab/>
        <w:t>Odpływy z wpustów</w:t>
      </w:r>
    </w:p>
    <w:p w:rsidR="00513D39" w:rsidRDefault="00513D39">
      <w:pPr>
        <w:shd w:val="clear" w:color="auto" w:fill="FFFFFF"/>
        <w:spacing w:line="226" w:lineRule="exact"/>
      </w:pPr>
      <w:r>
        <w:t>Woda z wpustów będzie odprowadzana za pomocą rurociągów spustowych poziomych wykonanych z rur z HD-PE oraz kształtek z HD-PE.</w:t>
      </w:r>
    </w:p>
    <w:p w:rsidR="00513D39" w:rsidRDefault="00513D39">
      <w:pPr>
        <w:shd w:val="clear" w:color="auto" w:fill="FFFFFF"/>
        <w:spacing w:line="226" w:lineRule="exact"/>
      </w:pPr>
      <w:r>
        <w:t xml:space="preserve">Rury i kształtki łączy się za pomocą zgrzewania doczołowego, zgrzewania elektrooporowego, łączenia z kielichem, </w:t>
      </w:r>
      <w:r>
        <w:rPr>
          <w:spacing w:val="-2"/>
        </w:rPr>
        <w:t xml:space="preserve">kielichem kompensacyjnym lub mufą termokurczliwą łączonych za pomocą kształtek z materiału jak wyżej. </w:t>
      </w:r>
      <w:r>
        <w:rPr>
          <w:spacing w:val="-3"/>
        </w:rPr>
        <w:t xml:space="preserve">Należy zastosować na poziomym odcinku rurociągu (poniżej dopływu wody z wpustu) czyszczak ze szczelna pokrywą. </w:t>
      </w:r>
      <w:r>
        <w:t>Z uwagi na konieczność kompensacji wydłużeń termicznych rur należy zastosować tez na odcinkach poziomych rurociągów pierścień kompensacyjny.</w:t>
      </w:r>
    </w:p>
    <w:p w:rsidR="00513D39" w:rsidRDefault="00513D39">
      <w:pPr>
        <w:shd w:val="clear" w:color="auto" w:fill="FFFFFF"/>
        <w:spacing w:line="226" w:lineRule="exact"/>
      </w:pPr>
      <w:r>
        <w:rPr>
          <w:spacing w:val="-2"/>
        </w:rPr>
        <w:t xml:space="preserve">Układanie i montaż rur i kształtek powinien być zgodny z wytycznymi producenta oraz projektem technicznym . </w:t>
      </w:r>
      <w:r>
        <w:t>Przyłączenie rur do wylotu wpustu mostowego wykonuje się z użyciem kielicha i kolana, a w pobliżu miejsca połączenia (jeśli nie jest zabetonowane) należy umieścić punkt stały podwieszenia.</w:t>
      </w:r>
    </w:p>
    <w:p w:rsidR="00513D39" w:rsidRDefault="00513D39">
      <w:pPr>
        <w:shd w:val="clear" w:color="auto" w:fill="FFFFFF"/>
        <w:spacing w:line="226" w:lineRule="exact"/>
      </w:pPr>
      <w:r>
        <w:rPr>
          <w:spacing w:val="-1"/>
        </w:rPr>
        <w:t xml:space="preserve">W instalacji, gdzie może wystąpić ciśnienie wyższe niż 0,5 bara lub dynamiczne oddziaływanie strugi przy zmianie </w:t>
      </w:r>
      <w:r>
        <w:t>kierunku przepływu, należy zwrócić szczególną uwagę na prawidłowe mocowanie rurociągu, a w niezbędnych przypadkach stosować obejmy pazurowe zabezpieczające przed działaniem sił wzdłużnych.</w:t>
      </w:r>
    </w:p>
    <w:p w:rsidR="00513D39" w:rsidRDefault="00513D39">
      <w:pPr>
        <w:shd w:val="clear" w:color="auto" w:fill="FFFFFF"/>
        <w:tabs>
          <w:tab w:val="left" w:pos="298"/>
        </w:tabs>
        <w:spacing w:line="226" w:lineRule="exact"/>
      </w:pPr>
      <w:r>
        <w:rPr>
          <w:spacing w:val="-1"/>
        </w:rPr>
        <w:t>5.2</w:t>
      </w:r>
      <w:r>
        <w:tab/>
        <w:t>Zamocowanie rur spustowych</w:t>
      </w:r>
    </w:p>
    <w:p w:rsidR="00513D39" w:rsidRDefault="00513D39">
      <w:pPr>
        <w:shd w:val="clear" w:color="auto" w:fill="FFFFFF"/>
        <w:spacing w:line="226" w:lineRule="exact"/>
      </w:pPr>
      <w:r>
        <w:t>Mocowanie instalacji w należy prowadzić z zachowaniem następujących zasad: – rury powinny być mocowane w możliwie równych odstępach nie przekraczających odległości 1,60 m (punkty</w:t>
      </w:r>
    </w:p>
    <w:p w:rsidR="00513D39" w:rsidRDefault="00513D39">
      <w:pPr>
        <w:shd w:val="clear" w:color="auto" w:fill="FFFFFF"/>
        <w:spacing w:line="226" w:lineRule="exact"/>
        <w:ind w:right="3110" w:firstLine="288"/>
      </w:pPr>
      <w:r>
        <w:t>przesuwne); – odległość między punktami stałymi nie powinna być większa niż 6,00 m; – odległości zamocowań zależą od wykonania rury (SDR);</w:t>
      </w:r>
    </w:p>
    <w:p w:rsidR="00513D39" w:rsidRDefault="00513D39">
      <w:pPr>
        <w:shd w:val="clear" w:color="auto" w:fill="FFFFFF"/>
        <w:spacing w:line="226" w:lineRule="exact"/>
        <w:ind w:right="518"/>
      </w:pPr>
      <w:r>
        <w:t>– miejsca mocowania powinny znajdować się w równych odstępach pomiędzy połączeniami, – kolektory w miejscach wlotów z odgałęzień instalacji, z w miejscach zmiany kierunku przepływu oraz w</w:t>
      </w:r>
    </w:p>
    <w:p w:rsidR="00513D39" w:rsidRDefault="00513D39">
      <w:pPr>
        <w:shd w:val="clear" w:color="auto" w:fill="FFFFFF"/>
        <w:spacing w:line="226" w:lineRule="exact"/>
        <w:ind w:firstLine="288"/>
      </w:pPr>
      <w:r>
        <w:t>miejscach połączeń użyciem kielicha kompensacyjnego powinny być mocowane na sztywno (punktu stałe); – prawidłowe funkcjonowanie kielicha kompensacyjnego wymaga sztywnego umocowania (punkt stały) Obejmy do zawieszania lub podparcia rurociągu należy mocować doza pomocą rurek gwintowanych i płytek montażowych. Płytki montażowe mocować do konstrukcji za pośrednictwem kotew stalowych M10.</w:t>
      </w:r>
    </w:p>
    <w:p w:rsidR="00513D39" w:rsidRDefault="00513D39">
      <w:pPr>
        <w:shd w:val="clear" w:color="auto" w:fill="FFFFFF"/>
        <w:tabs>
          <w:tab w:val="left" w:pos="154"/>
        </w:tabs>
        <w:spacing w:before="197"/>
      </w:pPr>
      <w:r>
        <w:t>6</w:t>
      </w:r>
      <w:r>
        <w:tab/>
        <w:t>Kontrola jakości</w:t>
      </w:r>
    </w:p>
    <w:p w:rsidR="00513D39" w:rsidRDefault="00513D39">
      <w:pPr>
        <w:shd w:val="clear" w:color="auto" w:fill="FFFFFF"/>
        <w:spacing w:line="230" w:lineRule="exact"/>
      </w:pPr>
      <w:r>
        <w:rPr>
          <w:spacing w:val="-2"/>
        </w:rPr>
        <w:t xml:space="preserve">Kontrola jakości robót polega na wizualnej ocenie poszczególnych etapów robót wg PN-92/B-10735 oraz sprawdzenia </w:t>
      </w:r>
      <w:r>
        <w:t>zgodności lokalizacji poziomej i pionowej z projektem.</w:t>
      </w:r>
    </w:p>
    <w:p w:rsidR="00513D39" w:rsidRDefault="00513D39" w:rsidP="00D64840">
      <w:pPr>
        <w:numPr>
          <w:ilvl w:val="0"/>
          <w:numId w:val="162"/>
        </w:numPr>
        <w:shd w:val="clear" w:color="auto" w:fill="FFFFFF"/>
        <w:tabs>
          <w:tab w:val="left" w:pos="154"/>
        </w:tabs>
        <w:spacing w:before="202" w:line="226" w:lineRule="exact"/>
        <w:ind w:right="1037"/>
      </w:pPr>
      <w:r>
        <w:t xml:space="preserve">Obmiar robót </w:t>
      </w:r>
      <w:r>
        <w:rPr>
          <w:spacing w:val="-4"/>
        </w:rPr>
        <w:t>Jednostką obmiaru robót jest 1 mb odprowadzenia wody z wpustu i sączka rurociągiem spustowym DN200.</w:t>
      </w:r>
    </w:p>
    <w:p w:rsidR="00513D39" w:rsidRDefault="00513D39" w:rsidP="00D64840">
      <w:pPr>
        <w:numPr>
          <w:ilvl w:val="0"/>
          <w:numId w:val="162"/>
        </w:numPr>
        <w:shd w:val="clear" w:color="auto" w:fill="FFFFFF"/>
        <w:tabs>
          <w:tab w:val="left" w:pos="154"/>
        </w:tabs>
        <w:spacing w:before="197" w:line="226" w:lineRule="exact"/>
      </w:pPr>
      <w:r>
        <w:t>Odbiór robót</w:t>
      </w:r>
    </w:p>
    <w:p w:rsidR="00513D39" w:rsidRDefault="00513D39">
      <w:pPr>
        <w:shd w:val="clear" w:color="auto" w:fill="FFFFFF"/>
        <w:spacing w:line="226" w:lineRule="exact"/>
      </w:pPr>
      <w:r>
        <w:t>Odbiór odprowadzeń wody dokonywany jest na zasadach odbioru końcowego robót. Na podstawie kontroli przeprowadzonej wg p. 6 należy sporządzić protokół odbioru końcowego robót.</w:t>
      </w:r>
    </w:p>
    <w:p w:rsidR="00513D39" w:rsidRDefault="00513D39">
      <w:pPr>
        <w:shd w:val="clear" w:color="auto" w:fill="FFFFFF"/>
        <w:spacing w:line="226" w:lineRule="exact"/>
      </w:pPr>
      <w:r>
        <w:rPr>
          <w:spacing w:val="-3"/>
        </w:rPr>
        <w:t xml:space="preserve">Jeżeli wszystkie wyniki badania dały wyniki pozytywne, wykonane roboty uznać należy za zgodne z wymaganiami . </w:t>
      </w:r>
      <w:r>
        <w:rPr>
          <w:spacing w:val="-2"/>
        </w:rPr>
        <w:t xml:space="preserve">Jeżeli choć jedno badanie dało wynik negatywny, wykonane roboty należy uznać za niezgodne z wymaganiamin orm i </w:t>
      </w:r>
      <w:r>
        <w:rPr>
          <w:spacing w:val="-3"/>
        </w:rPr>
        <w:t xml:space="preserve">kontraktu. W takiej sytuacji Wykonawca obowiązany jest doprowadzić roboty do zgodności z normą i przedstawić je do </w:t>
      </w:r>
      <w:r>
        <w:t>ponownego odbioru.</w:t>
      </w:r>
    </w:p>
    <w:p w:rsidR="00513D39" w:rsidRDefault="00513D39">
      <w:pPr>
        <w:shd w:val="clear" w:color="auto" w:fill="FFFFFF"/>
        <w:spacing w:before="989"/>
        <w:ind w:right="101"/>
        <w:jc w:val="center"/>
      </w:pPr>
      <w:r>
        <w:rPr>
          <w:sz w:val="18"/>
          <w:szCs w:val="18"/>
        </w:rPr>
        <w:t>196</w:t>
      </w:r>
    </w:p>
    <w:p w:rsidR="00513D39" w:rsidRDefault="00513D39">
      <w:pPr>
        <w:shd w:val="clear" w:color="auto" w:fill="FFFFFF"/>
        <w:spacing w:before="989"/>
        <w:ind w:right="101"/>
        <w:jc w:val="center"/>
        <w:sectPr w:rsidR="00513D39">
          <w:pgSz w:w="11909" w:h="16834"/>
          <w:pgMar w:top="850" w:right="1032"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M.16.01.02</w:t>
      </w:r>
    </w:p>
    <w:p w:rsidR="00513D39" w:rsidRDefault="00513D39">
      <w:pPr>
        <w:shd w:val="clear" w:color="auto" w:fill="FFFFFF"/>
        <w:tabs>
          <w:tab w:val="left" w:pos="168"/>
        </w:tabs>
        <w:spacing w:before="298" w:line="230" w:lineRule="exact"/>
        <w:ind w:left="24"/>
      </w:pPr>
      <w:r>
        <w:t>9</w:t>
      </w:r>
      <w:r>
        <w:tab/>
        <w:t>Podstawa płatności</w:t>
      </w:r>
    </w:p>
    <w:p w:rsidR="00513D39" w:rsidRDefault="00513D39">
      <w:pPr>
        <w:shd w:val="clear" w:color="auto" w:fill="FFFFFF"/>
        <w:spacing w:line="230" w:lineRule="exact"/>
      </w:pPr>
      <w:r>
        <w:t>Podstawą płatności jest  ilość  wykonanych  i  odebranych jednostek  obmiarowych  pomnożona  przez   cenę jednostkową ujętą w kosztorysie ofertowym Wykonawcy. Płatność za 1 mb rurociągu spustowego DN200 obejmuje:</w:t>
      </w:r>
    </w:p>
    <w:p w:rsidR="00513D39" w:rsidRDefault="00513D39" w:rsidP="00D64840">
      <w:pPr>
        <w:numPr>
          <w:ilvl w:val="0"/>
          <w:numId w:val="27"/>
        </w:numPr>
        <w:shd w:val="clear" w:color="auto" w:fill="FFFFFF"/>
        <w:tabs>
          <w:tab w:val="left" w:pos="302"/>
        </w:tabs>
        <w:spacing w:line="230" w:lineRule="exact"/>
        <w:ind w:left="19"/>
      </w:pPr>
      <w:r>
        <w:rPr>
          <w:spacing w:val="-3"/>
        </w:rPr>
        <w:t>zakup niezbędnych materiałów tj. rur, kształtek, łączników ;</w:t>
      </w:r>
    </w:p>
    <w:p w:rsidR="00513D39" w:rsidRDefault="00513D39" w:rsidP="00D64840">
      <w:pPr>
        <w:numPr>
          <w:ilvl w:val="0"/>
          <w:numId w:val="27"/>
        </w:numPr>
        <w:shd w:val="clear" w:color="auto" w:fill="FFFFFF"/>
        <w:tabs>
          <w:tab w:val="left" w:pos="302"/>
        </w:tabs>
        <w:spacing w:before="10" w:line="230" w:lineRule="exact"/>
        <w:ind w:left="19"/>
      </w:pPr>
      <w:r>
        <w:t xml:space="preserve">wiercenie otworów </w:t>
      </w:r>
      <w:r>
        <w:rPr>
          <w:b/>
          <w:bCs/>
        </w:rPr>
        <w:t xml:space="preserve">0 </w:t>
      </w:r>
      <w:r>
        <w:t>240 gł. 45 cm w poprzecznicach ustroju niosącego,</w:t>
      </w:r>
    </w:p>
    <w:p w:rsidR="00513D39" w:rsidRDefault="00513D39" w:rsidP="00D64840">
      <w:pPr>
        <w:numPr>
          <w:ilvl w:val="0"/>
          <w:numId w:val="27"/>
        </w:numPr>
        <w:shd w:val="clear" w:color="auto" w:fill="FFFFFF"/>
        <w:tabs>
          <w:tab w:val="left" w:pos="302"/>
        </w:tabs>
        <w:spacing w:before="10" w:line="230" w:lineRule="exact"/>
        <w:ind w:left="19"/>
      </w:pPr>
      <w:r>
        <w:t xml:space="preserve">wiercenie otworów </w:t>
      </w:r>
      <w:r>
        <w:rPr>
          <w:b/>
          <w:bCs/>
        </w:rPr>
        <w:t xml:space="preserve">0 </w:t>
      </w:r>
      <w:r>
        <w:t>240 gł. 60 cm w poprzecznicach ustroju niosącego,</w:t>
      </w:r>
    </w:p>
    <w:p w:rsidR="00513D39" w:rsidRDefault="00513D39" w:rsidP="00D64840">
      <w:pPr>
        <w:numPr>
          <w:ilvl w:val="0"/>
          <w:numId w:val="27"/>
        </w:numPr>
        <w:shd w:val="clear" w:color="auto" w:fill="FFFFFF"/>
        <w:tabs>
          <w:tab w:val="left" w:pos="302"/>
        </w:tabs>
        <w:spacing w:line="230" w:lineRule="exact"/>
        <w:ind w:left="19"/>
      </w:pPr>
      <w:r>
        <w:rPr>
          <w:spacing w:val="-3"/>
        </w:rPr>
        <w:t>montaż rurociągów,</w:t>
      </w:r>
    </w:p>
    <w:p w:rsidR="00513D39" w:rsidRDefault="00513D39" w:rsidP="00D64840">
      <w:pPr>
        <w:numPr>
          <w:ilvl w:val="0"/>
          <w:numId w:val="27"/>
        </w:numPr>
        <w:shd w:val="clear" w:color="auto" w:fill="FFFFFF"/>
        <w:tabs>
          <w:tab w:val="left" w:pos="302"/>
        </w:tabs>
        <w:spacing w:line="230" w:lineRule="exact"/>
        <w:ind w:left="19"/>
      </w:pPr>
      <w:r>
        <w:rPr>
          <w:spacing w:val="-2"/>
        </w:rPr>
        <w:t>sprawdzenie drożności i szczelności rurociągów,</w:t>
      </w:r>
    </w:p>
    <w:p w:rsidR="00513D39" w:rsidRDefault="00513D39" w:rsidP="00D64840">
      <w:pPr>
        <w:numPr>
          <w:ilvl w:val="0"/>
          <w:numId w:val="27"/>
        </w:numPr>
        <w:shd w:val="clear" w:color="auto" w:fill="FFFFFF"/>
        <w:tabs>
          <w:tab w:val="left" w:pos="302"/>
        </w:tabs>
        <w:spacing w:line="230" w:lineRule="exact"/>
        <w:ind w:left="19"/>
      </w:pPr>
      <w:r>
        <w:rPr>
          <w:spacing w:val="-3"/>
        </w:rPr>
        <w:t>trasowanie na konstrukcji oraz wiercenie otworów pod montaż wsporników ,</w:t>
      </w:r>
    </w:p>
    <w:p w:rsidR="00513D39" w:rsidRDefault="00513D39" w:rsidP="00D64840">
      <w:pPr>
        <w:numPr>
          <w:ilvl w:val="0"/>
          <w:numId w:val="27"/>
        </w:numPr>
        <w:shd w:val="clear" w:color="auto" w:fill="FFFFFF"/>
        <w:tabs>
          <w:tab w:val="left" w:pos="302"/>
        </w:tabs>
        <w:spacing w:line="230" w:lineRule="exact"/>
        <w:ind w:left="19"/>
      </w:pPr>
      <w:r>
        <w:rPr>
          <w:spacing w:val="-2"/>
        </w:rPr>
        <w:t>wiercenie otworów kotew (kołków mocujących),</w:t>
      </w:r>
    </w:p>
    <w:p w:rsidR="00513D39" w:rsidRDefault="00513D39" w:rsidP="00D64840">
      <w:pPr>
        <w:numPr>
          <w:ilvl w:val="0"/>
          <w:numId w:val="27"/>
        </w:numPr>
        <w:shd w:val="clear" w:color="auto" w:fill="FFFFFF"/>
        <w:tabs>
          <w:tab w:val="left" w:pos="302"/>
        </w:tabs>
        <w:spacing w:line="230" w:lineRule="exact"/>
        <w:ind w:left="19"/>
      </w:pPr>
      <w:r>
        <w:rPr>
          <w:spacing w:val="-3"/>
        </w:rPr>
        <w:t>montaż wsporników (punkty podparcia stałe i przesuwne),</w:t>
      </w:r>
    </w:p>
    <w:p w:rsidR="00513D39" w:rsidRDefault="00513D39" w:rsidP="00D64840">
      <w:pPr>
        <w:numPr>
          <w:ilvl w:val="0"/>
          <w:numId w:val="27"/>
        </w:numPr>
        <w:shd w:val="clear" w:color="auto" w:fill="FFFFFF"/>
        <w:tabs>
          <w:tab w:val="left" w:pos="302"/>
        </w:tabs>
        <w:spacing w:line="230" w:lineRule="exact"/>
        <w:ind w:left="19"/>
      </w:pPr>
      <w:r>
        <w:rPr>
          <w:spacing w:val="-3"/>
        </w:rPr>
        <w:t>koszt niezbędnych dla wykonania robót montażowych rusztowań wraz z ich montażem i demontażem ,</w:t>
      </w:r>
    </w:p>
    <w:p w:rsidR="00513D39" w:rsidRDefault="00513D39" w:rsidP="00D64840">
      <w:pPr>
        <w:numPr>
          <w:ilvl w:val="0"/>
          <w:numId w:val="27"/>
        </w:numPr>
        <w:shd w:val="clear" w:color="auto" w:fill="FFFFFF"/>
        <w:tabs>
          <w:tab w:val="left" w:pos="302"/>
        </w:tabs>
        <w:spacing w:line="230" w:lineRule="exact"/>
        <w:ind w:left="19"/>
      </w:pPr>
      <w:r>
        <w:rPr>
          <w:spacing w:val="-3"/>
        </w:rPr>
        <w:t>uporządkowanie miejsca robót.</w:t>
      </w:r>
    </w:p>
    <w:p w:rsidR="00513D39" w:rsidRDefault="00513D39">
      <w:pPr>
        <w:shd w:val="clear" w:color="auto" w:fill="FFFFFF"/>
        <w:tabs>
          <w:tab w:val="left" w:pos="264"/>
        </w:tabs>
        <w:spacing w:before="235" w:line="226" w:lineRule="exact"/>
        <w:ind w:left="34" w:right="7296"/>
      </w:pPr>
      <w:r>
        <w:rPr>
          <w:spacing w:val="-15"/>
        </w:rPr>
        <w:t>10</w:t>
      </w:r>
      <w:r>
        <w:tab/>
        <w:t>Przepisy związane</w:t>
      </w:r>
      <w:r>
        <w:br/>
        <w:t>10.1 Normy</w:t>
      </w:r>
    </w:p>
    <w:p w:rsidR="00513D39" w:rsidRDefault="00513D39">
      <w:pPr>
        <w:shd w:val="clear" w:color="auto" w:fill="FFFFFF"/>
        <w:spacing w:line="226" w:lineRule="exact"/>
        <w:ind w:left="19"/>
      </w:pPr>
      <w:r>
        <w:t>PN-EN 476:2001 Wymagania ogólne dotyczące elementów stosowanych w systemach kanalizacji grawitacyjnej</w:t>
      </w:r>
    </w:p>
    <w:p w:rsidR="00513D39" w:rsidRDefault="00513D39">
      <w:pPr>
        <w:shd w:val="clear" w:color="auto" w:fill="FFFFFF"/>
        <w:spacing w:line="226" w:lineRule="exact"/>
        <w:ind w:left="19"/>
      </w:pPr>
      <w:r>
        <w:t>PN-EN 752:2000 Zewnętrzne systemy kanalizacyjne</w:t>
      </w:r>
    </w:p>
    <w:p w:rsidR="00513D39" w:rsidRDefault="00513D39">
      <w:pPr>
        <w:shd w:val="clear" w:color="auto" w:fill="FFFFFF"/>
        <w:spacing w:line="226" w:lineRule="exact"/>
        <w:ind w:left="19"/>
      </w:pPr>
      <w:r>
        <w:rPr>
          <w:spacing w:val="-1"/>
        </w:rPr>
        <w:t>PN-EN 1071:2001 Zewnętrzne systemy kanalizacji ciśnieniowej</w:t>
      </w:r>
    </w:p>
    <w:p w:rsidR="00513D39" w:rsidRDefault="00513D39">
      <w:pPr>
        <w:shd w:val="clear" w:color="auto" w:fill="FFFFFF"/>
        <w:spacing w:line="226" w:lineRule="exact"/>
        <w:ind w:left="19"/>
      </w:pPr>
      <w:r>
        <w:rPr>
          <w:spacing w:val="-1"/>
        </w:rPr>
        <w:t>PN-EN   1401-1:1999      Systemy   przewodowe   z   tworzyw   sztucznych.   Podziemne   bezciśnieniowe   systemy</w:t>
      </w:r>
    </w:p>
    <w:p w:rsidR="00513D39" w:rsidRDefault="00513D39">
      <w:pPr>
        <w:shd w:val="clear" w:color="auto" w:fill="FFFFFF"/>
        <w:spacing w:before="5" w:line="226" w:lineRule="exact"/>
        <w:jc w:val="right"/>
      </w:pPr>
      <w:r>
        <w:t>przewodowe z niezmiękczonego polichlorku winylu (PVC-U) do odwadniania i kanalizacji.</w:t>
      </w:r>
    </w:p>
    <w:p w:rsidR="00513D39" w:rsidRDefault="00513D39">
      <w:pPr>
        <w:shd w:val="clear" w:color="auto" w:fill="FFFFFF"/>
        <w:spacing w:line="226" w:lineRule="exact"/>
        <w:ind w:left="19" w:firstLine="1704"/>
      </w:pPr>
      <w:r>
        <w:t>Wymagania dotyczące rur, kształtek i systemu PN-EN ISO 1461:2000 Powłoki cynkowe nanoszone na stal metoda zanurzeniową (cynkowanie jednostkowe).</w:t>
      </w:r>
    </w:p>
    <w:p w:rsidR="00513D39" w:rsidRDefault="00513D39">
      <w:pPr>
        <w:shd w:val="clear" w:color="auto" w:fill="FFFFFF"/>
        <w:spacing w:line="226" w:lineRule="exact"/>
        <w:ind w:left="19" w:right="1920" w:firstLine="1704"/>
      </w:pPr>
      <w:r>
        <w:t xml:space="preserve">Wymagania i badania. </w:t>
      </w:r>
      <w:r>
        <w:rPr>
          <w:spacing w:val="-3"/>
        </w:rPr>
        <w:t>PN-92/B-10735 Kanalizacja. Przewody kanalizacyjne. Wymagania i badania przy odbiorze .</w:t>
      </w:r>
    </w:p>
    <w:p w:rsidR="00513D39" w:rsidRDefault="00513D39">
      <w:pPr>
        <w:shd w:val="clear" w:color="auto" w:fill="FFFFFF"/>
        <w:spacing w:before="8328"/>
        <w:ind w:left="19"/>
        <w:jc w:val="center"/>
      </w:pPr>
      <w:r>
        <w:rPr>
          <w:sz w:val="18"/>
          <w:szCs w:val="18"/>
        </w:rPr>
        <w:t>197</w:t>
      </w:r>
    </w:p>
    <w:p w:rsidR="00513D39" w:rsidRDefault="00513D39">
      <w:pPr>
        <w:shd w:val="clear" w:color="auto" w:fill="FFFFFF"/>
        <w:spacing w:before="8328"/>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M.16.01.03</w:t>
      </w:r>
    </w:p>
    <w:p w:rsidR="00513D39" w:rsidRDefault="00513D39">
      <w:pPr>
        <w:shd w:val="clear" w:color="auto" w:fill="FFFFFF"/>
        <w:spacing w:before="14635"/>
        <w:ind w:left="82"/>
        <w:jc w:val="center"/>
      </w:pPr>
      <w:r>
        <w:rPr>
          <w:sz w:val="18"/>
          <w:szCs w:val="18"/>
        </w:rPr>
        <w:t>198</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M.16.01.03</w:t>
      </w:r>
    </w:p>
    <w:p w:rsidR="00513D39" w:rsidRDefault="00513D39">
      <w:pPr>
        <w:shd w:val="clear" w:color="auto" w:fill="FFFFFF"/>
        <w:spacing w:before="274"/>
      </w:pPr>
      <w:r>
        <w:rPr>
          <w:sz w:val="24"/>
          <w:szCs w:val="24"/>
        </w:rPr>
        <w:t>M.16.01.03 Drenaż</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ind w:right="5"/>
        <w:jc w:val="both"/>
      </w:pPr>
      <w:r>
        <w:t>Przedmiotem niniejszej specyfikacji są wymagania dotyczące wykonania i odbioru robót związanych z wytworzeniem i wbudowaniem drenażu płyty pomostu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 SST</w:t>
      </w:r>
    </w:p>
    <w:p w:rsidR="00513D39" w:rsidRDefault="00513D39">
      <w:pPr>
        <w:shd w:val="clear" w:color="auto" w:fill="FFFFFF"/>
        <w:spacing w:line="226" w:lineRule="exact"/>
        <w:jc w:val="both"/>
      </w:pPr>
      <w:r>
        <w:t>Szczegółowa specyfikacja stanowi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pPr>
      <w:r>
        <w:t>Ustalenia zawarte w niniejszej specyfikacji dotyczą zasad prowadzenia robót związanych z wykonaniem drenażu podłużnego 20x4 cm z masy drenażowej mineralno-żywicznej. Roboty związane będą z: – wykonaniem masy drenażowej, – ułożeniem masy drenażowej,</w:t>
      </w:r>
    </w:p>
    <w:p w:rsidR="00513D39" w:rsidRDefault="00513D39">
      <w:pPr>
        <w:shd w:val="clear" w:color="auto" w:fill="FFFFFF"/>
        <w:spacing w:line="226" w:lineRule="exact"/>
      </w:pPr>
      <w:r>
        <w:t>Ustalenia zawarte w niniejszej specyfikacji dotyczą zasad prowadzenia robót związanych z wykonaniem drenażu poprzecznego z geowłókniny w kompozycji mineralno-żywicznej. Roboty związane będą z: – wykonaniem drenażu w jezdni.</w:t>
      </w:r>
    </w:p>
    <w:p w:rsidR="00513D39" w:rsidRDefault="00513D39" w:rsidP="00D64840">
      <w:pPr>
        <w:numPr>
          <w:ilvl w:val="0"/>
          <w:numId w:val="163"/>
        </w:numPr>
        <w:shd w:val="clear" w:color="auto" w:fill="FFFFFF"/>
        <w:tabs>
          <w:tab w:val="left" w:pos="302"/>
        </w:tabs>
        <w:spacing w:line="226" w:lineRule="exact"/>
        <w:ind w:right="2592"/>
      </w:pPr>
      <w:r>
        <w:t xml:space="preserve">Określenia podstawowe </w:t>
      </w:r>
      <w:r>
        <w:rPr>
          <w:spacing w:val="-1"/>
        </w:rPr>
        <w:t>Drenaż - usprawnienie odpływu wody zbierającej się nad izolacją do sączków.</w:t>
      </w:r>
    </w:p>
    <w:p w:rsidR="00513D39" w:rsidRDefault="00513D39" w:rsidP="00D64840">
      <w:pPr>
        <w:numPr>
          <w:ilvl w:val="0"/>
          <w:numId w:val="163"/>
        </w:numPr>
        <w:shd w:val="clear" w:color="auto" w:fill="FFFFFF"/>
        <w:tabs>
          <w:tab w:val="left" w:pos="302"/>
        </w:tabs>
        <w:spacing w:line="226" w:lineRule="exact"/>
        <w:rPr>
          <w:spacing w:val="-1"/>
        </w:rPr>
      </w:pPr>
      <w:r>
        <w:t>Ogólne wymagania robót</w:t>
      </w:r>
    </w:p>
    <w:p w:rsidR="00513D39" w:rsidRDefault="00513D39">
      <w:pPr>
        <w:shd w:val="clear" w:color="auto" w:fill="FFFFFF"/>
        <w:spacing w:line="226" w:lineRule="exact"/>
        <w:ind w:right="5"/>
        <w:jc w:val="both"/>
      </w:pPr>
      <w:r>
        <w:t>Wykonawca robót jest odpowiedzialny za jakość ich wykonania oraz za zgodność z dokumentacją projektową, SST i poleceniami Inżyniera.</w:t>
      </w:r>
    </w:p>
    <w:p w:rsidR="00513D39" w:rsidRDefault="00513D39">
      <w:pPr>
        <w:shd w:val="clear" w:color="auto" w:fill="FFFFFF"/>
        <w:tabs>
          <w:tab w:val="left" w:pos="154"/>
        </w:tabs>
        <w:spacing w:before="197" w:line="226" w:lineRule="exact"/>
      </w:pPr>
      <w:r>
        <w:t>2</w:t>
      </w:r>
      <w:r>
        <w:tab/>
        <w:t>Materiały</w:t>
      </w:r>
    </w:p>
    <w:p w:rsidR="00513D39" w:rsidRDefault="00513D39">
      <w:pPr>
        <w:shd w:val="clear" w:color="auto" w:fill="FFFFFF"/>
        <w:tabs>
          <w:tab w:val="left" w:pos="302"/>
        </w:tabs>
        <w:spacing w:line="226" w:lineRule="exact"/>
        <w:ind w:right="3110"/>
      </w:pPr>
      <w:r>
        <w:t>2.1</w:t>
      </w:r>
      <w:r>
        <w:tab/>
        <w:t>Kruszywo</w:t>
      </w:r>
      <w:r>
        <w:br/>
      </w:r>
      <w:r>
        <w:rPr>
          <w:spacing w:val="-1"/>
        </w:rPr>
        <w:t>Na drenaż należy stosować kruszywo o niżej wymienionych parametrach:</w:t>
      </w:r>
    </w:p>
    <w:p w:rsidR="00513D39" w:rsidRDefault="00513D39" w:rsidP="00D64840">
      <w:pPr>
        <w:numPr>
          <w:ilvl w:val="0"/>
          <w:numId w:val="13"/>
        </w:numPr>
        <w:shd w:val="clear" w:color="auto" w:fill="FFFFFF"/>
        <w:tabs>
          <w:tab w:val="left" w:pos="115"/>
        </w:tabs>
        <w:spacing w:line="226" w:lineRule="exact"/>
      </w:pPr>
      <w:r>
        <w:t>jednofrakcyjne grube 8-16 mm wg PN-86/B-06712 – drenaż podłużny,</w:t>
      </w:r>
    </w:p>
    <w:p w:rsidR="00513D39" w:rsidRDefault="00513D39" w:rsidP="00D64840">
      <w:pPr>
        <w:numPr>
          <w:ilvl w:val="0"/>
          <w:numId w:val="13"/>
        </w:numPr>
        <w:shd w:val="clear" w:color="auto" w:fill="FFFFFF"/>
        <w:tabs>
          <w:tab w:val="left" w:pos="115"/>
        </w:tabs>
        <w:spacing w:line="226" w:lineRule="exact"/>
      </w:pPr>
      <w:r>
        <w:t>jednofrakcyjne grube 4-8 mm wg PN-86/B-06712 – drenaż poprzeczny,</w:t>
      </w:r>
    </w:p>
    <w:p w:rsidR="00513D39" w:rsidRDefault="00513D39" w:rsidP="00D64840">
      <w:pPr>
        <w:numPr>
          <w:ilvl w:val="0"/>
          <w:numId w:val="13"/>
        </w:numPr>
        <w:shd w:val="clear" w:color="auto" w:fill="FFFFFF"/>
        <w:tabs>
          <w:tab w:val="left" w:pos="115"/>
        </w:tabs>
        <w:spacing w:line="226" w:lineRule="exact"/>
      </w:pPr>
      <w:r>
        <w:t>ze skał magmowych np. granit, bazalt,</w:t>
      </w:r>
    </w:p>
    <w:p w:rsidR="00513D39" w:rsidRDefault="00513D39" w:rsidP="00D64840">
      <w:pPr>
        <w:numPr>
          <w:ilvl w:val="0"/>
          <w:numId w:val="13"/>
        </w:numPr>
        <w:shd w:val="clear" w:color="auto" w:fill="FFFFFF"/>
        <w:tabs>
          <w:tab w:val="left" w:pos="115"/>
        </w:tabs>
        <w:spacing w:line="226" w:lineRule="exact"/>
      </w:pPr>
      <w:r>
        <w:t>czyste (płukane),</w:t>
      </w:r>
    </w:p>
    <w:p w:rsidR="00513D39" w:rsidRDefault="00513D39" w:rsidP="00D64840">
      <w:pPr>
        <w:numPr>
          <w:ilvl w:val="0"/>
          <w:numId w:val="13"/>
        </w:numPr>
        <w:shd w:val="clear" w:color="auto" w:fill="FFFFFF"/>
        <w:tabs>
          <w:tab w:val="left" w:pos="115"/>
        </w:tabs>
        <w:spacing w:line="226" w:lineRule="exact"/>
      </w:pPr>
      <w:r>
        <w:t>suche (wilgotność &lt; 4%).</w:t>
      </w:r>
    </w:p>
    <w:p w:rsidR="00513D39" w:rsidRDefault="00513D39">
      <w:pPr>
        <w:shd w:val="clear" w:color="auto" w:fill="FFFFFF"/>
        <w:tabs>
          <w:tab w:val="left" w:pos="302"/>
        </w:tabs>
        <w:spacing w:line="226" w:lineRule="exact"/>
      </w:pPr>
      <w:r>
        <w:rPr>
          <w:spacing w:val="-1"/>
        </w:rPr>
        <w:t>2.2</w:t>
      </w:r>
      <w:r>
        <w:tab/>
        <w:t>Żywica</w:t>
      </w:r>
    </w:p>
    <w:p w:rsidR="00513D39" w:rsidRDefault="00513D39">
      <w:pPr>
        <w:shd w:val="clear" w:color="auto" w:fill="FFFFFF"/>
        <w:spacing w:line="226" w:lineRule="exact"/>
        <w:ind w:right="5184"/>
      </w:pPr>
      <w:r>
        <w:t xml:space="preserve">Dwuskładnikowa, epoksydowa, modyfikowana. </w:t>
      </w:r>
      <w:r>
        <w:rPr>
          <w:spacing w:val="-1"/>
        </w:rPr>
        <w:t>Żywica musi posiadać Aprobate techniczną IBDiM.</w:t>
      </w:r>
    </w:p>
    <w:p w:rsidR="00513D39" w:rsidRDefault="00513D39">
      <w:pPr>
        <w:shd w:val="clear" w:color="auto" w:fill="FFFFFF"/>
        <w:tabs>
          <w:tab w:val="left" w:pos="302"/>
        </w:tabs>
        <w:spacing w:line="226" w:lineRule="exact"/>
      </w:pPr>
      <w:r>
        <w:rPr>
          <w:spacing w:val="-1"/>
        </w:rPr>
        <w:t>2.3</w:t>
      </w:r>
      <w:r>
        <w:tab/>
        <w:t>Geowłóknina</w:t>
      </w:r>
    </w:p>
    <w:p w:rsidR="00513D39" w:rsidRDefault="00513D39">
      <w:pPr>
        <w:shd w:val="clear" w:color="auto" w:fill="FFFFFF"/>
        <w:spacing w:line="226" w:lineRule="exact"/>
        <w:jc w:val="both"/>
      </w:pPr>
      <w:r>
        <w:t>Na drenaż z geowłókniny należy użyć włókniny przeszywanej kapilarnej uformowanej w pasek złożony podwójnie grubości 5 mm.</w:t>
      </w:r>
    </w:p>
    <w:p w:rsidR="00513D39" w:rsidRDefault="00513D39">
      <w:pPr>
        <w:shd w:val="clear" w:color="auto" w:fill="FFFFFF"/>
        <w:tabs>
          <w:tab w:val="left" w:pos="302"/>
        </w:tabs>
        <w:spacing w:line="226" w:lineRule="exact"/>
        <w:ind w:right="2592"/>
      </w:pPr>
      <w:r>
        <w:t>2.4</w:t>
      </w:r>
      <w:r>
        <w:tab/>
        <w:t>Materiały pomocnicze</w:t>
      </w:r>
      <w:r>
        <w:br/>
        <w:t>Listwy drewniane lub sklejka.</w:t>
      </w:r>
      <w:r>
        <w:br/>
      </w:r>
      <w:r>
        <w:rPr>
          <w:spacing w:val="-1"/>
        </w:rPr>
        <w:t>Kit dypersyjny asfaltowo-kauczukowy do klejenia pasków geowłókniny do izolacji.</w:t>
      </w:r>
    </w:p>
    <w:p w:rsidR="00513D39" w:rsidRDefault="00513D39">
      <w:pPr>
        <w:shd w:val="clear" w:color="auto" w:fill="FFFFFF"/>
        <w:tabs>
          <w:tab w:val="left" w:pos="154"/>
        </w:tabs>
        <w:spacing w:before="202"/>
      </w:pPr>
      <w:r>
        <w:t>3</w:t>
      </w:r>
      <w:r>
        <w:tab/>
        <w:t>Sprzęt</w:t>
      </w:r>
    </w:p>
    <w:p w:rsidR="00513D39" w:rsidRDefault="00513D39">
      <w:pPr>
        <w:shd w:val="clear" w:color="auto" w:fill="FFFFFF"/>
        <w:spacing w:line="230" w:lineRule="exact"/>
        <w:ind w:right="3629"/>
      </w:pPr>
      <w:r>
        <w:t xml:space="preserve">Mieszadło zamontowane na wiertarce wolnoobrotowej </w:t>
      </w:r>
      <w:r>
        <w:rPr>
          <w:spacing w:val="-1"/>
        </w:rPr>
        <w:t xml:space="preserve">Mała betoniarka lub taczka do wymieszania żywicy z kruszywem </w:t>
      </w:r>
      <w:r>
        <w:t>Drobny sprzęt pomocniczy (przecinaki, łopaty itp.) Sprzęt musi być zaakceptowany przez Inżyniera.</w:t>
      </w:r>
    </w:p>
    <w:p w:rsidR="00513D39" w:rsidRDefault="00513D39" w:rsidP="00D64840">
      <w:pPr>
        <w:numPr>
          <w:ilvl w:val="0"/>
          <w:numId w:val="164"/>
        </w:numPr>
        <w:shd w:val="clear" w:color="auto" w:fill="FFFFFF"/>
        <w:tabs>
          <w:tab w:val="left" w:pos="154"/>
        </w:tabs>
        <w:spacing w:before="197" w:line="226" w:lineRule="exact"/>
        <w:ind w:right="6221"/>
      </w:pPr>
      <w:r>
        <w:t xml:space="preserve">Transport </w:t>
      </w:r>
      <w:r>
        <w:rPr>
          <w:spacing w:val="-1"/>
        </w:rPr>
        <w:t>Stosować dowolne środki transportu.</w:t>
      </w:r>
    </w:p>
    <w:p w:rsidR="00513D39" w:rsidRDefault="00513D39" w:rsidP="00D64840">
      <w:pPr>
        <w:numPr>
          <w:ilvl w:val="0"/>
          <w:numId w:val="164"/>
        </w:numPr>
        <w:shd w:val="clear" w:color="auto" w:fill="FFFFFF"/>
        <w:tabs>
          <w:tab w:val="left" w:pos="154"/>
        </w:tabs>
        <w:spacing w:before="197" w:line="226" w:lineRule="exact"/>
      </w:pPr>
      <w:r>
        <w:t>Wykonanie robót</w:t>
      </w:r>
    </w:p>
    <w:p w:rsidR="00513D39" w:rsidRDefault="00513D39">
      <w:pPr>
        <w:shd w:val="clear" w:color="auto" w:fill="FFFFFF"/>
        <w:spacing w:line="226" w:lineRule="exact"/>
      </w:pPr>
      <w:r>
        <w:t>5.1 Wykonanie drenażu żywicznego podłużnego</w:t>
      </w:r>
    </w:p>
    <w:p w:rsidR="00513D39" w:rsidRDefault="00513D39">
      <w:pPr>
        <w:shd w:val="clear" w:color="auto" w:fill="FFFFFF"/>
        <w:spacing w:line="226" w:lineRule="exact"/>
      </w:pPr>
      <w:r>
        <w:t>Do odprowadzenia wody z poziomu izolacji pomiedzy sączkami należy wykonać dren podłużny. Wykonywany jest on z kompozycji grysowo-żywicznej. 5.1.1 Przygotowanie mieszanki mineralno-żywicznej</w:t>
      </w:r>
    </w:p>
    <w:p w:rsidR="00513D39" w:rsidRDefault="00513D39">
      <w:pPr>
        <w:shd w:val="clear" w:color="auto" w:fill="FFFFFF"/>
        <w:spacing w:line="226" w:lineRule="exact"/>
      </w:pPr>
      <w:r>
        <w:rPr>
          <w:spacing w:val="-1"/>
        </w:rPr>
        <w:t xml:space="preserve">Sposób przygotowania masy drenażowej z grysu jednofrakcyjnego (4-8 mm lub 8-16 mm) ze skał magmowych </w:t>
      </w:r>
      <w:r>
        <w:t>otoczonego żywicą epoksydową:</w:t>
      </w:r>
    </w:p>
    <w:p w:rsidR="00513D39" w:rsidRDefault="00513D39">
      <w:pPr>
        <w:shd w:val="clear" w:color="auto" w:fill="FFFFFF"/>
        <w:spacing w:line="226" w:lineRule="exact"/>
        <w:ind w:left="144"/>
      </w:pPr>
      <w:r>
        <w:t>a) przygotować kruszywo,</w:t>
      </w:r>
    </w:p>
    <w:p w:rsidR="00513D39" w:rsidRDefault="00513D39">
      <w:pPr>
        <w:shd w:val="clear" w:color="auto" w:fill="FFFFFF"/>
        <w:spacing w:line="226" w:lineRule="exact"/>
        <w:ind w:left="427"/>
      </w:pPr>
      <w:r>
        <w:rPr>
          <w:spacing w:val="-1"/>
        </w:rPr>
        <w:t xml:space="preserve">rozsiać, by nie zawierało ziaren spoza wymaganej dla danej masy drenażowej frakcji (4-8 mm lub 8-16 mm) </w:t>
      </w:r>
      <w:r>
        <w:t>przepłukać wodą w celu usunięcia pyłów</w:t>
      </w:r>
    </w:p>
    <w:p w:rsidR="00513D39" w:rsidRDefault="00513D39">
      <w:pPr>
        <w:shd w:val="clear" w:color="auto" w:fill="FFFFFF"/>
        <w:tabs>
          <w:tab w:val="left" w:leader="underscore" w:pos="8866"/>
        </w:tabs>
        <w:spacing w:before="14"/>
      </w:pPr>
      <w:r>
        <w:rPr>
          <w:i/>
          <w:iCs/>
        </w:rPr>
        <w:tab/>
      </w:r>
    </w:p>
    <w:p w:rsidR="00513D39" w:rsidRDefault="00513D39">
      <w:pPr>
        <w:shd w:val="clear" w:color="auto" w:fill="FFFFFF"/>
        <w:ind w:left="5"/>
        <w:jc w:val="center"/>
      </w:pPr>
      <w:r>
        <w:rPr>
          <w:spacing w:val="-10"/>
        </w:rPr>
        <w:t>199</w:t>
      </w:r>
    </w:p>
    <w:p w:rsidR="00513D39" w:rsidRDefault="00513D39">
      <w:pPr>
        <w:shd w:val="clear" w:color="auto" w:fill="FFFFFF"/>
        <w:ind w:left="5"/>
        <w:jc w:val="center"/>
        <w:sectPr w:rsidR="00513D39">
          <w:pgSz w:w="11909" w:h="16834"/>
          <w:pgMar w:top="735" w:right="1138" w:bottom="360" w:left="1416"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M.16.01.03</w:t>
      </w:r>
    </w:p>
    <w:p w:rsidR="00513D39" w:rsidRDefault="00513D39">
      <w:pPr>
        <w:shd w:val="clear" w:color="auto" w:fill="FFFFFF"/>
        <w:spacing w:before="293" w:line="230" w:lineRule="exact"/>
        <w:ind w:left="432"/>
      </w:pPr>
      <w:r>
        <w:rPr>
          <w:spacing w:val="-1"/>
        </w:rPr>
        <w:t>wysuszyć</w:t>
      </w:r>
    </w:p>
    <w:p w:rsidR="00513D39" w:rsidRDefault="00513D39">
      <w:pPr>
        <w:shd w:val="clear" w:color="auto" w:fill="FFFFFF"/>
        <w:spacing w:line="230" w:lineRule="exact"/>
        <w:ind w:left="432"/>
      </w:pPr>
      <w:r>
        <w:t>przechować w szczelnym pojemniku</w:t>
      </w:r>
    </w:p>
    <w:p w:rsidR="00513D39" w:rsidRDefault="00513D39">
      <w:pPr>
        <w:shd w:val="clear" w:color="auto" w:fill="FFFFFF"/>
        <w:tabs>
          <w:tab w:val="left" w:pos="403"/>
        </w:tabs>
        <w:spacing w:line="230" w:lineRule="exact"/>
        <w:ind w:left="144"/>
      </w:pPr>
      <w:r>
        <w:rPr>
          <w:spacing w:val="-5"/>
        </w:rPr>
        <w:t>b)</w:t>
      </w:r>
      <w:r>
        <w:tab/>
      </w:r>
      <w:r>
        <w:rPr>
          <w:spacing w:val="-1"/>
        </w:rPr>
        <w:t>przygotować żywicę</w:t>
      </w:r>
    </w:p>
    <w:p w:rsidR="00513D39" w:rsidRDefault="00513D39">
      <w:pPr>
        <w:shd w:val="clear" w:color="auto" w:fill="FFFFFF"/>
        <w:spacing w:line="230" w:lineRule="exact"/>
        <w:ind w:left="432"/>
      </w:pPr>
      <w:r>
        <w:t>Żywicę i utwardzacz wymieszać w stosunku określonym instrukcją producenta, za pomocą mieszadła</w:t>
      </w:r>
    </w:p>
    <w:p w:rsidR="00513D39" w:rsidRDefault="00513D39">
      <w:pPr>
        <w:shd w:val="clear" w:color="auto" w:fill="FFFFFF"/>
        <w:spacing w:line="230" w:lineRule="exact"/>
        <w:ind w:left="437"/>
      </w:pPr>
      <w:r>
        <w:rPr>
          <w:spacing w:val="-1"/>
        </w:rPr>
        <w:t>zamontowanego na wiertarce wolnoobrotowej.</w:t>
      </w:r>
    </w:p>
    <w:p w:rsidR="00513D39" w:rsidRDefault="00513D39">
      <w:pPr>
        <w:shd w:val="clear" w:color="auto" w:fill="FFFFFF"/>
        <w:spacing w:line="230" w:lineRule="exact"/>
        <w:ind w:left="432"/>
      </w:pPr>
      <w:r>
        <w:t>Przygotowanej żywicy nie można przechowywać, lecz należy ją natychmiast wymieszać z kruszywem.</w:t>
      </w:r>
    </w:p>
    <w:p w:rsidR="00513D39" w:rsidRDefault="00513D39">
      <w:pPr>
        <w:shd w:val="clear" w:color="auto" w:fill="FFFFFF"/>
        <w:tabs>
          <w:tab w:val="left" w:pos="403"/>
        </w:tabs>
        <w:spacing w:line="230" w:lineRule="exact"/>
        <w:ind w:left="144"/>
      </w:pPr>
      <w:r>
        <w:rPr>
          <w:spacing w:val="-8"/>
        </w:rPr>
        <w:t>c)</w:t>
      </w:r>
      <w:r>
        <w:tab/>
      </w:r>
      <w:r>
        <w:rPr>
          <w:spacing w:val="-1"/>
        </w:rPr>
        <w:t>wykonać masę drenażową, co polega na:</w:t>
      </w:r>
    </w:p>
    <w:p w:rsidR="00513D39" w:rsidRDefault="00513D39" w:rsidP="00D64840">
      <w:pPr>
        <w:numPr>
          <w:ilvl w:val="0"/>
          <w:numId w:val="35"/>
        </w:numPr>
        <w:shd w:val="clear" w:color="auto" w:fill="FFFFFF"/>
        <w:tabs>
          <w:tab w:val="left" w:pos="547"/>
        </w:tabs>
        <w:spacing w:line="230" w:lineRule="exact"/>
        <w:ind w:left="547" w:hanging="106"/>
      </w:pPr>
      <w:r>
        <w:rPr>
          <w:spacing w:val="-1"/>
        </w:rPr>
        <w:t xml:space="preserve">odmierzeniu potrzebnej ilości kruszywa, możliwej do jednorazowego wymieszania np. 2 dm3 oraz żywicy w </w:t>
      </w:r>
      <w:r>
        <w:t>stosunku objetościowym około 50 cz. kruszywa do l cz. żywicy</w:t>
      </w:r>
    </w:p>
    <w:p w:rsidR="00513D39" w:rsidRDefault="00513D39" w:rsidP="00D64840">
      <w:pPr>
        <w:numPr>
          <w:ilvl w:val="0"/>
          <w:numId w:val="35"/>
        </w:numPr>
        <w:shd w:val="clear" w:color="auto" w:fill="FFFFFF"/>
        <w:tabs>
          <w:tab w:val="left" w:pos="547"/>
        </w:tabs>
        <w:spacing w:line="230" w:lineRule="exact"/>
        <w:ind w:left="547" w:hanging="106"/>
      </w:pPr>
      <w:r>
        <w:rPr>
          <w:spacing w:val="-1"/>
        </w:rPr>
        <w:t xml:space="preserve">odmierzeniu potrzebnej ilości utwardzacza (zgodnie z Karta Techniczną żywicy) i dokładnym wymieszaniu </w:t>
      </w:r>
      <w:r>
        <w:t>żywicy z utwardzaczem</w:t>
      </w:r>
    </w:p>
    <w:p w:rsidR="00513D39" w:rsidRDefault="00513D39">
      <w:pPr>
        <w:shd w:val="clear" w:color="auto" w:fill="FFFFFF"/>
        <w:spacing w:line="230" w:lineRule="exact"/>
        <w:ind w:left="566" w:right="38"/>
        <w:jc w:val="both"/>
      </w:pPr>
      <w:r>
        <w:rPr>
          <w:spacing w:val="-1"/>
        </w:rPr>
        <w:t xml:space="preserve">- wymieszaniu kruszywa z żywicą zawierajacą utwardzacz tak, aby powierzchnia ziaren była pokryta żywicą. Ilość kompozycji żywicy w masie drenażowej powinna zapewnić tylko całkowite otoczenie ziaren kruszywa </w:t>
      </w:r>
      <w:r>
        <w:t>bez wypełnienia pustek między ziarnami.</w:t>
      </w:r>
    </w:p>
    <w:p w:rsidR="00513D39" w:rsidRDefault="00513D39">
      <w:pPr>
        <w:shd w:val="clear" w:color="auto" w:fill="FFFFFF"/>
        <w:tabs>
          <w:tab w:val="left" w:pos="547"/>
        </w:tabs>
        <w:spacing w:line="230" w:lineRule="exact"/>
        <w:ind w:left="442"/>
      </w:pPr>
      <w:r>
        <w:t>-</w:t>
      </w:r>
      <w:r>
        <w:tab/>
        <w:t>wypełnieniu przestrzeni wokół sączka kruszywem otoczonym żywicą z ich lekkim zagęszczeniem łopatką</w:t>
      </w:r>
    </w:p>
    <w:p w:rsidR="00513D39" w:rsidRDefault="00513D39">
      <w:pPr>
        <w:shd w:val="clear" w:color="auto" w:fill="FFFFFF"/>
        <w:tabs>
          <w:tab w:val="left" w:pos="542"/>
        </w:tabs>
        <w:spacing w:line="230" w:lineRule="exact"/>
        <w:ind w:left="5" w:right="4992" w:firstLine="437"/>
      </w:pPr>
      <w:r>
        <w:t>-</w:t>
      </w:r>
      <w:r>
        <w:tab/>
      </w:r>
      <w:r>
        <w:rPr>
          <w:spacing w:val="-1"/>
        </w:rPr>
        <w:t>przykryciu kruszywa geowłókniną filtracyjną</w:t>
      </w:r>
      <w:r>
        <w:rPr>
          <w:spacing w:val="-1"/>
        </w:rPr>
        <w:br/>
      </w:r>
      <w:r>
        <w:t>Uwaga!</w:t>
      </w:r>
    </w:p>
    <w:p w:rsidR="00513D39" w:rsidRDefault="00513D39">
      <w:pPr>
        <w:shd w:val="clear" w:color="auto" w:fill="FFFFFF"/>
        <w:spacing w:line="230" w:lineRule="exact"/>
        <w:ind w:left="432" w:right="384"/>
      </w:pPr>
      <w:r>
        <w:rPr>
          <w:spacing w:val="-1"/>
        </w:rPr>
        <w:t xml:space="preserve">Mieszanie żywicy z utwardzaczem oraz otaczanie kruszywa i jego wbudowywanie, należy wykonywać w </w:t>
      </w:r>
      <w:r>
        <w:t>sposób zorganizowany, bez przerw, ponieważ czas użycia żywicy jest ograniczony w zależnosci od temperatury otoczenia. Temperatura przygotowanej mieszanki powinna wynosić +10°C - +15°C.</w:t>
      </w:r>
    </w:p>
    <w:p w:rsidR="00513D39" w:rsidRDefault="00513D39">
      <w:pPr>
        <w:shd w:val="clear" w:color="auto" w:fill="FFFFFF"/>
        <w:tabs>
          <w:tab w:val="left" w:pos="451"/>
        </w:tabs>
        <w:spacing w:line="230" w:lineRule="exact"/>
        <w:ind w:left="10"/>
      </w:pPr>
      <w:r>
        <w:rPr>
          <w:spacing w:val="-4"/>
        </w:rPr>
        <w:t>5.1.2</w:t>
      </w:r>
      <w:r>
        <w:tab/>
        <w:t>Wbudowanie masy drenażowej</w:t>
      </w:r>
    </w:p>
    <w:p w:rsidR="00513D39" w:rsidRDefault="00513D39">
      <w:pPr>
        <w:shd w:val="clear" w:color="auto" w:fill="FFFFFF"/>
        <w:spacing w:line="230" w:lineRule="exact"/>
        <w:ind w:left="5"/>
      </w:pPr>
      <w:r>
        <w:t>Formowanie drenażu podłużnego na powierzchni hydroizolacji przebiega w następującej kolejności:</w:t>
      </w:r>
    </w:p>
    <w:p w:rsidR="00513D39" w:rsidRDefault="00513D39" w:rsidP="00D64840">
      <w:pPr>
        <w:numPr>
          <w:ilvl w:val="0"/>
          <w:numId w:val="165"/>
        </w:numPr>
        <w:shd w:val="clear" w:color="auto" w:fill="FFFFFF"/>
        <w:tabs>
          <w:tab w:val="left" w:pos="413"/>
        </w:tabs>
        <w:spacing w:line="230" w:lineRule="exact"/>
        <w:ind w:left="139"/>
        <w:rPr>
          <w:spacing w:val="-8"/>
        </w:rPr>
      </w:pPr>
      <w:r>
        <w:rPr>
          <w:spacing w:val="-1"/>
        </w:rPr>
        <w:t>odpylić pas powierzchni izolacji pod drenaż</w:t>
      </w:r>
    </w:p>
    <w:p w:rsidR="00513D39" w:rsidRDefault="00513D39" w:rsidP="00D64840">
      <w:pPr>
        <w:numPr>
          <w:ilvl w:val="0"/>
          <w:numId w:val="165"/>
        </w:numPr>
        <w:shd w:val="clear" w:color="auto" w:fill="FFFFFF"/>
        <w:tabs>
          <w:tab w:val="left" w:pos="413"/>
        </w:tabs>
        <w:spacing w:line="230" w:lineRule="exact"/>
        <w:ind w:left="139"/>
        <w:rPr>
          <w:spacing w:val="-3"/>
        </w:rPr>
      </w:pPr>
      <w:r>
        <w:t>wyznaczyc linię przebiegu grenazu</w:t>
      </w:r>
    </w:p>
    <w:p w:rsidR="00513D39" w:rsidRDefault="00513D39" w:rsidP="00D64840">
      <w:pPr>
        <w:numPr>
          <w:ilvl w:val="0"/>
          <w:numId w:val="165"/>
        </w:numPr>
        <w:shd w:val="clear" w:color="auto" w:fill="FFFFFF"/>
        <w:tabs>
          <w:tab w:val="left" w:pos="413"/>
        </w:tabs>
        <w:spacing w:line="230" w:lineRule="exact"/>
        <w:ind w:left="413" w:hanging="274"/>
        <w:jc w:val="both"/>
        <w:rPr>
          <w:spacing w:val="-8"/>
        </w:rPr>
      </w:pPr>
      <w:r>
        <w:t>ułożyć na izolacji listwy drewniane symetrycznie względem osi drenażu, w odległości od niej zaleznie od parametru (szerokości) drenu. Listwy w celu ich zastabilizowania należy przykleic do izolacji poprzez posmarowanie ich spodniej części co około 0,5 m warstwą kitu asfaltowo-kauczukowego.</w:t>
      </w:r>
    </w:p>
    <w:p w:rsidR="00513D39" w:rsidRDefault="00513D39" w:rsidP="00D64840">
      <w:pPr>
        <w:numPr>
          <w:ilvl w:val="0"/>
          <w:numId w:val="165"/>
        </w:numPr>
        <w:shd w:val="clear" w:color="auto" w:fill="FFFFFF"/>
        <w:tabs>
          <w:tab w:val="left" w:pos="413"/>
        </w:tabs>
        <w:spacing w:line="230" w:lineRule="exact"/>
        <w:ind w:left="413" w:right="5" w:hanging="274"/>
        <w:jc w:val="both"/>
        <w:rPr>
          <w:spacing w:val="-6"/>
        </w:rPr>
      </w:pPr>
      <w:r>
        <w:t>między listwy wsypywać świeżo przygotowaną masę drenazową grysowo-żywiczną tak, aby nieco wystawał powyżej powierzchni listew. Po całkowitym wypełnieniu przestrzeni między listwami masą drenażową należy ja zagęścić przez lekkie uklepywanie packą drewnianą. Nadmiar ziaremn grysu zebrać. W szczegolności należy zebrac ziarna grysu które spadły na izolacje, ponieważ mogą być źródłem jej uszkodzenia.</w:t>
      </w:r>
    </w:p>
    <w:p w:rsidR="00513D39" w:rsidRDefault="00513D39" w:rsidP="00D64840">
      <w:pPr>
        <w:numPr>
          <w:ilvl w:val="0"/>
          <w:numId w:val="165"/>
        </w:numPr>
        <w:shd w:val="clear" w:color="auto" w:fill="FFFFFF"/>
        <w:tabs>
          <w:tab w:val="left" w:pos="413"/>
        </w:tabs>
        <w:spacing w:line="230" w:lineRule="exact"/>
        <w:ind w:left="413" w:right="10" w:hanging="274"/>
        <w:jc w:val="both"/>
        <w:rPr>
          <w:spacing w:val="-8"/>
        </w:rPr>
      </w:pPr>
      <w:r>
        <w:rPr>
          <w:spacing w:val="-1"/>
        </w:rPr>
        <w:t xml:space="preserve">Po zagęszczeniu grysu ostrożnie odsunąć Litwy i przestawić je tak, by obejmowały wcześniej ułożoną warstwę </w:t>
      </w:r>
      <w:r>
        <w:t>drenażu na długości około 10 cm i powtarzać czynności opisane wczesniej.</w:t>
      </w:r>
    </w:p>
    <w:p w:rsidR="00513D39" w:rsidRDefault="00513D39">
      <w:pPr>
        <w:shd w:val="clear" w:color="auto" w:fill="FFFFFF"/>
        <w:spacing w:before="19" w:line="226" w:lineRule="exact"/>
        <w:ind w:left="10"/>
      </w:pPr>
      <w:r>
        <w:t>Po 24 godzinach , przy temperaturze 20°C osiąga mas drenażowa wytrzymałość umożliwiającą przykrycie jej nawierzchnią bitumiczną.</w:t>
      </w:r>
    </w:p>
    <w:p w:rsidR="00513D39" w:rsidRDefault="00513D39">
      <w:pPr>
        <w:shd w:val="clear" w:color="auto" w:fill="FFFFFF"/>
        <w:tabs>
          <w:tab w:val="left" w:pos="451"/>
        </w:tabs>
        <w:spacing w:before="10" w:line="226" w:lineRule="exact"/>
        <w:ind w:left="10"/>
      </w:pPr>
      <w:r>
        <w:rPr>
          <w:spacing w:val="-3"/>
        </w:rPr>
        <w:t>5.1.3</w:t>
      </w:r>
      <w:r>
        <w:tab/>
        <w:t>Wykonanie przykrycia drenażu</w:t>
      </w:r>
    </w:p>
    <w:p w:rsidR="00513D39" w:rsidRDefault="00513D39">
      <w:pPr>
        <w:shd w:val="clear" w:color="auto" w:fill="FFFFFF"/>
        <w:spacing w:line="226" w:lineRule="exact"/>
        <w:ind w:left="10"/>
      </w:pPr>
      <w:r>
        <w:t>Bezpośrednio  na drenaż układać krawężnik kamienny,  podlewkę  ścieku przykrawężnikowego  lub warstwy nawierzchni mineralno-bitumicznej..</w:t>
      </w:r>
    </w:p>
    <w:p w:rsidR="00513D39" w:rsidRDefault="00513D39">
      <w:pPr>
        <w:shd w:val="clear" w:color="auto" w:fill="FFFFFF"/>
        <w:tabs>
          <w:tab w:val="left" w:pos="451"/>
        </w:tabs>
        <w:spacing w:line="226" w:lineRule="exact"/>
        <w:ind w:left="10"/>
      </w:pPr>
      <w:r>
        <w:rPr>
          <w:spacing w:val="-4"/>
        </w:rPr>
        <w:t>5.1.4</w:t>
      </w:r>
      <w:r>
        <w:tab/>
        <w:t>Zasady BHP</w:t>
      </w:r>
    </w:p>
    <w:p w:rsidR="00513D39" w:rsidRDefault="00513D39">
      <w:pPr>
        <w:shd w:val="clear" w:color="auto" w:fill="FFFFFF"/>
        <w:spacing w:line="226" w:lineRule="exact"/>
        <w:ind w:left="5"/>
      </w:pPr>
      <w:r>
        <w:t>Pracownicy stykający się bezpośrednio z żywicami powinni stosować okulary ochronne, ubrania ochronne, kaski,</w:t>
      </w:r>
    </w:p>
    <w:p w:rsidR="00513D39" w:rsidRDefault="00513D39">
      <w:pPr>
        <w:shd w:val="clear" w:color="auto" w:fill="FFFFFF"/>
        <w:spacing w:line="226" w:lineRule="exact"/>
        <w:ind w:left="10"/>
      </w:pPr>
      <w:r>
        <w:rPr>
          <w:spacing w:val="-1"/>
        </w:rPr>
        <w:t>czapki, rękawice gumowe.</w:t>
      </w:r>
    </w:p>
    <w:p w:rsidR="00513D39" w:rsidRDefault="00513D39">
      <w:pPr>
        <w:shd w:val="clear" w:color="auto" w:fill="FFFFFF"/>
        <w:spacing w:line="226" w:lineRule="exact"/>
        <w:ind w:left="10"/>
      </w:pPr>
      <w:r>
        <w:t>W przypadku kontaktu żywicy ze skórą lub oczami należy natychmiast je przemyć dużą ilością wody i zasięgnąć</w:t>
      </w:r>
    </w:p>
    <w:p w:rsidR="00513D39" w:rsidRDefault="00513D39">
      <w:pPr>
        <w:shd w:val="clear" w:color="auto" w:fill="FFFFFF"/>
        <w:spacing w:line="226" w:lineRule="exact"/>
        <w:ind w:left="5"/>
      </w:pPr>
      <w:r>
        <w:rPr>
          <w:spacing w:val="-2"/>
        </w:rPr>
        <w:t>porady lekarza.</w:t>
      </w:r>
    </w:p>
    <w:p w:rsidR="00513D39" w:rsidRDefault="00513D39">
      <w:pPr>
        <w:shd w:val="clear" w:color="auto" w:fill="FFFFFF"/>
        <w:spacing w:line="226" w:lineRule="exact"/>
        <w:ind w:left="5"/>
      </w:pPr>
      <w:r>
        <w:t>Podczas pracy należy bezwzględnie zaniechać palenia tytoniu i spożywania posiłków.</w:t>
      </w:r>
    </w:p>
    <w:p w:rsidR="00513D39" w:rsidRDefault="00513D39">
      <w:pPr>
        <w:shd w:val="clear" w:color="auto" w:fill="FFFFFF"/>
        <w:spacing w:line="226" w:lineRule="exact"/>
        <w:ind w:left="19"/>
      </w:pPr>
      <w:r>
        <w:t>Stwardniała żywica jest całkowicie nieszkodliwa dla zdrowia. Szkodliwe w zetknięciu ze skórą są jej składniki.</w:t>
      </w:r>
    </w:p>
    <w:p w:rsidR="00513D39" w:rsidRDefault="00513D39">
      <w:pPr>
        <w:shd w:val="clear" w:color="auto" w:fill="FFFFFF"/>
        <w:spacing w:line="226" w:lineRule="exact"/>
        <w:ind w:left="10"/>
      </w:pPr>
      <w:r>
        <w:t>5.2 Wykonanie drenażu z geowłókniny otoczonej drenaże mineralno-żywicznym</w:t>
      </w:r>
    </w:p>
    <w:p w:rsidR="00513D39" w:rsidRDefault="00513D39">
      <w:pPr>
        <w:shd w:val="clear" w:color="auto" w:fill="FFFFFF"/>
        <w:spacing w:line="226" w:lineRule="exact"/>
        <w:ind w:left="5"/>
      </w:pPr>
      <w:r>
        <w:t>Dren poprzeczny z geowłókniny wykonany jest z paska geowłókniny kapilarnej złożonego co najmniej podwójnie.</w:t>
      </w:r>
    </w:p>
    <w:p w:rsidR="00513D39" w:rsidRDefault="00513D39">
      <w:pPr>
        <w:shd w:val="clear" w:color="auto" w:fill="FFFFFF"/>
        <w:spacing w:line="226" w:lineRule="exact"/>
        <w:ind w:left="10"/>
      </w:pPr>
      <w:r>
        <w:t>Tkaninę należy ciąć wzdłuż przeszycia, aby ułatwione było podciąganie wody przez tkaninę.</w:t>
      </w:r>
    </w:p>
    <w:p w:rsidR="00513D39" w:rsidRDefault="00513D39">
      <w:pPr>
        <w:shd w:val="clear" w:color="auto" w:fill="FFFFFF"/>
        <w:spacing w:line="226" w:lineRule="exact"/>
        <w:ind w:left="5"/>
      </w:pPr>
      <w:r>
        <w:t>Dren wykonać tak, by jego grubość wynosiła około 5 mm, a szerokość około 3 cm.</w:t>
      </w:r>
    </w:p>
    <w:p w:rsidR="00513D39" w:rsidRDefault="00513D39">
      <w:pPr>
        <w:shd w:val="clear" w:color="auto" w:fill="FFFFFF"/>
        <w:spacing w:line="226" w:lineRule="exact"/>
        <w:ind w:left="5"/>
      </w:pPr>
      <w:r>
        <w:rPr>
          <w:spacing w:val="-1"/>
        </w:rPr>
        <w:t>Przygotowane paski geowłókniny należy łączyć na zakład (około 2 do 3 cm) i spinać zszywaczem do papieru, aż do</w:t>
      </w:r>
    </w:p>
    <w:p w:rsidR="00513D39" w:rsidRDefault="00513D39">
      <w:pPr>
        <w:shd w:val="clear" w:color="auto" w:fill="FFFFFF"/>
        <w:spacing w:line="226" w:lineRule="exact"/>
        <w:ind w:left="5"/>
      </w:pPr>
      <w:r>
        <w:rPr>
          <w:spacing w:val="-1"/>
        </w:rPr>
        <w:t>uzyskania pożądanej długości.</w:t>
      </w:r>
    </w:p>
    <w:p w:rsidR="00513D39" w:rsidRDefault="00513D39">
      <w:pPr>
        <w:shd w:val="clear" w:color="auto" w:fill="FFFFFF"/>
        <w:spacing w:line="226" w:lineRule="exact"/>
        <w:ind w:left="5"/>
      </w:pPr>
      <w:r>
        <w:t>Pasek geowłókniny  należy  dla stabilizacji przykleić  punktowo kitem asfaltowo-kauczukowym wzdłuż linii</w:t>
      </w:r>
    </w:p>
    <w:p w:rsidR="00513D39" w:rsidRDefault="00513D39">
      <w:pPr>
        <w:shd w:val="clear" w:color="auto" w:fill="FFFFFF"/>
        <w:spacing w:before="5" w:line="226" w:lineRule="exact"/>
        <w:ind w:left="5"/>
      </w:pPr>
      <w:r>
        <w:rPr>
          <w:spacing w:val="-1"/>
        </w:rPr>
        <w:t>wyznaczającej oś drenu poprzecznego.</w:t>
      </w:r>
    </w:p>
    <w:p w:rsidR="00513D39" w:rsidRDefault="00513D39">
      <w:pPr>
        <w:shd w:val="clear" w:color="auto" w:fill="FFFFFF"/>
        <w:spacing w:line="226" w:lineRule="exact"/>
        <w:ind w:left="5"/>
      </w:pPr>
      <w:r>
        <w:t>Końce poszczególnych odcinków dpask geowłókniny należy powprowadzać do lejków sączków lub do wnęk</w:t>
      </w:r>
    </w:p>
    <w:p w:rsidR="00513D39" w:rsidRDefault="00513D39">
      <w:pPr>
        <w:shd w:val="clear" w:color="auto" w:fill="FFFFFF"/>
        <w:spacing w:line="226" w:lineRule="exact"/>
        <w:ind w:left="5"/>
      </w:pPr>
      <w:r>
        <w:rPr>
          <w:spacing w:val="-1"/>
        </w:rPr>
        <w:t>wpustów mostowych.</w:t>
      </w:r>
    </w:p>
    <w:p w:rsidR="00513D39" w:rsidRDefault="00513D39">
      <w:pPr>
        <w:shd w:val="clear" w:color="auto" w:fill="FFFFFF"/>
        <w:spacing w:line="226" w:lineRule="exact"/>
        <w:ind w:left="5"/>
      </w:pPr>
      <w:r>
        <w:t>Pasek geowłókniny należy przykryć masą drenazową wykonaną z grysu 4/8 mm szerokości 5-7 cm i grubości 1,5</w:t>
      </w:r>
    </w:p>
    <w:p w:rsidR="00513D39" w:rsidRDefault="00513D39">
      <w:pPr>
        <w:shd w:val="clear" w:color="auto" w:fill="FFFFFF"/>
        <w:spacing w:line="226" w:lineRule="exact"/>
        <w:ind w:left="10"/>
      </w:pPr>
      <w:r>
        <w:rPr>
          <w:spacing w:val="-1"/>
        </w:rPr>
        <w:t>cm zgodnie z zasadami określonymi w punkcie 5.1.</w:t>
      </w:r>
    </w:p>
    <w:p w:rsidR="00513D39" w:rsidRDefault="00513D39">
      <w:pPr>
        <w:shd w:val="clear" w:color="auto" w:fill="FFFFFF"/>
        <w:spacing w:before="10" w:line="226" w:lineRule="exact"/>
        <w:ind w:left="10"/>
      </w:pPr>
      <w:r>
        <w:t>6 Kontrola jakości robót</w:t>
      </w:r>
    </w:p>
    <w:p w:rsidR="00513D39" w:rsidRDefault="00513D39">
      <w:pPr>
        <w:shd w:val="clear" w:color="auto" w:fill="FFFFFF"/>
        <w:spacing w:line="226" w:lineRule="exact"/>
        <w:ind w:left="10"/>
      </w:pPr>
      <w:r>
        <w:t>Ogólne wymagania dotyczące kontroli jakości podano w ST DM.00.00.00„Wymagania ogólne.”</w:t>
      </w:r>
    </w:p>
    <w:p w:rsidR="00513D39" w:rsidRDefault="00513D39">
      <w:pPr>
        <w:shd w:val="clear" w:color="auto" w:fill="FFFFFF"/>
        <w:spacing w:line="226" w:lineRule="exact"/>
        <w:ind w:left="5"/>
      </w:pPr>
      <w:r>
        <w:t>Po wykonaniu drenów należy dokonać sprawdzenia skuteczności ich działania po deszczu lub po wylaniu wody.</w:t>
      </w:r>
    </w:p>
    <w:p w:rsidR="00513D39" w:rsidRDefault="00513D39">
      <w:pPr>
        <w:shd w:val="clear" w:color="auto" w:fill="FFFFFF"/>
        <w:spacing w:before="278"/>
        <w:ind w:left="5"/>
        <w:jc w:val="center"/>
      </w:pPr>
      <w:r>
        <w:rPr>
          <w:sz w:val="18"/>
          <w:szCs w:val="18"/>
        </w:rPr>
        <w:t>200</w:t>
      </w:r>
    </w:p>
    <w:p w:rsidR="00513D39" w:rsidRDefault="00513D39">
      <w:pPr>
        <w:shd w:val="clear" w:color="auto" w:fill="FFFFFF"/>
        <w:spacing w:before="27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u w:val="single"/>
        </w:rPr>
        <w:lastRenderedPageBreak/>
        <w:t>Most przez rzekę Radomkę w ciągu drogi krajowej nr 79 km 65+135,00 w m. Ryczywół</w:t>
      </w:r>
      <w:r>
        <w:rPr>
          <w:rFonts w:ascii="Arial" w:hAnsi="Arial" w:cs="Arial"/>
        </w:rPr>
        <w:tab/>
      </w:r>
      <w:r>
        <w:rPr>
          <w:rFonts w:hAnsi="Arial"/>
          <w:spacing w:val="-1"/>
          <w:u w:val="single"/>
        </w:rPr>
        <w:t>M.16.01.03</w:t>
      </w:r>
    </w:p>
    <w:p w:rsidR="00513D39" w:rsidRDefault="00513D39">
      <w:pPr>
        <w:shd w:val="clear" w:color="auto" w:fill="FFFFFF"/>
        <w:tabs>
          <w:tab w:val="left" w:pos="154"/>
        </w:tabs>
        <w:spacing w:before="278" w:line="226" w:lineRule="exact"/>
      </w:pPr>
      <w:r>
        <w:t>7</w:t>
      </w:r>
      <w:r>
        <w:tab/>
        <w:t>Obmiar robót</w:t>
      </w:r>
    </w:p>
    <w:p w:rsidR="00513D39" w:rsidRDefault="00513D39">
      <w:pPr>
        <w:shd w:val="clear" w:color="auto" w:fill="FFFFFF"/>
        <w:spacing w:line="226" w:lineRule="exact"/>
        <w:ind w:right="518"/>
      </w:pPr>
      <w:r>
        <w:t xml:space="preserve">Jednostką obmiaru jest 1m wykonanego drenażu podłużnego mineralno-żywicznego o przekroju 20x4 cm. </w:t>
      </w:r>
      <w:r>
        <w:rPr>
          <w:spacing w:val="-1"/>
        </w:rPr>
        <w:t>Jednostką obmiaru jest 1m drenażu poprzecznego z geowłókniny (w masie drenażowej mineralno-żywicznej).</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spacing w:line="226" w:lineRule="exact"/>
        <w:ind w:right="518"/>
      </w:pPr>
      <w:r>
        <w:rPr>
          <w:spacing w:val="-1"/>
        </w:rPr>
        <w:t xml:space="preserve">Roboty powinny być wykonane zgodnie z projektem technicznym, SST oraz pisemnymi decyzjami Inżyniera. </w:t>
      </w:r>
      <w:r>
        <w:t>Odbiór robót na zasadach odbioru robót zanikowych lub ulegających zakryciu.</w:t>
      </w:r>
    </w:p>
    <w:p w:rsidR="00513D39" w:rsidRDefault="00513D39">
      <w:pPr>
        <w:shd w:val="clear" w:color="auto" w:fill="FFFFFF"/>
        <w:tabs>
          <w:tab w:val="left" w:pos="154"/>
        </w:tabs>
        <w:spacing w:before="197" w:line="226" w:lineRule="exact"/>
      </w:pPr>
      <w:r>
        <w:t>9</w:t>
      </w:r>
      <w:r>
        <w:tab/>
        <w:t>Podstawa płatności</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rPr>
          <w:spacing w:val="-1"/>
        </w:rPr>
        <w:t xml:space="preserve">Cena jednostkowa 1m wykonanego drenażu podłużnego mineralno-żywicznego o przekroju 20x4 cm uwzględnia: </w:t>
      </w:r>
      <w:r>
        <w:t>dostarczenie niezbędnych czynników produkcji,</w:t>
      </w:r>
    </w:p>
    <w:p w:rsidR="00513D39" w:rsidRDefault="00513D39" w:rsidP="00D64840">
      <w:pPr>
        <w:numPr>
          <w:ilvl w:val="0"/>
          <w:numId w:val="161"/>
        </w:numPr>
        <w:shd w:val="clear" w:color="auto" w:fill="FFFFFF"/>
        <w:tabs>
          <w:tab w:val="left" w:pos="427"/>
        </w:tabs>
        <w:spacing w:line="226" w:lineRule="exact"/>
      </w:pPr>
      <w:r>
        <w:t>przygotowanie koryta dla ułożenia masy drenażowej,</w:t>
      </w:r>
    </w:p>
    <w:p w:rsidR="00513D39" w:rsidRDefault="00513D39" w:rsidP="00D64840">
      <w:pPr>
        <w:numPr>
          <w:ilvl w:val="0"/>
          <w:numId w:val="161"/>
        </w:numPr>
        <w:shd w:val="clear" w:color="auto" w:fill="FFFFFF"/>
        <w:tabs>
          <w:tab w:val="left" w:pos="427"/>
        </w:tabs>
        <w:spacing w:line="226" w:lineRule="exact"/>
      </w:pPr>
      <w:r>
        <w:t>wysuszenie kruszywa,</w:t>
      </w:r>
    </w:p>
    <w:p w:rsidR="00513D39" w:rsidRDefault="00513D39" w:rsidP="00D64840">
      <w:pPr>
        <w:numPr>
          <w:ilvl w:val="0"/>
          <w:numId w:val="161"/>
        </w:numPr>
        <w:shd w:val="clear" w:color="auto" w:fill="FFFFFF"/>
        <w:tabs>
          <w:tab w:val="left" w:pos="427"/>
        </w:tabs>
        <w:spacing w:line="226" w:lineRule="exact"/>
      </w:pPr>
      <w:r>
        <w:t>wykonanie masy drenażowej,</w:t>
      </w:r>
    </w:p>
    <w:p w:rsidR="00513D39" w:rsidRDefault="00513D39" w:rsidP="00D64840">
      <w:pPr>
        <w:numPr>
          <w:ilvl w:val="0"/>
          <w:numId w:val="161"/>
        </w:numPr>
        <w:shd w:val="clear" w:color="auto" w:fill="FFFFFF"/>
        <w:tabs>
          <w:tab w:val="left" w:pos="427"/>
        </w:tabs>
        <w:spacing w:line="226" w:lineRule="exact"/>
      </w:pPr>
      <w:r>
        <w:t>ułożenie masy drenażowej,</w:t>
      </w:r>
    </w:p>
    <w:p w:rsidR="00513D39" w:rsidRDefault="00513D39" w:rsidP="00D64840">
      <w:pPr>
        <w:numPr>
          <w:ilvl w:val="0"/>
          <w:numId w:val="161"/>
        </w:numPr>
        <w:shd w:val="clear" w:color="auto" w:fill="FFFFFF"/>
        <w:tabs>
          <w:tab w:val="left" w:pos="427"/>
        </w:tabs>
        <w:spacing w:line="226" w:lineRule="exact"/>
      </w:pPr>
      <w:r>
        <w:t>oczyszczenie stanowiska pracy.</w:t>
      </w:r>
    </w:p>
    <w:p w:rsidR="00513D39" w:rsidRDefault="00513D39">
      <w:pPr>
        <w:shd w:val="clear" w:color="auto" w:fill="FFFFFF"/>
        <w:spacing w:line="226" w:lineRule="exact"/>
      </w:pPr>
      <w:r>
        <w:t>Cena jednostkowa 1m wykonanego drenażu poprzecznego z geowłókniny (w masie drenażowej mineralno-żywicznej) uwzględnia:</w:t>
      </w:r>
    </w:p>
    <w:p w:rsidR="00513D39" w:rsidRDefault="00513D39" w:rsidP="00D64840">
      <w:pPr>
        <w:numPr>
          <w:ilvl w:val="0"/>
          <w:numId w:val="161"/>
        </w:numPr>
        <w:shd w:val="clear" w:color="auto" w:fill="FFFFFF"/>
        <w:tabs>
          <w:tab w:val="left" w:pos="427"/>
        </w:tabs>
        <w:spacing w:line="226" w:lineRule="exact"/>
      </w:pPr>
      <w:r>
        <w:t>dostarczenie niezbędnych czynników produkcji,</w:t>
      </w:r>
    </w:p>
    <w:p w:rsidR="00513D39" w:rsidRDefault="00513D39" w:rsidP="00D64840">
      <w:pPr>
        <w:numPr>
          <w:ilvl w:val="0"/>
          <w:numId w:val="161"/>
        </w:numPr>
        <w:shd w:val="clear" w:color="auto" w:fill="FFFFFF"/>
        <w:tabs>
          <w:tab w:val="left" w:pos="427"/>
        </w:tabs>
        <w:spacing w:line="226" w:lineRule="exact"/>
      </w:pPr>
      <w:r>
        <w:t>cięcie, złożenie i przyklejenie do podłoża geowłókniny,</w:t>
      </w:r>
    </w:p>
    <w:p w:rsidR="00513D39" w:rsidRDefault="00513D39" w:rsidP="00D64840">
      <w:pPr>
        <w:numPr>
          <w:ilvl w:val="0"/>
          <w:numId w:val="161"/>
        </w:numPr>
        <w:shd w:val="clear" w:color="auto" w:fill="FFFFFF"/>
        <w:tabs>
          <w:tab w:val="left" w:pos="427"/>
        </w:tabs>
        <w:spacing w:line="226" w:lineRule="exact"/>
      </w:pPr>
      <w:r>
        <w:t>wysuszenie kruszywa,</w:t>
      </w:r>
    </w:p>
    <w:p w:rsidR="00513D39" w:rsidRDefault="00513D39" w:rsidP="00D64840">
      <w:pPr>
        <w:numPr>
          <w:ilvl w:val="0"/>
          <w:numId w:val="161"/>
        </w:numPr>
        <w:shd w:val="clear" w:color="auto" w:fill="FFFFFF"/>
        <w:tabs>
          <w:tab w:val="left" w:pos="427"/>
        </w:tabs>
        <w:spacing w:line="226" w:lineRule="exact"/>
      </w:pPr>
      <w:r>
        <w:t>wykonanie masy drenażowej,</w:t>
      </w:r>
    </w:p>
    <w:p w:rsidR="00513D39" w:rsidRDefault="00513D39" w:rsidP="00D64840">
      <w:pPr>
        <w:numPr>
          <w:ilvl w:val="0"/>
          <w:numId w:val="161"/>
        </w:numPr>
        <w:shd w:val="clear" w:color="auto" w:fill="FFFFFF"/>
        <w:tabs>
          <w:tab w:val="left" w:pos="427"/>
        </w:tabs>
        <w:spacing w:line="226" w:lineRule="exact"/>
      </w:pPr>
      <w:r>
        <w:t>ułożenie masy drenażowej,</w:t>
      </w:r>
    </w:p>
    <w:p w:rsidR="00513D39" w:rsidRDefault="00513D39" w:rsidP="00D64840">
      <w:pPr>
        <w:numPr>
          <w:ilvl w:val="0"/>
          <w:numId w:val="161"/>
        </w:numPr>
        <w:shd w:val="clear" w:color="auto" w:fill="FFFFFF"/>
        <w:tabs>
          <w:tab w:val="left" w:pos="427"/>
        </w:tabs>
        <w:spacing w:line="226" w:lineRule="exact"/>
      </w:pPr>
      <w:r>
        <w:t>oczyszczenie stanowiska pracy.</w:t>
      </w:r>
    </w:p>
    <w:p w:rsidR="00513D39" w:rsidRDefault="00513D39" w:rsidP="00D64840">
      <w:pPr>
        <w:numPr>
          <w:ilvl w:val="0"/>
          <w:numId w:val="161"/>
        </w:numPr>
        <w:shd w:val="clear" w:color="auto" w:fill="FFFFFF"/>
        <w:tabs>
          <w:tab w:val="left" w:pos="427"/>
        </w:tabs>
        <w:spacing w:line="226" w:lineRule="exact"/>
      </w:pPr>
      <w:r>
        <w:t>oczyszczenie stanowiska pracy.</w:t>
      </w:r>
    </w:p>
    <w:p w:rsidR="00513D39" w:rsidRDefault="00513D39">
      <w:pPr>
        <w:shd w:val="clear" w:color="auto" w:fill="FFFFFF"/>
        <w:tabs>
          <w:tab w:val="left" w:pos="250"/>
        </w:tabs>
        <w:spacing w:before="197" w:line="226" w:lineRule="exact"/>
      </w:pPr>
      <w:r>
        <w:rPr>
          <w:spacing w:val="-1"/>
        </w:rPr>
        <w:t>10</w:t>
      </w:r>
      <w:r>
        <w:tab/>
        <w:t>Przepisy związane</w:t>
      </w:r>
    </w:p>
    <w:p w:rsidR="00513D39" w:rsidRDefault="00513D39" w:rsidP="00D64840">
      <w:pPr>
        <w:numPr>
          <w:ilvl w:val="0"/>
          <w:numId w:val="166"/>
        </w:numPr>
        <w:shd w:val="clear" w:color="auto" w:fill="FFFFFF"/>
        <w:tabs>
          <w:tab w:val="left" w:pos="398"/>
        </w:tabs>
        <w:spacing w:line="226" w:lineRule="exact"/>
        <w:ind w:right="4147"/>
      </w:pPr>
      <w:r>
        <w:t xml:space="preserve">Normy </w:t>
      </w:r>
      <w:r>
        <w:rPr>
          <w:spacing w:val="-1"/>
        </w:rPr>
        <w:t>PN-S-02204:1997 Drogi samochodowe. Odwodnienie dróg.</w:t>
      </w:r>
    </w:p>
    <w:p w:rsidR="00513D39" w:rsidRDefault="00513D39" w:rsidP="00D64840">
      <w:pPr>
        <w:numPr>
          <w:ilvl w:val="0"/>
          <w:numId w:val="166"/>
        </w:numPr>
        <w:shd w:val="clear" w:color="auto" w:fill="FFFFFF"/>
        <w:tabs>
          <w:tab w:val="left" w:pos="398"/>
        </w:tabs>
        <w:spacing w:line="226" w:lineRule="exact"/>
        <w:ind w:right="8294"/>
        <w:rPr>
          <w:spacing w:val="-1"/>
        </w:rPr>
      </w:pPr>
      <w:r>
        <w:t>Inne Brak</w:t>
      </w:r>
    </w:p>
    <w:p w:rsidR="00513D39" w:rsidRDefault="00513D39">
      <w:pPr>
        <w:shd w:val="clear" w:color="auto" w:fill="FFFFFF"/>
        <w:spacing w:before="6278"/>
        <w:jc w:val="center"/>
      </w:pPr>
      <w:r>
        <w:rPr>
          <w:sz w:val="18"/>
          <w:szCs w:val="18"/>
        </w:rPr>
        <w:t>201</w:t>
      </w:r>
    </w:p>
    <w:p w:rsidR="00513D39" w:rsidRDefault="00513D39">
      <w:pPr>
        <w:shd w:val="clear" w:color="auto" w:fill="FFFFFF"/>
        <w:spacing w:before="627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M.16.01.04</w:t>
      </w:r>
    </w:p>
    <w:p w:rsidR="00513D39" w:rsidRDefault="00513D39">
      <w:pPr>
        <w:shd w:val="clear" w:color="auto" w:fill="FFFFFF"/>
        <w:spacing w:before="14635"/>
        <w:ind w:left="86"/>
        <w:jc w:val="center"/>
      </w:pPr>
      <w:r>
        <w:rPr>
          <w:sz w:val="18"/>
          <w:szCs w:val="18"/>
        </w:rPr>
        <w:t>202</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M.16.01.04</w:t>
      </w:r>
    </w:p>
    <w:p w:rsidR="00513D39" w:rsidRDefault="00513D39">
      <w:pPr>
        <w:shd w:val="clear" w:color="auto" w:fill="FFFFFF"/>
        <w:spacing w:before="298"/>
        <w:ind w:left="24"/>
      </w:pPr>
      <w:r>
        <w:rPr>
          <w:sz w:val="24"/>
          <w:szCs w:val="24"/>
        </w:rPr>
        <w:t>16.01.04 Sączki odwadniające</w:t>
      </w:r>
    </w:p>
    <w:p w:rsidR="00513D39" w:rsidRDefault="00513D39">
      <w:pPr>
        <w:shd w:val="clear" w:color="auto" w:fill="FFFFFF"/>
        <w:spacing w:before="235" w:line="226" w:lineRule="exact"/>
        <w:ind w:left="19"/>
      </w:pPr>
      <w:r>
        <w:t>1.Wstęp</w:t>
      </w:r>
    </w:p>
    <w:p w:rsidR="00513D39" w:rsidRDefault="00513D39">
      <w:pPr>
        <w:shd w:val="clear" w:color="auto" w:fill="FFFFFF"/>
        <w:tabs>
          <w:tab w:val="left" w:pos="571"/>
        </w:tabs>
        <w:spacing w:line="226" w:lineRule="exact"/>
        <w:ind w:left="19"/>
      </w:pPr>
      <w:r>
        <w:rPr>
          <w:spacing w:val="-9"/>
        </w:rPr>
        <w:t>1.1.</w:t>
      </w:r>
      <w:r>
        <w:tab/>
        <w:t>Przedmiot specyfikacji</w:t>
      </w:r>
    </w:p>
    <w:p w:rsidR="00513D39" w:rsidRDefault="00513D39">
      <w:pPr>
        <w:shd w:val="clear" w:color="auto" w:fill="FFFFFF"/>
        <w:spacing w:line="226" w:lineRule="exact"/>
        <w:ind w:left="5"/>
      </w:pPr>
      <w:r>
        <w:t>Przedmiotem niniejszej Specyfikacji Technicznej są wymagania dotyczące wykonania i odbioru robót związanych z</w:t>
      </w:r>
    </w:p>
    <w:p w:rsidR="00513D39" w:rsidRDefault="00513D39">
      <w:pPr>
        <w:shd w:val="clear" w:color="auto" w:fill="FFFFFF"/>
        <w:spacing w:line="226" w:lineRule="exact"/>
        <w:ind w:left="10"/>
      </w:pPr>
      <w:r>
        <w:t>osadzeniem sączków odwadniających przy remoncie mostu przez rzekę Radomkę w ciągu drogi krajowej nr 79 km</w:t>
      </w:r>
    </w:p>
    <w:p w:rsidR="00513D39" w:rsidRDefault="00513D39">
      <w:pPr>
        <w:shd w:val="clear" w:color="auto" w:fill="FFFFFF"/>
        <w:spacing w:line="226" w:lineRule="exact"/>
        <w:ind w:left="10"/>
      </w:pPr>
      <w:r>
        <w:rPr>
          <w:spacing w:val="-1"/>
        </w:rPr>
        <w:t>65+135,00 w m. Ryczywół.</w:t>
      </w:r>
    </w:p>
    <w:p w:rsidR="00513D39" w:rsidRDefault="00513D39">
      <w:pPr>
        <w:shd w:val="clear" w:color="auto" w:fill="FFFFFF"/>
        <w:spacing w:before="10" w:line="226" w:lineRule="exact"/>
        <w:ind w:left="19"/>
      </w:pPr>
      <w:r>
        <w:t>1.2.Zakres stosowania ST</w:t>
      </w:r>
    </w:p>
    <w:p w:rsidR="00513D39" w:rsidRDefault="00513D39">
      <w:pPr>
        <w:shd w:val="clear" w:color="auto" w:fill="FFFFFF"/>
        <w:spacing w:line="226" w:lineRule="exact"/>
        <w:ind w:left="19"/>
      </w:pPr>
      <w:r>
        <w:t>Specyfikacja techniczna jest stosowana jako dokument przetargowy i kontraktowy przy zlecaniu i realizacji Robót</w:t>
      </w:r>
    </w:p>
    <w:p w:rsidR="00513D39" w:rsidRDefault="00513D39">
      <w:pPr>
        <w:shd w:val="clear" w:color="auto" w:fill="FFFFFF"/>
        <w:spacing w:line="226" w:lineRule="exact"/>
        <w:ind w:left="5"/>
      </w:pPr>
      <w:r>
        <w:rPr>
          <w:spacing w:val="-1"/>
        </w:rPr>
        <w:t>wymienionych w punkcie 1.1.</w:t>
      </w:r>
    </w:p>
    <w:p w:rsidR="00513D39" w:rsidRDefault="00513D39">
      <w:pPr>
        <w:shd w:val="clear" w:color="auto" w:fill="FFFFFF"/>
        <w:spacing w:before="5" w:line="226" w:lineRule="exact"/>
        <w:ind w:left="19"/>
      </w:pPr>
      <w:r>
        <w:t>1.3.Zakres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pPr>
        <w:shd w:val="clear" w:color="auto" w:fill="FFFFFF"/>
        <w:tabs>
          <w:tab w:val="left" w:pos="168"/>
        </w:tabs>
        <w:spacing w:line="226" w:lineRule="exact"/>
        <w:ind w:left="5" w:right="2688"/>
      </w:pPr>
      <w:r>
        <w:t>-</w:t>
      </w:r>
      <w:r>
        <w:tab/>
        <w:t>wykonaniem i montażem sączków odwadniających izolację średnicy fi 50 mm.</w:t>
      </w:r>
      <w:r>
        <w:br/>
      </w:r>
      <w:r>
        <w:rPr>
          <w:spacing w:val="-1"/>
        </w:rPr>
        <w:t>Zakresem swym obejmuje wymagania stawiane materiałom i wykonywanej pracy.</w:t>
      </w:r>
      <w:r>
        <w:rPr>
          <w:spacing w:val="-1"/>
        </w:rPr>
        <w:br/>
      </w:r>
      <w:r>
        <w:t>1.4.Określenia podstawowe</w:t>
      </w:r>
    </w:p>
    <w:p w:rsidR="00513D39" w:rsidRDefault="00513D39">
      <w:pPr>
        <w:shd w:val="clear" w:color="auto" w:fill="FFFFFF"/>
        <w:spacing w:before="10" w:line="226" w:lineRule="exact"/>
        <w:ind w:left="19"/>
      </w:pPr>
      <w:r>
        <w:t>Sączek do odwodnienia izolacji - urządzenie wykonane z plastiku odpornego na temperaturę do +230</w:t>
      </w:r>
      <w:r>
        <w:rPr>
          <w:b/>
          <w:bCs/>
        </w:rPr>
        <w:t>°</w:t>
      </w:r>
      <w:r>
        <w:t>C lub stali</w:t>
      </w:r>
    </w:p>
    <w:p w:rsidR="00513D39" w:rsidRDefault="00513D39">
      <w:pPr>
        <w:shd w:val="clear" w:color="auto" w:fill="FFFFFF"/>
        <w:spacing w:line="226" w:lineRule="exact"/>
        <w:ind w:left="14"/>
      </w:pPr>
      <w:r>
        <w:t>składające się z dwóch elementów: lejka i sitka, służące do odprowadzenia wody z izolacji.</w:t>
      </w:r>
    </w:p>
    <w:p w:rsidR="00513D39" w:rsidRDefault="00513D39">
      <w:pPr>
        <w:shd w:val="clear" w:color="auto" w:fill="FFFFFF"/>
        <w:spacing w:line="226" w:lineRule="exact"/>
        <w:ind w:left="19"/>
      </w:pPr>
      <w:r>
        <w:t>1.5.Ogólne wymagania dotyczące robót</w:t>
      </w:r>
    </w:p>
    <w:p w:rsidR="00513D39" w:rsidRDefault="00513D39">
      <w:pPr>
        <w:shd w:val="clear" w:color="auto" w:fill="FFFFFF"/>
        <w:spacing w:line="226" w:lineRule="exact"/>
        <w:ind w:left="10"/>
      </w:pPr>
      <w:r>
        <w:t>Wykonawca jest odpowiedzialny za jakość stosowanych materiałów i wykonywanych robót oraz za ich zgodność z</w:t>
      </w:r>
    </w:p>
    <w:p w:rsidR="00513D39" w:rsidRDefault="00513D39">
      <w:pPr>
        <w:shd w:val="clear" w:color="auto" w:fill="FFFFFF"/>
        <w:spacing w:line="226" w:lineRule="exact"/>
        <w:ind w:left="10"/>
      </w:pPr>
      <w:r>
        <w:rPr>
          <w:spacing w:val="-1"/>
        </w:rPr>
        <w:t>dokumentacją projektową, specyfikacją techniczną oraz zaleceniami Inżyniera.</w:t>
      </w:r>
    </w:p>
    <w:p w:rsidR="00513D39" w:rsidRDefault="00513D39">
      <w:pPr>
        <w:shd w:val="clear" w:color="auto" w:fill="FFFFFF"/>
        <w:spacing w:before="240" w:line="226" w:lineRule="exact"/>
        <w:ind w:left="10"/>
      </w:pPr>
      <w:r>
        <w:t>2.Materiały</w:t>
      </w:r>
    </w:p>
    <w:p w:rsidR="00513D39" w:rsidRDefault="00513D39">
      <w:pPr>
        <w:shd w:val="clear" w:color="auto" w:fill="FFFFFF"/>
        <w:spacing w:line="226" w:lineRule="exact"/>
        <w:ind w:left="5"/>
      </w:pPr>
      <w:r>
        <w:t>Zaprojektowano sączki wg Katalogu Detali Mostowych GDDP, rys. ODW 9.</w:t>
      </w:r>
    </w:p>
    <w:p w:rsidR="00513D39" w:rsidRDefault="00513D39">
      <w:pPr>
        <w:shd w:val="clear" w:color="auto" w:fill="FFFFFF"/>
        <w:spacing w:before="5" w:line="226" w:lineRule="exact"/>
        <w:ind w:left="10"/>
      </w:pPr>
      <w:r>
        <w:t>2.1.Sączki odwadniające</w:t>
      </w:r>
    </w:p>
    <w:p w:rsidR="00513D39" w:rsidRDefault="00513D39">
      <w:pPr>
        <w:shd w:val="clear" w:color="auto" w:fill="FFFFFF"/>
        <w:spacing w:line="226" w:lineRule="exact"/>
        <w:ind w:left="19"/>
      </w:pPr>
      <w:r>
        <w:rPr>
          <w:spacing w:val="-3"/>
        </w:rPr>
        <w:t>Sączki powinny być z laminatu z włókna szklanego lub z poliamidu i posiadać aprobatę techniczną IBDiM .</w:t>
      </w:r>
    </w:p>
    <w:p w:rsidR="00513D39" w:rsidRDefault="00513D39">
      <w:pPr>
        <w:shd w:val="clear" w:color="auto" w:fill="FFFFFF"/>
        <w:tabs>
          <w:tab w:val="left" w:pos="341"/>
        </w:tabs>
        <w:spacing w:before="5" w:line="226" w:lineRule="exact"/>
        <w:ind w:left="10"/>
      </w:pPr>
      <w:r>
        <w:rPr>
          <w:spacing w:val="-6"/>
        </w:rPr>
        <w:t>2.2.</w:t>
      </w:r>
      <w:r>
        <w:tab/>
        <w:t>Przedłużenie sączka</w:t>
      </w:r>
    </w:p>
    <w:p w:rsidR="00513D39" w:rsidRDefault="00513D39">
      <w:pPr>
        <w:shd w:val="clear" w:color="auto" w:fill="FFFFFF"/>
        <w:spacing w:line="226" w:lineRule="exact"/>
        <w:ind w:left="10"/>
      </w:pPr>
      <w:r>
        <w:t>Jako przedłużenie sączka należy zastosować rurkę z PVC, PE lub ze stali nierdzewnej o średnicy wewnętrznej</w:t>
      </w:r>
    </w:p>
    <w:p w:rsidR="00513D39" w:rsidRDefault="00513D39">
      <w:pPr>
        <w:shd w:val="clear" w:color="auto" w:fill="FFFFFF"/>
        <w:spacing w:line="226" w:lineRule="exact"/>
        <w:ind w:left="10"/>
      </w:pPr>
      <w:r>
        <w:rPr>
          <w:spacing w:val="-3"/>
        </w:rPr>
        <w:t>dostosowanej do średnicy zewnętrznej wylotu sączka.</w:t>
      </w:r>
    </w:p>
    <w:p w:rsidR="00513D39" w:rsidRDefault="00513D39">
      <w:pPr>
        <w:shd w:val="clear" w:color="auto" w:fill="FFFFFF"/>
        <w:spacing w:line="226" w:lineRule="exact"/>
        <w:ind w:left="10"/>
      </w:pPr>
      <w:r>
        <w:t>2.4 Materiały pomocnicze</w:t>
      </w:r>
    </w:p>
    <w:p w:rsidR="00513D39" w:rsidRDefault="00513D39">
      <w:pPr>
        <w:shd w:val="clear" w:color="auto" w:fill="FFFFFF"/>
        <w:spacing w:line="226" w:lineRule="exact"/>
        <w:ind w:left="5"/>
      </w:pPr>
      <w:r>
        <w:rPr>
          <w:spacing w:val="-1"/>
        </w:rPr>
        <w:t>Papa asfaltowa zgodna ze SST M.15.02.01.</w:t>
      </w:r>
    </w:p>
    <w:p w:rsidR="00513D39" w:rsidRDefault="00513D39">
      <w:pPr>
        <w:shd w:val="clear" w:color="auto" w:fill="FFFFFF"/>
        <w:spacing w:line="226" w:lineRule="exact"/>
        <w:ind w:left="14"/>
      </w:pPr>
      <w:r>
        <w:t>Grys jednofrakcyjny (4-6 mm) ze skał magmowych, otoczony kompozycją z żywicy epoksydowej.</w:t>
      </w:r>
    </w:p>
    <w:p w:rsidR="00513D39" w:rsidRDefault="00513D39">
      <w:pPr>
        <w:shd w:val="clear" w:color="auto" w:fill="FFFFFF"/>
        <w:spacing w:before="5" w:line="226" w:lineRule="exact"/>
        <w:ind w:left="14"/>
      </w:pPr>
      <w:r>
        <w:rPr>
          <w:spacing w:val="-1"/>
        </w:rPr>
        <w:t>Geowłóknina filtracyjna.</w:t>
      </w:r>
    </w:p>
    <w:p w:rsidR="00513D39" w:rsidRDefault="00513D39">
      <w:pPr>
        <w:shd w:val="clear" w:color="auto" w:fill="FFFFFF"/>
        <w:spacing w:before="240"/>
        <w:ind w:left="10"/>
      </w:pPr>
      <w:r>
        <w:t>3.Sprzęt</w:t>
      </w:r>
    </w:p>
    <w:p w:rsidR="00513D39" w:rsidRDefault="00513D39">
      <w:pPr>
        <w:shd w:val="clear" w:color="auto" w:fill="FFFFFF"/>
        <w:ind w:left="19"/>
      </w:pPr>
      <w:r>
        <w:rPr>
          <w:spacing w:val="-1"/>
        </w:rPr>
        <w:t>Sprzęt używany do montażu sączków musi być zaakceptowany przez Inżyniera.</w:t>
      </w:r>
    </w:p>
    <w:p w:rsidR="00513D39" w:rsidRDefault="00513D39">
      <w:pPr>
        <w:shd w:val="clear" w:color="auto" w:fill="FFFFFF"/>
        <w:spacing w:before="235"/>
        <w:ind w:left="10"/>
      </w:pPr>
      <w:r>
        <w:t>4.Transport</w:t>
      </w:r>
    </w:p>
    <w:p w:rsidR="00513D39" w:rsidRDefault="00513D39">
      <w:pPr>
        <w:shd w:val="clear" w:color="auto" w:fill="FFFFFF"/>
        <w:spacing w:line="230" w:lineRule="exact"/>
        <w:ind w:left="5"/>
      </w:pPr>
      <w:r>
        <w:rPr>
          <w:spacing w:val="-1"/>
        </w:rPr>
        <w:t xml:space="preserve">Transport elementów na miejsce wbudowania powinien zapewnić ochronę elementów sączków przed zniszczeniem. </w:t>
      </w:r>
      <w:r>
        <w:t>Elementy uszkodzone podczas transportu należy wyeliminować.</w:t>
      </w:r>
    </w:p>
    <w:p w:rsidR="00513D39" w:rsidRDefault="00513D39">
      <w:pPr>
        <w:shd w:val="clear" w:color="auto" w:fill="FFFFFF"/>
        <w:spacing w:before="226" w:line="230" w:lineRule="exact"/>
        <w:ind w:left="10" w:right="7296"/>
      </w:pPr>
      <w:r>
        <w:t>5.Wykonanie robót 5.1 Osadzenie sączków</w:t>
      </w:r>
    </w:p>
    <w:p w:rsidR="00513D39" w:rsidRDefault="00513D39">
      <w:pPr>
        <w:shd w:val="clear" w:color="auto" w:fill="FFFFFF"/>
        <w:spacing w:line="226" w:lineRule="exact"/>
        <w:ind w:left="5"/>
      </w:pPr>
      <w:r>
        <w:rPr>
          <w:spacing w:val="-1"/>
        </w:rPr>
        <w:t>Etap I zamontowania sączka:</w:t>
      </w:r>
    </w:p>
    <w:p w:rsidR="00513D39" w:rsidRDefault="00513D39" w:rsidP="00D64840">
      <w:pPr>
        <w:numPr>
          <w:ilvl w:val="0"/>
          <w:numId w:val="27"/>
        </w:numPr>
        <w:shd w:val="clear" w:color="auto" w:fill="FFFFFF"/>
        <w:tabs>
          <w:tab w:val="left" w:pos="288"/>
        </w:tabs>
        <w:spacing w:line="226" w:lineRule="exact"/>
        <w:ind w:left="5"/>
      </w:pPr>
      <w:r>
        <w:rPr>
          <w:spacing w:val="-1"/>
        </w:rPr>
        <w:t>w miej scach gdzie będą mocowane sączki należy przewiercić płytę przęsła wiertłem o średnicy 60 mm,</w:t>
      </w:r>
    </w:p>
    <w:p w:rsidR="00513D39" w:rsidRDefault="00513D39" w:rsidP="00D64840">
      <w:pPr>
        <w:numPr>
          <w:ilvl w:val="0"/>
          <w:numId w:val="27"/>
        </w:numPr>
        <w:shd w:val="clear" w:color="auto" w:fill="FFFFFF"/>
        <w:tabs>
          <w:tab w:val="left" w:pos="288"/>
        </w:tabs>
        <w:spacing w:line="226" w:lineRule="exact"/>
        <w:ind w:left="288" w:hanging="283"/>
      </w:pPr>
      <w:r>
        <w:t>po oczyszczeniu utworu z pyłu i niezwiązanych cząstek betonu należy osadzić sączek na zaprawie z betonu żywicznego.</w:t>
      </w:r>
    </w:p>
    <w:p w:rsidR="00513D39" w:rsidRDefault="00513D39">
      <w:pPr>
        <w:shd w:val="clear" w:color="auto" w:fill="FFFFFF"/>
        <w:spacing w:line="226" w:lineRule="exact"/>
        <w:ind w:left="5"/>
      </w:pPr>
      <w:r>
        <w:rPr>
          <w:spacing w:val="-1"/>
        </w:rPr>
        <w:t xml:space="preserve">W przypadku betonowania płyty można osadzić sączki przed betonowaniem, z tym, że należy zabezpieczyć je przed </w:t>
      </w:r>
      <w:r>
        <w:t xml:space="preserve">wypłynięciem podczas betonowania. Etap </w:t>
      </w:r>
      <w:r>
        <w:rPr>
          <w:lang w:val="en-US"/>
        </w:rPr>
        <w:t xml:space="preserve">II </w:t>
      </w:r>
      <w:r>
        <w:t>zamontowania sączka:</w:t>
      </w:r>
    </w:p>
    <w:p w:rsidR="00513D39" w:rsidRDefault="00513D39" w:rsidP="00D64840">
      <w:pPr>
        <w:numPr>
          <w:ilvl w:val="0"/>
          <w:numId w:val="27"/>
        </w:numPr>
        <w:shd w:val="clear" w:color="auto" w:fill="FFFFFF"/>
        <w:tabs>
          <w:tab w:val="left" w:pos="288"/>
        </w:tabs>
        <w:spacing w:line="226" w:lineRule="exact"/>
        <w:ind w:left="5"/>
      </w:pPr>
      <w:r>
        <w:rPr>
          <w:spacing w:val="-1"/>
        </w:rPr>
        <w:t>sprawdzenie drożności rury spustowej i usunięcie zanieczyszczeń,</w:t>
      </w:r>
    </w:p>
    <w:p w:rsidR="00513D39" w:rsidRDefault="00513D39" w:rsidP="00D64840">
      <w:pPr>
        <w:numPr>
          <w:ilvl w:val="0"/>
          <w:numId w:val="27"/>
        </w:numPr>
        <w:shd w:val="clear" w:color="auto" w:fill="FFFFFF"/>
        <w:tabs>
          <w:tab w:val="left" w:pos="288"/>
        </w:tabs>
        <w:spacing w:line="226" w:lineRule="exact"/>
        <w:ind w:left="288" w:hanging="283"/>
      </w:pPr>
      <w:r>
        <w:rPr>
          <w:spacing w:val="-1"/>
        </w:rPr>
        <w:t xml:space="preserve">wyrównanie powierzchni betonu do poziomu górnej powierzchni kołnierza sączka i założenie izolacji w obrębie </w:t>
      </w:r>
      <w:r>
        <w:t>sączków na kołnierz sączków - tak by woda z izolacji wpływała do sączków,</w:t>
      </w:r>
    </w:p>
    <w:p w:rsidR="00513D39" w:rsidRDefault="00513D39" w:rsidP="00D64840">
      <w:pPr>
        <w:numPr>
          <w:ilvl w:val="0"/>
          <w:numId w:val="27"/>
        </w:numPr>
        <w:shd w:val="clear" w:color="auto" w:fill="FFFFFF"/>
        <w:tabs>
          <w:tab w:val="left" w:pos="288"/>
        </w:tabs>
        <w:spacing w:line="226" w:lineRule="exact"/>
        <w:ind w:left="5"/>
      </w:pPr>
      <w:r>
        <w:t>zasłonięcie sączka folią lub deską na czas betonowania płyty,</w:t>
      </w:r>
    </w:p>
    <w:p w:rsidR="00513D39" w:rsidRDefault="00513D39" w:rsidP="00D64840">
      <w:pPr>
        <w:numPr>
          <w:ilvl w:val="0"/>
          <w:numId w:val="27"/>
        </w:numPr>
        <w:shd w:val="clear" w:color="auto" w:fill="FFFFFF"/>
        <w:tabs>
          <w:tab w:val="left" w:pos="288"/>
        </w:tabs>
        <w:spacing w:line="226" w:lineRule="exact"/>
        <w:ind w:left="288" w:hanging="283"/>
      </w:pPr>
      <w:r>
        <w:t>wypełnienie  kołnierza  sączka  grysem  lakierowanym  zywica  epoksydową  (masa  drenażowa  mineralno-zywiczną),</w:t>
      </w:r>
    </w:p>
    <w:p w:rsidR="00513D39" w:rsidRDefault="00513D39">
      <w:pPr>
        <w:shd w:val="clear" w:color="auto" w:fill="FFFFFF"/>
        <w:spacing w:before="5" w:line="226" w:lineRule="exact"/>
        <w:ind w:left="269"/>
      </w:pPr>
      <w:r>
        <w:t xml:space="preserve">Wypełnienie przestrzeni (kształtu i grubości zgodnej z rysunkiem technicznym) w obrębie sączka grysem </w:t>
      </w:r>
      <w:r>
        <w:rPr>
          <w:spacing w:val="-1"/>
        </w:rPr>
        <w:t xml:space="preserve">jednofrakcyjnym (4-6 mm) ze skał magmowych, otoczonym żywica epoksydowa, z odpowiednim połączeniem </w:t>
      </w:r>
      <w:r>
        <w:t>obudowy drenażowej z drenem podłużnym wykonywanym zgodnie z wymaganiami SST M.16.01.03. Sposób przygotowania obudowy drenażowej z grysu jednofrakcyjnego (4-6 mm) ze skał magmowych otoczonego żywicą epoksydową: a) przygotować kruszywo.</w:t>
      </w:r>
    </w:p>
    <w:p w:rsidR="00513D39" w:rsidRDefault="00513D39">
      <w:pPr>
        <w:shd w:val="clear" w:color="auto" w:fill="FFFFFF"/>
        <w:spacing w:before="240"/>
        <w:ind w:right="82"/>
        <w:jc w:val="center"/>
      </w:pPr>
      <w:r>
        <w:rPr>
          <w:spacing w:val="-15"/>
        </w:rPr>
        <w:t>203</w:t>
      </w:r>
    </w:p>
    <w:p w:rsidR="00513D39" w:rsidRDefault="00513D39">
      <w:pPr>
        <w:shd w:val="clear" w:color="auto" w:fill="FFFFFF"/>
        <w:spacing w:before="240"/>
        <w:ind w:right="82"/>
        <w:jc w:val="center"/>
        <w:sectPr w:rsidR="00513D39">
          <w:pgSz w:w="11909" w:h="16834"/>
          <w:pgMar w:top="855" w:right="1066"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M.16.01.04</w:t>
      </w:r>
    </w:p>
    <w:p w:rsidR="00513D39" w:rsidRDefault="00513D39">
      <w:pPr>
        <w:shd w:val="clear" w:color="auto" w:fill="FFFFFF"/>
        <w:spacing w:before="278" w:line="226" w:lineRule="exact"/>
        <w:ind w:left="427"/>
      </w:pPr>
      <w:r>
        <w:t>rozsiać, by nie zawierało ziaren spoza frakcji 4/8</w:t>
      </w:r>
    </w:p>
    <w:p w:rsidR="00513D39" w:rsidRDefault="00513D39">
      <w:pPr>
        <w:shd w:val="clear" w:color="auto" w:fill="FFFFFF"/>
        <w:spacing w:line="226" w:lineRule="exact"/>
        <w:ind w:left="427"/>
      </w:pPr>
      <w:r>
        <w:t>przepłukać wodą w celu usunięcia pyłów</w:t>
      </w:r>
    </w:p>
    <w:p w:rsidR="00513D39" w:rsidRDefault="00513D39">
      <w:pPr>
        <w:shd w:val="clear" w:color="auto" w:fill="FFFFFF"/>
        <w:spacing w:line="226" w:lineRule="exact"/>
        <w:ind w:left="427"/>
      </w:pPr>
      <w:r>
        <w:t>wysuszyć</w:t>
      </w:r>
    </w:p>
    <w:p w:rsidR="00513D39" w:rsidRDefault="00513D39">
      <w:pPr>
        <w:shd w:val="clear" w:color="auto" w:fill="FFFFFF"/>
        <w:spacing w:line="226" w:lineRule="exact"/>
        <w:ind w:left="427"/>
      </w:pPr>
      <w:r>
        <w:t>przechować w szczelnym pojemniku</w:t>
      </w:r>
    </w:p>
    <w:p w:rsidR="00513D39" w:rsidRDefault="00513D39" w:rsidP="00D64840">
      <w:pPr>
        <w:numPr>
          <w:ilvl w:val="0"/>
          <w:numId w:val="167"/>
        </w:numPr>
        <w:shd w:val="clear" w:color="auto" w:fill="FFFFFF"/>
        <w:tabs>
          <w:tab w:val="left" w:pos="494"/>
        </w:tabs>
        <w:spacing w:line="226" w:lineRule="exact"/>
        <w:ind w:left="288"/>
        <w:rPr>
          <w:spacing w:val="-3"/>
        </w:rPr>
      </w:pPr>
      <w:r>
        <w:t>oczyścić przestrzeń wokół sączka do wypełnienia kruszywem</w:t>
      </w:r>
    </w:p>
    <w:p w:rsidR="00513D39" w:rsidRDefault="00513D39" w:rsidP="00D64840">
      <w:pPr>
        <w:numPr>
          <w:ilvl w:val="0"/>
          <w:numId w:val="167"/>
        </w:numPr>
        <w:shd w:val="clear" w:color="auto" w:fill="FFFFFF"/>
        <w:tabs>
          <w:tab w:val="left" w:pos="494"/>
        </w:tabs>
        <w:spacing w:line="226" w:lineRule="exact"/>
        <w:ind w:left="288"/>
        <w:rPr>
          <w:spacing w:val="-2"/>
        </w:rPr>
      </w:pPr>
      <w:r>
        <w:t>wykonać obudowę drenażową, co polega na:</w:t>
      </w:r>
    </w:p>
    <w:p w:rsidR="00513D39" w:rsidRDefault="00513D39">
      <w:pPr>
        <w:rPr>
          <w:sz w:val="2"/>
          <w:szCs w:val="2"/>
        </w:rPr>
      </w:pPr>
    </w:p>
    <w:p w:rsidR="00513D39" w:rsidRDefault="00513D39" w:rsidP="00D64840">
      <w:pPr>
        <w:numPr>
          <w:ilvl w:val="0"/>
          <w:numId w:val="13"/>
        </w:numPr>
        <w:shd w:val="clear" w:color="auto" w:fill="FFFFFF"/>
        <w:tabs>
          <w:tab w:val="left" w:pos="542"/>
        </w:tabs>
        <w:spacing w:line="226" w:lineRule="exact"/>
        <w:ind w:left="542" w:hanging="115"/>
      </w:pPr>
      <w:r>
        <w:rPr>
          <w:spacing w:val="-1"/>
        </w:rPr>
        <w:t xml:space="preserve">odmierzeniu potrzebnej ilości kruszywa, możliwej do jednorazowego wymieszania np. 2 dm3 oraz żywicy w </w:t>
      </w:r>
      <w:r>
        <w:t>stosunku objętościowym około 50 cz. kruszywa do l cz. żywicy</w:t>
      </w:r>
    </w:p>
    <w:p w:rsidR="00513D39" w:rsidRDefault="00513D39" w:rsidP="00D64840">
      <w:pPr>
        <w:numPr>
          <w:ilvl w:val="0"/>
          <w:numId w:val="13"/>
        </w:numPr>
        <w:shd w:val="clear" w:color="auto" w:fill="FFFFFF"/>
        <w:tabs>
          <w:tab w:val="left" w:pos="542"/>
        </w:tabs>
        <w:spacing w:line="226" w:lineRule="exact"/>
        <w:ind w:left="542" w:hanging="115"/>
      </w:pPr>
      <w:r>
        <w:rPr>
          <w:spacing w:val="-1"/>
        </w:rPr>
        <w:t xml:space="preserve">odmierzeniu potrzebnej ilości utwardzacza (zgodnie z Karta Techniczną żywicy) i dokładnym wymieszaniu </w:t>
      </w:r>
      <w:r>
        <w:t>żywicy z utwardzaczem</w:t>
      </w:r>
    </w:p>
    <w:p w:rsidR="00513D39" w:rsidRDefault="00513D39">
      <w:pPr>
        <w:shd w:val="clear" w:color="auto" w:fill="FFFFFF"/>
        <w:spacing w:line="226" w:lineRule="exact"/>
        <w:ind w:left="571"/>
      </w:pPr>
      <w:r>
        <w:rPr>
          <w:spacing w:val="-1"/>
        </w:rPr>
        <w:t xml:space="preserve">- wymieszaniu kruszywa z żywicą zawierającą utwardzacz tak, aby powierzchnia ziaren była pokryta żywicą. </w:t>
      </w:r>
      <w:r>
        <w:t>Ilość kompozycji żywicy w obudowie drenażowej powinna zapewnić tylko całkowite otoczenie ziaren kruszywa bez wypełnienia pustek między ziarnami.</w:t>
      </w:r>
    </w:p>
    <w:p w:rsidR="00513D39" w:rsidRDefault="00513D39" w:rsidP="00D64840">
      <w:pPr>
        <w:numPr>
          <w:ilvl w:val="0"/>
          <w:numId w:val="13"/>
        </w:numPr>
        <w:shd w:val="clear" w:color="auto" w:fill="FFFFFF"/>
        <w:tabs>
          <w:tab w:val="left" w:pos="542"/>
        </w:tabs>
        <w:spacing w:line="226" w:lineRule="exact"/>
        <w:ind w:left="427"/>
      </w:pPr>
      <w:r>
        <w:t>wypełnieniu przestrzeni wokół sączka kruszywem otoczonym żywicą z ich lekkim zagęszczeniem łopatką</w:t>
      </w:r>
    </w:p>
    <w:p w:rsidR="00513D39" w:rsidRDefault="00513D39" w:rsidP="00D64840">
      <w:pPr>
        <w:numPr>
          <w:ilvl w:val="0"/>
          <w:numId w:val="13"/>
        </w:numPr>
        <w:shd w:val="clear" w:color="auto" w:fill="FFFFFF"/>
        <w:tabs>
          <w:tab w:val="left" w:pos="542"/>
        </w:tabs>
        <w:spacing w:line="226" w:lineRule="exact"/>
        <w:ind w:left="427" w:right="4666"/>
      </w:pPr>
      <w:r>
        <w:rPr>
          <w:spacing w:val="-1"/>
        </w:rPr>
        <w:t xml:space="preserve">przykryciu kruszywa geowłókniną filtracyjną </w:t>
      </w:r>
      <w:r>
        <w:t>Uwaga!</w:t>
      </w:r>
    </w:p>
    <w:p w:rsidR="00513D39" w:rsidRDefault="00513D39">
      <w:pPr>
        <w:shd w:val="clear" w:color="auto" w:fill="FFFFFF"/>
        <w:spacing w:line="226" w:lineRule="exact"/>
        <w:ind w:left="427"/>
      </w:pPr>
      <w:r>
        <w:rPr>
          <w:spacing w:val="-1"/>
        </w:rPr>
        <w:t xml:space="preserve">Mieszanie żywicy z utwardzaczem oraz otaczanie kruszywa i jego wbudowywanie, należy wykonywać w </w:t>
      </w:r>
      <w:r>
        <w:t>sposób zorganizowany, bez przerw, ponieważ czas użycia żywicy jest ograniczony w zależności od temperatury otoczenia.</w:t>
      </w:r>
    </w:p>
    <w:p w:rsidR="00513D39" w:rsidRDefault="00513D39">
      <w:pPr>
        <w:shd w:val="clear" w:color="auto" w:fill="FFFFFF"/>
        <w:spacing w:line="226" w:lineRule="exact"/>
      </w:pPr>
      <w:r>
        <w:t>– zamocowanie na części wylotowej sączka rurki przedłużającej (na żywicę i wcisk).</w:t>
      </w:r>
    </w:p>
    <w:p w:rsidR="00513D39" w:rsidRDefault="00513D39">
      <w:pPr>
        <w:shd w:val="clear" w:color="auto" w:fill="FFFFFF"/>
        <w:spacing w:before="197" w:line="226" w:lineRule="exact"/>
      </w:pPr>
      <w:r>
        <w:t>6.Kontrola jakości robót</w:t>
      </w:r>
    </w:p>
    <w:p w:rsidR="00513D39" w:rsidRDefault="00513D39">
      <w:pPr>
        <w:shd w:val="clear" w:color="auto" w:fill="FFFFFF"/>
        <w:spacing w:line="226" w:lineRule="exact"/>
      </w:pPr>
      <w:r>
        <w:t>6.1.   Zasady kontroli jakości robót</w:t>
      </w:r>
    </w:p>
    <w:p w:rsidR="00513D39" w:rsidRDefault="00513D39">
      <w:pPr>
        <w:shd w:val="clear" w:color="auto" w:fill="FFFFFF"/>
        <w:spacing w:line="226" w:lineRule="exact"/>
      </w:pPr>
      <w:r>
        <w:t>Kontrolę jakości robót przy montażu sączków na obiekcie mostowym sprawują:</w:t>
      </w:r>
    </w:p>
    <w:p w:rsidR="00513D39" w:rsidRDefault="00513D39">
      <w:pPr>
        <w:shd w:val="clear" w:color="auto" w:fill="FFFFFF"/>
        <w:spacing w:line="226" w:lineRule="exact"/>
      </w:pPr>
      <w:r>
        <w:t>– Inżynier,</w:t>
      </w:r>
    </w:p>
    <w:p w:rsidR="00513D39" w:rsidRDefault="00513D39">
      <w:pPr>
        <w:shd w:val="clear" w:color="auto" w:fill="FFFFFF"/>
        <w:spacing w:line="226" w:lineRule="exact"/>
      </w:pPr>
      <w:r>
        <w:t>– kierownik robót,</w:t>
      </w:r>
    </w:p>
    <w:p w:rsidR="00513D39" w:rsidRDefault="00513D39">
      <w:pPr>
        <w:shd w:val="clear" w:color="auto" w:fill="FFFFFF"/>
        <w:spacing w:line="226" w:lineRule="exact"/>
      </w:pPr>
      <w:r>
        <w:t>– służby pomocnicze, takie jak: laboratoria drogowe i ośrodki badawcze.</w:t>
      </w:r>
    </w:p>
    <w:p w:rsidR="00513D39" w:rsidRDefault="00513D39">
      <w:pPr>
        <w:shd w:val="clear" w:color="auto" w:fill="FFFFFF"/>
        <w:spacing w:line="226" w:lineRule="exact"/>
      </w:pPr>
      <w:r>
        <w:t>Należy również sprawdzić zgodność rzeczywistych warunków wykonania robót z projektem z potwierdzeniem ich</w:t>
      </w:r>
    </w:p>
    <w:p w:rsidR="00513D39" w:rsidRDefault="00513D39">
      <w:pPr>
        <w:shd w:val="clear" w:color="auto" w:fill="FFFFFF"/>
        <w:spacing w:line="226" w:lineRule="exact"/>
      </w:pPr>
      <w:r>
        <w:t>w formie wpisu do dziennika budowy. Przy każdym odbiorze robót zanikających (odbiory międzyoperacyjne)</w:t>
      </w:r>
    </w:p>
    <w:p w:rsidR="00513D39" w:rsidRDefault="00513D39">
      <w:pPr>
        <w:shd w:val="clear" w:color="auto" w:fill="FFFFFF"/>
        <w:spacing w:line="226" w:lineRule="exact"/>
      </w:pPr>
      <w:r>
        <w:t>należy stwierdzić ich jakość w formie protokołów odbioru robót lub wpisów do dziennika budowy.</w:t>
      </w:r>
    </w:p>
    <w:p w:rsidR="00513D39" w:rsidRDefault="00513D39">
      <w:pPr>
        <w:shd w:val="clear" w:color="auto" w:fill="FFFFFF"/>
        <w:spacing w:line="226" w:lineRule="exact"/>
      </w:pPr>
      <w:r>
        <w:t>6.2 Odbiory międzyoperacyjne</w:t>
      </w:r>
    </w:p>
    <w:p w:rsidR="00513D39" w:rsidRDefault="00513D39">
      <w:pPr>
        <w:shd w:val="clear" w:color="auto" w:fill="FFFFFF"/>
        <w:spacing w:line="226" w:lineRule="exact"/>
      </w:pPr>
      <w:r>
        <w:t>Odbiorom międzyoperacyjnym podlegają wszystkie etapy prac opisanych w punkcie 5.</w:t>
      </w:r>
    </w:p>
    <w:p w:rsidR="00513D39" w:rsidRDefault="00513D39">
      <w:pPr>
        <w:shd w:val="clear" w:color="auto" w:fill="FFFFFF"/>
        <w:spacing w:before="202"/>
      </w:pPr>
      <w:r>
        <w:t>7.Obmiar</w:t>
      </w:r>
    </w:p>
    <w:p w:rsidR="00513D39" w:rsidRDefault="00513D39">
      <w:pPr>
        <w:shd w:val="clear" w:color="auto" w:fill="FFFFFF"/>
      </w:pPr>
      <w:r>
        <w:t>Jednostką obmiaru jest 1 sztuka wbudowanego sączka o określonych w projekcie parametrach.</w:t>
      </w:r>
    </w:p>
    <w:p w:rsidR="00513D39" w:rsidRDefault="00513D39">
      <w:pPr>
        <w:shd w:val="clear" w:color="auto" w:fill="FFFFFF"/>
        <w:spacing w:before="202" w:line="226" w:lineRule="exact"/>
      </w:pPr>
      <w:r>
        <w:t>8.Odbiór końcowy</w:t>
      </w:r>
    </w:p>
    <w:p w:rsidR="00513D39" w:rsidRDefault="00513D39">
      <w:pPr>
        <w:shd w:val="clear" w:color="auto" w:fill="FFFFFF"/>
        <w:spacing w:line="226" w:lineRule="exact"/>
      </w:pPr>
      <w:r>
        <w:t>Na podstawie wyników badań i kontroli przeprowadzanych wg punktu 6 należy sporządzić protokóły odbioru robót</w:t>
      </w:r>
    </w:p>
    <w:p w:rsidR="00513D39" w:rsidRDefault="00513D39">
      <w:pPr>
        <w:shd w:val="clear" w:color="auto" w:fill="FFFFFF"/>
        <w:spacing w:line="226" w:lineRule="exact"/>
      </w:pPr>
      <w:r>
        <w:t>końcowych.</w:t>
      </w:r>
    </w:p>
    <w:p w:rsidR="00513D39" w:rsidRDefault="00513D39">
      <w:pPr>
        <w:shd w:val="clear" w:color="auto" w:fill="FFFFFF"/>
        <w:spacing w:line="226" w:lineRule="exact"/>
      </w:pPr>
      <w:r>
        <w:t>Jeżeli wszystkie badania i odbiory dały wyniki dodatnie, wykonane roboty należy uznać za zgodne z wymaganiami</w:t>
      </w:r>
    </w:p>
    <w:p w:rsidR="00513D39" w:rsidRDefault="00513D39">
      <w:pPr>
        <w:shd w:val="clear" w:color="auto" w:fill="FFFFFF"/>
        <w:spacing w:line="226" w:lineRule="exact"/>
      </w:pPr>
      <w:r>
        <w:t>ST. Jeżeli choć jedno badanie lub odbiór dało wynik ujemny, wykonane roboty należy uznać za niezgodne z</w:t>
      </w:r>
    </w:p>
    <w:p w:rsidR="00513D39" w:rsidRDefault="00513D39">
      <w:pPr>
        <w:shd w:val="clear" w:color="auto" w:fill="FFFFFF"/>
        <w:spacing w:line="226" w:lineRule="exact"/>
      </w:pPr>
      <w:r>
        <w:rPr>
          <w:spacing w:val="-1"/>
        </w:rPr>
        <w:t>wymaganiami ST. W takiej sytuacji Wykonawca obowiązany jest doprowadzić roboty do zgodności z wymaganiami</w:t>
      </w:r>
    </w:p>
    <w:p w:rsidR="00513D39" w:rsidRDefault="00513D39">
      <w:pPr>
        <w:shd w:val="clear" w:color="auto" w:fill="FFFFFF"/>
        <w:spacing w:line="226" w:lineRule="exact"/>
      </w:pPr>
      <w:r>
        <w:t>ST i przedstawić je do ponownego odbioru.</w:t>
      </w:r>
    </w:p>
    <w:p w:rsidR="00513D39" w:rsidRDefault="00513D39">
      <w:pPr>
        <w:shd w:val="clear" w:color="auto" w:fill="FFFFFF"/>
        <w:spacing w:before="197" w:line="226" w:lineRule="exact"/>
      </w:pPr>
      <w:r>
        <w:t>9.Płatność</w:t>
      </w:r>
    </w:p>
    <w:p w:rsidR="00513D39" w:rsidRDefault="00513D39">
      <w:pPr>
        <w:shd w:val="clear" w:color="auto" w:fill="FFFFFF"/>
        <w:spacing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Umowna cena jednostkowa za 1 sztukę zamontowanego sączka uwzględnia:</w:t>
      </w:r>
    </w:p>
    <w:p w:rsidR="00513D39" w:rsidRDefault="00513D39">
      <w:pPr>
        <w:shd w:val="clear" w:color="auto" w:fill="FFFFFF"/>
        <w:spacing w:line="226" w:lineRule="exact"/>
      </w:pPr>
      <w:r>
        <w:t>– zapewnienie niezbędnych czynników produkcji,</w:t>
      </w:r>
    </w:p>
    <w:p w:rsidR="00513D39" w:rsidRDefault="00513D39">
      <w:pPr>
        <w:shd w:val="clear" w:color="auto" w:fill="FFFFFF"/>
        <w:spacing w:line="226" w:lineRule="exact"/>
      </w:pPr>
      <w:r>
        <w:t>– zakup lub wykonanie sączków i ich przedłużeń,</w:t>
      </w:r>
    </w:p>
    <w:p w:rsidR="00513D39" w:rsidRDefault="00513D39">
      <w:pPr>
        <w:shd w:val="clear" w:color="auto" w:fill="FFFFFF"/>
        <w:spacing w:line="226" w:lineRule="exact"/>
      </w:pPr>
      <w:r>
        <w:t>– dostarczenie ich na plac budowy,</w:t>
      </w:r>
    </w:p>
    <w:p w:rsidR="00513D39" w:rsidRDefault="00513D39">
      <w:pPr>
        <w:shd w:val="clear" w:color="auto" w:fill="FFFFFF"/>
        <w:spacing w:line="226" w:lineRule="exact"/>
      </w:pPr>
      <w:r>
        <w:t>– przygotowanie do montażu tj. przewiercenie płyty pomostowej,</w:t>
      </w:r>
    </w:p>
    <w:p w:rsidR="00513D39" w:rsidRDefault="00513D39">
      <w:pPr>
        <w:shd w:val="clear" w:color="auto" w:fill="FFFFFF"/>
        <w:spacing w:line="226" w:lineRule="exact"/>
      </w:pPr>
      <w:r>
        <w:t>– montaż wraz z zaprawą z betonu żywicznego,</w:t>
      </w:r>
    </w:p>
    <w:p w:rsidR="00513D39" w:rsidRDefault="00513D39">
      <w:pPr>
        <w:shd w:val="clear" w:color="auto" w:fill="FFFFFF"/>
        <w:spacing w:line="226" w:lineRule="exact"/>
      </w:pPr>
      <w:r>
        <w:t>– ewentualne przedłużenie sączka,</w:t>
      </w:r>
    </w:p>
    <w:p w:rsidR="00513D39" w:rsidRDefault="00513D39">
      <w:pPr>
        <w:shd w:val="clear" w:color="auto" w:fill="FFFFFF"/>
        <w:spacing w:line="226" w:lineRule="exact"/>
      </w:pPr>
      <w:r>
        <w:t>– koszt niezbędnych rusztowań i pomostów.</w:t>
      </w:r>
    </w:p>
    <w:p w:rsidR="00513D39" w:rsidRDefault="00513D39">
      <w:pPr>
        <w:shd w:val="clear" w:color="auto" w:fill="FFFFFF"/>
        <w:spacing w:before="202" w:line="226" w:lineRule="exact"/>
      </w:pPr>
      <w:r>
        <w:t>10.Przepisy związane</w:t>
      </w:r>
    </w:p>
    <w:p w:rsidR="00513D39" w:rsidRDefault="00513D39">
      <w:pPr>
        <w:shd w:val="clear" w:color="auto" w:fill="FFFFFF"/>
        <w:spacing w:line="226" w:lineRule="exact"/>
      </w:pPr>
      <w:r>
        <w:t>10.1 Normy</w:t>
      </w:r>
    </w:p>
    <w:p w:rsidR="00513D39" w:rsidRDefault="00513D39">
      <w:pPr>
        <w:shd w:val="clear" w:color="auto" w:fill="FFFFFF"/>
        <w:spacing w:line="226" w:lineRule="exact"/>
      </w:pPr>
      <w:r>
        <w:t>PN-S-02204:1997 Drogi samochodowe. Odwodnienie dróg.</w:t>
      </w:r>
    </w:p>
    <w:p w:rsidR="00513D39" w:rsidRDefault="00513D39">
      <w:pPr>
        <w:shd w:val="clear" w:color="auto" w:fill="FFFFFF"/>
        <w:spacing w:before="758"/>
        <w:jc w:val="center"/>
      </w:pPr>
      <w:r>
        <w:rPr>
          <w:sz w:val="18"/>
          <w:szCs w:val="18"/>
        </w:rPr>
        <w:t>204</w:t>
      </w:r>
    </w:p>
    <w:p w:rsidR="00513D39" w:rsidRDefault="00513D39">
      <w:pPr>
        <w:shd w:val="clear" w:color="auto" w:fill="FFFFFF"/>
        <w:spacing w:before="75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M.16.01.06</w:t>
      </w:r>
    </w:p>
    <w:p w:rsidR="00513D39" w:rsidRDefault="00513D39">
      <w:pPr>
        <w:shd w:val="clear" w:color="auto" w:fill="FFFFFF"/>
        <w:spacing w:before="302"/>
        <w:ind w:left="24"/>
      </w:pPr>
      <w:r>
        <w:rPr>
          <w:sz w:val="24"/>
          <w:szCs w:val="24"/>
        </w:rPr>
        <w:t>16.01.06 Ściek przykrawężnikowy z asfaltu twardolanego</w:t>
      </w:r>
    </w:p>
    <w:p w:rsidR="00513D39" w:rsidRDefault="00513D39">
      <w:pPr>
        <w:shd w:val="clear" w:color="auto" w:fill="FFFFFF"/>
        <w:spacing w:before="230" w:line="226" w:lineRule="exact"/>
        <w:ind w:left="19"/>
      </w:pPr>
      <w:r>
        <w:t>1.Wstęp</w:t>
      </w:r>
    </w:p>
    <w:p w:rsidR="00513D39" w:rsidRDefault="00513D39">
      <w:pPr>
        <w:shd w:val="clear" w:color="auto" w:fill="FFFFFF"/>
        <w:tabs>
          <w:tab w:val="left" w:pos="571"/>
        </w:tabs>
        <w:spacing w:line="226" w:lineRule="exact"/>
        <w:ind w:left="19"/>
      </w:pPr>
      <w:r>
        <w:rPr>
          <w:spacing w:val="-9"/>
        </w:rPr>
        <w:t>1.1.</w:t>
      </w:r>
      <w:r>
        <w:tab/>
        <w:t>Przedmiot specyfikacji</w:t>
      </w:r>
    </w:p>
    <w:p w:rsidR="00513D39" w:rsidRDefault="00513D39">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ścieku przykrawęznikowego przy remoncie mostu przez rzekę Radomkę w ciągu drogi krajowej nr 79 km 65+135,00 w m. Ryczywół.</w:t>
      </w:r>
    </w:p>
    <w:p w:rsidR="00513D39" w:rsidRDefault="00513D39">
      <w:pPr>
        <w:shd w:val="clear" w:color="auto" w:fill="FFFFFF"/>
        <w:tabs>
          <w:tab w:val="left" w:pos="355"/>
        </w:tabs>
        <w:spacing w:before="10" w:line="226" w:lineRule="exact"/>
        <w:ind w:left="19"/>
      </w:pPr>
      <w:r>
        <w:rPr>
          <w:spacing w:val="-9"/>
        </w:rPr>
        <w:t>1.2.</w:t>
      </w:r>
      <w:r>
        <w:tab/>
        <w:t>Zakres stosowania ST</w:t>
      </w:r>
    </w:p>
    <w:p w:rsidR="00513D39" w:rsidRDefault="00513D39">
      <w:pPr>
        <w:shd w:val="clear" w:color="auto" w:fill="FFFFFF"/>
        <w:spacing w:line="226" w:lineRule="exact"/>
        <w:ind w:left="10"/>
      </w:pPr>
      <w:r>
        <w:rPr>
          <w:spacing w:val="-1"/>
        </w:rPr>
        <w:t xml:space="preserve">Specyfikacja techniczna jest stosowana jako dokument przetargowy i kontraktowy przy zlecaniu i realizacji robót </w:t>
      </w:r>
      <w:r>
        <w:t>robót wymienionych w pkt. 1.1.</w:t>
      </w:r>
    </w:p>
    <w:p w:rsidR="00513D39" w:rsidRDefault="00513D39">
      <w:pPr>
        <w:shd w:val="clear" w:color="auto" w:fill="FFFFFF"/>
        <w:tabs>
          <w:tab w:val="left" w:pos="355"/>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 wykonaniem:</w:t>
      </w:r>
    </w:p>
    <w:p w:rsidR="00513D39" w:rsidRDefault="00513D39">
      <w:pPr>
        <w:shd w:val="clear" w:color="auto" w:fill="FFFFFF"/>
        <w:tabs>
          <w:tab w:val="left" w:pos="298"/>
        </w:tabs>
        <w:spacing w:before="14" w:line="226" w:lineRule="exact"/>
        <w:ind w:left="10"/>
      </w:pPr>
      <w:r>
        <w:rPr>
          <w:b/>
          <w:bCs/>
        </w:rPr>
        <w:t>-</w:t>
      </w:r>
      <w:r>
        <w:rPr>
          <w:b/>
          <w:bCs/>
        </w:rPr>
        <w:tab/>
      </w:r>
      <w:r>
        <w:t>ścieków mostowych przykrawężnikowych z asfaltu twardolanego wykonanego zgodnie z PT.</w:t>
      </w:r>
    </w:p>
    <w:p w:rsidR="00513D39" w:rsidRDefault="00513D39">
      <w:pPr>
        <w:shd w:val="clear" w:color="auto" w:fill="FFFFFF"/>
        <w:tabs>
          <w:tab w:val="left" w:pos="355"/>
        </w:tabs>
        <w:spacing w:before="5" w:line="226" w:lineRule="exact"/>
        <w:ind w:left="19"/>
      </w:pPr>
      <w:r>
        <w:rPr>
          <w:spacing w:val="-9"/>
        </w:rPr>
        <w:t>1.4.</w:t>
      </w:r>
      <w:r>
        <w:tab/>
        <w:t>Określenia podstawowe</w:t>
      </w:r>
    </w:p>
    <w:p w:rsidR="00513D39" w:rsidRDefault="00513D39" w:rsidP="00D64840">
      <w:pPr>
        <w:numPr>
          <w:ilvl w:val="0"/>
          <w:numId w:val="168"/>
        </w:numPr>
        <w:shd w:val="clear" w:color="auto" w:fill="FFFFFF"/>
        <w:tabs>
          <w:tab w:val="left" w:pos="571"/>
        </w:tabs>
        <w:spacing w:line="226" w:lineRule="exact"/>
        <w:ind w:left="10" w:right="768"/>
        <w:rPr>
          <w:spacing w:val="-5"/>
        </w:rPr>
      </w:pPr>
      <w:r>
        <w:rPr>
          <w:spacing w:val="-1"/>
        </w:rPr>
        <w:t xml:space="preserve">Ściek przykrawężnikowy - element konstrukcji jezdni służący do odprowadzenia wód opadowych z </w:t>
      </w:r>
      <w:r>
        <w:t>nawierzchni jezdni i chodników do projektowanych odbiorników (np. kanalizacji deszczowej).</w:t>
      </w:r>
    </w:p>
    <w:p w:rsidR="00513D39" w:rsidRDefault="00513D39" w:rsidP="00D64840">
      <w:pPr>
        <w:numPr>
          <w:ilvl w:val="0"/>
          <w:numId w:val="168"/>
        </w:numPr>
        <w:shd w:val="clear" w:color="auto" w:fill="FFFFFF"/>
        <w:tabs>
          <w:tab w:val="left" w:pos="571"/>
        </w:tabs>
        <w:spacing w:line="226" w:lineRule="exact"/>
        <w:ind w:left="10" w:right="384"/>
        <w:rPr>
          <w:spacing w:val="-5"/>
        </w:rPr>
      </w:pPr>
      <w:r>
        <w:rPr>
          <w:spacing w:val="-1"/>
        </w:rPr>
        <w:t xml:space="preserve">Pozostałe określenia podstawowe są zgodne z obowiązującymi, odpowiednimi polskimi normami i z </w:t>
      </w:r>
      <w:r>
        <w:t>definicjami podanymi w ST DM.00.00.00 „Wymagania ogólne” pkt 1.4.</w:t>
      </w:r>
    </w:p>
    <w:p w:rsidR="00513D39" w:rsidRDefault="00513D39">
      <w:pPr>
        <w:shd w:val="clear" w:color="auto" w:fill="FFFFFF"/>
        <w:tabs>
          <w:tab w:val="left" w:pos="355"/>
        </w:tabs>
        <w:spacing w:before="10" w:line="226" w:lineRule="exact"/>
        <w:ind w:left="19"/>
      </w:pPr>
      <w:r>
        <w:rPr>
          <w:spacing w:val="-9"/>
        </w:rPr>
        <w:t>1.5.</w:t>
      </w:r>
      <w:r>
        <w:tab/>
        <w:t>Ogólne wymagania dotyczące robót</w:t>
      </w:r>
    </w:p>
    <w:p w:rsidR="00513D39" w:rsidRDefault="00513D39">
      <w:pPr>
        <w:shd w:val="clear" w:color="auto" w:fill="FFFFFF"/>
        <w:spacing w:line="226" w:lineRule="exact"/>
        <w:ind w:left="10"/>
      </w:pPr>
      <w:r>
        <w:t>Ogólne wymagania dotyczące robót podano w ST DM.00.00.00 „Wymagania ogólne” pkt 1.5.</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tabs>
          <w:tab w:val="left" w:pos="355"/>
        </w:tabs>
        <w:spacing w:line="226" w:lineRule="exact"/>
        <w:ind w:left="5"/>
      </w:pPr>
      <w:r>
        <w:rPr>
          <w:spacing w:val="-6"/>
        </w:rPr>
        <w:t>2.1.</w:t>
      </w:r>
      <w:r>
        <w:tab/>
        <w:t>Ogólne wymagania dotyczące materiałów</w:t>
      </w:r>
    </w:p>
    <w:p w:rsidR="00513D39" w:rsidRDefault="00513D39">
      <w:pPr>
        <w:shd w:val="clear" w:color="auto" w:fill="FFFFFF"/>
        <w:spacing w:line="226" w:lineRule="exact"/>
        <w:ind w:left="10" w:right="768"/>
      </w:pPr>
      <w:r>
        <w:rPr>
          <w:spacing w:val="-1"/>
        </w:rPr>
        <w:t xml:space="preserve">Ogólne wymagania dotyczące materiałów, ich pozyskiwania i składowania, podano w ST DM.00.00.00 </w:t>
      </w:r>
      <w:r>
        <w:t>„Wymagania ogólne” pkt 2.</w:t>
      </w:r>
    </w:p>
    <w:p w:rsidR="00513D39" w:rsidRDefault="00513D39">
      <w:pPr>
        <w:shd w:val="clear" w:color="auto" w:fill="FFFFFF"/>
        <w:tabs>
          <w:tab w:val="left" w:pos="355"/>
        </w:tabs>
        <w:spacing w:before="5" w:line="226" w:lineRule="exact"/>
        <w:ind w:left="5" w:right="6144"/>
      </w:pPr>
      <w:r>
        <w:rPr>
          <w:spacing w:val="-6"/>
        </w:rPr>
        <w:t>2.2.</w:t>
      </w:r>
      <w:r>
        <w:tab/>
        <w:t>Elementy kamienne ścieku</w:t>
      </w:r>
      <w:r>
        <w:br/>
      </w:r>
      <w:r>
        <w:rPr>
          <w:spacing w:val="-2"/>
        </w:rPr>
        <w:t>Materiałem do wykonania ściekówjest:</w:t>
      </w:r>
    </w:p>
    <w:p w:rsidR="00513D39" w:rsidRDefault="00513D39" w:rsidP="00D64840">
      <w:pPr>
        <w:numPr>
          <w:ilvl w:val="0"/>
          <w:numId w:val="35"/>
        </w:numPr>
        <w:shd w:val="clear" w:color="auto" w:fill="FFFFFF"/>
        <w:tabs>
          <w:tab w:val="left" w:pos="120"/>
        </w:tabs>
        <w:spacing w:line="226" w:lineRule="exact"/>
        <w:ind w:left="14"/>
      </w:pPr>
      <w:r>
        <w:t>asfalt twardolany wykonany zgodnie z ST D.05.03.12 o uziarnieniu 0/8,0 mm,</w:t>
      </w:r>
    </w:p>
    <w:p w:rsidR="00513D39" w:rsidRDefault="00513D39" w:rsidP="00D64840">
      <w:pPr>
        <w:numPr>
          <w:ilvl w:val="0"/>
          <w:numId w:val="35"/>
        </w:numPr>
        <w:shd w:val="clear" w:color="auto" w:fill="FFFFFF"/>
        <w:tabs>
          <w:tab w:val="left" w:pos="120"/>
        </w:tabs>
        <w:spacing w:before="5" w:line="226" w:lineRule="exact"/>
        <w:ind w:left="14"/>
      </w:pPr>
      <w:r>
        <w:t>samoprzylepna taśmą asfaltowo-kauczukową posiadająca aprobatę IBDiM.</w:t>
      </w:r>
    </w:p>
    <w:p w:rsidR="00513D39" w:rsidRDefault="00513D39">
      <w:pPr>
        <w:shd w:val="clear" w:color="auto" w:fill="FFFFFF"/>
        <w:tabs>
          <w:tab w:val="left" w:pos="202"/>
        </w:tabs>
        <w:spacing w:before="235" w:line="226" w:lineRule="exact"/>
        <w:ind w:left="10"/>
      </w:pPr>
      <w:r>
        <w:rPr>
          <w:spacing w:val="-11"/>
        </w:rPr>
        <w:t>3.</w:t>
      </w:r>
      <w:r>
        <w:tab/>
        <w:t>Sprzęt</w:t>
      </w:r>
    </w:p>
    <w:p w:rsidR="00513D39" w:rsidRDefault="00513D39">
      <w:pPr>
        <w:shd w:val="clear" w:color="auto" w:fill="FFFFFF"/>
        <w:tabs>
          <w:tab w:val="left" w:pos="360"/>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dotyczące sprzętu podano w ST DM.00.00.00 „Wymagania ogólne” pkt 3.</w:t>
      </w:r>
    </w:p>
    <w:p w:rsidR="00513D39" w:rsidRDefault="00513D39">
      <w:pPr>
        <w:shd w:val="clear" w:color="auto" w:fill="FFFFFF"/>
        <w:tabs>
          <w:tab w:val="left" w:pos="360"/>
        </w:tabs>
        <w:spacing w:before="5" w:line="226" w:lineRule="exact"/>
        <w:ind w:left="10"/>
      </w:pPr>
      <w:r>
        <w:rPr>
          <w:spacing w:val="-6"/>
        </w:rPr>
        <w:t>3.2.</w:t>
      </w:r>
      <w:r>
        <w:tab/>
        <w:t>Sprzęt do wykonania robót</w:t>
      </w:r>
    </w:p>
    <w:p w:rsidR="00513D39" w:rsidRDefault="00513D39">
      <w:pPr>
        <w:shd w:val="clear" w:color="auto" w:fill="FFFFFF"/>
        <w:spacing w:line="226" w:lineRule="exact"/>
        <w:ind w:left="5"/>
      </w:pPr>
      <w:r>
        <w:rPr>
          <w:spacing w:val="-1"/>
        </w:rPr>
        <w:t>Roboty można wykonywać ręcznie przy pomocy sprzętu:</w:t>
      </w:r>
    </w:p>
    <w:p w:rsidR="00513D39" w:rsidRDefault="00513D39" w:rsidP="00D64840">
      <w:pPr>
        <w:numPr>
          <w:ilvl w:val="0"/>
          <w:numId w:val="77"/>
        </w:numPr>
        <w:shd w:val="clear" w:color="auto" w:fill="FFFFFF"/>
        <w:tabs>
          <w:tab w:val="left" w:pos="365"/>
        </w:tabs>
        <w:spacing w:line="226" w:lineRule="exact"/>
        <w:ind w:left="10"/>
        <w:rPr>
          <w:rFonts w:ascii="Arial" w:hAnsi="Arial" w:cs="Arial"/>
        </w:rPr>
      </w:pPr>
      <w:r>
        <w:rPr>
          <w:spacing w:val="-1"/>
        </w:rPr>
        <w:t>kotłów transportowych,</w:t>
      </w:r>
    </w:p>
    <w:p w:rsidR="00513D39" w:rsidRDefault="00513D39" w:rsidP="00D64840">
      <w:pPr>
        <w:numPr>
          <w:ilvl w:val="0"/>
          <w:numId w:val="77"/>
        </w:numPr>
        <w:shd w:val="clear" w:color="auto" w:fill="FFFFFF"/>
        <w:tabs>
          <w:tab w:val="left" w:pos="365"/>
        </w:tabs>
        <w:spacing w:line="226" w:lineRule="exact"/>
        <w:ind w:left="365" w:right="768" w:hanging="355"/>
        <w:rPr>
          <w:rFonts w:ascii="Arial" w:hAnsi="Arial" w:cs="Arial"/>
        </w:rPr>
      </w:pPr>
      <w:r>
        <w:rPr>
          <w:spacing w:val="-1"/>
        </w:rPr>
        <w:t xml:space="preserve">sprzętu do ręcznego wykończenia przy krawężnikach i urządzeniach instalacyjnych (taczek, żelazek, </w:t>
      </w:r>
      <w:r>
        <w:t>gładzików, łopat, szczotek itp.).</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5"/>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tabs>
          <w:tab w:val="left" w:pos="360"/>
        </w:tabs>
        <w:spacing w:line="226" w:lineRule="exact"/>
        <w:ind w:left="10"/>
      </w:pPr>
      <w:r>
        <w:rPr>
          <w:spacing w:val="-6"/>
        </w:rPr>
        <w:t>4.2.</w:t>
      </w:r>
      <w:r>
        <w:tab/>
        <w:t>Transport materiałów</w:t>
      </w:r>
    </w:p>
    <w:p w:rsidR="00513D39" w:rsidRDefault="00513D39">
      <w:pPr>
        <w:shd w:val="clear" w:color="auto" w:fill="FFFFFF"/>
        <w:spacing w:line="226" w:lineRule="exact"/>
        <w:ind w:left="10"/>
      </w:pPr>
      <w:r>
        <w:t>Transport elementów powinien odbywać się zgodnie z wymaganiami ST DM.00.00.00 „Wymagania ogólne”.</w:t>
      </w:r>
    </w:p>
    <w:p w:rsidR="00513D39" w:rsidRDefault="00513D39">
      <w:pPr>
        <w:shd w:val="clear" w:color="auto" w:fill="FFFFFF"/>
        <w:tabs>
          <w:tab w:val="left" w:pos="202"/>
        </w:tabs>
        <w:spacing w:before="235" w:line="226" w:lineRule="exact"/>
        <w:ind w:left="10"/>
      </w:pPr>
      <w:r>
        <w:rPr>
          <w:spacing w:val="-11"/>
        </w:rPr>
        <w:t>5.</w:t>
      </w:r>
      <w:r>
        <w:tab/>
        <w:t>Wykonanie robót</w:t>
      </w:r>
    </w:p>
    <w:p w:rsidR="00513D39" w:rsidRDefault="00513D39">
      <w:pPr>
        <w:shd w:val="clear" w:color="auto" w:fill="FFFFFF"/>
        <w:tabs>
          <w:tab w:val="left" w:pos="350"/>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0"/>
        </w:tabs>
        <w:spacing w:before="5" w:line="226" w:lineRule="exact"/>
        <w:ind w:left="10"/>
      </w:pPr>
      <w:r>
        <w:rPr>
          <w:spacing w:val="-6"/>
        </w:rPr>
        <w:t>5.2.</w:t>
      </w:r>
      <w:r>
        <w:tab/>
        <w:t>Wykonanie ścieku z asfaltu twardolanego</w:t>
      </w:r>
    </w:p>
    <w:p w:rsidR="00513D39" w:rsidRDefault="00513D39">
      <w:pPr>
        <w:shd w:val="clear" w:color="auto" w:fill="FFFFFF"/>
        <w:spacing w:line="226" w:lineRule="exact"/>
        <w:ind w:left="19"/>
      </w:pPr>
      <w:r>
        <w:t>Ścieki z asfaltu twardolanego wykonuje siędla zbierania wody opadowej z nawierzchni jezdni o pochyleniu</w:t>
      </w:r>
    </w:p>
    <w:p w:rsidR="00513D39" w:rsidRDefault="00513D39">
      <w:pPr>
        <w:shd w:val="clear" w:color="auto" w:fill="FFFFFF"/>
        <w:spacing w:line="226" w:lineRule="exact"/>
        <w:ind w:left="5"/>
      </w:pPr>
      <w:r>
        <w:t>podłużnym mniejszym niż 0,5 %. Woda ta odprowadzana jest dopustów mostowych.</w:t>
      </w:r>
    </w:p>
    <w:p w:rsidR="00513D39" w:rsidRDefault="00513D39">
      <w:pPr>
        <w:shd w:val="clear" w:color="auto" w:fill="FFFFFF"/>
        <w:spacing w:line="226" w:lineRule="exact"/>
        <w:ind w:left="5"/>
      </w:pPr>
      <w:r>
        <w:t>Dno ścieku powinno być zagłębione poniżej poziomu krawędzi warstwy ścieralnej nawierzchni od 1cm do 5 cm, ze</w:t>
      </w:r>
    </w:p>
    <w:p w:rsidR="00513D39" w:rsidRDefault="00513D39">
      <w:pPr>
        <w:shd w:val="clear" w:color="auto" w:fill="FFFFFF"/>
        <w:spacing w:line="226" w:lineRule="exact"/>
        <w:ind w:left="14"/>
      </w:pPr>
      <w:r>
        <w:t>spadkiem podłużnym nie mniejszym niż 1% na odcinkach nie dłuższych niż 3 m.</w:t>
      </w:r>
    </w:p>
    <w:p w:rsidR="00513D39" w:rsidRDefault="00513D39">
      <w:pPr>
        <w:shd w:val="clear" w:color="auto" w:fill="FFFFFF"/>
        <w:spacing w:line="226" w:lineRule="exact"/>
        <w:ind w:left="19"/>
      </w:pPr>
      <w:r>
        <w:rPr>
          <w:spacing w:val="-1"/>
        </w:rPr>
        <w:t>Ściek układa się dwuwarstwowo.</w:t>
      </w:r>
    </w:p>
    <w:p w:rsidR="00513D39" w:rsidRDefault="00513D39">
      <w:pPr>
        <w:shd w:val="clear" w:color="auto" w:fill="FFFFFF"/>
        <w:spacing w:line="226" w:lineRule="exact"/>
        <w:ind w:left="5"/>
      </w:pPr>
      <w:r>
        <w:t>Pierwsza warstwa asfaltu twardolanego grubości 3 cm przykrywa drenaż podłużny w osi odwodnienia.</w:t>
      </w:r>
    </w:p>
    <w:p w:rsidR="00513D39" w:rsidRDefault="00513D39">
      <w:pPr>
        <w:shd w:val="clear" w:color="auto" w:fill="FFFFFF"/>
        <w:spacing w:line="226" w:lineRule="exact"/>
        <w:ind w:left="5"/>
      </w:pPr>
      <w:r>
        <w:t>Po wykonaniu pierwszej warstwy należy okleić taśmami uszczelniającymi powierzchnie krawężników, górnych</w:t>
      </w:r>
    </w:p>
    <w:p w:rsidR="00513D39" w:rsidRDefault="00513D39">
      <w:pPr>
        <w:shd w:val="clear" w:color="auto" w:fill="FFFFFF"/>
        <w:spacing w:line="226" w:lineRule="exact"/>
        <w:ind w:left="10"/>
      </w:pPr>
      <w:r>
        <w:t>części wpustów i warstwy ścieralnej nawierzchni jezdni.</w:t>
      </w:r>
    </w:p>
    <w:p w:rsidR="00513D39" w:rsidRDefault="00513D39">
      <w:pPr>
        <w:shd w:val="clear" w:color="auto" w:fill="FFFFFF"/>
        <w:spacing w:line="226" w:lineRule="exact"/>
        <w:ind w:left="10"/>
      </w:pPr>
      <w:r>
        <w:t>W następnym etapie należy układać drugą warstwę asfaltu twardolanego z zachowaniem wymaganych spadków</w:t>
      </w:r>
    </w:p>
    <w:p w:rsidR="00513D39" w:rsidRDefault="00513D39">
      <w:pPr>
        <w:shd w:val="clear" w:color="auto" w:fill="FFFFFF"/>
        <w:spacing w:line="226" w:lineRule="exact"/>
        <w:ind w:left="5"/>
      </w:pPr>
      <w:r>
        <w:rPr>
          <w:spacing w:val="-2"/>
        </w:rPr>
        <w:t>podłużnych.</w:t>
      </w:r>
    </w:p>
    <w:p w:rsidR="00513D39" w:rsidRDefault="00513D39">
      <w:pPr>
        <w:shd w:val="clear" w:color="auto" w:fill="FFFFFF"/>
        <w:spacing w:before="5" w:line="226" w:lineRule="exact"/>
        <w:ind w:left="5"/>
      </w:pPr>
      <w:r>
        <w:t>Mieszankę asfaltu twardolanego w ściekach należy układać ręcznie.</w:t>
      </w:r>
    </w:p>
    <w:p w:rsidR="00513D39" w:rsidRDefault="00513D39">
      <w:pPr>
        <w:shd w:val="clear" w:color="auto" w:fill="FFFFFF"/>
        <w:spacing w:before="475"/>
        <w:ind w:left="10"/>
        <w:jc w:val="center"/>
      </w:pPr>
      <w:r>
        <w:rPr>
          <w:sz w:val="18"/>
          <w:szCs w:val="18"/>
        </w:rPr>
        <w:t>205</w:t>
      </w:r>
    </w:p>
    <w:p w:rsidR="00513D39" w:rsidRDefault="00513D39">
      <w:pPr>
        <w:shd w:val="clear" w:color="auto" w:fill="FFFFFF"/>
        <w:spacing w:before="475"/>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M.16.01.06</w:t>
      </w:r>
    </w:p>
    <w:p w:rsidR="00513D39" w:rsidRDefault="00513D39">
      <w:pPr>
        <w:shd w:val="clear" w:color="auto" w:fill="FFFFFF"/>
        <w:tabs>
          <w:tab w:val="left" w:pos="216"/>
        </w:tabs>
        <w:spacing w:before="298" w:line="230" w:lineRule="exact"/>
        <w:ind w:left="24"/>
      </w:pPr>
      <w:r>
        <w:rPr>
          <w:spacing w:val="-11"/>
        </w:rPr>
        <w:t>6.</w:t>
      </w:r>
      <w:r>
        <w:tab/>
        <w:t>Kontrola jakości robót</w:t>
      </w:r>
    </w:p>
    <w:p w:rsidR="00513D39" w:rsidRDefault="00513D39">
      <w:pPr>
        <w:shd w:val="clear" w:color="auto" w:fill="FFFFFF"/>
        <w:tabs>
          <w:tab w:val="left" w:pos="370"/>
        </w:tabs>
        <w:spacing w:line="230" w:lineRule="exact"/>
        <w:ind w:left="24"/>
      </w:pPr>
      <w:r>
        <w:rPr>
          <w:spacing w:val="-6"/>
        </w:rPr>
        <w:t>6.1.</w:t>
      </w:r>
      <w:r>
        <w:tab/>
        <w:t>Ogólne zasady kontroli jakości robót</w:t>
      </w:r>
    </w:p>
    <w:p w:rsidR="00513D39" w:rsidRDefault="00513D39">
      <w:pPr>
        <w:shd w:val="clear" w:color="auto" w:fill="FFFFFF"/>
        <w:spacing w:line="230" w:lineRule="exact"/>
        <w:ind w:left="24"/>
      </w:pPr>
      <w:r>
        <w:t>Ogólne zasady kontroli jakości robót podano w ST DM.00.00.00 „Wymagania ogólne” pkt 6.</w:t>
      </w:r>
    </w:p>
    <w:p w:rsidR="00513D39" w:rsidRDefault="00513D39">
      <w:pPr>
        <w:shd w:val="clear" w:color="auto" w:fill="FFFFFF"/>
        <w:tabs>
          <w:tab w:val="left" w:pos="370"/>
        </w:tabs>
        <w:spacing w:line="230" w:lineRule="exact"/>
        <w:ind w:left="24"/>
      </w:pPr>
      <w:r>
        <w:rPr>
          <w:spacing w:val="-6"/>
        </w:rPr>
        <w:t>6.2.</w:t>
      </w:r>
      <w:r>
        <w:tab/>
        <w:t>Badania przed przystąpieniem do robót</w:t>
      </w:r>
    </w:p>
    <w:p w:rsidR="00513D39" w:rsidRDefault="00513D39">
      <w:pPr>
        <w:shd w:val="clear" w:color="auto" w:fill="FFFFFF"/>
        <w:spacing w:line="230" w:lineRule="exact"/>
        <w:ind w:left="29"/>
      </w:pPr>
      <w:r>
        <w:rPr>
          <w:spacing w:val="-1"/>
        </w:rPr>
        <w:t xml:space="preserve">Przed przystąpieniem do robót Wykonawca powinien wykonać badania materiałów przeznaczonych do wykonania </w:t>
      </w:r>
      <w:r>
        <w:t>ścieku i przedstawić wyniki tych badań Inżynierowi do akceptacji.</w:t>
      </w:r>
    </w:p>
    <w:p w:rsidR="00513D39" w:rsidRDefault="00513D39">
      <w:pPr>
        <w:shd w:val="clear" w:color="auto" w:fill="FFFFFF"/>
        <w:spacing w:line="230" w:lineRule="exact"/>
        <w:ind w:left="19"/>
      </w:pPr>
      <w:r>
        <w:rPr>
          <w:spacing w:val="-1"/>
        </w:rPr>
        <w:t xml:space="preserve">Badania materiałów stosowanych do wykonania ścieku z z asfaltu twardolanego powinny obejmować wszystkie </w:t>
      </w:r>
      <w:r>
        <w:t>właściwości, które zostały określone w normach podanych dla odpowiednich materiałów w pkt 2.</w:t>
      </w:r>
    </w:p>
    <w:p w:rsidR="00513D39" w:rsidRDefault="00513D39">
      <w:pPr>
        <w:shd w:val="clear" w:color="auto" w:fill="FFFFFF"/>
        <w:tabs>
          <w:tab w:val="left" w:pos="370"/>
        </w:tabs>
        <w:spacing w:line="230" w:lineRule="exact"/>
        <w:ind w:left="24"/>
      </w:pPr>
      <w:r>
        <w:rPr>
          <w:spacing w:val="-6"/>
        </w:rPr>
        <w:t>6.3.</w:t>
      </w:r>
      <w:r>
        <w:tab/>
        <w:t>Badania w czasie robót</w:t>
      </w:r>
    </w:p>
    <w:p w:rsidR="00513D39" w:rsidRDefault="00513D39">
      <w:pPr>
        <w:shd w:val="clear" w:color="auto" w:fill="FFFFFF"/>
        <w:tabs>
          <w:tab w:val="left" w:pos="518"/>
        </w:tabs>
        <w:spacing w:line="230" w:lineRule="exact"/>
        <w:ind w:left="19"/>
      </w:pPr>
      <w:r>
        <w:rPr>
          <w:spacing w:val="-4"/>
        </w:rPr>
        <w:t>6.3.1.</w:t>
      </w:r>
      <w:r>
        <w:tab/>
        <w:t>Zakres badań</w:t>
      </w:r>
    </w:p>
    <w:p w:rsidR="00513D39" w:rsidRDefault="00513D39">
      <w:pPr>
        <w:shd w:val="clear" w:color="auto" w:fill="FFFFFF"/>
        <w:spacing w:line="230" w:lineRule="exact"/>
        <w:ind w:left="24"/>
      </w:pPr>
      <w:r>
        <w:t>W czasie robót związanych z wykonaniem ścieku należy sprawdzać:</w:t>
      </w:r>
    </w:p>
    <w:p w:rsidR="00513D39" w:rsidRDefault="00513D39" w:rsidP="00D64840">
      <w:pPr>
        <w:numPr>
          <w:ilvl w:val="0"/>
          <w:numId w:val="31"/>
        </w:numPr>
        <w:shd w:val="clear" w:color="auto" w:fill="FFFFFF"/>
        <w:tabs>
          <w:tab w:val="left" w:pos="302"/>
        </w:tabs>
        <w:spacing w:before="10" w:line="230" w:lineRule="exact"/>
        <w:ind w:left="24"/>
        <w:rPr>
          <w:b/>
          <w:bCs/>
        </w:rPr>
      </w:pPr>
      <w:r>
        <w:t>temperaturę otoczenia w czasie wykonwania ścieku,</w:t>
      </w:r>
    </w:p>
    <w:p w:rsidR="00513D39" w:rsidRDefault="00513D39" w:rsidP="00D64840">
      <w:pPr>
        <w:numPr>
          <w:ilvl w:val="0"/>
          <w:numId w:val="31"/>
        </w:numPr>
        <w:shd w:val="clear" w:color="auto" w:fill="FFFFFF"/>
        <w:tabs>
          <w:tab w:val="left" w:pos="302"/>
        </w:tabs>
        <w:spacing w:before="10" w:line="230" w:lineRule="exact"/>
        <w:ind w:left="24"/>
        <w:rPr>
          <w:b/>
          <w:bCs/>
        </w:rPr>
      </w:pPr>
      <w:r>
        <w:t>temperaturę asfaltu twardolanego w transporcie i podczas wbudowania,</w:t>
      </w:r>
    </w:p>
    <w:p w:rsidR="00513D39" w:rsidRDefault="00513D39" w:rsidP="00D64840">
      <w:pPr>
        <w:numPr>
          <w:ilvl w:val="0"/>
          <w:numId w:val="31"/>
        </w:numPr>
        <w:shd w:val="clear" w:color="auto" w:fill="FFFFFF"/>
        <w:tabs>
          <w:tab w:val="left" w:pos="302"/>
        </w:tabs>
        <w:spacing w:before="10" w:line="230" w:lineRule="exact"/>
        <w:ind w:left="24"/>
        <w:rPr>
          <w:b/>
          <w:bCs/>
        </w:rPr>
      </w:pPr>
      <w:r>
        <w:rPr>
          <w:spacing w:val="-1"/>
        </w:rPr>
        <w:t>wykonanie ścieku.</w:t>
      </w:r>
    </w:p>
    <w:p w:rsidR="00513D39" w:rsidRDefault="00513D39">
      <w:pPr>
        <w:shd w:val="clear" w:color="auto" w:fill="FFFFFF"/>
        <w:tabs>
          <w:tab w:val="left" w:pos="518"/>
        </w:tabs>
        <w:spacing w:line="230" w:lineRule="exact"/>
        <w:ind w:left="19" w:right="5760"/>
      </w:pPr>
      <w:r>
        <w:rPr>
          <w:spacing w:val="-4"/>
        </w:rPr>
        <w:t>6.3.2.</w:t>
      </w:r>
      <w:r>
        <w:tab/>
      </w:r>
      <w:r>
        <w:rPr>
          <w:spacing w:val="-1"/>
        </w:rPr>
        <w:t>Sprawdzenie wykonania ścieku</w:t>
      </w:r>
      <w:r>
        <w:rPr>
          <w:spacing w:val="-1"/>
        </w:rPr>
        <w:br/>
      </w:r>
      <w:r>
        <w:rPr>
          <w:spacing w:val="-2"/>
        </w:rPr>
        <w:t>Przy wykonaniu ścieku, badaniu podlegają:</w:t>
      </w:r>
    </w:p>
    <w:p w:rsidR="00513D39" w:rsidRDefault="00513D39" w:rsidP="00D64840">
      <w:pPr>
        <w:numPr>
          <w:ilvl w:val="0"/>
          <w:numId w:val="169"/>
        </w:numPr>
        <w:shd w:val="clear" w:color="auto" w:fill="FFFFFF"/>
        <w:tabs>
          <w:tab w:val="left" w:pos="307"/>
        </w:tabs>
        <w:spacing w:before="10" w:line="230" w:lineRule="exact"/>
        <w:ind w:left="14"/>
        <w:rPr>
          <w:spacing w:val="-8"/>
        </w:rPr>
      </w:pPr>
      <w:r>
        <w:t xml:space="preserve">niweleta ścieku, która może różnić się od niwelety projektowanej o </w:t>
      </w:r>
      <w:r>
        <w:rPr>
          <w:b/>
          <w:bCs/>
        </w:rPr>
        <w:t xml:space="preserve">+ </w:t>
      </w:r>
      <w:r>
        <w:t>1 cm na każde 100 m wykonanego ścieku,</w:t>
      </w:r>
    </w:p>
    <w:p w:rsidR="00513D39" w:rsidRDefault="00513D39" w:rsidP="00D64840">
      <w:pPr>
        <w:numPr>
          <w:ilvl w:val="0"/>
          <w:numId w:val="169"/>
        </w:numPr>
        <w:shd w:val="clear" w:color="auto" w:fill="FFFFFF"/>
        <w:tabs>
          <w:tab w:val="left" w:pos="307"/>
        </w:tabs>
        <w:spacing w:line="230" w:lineRule="exact"/>
        <w:ind w:left="307" w:hanging="293"/>
        <w:rPr>
          <w:spacing w:val="-5"/>
        </w:rPr>
      </w:pPr>
      <w:r>
        <w:t xml:space="preserve">równość podłużna ścieku, sprawdzana w dwóch dowolnie wybranych punktach na każde 100 m długości, która </w:t>
      </w:r>
      <w:r>
        <w:rPr>
          <w:spacing w:val="-1"/>
        </w:rPr>
        <w:t>może wykazywać prześwit nie większy niż 0,8 cm pomiędzy powierzchnią ścieku a łatą czterometrową.</w:t>
      </w:r>
    </w:p>
    <w:p w:rsidR="00513D39" w:rsidRDefault="00513D39">
      <w:pPr>
        <w:shd w:val="clear" w:color="auto" w:fill="FFFFFF"/>
        <w:tabs>
          <w:tab w:val="left" w:pos="216"/>
        </w:tabs>
        <w:spacing w:before="230" w:line="226" w:lineRule="exact"/>
        <w:ind w:left="24"/>
      </w:pPr>
      <w:r>
        <w:rPr>
          <w:spacing w:val="-13"/>
        </w:rPr>
        <w:t>7.</w:t>
      </w:r>
      <w:r>
        <w:tab/>
        <w:t>Obmiar robót</w:t>
      </w:r>
    </w:p>
    <w:p w:rsidR="00513D39" w:rsidRDefault="00513D39">
      <w:pPr>
        <w:shd w:val="clear" w:color="auto" w:fill="FFFFFF"/>
        <w:tabs>
          <w:tab w:val="left" w:pos="365"/>
        </w:tabs>
        <w:spacing w:line="226" w:lineRule="exact"/>
        <w:ind w:left="29"/>
      </w:pPr>
      <w:r>
        <w:rPr>
          <w:spacing w:val="-8"/>
        </w:rPr>
        <w:t>7.1.</w:t>
      </w:r>
      <w:r>
        <w:tab/>
        <w:t>Ogólne zasady obmiaru robót</w:t>
      </w:r>
    </w:p>
    <w:p w:rsidR="00513D39" w:rsidRDefault="00513D39">
      <w:pPr>
        <w:shd w:val="clear" w:color="auto" w:fill="FFFFFF"/>
        <w:spacing w:line="226" w:lineRule="exact"/>
        <w:ind w:left="24"/>
      </w:pPr>
      <w:r>
        <w:t>Ogólne zasady obmiaru robót podano w ST DM.00.00.00 „Wymagania ogólne” pkt 7.</w:t>
      </w:r>
    </w:p>
    <w:p w:rsidR="00513D39" w:rsidRDefault="00513D39">
      <w:pPr>
        <w:shd w:val="clear" w:color="auto" w:fill="FFFFFF"/>
        <w:tabs>
          <w:tab w:val="left" w:pos="365"/>
        </w:tabs>
        <w:spacing w:before="5" w:line="226" w:lineRule="exact"/>
        <w:ind w:left="29"/>
      </w:pPr>
      <w:r>
        <w:rPr>
          <w:spacing w:val="-8"/>
        </w:rPr>
        <w:t>7.2.</w:t>
      </w:r>
      <w:r>
        <w:tab/>
        <w:t>Jednostka obmiarowa</w:t>
      </w:r>
    </w:p>
    <w:p w:rsidR="00513D39" w:rsidRDefault="00513D39">
      <w:pPr>
        <w:shd w:val="clear" w:color="auto" w:fill="FFFFFF"/>
        <w:spacing w:line="226" w:lineRule="exact"/>
        <w:ind w:left="24"/>
      </w:pPr>
      <w:r>
        <w:t>Jednostką obmiarową jest m (metr) wykonanego ścieku z asfaltu twardolanego.</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spacing w:line="230" w:lineRule="exact"/>
        <w:ind w:left="24"/>
      </w:pPr>
      <w:r>
        <w:t>8.1. Ogólne zasady odbioru robót</w:t>
      </w:r>
    </w:p>
    <w:p w:rsidR="00513D39" w:rsidRDefault="00513D39">
      <w:pPr>
        <w:shd w:val="clear" w:color="auto" w:fill="FFFFFF"/>
        <w:spacing w:line="230" w:lineRule="exact"/>
        <w:ind w:left="24"/>
      </w:pPr>
      <w:r>
        <w:t>Ogólne zasady odbioru robót podano w ST DM.00.00.00 „Wymagania ogólne” pkt 8.</w:t>
      </w:r>
    </w:p>
    <w:p w:rsidR="00513D39" w:rsidRDefault="00513D39">
      <w:pPr>
        <w:shd w:val="clear" w:color="auto" w:fill="FFFFFF"/>
        <w:spacing w:line="230" w:lineRule="exact"/>
        <w:ind w:left="19"/>
      </w:pPr>
      <w:r>
        <w:t>Roboty uznaje się za wykonane zgodnie z dokumentacją projektową, SST i wymaganiami Inżyniera, jeżeli</w:t>
      </w:r>
    </w:p>
    <w:p w:rsidR="00513D39" w:rsidRDefault="00513D39">
      <w:pPr>
        <w:shd w:val="clear" w:color="auto" w:fill="FFFFFF"/>
        <w:spacing w:line="230" w:lineRule="exact"/>
        <w:ind w:left="19"/>
      </w:pPr>
      <w:r>
        <w:t>wszystkie pomiary i badania z zachowaniem tolerancji wg pkt 6 dały wyniki pozytywne.</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left="24"/>
      </w:pPr>
      <w:r>
        <w:t>Ogólne ustalenia dotyczące podstawy płatności podano w ST DM.00.00.00 „Wymagania ogólne” pkt 9.</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tabs>
          <w:tab w:val="left" w:pos="374"/>
        </w:tabs>
        <w:spacing w:before="5" w:line="226" w:lineRule="exact"/>
        <w:ind w:left="24"/>
      </w:pPr>
      <w:r>
        <w:rPr>
          <w:spacing w:val="-6"/>
        </w:rPr>
        <w:t>9.2.</w:t>
      </w:r>
      <w:r>
        <w:tab/>
        <w:t>Cena jednostki obmiarowej</w:t>
      </w:r>
    </w:p>
    <w:p w:rsidR="00513D39" w:rsidRDefault="00513D39">
      <w:pPr>
        <w:shd w:val="clear" w:color="auto" w:fill="FFFFFF"/>
        <w:spacing w:line="226" w:lineRule="exact"/>
        <w:ind w:left="29"/>
      </w:pPr>
      <w:r>
        <w:t>Cena wykonania 1 m ścieku z asfaltu twardolanego obejmuje:</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prace pomiarowe i przygotowawcze,</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dostarczenie materiałów,</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ułożenie asfaltu twardolanego,</w:t>
      </w:r>
    </w:p>
    <w:p w:rsidR="00513D39" w:rsidRDefault="00513D39" w:rsidP="00D64840">
      <w:pPr>
        <w:numPr>
          <w:ilvl w:val="0"/>
          <w:numId w:val="31"/>
        </w:numPr>
        <w:shd w:val="clear" w:color="auto" w:fill="FFFFFF"/>
        <w:tabs>
          <w:tab w:val="left" w:pos="302"/>
        </w:tabs>
        <w:spacing w:line="245" w:lineRule="exact"/>
        <w:ind w:left="24"/>
        <w:rPr>
          <w:b/>
          <w:bCs/>
        </w:rPr>
      </w:pPr>
      <w:r>
        <w:t>oklejenie elementów obcych samoprzylepną taśmą asfaltowo-kauczukową</w:t>
      </w:r>
    </w:p>
    <w:p w:rsidR="00513D39" w:rsidRDefault="00513D39" w:rsidP="00D64840">
      <w:pPr>
        <w:numPr>
          <w:ilvl w:val="0"/>
          <w:numId w:val="31"/>
        </w:numPr>
        <w:shd w:val="clear" w:color="auto" w:fill="FFFFFF"/>
        <w:tabs>
          <w:tab w:val="left" w:pos="302"/>
        </w:tabs>
        <w:spacing w:line="245" w:lineRule="exact"/>
        <w:ind w:left="24"/>
        <w:rPr>
          <w:b/>
          <w:bCs/>
        </w:rPr>
      </w:pPr>
      <w:r>
        <w:t>przeprowadzenie pomiarów i badań wymaganych w specyfikacji technicznej.</w:t>
      </w:r>
    </w:p>
    <w:p w:rsidR="00513D39" w:rsidRDefault="00513D39">
      <w:pPr>
        <w:shd w:val="clear" w:color="auto" w:fill="FFFFFF"/>
        <w:spacing w:before="202" w:line="226" w:lineRule="exact"/>
        <w:ind w:left="34" w:right="7296"/>
      </w:pPr>
      <w:r>
        <w:t>10.Przepisy związane 10.1 Norm</w:t>
      </w:r>
    </w:p>
    <w:p w:rsidR="00513D39" w:rsidRDefault="00513D39">
      <w:pPr>
        <w:shd w:val="clear" w:color="auto" w:fill="FFFFFF"/>
        <w:spacing w:before="14"/>
        <w:ind w:left="19"/>
      </w:pPr>
      <w:r>
        <w:rPr>
          <w:spacing w:val="-1"/>
        </w:rPr>
        <w:t>PN-S-02204:1997 Drogi samochodowe. Odwodnienie dróg.</w:t>
      </w:r>
    </w:p>
    <w:p w:rsidR="00513D39" w:rsidRDefault="00513D39">
      <w:pPr>
        <w:shd w:val="clear" w:color="auto" w:fill="FFFFFF"/>
        <w:spacing w:before="3154"/>
        <w:ind w:left="10"/>
        <w:jc w:val="center"/>
      </w:pPr>
      <w:r>
        <w:rPr>
          <w:sz w:val="18"/>
          <w:szCs w:val="18"/>
        </w:rPr>
        <w:t>206</w:t>
      </w:r>
    </w:p>
    <w:p w:rsidR="00513D39" w:rsidRDefault="00513D39">
      <w:pPr>
        <w:shd w:val="clear" w:color="auto" w:fill="FFFFFF"/>
        <w:spacing w:before="3154"/>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M.17.01.05</w:t>
      </w:r>
    </w:p>
    <w:p w:rsidR="00513D39" w:rsidRDefault="00513D39">
      <w:pPr>
        <w:shd w:val="clear" w:color="auto" w:fill="FFFFFF"/>
        <w:spacing w:before="269"/>
      </w:pPr>
      <w:r>
        <w:rPr>
          <w:sz w:val="28"/>
          <w:szCs w:val="28"/>
        </w:rPr>
        <w:t>M.17.00.00 Łożyska</w:t>
      </w:r>
    </w:p>
    <w:p w:rsidR="00513D39" w:rsidRDefault="00513D39">
      <w:pPr>
        <w:shd w:val="clear" w:color="auto" w:fill="FFFFFF"/>
        <w:spacing w:before="226"/>
      </w:pPr>
      <w:r>
        <w:rPr>
          <w:sz w:val="24"/>
          <w:szCs w:val="24"/>
        </w:rPr>
        <w:t>M.17.01.05 Konserwacja łożysk</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spacing w:line="226" w:lineRule="exact"/>
      </w:pPr>
      <w:r>
        <w:t>1.1.Przedmiot specyfikacji</w:t>
      </w:r>
    </w:p>
    <w:p w:rsidR="00513D39" w:rsidRDefault="00513D39">
      <w:pPr>
        <w:shd w:val="clear" w:color="auto" w:fill="FFFFFF"/>
        <w:spacing w:line="226" w:lineRule="exact"/>
        <w:ind w:right="24"/>
        <w:jc w:val="both"/>
      </w:pPr>
      <w:r>
        <w:rPr>
          <w:spacing w:val="-1"/>
        </w:rPr>
        <w:t xml:space="preserve">Przedmiotem niniejszej Specyfikacji Technicznej są wymagania dotyczące wykonania i odbioru robót związanych z </w:t>
      </w:r>
      <w:r>
        <w:t>konserwacją łożysk mostowych stalowych przy remoncie mostu przez 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ind w:right="24"/>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29"/>
        <w:jc w:val="both"/>
      </w:pPr>
      <w:r>
        <w:t>Ustalenia zawarte w niniejszej specyfikacji dotyczą zasad prowadzenia robót związanych z konserwacją łożysk stalowych a w szczególności;</w:t>
      </w:r>
    </w:p>
    <w:p w:rsidR="00513D39" w:rsidRDefault="00513D39" w:rsidP="00D64840">
      <w:pPr>
        <w:numPr>
          <w:ilvl w:val="0"/>
          <w:numId w:val="170"/>
        </w:numPr>
        <w:shd w:val="clear" w:color="auto" w:fill="FFFFFF"/>
        <w:tabs>
          <w:tab w:val="left" w:pos="427"/>
        </w:tabs>
        <w:spacing w:line="226" w:lineRule="exact"/>
        <w:ind w:left="144"/>
        <w:rPr>
          <w:spacing w:val="-2"/>
        </w:rPr>
      </w:pPr>
      <w:r>
        <w:t>oczyszczeniem łożysk,</w:t>
      </w:r>
    </w:p>
    <w:p w:rsidR="00513D39" w:rsidRDefault="00513D39" w:rsidP="00D64840">
      <w:pPr>
        <w:numPr>
          <w:ilvl w:val="0"/>
          <w:numId w:val="170"/>
        </w:numPr>
        <w:shd w:val="clear" w:color="auto" w:fill="FFFFFF"/>
        <w:tabs>
          <w:tab w:val="left" w:pos="427"/>
        </w:tabs>
        <w:spacing w:line="226" w:lineRule="exact"/>
        <w:ind w:left="144"/>
      </w:pPr>
      <w:r>
        <w:t>odnową zabezpieczeń antykorozyjnych,</w:t>
      </w:r>
    </w:p>
    <w:p w:rsidR="00513D39" w:rsidRDefault="00513D39" w:rsidP="00D64840">
      <w:pPr>
        <w:numPr>
          <w:ilvl w:val="0"/>
          <w:numId w:val="170"/>
        </w:numPr>
        <w:shd w:val="clear" w:color="auto" w:fill="FFFFFF"/>
        <w:tabs>
          <w:tab w:val="left" w:pos="427"/>
        </w:tabs>
        <w:spacing w:line="226" w:lineRule="exact"/>
        <w:ind w:right="2592" w:firstLine="144"/>
      </w:pPr>
      <w:r>
        <w:t xml:space="preserve">smarowaniem. </w:t>
      </w:r>
      <w:r>
        <w:rPr>
          <w:spacing w:val="-1"/>
        </w:rPr>
        <w:t xml:space="preserve">Zakresem swym obejmuje wymagania stawiane materiałom i wykonywanej pracy. </w:t>
      </w:r>
      <w:r>
        <w:t>Roboty obejmują konserwację łożysk:</w:t>
      </w:r>
    </w:p>
    <w:p w:rsidR="00513D39" w:rsidRDefault="00513D39">
      <w:pPr>
        <w:rPr>
          <w:sz w:val="2"/>
          <w:szCs w:val="2"/>
        </w:rPr>
      </w:pPr>
    </w:p>
    <w:p w:rsidR="00513D39" w:rsidRDefault="00513D39" w:rsidP="00D64840">
      <w:pPr>
        <w:numPr>
          <w:ilvl w:val="0"/>
          <w:numId w:val="24"/>
        </w:numPr>
        <w:shd w:val="clear" w:color="auto" w:fill="FFFFFF"/>
        <w:tabs>
          <w:tab w:val="left" w:pos="168"/>
        </w:tabs>
        <w:spacing w:line="226" w:lineRule="exact"/>
      </w:pPr>
      <w:r>
        <w:t>stałych;</w:t>
      </w:r>
    </w:p>
    <w:p w:rsidR="00513D39" w:rsidRDefault="00513D39" w:rsidP="00D64840">
      <w:pPr>
        <w:numPr>
          <w:ilvl w:val="0"/>
          <w:numId w:val="24"/>
        </w:numPr>
        <w:shd w:val="clear" w:color="auto" w:fill="FFFFFF"/>
        <w:tabs>
          <w:tab w:val="left" w:pos="168"/>
        </w:tabs>
        <w:spacing w:line="226" w:lineRule="exact"/>
      </w:pPr>
      <w:r>
        <w:t>ruchomych (wałkowych).</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171"/>
        </w:numPr>
        <w:shd w:val="clear" w:color="auto" w:fill="FFFFFF"/>
        <w:tabs>
          <w:tab w:val="left" w:pos="533"/>
        </w:tabs>
        <w:spacing w:line="226" w:lineRule="exact"/>
        <w:ind w:right="24"/>
        <w:jc w:val="both"/>
        <w:rPr>
          <w:spacing w:val="-1"/>
        </w:rPr>
      </w:pPr>
      <w:r>
        <w:t>Łożysko mostowe - element wyposażenia obiektu mostowego, którego zadaniem jest przekazanie sił oddziaływania konstrukcji niosącej na podporę przy zapewnieniu co najmniej jednego stopnia swobody przęsła w przekroju podporowym.</w:t>
      </w:r>
    </w:p>
    <w:p w:rsidR="00513D39" w:rsidRDefault="00513D39" w:rsidP="00D64840">
      <w:pPr>
        <w:numPr>
          <w:ilvl w:val="0"/>
          <w:numId w:val="171"/>
        </w:numPr>
        <w:shd w:val="clear" w:color="auto" w:fill="FFFFFF"/>
        <w:tabs>
          <w:tab w:val="left" w:pos="533"/>
        </w:tabs>
        <w:spacing w:line="226" w:lineRule="exact"/>
        <w:ind w:right="43"/>
        <w:jc w:val="both"/>
        <w:rPr>
          <w:spacing w:val="-1"/>
        </w:rPr>
      </w:pPr>
      <w:r>
        <w:t>Łożysko stalowe przegubowe - łożysko nieprzesuwne w którym obroty przekroju podporowego przęsła umożliwia przegub walcowy znajdujący się w górnej części kadłuba łożyska</w:t>
      </w:r>
    </w:p>
    <w:p w:rsidR="00513D39" w:rsidRDefault="00513D39" w:rsidP="00D64840">
      <w:pPr>
        <w:numPr>
          <w:ilvl w:val="0"/>
          <w:numId w:val="171"/>
        </w:numPr>
        <w:shd w:val="clear" w:color="auto" w:fill="FFFFFF"/>
        <w:tabs>
          <w:tab w:val="left" w:pos="533"/>
        </w:tabs>
        <w:spacing w:line="226" w:lineRule="exact"/>
        <w:ind w:right="19"/>
        <w:jc w:val="both"/>
        <w:rPr>
          <w:spacing w:val="-1"/>
        </w:rPr>
      </w:pPr>
      <w:r>
        <w:t>Łożysko stalowe przegubowo - przesuwne - łożysko w którym przesuw umożliwia jeden lub wiele wałków stalowych umieszczonych między dwiema stalowymi płytami natomiast obroty przekroju podporowego przęsła umożliwia przegub walcowy znajdujący się w górnej części kadłuba łożyska</w:t>
      </w:r>
    </w:p>
    <w:p w:rsidR="00513D39" w:rsidRDefault="00513D39">
      <w:pPr>
        <w:shd w:val="clear" w:color="auto" w:fill="FFFFFF"/>
        <w:spacing w:line="226" w:lineRule="exact"/>
        <w:ind w:right="19"/>
        <w:jc w:val="both"/>
      </w:pPr>
      <w:r>
        <w:t>Pozostałe określenia podane w niniejszej SST są zgodne z obowiązującymi polskimi normami i definicjami podanymi w SST DM.00.00.00 „Wytyczne ogólne” p.1.</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Ogólne wymagania dotyczące robót podano w SST DM 00.00.00 „Wymagania ogólne” p. 1. Wykonawca robót jest odpowiedzialny za jakość wykonywanych robót oraz ich zgodności z dokumentacją, Specyfikacjami Technicznymi oraz zaleceniami Inspektora Nadzoru.</w:t>
      </w:r>
    </w:p>
    <w:p w:rsidR="00513D39" w:rsidRDefault="00513D39">
      <w:pPr>
        <w:shd w:val="clear" w:color="auto" w:fill="FFFFFF"/>
        <w:tabs>
          <w:tab w:val="left" w:pos="202"/>
        </w:tabs>
        <w:spacing w:before="226" w:line="230" w:lineRule="exact"/>
      </w:pPr>
      <w:r>
        <w:t>2.</w:t>
      </w:r>
      <w:r>
        <w:tab/>
        <w:t>Materiały</w:t>
      </w:r>
    </w:p>
    <w:p w:rsidR="00513D39" w:rsidRDefault="00513D39" w:rsidP="00D64840">
      <w:pPr>
        <w:numPr>
          <w:ilvl w:val="0"/>
          <w:numId w:val="172"/>
        </w:numPr>
        <w:shd w:val="clear" w:color="auto" w:fill="FFFFFF"/>
        <w:tabs>
          <w:tab w:val="left" w:pos="302"/>
        </w:tabs>
        <w:spacing w:line="230" w:lineRule="exact"/>
        <w:ind w:right="1555"/>
      </w:pPr>
      <w:r>
        <w:t xml:space="preserve">Warunki ogólne stosowania materiałów </w:t>
      </w:r>
      <w:r>
        <w:rPr>
          <w:spacing w:val="-1"/>
        </w:rPr>
        <w:t>Warunki ogólne stosowania materiałów podano w SST DM.00.00.00 „Wymagania ogólne” p.2.</w:t>
      </w:r>
    </w:p>
    <w:p w:rsidR="00513D39" w:rsidRDefault="00513D39" w:rsidP="00D64840">
      <w:pPr>
        <w:numPr>
          <w:ilvl w:val="0"/>
          <w:numId w:val="172"/>
        </w:numPr>
        <w:shd w:val="clear" w:color="auto" w:fill="FFFFFF"/>
        <w:tabs>
          <w:tab w:val="left" w:pos="302"/>
        </w:tabs>
        <w:spacing w:line="230" w:lineRule="exact"/>
        <w:rPr>
          <w:spacing w:val="-1"/>
        </w:rPr>
      </w:pPr>
      <w:r>
        <w:t>Materiały do wykonania konserwacji robót.</w:t>
      </w:r>
    </w:p>
    <w:p w:rsidR="00513D39" w:rsidRDefault="00513D39">
      <w:pPr>
        <w:shd w:val="clear" w:color="auto" w:fill="FFFFFF"/>
        <w:tabs>
          <w:tab w:val="left" w:pos="461"/>
        </w:tabs>
        <w:spacing w:line="230" w:lineRule="exact"/>
      </w:pPr>
      <w:r>
        <w:rPr>
          <w:spacing w:val="-1"/>
        </w:rPr>
        <w:t>2.2.1</w:t>
      </w:r>
      <w:r>
        <w:tab/>
        <w:t>Do Wykonawcy robót zabezpieczeń antykorozyjnych należy wybranie zestawu malarskiego i zgłoszenie go w</w:t>
      </w:r>
      <w:r>
        <w:br/>
        <w:t>formie projektu zabezpieczenia antykorozyjnego do zatwierdzenia Inżynierowi.</w:t>
      </w:r>
      <w:r>
        <w:br/>
        <w:t>Materiałami stosowanymi przy wykonywaniu zabezpieczenia antykorozyjnego, według zasad niniejszej ST są:</w:t>
      </w:r>
      <w:r>
        <w:br/>
        <w:t>Grubopowłokowa, dobrze zwilżająca i penetrująca podłoże farba epoksydowa.ym spełniajaca funkcję gruntującą</w:t>
      </w:r>
      <w:r>
        <w:br/>
        <w:t>podłoża stalowe.</w:t>
      </w:r>
    </w:p>
    <w:p w:rsidR="00513D39" w:rsidRDefault="00513D39">
      <w:pPr>
        <w:shd w:val="clear" w:color="auto" w:fill="FFFFFF"/>
        <w:spacing w:line="230" w:lineRule="exact"/>
        <w:ind w:right="3629"/>
      </w:pPr>
      <w:r>
        <w:rPr>
          <w:spacing w:val="-1"/>
        </w:rPr>
        <w:t xml:space="preserve">Farba nawierzchniowa na bazie poliuretanowa lub polsiloksanowa. </w:t>
      </w:r>
      <w:r>
        <w:t>Materiały muszą posiadać aprobatę Techniczną IBDiM. Wyklucza się stosowanie farb pigmentowanych ołowiem.</w:t>
      </w:r>
    </w:p>
    <w:p w:rsidR="00513D39" w:rsidRDefault="00513D39" w:rsidP="00D64840">
      <w:pPr>
        <w:numPr>
          <w:ilvl w:val="0"/>
          <w:numId w:val="173"/>
        </w:numPr>
        <w:shd w:val="clear" w:color="auto" w:fill="FFFFFF"/>
        <w:tabs>
          <w:tab w:val="left" w:pos="461"/>
        </w:tabs>
        <w:spacing w:line="230" w:lineRule="exact"/>
        <w:ind w:right="10"/>
        <w:jc w:val="both"/>
        <w:rPr>
          <w:spacing w:val="-1"/>
        </w:rPr>
      </w:pPr>
      <w:r>
        <w:t>Smary przeznaczone do smarowania powierzchni tocznych i ślizgowych łożyska powinny być trwałe i zachowywać swe właściwości w temperaturze eksploatacji łożyska. Smary nie powinny działać niszcząco na inne elementy łożysk. Do smarowania elementów ślizgowych należy stosować smary silikonowe, zachowujące niezmienne właściwości w zakresie temperatury od -35</w:t>
      </w:r>
      <w:r>
        <w:rPr>
          <w:vertAlign w:val="superscript"/>
        </w:rPr>
        <w:t>o</w:t>
      </w:r>
      <w:r>
        <w:t>C do +50</w:t>
      </w:r>
      <w:r>
        <w:rPr>
          <w:vertAlign w:val="superscript"/>
        </w:rPr>
        <w:t>o</w:t>
      </w:r>
      <w:r>
        <w:t>C.</w:t>
      </w:r>
    </w:p>
    <w:p w:rsidR="00513D39" w:rsidRDefault="00513D39" w:rsidP="00D64840">
      <w:pPr>
        <w:numPr>
          <w:ilvl w:val="0"/>
          <w:numId w:val="173"/>
        </w:numPr>
        <w:shd w:val="clear" w:color="auto" w:fill="FFFFFF"/>
        <w:tabs>
          <w:tab w:val="left" w:pos="461"/>
        </w:tabs>
        <w:spacing w:line="230" w:lineRule="exact"/>
        <w:ind w:right="29"/>
        <w:jc w:val="both"/>
        <w:rPr>
          <w:spacing w:val="-1"/>
        </w:rPr>
      </w:pPr>
      <w:r>
        <w:t>Grafit technicznego w postaci suchego proszku, dający po wyżarzeniu popiół w ilości nie większej niż 10 % (m/m).</w:t>
      </w:r>
    </w:p>
    <w:p w:rsidR="00513D39" w:rsidRDefault="00513D39">
      <w:pPr>
        <w:shd w:val="clear" w:color="auto" w:fill="FFFFFF"/>
        <w:spacing w:before="1162"/>
        <w:ind w:right="19"/>
        <w:jc w:val="center"/>
      </w:pPr>
      <w:r>
        <w:rPr>
          <w:sz w:val="18"/>
          <w:szCs w:val="18"/>
        </w:rPr>
        <w:t>207</w:t>
      </w:r>
    </w:p>
    <w:p w:rsidR="00513D39" w:rsidRDefault="00513D39">
      <w:pPr>
        <w:shd w:val="clear" w:color="auto" w:fill="FFFFFF"/>
        <w:spacing w:before="1162"/>
        <w:ind w:right="19"/>
        <w:jc w:val="center"/>
        <w:sectPr w:rsidR="00513D39">
          <w:pgSz w:w="11909" w:h="16834"/>
          <w:pgMar w:top="850" w:right="1114"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M.17.01.05</w:t>
      </w:r>
    </w:p>
    <w:p w:rsidR="00513D39" w:rsidRDefault="00513D39">
      <w:pPr>
        <w:shd w:val="clear" w:color="auto" w:fill="FFFFFF"/>
        <w:spacing w:before="302" w:line="226" w:lineRule="exact"/>
        <w:ind w:left="10"/>
      </w:pPr>
      <w:r>
        <w:t>3 Sprzęt</w:t>
      </w:r>
    </w:p>
    <w:p w:rsidR="00513D39" w:rsidRDefault="00513D39">
      <w:pPr>
        <w:shd w:val="clear" w:color="auto" w:fill="FFFFFF"/>
        <w:tabs>
          <w:tab w:val="left" w:pos="312"/>
        </w:tabs>
        <w:spacing w:line="226" w:lineRule="exact"/>
        <w:ind w:left="10"/>
      </w:pPr>
      <w:r>
        <w:rPr>
          <w:spacing w:val="-8"/>
        </w:rPr>
        <w:t>3.1</w:t>
      </w:r>
      <w:r>
        <w:tab/>
        <w:t>Ogólne wymagania</w:t>
      </w:r>
    </w:p>
    <w:p w:rsidR="00513D39" w:rsidRDefault="00513D39">
      <w:pPr>
        <w:shd w:val="clear" w:color="auto" w:fill="FFFFFF"/>
        <w:spacing w:line="226" w:lineRule="exact"/>
        <w:ind w:left="10"/>
      </w:pPr>
      <w:r>
        <w:t>Ogólne wymagania dot. Sprzętu podano w SST DM.00.00.00 p.3.</w:t>
      </w:r>
    </w:p>
    <w:p w:rsidR="00513D39" w:rsidRDefault="00513D39">
      <w:pPr>
        <w:shd w:val="clear" w:color="auto" w:fill="FFFFFF"/>
        <w:tabs>
          <w:tab w:val="left" w:pos="312"/>
        </w:tabs>
        <w:spacing w:before="5" w:line="226" w:lineRule="exact"/>
        <w:ind w:left="10"/>
      </w:pPr>
      <w:r>
        <w:rPr>
          <w:spacing w:val="-6"/>
        </w:rPr>
        <w:t>3.2</w:t>
      </w:r>
      <w:r>
        <w:tab/>
        <w:t>Sprzęt do konserwacji łożysk.</w:t>
      </w:r>
    </w:p>
    <w:p w:rsidR="00513D39" w:rsidRDefault="00513D39">
      <w:pPr>
        <w:shd w:val="clear" w:color="auto" w:fill="FFFFFF"/>
        <w:spacing w:line="226" w:lineRule="exact"/>
        <w:ind w:left="5"/>
      </w:pPr>
      <w:r>
        <w:t>Roboty mogą być wykonane ręcznie lub przy użyciu dowolnego sprzętu mechanicznego.</w:t>
      </w:r>
    </w:p>
    <w:p w:rsidR="00513D39" w:rsidRDefault="00513D39">
      <w:pPr>
        <w:shd w:val="clear" w:color="auto" w:fill="FFFFFF"/>
        <w:spacing w:line="226" w:lineRule="exact"/>
        <w:ind w:left="5"/>
      </w:pPr>
      <w:r>
        <w:t>Do przygotowania do malowania elementów nietocznych stosować sprzęt do piaskowania.</w:t>
      </w:r>
    </w:p>
    <w:p w:rsidR="00513D39" w:rsidRDefault="00513D39">
      <w:pPr>
        <w:shd w:val="clear" w:color="auto" w:fill="FFFFFF"/>
        <w:spacing w:line="226" w:lineRule="exact"/>
        <w:ind w:left="19"/>
      </w:pPr>
      <w:r>
        <w:t>Sprzęt, maszyny i narzędzia nie gwarantujące zachowania wymagań jakościowych zostaną przez Inspektora</w:t>
      </w:r>
    </w:p>
    <w:p w:rsidR="00513D39" w:rsidRDefault="00513D39">
      <w:pPr>
        <w:shd w:val="clear" w:color="auto" w:fill="FFFFFF"/>
        <w:spacing w:line="226" w:lineRule="exact"/>
        <w:ind w:left="5"/>
      </w:pPr>
      <w:r>
        <w:t>Nadzoru zdyskwalifikowane i niedopuszczone do robót.</w:t>
      </w:r>
    </w:p>
    <w:p w:rsidR="00513D39" w:rsidRDefault="00513D39">
      <w:pPr>
        <w:shd w:val="clear" w:color="auto" w:fill="FFFFFF"/>
        <w:spacing w:before="230" w:line="226" w:lineRule="exact"/>
        <w:ind w:left="10"/>
      </w:pPr>
      <w:r>
        <w:t>4.Transport</w:t>
      </w:r>
    </w:p>
    <w:p w:rsidR="00513D39" w:rsidRDefault="00513D39">
      <w:pPr>
        <w:shd w:val="clear" w:color="auto" w:fill="FFFFFF"/>
        <w:spacing w:line="226" w:lineRule="exact"/>
        <w:ind w:left="10"/>
      </w:pPr>
      <w:r>
        <w:t>4.1 Ogólne wymagania dot. transportu</w:t>
      </w:r>
    </w:p>
    <w:p w:rsidR="00513D39" w:rsidRDefault="00513D39">
      <w:pPr>
        <w:shd w:val="clear" w:color="auto" w:fill="FFFFFF"/>
        <w:spacing w:line="226" w:lineRule="exact"/>
        <w:ind w:left="10"/>
      </w:pPr>
      <w:r>
        <w:t>Ogólne wymagania podane w SST DM.00.00.00 „ Wymagania ogólne” pkt. 4</w:t>
      </w:r>
    </w:p>
    <w:p w:rsidR="00513D39" w:rsidRDefault="00513D39">
      <w:pPr>
        <w:shd w:val="clear" w:color="auto" w:fill="FFFFFF"/>
        <w:spacing w:line="226" w:lineRule="exact"/>
        <w:ind w:left="5"/>
      </w:pPr>
      <w:r>
        <w:t>Materiały mogą być przewożone środkami transportowymi tak aby nie powodowały obniżenia ich jakości.</w:t>
      </w:r>
    </w:p>
    <w:p w:rsidR="00513D39" w:rsidRDefault="00513D39">
      <w:pPr>
        <w:shd w:val="clear" w:color="auto" w:fill="FFFFFF"/>
        <w:spacing w:before="254" w:line="230" w:lineRule="exact"/>
        <w:ind w:left="10"/>
      </w:pPr>
      <w:r>
        <w:t>5.Wykonanie robót</w:t>
      </w:r>
    </w:p>
    <w:p w:rsidR="00513D39" w:rsidRDefault="00513D39">
      <w:pPr>
        <w:shd w:val="clear" w:color="auto" w:fill="FFFFFF"/>
        <w:tabs>
          <w:tab w:val="left" w:pos="307"/>
        </w:tabs>
        <w:spacing w:line="230" w:lineRule="exact"/>
        <w:ind w:left="10"/>
      </w:pPr>
      <w:r>
        <w:rPr>
          <w:spacing w:val="-8"/>
        </w:rPr>
        <w:t>5.1</w:t>
      </w:r>
      <w:r>
        <w:tab/>
        <w:t>Ogólne zasady wykonania robót</w:t>
      </w:r>
    </w:p>
    <w:p w:rsidR="00513D39" w:rsidRDefault="00513D39">
      <w:pPr>
        <w:shd w:val="clear" w:color="auto" w:fill="FFFFFF"/>
        <w:spacing w:line="230" w:lineRule="exact"/>
        <w:ind w:left="10"/>
      </w:pPr>
      <w:r>
        <w:t>Ogólne zasady wykonania robót podano w SST DM.00.00.00 „ Wymagania Ogólne” p. 5. 5.</w:t>
      </w:r>
    </w:p>
    <w:p w:rsidR="00513D39" w:rsidRDefault="00513D39">
      <w:pPr>
        <w:shd w:val="clear" w:color="auto" w:fill="FFFFFF"/>
        <w:tabs>
          <w:tab w:val="left" w:pos="307"/>
        </w:tabs>
        <w:spacing w:line="230" w:lineRule="exact"/>
        <w:ind w:left="10"/>
      </w:pPr>
      <w:r>
        <w:rPr>
          <w:spacing w:val="-6"/>
        </w:rPr>
        <w:t>5.2</w:t>
      </w:r>
      <w:r>
        <w:tab/>
        <w:t>Konserwacja łożysk</w:t>
      </w:r>
    </w:p>
    <w:p w:rsidR="00513D39" w:rsidRDefault="00513D39">
      <w:pPr>
        <w:shd w:val="clear" w:color="auto" w:fill="FFFFFF"/>
        <w:spacing w:line="230" w:lineRule="exact"/>
        <w:ind w:left="5"/>
      </w:pPr>
      <w:r>
        <w:t>Konserwację łożysk należy przeprowadzic zanieczyszczeń następujących etapach:</w:t>
      </w:r>
    </w:p>
    <w:p w:rsidR="00513D39" w:rsidRDefault="00513D39" w:rsidP="00D64840">
      <w:pPr>
        <w:numPr>
          <w:ilvl w:val="0"/>
          <w:numId w:val="71"/>
        </w:numPr>
        <w:shd w:val="clear" w:color="auto" w:fill="FFFFFF"/>
        <w:tabs>
          <w:tab w:val="left" w:pos="432"/>
        </w:tabs>
        <w:spacing w:line="230" w:lineRule="exact"/>
        <w:ind w:left="72"/>
      </w:pPr>
      <w:r>
        <w:t>usunięcie zanieczyszczeń z łożyska i ciosu,</w:t>
      </w:r>
    </w:p>
    <w:p w:rsidR="00513D39" w:rsidRDefault="00513D39" w:rsidP="00D64840">
      <w:pPr>
        <w:numPr>
          <w:ilvl w:val="0"/>
          <w:numId w:val="71"/>
        </w:numPr>
        <w:shd w:val="clear" w:color="auto" w:fill="FFFFFF"/>
        <w:tabs>
          <w:tab w:val="left" w:pos="432"/>
        </w:tabs>
        <w:spacing w:line="230" w:lineRule="exact"/>
        <w:ind w:left="432" w:hanging="360"/>
        <w:jc w:val="both"/>
      </w:pPr>
      <w:r>
        <w:t>oczyszczenie do stopnia czystości Sa2,5 powierzchni łożysk (oczyszczenie polega na usunięciu wszelkich zanieczyszczeń z powierzchni stalowej a mianowicie zgorzeliny, tłuszczów i smarów, kurzu i pyłu resztek powłoki malarskiej),</w:t>
      </w:r>
    </w:p>
    <w:p w:rsidR="00513D39" w:rsidRDefault="00513D39" w:rsidP="00D64840">
      <w:pPr>
        <w:numPr>
          <w:ilvl w:val="0"/>
          <w:numId w:val="71"/>
        </w:numPr>
        <w:shd w:val="clear" w:color="auto" w:fill="FFFFFF"/>
        <w:tabs>
          <w:tab w:val="left" w:pos="432"/>
        </w:tabs>
        <w:spacing w:before="10" w:line="230" w:lineRule="exact"/>
        <w:ind w:left="432" w:right="5" w:hanging="360"/>
        <w:jc w:val="both"/>
      </w:pPr>
      <w:r>
        <w:rPr>
          <w:spacing w:val="-1"/>
        </w:rPr>
        <w:t xml:space="preserve">zabezpieczenie anykorozyjne powłokami malarskimi (powłoką ochronną o grubości nie mniejszej niż 200 </w:t>
      </w:r>
      <w:r>
        <w:rPr>
          <w:b/>
          <w:bCs/>
          <w:i/>
          <w:iCs/>
          <w:spacing w:val="-1"/>
        </w:rPr>
        <w:t>\i</w:t>
      </w:r>
      <w:r>
        <w:rPr>
          <w:i/>
          <w:iCs/>
          <w:spacing w:val="-1"/>
        </w:rPr>
        <w:t xml:space="preserve">m, </w:t>
      </w:r>
      <w:r>
        <w:rPr>
          <w:spacing w:val="-1"/>
        </w:rPr>
        <w:t xml:space="preserve">spełniającą wymagania PN-EN 22063:1996 oraz PN-EN 1337-9:2001) wszystkich części stalowych łożyska, z </w:t>
      </w:r>
      <w:r>
        <w:t>wyjątkiem powierzchni tocznych i ślizgowych wałków, przegubów i płyt,</w:t>
      </w:r>
    </w:p>
    <w:p w:rsidR="00513D39" w:rsidRDefault="00513D39" w:rsidP="00D64840">
      <w:pPr>
        <w:numPr>
          <w:ilvl w:val="0"/>
          <w:numId w:val="71"/>
        </w:numPr>
        <w:shd w:val="clear" w:color="auto" w:fill="FFFFFF"/>
        <w:tabs>
          <w:tab w:val="left" w:pos="432"/>
        </w:tabs>
        <w:spacing w:line="230" w:lineRule="exact"/>
        <w:ind w:left="432" w:right="10" w:hanging="360"/>
        <w:jc w:val="both"/>
      </w:pPr>
      <w:r>
        <w:t>smarowanie łożysk - pokrycie powierzchni tocznych i ślizgowych wałków, przegubów i płyt grafitem w proszku (należy wykonać ręcznie lub mechanicznie w sposób zapewniający dotarcie grafitu do możliwie całych powierzchni tocznych wałków i płyt).</w:t>
      </w:r>
    </w:p>
    <w:p w:rsidR="00513D39" w:rsidRDefault="00513D39">
      <w:pPr>
        <w:shd w:val="clear" w:color="auto" w:fill="FFFFFF"/>
        <w:tabs>
          <w:tab w:val="left" w:pos="206"/>
        </w:tabs>
        <w:spacing w:before="235" w:line="230" w:lineRule="exact"/>
        <w:ind w:left="10"/>
      </w:pPr>
      <w:r>
        <w:rPr>
          <w:spacing w:val="-11"/>
        </w:rPr>
        <w:t>6.</w:t>
      </w:r>
      <w:r>
        <w:tab/>
        <w:t>Kontrola jakości robót</w:t>
      </w:r>
    </w:p>
    <w:p w:rsidR="00513D39" w:rsidRDefault="00513D39">
      <w:pPr>
        <w:shd w:val="clear" w:color="auto" w:fill="FFFFFF"/>
        <w:tabs>
          <w:tab w:val="left" w:pos="307"/>
        </w:tabs>
        <w:spacing w:line="230" w:lineRule="exact"/>
        <w:ind w:left="10"/>
      </w:pPr>
      <w:r>
        <w:rPr>
          <w:spacing w:val="-8"/>
        </w:rPr>
        <w:t>6.1</w:t>
      </w:r>
      <w:r>
        <w:tab/>
        <w:t>Ogólne zasady kontroli jakości robót</w:t>
      </w:r>
    </w:p>
    <w:p w:rsidR="00513D39" w:rsidRDefault="00513D39">
      <w:pPr>
        <w:shd w:val="clear" w:color="auto" w:fill="FFFFFF"/>
        <w:spacing w:line="230" w:lineRule="exact"/>
        <w:ind w:left="5" w:right="1536"/>
      </w:pPr>
      <w:r>
        <w:rPr>
          <w:spacing w:val="-1"/>
        </w:rPr>
        <w:t xml:space="preserve">Ogólne zasady kontroli jakości robot podano w SST DM.00.00.00 „Wymagania ogólne” pkt. 6 </w:t>
      </w:r>
      <w:r>
        <w:t>Kontrolę jakości robót przy remoncie i konserwacji łożysk na obiekcie mostowym sprawują :</w:t>
      </w:r>
    </w:p>
    <w:p w:rsidR="00513D39" w:rsidRDefault="00513D39" w:rsidP="00D64840">
      <w:pPr>
        <w:numPr>
          <w:ilvl w:val="0"/>
          <w:numId w:val="71"/>
        </w:numPr>
        <w:shd w:val="clear" w:color="auto" w:fill="FFFFFF"/>
        <w:tabs>
          <w:tab w:val="left" w:pos="725"/>
        </w:tabs>
        <w:spacing w:line="230" w:lineRule="exact"/>
        <w:ind w:left="365"/>
      </w:pPr>
      <w:r>
        <w:rPr>
          <w:spacing w:val="-2"/>
        </w:rPr>
        <w:t>Inżynier,</w:t>
      </w:r>
    </w:p>
    <w:p w:rsidR="00513D39" w:rsidRDefault="00513D39" w:rsidP="00D64840">
      <w:pPr>
        <w:numPr>
          <w:ilvl w:val="0"/>
          <w:numId w:val="71"/>
        </w:numPr>
        <w:shd w:val="clear" w:color="auto" w:fill="FFFFFF"/>
        <w:tabs>
          <w:tab w:val="left" w:pos="725"/>
        </w:tabs>
        <w:spacing w:line="230" w:lineRule="exact"/>
        <w:ind w:left="365"/>
      </w:pPr>
      <w:r>
        <w:rPr>
          <w:spacing w:val="-1"/>
        </w:rPr>
        <w:t>kierownik robót,</w:t>
      </w:r>
    </w:p>
    <w:p w:rsidR="00513D39" w:rsidRDefault="00513D39" w:rsidP="00D64840">
      <w:pPr>
        <w:numPr>
          <w:ilvl w:val="0"/>
          <w:numId w:val="71"/>
        </w:numPr>
        <w:shd w:val="clear" w:color="auto" w:fill="FFFFFF"/>
        <w:tabs>
          <w:tab w:val="left" w:pos="725"/>
        </w:tabs>
        <w:spacing w:line="230" w:lineRule="exact"/>
        <w:ind w:left="365"/>
      </w:pPr>
      <w:r>
        <w:rPr>
          <w:spacing w:val="-1"/>
        </w:rPr>
        <w:t>służby pomocnicze, takie jak: laboratoria drogowe i ośrodki badawcze.</w:t>
      </w:r>
    </w:p>
    <w:p w:rsidR="00513D39" w:rsidRDefault="00513D39">
      <w:pPr>
        <w:shd w:val="clear" w:color="auto" w:fill="FFFFFF"/>
        <w:spacing w:line="230" w:lineRule="exact"/>
        <w:ind w:left="5" w:right="10"/>
        <w:jc w:val="both"/>
      </w:pPr>
      <w:r>
        <w:rPr>
          <w:spacing w:val="-1"/>
        </w:rPr>
        <w:t xml:space="preserve">Należy sprawdzić zgodność rzeczywistych warunków wykonania robót z projektem z potwierdzeniem ich w formie </w:t>
      </w:r>
      <w:r>
        <w:t xml:space="preserve">wpisu do dziennika budowy. Przy każdym odbiorze robót zanikających (odbiory międzyoperacyjne) należy </w:t>
      </w:r>
      <w:r>
        <w:rPr>
          <w:spacing w:val="-1"/>
        </w:rPr>
        <w:t>stwierdzić ich jakość w formie protokołów odbioru robót lub wpisów do dziennika budowy.</w:t>
      </w:r>
    </w:p>
    <w:p w:rsidR="00513D39" w:rsidRDefault="00513D39">
      <w:pPr>
        <w:shd w:val="clear" w:color="auto" w:fill="FFFFFF"/>
        <w:tabs>
          <w:tab w:val="left" w:pos="307"/>
        </w:tabs>
        <w:spacing w:before="10" w:line="230" w:lineRule="exact"/>
        <w:ind w:left="10"/>
      </w:pPr>
      <w:r>
        <w:rPr>
          <w:spacing w:val="-6"/>
        </w:rPr>
        <w:t>6.2</w:t>
      </w:r>
      <w:r>
        <w:tab/>
        <w:t>Konserwacja łożysk</w:t>
      </w:r>
    </w:p>
    <w:p w:rsidR="00513D39" w:rsidRDefault="00513D39">
      <w:pPr>
        <w:shd w:val="clear" w:color="auto" w:fill="FFFFFF"/>
        <w:spacing w:line="230" w:lineRule="exact"/>
        <w:ind w:left="5"/>
      </w:pPr>
      <w:r>
        <w:rPr>
          <w:spacing w:val="-1"/>
        </w:rPr>
        <w:t>Kontrolę jakości materiałów przeprowadza Wykonawca.</w:t>
      </w:r>
    </w:p>
    <w:p w:rsidR="00513D39" w:rsidRDefault="00513D39">
      <w:pPr>
        <w:shd w:val="clear" w:color="auto" w:fill="FFFFFF"/>
        <w:spacing w:before="5" w:line="230" w:lineRule="exact"/>
        <w:ind w:left="10"/>
      </w:pPr>
      <w:r>
        <w:t>Inżynier obowiązany jest sprawdzić czy stosowane materiały lub wyroby posiadają aprobaty IBDiM.</w:t>
      </w:r>
    </w:p>
    <w:p w:rsidR="00513D39" w:rsidRDefault="00513D39">
      <w:pPr>
        <w:shd w:val="clear" w:color="auto" w:fill="FFFFFF"/>
        <w:spacing w:before="5" w:line="230" w:lineRule="exact"/>
        <w:ind w:left="10"/>
      </w:pPr>
      <w:r>
        <w:t>W przypadku zakwestionowania przez Zamawiającego atestów na materiały przedstawione przez Wykonawcę,</w:t>
      </w:r>
    </w:p>
    <w:p w:rsidR="00513D39" w:rsidRDefault="00513D39">
      <w:pPr>
        <w:shd w:val="clear" w:color="auto" w:fill="FFFFFF"/>
        <w:spacing w:before="5" w:line="230" w:lineRule="exact"/>
        <w:ind w:left="5"/>
      </w:pPr>
      <w:r>
        <w:t>Zamawiający może zlecić wybranemu laboratorium wykonanie ekspertyzy lub weryfikacji danych przedstawionych</w:t>
      </w:r>
    </w:p>
    <w:p w:rsidR="00513D39" w:rsidRDefault="00513D39">
      <w:pPr>
        <w:shd w:val="clear" w:color="auto" w:fill="FFFFFF"/>
        <w:spacing w:line="230" w:lineRule="exact"/>
        <w:ind w:left="5"/>
      </w:pPr>
      <w:r>
        <w:t>w atestach. Jeżeli wyniki badań potwierdzą zastrzeżenia Zamawiającego, to ich kosztami obciążony będzie</w:t>
      </w:r>
    </w:p>
    <w:p w:rsidR="00513D39" w:rsidRDefault="00513D39">
      <w:pPr>
        <w:shd w:val="clear" w:color="auto" w:fill="FFFFFF"/>
        <w:spacing w:before="10" w:line="230" w:lineRule="exact"/>
        <w:ind w:left="10"/>
      </w:pPr>
      <w:r>
        <w:t>Wykonawca. Zakwestionowany materiał o ile został wcześniej wbudowany, należy usunąć z konstrukcji na koszt</w:t>
      </w:r>
    </w:p>
    <w:p w:rsidR="00513D39" w:rsidRDefault="00513D39">
      <w:pPr>
        <w:shd w:val="clear" w:color="auto" w:fill="FFFFFF"/>
        <w:spacing w:before="5" w:line="230" w:lineRule="exact"/>
        <w:ind w:left="5"/>
      </w:pPr>
      <w:r>
        <w:rPr>
          <w:spacing w:val="-1"/>
        </w:rPr>
        <w:t>wykonawcy.</w:t>
      </w:r>
    </w:p>
    <w:p w:rsidR="00513D39" w:rsidRDefault="00513D39">
      <w:pPr>
        <w:shd w:val="clear" w:color="auto" w:fill="FFFFFF"/>
        <w:spacing w:line="230" w:lineRule="exact"/>
        <w:ind w:left="10"/>
      </w:pPr>
      <w:r>
        <w:t>Wyniki przeprowadzonych oględzin i badań należy wpisywać lub dołączać do dziennika budowy.</w:t>
      </w:r>
    </w:p>
    <w:p w:rsidR="00513D39" w:rsidRDefault="00513D39" w:rsidP="00D64840">
      <w:pPr>
        <w:numPr>
          <w:ilvl w:val="0"/>
          <w:numId w:val="174"/>
        </w:numPr>
        <w:shd w:val="clear" w:color="auto" w:fill="FFFFFF"/>
        <w:tabs>
          <w:tab w:val="left" w:pos="466"/>
        </w:tabs>
        <w:spacing w:line="230" w:lineRule="exact"/>
        <w:ind w:left="5" w:right="384"/>
        <w:rPr>
          <w:spacing w:val="-6"/>
        </w:rPr>
      </w:pPr>
      <w:r>
        <w:rPr>
          <w:spacing w:val="-1"/>
        </w:rPr>
        <w:t xml:space="preserve">Sprawdzenia jakości przygotowania powierzchni łożysk do konserwacji dokonuje Inspektor Nadzoru na </w:t>
      </w:r>
      <w:r>
        <w:t>podstawie oceny wizualnej wg. zasad jak w p.5.3</w:t>
      </w:r>
    </w:p>
    <w:p w:rsidR="00513D39" w:rsidRDefault="00513D39" w:rsidP="00D64840">
      <w:pPr>
        <w:numPr>
          <w:ilvl w:val="0"/>
          <w:numId w:val="174"/>
        </w:numPr>
        <w:shd w:val="clear" w:color="auto" w:fill="FFFFFF"/>
        <w:tabs>
          <w:tab w:val="left" w:pos="466"/>
        </w:tabs>
        <w:spacing w:line="230" w:lineRule="exact"/>
        <w:ind w:left="5" w:right="24"/>
        <w:jc w:val="both"/>
        <w:rPr>
          <w:spacing w:val="-4"/>
        </w:rPr>
      </w:pPr>
      <w:r>
        <w:t>Sprawdzenia jakości wykonania smarowania części nietocznych dokonuje Inspektor Nadzoru na podstawie oceny wizualnej.</w:t>
      </w:r>
    </w:p>
    <w:p w:rsidR="00513D39" w:rsidRDefault="00513D39">
      <w:pPr>
        <w:shd w:val="clear" w:color="auto" w:fill="FFFFFF"/>
        <w:tabs>
          <w:tab w:val="left" w:pos="206"/>
        </w:tabs>
        <w:spacing w:before="245"/>
        <w:ind w:left="10"/>
      </w:pPr>
      <w:r>
        <w:rPr>
          <w:spacing w:val="-13"/>
        </w:rPr>
        <w:t>7.</w:t>
      </w:r>
      <w:r>
        <w:tab/>
        <w:t>Obmiar</w:t>
      </w:r>
    </w:p>
    <w:p w:rsidR="00513D39" w:rsidRDefault="00513D39">
      <w:pPr>
        <w:shd w:val="clear" w:color="auto" w:fill="FFFFFF"/>
        <w:spacing w:before="10"/>
        <w:ind w:left="10"/>
      </w:pPr>
      <w:r>
        <w:t>Jednostką obmiaru jest 1 sztuka zakonserwowanego łożyska stalowego.</w:t>
      </w:r>
    </w:p>
    <w:p w:rsidR="00513D39" w:rsidRDefault="00513D39">
      <w:pPr>
        <w:shd w:val="clear" w:color="auto" w:fill="FFFFFF"/>
        <w:spacing w:before="226"/>
        <w:ind w:left="10"/>
      </w:pPr>
      <w:r>
        <w:t>8.Odbiór końcowy</w:t>
      </w:r>
    </w:p>
    <w:p w:rsidR="00513D39" w:rsidRDefault="00513D39">
      <w:pPr>
        <w:shd w:val="clear" w:color="auto" w:fill="FFFFFF"/>
        <w:ind w:left="10"/>
      </w:pPr>
      <w:r>
        <w:rPr>
          <w:spacing w:val="-1"/>
        </w:rPr>
        <w:t>Odbiorowi podlegają roboty objęte umową po ich całkowitym zakończeniu (odbiór końcowy).</w:t>
      </w:r>
    </w:p>
    <w:p w:rsidR="00513D39" w:rsidRDefault="00513D39">
      <w:pPr>
        <w:shd w:val="clear" w:color="auto" w:fill="FFFFFF"/>
        <w:spacing w:before="619"/>
        <w:jc w:val="center"/>
      </w:pPr>
      <w:r>
        <w:rPr>
          <w:sz w:val="18"/>
          <w:szCs w:val="18"/>
        </w:rPr>
        <w:t>208</w:t>
      </w:r>
    </w:p>
    <w:p w:rsidR="00513D39" w:rsidRDefault="00513D39">
      <w:pPr>
        <w:shd w:val="clear" w:color="auto" w:fill="FFFFFF"/>
        <w:spacing w:before="619"/>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M.17.01.05</w:t>
      </w:r>
    </w:p>
    <w:p w:rsidR="00513D39" w:rsidRDefault="00513D39">
      <w:pPr>
        <w:shd w:val="clear" w:color="auto" w:fill="FFFFFF"/>
        <w:spacing w:before="278" w:line="230" w:lineRule="exact"/>
        <w:ind w:right="5"/>
        <w:jc w:val="both"/>
      </w:pPr>
      <w:r>
        <w:t xml:space="preserve">Podstawą odbioru międzyoperacyjnego jest stwierdzona przez "Inżyniera" w dzienniku budowy, zgodność </w:t>
      </w:r>
      <w:r>
        <w:rPr>
          <w:spacing w:val="-1"/>
        </w:rPr>
        <w:t xml:space="preserve">odbieranych robót z dokumentacją projektową i ewentualnymi zmianami zatwierdzonymi przez "Inżyniera" podczas </w:t>
      </w:r>
      <w:r>
        <w:t>realizacji robót oraz wymaganiami zawartymi w ST.</w:t>
      </w:r>
    </w:p>
    <w:p w:rsidR="00513D39" w:rsidRDefault="00513D39">
      <w:pPr>
        <w:shd w:val="clear" w:color="auto" w:fill="FFFFFF"/>
        <w:spacing w:line="230" w:lineRule="exact"/>
        <w:ind w:right="10"/>
        <w:jc w:val="both"/>
      </w:pPr>
      <w:r>
        <w:t>Podstawą odbioru końcowego jest pisemne stwierdzenie Inżyniera o zakończeniu robót związanych z regulacją i konserwacją łożyska.</w:t>
      </w:r>
    </w:p>
    <w:p w:rsidR="00513D39" w:rsidRDefault="00513D39">
      <w:pPr>
        <w:shd w:val="clear" w:color="auto" w:fill="FFFFFF"/>
        <w:spacing w:before="221" w:line="226" w:lineRule="exact"/>
      </w:pPr>
      <w:r>
        <w:t>9.Płatność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 Cena jednostkowa konserwacji łożyska stalowego uwzględnia:</w:t>
      </w:r>
    </w:p>
    <w:p w:rsidR="00513D39" w:rsidRDefault="00513D39">
      <w:pPr>
        <w:shd w:val="clear" w:color="auto" w:fill="FFFFFF"/>
        <w:spacing w:line="226" w:lineRule="exact"/>
        <w:ind w:left="67" w:right="518"/>
      </w:pPr>
      <w:r>
        <w:t>–   wykonanie, montaż i demontaż rusztowań i pomostów roboczych niezbędnych do wykonania robót, –   oczyszczenie powierzchni łożyska, –   zapewnienie materiałów do konserwacji łożyska, –   zabezpieczenie antykorozyjne elementów łożyska, –   smarowanie części tocznych i ślizgowych wałków oraz płyt, –   koszt niezbędnych badań. –   koszt niezbędnych badań.</w:t>
      </w:r>
    </w:p>
    <w:p w:rsidR="00513D39" w:rsidRDefault="00513D39">
      <w:pPr>
        <w:shd w:val="clear" w:color="auto" w:fill="FFFFFF"/>
        <w:spacing w:before="197" w:line="226" w:lineRule="exact"/>
      </w:pPr>
      <w:r>
        <w:t>10.Przepisy związane</w:t>
      </w:r>
    </w:p>
    <w:p w:rsidR="00513D39" w:rsidRDefault="00513D39">
      <w:pPr>
        <w:shd w:val="clear" w:color="auto" w:fill="FFFFFF"/>
        <w:spacing w:line="226" w:lineRule="exact"/>
      </w:pPr>
      <w:r>
        <w:t>10.1.Normy</w:t>
      </w:r>
    </w:p>
    <w:p w:rsidR="00513D39" w:rsidRDefault="00513D39">
      <w:pPr>
        <w:shd w:val="clear" w:color="auto" w:fill="FFFFFF"/>
        <w:spacing w:line="226" w:lineRule="exact"/>
      </w:pPr>
      <w:r>
        <w:t>PN-89/S-10030 Obiekty mostowe - Obciążenia.</w:t>
      </w:r>
    </w:p>
    <w:p w:rsidR="00513D39" w:rsidRDefault="00513D39">
      <w:pPr>
        <w:shd w:val="clear" w:color="auto" w:fill="FFFFFF"/>
        <w:spacing w:line="226" w:lineRule="exact"/>
      </w:pPr>
      <w:r>
        <w:t>PN-89/S-10050 Obiekty mostowe - Konstrukcje stalowe - Wymagania i badania.</w:t>
      </w:r>
    </w:p>
    <w:p w:rsidR="00513D39" w:rsidRDefault="00513D39">
      <w:pPr>
        <w:shd w:val="clear" w:color="auto" w:fill="FFFFFF"/>
        <w:spacing w:line="226" w:lineRule="exact"/>
      </w:pPr>
      <w:r>
        <w:t>PN-S-10060:1998 Obiekty mostowe. Łoyska. Wymagania i metody badań.</w:t>
      </w:r>
    </w:p>
    <w:p w:rsidR="00513D39" w:rsidRDefault="00513D39">
      <w:pPr>
        <w:shd w:val="clear" w:color="auto" w:fill="FFFFFF"/>
        <w:spacing w:line="226" w:lineRule="exact"/>
      </w:pPr>
      <w:r>
        <w:t>PN-EN 1337-1:2003 Łożyska konstrukcyjne -- Część 1: Postanowienia ogólne</w:t>
      </w:r>
    </w:p>
    <w:p w:rsidR="00513D39" w:rsidRDefault="00513D39">
      <w:pPr>
        <w:shd w:val="clear" w:color="auto" w:fill="FFFFFF"/>
        <w:spacing w:line="226" w:lineRule="exact"/>
      </w:pPr>
      <w:r>
        <w:t>PN-EN 1337-2:2005 Łożyska konstrukcyjne -- Część 2: Elementy ślizgowe</w:t>
      </w:r>
    </w:p>
    <w:p w:rsidR="00513D39" w:rsidRDefault="00513D39">
      <w:pPr>
        <w:shd w:val="clear" w:color="auto" w:fill="FFFFFF"/>
        <w:spacing w:line="226" w:lineRule="exact"/>
      </w:pPr>
      <w:r>
        <w:t>PN-EN 1337-9:2001 Łożyska konstrukcyjne -- Część 9: Zabezpieczenie</w:t>
      </w:r>
    </w:p>
    <w:p w:rsidR="00513D39" w:rsidRDefault="00513D39">
      <w:pPr>
        <w:shd w:val="clear" w:color="auto" w:fill="FFFFFF"/>
        <w:spacing w:line="226" w:lineRule="exact"/>
      </w:pPr>
      <w:r>
        <w:t>PN-EN 1337-10:2005 Łożyska konstrukcyjne -- Część 10: Przeglądy i utrzymanie</w:t>
      </w:r>
    </w:p>
    <w:p w:rsidR="00513D39" w:rsidRDefault="00513D39">
      <w:pPr>
        <w:shd w:val="clear" w:color="auto" w:fill="FFFFFF"/>
        <w:spacing w:line="226" w:lineRule="exact"/>
      </w:pPr>
      <w:r>
        <w:rPr>
          <w:spacing w:val="-1"/>
        </w:rPr>
        <w:t>PN-EN 22063:1996 Powłoki metalowe i inne nieorganiczne – natryskiwanie cieplne – Cynk, aluminium i ich stopy</w:t>
      </w:r>
    </w:p>
    <w:p w:rsidR="00513D39" w:rsidRDefault="00513D39">
      <w:pPr>
        <w:shd w:val="clear" w:color="auto" w:fill="FFFFFF"/>
        <w:spacing w:line="226" w:lineRule="exact"/>
      </w:pPr>
      <w:r>
        <w:t>BN-70/9080-02 Rusztowania stalowe z elementów składanych do budowy mostów. Wymagania i badania przy</w:t>
      </w:r>
    </w:p>
    <w:p w:rsidR="00513D39" w:rsidRDefault="00513D39">
      <w:pPr>
        <w:shd w:val="clear" w:color="auto" w:fill="FFFFFF"/>
        <w:spacing w:line="226" w:lineRule="exact"/>
        <w:ind w:right="5184" w:firstLine="1133"/>
      </w:pPr>
      <w:r>
        <w:rPr>
          <w:spacing w:val="-1"/>
        </w:rPr>
        <w:t xml:space="preserve">odbiorze zmontowanych rusztowań. </w:t>
      </w:r>
      <w:r>
        <w:t>10.2 Inne</w:t>
      </w:r>
    </w:p>
    <w:p w:rsidR="00513D39" w:rsidRDefault="00513D39">
      <w:pPr>
        <w:shd w:val="clear" w:color="auto" w:fill="FFFFFF"/>
        <w:spacing w:line="226" w:lineRule="exact"/>
        <w:ind w:right="1037"/>
      </w:pPr>
      <w:r>
        <w:rPr>
          <w:spacing w:val="-1"/>
        </w:rPr>
        <w:t xml:space="preserve">Wymagania techniczne wykonania i odbioru (WTW) łożysk mostowych, Wyd. IBDiM, Seria I, Zeszyt </w:t>
      </w:r>
      <w:r>
        <w:t>Nr 43, 1994</w:t>
      </w:r>
    </w:p>
    <w:p w:rsidR="00513D39" w:rsidRDefault="00513D39">
      <w:pPr>
        <w:shd w:val="clear" w:color="auto" w:fill="FFFFFF"/>
        <w:spacing w:before="6715"/>
        <w:ind w:left="5"/>
        <w:jc w:val="center"/>
      </w:pPr>
      <w:r>
        <w:rPr>
          <w:sz w:val="18"/>
          <w:szCs w:val="18"/>
        </w:rPr>
        <w:t>209</w:t>
      </w:r>
    </w:p>
    <w:p w:rsidR="00513D39" w:rsidRDefault="00513D39">
      <w:pPr>
        <w:shd w:val="clear" w:color="auto" w:fill="FFFFFF"/>
        <w:spacing w:before="6715"/>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M.18.01.01</w:t>
      </w:r>
    </w:p>
    <w:p w:rsidR="00513D39" w:rsidRDefault="00513D39">
      <w:pPr>
        <w:shd w:val="clear" w:color="auto" w:fill="FFFFFF"/>
        <w:spacing w:before="14635"/>
        <w:ind w:left="86"/>
        <w:jc w:val="center"/>
      </w:pPr>
      <w:r>
        <w:rPr>
          <w:sz w:val="18"/>
          <w:szCs w:val="18"/>
        </w:rPr>
        <w:t>210</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M.18.01.01</w:t>
      </w:r>
    </w:p>
    <w:p w:rsidR="00513D39" w:rsidRDefault="00513D39">
      <w:pPr>
        <w:shd w:val="clear" w:color="auto" w:fill="FFFFFF"/>
        <w:spacing w:before="298"/>
        <w:ind w:left="10"/>
      </w:pPr>
      <w:r>
        <w:rPr>
          <w:sz w:val="28"/>
          <w:szCs w:val="28"/>
        </w:rPr>
        <w:t>M.18.00.00 Dylatacje</w:t>
      </w:r>
    </w:p>
    <w:p w:rsidR="00513D39" w:rsidRDefault="00513D39">
      <w:pPr>
        <w:shd w:val="clear" w:color="auto" w:fill="FFFFFF"/>
        <w:spacing w:before="274"/>
        <w:ind w:left="10"/>
      </w:pPr>
      <w:r>
        <w:rPr>
          <w:sz w:val="24"/>
          <w:szCs w:val="24"/>
        </w:rPr>
        <w:t>M.18.01.01 Urządzenia dylatacyjne szczelne bitumiczne</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19"/>
      </w:pPr>
      <w:r>
        <w:t>1.1. Przedmiot specyfikacji</w:t>
      </w:r>
    </w:p>
    <w:p w:rsidR="00513D39" w:rsidRDefault="00513D39">
      <w:pPr>
        <w:shd w:val="clear" w:color="auto" w:fill="FFFFFF"/>
        <w:spacing w:line="226" w:lineRule="exact"/>
        <w:ind w:left="5"/>
      </w:pPr>
      <w:r>
        <w:rPr>
          <w:spacing w:val="-1"/>
        </w:rPr>
        <w:t>Przedmiotem niniejszej Specyfikacji Technicznej są wymagania dotyczące wykonania i odbioru robót związanych z</w:t>
      </w:r>
    </w:p>
    <w:p w:rsidR="00513D39" w:rsidRDefault="00513D39">
      <w:pPr>
        <w:shd w:val="clear" w:color="auto" w:fill="FFFFFF"/>
        <w:spacing w:line="226" w:lineRule="exact"/>
        <w:ind w:left="5"/>
      </w:pPr>
      <w:r>
        <w:t>wykonaniem bitumicznych przekryć dylatacyjnych przy remoncie mostu przez rzekę Radomkę w ciągu drogi</w:t>
      </w:r>
    </w:p>
    <w:p w:rsidR="00513D39" w:rsidRDefault="00513D39">
      <w:pPr>
        <w:shd w:val="clear" w:color="auto" w:fill="FFFFFF"/>
        <w:spacing w:before="5" w:line="226" w:lineRule="exact"/>
        <w:ind w:left="5"/>
      </w:pPr>
      <w:r>
        <w:t>krajowej nr 79 km 65+135,00 w m. Ryczywół.</w:t>
      </w:r>
    </w:p>
    <w:p w:rsidR="00513D39" w:rsidRDefault="00513D39">
      <w:pPr>
        <w:shd w:val="clear" w:color="auto" w:fill="FFFFFF"/>
        <w:spacing w:before="5" w:line="226" w:lineRule="exact"/>
        <w:ind w:left="19"/>
      </w:pPr>
      <w:r>
        <w:t>1.2.Zakres stosowania ST</w:t>
      </w:r>
    </w:p>
    <w:p w:rsidR="00513D39" w:rsidRDefault="00513D39">
      <w:pPr>
        <w:shd w:val="clear" w:color="auto" w:fill="FFFFFF"/>
        <w:spacing w:line="226" w:lineRule="exact"/>
        <w:ind w:left="19"/>
      </w:pPr>
      <w:r>
        <w:t>Specyfikacja Techniczna jest stosowana jako dokument przetargowy i kontraktowy przy zlecaniu i realizacji Robót</w:t>
      </w:r>
    </w:p>
    <w:p w:rsidR="00513D39" w:rsidRDefault="00513D39">
      <w:pPr>
        <w:shd w:val="clear" w:color="auto" w:fill="FFFFFF"/>
        <w:spacing w:line="226" w:lineRule="exact"/>
        <w:ind w:left="5"/>
      </w:pPr>
      <w:r>
        <w:rPr>
          <w:spacing w:val="-1"/>
        </w:rPr>
        <w:t>wymienionych w punkcie 1.1.</w:t>
      </w:r>
    </w:p>
    <w:p w:rsidR="00513D39" w:rsidRDefault="00513D39">
      <w:pPr>
        <w:shd w:val="clear" w:color="auto" w:fill="FFFFFF"/>
        <w:tabs>
          <w:tab w:val="left" w:pos="360"/>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112"/>
        </w:numPr>
        <w:shd w:val="clear" w:color="auto" w:fill="FFFFFF"/>
        <w:tabs>
          <w:tab w:val="left" w:pos="168"/>
        </w:tabs>
        <w:spacing w:line="226" w:lineRule="exact"/>
        <w:ind w:left="14"/>
      </w:pPr>
      <w:r>
        <w:t>wykonaniem dylatacji 50/30x9 cm w jezdni</w:t>
      </w:r>
    </w:p>
    <w:p w:rsidR="00513D39" w:rsidRDefault="00513D39" w:rsidP="00D64840">
      <w:pPr>
        <w:numPr>
          <w:ilvl w:val="0"/>
          <w:numId w:val="112"/>
        </w:numPr>
        <w:shd w:val="clear" w:color="auto" w:fill="FFFFFF"/>
        <w:tabs>
          <w:tab w:val="left" w:pos="168"/>
        </w:tabs>
        <w:spacing w:line="226" w:lineRule="exact"/>
        <w:ind w:left="14"/>
      </w:pPr>
      <w:r>
        <w:t>wykonaniem dylatacji 2x(50x5cm) w chodnikach.</w:t>
      </w:r>
    </w:p>
    <w:p w:rsidR="00513D39" w:rsidRDefault="00513D39">
      <w:pPr>
        <w:shd w:val="clear" w:color="auto" w:fill="FFFFFF"/>
        <w:spacing w:before="5" w:line="226" w:lineRule="exact"/>
        <w:ind w:left="5"/>
      </w:pPr>
      <w:r>
        <w:t>Zakresem swym obejmuje wymagania stawiane materiałom i wykonywanej pracy.</w:t>
      </w:r>
    </w:p>
    <w:p w:rsidR="00513D39" w:rsidRDefault="00513D39">
      <w:pPr>
        <w:shd w:val="clear" w:color="auto" w:fill="FFFFFF"/>
        <w:tabs>
          <w:tab w:val="left" w:pos="360"/>
        </w:tabs>
        <w:spacing w:before="5" w:line="226" w:lineRule="exact"/>
        <w:ind w:left="19"/>
      </w:pPr>
      <w:r>
        <w:rPr>
          <w:spacing w:val="-9"/>
        </w:rPr>
        <w:t>1.4.</w:t>
      </w:r>
      <w:r>
        <w:tab/>
        <w:t>Określenia podstawowe</w:t>
      </w:r>
    </w:p>
    <w:p w:rsidR="00513D39" w:rsidRDefault="00513D39">
      <w:pPr>
        <w:shd w:val="clear" w:color="auto" w:fill="FFFFFF"/>
        <w:spacing w:line="226" w:lineRule="exact"/>
        <w:ind w:left="10" w:right="5"/>
        <w:jc w:val="both"/>
      </w:pPr>
      <w:r>
        <w:t>Bitumiczne przekrycie dylatacyjne - bitumiczne, szczelne uciąglenie jezdni i chodnika obiektu mostowego w obrębie szczeliny dylatacyjnej..</w:t>
      </w:r>
    </w:p>
    <w:p w:rsidR="00513D39" w:rsidRDefault="00513D39">
      <w:pPr>
        <w:shd w:val="clear" w:color="auto" w:fill="FFFFFF"/>
        <w:tabs>
          <w:tab w:val="left" w:pos="360"/>
        </w:tabs>
        <w:spacing w:before="5" w:line="226" w:lineRule="exact"/>
        <w:ind w:left="19"/>
      </w:pPr>
      <w:r>
        <w:rPr>
          <w:spacing w:val="-9"/>
        </w:rPr>
        <w:t>1.5.</w:t>
      </w:r>
      <w:r>
        <w:tab/>
        <w:t>Ogólne wymagania dotyczące robót</w:t>
      </w:r>
    </w:p>
    <w:p w:rsidR="00513D39" w:rsidRDefault="00513D39">
      <w:pPr>
        <w:shd w:val="clear" w:color="auto" w:fill="FFFFFF"/>
        <w:spacing w:line="230"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513D39" w:rsidRDefault="00513D39">
      <w:pPr>
        <w:shd w:val="clear" w:color="auto" w:fill="FFFFFF"/>
        <w:spacing w:before="230" w:line="226" w:lineRule="exact"/>
        <w:ind w:left="10" w:right="7680"/>
      </w:pPr>
      <w:r>
        <w:t>2.Materiały 2.1.Stabilizator</w:t>
      </w:r>
    </w:p>
    <w:p w:rsidR="00513D39" w:rsidRDefault="00513D39">
      <w:pPr>
        <w:shd w:val="clear" w:color="auto" w:fill="FFFFFF"/>
        <w:spacing w:line="230" w:lineRule="exact"/>
        <w:ind w:left="19"/>
      </w:pPr>
      <w:r>
        <w:t>Stabilizator należy wykonać z blachy aluminiowej o grubości i szerokości wynikającej z instrukcje montażu</w:t>
      </w:r>
    </w:p>
    <w:p w:rsidR="00513D39" w:rsidRDefault="00513D39">
      <w:pPr>
        <w:shd w:val="clear" w:color="auto" w:fill="FFFFFF"/>
        <w:spacing w:line="230" w:lineRule="exact"/>
        <w:ind w:left="10"/>
      </w:pPr>
      <w:r>
        <w:rPr>
          <w:spacing w:val="-1"/>
        </w:rPr>
        <w:t>dylatacji wydane przez producenta.</w:t>
      </w:r>
    </w:p>
    <w:p w:rsidR="00513D39" w:rsidRDefault="00513D39">
      <w:pPr>
        <w:shd w:val="clear" w:color="auto" w:fill="FFFFFF"/>
        <w:spacing w:line="230" w:lineRule="exact"/>
        <w:ind w:left="10"/>
      </w:pPr>
      <w:r>
        <w:t>2.2.Membrana</w:t>
      </w:r>
    </w:p>
    <w:p w:rsidR="00513D39" w:rsidRDefault="00513D39">
      <w:pPr>
        <w:shd w:val="clear" w:color="auto" w:fill="FFFFFF"/>
        <w:spacing w:line="230" w:lineRule="exact"/>
        <w:ind w:left="5"/>
      </w:pPr>
      <w:r>
        <w:t>Membrana jest wykonana  z tworzywa  sztucznego  charakteryzującego   się  małym współczynnikiem tarcia,</w:t>
      </w:r>
    </w:p>
    <w:p w:rsidR="00513D39" w:rsidRDefault="00513D39">
      <w:pPr>
        <w:shd w:val="clear" w:color="auto" w:fill="FFFFFF"/>
        <w:spacing w:before="10" w:line="230" w:lineRule="exact"/>
        <w:ind w:left="10"/>
      </w:pPr>
      <w:r>
        <w:t>odpornością na temperaturę do 200°C.  Szerokość membrany powinna być większa o  10 cm od szerokości</w:t>
      </w:r>
    </w:p>
    <w:p w:rsidR="00513D39" w:rsidRDefault="00513D39">
      <w:pPr>
        <w:shd w:val="clear" w:color="auto" w:fill="FFFFFF"/>
        <w:spacing w:line="230" w:lineRule="exact"/>
        <w:ind w:left="14"/>
      </w:pPr>
      <w:r>
        <w:rPr>
          <w:spacing w:val="-2"/>
        </w:rPr>
        <w:t>stabilizatora.</w:t>
      </w:r>
    </w:p>
    <w:p w:rsidR="00513D39" w:rsidRDefault="00513D39">
      <w:pPr>
        <w:shd w:val="clear" w:color="auto" w:fill="FFFFFF"/>
        <w:spacing w:line="230" w:lineRule="exact"/>
        <w:ind w:left="10"/>
      </w:pPr>
      <w:r>
        <w:t>2.3.Kruszywo</w:t>
      </w:r>
    </w:p>
    <w:p w:rsidR="00513D39" w:rsidRDefault="00513D39">
      <w:pPr>
        <w:shd w:val="clear" w:color="auto" w:fill="FFFFFF"/>
        <w:spacing w:before="5" w:line="230" w:lineRule="exact"/>
        <w:ind w:left="5"/>
      </w:pPr>
      <w:r>
        <w:t xml:space="preserve">Należy stosować kruszywo o uziarnieniu 16 </w:t>
      </w:r>
      <w:r>
        <w:rPr>
          <w:b/>
          <w:bCs/>
          <w:i/>
          <w:iCs/>
        </w:rPr>
        <w:t xml:space="preserve">+ </w:t>
      </w:r>
      <w:r>
        <w:t>24 mm, łamane granitowe lub bazaltowe z kamieniołomów</w:t>
      </w:r>
    </w:p>
    <w:p w:rsidR="00513D39" w:rsidRDefault="00513D39">
      <w:pPr>
        <w:shd w:val="clear" w:color="auto" w:fill="FFFFFF"/>
        <w:spacing w:line="230" w:lineRule="exact"/>
        <w:ind w:left="5"/>
      </w:pPr>
      <w:r>
        <w:rPr>
          <w:spacing w:val="-1"/>
        </w:rPr>
        <w:t>wytypowanych przez IBDiM TW - Wrocław.</w:t>
      </w:r>
    </w:p>
    <w:p w:rsidR="00513D39" w:rsidRDefault="00513D39">
      <w:pPr>
        <w:shd w:val="clear" w:color="auto" w:fill="FFFFFF"/>
        <w:spacing w:line="230" w:lineRule="exact"/>
        <w:ind w:left="14"/>
      </w:pPr>
      <w:r>
        <w:t>Grysy powinny odpowiadać następującym wymaganiom, zaleconym przez producenta urządzenia dylatacyjnego, z</w:t>
      </w:r>
    </w:p>
    <w:p w:rsidR="00513D39" w:rsidRDefault="00513D39">
      <w:pPr>
        <w:shd w:val="clear" w:color="auto" w:fill="FFFFFF"/>
        <w:spacing w:line="230" w:lineRule="exact"/>
        <w:ind w:left="5"/>
      </w:pPr>
      <w:r>
        <w:rPr>
          <w:spacing w:val="-1"/>
        </w:rPr>
        <w:t>których najistotniejsze to:</w:t>
      </w:r>
    </w:p>
    <w:p w:rsidR="00513D39" w:rsidRDefault="00513D39">
      <w:pPr>
        <w:shd w:val="clear" w:color="auto" w:fill="FFFFFF"/>
        <w:spacing w:line="230" w:lineRule="exact"/>
        <w:ind w:left="10"/>
      </w:pPr>
      <w:r>
        <w:rPr>
          <w:spacing w:val="-1"/>
        </w:rPr>
        <w:t>nasiąkliwośćI kl. wg BN-84/6774-02</w:t>
      </w:r>
    </w:p>
    <w:p w:rsidR="00513D39" w:rsidRDefault="00513D39">
      <w:pPr>
        <w:shd w:val="clear" w:color="auto" w:fill="FFFFFF"/>
        <w:spacing w:line="230" w:lineRule="exact"/>
        <w:ind w:left="10"/>
      </w:pPr>
      <w:r>
        <w:rPr>
          <w:spacing w:val="-1"/>
        </w:rPr>
        <w:t>mrozoodpornośćI kl. wg BN-84/6774-02</w:t>
      </w:r>
    </w:p>
    <w:p w:rsidR="00513D39" w:rsidRDefault="00513D39">
      <w:pPr>
        <w:shd w:val="clear" w:color="auto" w:fill="FFFFFF"/>
        <w:spacing w:line="230" w:lineRule="exact"/>
        <w:ind w:left="10"/>
      </w:pPr>
      <w:r>
        <w:t>mrozoodporność soliI kl. wg BN-84/6774-02</w:t>
      </w:r>
    </w:p>
    <w:p w:rsidR="00513D39" w:rsidRDefault="00513D39">
      <w:pPr>
        <w:shd w:val="clear" w:color="auto" w:fill="FFFFFF"/>
        <w:spacing w:line="230" w:lineRule="exact"/>
        <w:ind w:left="10"/>
      </w:pPr>
      <w:r>
        <w:t>zawartość ziaren nieforemnychmax do 15 %</w:t>
      </w:r>
    </w:p>
    <w:p w:rsidR="00513D39" w:rsidRDefault="00513D39">
      <w:pPr>
        <w:shd w:val="clear" w:color="auto" w:fill="FFFFFF"/>
        <w:spacing w:line="230" w:lineRule="exact"/>
        <w:ind w:left="10"/>
      </w:pPr>
      <w:r>
        <w:t>zawartość frakcji podstawowej powyżej 85 %</w:t>
      </w:r>
    </w:p>
    <w:p w:rsidR="00513D39" w:rsidRDefault="00513D39">
      <w:pPr>
        <w:shd w:val="clear" w:color="auto" w:fill="FFFFFF"/>
        <w:spacing w:line="230" w:lineRule="exact"/>
        <w:ind w:left="10"/>
      </w:pPr>
      <w:r>
        <w:t>2.4.Masa zalewowa</w:t>
      </w:r>
    </w:p>
    <w:p w:rsidR="00513D39" w:rsidRDefault="00513D39">
      <w:pPr>
        <w:shd w:val="clear" w:color="auto" w:fill="FFFFFF"/>
        <w:spacing w:line="230" w:lineRule="exact"/>
        <w:ind w:left="5"/>
      </w:pPr>
      <w:r>
        <w:rPr>
          <w:spacing w:val="-1"/>
        </w:rPr>
        <w:t>Masa zalewowa musi posiadać Aprobatę Techniczną IBDiM.</w:t>
      </w:r>
    </w:p>
    <w:p w:rsidR="00513D39" w:rsidRDefault="00513D39">
      <w:pPr>
        <w:shd w:val="clear" w:color="auto" w:fill="FFFFFF"/>
        <w:spacing w:before="240"/>
        <w:ind w:left="10"/>
      </w:pPr>
      <w:r>
        <w:t>3.Sprzęt</w:t>
      </w:r>
    </w:p>
    <w:p w:rsidR="00513D39" w:rsidRDefault="00513D39">
      <w:pPr>
        <w:shd w:val="clear" w:color="auto" w:fill="FFFFFF"/>
        <w:ind w:left="5"/>
      </w:pPr>
      <w:r>
        <w:rPr>
          <w:spacing w:val="-1"/>
        </w:rPr>
        <w:t>Zgodnie z instrukcją montażu.</w:t>
      </w:r>
    </w:p>
    <w:p w:rsidR="00513D39" w:rsidRDefault="00513D39">
      <w:pPr>
        <w:shd w:val="clear" w:color="auto" w:fill="FFFFFF"/>
        <w:spacing w:before="235"/>
        <w:ind w:left="10"/>
      </w:pPr>
      <w:r>
        <w:t>4.Transport</w:t>
      </w:r>
    </w:p>
    <w:p w:rsidR="00513D39" w:rsidRDefault="00513D39">
      <w:pPr>
        <w:shd w:val="clear" w:color="auto" w:fill="FFFFFF"/>
        <w:ind w:left="10"/>
      </w:pPr>
      <w:r>
        <w:t>Transport powinien zapewnić dostarczenie elementów dylatacji na budowę w dobrym stanie technicznym</w:t>
      </w:r>
    </w:p>
    <w:p w:rsidR="00513D39" w:rsidRDefault="00513D39">
      <w:pPr>
        <w:shd w:val="clear" w:color="auto" w:fill="FFFFFF"/>
        <w:spacing w:before="226" w:line="235" w:lineRule="exact"/>
        <w:ind w:left="10"/>
      </w:pPr>
      <w:r>
        <w:t>5.Wykonanie robót</w:t>
      </w:r>
    </w:p>
    <w:p w:rsidR="00513D39" w:rsidRDefault="00513D39">
      <w:pPr>
        <w:shd w:val="clear" w:color="auto" w:fill="FFFFFF"/>
        <w:spacing w:line="235" w:lineRule="exact"/>
        <w:ind w:left="10"/>
      </w:pPr>
      <w:r>
        <w:t>5.1.Warunki atmosferyczne</w:t>
      </w:r>
    </w:p>
    <w:p w:rsidR="00513D39" w:rsidRDefault="00513D39">
      <w:pPr>
        <w:shd w:val="clear" w:color="auto" w:fill="FFFFFF"/>
        <w:spacing w:before="5" w:line="235" w:lineRule="exact"/>
        <w:ind w:left="5" w:right="5"/>
        <w:jc w:val="both"/>
      </w:pPr>
      <w:r>
        <w:t xml:space="preserve">Wypełnienia bitumiczne można wykonywać przy temperaturze otoczenia powyżej 0 </w:t>
      </w:r>
      <w:r>
        <w:rPr>
          <w:b/>
          <w:bCs/>
        </w:rPr>
        <w:t>°</w:t>
      </w:r>
      <w:r>
        <w:t xml:space="preserve">C w dni bezdeszczowe. Dopuszczalne jest wykonanie wypełnień w temperaturze do -5 </w:t>
      </w:r>
      <w:r>
        <w:rPr>
          <w:b/>
          <w:bCs/>
        </w:rPr>
        <w:t>°</w:t>
      </w:r>
      <w:r>
        <w:t>C pod warunkiem starannego wygrzania koryta dylatacyjnego, utrzymaniu temperatur masy zalewowej i kruszywa w górnym dopuszczalnym zakresie oraz przy osłonięciu miejsca robót namiotami brezentowymi.</w:t>
      </w:r>
    </w:p>
    <w:p w:rsidR="00513D39" w:rsidRDefault="00513D39">
      <w:pPr>
        <w:shd w:val="clear" w:color="auto" w:fill="FFFFFF"/>
        <w:spacing w:before="754"/>
        <w:jc w:val="center"/>
      </w:pPr>
      <w:r>
        <w:rPr>
          <w:sz w:val="18"/>
          <w:szCs w:val="18"/>
        </w:rPr>
        <w:t>211</w:t>
      </w:r>
    </w:p>
    <w:p w:rsidR="00513D39" w:rsidRDefault="00513D39">
      <w:pPr>
        <w:shd w:val="clear" w:color="auto" w:fill="FFFFFF"/>
        <w:spacing w:before="754"/>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M.18.01.01</w:t>
      </w:r>
    </w:p>
    <w:p w:rsidR="00513D39" w:rsidRDefault="00513D39">
      <w:pPr>
        <w:shd w:val="clear" w:color="auto" w:fill="FFFFFF"/>
        <w:spacing w:before="302"/>
        <w:ind w:left="10"/>
      </w:pPr>
      <w:r>
        <w:t>5.2.Przygotowanie materiałów</w:t>
      </w:r>
    </w:p>
    <w:p w:rsidR="00513D39" w:rsidRDefault="00513D39">
      <w:pPr>
        <w:shd w:val="clear" w:color="auto" w:fill="FFFFFF"/>
        <w:ind w:left="14"/>
      </w:pPr>
      <w:r>
        <w:rPr>
          <w:spacing w:val="-2"/>
        </w:rPr>
        <w:t>5.2.1.Masa zalewowa.</w:t>
      </w:r>
    </w:p>
    <w:p w:rsidR="00513D39" w:rsidRDefault="00513D39">
      <w:pPr>
        <w:shd w:val="clear" w:color="auto" w:fill="FFFFFF"/>
        <w:spacing w:before="19" w:line="226" w:lineRule="exact"/>
        <w:ind w:left="5"/>
      </w:pPr>
      <w:r>
        <w:rPr>
          <w:spacing w:val="-1"/>
        </w:rPr>
        <w:t>Masa zalewowa powinna być rozgrzana do temperatury 170 ■*■ 190 °C i wymieszana w celu uzyskania jednakowej</w:t>
      </w:r>
    </w:p>
    <w:p w:rsidR="00513D39" w:rsidRDefault="00513D39">
      <w:pPr>
        <w:shd w:val="clear" w:color="auto" w:fill="FFFFFF"/>
        <w:spacing w:line="226" w:lineRule="exact"/>
        <w:ind w:left="5"/>
      </w:pPr>
      <w:r>
        <w:t>temperatury. Temperaturę masy należy sprawdzić bezpośrednio przed wbudowaniem termometrem zewnętrznym w</w:t>
      </w:r>
    </w:p>
    <w:p w:rsidR="00513D39" w:rsidRDefault="00513D39">
      <w:pPr>
        <w:shd w:val="clear" w:color="auto" w:fill="FFFFFF"/>
        <w:spacing w:before="5" w:line="226" w:lineRule="exact"/>
        <w:ind w:left="10"/>
      </w:pPr>
      <w:r>
        <w:rPr>
          <w:spacing w:val="-1"/>
        </w:rPr>
        <w:t>różnej odległości od ścian kotła.</w:t>
      </w:r>
    </w:p>
    <w:p w:rsidR="00513D39" w:rsidRDefault="00513D39">
      <w:pPr>
        <w:shd w:val="clear" w:color="auto" w:fill="FFFFFF"/>
        <w:spacing w:line="226" w:lineRule="exact"/>
        <w:ind w:left="14"/>
      </w:pPr>
      <w:r>
        <w:rPr>
          <w:spacing w:val="-2"/>
        </w:rPr>
        <w:t>5.2.2.Kruszywo.</w:t>
      </w:r>
    </w:p>
    <w:p w:rsidR="00513D39" w:rsidRDefault="00513D39">
      <w:pPr>
        <w:shd w:val="clear" w:color="auto" w:fill="FFFFFF"/>
        <w:spacing w:line="226" w:lineRule="exact"/>
        <w:ind w:left="5"/>
      </w:pPr>
      <w:r>
        <w:t>Kruszywo należy wysuszyć i podgrzać w przewoźnej suszarce (opalanej gazem propan-butan´). Temperatura</w:t>
      </w:r>
    </w:p>
    <w:p w:rsidR="00513D39" w:rsidRDefault="00513D39">
      <w:pPr>
        <w:shd w:val="clear" w:color="auto" w:fill="FFFFFF"/>
        <w:spacing w:before="10" w:line="230" w:lineRule="exact"/>
        <w:ind w:left="5"/>
      </w:pPr>
      <w:r>
        <w:rPr>
          <w:spacing w:val="-2"/>
        </w:rPr>
        <w:t>kruszywa powinna być w granicach 110 ■*■ 150 °C (przy wykonywaniu wypełnień w niskiej temperaturze otoczenia</w:t>
      </w:r>
    </w:p>
    <w:p w:rsidR="00513D39" w:rsidRDefault="00513D39">
      <w:pPr>
        <w:shd w:val="clear" w:color="auto" w:fill="FFFFFF"/>
        <w:spacing w:line="230" w:lineRule="exact"/>
        <w:ind w:left="10"/>
      </w:pPr>
      <w:r>
        <w:t>należy podgrzewać kruszywo do temperatury wyższej). Temperatura kruszywa w żadnym wypadku nie może być</w:t>
      </w:r>
    </w:p>
    <w:p w:rsidR="00513D39" w:rsidRDefault="00513D39">
      <w:pPr>
        <w:shd w:val="clear" w:color="auto" w:fill="FFFFFF"/>
        <w:spacing w:before="10" w:line="230" w:lineRule="exact"/>
        <w:ind w:left="10"/>
      </w:pPr>
      <w:r>
        <w:t>niższa niż 105 °C i wyższa niż 190 °C. Kruszywo należy przechowywać w uprzednio wygrzanych wózkach-</w:t>
      </w:r>
    </w:p>
    <w:p w:rsidR="00513D39" w:rsidRDefault="00513D39">
      <w:pPr>
        <w:shd w:val="clear" w:color="auto" w:fill="FFFFFF"/>
        <w:spacing w:line="230" w:lineRule="exact"/>
        <w:ind w:left="5"/>
      </w:pPr>
      <w:r>
        <w:rPr>
          <w:spacing w:val="-2"/>
        </w:rPr>
        <w:t>termosach.</w:t>
      </w:r>
    </w:p>
    <w:p w:rsidR="00513D39" w:rsidRDefault="00513D39">
      <w:pPr>
        <w:shd w:val="clear" w:color="auto" w:fill="FFFFFF"/>
        <w:spacing w:before="5" w:line="230" w:lineRule="exact"/>
        <w:ind w:left="10"/>
      </w:pPr>
      <w:r>
        <w:t>5.3.Wykonanie koryta w nawierzchni pod dylatację</w:t>
      </w:r>
    </w:p>
    <w:p w:rsidR="00513D39" w:rsidRDefault="00513D39">
      <w:pPr>
        <w:shd w:val="clear" w:color="auto" w:fill="FFFFFF"/>
        <w:spacing w:line="230" w:lineRule="exact"/>
        <w:ind w:left="5"/>
      </w:pPr>
      <w:r>
        <w:t>Koryto do wykonania dylatacji wycina się w ułożonej i przestygniętej nawierzchni. W czasie wykonywania nacięć</w:t>
      </w:r>
    </w:p>
    <w:p w:rsidR="00513D39" w:rsidRDefault="00513D39">
      <w:pPr>
        <w:shd w:val="clear" w:color="auto" w:fill="FFFFFF"/>
        <w:spacing w:line="230" w:lineRule="exact"/>
        <w:ind w:left="10"/>
      </w:pPr>
      <w:r>
        <w:t>należy tak ustawić głębokość cięcia, aby nie uszkodzić izolacji. Masę bitumiczną w korycie należy odspajać</w:t>
      </w:r>
    </w:p>
    <w:p w:rsidR="00513D39" w:rsidRDefault="00513D39">
      <w:pPr>
        <w:shd w:val="clear" w:color="auto" w:fill="FFFFFF"/>
        <w:spacing w:line="230" w:lineRule="exact"/>
        <w:ind w:left="10"/>
      </w:pPr>
      <w:r>
        <w:t>młotkami pneumatycznymi, tak, aby uzyskać projektowany kształt koryta. W czasie tej operacji należy zwracać</w:t>
      </w:r>
    </w:p>
    <w:p w:rsidR="00513D39" w:rsidRDefault="00513D39">
      <w:pPr>
        <w:shd w:val="clear" w:color="auto" w:fill="FFFFFF"/>
        <w:spacing w:line="230" w:lineRule="exact"/>
        <w:ind w:left="14"/>
      </w:pPr>
      <w:r>
        <w:t>szczególną uwagę, aby nie uszkodzić izolacji. W przypadku stwierdzenia wykruszeń, luźne fragmenty nawierzchni</w:t>
      </w:r>
    </w:p>
    <w:p w:rsidR="00513D39" w:rsidRDefault="00513D39">
      <w:pPr>
        <w:shd w:val="clear" w:color="auto" w:fill="FFFFFF"/>
        <w:spacing w:line="230" w:lineRule="exact"/>
        <w:ind w:left="10"/>
      </w:pPr>
      <w:r>
        <w:t>należy usunąć, a koryto w tym miejscu poszerzyć. Koryto powinno być wykonane z dokładnością ±2 cm. Odsadzki</w:t>
      </w:r>
    </w:p>
    <w:p w:rsidR="00513D39" w:rsidRDefault="00513D39">
      <w:pPr>
        <w:shd w:val="clear" w:color="auto" w:fill="FFFFFF"/>
        <w:spacing w:line="230" w:lineRule="exact"/>
        <w:ind w:left="5"/>
      </w:pPr>
      <w:r>
        <w:t>powinny być na poziomie połączenia warstwy ścieralnej i ochronnej. Dopuszcza się wykonanie koryta metodą</w:t>
      </w:r>
    </w:p>
    <w:p w:rsidR="00513D39" w:rsidRDefault="00513D39">
      <w:pPr>
        <w:shd w:val="clear" w:color="auto" w:fill="FFFFFF"/>
        <w:spacing w:line="230" w:lineRule="exact"/>
        <w:ind w:left="5"/>
      </w:pPr>
      <w:r>
        <w:t>frezowania. Na dnie koryta należy pozostawić pasek wystającej izolacji szerokości 5cm. Przed wykonaniem</w:t>
      </w:r>
    </w:p>
    <w:p w:rsidR="00513D39" w:rsidRDefault="00513D39">
      <w:pPr>
        <w:shd w:val="clear" w:color="auto" w:fill="FFFFFF"/>
        <w:spacing w:line="230" w:lineRule="exact"/>
        <w:ind w:left="10"/>
      </w:pPr>
      <w:r>
        <w:t>dylatacji należy powierzchnię styku nawierzchni i dylatacji dokładnie oczyścić narzędziami ręcznymi oraz przez</w:t>
      </w:r>
    </w:p>
    <w:p w:rsidR="00513D39" w:rsidRDefault="00513D39">
      <w:pPr>
        <w:shd w:val="clear" w:color="auto" w:fill="FFFFFF"/>
        <w:spacing w:line="230" w:lineRule="exact"/>
        <w:ind w:left="10"/>
      </w:pPr>
      <w:r>
        <w:t>czyszczenie   strumieniowo-ścierne   i  opalenie  palnikami   gazowymi,   a  następnie  przedmuchanie   sprężonym</w:t>
      </w:r>
    </w:p>
    <w:p w:rsidR="00513D39" w:rsidRDefault="00513D39">
      <w:pPr>
        <w:shd w:val="clear" w:color="auto" w:fill="FFFFFF"/>
        <w:spacing w:line="230" w:lineRule="exact"/>
        <w:ind w:left="5"/>
      </w:pPr>
      <w:r>
        <w:t>powietrzem. Czyszczeniu strumieniowo-ściernemu podlegają również pasy jezdni o szerokości 10 cm po obu</w:t>
      </w:r>
    </w:p>
    <w:p w:rsidR="00513D39" w:rsidRDefault="00513D39">
      <w:pPr>
        <w:shd w:val="clear" w:color="auto" w:fill="FFFFFF"/>
        <w:spacing w:line="230" w:lineRule="exact"/>
        <w:ind w:left="14"/>
      </w:pPr>
      <w:r>
        <w:rPr>
          <w:spacing w:val="-2"/>
        </w:rPr>
        <w:t>stronach koryta.</w:t>
      </w:r>
    </w:p>
    <w:p w:rsidR="00513D39" w:rsidRDefault="00513D39">
      <w:pPr>
        <w:shd w:val="clear" w:color="auto" w:fill="FFFFFF"/>
        <w:spacing w:before="5" w:line="230" w:lineRule="exact"/>
        <w:ind w:left="10"/>
      </w:pPr>
      <w:r>
        <w:t>5.4.Wykonanie dylatacji szczelnej bitumicznej</w:t>
      </w:r>
    </w:p>
    <w:p w:rsidR="00513D39" w:rsidRDefault="00513D39">
      <w:pPr>
        <w:shd w:val="clear" w:color="auto" w:fill="FFFFFF"/>
        <w:spacing w:line="230" w:lineRule="exact"/>
        <w:ind w:left="5"/>
      </w:pPr>
      <w:r>
        <w:t>Dylatację wykonuje się w następujących etapach:</w:t>
      </w:r>
    </w:p>
    <w:p w:rsidR="00513D39" w:rsidRDefault="00513D39">
      <w:pPr>
        <w:shd w:val="clear" w:color="auto" w:fill="FFFFFF"/>
        <w:spacing w:line="230" w:lineRule="exact"/>
        <w:ind w:left="5"/>
      </w:pPr>
      <w:r>
        <w:t>Powierzchnię styku nawierzchni i wypełnienia pokrywa się masą zalewową.</w:t>
      </w:r>
    </w:p>
    <w:p w:rsidR="00513D39" w:rsidRDefault="00513D39">
      <w:pPr>
        <w:shd w:val="clear" w:color="auto" w:fill="FFFFFF"/>
        <w:spacing w:line="230" w:lineRule="exact"/>
        <w:ind w:left="10"/>
      </w:pPr>
      <w:r>
        <w:t>W koryto wlewa się pierwszą warstwę masy zalewowej i układa się symetrycznie w stosunku do szczeliny</w:t>
      </w:r>
    </w:p>
    <w:p w:rsidR="00513D39" w:rsidRDefault="00513D39">
      <w:pPr>
        <w:shd w:val="clear" w:color="auto" w:fill="FFFFFF"/>
        <w:spacing w:line="230" w:lineRule="exact"/>
        <w:ind w:left="14"/>
      </w:pPr>
      <w:r>
        <w:rPr>
          <w:spacing w:val="-1"/>
        </w:rPr>
        <w:t>stabilizator dokładnie dociskając go do masy zalewowej.</w:t>
      </w:r>
    </w:p>
    <w:p w:rsidR="00513D39" w:rsidRDefault="00513D39">
      <w:pPr>
        <w:shd w:val="clear" w:color="auto" w:fill="FFFFFF"/>
        <w:spacing w:line="230" w:lineRule="exact"/>
        <w:ind w:left="5"/>
      </w:pPr>
      <w:r>
        <w:rPr>
          <w:spacing w:val="-1"/>
        </w:rPr>
        <w:t>Na stabilizator wylewa się drugą warstwę masy zalewowej i układa się membranę symetrycznie względem szczeliny</w:t>
      </w:r>
    </w:p>
    <w:p w:rsidR="00513D39" w:rsidRDefault="00513D39">
      <w:pPr>
        <w:shd w:val="clear" w:color="auto" w:fill="FFFFFF"/>
        <w:spacing w:line="230" w:lineRule="exact"/>
        <w:ind w:left="10"/>
      </w:pPr>
      <w:r>
        <w:rPr>
          <w:spacing w:val="-1"/>
        </w:rPr>
        <w:t>dokładnie dociskając ją do masy na całej długości.</w:t>
      </w:r>
    </w:p>
    <w:p w:rsidR="00513D39" w:rsidRDefault="00513D39">
      <w:pPr>
        <w:shd w:val="clear" w:color="auto" w:fill="FFFFFF"/>
        <w:spacing w:before="10" w:line="230" w:lineRule="exact"/>
        <w:ind w:left="5"/>
      </w:pPr>
      <w:r>
        <w:t>Koryto wypełnia się na przemian masą zalewową o temperaturze  170 ■*■ 190 °C i kruszywem kamiennym</w:t>
      </w:r>
    </w:p>
    <w:p w:rsidR="00513D39" w:rsidRDefault="00513D39">
      <w:pPr>
        <w:shd w:val="clear" w:color="auto" w:fill="FFFFFF"/>
        <w:spacing w:before="19"/>
        <w:ind w:left="5"/>
      </w:pPr>
      <w:r>
        <w:t>podgrzanym do temperatury 110 ■*■ 150 °C. Grubość warstw kruszywa powinna być tak dobrana, aby masa</w:t>
      </w:r>
    </w:p>
    <w:p w:rsidR="00513D39" w:rsidRDefault="00513D39">
      <w:pPr>
        <w:shd w:val="clear" w:color="auto" w:fill="FFFFFF"/>
        <w:spacing w:line="230" w:lineRule="exact"/>
      </w:pPr>
      <w:r>
        <w:t>bitumiczna dokładnie wypełniła wszystkie przestrzenie w kruszywie, a równocześnie zespoiła się z poprzednią</w:t>
      </w:r>
    </w:p>
    <w:p w:rsidR="00513D39" w:rsidRDefault="00513D39">
      <w:pPr>
        <w:shd w:val="clear" w:color="auto" w:fill="FFFFFF"/>
        <w:spacing w:before="10" w:line="230" w:lineRule="exact"/>
        <w:ind w:left="5"/>
      </w:pPr>
      <w:r>
        <w:t xml:space="preserve">warstwą. Grubość warstw nie może przekraczać   </w:t>
      </w:r>
      <w:r>
        <w:rPr>
          <w:spacing w:val="67"/>
        </w:rPr>
        <w:t>2v3</w:t>
      </w:r>
      <w:r>
        <w:t xml:space="preserve"> cm Ostatnia warstwa kruszywa powinna być ułożona na</w:t>
      </w:r>
    </w:p>
    <w:p w:rsidR="00513D39" w:rsidRDefault="00513D39">
      <w:pPr>
        <w:shd w:val="clear" w:color="auto" w:fill="FFFFFF"/>
        <w:spacing w:line="230" w:lineRule="exact"/>
        <w:ind w:left="10"/>
      </w:pPr>
      <w:r>
        <w:t>równo z powierzchnią nawierzchni i starannie zawałowana w celu prawidłowego ułożenia się kruszywa.</w:t>
      </w:r>
    </w:p>
    <w:p w:rsidR="00513D39" w:rsidRDefault="00513D39">
      <w:pPr>
        <w:shd w:val="clear" w:color="auto" w:fill="FFFFFF"/>
        <w:spacing w:line="230" w:lineRule="exact"/>
        <w:ind w:left="5"/>
      </w:pPr>
      <w:r>
        <w:t>Równość należy sprawdzić opierając łatę na krawędziach pionowych koryta. Ostatnią warstwę kruszywa należy</w:t>
      </w:r>
    </w:p>
    <w:p w:rsidR="00513D39" w:rsidRDefault="00513D39">
      <w:pPr>
        <w:shd w:val="clear" w:color="auto" w:fill="FFFFFF"/>
        <w:spacing w:line="230" w:lineRule="exact"/>
        <w:ind w:left="10"/>
      </w:pPr>
      <w:r>
        <w:rPr>
          <w:spacing w:val="-1"/>
        </w:rPr>
        <w:t>zalać masą zalewową i pozostawić do wystygnięcia.</w:t>
      </w:r>
    </w:p>
    <w:p w:rsidR="00513D39" w:rsidRDefault="00513D39">
      <w:pPr>
        <w:shd w:val="clear" w:color="auto" w:fill="FFFFFF"/>
        <w:spacing w:line="230" w:lineRule="exact"/>
        <w:ind w:left="5"/>
      </w:pPr>
      <w:r>
        <w:t>Po całkowitym ostygnięciu (do temperatury otoczenia) wykonuje się warstwę wykańczającą. W tym celu należy</w:t>
      </w:r>
    </w:p>
    <w:p w:rsidR="00513D39" w:rsidRDefault="00513D39">
      <w:pPr>
        <w:shd w:val="clear" w:color="auto" w:fill="FFFFFF"/>
        <w:spacing w:line="230" w:lineRule="exact"/>
        <w:ind w:left="10"/>
      </w:pPr>
      <w:r>
        <w:t>oczyścić przekrycie dylatacyjne sprężonym powietrzem, podgrzać palnikami gazowymi, przekryć cienką warstwą</w:t>
      </w:r>
    </w:p>
    <w:p w:rsidR="00513D39" w:rsidRDefault="00513D39">
      <w:pPr>
        <w:shd w:val="clear" w:color="auto" w:fill="FFFFFF"/>
        <w:spacing w:line="230" w:lineRule="exact"/>
        <w:ind w:left="10"/>
      </w:pPr>
      <w:r>
        <w:t>masy zalewowej i posypać drobną frakcją kruszywa łamanego granitowego lub bazaltowego. Górna powierzchnia</w:t>
      </w:r>
    </w:p>
    <w:p w:rsidR="00513D39" w:rsidRDefault="00513D39">
      <w:pPr>
        <w:shd w:val="clear" w:color="auto" w:fill="FFFFFF"/>
        <w:spacing w:before="10" w:line="230" w:lineRule="exact"/>
        <w:ind w:left="10"/>
      </w:pPr>
      <w:r>
        <w:t>masy zalewowej powinna wystawać kilka milimetrów ponad poziomem nawierzchni i zachodzić na nią 2-K3 cm.</w:t>
      </w:r>
    </w:p>
    <w:p w:rsidR="00513D39" w:rsidRDefault="00513D39">
      <w:pPr>
        <w:shd w:val="clear" w:color="auto" w:fill="FFFFFF"/>
        <w:spacing w:line="230" w:lineRule="exact"/>
        <w:ind w:left="14"/>
      </w:pPr>
      <w:r>
        <w:t>Całkowite wykończenie przekrycia następuje pod wpływem obciążenia ruchem drogowym w czasie zależnym od</w:t>
      </w:r>
    </w:p>
    <w:p w:rsidR="00513D39" w:rsidRDefault="00513D39">
      <w:pPr>
        <w:shd w:val="clear" w:color="auto" w:fill="FFFFFF"/>
        <w:spacing w:before="10" w:line="230" w:lineRule="exact"/>
        <w:ind w:left="5"/>
      </w:pPr>
      <w:r>
        <w:t xml:space="preserve">temperatury i natężenia ruchu (zwykle 2 </w:t>
      </w:r>
      <w:r>
        <w:rPr>
          <w:rFonts w:ascii="Arial" w:cs="Arial"/>
        </w:rPr>
        <w:t xml:space="preserve">^ </w:t>
      </w:r>
      <w:r>
        <w:t>7 dni).</w:t>
      </w:r>
    </w:p>
    <w:p w:rsidR="00513D39" w:rsidRDefault="00513D39">
      <w:pPr>
        <w:shd w:val="clear" w:color="auto" w:fill="FFFFFF"/>
        <w:spacing w:before="230"/>
        <w:ind w:left="10"/>
      </w:pPr>
      <w:r>
        <w:t>6.Kontrola jakości robót</w:t>
      </w:r>
    </w:p>
    <w:p w:rsidR="00513D39" w:rsidRDefault="00513D39">
      <w:pPr>
        <w:shd w:val="clear" w:color="auto" w:fill="FFFFFF"/>
        <w:ind w:left="5"/>
      </w:pPr>
      <w:r>
        <w:t>Należy kontrolować jakość prowadzonych prac - zgodnie z instrukcją montażu i punktem 5 ST.</w:t>
      </w:r>
    </w:p>
    <w:p w:rsidR="00513D39" w:rsidRDefault="00513D39">
      <w:pPr>
        <w:shd w:val="clear" w:color="auto" w:fill="FFFFFF"/>
        <w:spacing w:before="226" w:line="230" w:lineRule="exact"/>
        <w:ind w:left="14"/>
      </w:pPr>
      <w:r>
        <w:t>7.Obmiar</w:t>
      </w:r>
    </w:p>
    <w:p w:rsidR="00513D39" w:rsidRDefault="00513D39">
      <w:pPr>
        <w:shd w:val="clear" w:color="auto" w:fill="FFFFFF"/>
        <w:spacing w:line="230" w:lineRule="exact"/>
        <w:ind w:left="10" w:right="1536"/>
      </w:pPr>
      <w:r>
        <w:t xml:space="preserve">Jednostką obmiaru jest 1 mb urządzenia dylatacyjnego o parametrach 50/30x9 cm w jezdni. </w:t>
      </w:r>
      <w:r>
        <w:rPr>
          <w:spacing w:val="-1"/>
        </w:rPr>
        <w:t>Jednostką obmiaru jest 1 mb urządzenia dylatacyjnego o parametrach 2x(50x5cm) w chodnikach.</w:t>
      </w:r>
    </w:p>
    <w:p w:rsidR="00513D39" w:rsidRDefault="00513D39">
      <w:pPr>
        <w:shd w:val="clear" w:color="auto" w:fill="FFFFFF"/>
        <w:tabs>
          <w:tab w:val="left" w:pos="5496"/>
        </w:tabs>
        <w:spacing w:before="230"/>
        <w:ind w:left="5"/>
      </w:pPr>
      <w:r>
        <w:t>Płatność obejmuje wykonanie i odebranie przekrycia urządzenia</w:t>
      </w:r>
      <w:r>
        <w:rPr>
          <w:rFonts w:ascii="Arial" w:cs="Arial"/>
        </w:rPr>
        <w:tab/>
      </w:r>
      <w:r>
        <w:t>dylatacyjnego o określonej długości. Długość</w:t>
      </w:r>
    </w:p>
    <w:p w:rsidR="00513D39" w:rsidRDefault="00513D39">
      <w:pPr>
        <w:shd w:val="clear" w:color="auto" w:fill="FFFFFF"/>
        <w:tabs>
          <w:tab w:val="left" w:pos="5496"/>
        </w:tabs>
        <w:ind w:left="5"/>
      </w:pPr>
      <w:r>
        <w:t>przekrycia mierzy się w świetle zewnętrznych ścianek gzymsów</w:t>
      </w:r>
      <w:r>
        <w:rPr>
          <w:rFonts w:ascii="Arial" w:cs="Arial"/>
        </w:rPr>
        <w:tab/>
      </w:r>
      <w:r>
        <w:t>wzdłuż urządzenia dylatacyjnego, wg kształtu</w:t>
      </w:r>
    </w:p>
    <w:p w:rsidR="00513D39" w:rsidRDefault="00513D39">
      <w:pPr>
        <w:shd w:val="clear" w:color="auto" w:fill="FFFFFF"/>
        <w:tabs>
          <w:tab w:val="left" w:pos="5496"/>
        </w:tabs>
        <w:spacing w:line="226" w:lineRule="exact"/>
        <w:ind w:left="10"/>
      </w:pPr>
      <w:r>
        <w:t>górnej krawędzi przekroju poprzecznego pomostu. Do długości</w:t>
      </w:r>
      <w:r>
        <w:rPr>
          <w:rFonts w:ascii="Arial" w:cs="Arial"/>
        </w:rPr>
        <w:tab/>
      </w:r>
      <w:r>
        <w:t>nie wlicza się osłon pionowych dylatacji na</w:t>
      </w:r>
      <w:r>
        <w:br/>
        <w:t>gzymsach.</w:t>
      </w:r>
    </w:p>
    <w:p w:rsidR="00513D39" w:rsidRDefault="00513D39">
      <w:pPr>
        <w:shd w:val="clear" w:color="auto" w:fill="FFFFFF"/>
        <w:spacing w:before="221" w:line="235" w:lineRule="exact"/>
        <w:ind w:left="10" w:right="7680"/>
      </w:pPr>
      <w:r>
        <w:t>8.Odbiór końcowy 8.1.Koryto</w:t>
      </w:r>
    </w:p>
    <w:p w:rsidR="00513D39" w:rsidRDefault="00513D39">
      <w:pPr>
        <w:shd w:val="clear" w:color="auto" w:fill="FFFFFF"/>
        <w:spacing w:line="226" w:lineRule="exact"/>
        <w:ind w:left="5"/>
      </w:pPr>
      <w:r>
        <w:t>Odbiorowi podlega koryto. Należy sprawdzić wymiary gabarytowe koryta (szerokość, głębokość) oraz jego stan techniczny.</w:t>
      </w:r>
    </w:p>
    <w:p w:rsidR="00513D39" w:rsidRDefault="00513D39">
      <w:pPr>
        <w:shd w:val="clear" w:color="auto" w:fill="FFFFFF"/>
        <w:spacing w:before="422"/>
        <w:ind w:right="10"/>
        <w:jc w:val="center"/>
      </w:pPr>
      <w:r>
        <w:rPr>
          <w:sz w:val="18"/>
          <w:szCs w:val="18"/>
        </w:rPr>
        <w:t>212</w:t>
      </w:r>
    </w:p>
    <w:p w:rsidR="00513D39" w:rsidRDefault="00513D39">
      <w:pPr>
        <w:shd w:val="clear" w:color="auto" w:fill="FFFFFF"/>
        <w:spacing w:before="422"/>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M.18.01.01</w:t>
      </w:r>
    </w:p>
    <w:p w:rsidR="00513D39" w:rsidRDefault="00513D39">
      <w:pPr>
        <w:shd w:val="clear" w:color="auto" w:fill="FFFFFF"/>
        <w:spacing w:before="302"/>
        <w:ind w:left="24"/>
      </w:pPr>
      <w:r>
        <w:t>8.2.Równość przekrycia</w:t>
      </w:r>
    </w:p>
    <w:p w:rsidR="00513D39" w:rsidRDefault="00513D39">
      <w:pPr>
        <w:shd w:val="clear" w:color="auto" w:fill="FFFFFF"/>
        <w:spacing w:line="245" w:lineRule="exact"/>
        <w:ind w:left="19"/>
        <w:jc w:val="both"/>
      </w:pPr>
      <w:r>
        <w:t xml:space="preserve">W trakcie odbioru końcowego należy sprawdzić równość przekrycia. Powierzchnia tego przekrycia powinna być </w:t>
      </w:r>
      <w:r>
        <w:rPr>
          <w:spacing w:val="-2"/>
        </w:rPr>
        <w:t xml:space="preserve">równoległa do powierzchni nawierzchni i znajdować się ponad nią od 0 </w:t>
      </w:r>
      <w:r>
        <w:rPr>
          <w:b/>
          <w:bCs/>
          <w:spacing w:val="-2"/>
        </w:rPr>
        <w:t xml:space="preserve">■*■ </w:t>
      </w:r>
      <w:r>
        <w:rPr>
          <w:spacing w:val="-2"/>
        </w:rPr>
        <w:t xml:space="preserve">3 mm. Powierzchnia wykończeniowa powinna zachodzić na powierzchnię nawierzchni od 2 </w:t>
      </w:r>
      <w:r>
        <w:rPr>
          <w:b/>
          <w:bCs/>
          <w:spacing w:val="-2"/>
        </w:rPr>
        <w:t xml:space="preserve">■*■ </w:t>
      </w:r>
      <w:r>
        <w:rPr>
          <w:spacing w:val="-2"/>
        </w:rPr>
        <w:t>5 cm. Wypełnienie powinno mieć regularny kształt.</w:t>
      </w:r>
    </w:p>
    <w:p w:rsidR="00513D39" w:rsidRDefault="00513D39">
      <w:pPr>
        <w:shd w:val="clear" w:color="auto" w:fill="FFFFFF"/>
        <w:spacing w:before="226" w:line="226" w:lineRule="exact"/>
        <w:ind w:left="24"/>
      </w:pPr>
      <w:r>
        <w:t>9.Płatność</w:t>
      </w:r>
    </w:p>
    <w:p w:rsidR="00513D39" w:rsidRDefault="00513D39">
      <w:pPr>
        <w:shd w:val="clear" w:color="auto" w:fill="FFFFFF"/>
        <w:spacing w:line="226" w:lineRule="exact"/>
        <w:ind w:right="19"/>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left="29" w:right="38"/>
        <w:jc w:val="both"/>
      </w:pPr>
      <w:r>
        <w:t>Cena jednostkowa za 1 mb urządzenia dylatacyjnego o określonych w dokumentacji projektowej parametrach tj. 50/30x9 cm w jezdni obejmuje:</w:t>
      </w:r>
    </w:p>
    <w:p w:rsidR="00513D39" w:rsidRDefault="00513D39" w:rsidP="00D64840">
      <w:pPr>
        <w:numPr>
          <w:ilvl w:val="0"/>
          <w:numId w:val="27"/>
        </w:numPr>
        <w:shd w:val="clear" w:color="auto" w:fill="FFFFFF"/>
        <w:tabs>
          <w:tab w:val="left" w:pos="302"/>
        </w:tabs>
        <w:spacing w:before="5" w:line="226" w:lineRule="exact"/>
        <w:ind w:left="19"/>
      </w:pPr>
      <w:r>
        <w:t>dostarczenie wszystkich czynników produkcji,</w:t>
      </w:r>
    </w:p>
    <w:p w:rsidR="00513D39" w:rsidRDefault="00513D39" w:rsidP="00D64840">
      <w:pPr>
        <w:numPr>
          <w:ilvl w:val="0"/>
          <w:numId w:val="27"/>
        </w:numPr>
        <w:shd w:val="clear" w:color="auto" w:fill="FFFFFF"/>
        <w:tabs>
          <w:tab w:val="left" w:pos="302"/>
        </w:tabs>
        <w:spacing w:line="226" w:lineRule="exact"/>
        <w:ind w:left="19"/>
      </w:pPr>
      <w:r>
        <w:t>przygotowanie, zamocowanie przekrycia w konstrukcji obiektu,</w:t>
      </w:r>
    </w:p>
    <w:p w:rsidR="00513D39" w:rsidRDefault="00513D39" w:rsidP="00D64840">
      <w:pPr>
        <w:numPr>
          <w:ilvl w:val="0"/>
          <w:numId w:val="27"/>
        </w:numPr>
        <w:shd w:val="clear" w:color="auto" w:fill="FFFFFF"/>
        <w:tabs>
          <w:tab w:val="left" w:pos="302"/>
        </w:tabs>
        <w:spacing w:line="226" w:lineRule="exact"/>
        <w:ind w:left="19"/>
      </w:pPr>
      <w:r>
        <w:t>dostarczenie i montaż osłon bocznych szczeliny dylatacyjnej gzymsów,</w:t>
      </w:r>
    </w:p>
    <w:p w:rsidR="00513D39" w:rsidRDefault="00513D39" w:rsidP="00D64840">
      <w:pPr>
        <w:numPr>
          <w:ilvl w:val="0"/>
          <w:numId w:val="27"/>
        </w:numPr>
        <w:shd w:val="clear" w:color="auto" w:fill="FFFFFF"/>
        <w:tabs>
          <w:tab w:val="left" w:pos="302"/>
        </w:tabs>
        <w:spacing w:line="226" w:lineRule="exact"/>
        <w:ind w:left="19"/>
      </w:pPr>
      <w:r>
        <w:rPr>
          <w:spacing w:val="-1"/>
        </w:rPr>
        <w:t>wmontowanie uszczelnienia dylatacji.</w:t>
      </w:r>
    </w:p>
    <w:p w:rsidR="00513D39" w:rsidRDefault="00513D39">
      <w:pPr>
        <w:shd w:val="clear" w:color="auto" w:fill="FFFFFF"/>
        <w:spacing w:line="226" w:lineRule="exact"/>
        <w:ind w:left="24" w:right="38"/>
        <w:jc w:val="both"/>
      </w:pPr>
      <w:r>
        <w:t>Cena jednostkowa za 1 mb urządzenia dylatacyjnego o określonych w dokumentacji projektowej parametrach tj. 2x(50x5 cm) w chodnikach obejmuje:</w:t>
      </w:r>
    </w:p>
    <w:p w:rsidR="00513D39" w:rsidRDefault="00513D39" w:rsidP="00D64840">
      <w:pPr>
        <w:numPr>
          <w:ilvl w:val="0"/>
          <w:numId w:val="27"/>
        </w:numPr>
        <w:shd w:val="clear" w:color="auto" w:fill="FFFFFF"/>
        <w:tabs>
          <w:tab w:val="left" w:pos="302"/>
        </w:tabs>
        <w:spacing w:before="5" w:line="226" w:lineRule="exact"/>
        <w:ind w:left="19"/>
      </w:pPr>
      <w:r>
        <w:t>dostarczenie wszystkich czynników produkcji,</w:t>
      </w:r>
    </w:p>
    <w:p w:rsidR="00513D39" w:rsidRDefault="00513D39" w:rsidP="00D64840">
      <w:pPr>
        <w:numPr>
          <w:ilvl w:val="0"/>
          <w:numId w:val="27"/>
        </w:numPr>
        <w:shd w:val="clear" w:color="auto" w:fill="FFFFFF"/>
        <w:tabs>
          <w:tab w:val="left" w:pos="302"/>
        </w:tabs>
        <w:spacing w:line="226" w:lineRule="exact"/>
        <w:ind w:left="19"/>
      </w:pPr>
      <w:r>
        <w:t>przygotowanie, zamocowanie przekrycia w konstrukcji obiektu,</w:t>
      </w:r>
    </w:p>
    <w:p w:rsidR="00513D39" w:rsidRDefault="00513D39" w:rsidP="00D64840">
      <w:pPr>
        <w:numPr>
          <w:ilvl w:val="0"/>
          <w:numId w:val="27"/>
        </w:numPr>
        <w:shd w:val="clear" w:color="auto" w:fill="FFFFFF"/>
        <w:tabs>
          <w:tab w:val="left" w:pos="302"/>
        </w:tabs>
        <w:spacing w:line="226" w:lineRule="exact"/>
        <w:ind w:left="19"/>
      </w:pPr>
      <w:r>
        <w:t>dostarczenie i montaż osłon bocznych szczeliny dylatacyjnej gzymsów,</w:t>
      </w:r>
    </w:p>
    <w:p w:rsidR="00513D39" w:rsidRDefault="00513D39" w:rsidP="00D64840">
      <w:pPr>
        <w:numPr>
          <w:ilvl w:val="0"/>
          <w:numId w:val="27"/>
        </w:numPr>
        <w:shd w:val="clear" w:color="auto" w:fill="FFFFFF"/>
        <w:tabs>
          <w:tab w:val="left" w:pos="302"/>
        </w:tabs>
        <w:spacing w:line="226" w:lineRule="exact"/>
        <w:ind w:left="19"/>
      </w:pPr>
      <w:r>
        <w:t>wykonanie i zamocowanie blach osłonowych,</w:t>
      </w:r>
    </w:p>
    <w:p w:rsidR="00513D39" w:rsidRDefault="00513D39" w:rsidP="00D64840">
      <w:pPr>
        <w:numPr>
          <w:ilvl w:val="0"/>
          <w:numId w:val="27"/>
        </w:numPr>
        <w:shd w:val="clear" w:color="auto" w:fill="FFFFFF"/>
        <w:tabs>
          <w:tab w:val="left" w:pos="302"/>
        </w:tabs>
        <w:spacing w:line="226" w:lineRule="exact"/>
        <w:ind w:left="19"/>
      </w:pPr>
      <w:r>
        <w:rPr>
          <w:spacing w:val="-1"/>
        </w:rPr>
        <w:t>wmontowanie uszczelnienia dylatacji.</w:t>
      </w:r>
    </w:p>
    <w:p w:rsidR="00513D39" w:rsidRDefault="00513D39">
      <w:pPr>
        <w:shd w:val="clear" w:color="auto" w:fill="FFFFFF"/>
        <w:spacing w:before="206"/>
        <w:ind w:left="14"/>
      </w:pPr>
      <w:r>
        <w:t>10.Przepisy związane</w:t>
      </w:r>
    </w:p>
    <w:p w:rsidR="00513D39" w:rsidRDefault="00513D39">
      <w:pPr>
        <w:shd w:val="clear" w:color="auto" w:fill="FFFFFF"/>
        <w:ind w:left="24"/>
      </w:pPr>
      <w:r>
        <w:rPr>
          <w:spacing w:val="-1"/>
        </w:rPr>
        <w:t>Instrukcje montażu dylatacji wydane przez producenta.</w:t>
      </w:r>
    </w:p>
    <w:p w:rsidR="00513D39" w:rsidRDefault="00513D39">
      <w:pPr>
        <w:shd w:val="clear" w:color="auto" w:fill="FFFFFF"/>
        <w:spacing w:before="8789"/>
        <w:ind w:left="10"/>
        <w:jc w:val="center"/>
      </w:pPr>
      <w:r>
        <w:rPr>
          <w:sz w:val="18"/>
          <w:szCs w:val="18"/>
        </w:rPr>
        <w:t>213</w:t>
      </w:r>
    </w:p>
    <w:p w:rsidR="00513D39" w:rsidRDefault="00513D39">
      <w:pPr>
        <w:shd w:val="clear" w:color="auto" w:fill="FFFFFF"/>
        <w:spacing w:before="8789"/>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M.19.01.01</w:t>
      </w:r>
    </w:p>
    <w:p w:rsidR="00513D39" w:rsidRDefault="00513D39">
      <w:pPr>
        <w:shd w:val="clear" w:color="auto" w:fill="FFFFFF"/>
        <w:spacing w:before="14635"/>
        <w:ind w:left="86"/>
        <w:jc w:val="center"/>
      </w:pPr>
      <w:r>
        <w:rPr>
          <w:sz w:val="18"/>
          <w:szCs w:val="18"/>
        </w:rPr>
        <w:t>214</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M.19.01.01</w:t>
      </w:r>
    </w:p>
    <w:p w:rsidR="00513D39" w:rsidRDefault="00513D39">
      <w:pPr>
        <w:shd w:val="clear" w:color="auto" w:fill="FFFFFF"/>
        <w:spacing w:before="269"/>
      </w:pPr>
      <w:r>
        <w:rPr>
          <w:sz w:val="28"/>
          <w:szCs w:val="28"/>
        </w:rPr>
        <w:t>M.19.00.00 Elementy zabezpieczające</w:t>
      </w:r>
    </w:p>
    <w:p w:rsidR="00513D39" w:rsidRDefault="00513D39">
      <w:pPr>
        <w:shd w:val="clear" w:color="auto" w:fill="FFFFFF"/>
        <w:spacing w:before="182"/>
      </w:pPr>
      <w:r>
        <w:rPr>
          <w:sz w:val="24"/>
          <w:szCs w:val="24"/>
        </w:rPr>
        <w:t>M.19.01.01 Krawężnik mostowy</w:t>
      </w:r>
    </w:p>
    <w:p w:rsidR="00513D39" w:rsidRDefault="00513D39">
      <w:pPr>
        <w:shd w:val="clear" w:color="auto" w:fill="FFFFFF"/>
        <w:spacing w:before="216" w:line="226" w:lineRule="exact"/>
      </w:pPr>
      <w:r>
        <w:t>Wstęp.</w:t>
      </w:r>
    </w:p>
    <w:p w:rsidR="00513D39" w:rsidRDefault="00513D39">
      <w:pPr>
        <w:shd w:val="clear" w:color="auto" w:fill="FFFFFF"/>
        <w:spacing w:line="226" w:lineRule="exact"/>
      </w:pPr>
      <w:r>
        <w:t>1.1. Przedmiot SST</w:t>
      </w:r>
    </w:p>
    <w:p w:rsidR="00513D39" w:rsidRDefault="00513D39">
      <w:pPr>
        <w:shd w:val="clear" w:color="auto" w:fill="FFFFFF"/>
        <w:spacing w:line="226" w:lineRule="exact"/>
      </w:pPr>
      <w:r>
        <w:t>Przedmiotem niniejszej szczegółowej specyfikacji technicznej są wymagania dotyczące wykonania i odbioru</w:t>
      </w:r>
    </w:p>
    <w:p w:rsidR="00513D39" w:rsidRDefault="00513D39">
      <w:pPr>
        <w:shd w:val="clear" w:color="auto" w:fill="FFFFFF"/>
        <w:spacing w:line="226" w:lineRule="exact"/>
      </w:pPr>
      <w:r>
        <w:t>krawężników kamiennych przy remoncie mostu przez rzekę Radomkę w ciągu drogi krajowej nr 79 km 65+135,00</w:t>
      </w:r>
    </w:p>
    <w:p w:rsidR="00513D39" w:rsidRDefault="00513D39">
      <w:pPr>
        <w:shd w:val="clear" w:color="auto" w:fill="FFFFFF"/>
        <w:spacing w:line="226" w:lineRule="exact"/>
      </w:pPr>
      <w:r>
        <w:t>w m. Ryczywół.</w:t>
      </w:r>
    </w:p>
    <w:p w:rsidR="00513D39" w:rsidRDefault="00513D39">
      <w:pPr>
        <w:shd w:val="clear" w:color="auto" w:fill="FFFFFF"/>
        <w:spacing w:line="226" w:lineRule="exact"/>
      </w:pPr>
      <w:r>
        <w:t>1.2 Zakres stosowania ST</w:t>
      </w:r>
    </w:p>
    <w:p w:rsidR="00513D39" w:rsidRDefault="00513D39">
      <w:pPr>
        <w:shd w:val="clear" w:color="auto" w:fill="FFFFFF"/>
        <w:spacing w:line="226" w:lineRule="exact"/>
      </w:pPr>
      <w:r>
        <w:t>Szczegółowa specyfikacja techniczna jest stosowana jako dokument przetargowy i kontraktowy przy zlecaniu i</w:t>
      </w:r>
    </w:p>
    <w:p w:rsidR="00513D39" w:rsidRDefault="00513D39">
      <w:pPr>
        <w:shd w:val="clear" w:color="auto" w:fill="FFFFFF"/>
        <w:spacing w:line="226" w:lineRule="exact"/>
      </w:pPr>
      <w:r>
        <w:t>realizacji robót wymienionych w pkt.l.l.</w:t>
      </w:r>
    </w:p>
    <w:p w:rsidR="00513D39" w:rsidRDefault="00513D39">
      <w:pPr>
        <w:shd w:val="clear" w:color="auto" w:fill="FFFFFF"/>
        <w:tabs>
          <w:tab w:val="left" w:pos="350"/>
        </w:tabs>
        <w:spacing w:line="226" w:lineRule="exact"/>
      </w:pPr>
      <w:r>
        <w:t>1.3.</w:t>
      </w:r>
      <w:r>
        <w:tab/>
        <w:t>Zakres robót objętych SST</w:t>
      </w:r>
    </w:p>
    <w:p w:rsidR="00513D39" w:rsidRDefault="00513D39">
      <w:pPr>
        <w:shd w:val="clear" w:color="auto" w:fill="FFFFFF"/>
        <w:spacing w:line="226" w:lineRule="exact"/>
      </w:pPr>
      <w:r>
        <w:t>Roboty, których dotyczy specyfikacja, obejmują wszystkie czynności umożliwiające i mające na celu wykonanie krawężników na moście. W zakres robót wchodzą: – ustawienie krawężnika kamiennego 20x20 cm na drenażu mineralno-żywicznym.</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t>Określenia podane w niniejszej SST są zgodne z obowiązującymi odpowiednimi normami oraz z określeniami podanymi w SST DM.00.00.00."Wymagania ogólne".</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Wykonawca robót jest odpowiedzialny za jakość ich wykonania oraz za zgodność z dokumentacja projektową, SST i poleceniami Inżyniera. Ogólne wymagania dotyczące robót podano w ST DM.00.00.00 "Wymagania ogólne".</w:t>
      </w:r>
    </w:p>
    <w:p w:rsidR="00513D39" w:rsidRDefault="00513D39">
      <w:pPr>
        <w:shd w:val="clear" w:color="auto" w:fill="FFFFFF"/>
        <w:spacing w:before="197" w:line="226" w:lineRule="exact"/>
      </w:pPr>
      <w:r>
        <w:t>2. Materiały</w:t>
      </w:r>
    </w:p>
    <w:p w:rsidR="00513D39" w:rsidRDefault="00513D39">
      <w:pPr>
        <w:shd w:val="clear" w:color="auto" w:fill="FFFFFF"/>
        <w:spacing w:line="226" w:lineRule="exact"/>
      </w:pPr>
      <w:r>
        <w:t>2. Materiały</w:t>
      </w:r>
    </w:p>
    <w:p w:rsidR="00513D39" w:rsidRDefault="00513D39">
      <w:pPr>
        <w:shd w:val="clear" w:color="auto" w:fill="FFFFFF"/>
        <w:spacing w:line="226" w:lineRule="exact"/>
      </w:pPr>
      <w:r>
        <w:t>2.1. Krawężniki kamienne.</w:t>
      </w:r>
    </w:p>
    <w:p w:rsidR="00513D39" w:rsidRDefault="00513D39">
      <w:pPr>
        <w:shd w:val="clear" w:color="auto" w:fill="FFFFFF"/>
        <w:spacing w:line="226" w:lineRule="exact"/>
      </w:pPr>
      <w:r>
        <w:t>Należy stosować krawężnik kamienny mostowy rodzaju A o wymiarach 20x20, klasy I wg PN-B-11213</w:t>
      </w:r>
    </w:p>
    <w:p w:rsidR="00513D39" w:rsidRDefault="00513D39">
      <w:pPr>
        <w:shd w:val="clear" w:color="auto" w:fill="FFFFFF"/>
        <w:spacing w:line="226" w:lineRule="exact"/>
      </w:pPr>
      <w:r>
        <w:t>2.1.1 Krawężniki kamienne - wymagania techniczne</w:t>
      </w:r>
    </w:p>
    <w:p w:rsidR="00513D39" w:rsidRDefault="00513D39">
      <w:pPr>
        <w:shd w:val="clear" w:color="auto" w:fill="FFFFFF"/>
        <w:spacing w:line="226" w:lineRule="exact"/>
      </w:pPr>
      <w:r>
        <w:t>Cechy fizyczne i wytrzymałościowe</w:t>
      </w:r>
    </w:p>
    <w:p w:rsidR="00513D39" w:rsidRDefault="00513D39">
      <w:pPr>
        <w:shd w:val="clear" w:color="auto" w:fill="FFFFFF"/>
        <w:spacing w:line="226" w:lineRule="exact"/>
      </w:pPr>
      <w:r>
        <w:t>Materiałem do wyrobu krawężników są bloki kamienne ze skał magmowych, osadowych lub metamorficznych,</w:t>
      </w:r>
    </w:p>
    <w:p w:rsidR="00513D39" w:rsidRDefault="00513D39">
      <w:pPr>
        <w:shd w:val="clear" w:color="auto" w:fill="FFFFFF"/>
        <w:spacing w:line="226" w:lineRule="exact"/>
      </w:pPr>
      <w:r>
        <w:t>klasy I i II wg PN-B-11200 o cechach fizycznych i wytrzymałościowych określonych w tablicy 1.</w:t>
      </w:r>
    </w:p>
    <w:p w:rsidR="00513D39" w:rsidRDefault="00513D39">
      <w:pPr>
        <w:shd w:val="clear" w:color="auto" w:fill="FFFFFF"/>
        <w:spacing w:line="226" w:lineRule="exact"/>
      </w:pPr>
      <w:r>
        <w:t>Tablica 1. Cechy fizyczne i wytrzymałościowe krawężników kamiennych</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513D39" w:rsidRPr="001E3952">
        <w:trPr>
          <w:trHeight w:hRule="exact" w:val="245"/>
        </w:trPr>
        <w:tc>
          <w:tcPr>
            <w:tcW w:w="59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53"/>
            </w:pPr>
            <w:r w:rsidRPr="001E3952">
              <w:rPr>
                <w:spacing w:val="-2"/>
              </w:rPr>
              <w:t>Lp.</w:t>
            </w:r>
          </w:p>
          <w:p w:rsidR="00513D39" w:rsidRPr="001E3952" w:rsidRDefault="00513D39">
            <w:pPr>
              <w:shd w:val="clear" w:color="auto" w:fill="FFFFFF"/>
              <w:spacing w:line="475" w:lineRule="exact"/>
              <w:ind w:left="53"/>
            </w:pPr>
            <w:r w:rsidRPr="001E3952">
              <w:t>1</w:t>
            </w:r>
          </w:p>
          <w:p w:rsidR="00513D39" w:rsidRPr="001E3952" w:rsidRDefault="00513D39">
            <w:pPr>
              <w:shd w:val="clear" w:color="auto" w:fill="FFFFFF"/>
              <w:spacing w:line="475" w:lineRule="exact"/>
              <w:ind w:left="53"/>
            </w:pPr>
            <w:r w:rsidRPr="001E3952">
              <w:t>2</w:t>
            </w:r>
          </w:p>
          <w:p w:rsidR="00513D39" w:rsidRPr="001E3952" w:rsidRDefault="00513D39">
            <w:pPr>
              <w:shd w:val="clear" w:color="auto" w:fill="FFFFFF"/>
              <w:spacing w:line="240" w:lineRule="exact"/>
              <w:ind w:left="53" w:right="43"/>
            </w:pPr>
            <w:r w:rsidRPr="001E3952">
              <w:rPr>
                <w:u w:val="single"/>
              </w:rPr>
              <w:t xml:space="preserve">3 </w:t>
            </w:r>
            <w:r w:rsidRPr="001E3952">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40" w:lineRule="exact"/>
              <w:ind w:left="1022" w:right="1018" w:firstLine="187"/>
            </w:pPr>
            <w:r w:rsidRPr="001E3952">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u w:val="single"/>
              </w:rPr>
              <w:t>Kl</w:t>
            </w:r>
            <w:r w:rsidRPr="001E3952">
              <w:t>a</w:t>
            </w:r>
            <w:r w:rsidRPr="001E3952">
              <w:rPr>
                <w:u w:val="single"/>
              </w:rPr>
              <w:t>sa</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9"/>
            </w:pPr>
            <w:r w:rsidRPr="001E3952">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t>II</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74" w:right="278" w:firstLine="106"/>
            </w:pPr>
            <w:r w:rsidRPr="001E3952">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100</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5,0</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1,5</w:t>
            </w:r>
          </w:p>
        </w:tc>
      </w:tr>
      <w:tr w:rsidR="00513D39" w:rsidRPr="001E3952">
        <w:trPr>
          <w:trHeight w:hRule="exact" w:val="475"/>
        </w:trPr>
        <w:tc>
          <w:tcPr>
            <w:tcW w:w="59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85"/>
            </w:pPr>
            <w:r w:rsidRPr="001E3952">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0"/>
            </w:pPr>
            <w:r w:rsidRPr="001E3952">
              <w:t>0</w:t>
            </w:r>
          </w:p>
        </w:tc>
      </w:tr>
    </w:tbl>
    <w:p w:rsidR="00513D39" w:rsidRDefault="00513D39">
      <w:pPr>
        <w:shd w:val="clear" w:color="auto" w:fill="FFFFFF"/>
        <w:spacing w:before="211"/>
      </w:pPr>
      <w:r>
        <w:rPr>
          <w:spacing w:val="-1"/>
        </w:rPr>
        <w:t>Tablica 2. Wymiary krawężników mostowych</w:t>
      </w:r>
    </w:p>
    <w:p w:rsidR="00513D39" w:rsidRDefault="00513D39">
      <w:pPr>
        <w:spacing w:after="221"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750"/>
        <w:gridCol w:w="1987"/>
        <w:gridCol w:w="1982"/>
        <w:gridCol w:w="1853"/>
      </w:tblGrid>
      <w:tr w:rsidR="00513D39" w:rsidRPr="001E3952">
        <w:trPr>
          <w:trHeight w:hRule="exact" w:val="715"/>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34"/>
            </w:pPr>
            <w:r w:rsidRPr="001E3952">
              <w:t>Wymiar (w cm)</w:t>
            </w:r>
          </w:p>
        </w:tc>
        <w:tc>
          <w:tcPr>
            <w:tcW w:w="396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98"/>
            </w:pPr>
            <w:r w:rsidRPr="001E3952">
              <w:t>Rodzaj A</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50" w:right="254"/>
              <w:jc w:val="center"/>
            </w:pPr>
            <w:r w:rsidRPr="001E3952">
              <w:rPr>
                <w:spacing w:val="-1"/>
              </w:rPr>
              <w:t xml:space="preserve">Dopuszczalne </w:t>
            </w:r>
            <w:r w:rsidRPr="001E3952">
              <w:t>odchy</w:t>
            </w:r>
            <w:r>
              <w:t>łki cm</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h</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82"/>
            </w:pPr>
            <w:r w:rsidRPr="001E3952">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18</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2</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82"/>
            </w:pPr>
            <w:r w:rsidRPr="001E3952">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0,3</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24"/>
            </w:pPr>
            <w:r w:rsidRPr="001E3952">
              <w:t>c</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30"/>
            </w:pPr>
            <w:r w:rsidRPr="001E3952">
              <w:t>4</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30"/>
            </w:pPr>
            <w:r w:rsidRPr="001E3952">
              <w:t>4</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0,2</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0"/>
            </w:pPr>
            <w:r w:rsidRPr="001E3952">
              <w:t>d</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0,2</w:t>
            </w:r>
          </w:p>
        </w:tc>
      </w:tr>
      <w:tr w:rsidR="00513D39" w:rsidRPr="001E3952">
        <w:trPr>
          <w:trHeight w:hRule="exact" w:val="245"/>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e</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0"/>
            </w:pPr>
            <w:r w:rsidRPr="001E3952">
              <w:t>od 80 do 200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45"/>
            </w:pPr>
            <w:r w:rsidRPr="001E3952">
              <w:t>-</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tabs>
          <w:tab w:val="left" w:pos="499"/>
        </w:tabs>
        <w:spacing w:before="211" w:line="230" w:lineRule="exact"/>
      </w:pPr>
      <w:r>
        <w:rPr>
          <w:spacing w:val="-1"/>
        </w:rPr>
        <w:t>2.1.2.</w:t>
      </w:r>
      <w:r>
        <w:tab/>
        <w:t>Wygląd zewnętrzny</w:t>
      </w:r>
    </w:p>
    <w:p w:rsidR="00513D39" w:rsidRDefault="00513D39">
      <w:pPr>
        <w:shd w:val="clear" w:color="auto" w:fill="FFFFFF"/>
        <w:spacing w:line="230" w:lineRule="exact"/>
      </w:pPr>
      <w:r>
        <w:t>W ocenie wyglądu zewnętrznego krawężników kamiennych - ulicznych, mostowych i drogowych, należy brać pod uwagę ustalenia normy PN-B-11200.</w:t>
      </w:r>
    </w:p>
    <w:p w:rsidR="00513D39" w:rsidRDefault="00513D39">
      <w:pPr>
        <w:shd w:val="clear" w:color="auto" w:fill="FFFFFF"/>
        <w:tabs>
          <w:tab w:val="left" w:pos="499"/>
        </w:tabs>
        <w:spacing w:line="230" w:lineRule="exact"/>
        <w:ind w:right="1037"/>
      </w:pPr>
      <w:r>
        <w:t>2.1.3.</w:t>
      </w:r>
      <w:r>
        <w:tab/>
        <w:t>Dopuszczalne wady i uszkodzenia</w:t>
      </w:r>
      <w:r>
        <w:br/>
      </w:r>
      <w:r>
        <w:rPr>
          <w:spacing w:val="-1"/>
        </w:rPr>
        <w:t>Dopuszczalne wady i uszkodzenia dla wszystkich typów krawężników kamiennych podaje tablica 3.</w:t>
      </w:r>
    </w:p>
    <w:p w:rsidR="00513D39" w:rsidRDefault="00513D39">
      <w:pPr>
        <w:shd w:val="clear" w:color="auto" w:fill="FFFFFF"/>
        <w:spacing w:before="216"/>
        <w:ind w:right="5"/>
        <w:jc w:val="center"/>
      </w:pPr>
      <w:r>
        <w:rPr>
          <w:sz w:val="18"/>
          <w:szCs w:val="18"/>
        </w:rPr>
        <w:t>215</w:t>
      </w:r>
    </w:p>
    <w:p w:rsidR="00513D39" w:rsidRDefault="00513D39">
      <w:pPr>
        <w:shd w:val="clear" w:color="auto" w:fill="FFFFFF"/>
        <w:spacing w:before="216"/>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M.19.01.01</w:t>
      </w:r>
    </w:p>
    <w:p w:rsidR="00513D39" w:rsidRDefault="00513D39">
      <w:pPr>
        <w:shd w:val="clear" w:color="auto" w:fill="FFFFFF"/>
        <w:spacing w:before="278"/>
        <w:ind w:left="14"/>
      </w:pPr>
      <w:r>
        <w:rPr>
          <w:spacing w:val="-1"/>
        </w:rPr>
        <w:t>Tablica 3. Dopuszczalne wady i uszkodzenia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227"/>
        <w:gridCol w:w="1627"/>
        <w:gridCol w:w="4704"/>
      </w:tblGrid>
      <w:tr w:rsidR="00513D39" w:rsidRPr="001E3952">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5"/>
            </w:pPr>
            <w:r w:rsidRPr="001E3952">
              <w:rPr>
                <w:u w:val="single"/>
              </w:rPr>
              <w:t>Rodzaj uszk</w:t>
            </w:r>
            <w:r w:rsidRPr="001E3952">
              <w:t>o</w:t>
            </w:r>
            <w:r w:rsidRPr="001E3952">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18"/>
            </w:pPr>
            <w:r w:rsidRPr="001E3952">
              <w:t>Typy kraw</w:t>
            </w:r>
            <w:r>
              <w:t>ężników - mostowe</w:t>
            </w:r>
          </w:p>
        </w:tc>
      </w:tr>
      <w:tr w:rsidR="00513D39" w:rsidRPr="001E3952">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Skrzywienie</w:t>
            </w:r>
          </w:p>
          <w:p w:rsidR="00513D39" w:rsidRPr="001E3952" w:rsidRDefault="00513D39">
            <w:pPr>
              <w:shd w:val="clear" w:color="auto" w:fill="FFFFFF"/>
              <w:spacing w:line="230" w:lineRule="exact"/>
            </w:pPr>
            <w:r w:rsidRPr="001E3952">
              <w:t>(wichrowato</w:t>
            </w:r>
            <w:r>
              <w:t>ść</w:t>
            </w:r>
          </w:p>
          <w:p w:rsidR="00513D39" w:rsidRPr="001E3952" w:rsidRDefault="00513D39">
            <w:pPr>
              <w:shd w:val="clear" w:color="auto" w:fill="FFFFFF"/>
              <w:spacing w:line="230" w:lineRule="exact"/>
            </w:pPr>
            <w:r w:rsidRPr="001E3952">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63"/>
            </w:pPr>
            <w:r w:rsidRPr="001E3952">
              <w:t>0,3 cm</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74"/>
            </w:pPr>
            <w:r w:rsidRPr="001E3952">
              <w:t>nie sprawdza si</w:t>
            </w:r>
            <w:r>
              <w:t>ę</w:t>
            </w:r>
          </w:p>
        </w:tc>
      </w:tr>
      <w:tr w:rsidR="00513D39" w:rsidRPr="001E3952">
        <w:trPr>
          <w:trHeight w:hRule="exact" w:val="696"/>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6" w:lineRule="exact"/>
            </w:pPr>
            <w:r w:rsidRPr="001E3952">
              <w:t>Wady             obr</w:t>
            </w:r>
            <w:r>
              <w:t>óbki powierzchni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dopuszcza si</w:t>
            </w:r>
            <w:r>
              <w:t>ę na długości 1 m danej powierzchni jedno wgłębienie wielkości do 5 cm</w:t>
            </w:r>
            <w:r>
              <w:rPr>
                <w:vertAlign w:val="superscript"/>
              </w:rPr>
              <w:t>2</w:t>
            </w:r>
            <w:r>
              <w:t>, nie głębsze niż 0,5 cm, nie wynikające z techniki wykonania faktury</w:t>
            </w:r>
          </w:p>
        </w:tc>
      </w:tr>
      <w:tr w:rsidR="00513D39" w:rsidRPr="001E3952">
        <w:trPr>
          <w:trHeight w:hRule="exact" w:val="1162"/>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wg</w:t>
            </w:r>
            <w:r>
              <w:t>łębienie do 1,5 cm dopuszcza się bez ograniczeń, wypukłość poza lico pasa obrobionego na powierzchni przedniej  (od strony jezdni) niedopuszczalne, na powierzchni tylnej (od strony chodnika) dopuszcza się wypukłości poza lico pasa obrobionego do 3 cm</w:t>
            </w:r>
          </w:p>
        </w:tc>
      </w:tr>
      <w:tr w:rsidR="00513D39" w:rsidRPr="001E3952">
        <w:trPr>
          <w:trHeight w:hRule="exact" w:val="701"/>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w     obr</w:t>
            </w:r>
            <w:r>
              <w:t>ębie     pasa     dłutowanego     wgłębienia niedopuszczalne,  pozostała  część  powierzchni  nie podlega sprawdzeniu</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sprawdza si</w:t>
            </w:r>
            <w:r>
              <w:t>ę</w:t>
            </w:r>
          </w:p>
        </w:tc>
      </w:tr>
      <w:tr w:rsidR="00513D39" w:rsidRPr="001E3952">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3</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0,5 cm</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0,3 cm</w:t>
            </w:r>
          </w:p>
        </w:tc>
      </w:tr>
      <w:tr w:rsidR="00513D39" w:rsidRPr="001E3952">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0,2 cm na d</w:t>
            </w:r>
            <w:r>
              <w:t>ługości powierzchni</w:t>
            </w:r>
          </w:p>
        </w:tc>
      </w:tr>
    </w:tbl>
    <w:p w:rsidR="00513D39" w:rsidRDefault="00513D39">
      <w:pPr>
        <w:shd w:val="clear" w:color="auto" w:fill="FFFFFF"/>
        <w:spacing w:before="226" w:line="230" w:lineRule="exact"/>
        <w:ind w:left="24"/>
      </w:pPr>
      <w:r>
        <w:rPr>
          <w:spacing w:val="-1"/>
        </w:rPr>
        <w:t>2.1.4. Przechowywanie krawężników</w:t>
      </w:r>
    </w:p>
    <w:p w:rsidR="00513D39" w:rsidRDefault="00513D39">
      <w:pPr>
        <w:shd w:val="clear" w:color="auto" w:fill="FFFFFF"/>
        <w:spacing w:line="230" w:lineRule="exact"/>
        <w:ind w:left="19"/>
      </w:pPr>
      <w:r>
        <w:t>Krawężniki mogą być przechowywane na składowiskach otwartych, posegregowane wg typów, rodzajów, odmian i</w:t>
      </w:r>
    </w:p>
    <w:p w:rsidR="00513D39" w:rsidRDefault="00513D39">
      <w:pPr>
        <w:shd w:val="clear" w:color="auto" w:fill="FFFFFF"/>
        <w:spacing w:line="230" w:lineRule="exact"/>
        <w:ind w:left="19"/>
      </w:pPr>
      <w:r>
        <w:rPr>
          <w:spacing w:val="-2"/>
        </w:rPr>
        <w:t>wielkości.</w:t>
      </w:r>
    </w:p>
    <w:p w:rsidR="00513D39" w:rsidRDefault="00513D39">
      <w:pPr>
        <w:shd w:val="clear" w:color="auto" w:fill="FFFFFF"/>
        <w:spacing w:line="230" w:lineRule="exact"/>
        <w:ind w:left="19"/>
      </w:pPr>
      <w:r>
        <w:t>Krawężniki mostowe należy układać na powierzchniach spodu, w szeregu na podkładkach drewnianych.</w:t>
      </w:r>
    </w:p>
    <w:p w:rsidR="00513D39" w:rsidRDefault="00513D39">
      <w:pPr>
        <w:shd w:val="clear" w:color="auto" w:fill="FFFFFF"/>
        <w:spacing w:line="230" w:lineRule="exact"/>
        <w:ind w:left="19"/>
      </w:pPr>
      <w:r>
        <w:t>Dopuszcza się składowanie krawężników prostych w kilku warstwach, przy zastosowaniu drewnianych podkładek</w:t>
      </w:r>
    </w:p>
    <w:p w:rsidR="00513D39" w:rsidRDefault="00513D39">
      <w:pPr>
        <w:shd w:val="clear" w:color="auto" w:fill="FFFFFF"/>
        <w:spacing w:line="230" w:lineRule="exact"/>
        <w:ind w:left="19"/>
      </w:pPr>
      <w:r>
        <w:t>pomiędzy poszczególnymi warstwami, przy czym suma wysokości warstw nie powinna przekraczać 1,2 m.</w:t>
      </w:r>
    </w:p>
    <w:p w:rsidR="00513D39" w:rsidRDefault="00513D39">
      <w:pPr>
        <w:shd w:val="clear" w:color="auto" w:fill="FFFFFF"/>
        <w:spacing w:before="5" w:line="230" w:lineRule="exact"/>
        <w:ind w:left="24"/>
      </w:pPr>
      <w:r>
        <w:t>2.2. Zaprawa niskoskurczowa</w:t>
      </w:r>
    </w:p>
    <w:p w:rsidR="00513D39" w:rsidRDefault="00513D39">
      <w:pPr>
        <w:shd w:val="clear" w:color="auto" w:fill="FFFFFF"/>
        <w:spacing w:line="230" w:lineRule="exact"/>
        <w:ind w:left="19"/>
      </w:pPr>
      <w:r>
        <w:t>Mogą być użyte tylko takie materiały, dla których Wykonawca będzie posiadał Aprobatę Techniczną wydaną przez</w:t>
      </w:r>
    </w:p>
    <w:p w:rsidR="00513D39" w:rsidRDefault="00513D39">
      <w:pPr>
        <w:shd w:val="clear" w:color="auto" w:fill="FFFFFF"/>
        <w:spacing w:line="230" w:lineRule="exact"/>
        <w:ind w:left="24"/>
      </w:pPr>
      <w:r>
        <w:rPr>
          <w:spacing w:val="-5"/>
        </w:rPr>
        <w:t>IBDiM.</w:t>
      </w:r>
    </w:p>
    <w:p w:rsidR="00513D39" w:rsidRDefault="00513D39">
      <w:pPr>
        <w:shd w:val="clear" w:color="auto" w:fill="FFFFFF"/>
        <w:tabs>
          <w:tab w:val="left" w:pos="216"/>
        </w:tabs>
        <w:spacing w:before="5" w:line="230" w:lineRule="exact"/>
        <w:ind w:left="24"/>
      </w:pPr>
      <w:r>
        <w:rPr>
          <w:spacing w:val="-11"/>
        </w:rPr>
        <w:t>2.</w:t>
      </w:r>
      <w:r>
        <w:tab/>
        <w:t>3. Wypełnienie spoin.</w:t>
      </w:r>
    </w:p>
    <w:p w:rsidR="00513D39" w:rsidRDefault="00513D39">
      <w:pPr>
        <w:shd w:val="clear" w:color="auto" w:fill="FFFFFF"/>
        <w:spacing w:line="230" w:lineRule="exact"/>
        <w:jc w:val="both"/>
      </w:pPr>
      <w:r>
        <w:t>Do uszczelnienia styków poprzecznych między krawężnikami należy stosować kit poliuretanowy,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-30 "Celsjusza) i wykazywać odporność na starzenie w warunkach eksploatacji. Powinien, przy zastosowaniu odpowiednich środków gruntujących, zachowywać bardzo dobrą przyczepność do betonu i materiału krawężników. Materiał uszczelniający powinien posiadać Aprobatę Techniczną wydaną przez IBDiM.</w:t>
      </w:r>
    </w:p>
    <w:p w:rsidR="00513D39" w:rsidRDefault="00513D39">
      <w:pPr>
        <w:shd w:val="clear" w:color="auto" w:fill="FFFFFF"/>
        <w:tabs>
          <w:tab w:val="left" w:pos="216"/>
        </w:tabs>
        <w:spacing w:before="235" w:line="226" w:lineRule="exact"/>
        <w:ind w:left="24"/>
      </w:pPr>
      <w:r>
        <w:rPr>
          <w:spacing w:val="-11"/>
        </w:rPr>
        <w:t>3.</w:t>
      </w:r>
      <w:r>
        <w:tab/>
        <w:t>Sprzęt.</w:t>
      </w:r>
    </w:p>
    <w:p w:rsidR="00513D39" w:rsidRDefault="00513D39">
      <w:pPr>
        <w:shd w:val="clear" w:color="auto" w:fill="FFFFFF"/>
        <w:spacing w:line="226" w:lineRule="exact"/>
        <w:ind w:left="24" w:right="5"/>
        <w:jc w:val="both"/>
      </w:pPr>
      <w:r>
        <w:t>Roboty mogą być wykonywane ręcznie lub mechanicznie. Roboty można wykonać przy użyciu dowolnego sprzętu zaakceptowanego przez Inżyniera.</w:t>
      </w:r>
    </w:p>
    <w:p w:rsidR="00513D39" w:rsidRDefault="00513D39">
      <w:pPr>
        <w:shd w:val="clear" w:color="auto" w:fill="FFFFFF"/>
        <w:tabs>
          <w:tab w:val="left" w:pos="216"/>
        </w:tabs>
        <w:spacing w:before="230" w:line="226" w:lineRule="exact"/>
        <w:ind w:left="24"/>
      </w:pPr>
      <w:r>
        <w:rPr>
          <w:spacing w:val="-11"/>
        </w:rPr>
        <w:t>4.</w:t>
      </w:r>
      <w:r>
        <w:tab/>
        <w:t>Transport.</w:t>
      </w:r>
    </w:p>
    <w:p w:rsidR="00513D39" w:rsidRDefault="00513D39">
      <w:pPr>
        <w:shd w:val="clear" w:color="auto" w:fill="FFFFFF"/>
        <w:spacing w:line="226" w:lineRule="exact"/>
        <w:ind w:left="19" w:right="10"/>
        <w:jc w:val="both"/>
      </w:pPr>
      <w:r>
        <w:t xml:space="preserve">Transport krawężników powinien odbywać się w liczbie sztuk nie przekraczającej dopuszczalnego obciążenia </w:t>
      </w:r>
      <w:r>
        <w:rPr>
          <w:spacing w:val="-1"/>
        </w:rPr>
        <w:t xml:space="preserve">zastosowanego środka transportu. Układanie w/w elementów kamiennych na środkach transportu powinno odbywać </w:t>
      </w:r>
      <w:r>
        <w:t>się w pozycji w jakiej będą wbudowywane. Rozmieszczenie elementów na środkach transportu powinno być symetryczne. Elementy palety układać na podkładach drewnianych o wymiarach przekroju co najmniej 10 x 5 cm. Przewożone elementy palety zabezpieczyć przed przesuwaniem.</w:t>
      </w:r>
    </w:p>
    <w:p w:rsidR="00513D39" w:rsidRDefault="00513D39">
      <w:pPr>
        <w:shd w:val="clear" w:color="auto" w:fill="FFFFFF"/>
        <w:tabs>
          <w:tab w:val="left" w:pos="216"/>
        </w:tabs>
        <w:spacing w:before="235" w:line="226" w:lineRule="exact"/>
        <w:ind w:left="24"/>
      </w:pPr>
      <w:r>
        <w:rPr>
          <w:spacing w:val="-11"/>
        </w:rPr>
        <w:t>5.</w:t>
      </w:r>
      <w:r>
        <w:tab/>
        <w:t>Wykonanie robót.</w:t>
      </w:r>
    </w:p>
    <w:p w:rsidR="00513D39" w:rsidRDefault="00513D39">
      <w:pPr>
        <w:shd w:val="clear" w:color="auto" w:fill="FFFFFF"/>
        <w:spacing w:line="226" w:lineRule="exact"/>
        <w:ind w:left="24"/>
      </w:pPr>
      <w:r>
        <w:t>5.1. Wbudowanie krawężników.</w:t>
      </w:r>
    </w:p>
    <w:p w:rsidR="00513D39" w:rsidRDefault="00513D39">
      <w:pPr>
        <w:shd w:val="clear" w:color="auto" w:fill="FFFFFF"/>
        <w:spacing w:line="226" w:lineRule="exact"/>
        <w:ind w:left="19"/>
      </w:pPr>
      <w:r>
        <w:t>Roboty związane z ustawieniem krawężnika obejmują:</w:t>
      </w:r>
    </w:p>
    <w:p w:rsidR="00513D39" w:rsidRDefault="00513D39" w:rsidP="00D64840">
      <w:pPr>
        <w:numPr>
          <w:ilvl w:val="0"/>
          <w:numId w:val="135"/>
        </w:numPr>
        <w:shd w:val="clear" w:color="auto" w:fill="FFFFFF"/>
        <w:tabs>
          <w:tab w:val="left" w:pos="182"/>
        </w:tabs>
        <w:spacing w:line="226" w:lineRule="exact"/>
        <w:ind w:left="29"/>
      </w:pPr>
      <w:r>
        <w:t>geodezyjne wyznaczenie położenia krawężnika</w:t>
      </w:r>
    </w:p>
    <w:p w:rsidR="00513D39" w:rsidRDefault="00513D39" w:rsidP="00D64840">
      <w:pPr>
        <w:numPr>
          <w:ilvl w:val="0"/>
          <w:numId w:val="135"/>
        </w:numPr>
        <w:shd w:val="clear" w:color="auto" w:fill="FFFFFF"/>
        <w:tabs>
          <w:tab w:val="left" w:pos="182"/>
        </w:tabs>
        <w:spacing w:line="226" w:lineRule="exact"/>
        <w:ind w:left="29"/>
      </w:pPr>
      <w:r>
        <w:t>ułożenie krawężników na drenażu,</w:t>
      </w:r>
    </w:p>
    <w:p w:rsidR="00513D39" w:rsidRDefault="00513D39" w:rsidP="00D64840">
      <w:pPr>
        <w:numPr>
          <w:ilvl w:val="0"/>
          <w:numId w:val="135"/>
        </w:numPr>
        <w:shd w:val="clear" w:color="auto" w:fill="FFFFFF"/>
        <w:tabs>
          <w:tab w:val="left" w:pos="182"/>
        </w:tabs>
        <w:spacing w:line="226" w:lineRule="exact"/>
        <w:ind w:left="29"/>
      </w:pPr>
      <w:r>
        <w:rPr>
          <w:spacing w:val="-1"/>
        </w:rPr>
        <w:t>wypełnienie spoin.</w:t>
      </w:r>
    </w:p>
    <w:p w:rsidR="00513D39" w:rsidRDefault="00513D39">
      <w:pPr>
        <w:shd w:val="clear" w:color="auto" w:fill="FFFFFF"/>
        <w:spacing w:before="384"/>
        <w:ind w:left="14"/>
        <w:jc w:val="center"/>
      </w:pPr>
      <w:r>
        <w:rPr>
          <w:sz w:val="18"/>
          <w:szCs w:val="18"/>
        </w:rPr>
        <w:t>216</w:t>
      </w:r>
    </w:p>
    <w:p w:rsidR="00513D39" w:rsidRDefault="00513D39">
      <w:pPr>
        <w:shd w:val="clear" w:color="auto" w:fill="FFFFFF"/>
        <w:spacing w:before="384"/>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M.19.01.01</w:t>
      </w:r>
    </w:p>
    <w:p w:rsidR="00513D39" w:rsidRDefault="00513D39">
      <w:pPr>
        <w:shd w:val="clear" w:color="auto" w:fill="FFFFFF"/>
        <w:spacing w:before="278" w:line="226" w:lineRule="exact"/>
      </w:pPr>
      <w:r>
        <w:t>Krawężnik można ustawiać na:</w:t>
      </w:r>
    </w:p>
    <w:p w:rsidR="00513D39" w:rsidRDefault="00513D39" w:rsidP="00D64840">
      <w:pPr>
        <w:numPr>
          <w:ilvl w:val="0"/>
          <w:numId w:val="50"/>
        </w:numPr>
        <w:shd w:val="clear" w:color="auto" w:fill="FFFFFF"/>
        <w:tabs>
          <w:tab w:val="left" w:pos="144"/>
        </w:tabs>
        <w:spacing w:line="226" w:lineRule="exact"/>
      </w:pPr>
      <w:r>
        <w:t>zaprawie niskoskurczowej</w:t>
      </w:r>
    </w:p>
    <w:p w:rsidR="00513D39" w:rsidRDefault="00513D39" w:rsidP="00D64840">
      <w:pPr>
        <w:numPr>
          <w:ilvl w:val="0"/>
          <w:numId w:val="50"/>
        </w:numPr>
        <w:shd w:val="clear" w:color="auto" w:fill="FFFFFF"/>
        <w:tabs>
          <w:tab w:val="left" w:pos="144"/>
        </w:tabs>
        <w:spacing w:line="226" w:lineRule="exact"/>
        <w:ind w:left="144" w:hanging="144"/>
      </w:pPr>
      <w:r>
        <w:rPr>
          <w:spacing w:val="-1"/>
        </w:rPr>
        <w:t xml:space="preserve">warstwie drenażu mineralno-żywicznego (jeśli wymagają tego względy odprowadzenia wody z poziomu izolacji – </w:t>
      </w:r>
      <w:r>
        <w:t>stanowi o tym rozwiązanie zawarte w Projekcie Technicznym.</w:t>
      </w:r>
    </w:p>
    <w:p w:rsidR="00513D39" w:rsidRDefault="00513D39">
      <w:pPr>
        <w:shd w:val="clear" w:color="auto" w:fill="FFFFFF"/>
        <w:spacing w:line="226" w:lineRule="exact"/>
      </w:pPr>
      <w:r>
        <w:t>Ustawienie krawężnika powinno uwzględniać poprawki na trwałe ugięcie konstrukcji pod ciężarem nawierzchni.</w:t>
      </w:r>
    </w:p>
    <w:p w:rsidR="00513D39" w:rsidRDefault="00513D39">
      <w:pPr>
        <w:shd w:val="clear" w:color="auto" w:fill="FFFFFF"/>
        <w:spacing w:line="226" w:lineRule="exact"/>
      </w:pPr>
      <w:r>
        <w:t>Wszystkie spoiny między elementami krawężnika powinny być trwale szczelne.</w:t>
      </w:r>
    </w:p>
    <w:p w:rsidR="00513D39" w:rsidRDefault="00513D39">
      <w:pPr>
        <w:shd w:val="clear" w:color="auto" w:fill="FFFFFF"/>
        <w:spacing w:line="226" w:lineRule="exact"/>
      </w:pPr>
      <w:r>
        <w:t>Krawężniki należy ustawić na drenażu mineralno-żywicznym wykonanym zgodnie z zgodnie z ST M.16.01.03.</w:t>
      </w:r>
    </w:p>
    <w:p w:rsidR="00513D39" w:rsidRDefault="00513D39">
      <w:pPr>
        <w:shd w:val="clear" w:color="auto" w:fill="FFFFFF"/>
        <w:spacing w:line="226" w:lineRule="exact"/>
      </w:pPr>
      <w:r>
        <w:t>5.2. Spoiny.</w:t>
      </w:r>
    </w:p>
    <w:p w:rsidR="00513D39" w:rsidRDefault="00513D39">
      <w:pPr>
        <w:shd w:val="clear" w:color="auto" w:fill="FFFFFF"/>
        <w:spacing w:line="226" w:lineRule="exact"/>
      </w:pPr>
      <w:r>
        <w:t>Szerokość spoin nie powinna przekraczać 1 cm. Spoiny wypełnić na pełną głębokość kitem trwale plastycznym.</w:t>
      </w:r>
    </w:p>
    <w:p w:rsidR="00513D39" w:rsidRDefault="00513D39">
      <w:pPr>
        <w:shd w:val="clear" w:color="auto" w:fill="FFFFFF"/>
        <w:spacing w:line="226" w:lineRule="exact"/>
      </w:pPr>
      <w:r>
        <w:t>Przed przystąpieniem do wykonania uszczelnień należy powierzchnie krawężników oczyścić, ewentualnie odtłuścić,</w:t>
      </w:r>
    </w:p>
    <w:p w:rsidR="00513D39" w:rsidRDefault="00513D39">
      <w:pPr>
        <w:shd w:val="clear" w:color="auto" w:fill="FFFFFF"/>
        <w:spacing w:line="226" w:lineRule="exact"/>
      </w:pPr>
      <w:r>
        <w:t>i zgruntować przed wypełnieniem spoiny środkiem zalecanym przez producenta. W celu zapewnienia właściwej</w:t>
      </w:r>
    </w:p>
    <w:p w:rsidR="00513D39" w:rsidRDefault="00513D39">
      <w:pPr>
        <w:shd w:val="clear" w:color="auto" w:fill="FFFFFF"/>
        <w:spacing w:line="226" w:lineRule="exact"/>
      </w:pPr>
      <w:r>
        <w:t>głębokości wypełnienia należy je wypełniać masą uszczelniającą za pomocą pistoletów automatycznych.</w:t>
      </w:r>
    </w:p>
    <w:p w:rsidR="00513D39" w:rsidRDefault="00513D39">
      <w:pPr>
        <w:shd w:val="clear" w:color="auto" w:fill="FFFFFF"/>
        <w:tabs>
          <w:tab w:val="left" w:pos="202"/>
        </w:tabs>
        <w:spacing w:before="202" w:line="226" w:lineRule="exact"/>
      </w:pPr>
      <w:r>
        <w:t>6.</w:t>
      </w:r>
      <w:r>
        <w:tab/>
        <w:t>Kontrola jakości robót.</w:t>
      </w:r>
    </w:p>
    <w:p w:rsidR="00513D39" w:rsidRDefault="00513D39" w:rsidP="00D64840">
      <w:pPr>
        <w:numPr>
          <w:ilvl w:val="0"/>
          <w:numId w:val="175"/>
        </w:numPr>
        <w:shd w:val="clear" w:color="auto" w:fill="FFFFFF"/>
        <w:tabs>
          <w:tab w:val="left" w:pos="350"/>
        </w:tabs>
        <w:spacing w:line="226" w:lineRule="exact"/>
        <w:ind w:right="5184"/>
      </w:pPr>
      <w:r>
        <w:t xml:space="preserve">Zakres badań </w:t>
      </w:r>
      <w:r>
        <w:rPr>
          <w:spacing w:val="-1"/>
        </w:rPr>
        <w:t>-· sprawdzenie cech zewnętrznych, -· sprawdzenie prawidłowości wykonania robót</w:t>
      </w:r>
    </w:p>
    <w:p w:rsidR="00513D39" w:rsidRDefault="00513D39" w:rsidP="00D64840">
      <w:pPr>
        <w:numPr>
          <w:ilvl w:val="0"/>
          <w:numId w:val="175"/>
        </w:numPr>
        <w:shd w:val="clear" w:color="auto" w:fill="FFFFFF"/>
        <w:tabs>
          <w:tab w:val="left" w:pos="350"/>
        </w:tabs>
        <w:spacing w:line="226" w:lineRule="exact"/>
        <w:ind w:right="5184"/>
      </w:pPr>
      <w:r>
        <w:t xml:space="preserve">Sprawdzenie cech zewnętrznych. 6.2.1 Badania krawężników </w:t>
      </w:r>
      <w:r>
        <w:rPr>
          <w:spacing w:val="-1"/>
        </w:rPr>
        <w:t>Badania krawężników kamiennych obejmują:</w:t>
      </w:r>
    </w:p>
    <w:p w:rsidR="00513D39" w:rsidRDefault="00513D39">
      <w:pPr>
        <w:shd w:val="clear" w:color="auto" w:fill="FFFFFF"/>
        <w:tabs>
          <w:tab w:val="left" w:pos="115"/>
        </w:tabs>
        <w:spacing w:line="226" w:lineRule="exact"/>
        <w:ind w:right="5702"/>
      </w:pPr>
      <w:r>
        <w:t>-</w:t>
      </w:r>
      <w:r>
        <w:tab/>
        <w:t>sprawdzenie cech zewnętrznych.</w:t>
      </w:r>
      <w:r>
        <w:br/>
      </w:r>
      <w:r>
        <w:rPr>
          <w:spacing w:val="-1"/>
        </w:rPr>
        <w:t>Sprawdzenie cech zewnętrznych obejmuje:</w:t>
      </w:r>
    </w:p>
    <w:p w:rsidR="00513D39" w:rsidRDefault="00513D39" w:rsidP="00D64840">
      <w:pPr>
        <w:numPr>
          <w:ilvl w:val="0"/>
          <w:numId w:val="71"/>
        </w:numPr>
        <w:shd w:val="clear" w:color="auto" w:fill="FFFFFF"/>
        <w:tabs>
          <w:tab w:val="left" w:pos="360"/>
        </w:tabs>
        <w:spacing w:line="226" w:lineRule="exact"/>
      </w:pPr>
      <w:r>
        <w:t>sprawdzenie kształtu, wymiarów i wyglądu zewnętrznego,</w:t>
      </w:r>
    </w:p>
    <w:p w:rsidR="00513D39" w:rsidRDefault="00513D39" w:rsidP="00D64840">
      <w:pPr>
        <w:numPr>
          <w:ilvl w:val="0"/>
          <w:numId w:val="71"/>
        </w:numPr>
        <w:shd w:val="clear" w:color="auto" w:fill="FFFFFF"/>
        <w:tabs>
          <w:tab w:val="left" w:pos="360"/>
        </w:tabs>
        <w:spacing w:line="226" w:lineRule="exact"/>
      </w:pPr>
      <w:r>
        <w:t>sprawdzenie wad i uszkodzeń.</w:t>
      </w:r>
    </w:p>
    <w:p w:rsidR="00513D39" w:rsidRDefault="00513D39">
      <w:pPr>
        <w:shd w:val="clear" w:color="auto" w:fill="FFFFFF"/>
        <w:spacing w:line="226" w:lineRule="exact"/>
        <w:jc w:val="both"/>
      </w:pPr>
      <w:r>
        <w:t>Sprawdzenie cech zewnętrznych należy przeprowadzać przy każdorazowym odbiorze partii krawężników. Badanie laboratoryjne należy przeprowadzać na polecenie Inżyniera na próbkach materiału kamiennego, z którego wykonano krawężniki, a w przypadkach spornych - na próbkach wyciętych z zakwestionowanych krawężników, zgodnie z wymaganiami tablicy 1. W skład partii przeznaczonej do badań powinny wchodzić krawężniki jednakowego typu, klasy, rodzaju, odmiany i wielkości. Wielkość partii nie powinna przekraczać 400 sztuk. W przypadku przedstawienia większej ilości krawężników, należy dostawę podzielić na partie składające się co najwyżej z 400 sztuk. Pobieranie próbek materiału kamiennego należy przeprowadzać wg PN-B-06720.</w:t>
      </w:r>
    </w:p>
    <w:p w:rsidR="00513D39" w:rsidRDefault="00513D39" w:rsidP="00D64840">
      <w:pPr>
        <w:numPr>
          <w:ilvl w:val="0"/>
          <w:numId w:val="176"/>
        </w:numPr>
        <w:shd w:val="clear" w:color="auto" w:fill="FFFFFF"/>
        <w:tabs>
          <w:tab w:val="left" w:pos="264"/>
        </w:tabs>
        <w:spacing w:line="226" w:lineRule="exact"/>
        <w:ind w:left="264" w:hanging="264"/>
      </w:pPr>
      <w:r>
        <w:rPr>
          <w:spacing w:val="-1"/>
        </w:rPr>
        <w:t xml:space="preserve">Sprawdzenie kształtu i wymiarów należy przeprowadzać poprzez oględziny zewnętrzne zgodnie z wymaganiami </w:t>
      </w:r>
      <w:r>
        <w:t xml:space="preserve">tablicy 2 oraz pomiar przy pomocy linii z podziałką milimetrową z dokładnością do 0,1 cm. </w:t>
      </w:r>
      <w:r>
        <w:rPr>
          <w:spacing w:val="-1"/>
        </w:rPr>
        <w:t xml:space="preserve">Sprawdzenie równości powierzchni obrobionych przeprowadzać należy przy pomocy linii metalowej, ustawionej </w:t>
      </w:r>
      <w:r>
        <w:t>wzdłuż krawędzi i po przekątnych sprawdzanej powierzchni oraz pomiar odchyleń z dokładnością do 0,1 cm, zgodnie z wymaganiami tablicy 2. Sprawdzenie krawędzi prostych przeprowadzać należy przy pomocy linii metalowej.</w:t>
      </w:r>
    </w:p>
    <w:p w:rsidR="00513D39" w:rsidRDefault="00513D39" w:rsidP="00D64840">
      <w:pPr>
        <w:numPr>
          <w:ilvl w:val="0"/>
          <w:numId w:val="176"/>
        </w:numPr>
        <w:shd w:val="clear" w:color="auto" w:fill="FFFFFF"/>
        <w:tabs>
          <w:tab w:val="left" w:pos="264"/>
        </w:tabs>
        <w:spacing w:line="226" w:lineRule="exact"/>
        <w:ind w:left="264" w:hanging="264"/>
      </w:pPr>
      <w:r>
        <w:t>Sprawdzenie szczerb i uszkodzeń przeprowadzać należy poprzez oględziny zewnętrzne, policzenie ilości szczerb i uszkodzeń oraz pomiar ich wielkości z dokładnością do 0,1 cm, zgodnie z wymaganiami tablicy 3. Sprawdzenie faktury powierzchni przeprowadza się wizualnie przez porównanie z wzorem.</w:t>
      </w:r>
    </w:p>
    <w:p w:rsidR="00513D39" w:rsidRDefault="00513D39">
      <w:pPr>
        <w:shd w:val="clear" w:color="auto" w:fill="FFFFFF"/>
        <w:spacing w:line="226" w:lineRule="exact"/>
      </w:pPr>
      <w:r>
        <w:t>Ocenę wyników sprawdzenia cech zewnętrznych oraz ocenę wyników badań laboratoryjnych należy przeprowadzić wg PN-B-11200.</w:t>
      </w:r>
    </w:p>
    <w:p w:rsidR="00513D39" w:rsidRDefault="00513D39">
      <w:pPr>
        <w:shd w:val="clear" w:color="auto" w:fill="FFFFFF"/>
        <w:tabs>
          <w:tab w:val="left" w:pos="350"/>
        </w:tabs>
        <w:spacing w:line="226" w:lineRule="exact"/>
        <w:ind w:right="4666"/>
      </w:pPr>
      <w:r>
        <w:t>6.3.</w:t>
      </w:r>
      <w:r>
        <w:tab/>
        <w:t>Sprawdzenie prawidłowości wykonanych robót</w:t>
      </w:r>
      <w:r>
        <w:br/>
        <w:t>Sprawdzeniu podlega:</w:t>
      </w:r>
    </w:p>
    <w:p w:rsidR="00513D39" w:rsidRDefault="00513D39" w:rsidP="00D64840">
      <w:pPr>
        <w:numPr>
          <w:ilvl w:val="0"/>
          <w:numId w:val="50"/>
        </w:numPr>
        <w:shd w:val="clear" w:color="auto" w:fill="FFFFFF"/>
        <w:tabs>
          <w:tab w:val="left" w:pos="144"/>
        </w:tabs>
        <w:spacing w:line="226" w:lineRule="exact"/>
        <w:ind w:left="144" w:right="1555" w:hanging="144"/>
      </w:pPr>
      <w:r>
        <w:t xml:space="preserve">dopuszczalne odchylenie linii krawężników </w:t>
      </w:r>
      <w:r>
        <w:rPr>
          <w:spacing w:val="-1"/>
        </w:rPr>
        <w:t>Dopuszczalne odchylenie linii krawężników w planie od linii projektowanej wynosi 1 cm.</w:t>
      </w:r>
    </w:p>
    <w:p w:rsidR="00513D39" w:rsidRDefault="00513D39" w:rsidP="00D64840">
      <w:pPr>
        <w:numPr>
          <w:ilvl w:val="0"/>
          <w:numId w:val="50"/>
        </w:numPr>
        <w:shd w:val="clear" w:color="auto" w:fill="FFFFFF"/>
        <w:tabs>
          <w:tab w:val="left" w:pos="144"/>
        </w:tabs>
        <w:spacing w:line="226" w:lineRule="exact"/>
        <w:ind w:left="144" w:hanging="144"/>
      </w:pPr>
      <w:r>
        <w:t>dopuszczalne odchylenie niwelety. Dopuszczalne odchylenie niwelety górnej płaszczyzny krawężnika od niwelety projektowanej może wynosić 5mm.</w:t>
      </w:r>
    </w:p>
    <w:p w:rsidR="00513D39" w:rsidRDefault="00513D39" w:rsidP="00D64840">
      <w:pPr>
        <w:numPr>
          <w:ilvl w:val="0"/>
          <w:numId w:val="50"/>
        </w:numPr>
        <w:shd w:val="clear" w:color="auto" w:fill="FFFFFF"/>
        <w:tabs>
          <w:tab w:val="left" w:pos="144"/>
        </w:tabs>
        <w:spacing w:line="226" w:lineRule="exact"/>
        <w:ind w:left="144" w:hanging="144"/>
      </w:pPr>
      <w:r>
        <w:t>równość górnej powierzchni krawężników. Równość górnej powierzchni krawężników sprawdza się przez przyłożenie w dwóch punktach, 4-metrową łatą. Prześwit pomiędzy górną powierzchnią krawężnika i przyłożoną łatą nie może przekraczać 5 mm.</w:t>
      </w:r>
    </w:p>
    <w:p w:rsidR="00513D39" w:rsidRDefault="00513D39" w:rsidP="00D64840">
      <w:pPr>
        <w:numPr>
          <w:ilvl w:val="0"/>
          <w:numId w:val="50"/>
        </w:numPr>
        <w:shd w:val="clear" w:color="auto" w:fill="FFFFFF"/>
        <w:tabs>
          <w:tab w:val="left" w:pos="144"/>
        </w:tabs>
        <w:spacing w:line="226" w:lineRule="exact"/>
        <w:ind w:left="144" w:hanging="144"/>
      </w:pPr>
      <w:r>
        <w:t>dokładność wypełnienia spoin. Dokładność wypełnienia spoin bada się na każdych 10 metrach ustawionego krawężnika. Spoiny muszą być wypełnione całkowicie na pełna głębokość.</w:t>
      </w:r>
    </w:p>
    <w:p w:rsidR="00513D39" w:rsidRDefault="00513D39">
      <w:pPr>
        <w:shd w:val="clear" w:color="auto" w:fill="FFFFFF"/>
        <w:tabs>
          <w:tab w:val="left" w:pos="202"/>
        </w:tabs>
        <w:spacing w:before="202" w:line="226" w:lineRule="exact"/>
      </w:pPr>
      <w:r>
        <w:t>7.</w:t>
      </w:r>
      <w:r>
        <w:tab/>
        <w:t>Obmiar robót.</w:t>
      </w:r>
      <w:r>
        <w:br/>
      </w:r>
      <w:r>
        <w:rPr>
          <w:spacing w:val="-1"/>
        </w:rPr>
        <w:t>Jednostką obmiaru jest 1 mb krawężnika kamiennego) 20x20 cm ustawionego na drenażu mineralno-żywicznym.</w:t>
      </w:r>
    </w:p>
    <w:p w:rsidR="00513D39" w:rsidRDefault="00513D39">
      <w:pPr>
        <w:shd w:val="clear" w:color="auto" w:fill="FFFFFF"/>
        <w:spacing w:before="758"/>
        <w:jc w:val="center"/>
      </w:pPr>
      <w:r>
        <w:rPr>
          <w:sz w:val="18"/>
          <w:szCs w:val="18"/>
        </w:rPr>
        <w:t>217</w:t>
      </w:r>
    </w:p>
    <w:p w:rsidR="00513D39" w:rsidRDefault="00513D39">
      <w:pPr>
        <w:shd w:val="clear" w:color="auto" w:fill="FFFFFF"/>
        <w:spacing w:before="75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M.19.01.01</w:t>
      </w:r>
    </w:p>
    <w:p w:rsidR="00513D39" w:rsidRDefault="00513D39">
      <w:pPr>
        <w:shd w:val="clear" w:color="auto" w:fill="FFFFFF"/>
        <w:tabs>
          <w:tab w:val="left" w:pos="216"/>
        </w:tabs>
        <w:spacing w:before="293" w:line="230" w:lineRule="exact"/>
        <w:ind w:left="24"/>
      </w:pPr>
      <w:r>
        <w:rPr>
          <w:spacing w:val="-11"/>
        </w:rPr>
        <w:t>8.</w:t>
      </w:r>
      <w:r>
        <w:tab/>
        <w:t>Odbiór robót</w:t>
      </w:r>
    </w:p>
    <w:p w:rsidR="00513D39" w:rsidRDefault="00513D39">
      <w:pPr>
        <w:shd w:val="clear" w:color="auto" w:fill="FFFFFF"/>
        <w:spacing w:line="230" w:lineRule="exact"/>
        <w:ind w:left="19"/>
      </w:pPr>
      <w:r>
        <w:rPr>
          <w:spacing w:val="-1"/>
        </w:rPr>
        <w:t>Dokonuje się następujących odbiorów:</w:t>
      </w:r>
    </w:p>
    <w:p w:rsidR="00513D39" w:rsidRDefault="00513D39">
      <w:pPr>
        <w:shd w:val="clear" w:color="auto" w:fill="FFFFFF"/>
        <w:spacing w:line="230" w:lineRule="exact"/>
        <w:ind w:left="24"/>
      </w:pPr>
      <w:r>
        <w:t>Odbiór krawężników przed ich wbudowaniem na podstawie badań podanych w SST pkt. 6.2.   Odbiór końcowy</w:t>
      </w:r>
    </w:p>
    <w:p w:rsidR="00513D39" w:rsidRDefault="00513D39">
      <w:pPr>
        <w:shd w:val="clear" w:color="auto" w:fill="FFFFFF"/>
        <w:spacing w:line="230" w:lineRule="exact"/>
        <w:ind w:left="19"/>
      </w:pPr>
      <w:r>
        <w:t>ułożonego krawężnika na podstawie badań podanych w pkt. 6.3.SST.</w:t>
      </w:r>
    </w:p>
    <w:p w:rsidR="00513D39" w:rsidRDefault="00513D39">
      <w:pPr>
        <w:shd w:val="clear" w:color="auto" w:fill="FFFFFF"/>
        <w:spacing w:line="230" w:lineRule="exact"/>
        <w:ind w:left="19"/>
      </w:pPr>
      <w:r>
        <w:t>Pomiar sytuacyjno-wysokościowy ułożonego krawężnika powinien być wykonany przez uprawnionego geodetę i</w:t>
      </w:r>
    </w:p>
    <w:p w:rsidR="00513D39" w:rsidRDefault="00513D39">
      <w:pPr>
        <w:shd w:val="clear" w:color="auto" w:fill="FFFFFF"/>
        <w:spacing w:line="230" w:lineRule="exact"/>
        <w:ind w:left="19"/>
      </w:pPr>
      <w:r>
        <w:rPr>
          <w:spacing w:val="-1"/>
        </w:rPr>
        <w:t>udokumentowane szkicem.</w:t>
      </w:r>
    </w:p>
    <w:p w:rsidR="00513D39" w:rsidRDefault="00513D39">
      <w:pPr>
        <w:shd w:val="clear" w:color="auto" w:fill="FFFFFF"/>
        <w:spacing w:line="230" w:lineRule="exact"/>
        <w:ind w:left="19"/>
      </w:pPr>
      <w:r>
        <w:rPr>
          <w:spacing w:val="-1"/>
        </w:rPr>
        <w:t>Z odbioru końcowego sporządza się protokół.</w:t>
      </w:r>
    </w:p>
    <w:p w:rsidR="00513D39" w:rsidRDefault="00513D39">
      <w:pPr>
        <w:shd w:val="clear" w:color="auto" w:fill="FFFFFF"/>
        <w:tabs>
          <w:tab w:val="left" w:pos="216"/>
        </w:tabs>
        <w:spacing w:before="235"/>
        <w:ind w:left="24"/>
      </w:pPr>
      <w:r>
        <w:rPr>
          <w:spacing w:val="-11"/>
        </w:rPr>
        <w:t>9.</w:t>
      </w:r>
      <w:r>
        <w:tab/>
        <w:t>Podstawa płatności</w:t>
      </w:r>
    </w:p>
    <w:p w:rsidR="00513D39" w:rsidRDefault="00513D39">
      <w:pPr>
        <w:shd w:val="clear" w:color="auto" w:fill="FFFFFF"/>
        <w:spacing w:line="240" w:lineRule="exact"/>
        <w:ind w:left="19"/>
      </w:pPr>
      <w:r>
        <w:t>Podstawą płatności jest  ilość  wykonanych  i  odebranych jednostek  obmiarowych  pomnożona  przez  cenę</w:t>
      </w:r>
    </w:p>
    <w:p w:rsidR="00513D39" w:rsidRDefault="00513D39">
      <w:pPr>
        <w:shd w:val="clear" w:color="auto" w:fill="FFFFFF"/>
        <w:spacing w:line="240" w:lineRule="exact"/>
      </w:pPr>
      <w:r>
        <w:t>jednostkową ujętą w kosztorysie ofertowym Wykonawcy.</w:t>
      </w:r>
    </w:p>
    <w:p w:rsidR="00513D39" w:rsidRDefault="00513D39">
      <w:pPr>
        <w:shd w:val="clear" w:color="auto" w:fill="FFFFFF"/>
        <w:spacing w:line="240" w:lineRule="exact"/>
        <w:ind w:left="29"/>
      </w:pPr>
      <w:r>
        <w:rPr>
          <w:spacing w:val="-1"/>
        </w:rPr>
        <w:t>Cena jednostkowa 1 mb ustawienia krawężnika kamiennego 20x20 cm na drenażu mineralno-żywicznym obejmuje:</w:t>
      </w:r>
    </w:p>
    <w:p w:rsidR="00513D39" w:rsidRDefault="00513D39" w:rsidP="00D64840">
      <w:pPr>
        <w:numPr>
          <w:ilvl w:val="0"/>
          <w:numId w:val="31"/>
        </w:numPr>
        <w:shd w:val="clear" w:color="auto" w:fill="FFFFFF"/>
        <w:tabs>
          <w:tab w:val="left" w:pos="302"/>
        </w:tabs>
        <w:spacing w:before="5" w:line="240" w:lineRule="exact"/>
        <w:ind w:left="24"/>
        <w:rPr>
          <w:b/>
          <w:bCs/>
        </w:rPr>
      </w:pPr>
      <w:r>
        <w:t>zakup i dostarczenie na budowę krawężnika oraz innych niezbędnych materiałów,</w:t>
      </w:r>
    </w:p>
    <w:p w:rsidR="00513D39" w:rsidRDefault="00513D39" w:rsidP="00D64840">
      <w:pPr>
        <w:numPr>
          <w:ilvl w:val="0"/>
          <w:numId w:val="31"/>
        </w:numPr>
        <w:shd w:val="clear" w:color="auto" w:fill="FFFFFF"/>
        <w:tabs>
          <w:tab w:val="left" w:pos="302"/>
        </w:tabs>
        <w:spacing w:before="5" w:line="240" w:lineRule="exact"/>
        <w:ind w:left="24"/>
        <w:rPr>
          <w:b/>
          <w:bCs/>
        </w:rPr>
      </w:pPr>
      <w:r>
        <w:t>wyznaczenie linii prowadzącej,</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40" w:lineRule="exact"/>
        <w:ind w:left="24"/>
        <w:rPr>
          <w:b/>
          <w:bCs/>
        </w:rPr>
      </w:pPr>
      <w:r>
        <w:t>ustawienie krawężników na drenażu mineralno-żywicznym,</w:t>
      </w:r>
    </w:p>
    <w:p w:rsidR="00513D39" w:rsidRDefault="00513D39" w:rsidP="00D64840">
      <w:pPr>
        <w:numPr>
          <w:ilvl w:val="0"/>
          <w:numId w:val="31"/>
        </w:numPr>
        <w:shd w:val="clear" w:color="auto" w:fill="FFFFFF"/>
        <w:tabs>
          <w:tab w:val="left" w:pos="302"/>
        </w:tabs>
        <w:spacing w:line="240" w:lineRule="exact"/>
        <w:ind w:left="24"/>
        <w:rPr>
          <w:b/>
          <w:bCs/>
        </w:rPr>
      </w:pPr>
      <w:r>
        <w:t>wypełnienie spoin odpowiednim materiałem,</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oczyszczenie stanowiska pracy,</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koszty badań, pomiarów geodezyjnych,</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koszt ubytków i odpadów.</w:t>
      </w:r>
    </w:p>
    <w:p w:rsidR="00513D39" w:rsidRDefault="00513D39">
      <w:pPr>
        <w:shd w:val="clear" w:color="auto" w:fill="FFFFFF"/>
        <w:spacing w:line="240" w:lineRule="exact"/>
        <w:ind w:left="19"/>
      </w:pPr>
      <w:r>
        <w:t>Płatność nie obejmuje kosztu wykonania drenażu mineralno-żywicznego.</w:t>
      </w:r>
    </w:p>
    <w:p w:rsidR="00513D39" w:rsidRDefault="00513D39">
      <w:pPr>
        <w:shd w:val="clear" w:color="auto" w:fill="FFFFFF"/>
        <w:tabs>
          <w:tab w:val="left" w:pos="322"/>
        </w:tabs>
        <w:spacing w:before="235" w:line="226" w:lineRule="exact"/>
        <w:ind w:left="34" w:right="6912"/>
      </w:pPr>
      <w:r>
        <w:rPr>
          <w:spacing w:val="-11"/>
        </w:rPr>
        <w:t>10.</w:t>
      </w:r>
      <w:r>
        <w:tab/>
        <w:t>Dokumenty związane.</w:t>
      </w:r>
      <w:r>
        <w:br/>
        <w:t>10.1 Normy</w:t>
      </w:r>
    </w:p>
    <w:p w:rsidR="00513D39" w:rsidRDefault="00513D39">
      <w:pPr>
        <w:shd w:val="clear" w:color="auto" w:fill="FFFFFF"/>
        <w:spacing w:line="226" w:lineRule="exact"/>
        <w:ind w:left="19"/>
      </w:pPr>
      <w:r>
        <w:t>PN-84/B-01080 Kamień dla budownictwa i drogownictwa -- Podział i zastosowanie według własności fizyczno-</w:t>
      </w:r>
    </w:p>
    <w:p w:rsidR="00513D39" w:rsidRDefault="00513D39">
      <w:pPr>
        <w:shd w:val="clear" w:color="auto" w:fill="FFFFFF"/>
        <w:spacing w:line="226" w:lineRule="exact"/>
        <w:ind w:left="19" w:right="768" w:firstLine="1282"/>
      </w:pPr>
      <w:r>
        <w:t xml:space="preserve">mechanicznych </w:t>
      </w:r>
      <w:r>
        <w:rPr>
          <w:spacing w:val="-1"/>
        </w:rPr>
        <w:t xml:space="preserve">PN-B-11213:1997 Materiały kamienne -- Elementy kamienne; krawężniki uliczne, mostowe i drogowe </w:t>
      </w:r>
      <w:r>
        <w:t>PN-B-11200:1966 Materiały kamienne - Bloki, formaki, płyty surowe PN-88/B-06250 Beton zwykły PN-86/B-06712 Kruszywa mineralne do betonu PN-79/B-06711 Kruszywa mineralne. Piaski do zapraw budowlanych</w:t>
      </w:r>
    </w:p>
    <w:p w:rsidR="00513D39" w:rsidRDefault="00513D39">
      <w:pPr>
        <w:shd w:val="clear" w:color="auto" w:fill="FFFFFF"/>
        <w:spacing w:line="226" w:lineRule="exact"/>
        <w:ind w:left="19"/>
      </w:pPr>
      <w:r>
        <w:t>PN-B-19701:1997 Cement. Cement powszechnego użytku. Skład, wymagania i ocena zgodności PN-88/B-32250 Materiały budowlane. Woda do betonów i zapraw PN-63/B-06251 Roboty betonowe i żelbetowe. Wymagania techniczne PN-85/B- 06720 Pobieranie próbek materiałów kamiennych zwięzłych PN-EN 1340:2004 Krawężniki betonowe -- Wymagania i metody badań PN-EN 1343:2003 Krawężniki z kamienia naturalnego do zewnętrznych nawierzchni drogowych -- Wymagania i</w:t>
      </w:r>
    </w:p>
    <w:p w:rsidR="00513D39" w:rsidRDefault="00513D39">
      <w:pPr>
        <w:shd w:val="clear" w:color="auto" w:fill="FFFFFF"/>
        <w:spacing w:line="226" w:lineRule="exact"/>
        <w:ind w:left="19" w:right="2304" w:firstLine="1282"/>
      </w:pPr>
      <w:r>
        <w:t xml:space="preserve">metody badań </w:t>
      </w:r>
      <w:r>
        <w:rPr>
          <w:spacing w:val="-1"/>
        </w:rPr>
        <w:t>PN-EN 206-1:2003 Beton -- Część 1: Wymagania, właściwości, produkcja i zgodność</w:t>
      </w:r>
    </w:p>
    <w:p w:rsidR="00513D39" w:rsidRDefault="00513D39">
      <w:pPr>
        <w:shd w:val="clear" w:color="auto" w:fill="FFFFFF"/>
        <w:spacing w:line="226" w:lineRule="exact"/>
        <w:ind w:left="19"/>
      </w:pPr>
      <w:r>
        <w:t>PN-EN 197-1:2002 Część 1: Skład, wymagania i kryteria zgodności dotyczące cementów powszechnego użytku PN-EN 197-2:2002 Cement -- Część 2: Ocena zgodności PN-EN 12620:2004 Kruszywa do betonu PN-EN 13139:2003 Kruszywa do zaprawy PN-EN 1008:2004 Woda zarobowa do betonu -- Specyfikacja pobierania próbek, badanie i ocena przydatności</w:t>
      </w:r>
    </w:p>
    <w:p w:rsidR="00513D39" w:rsidRDefault="00513D39">
      <w:pPr>
        <w:shd w:val="clear" w:color="auto" w:fill="FFFFFF"/>
        <w:spacing w:line="226" w:lineRule="exact"/>
        <w:ind w:left="19" w:right="1536" w:firstLine="1277"/>
      </w:pPr>
      <w:r>
        <w:rPr>
          <w:spacing w:val="-1"/>
        </w:rPr>
        <w:t xml:space="preserve">wody zarobowej do betonu, w tym wody odzyskanej z procesów produkcji beton </w:t>
      </w:r>
      <w:r>
        <w:t>BN-64/8845-02 Krawężniki uliczne. Warunki techniczne ustawiania i odbioru</w:t>
      </w:r>
    </w:p>
    <w:p w:rsidR="00513D39" w:rsidRDefault="00513D39">
      <w:pPr>
        <w:shd w:val="clear" w:color="auto" w:fill="FFFFFF"/>
        <w:spacing w:before="3643"/>
        <w:ind w:left="19"/>
        <w:jc w:val="center"/>
      </w:pPr>
      <w:r>
        <w:rPr>
          <w:sz w:val="18"/>
          <w:szCs w:val="18"/>
        </w:rPr>
        <w:t>218</w:t>
      </w:r>
    </w:p>
    <w:p w:rsidR="00513D39" w:rsidRDefault="00513D39">
      <w:pPr>
        <w:shd w:val="clear" w:color="auto" w:fill="FFFFFF"/>
        <w:spacing w:before="3643"/>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M.19.01.02</w:t>
      </w:r>
    </w:p>
    <w:p w:rsidR="00513D39" w:rsidRDefault="00513D39">
      <w:pPr>
        <w:shd w:val="clear" w:color="auto" w:fill="FFFFFF"/>
        <w:spacing w:before="274"/>
        <w:ind w:left="10"/>
      </w:pPr>
      <w:r>
        <w:rPr>
          <w:sz w:val="24"/>
          <w:szCs w:val="24"/>
        </w:rPr>
        <w:t>M.19.01.02 Bariery ochronne na obiektach mostowych.</w:t>
      </w:r>
    </w:p>
    <w:p w:rsidR="00513D39" w:rsidRDefault="00513D39">
      <w:pPr>
        <w:shd w:val="clear" w:color="auto" w:fill="FFFFFF"/>
        <w:tabs>
          <w:tab w:val="left" w:pos="139"/>
        </w:tabs>
        <w:spacing w:before="221" w:line="226" w:lineRule="exact"/>
        <w:ind w:left="10"/>
      </w:pPr>
      <w:r>
        <w:t>1</w:t>
      </w:r>
      <w:r>
        <w:tab/>
        <w:t>Wstęp</w:t>
      </w:r>
    </w:p>
    <w:p w:rsidR="00513D39" w:rsidRDefault="00513D39">
      <w:pPr>
        <w:shd w:val="clear" w:color="auto" w:fill="FFFFFF"/>
        <w:tabs>
          <w:tab w:val="left" w:pos="302"/>
        </w:tabs>
        <w:spacing w:line="226" w:lineRule="exact"/>
        <w:ind w:left="5"/>
      </w:pPr>
      <w:r>
        <w:rPr>
          <w:spacing w:val="-12"/>
        </w:rPr>
        <w:t>1.1</w:t>
      </w:r>
      <w:r>
        <w:tab/>
        <w:t>Przedmiot specyfikacji.</w:t>
      </w:r>
    </w:p>
    <w:p w:rsidR="00513D39" w:rsidRDefault="00513D39">
      <w:pPr>
        <w:shd w:val="clear" w:color="auto" w:fill="FFFFFF"/>
        <w:spacing w:line="226" w:lineRule="exact"/>
        <w:ind w:left="10"/>
      </w:pPr>
      <w:r>
        <w:rPr>
          <w:spacing w:val="-2"/>
        </w:rPr>
        <w:t xml:space="preserve">Przedmiotem niniejszej Specyfikacji Technicznej są wymagania techniczne dotyczące wykonania i odbioru robót związanych z wykonaniem barier ochronnych przy remoncie mostu przez rzekę Radomkę w ciągu drogi krajowej nr </w:t>
      </w:r>
      <w:r>
        <w:t>79 km 65+135,00 w m. Ryczywół.</w:t>
      </w:r>
    </w:p>
    <w:p w:rsidR="00513D39" w:rsidRDefault="00513D39">
      <w:pPr>
        <w:shd w:val="clear" w:color="auto" w:fill="FFFFFF"/>
        <w:tabs>
          <w:tab w:val="left" w:pos="302"/>
        </w:tabs>
        <w:spacing w:before="5" w:line="226" w:lineRule="exact"/>
        <w:ind w:left="5"/>
      </w:pPr>
      <w:r>
        <w:rPr>
          <w:spacing w:val="-10"/>
        </w:rPr>
        <w:t>1.2</w:t>
      </w:r>
      <w:r>
        <w:tab/>
        <w:t>Zakres stosowania ST</w:t>
      </w:r>
    </w:p>
    <w:p w:rsidR="00513D39" w:rsidRDefault="00513D39">
      <w:pPr>
        <w:shd w:val="clear" w:color="auto" w:fill="FFFFFF"/>
        <w:spacing w:line="226" w:lineRule="exact"/>
        <w:ind w:left="5"/>
      </w:pPr>
      <w:r>
        <w:rPr>
          <w:spacing w:val="-2"/>
        </w:rPr>
        <w:t xml:space="preserve">Szczegółowa specyfikacja stanowi dokument przetargowy i kontraktowy przy zlecaniu i realizacji robót wymienionych </w:t>
      </w:r>
      <w:r>
        <w:t>w punkcie 1.1.</w:t>
      </w:r>
    </w:p>
    <w:p w:rsidR="00513D39" w:rsidRDefault="00513D39">
      <w:pPr>
        <w:shd w:val="clear" w:color="auto" w:fill="FFFFFF"/>
        <w:tabs>
          <w:tab w:val="left" w:pos="302"/>
        </w:tabs>
        <w:spacing w:line="226" w:lineRule="exact"/>
        <w:ind w:left="5"/>
      </w:pPr>
      <w:r>
        <w:rPr>
          <w:spacing w:val="-10"/>
        </w:rPr>
        <w:t>1.3</w:t>
      </w:r>
      <w:r>
        <w:tab/>
        <w:t>Zakres robót objętych ST</w:t>
      </w:r>
    </w:p>
    <w:p w:rsidR="00513D39" w:rsidRDefault="00513D39">
      <w:pPr>
        <w:shd w:val="clear" w:color="auto" w:fill="FFFFFF"/>
        <w:spacing w:line="226" w:lineRule="exact"/>
        <w:ind w:left="10"/>
      </w:pPr>
      <w:r>
        <w:t xml:space="preserve">Ustalenia zawarte w niniejszej specyfikacji dotyczą zasad prowadzenia robót związanych z wykonaniem barier ochronnych złożonych z elementów wg katalogu BPBDiM Transprojekt Warszawa. Wykonane będą: </w:t>
      </w:r>
      <w:r>
        <w:rPr>
          <w:b/>
          <w:bCs/>
        </w:rPr>
        <w:t xml:space="preserve">-   </w:t>
      </w:r>
      <w:r>
        <w:t>bariery mostowe bezprzekładkowe typu SP-04.</w:t>
      </w:r>
    </w:p>
    <w:p w:rsidR="00513D39" w:rsidRDefault="00513D39">
      <w:pPr>
        <w:shd w:val="clear" w:color="auto" w:fill="FFFFFF"/>
        <w:tabs>
          <w:tab w:val="left" w:pos="302"/>
        </w:tabs>
        <w:spacing w:line="226" w:lineRule="exact"/>
        <w:ind w:left="5"/>
      </w:pPr>
      <w:r>
        <w:rPr>
          <w:spacing w:val="-10"/>
        </w:rPr>
        <w:t>1.4</w:t>
      </w:r>
      <w:r>
        <w:tab/>
        <w:t>Ogólne wymagania robót</w:t>
      </w:r>
    </w:p>
    <w:p w:rsidR="00513D39" w:rsidRDefault="00513D39">
      <w:pPr>
        <w:shd w:val="clear" w:color="auto" w:fill="FFFFFF"/>
        <w:spacing w:line="226" w:lineRule="exact"/>
        <w:ind w:left="10" w:right="34"/>
        <w:jc w:val="both"/>
      </w:pPr>
      <w:r>
        <w:t>Wykonawca jest odpowiedzialny za jakość wykonywanych robót oraz za ich zgodność z dokumentacją ST oraz zaleceniami Inżyniera.</w:t>
      </w:r>
    </w:p>
    <w:p w:rsidR="00513D39" w:rsidRDefault="00513D39">
      <w:pPr>
        <w:shd w:val="clear" w:color="auto" w:fill="FFFFFF"/>
        <w:tabs>
          <w:tab w:val="left" w:pos="139"/>
        </w:tabs>
        <w:spacing w:before="240" w:line="226" w:lineRule="exact"/>
        <w:ind w:left="10"/>
      </w:pPr>
      <w:r>
        <w:t>2</w:t>
      </w:r>
      <w:r>
        <w:tab/>
        <w:t>Materiały</w:t>
      </w:r>
    </w:p>
    <w:p w:rsidR="00513D39" w:rsidRDefault="00513D39">
      <w:pPr>
        <w:shd w:val="clear" w:color="auto" w:fill="FFFFFF"/>
        <w:tabs>
          <w:tab w:val="left" w:pos="355"/>
        </w:tabs>
        <w:spacing w:line="226" w:lineRule="exact"/>
        <w:ind w:left="5"/>
      </w:pPr>
      <w:r>
        <w:rPr>
          <w:spacing w:val="-6"/>
        </w:rPr>
        <w:t>2.1.</w:t>
      </w:r>
      <w:r>
        <w:tab/>
        <w:t>Ogólne wymagania dotyczące materiałów</w:t>
      </w:r>
    </w:p>
    <w:p w:rsidR="00513D39" w:rsidRDefault="00513D39">
      <w:pPr>
        <w:shd w:val="clear" w:color="auto" w:fill="FFFFFF"/>
        <w:spacing w:line="226" w:lineRule="exact"/>
        <w:ind w:left="10" w:right="110"/>
        <w:jc w:val="both"/>
      </w:pPr>
      <w:r>
        <w:t>Ogólne wymagania dotyczące materiałów, ich pozyskiwania i składowania, podano w ST D.M.00.00.00 „Wymagania ogólne” pkt 2.</w:t>
      </w:r>
    </w:p>
    <w:p w:rsidR="00513D39" w:rsidRDefault="00513D39">
      <w:pPr>
        <w:shd w:val="clear" w:color="auto" w:fill="FFFFFF"/>
        <w:tabs>
          <w:tab w:val="left" w:pos="355"/>
        </w:tabs>
        <w:spacing w:line="226" w:lineRule="exact"/>
        <w:ind w:left="5"/>
      </w:pPr>
      <w:r>
        <w:rPr>
          <w:spacing w:val="-6"/>
        </w:rPr>
        <w:t>2.2.</w:t>
      </w:r>
      <w:r>
        <w:tab/>
        <w:t>Materiały do wykonania barier ochronnych stalowych</w:t>
      </w:r>
    </w:p>
    <w:p w:rsidR="00513D39" w:rsidRDefault="00513D39">
      <w:pPr>
        <w:shd w:val="clear" w:color="auto" w:fill="FFFFFF"/>
        <w:spacing w:line="226" w:lineRule="exact"/>
        <w:ind w:left="5"/>
      </w:pPr>
      <w:r>
        <w:t>Dopuszcza się do stosowania tylko takie konstrukcje barier ochronnych, na które wydano Aprobatę Techniczną. Elementy do wykonania barier ochronnych stalowych określone są poprzez typ bariery podany w dokumentacji projektowej, nawiązujący do ustaleń producenta barier. Do elementów tych należą: prowadnica, słupki,</w:t>
      </w:r>
    </w:p>
    <w:p w:rsidR="00513D39" w:rsidRDefault="00513D39">
      <w:pPr>
        <w:shd w:val="clear" w:color="auto" w:fill="FFFFFF"/>
        <w:spacing w:before="5" w:line="226" w:lineRule="exact"/>
        <w:ind w:left="5" w:right="8064"/>
      </w:pPr>
      <w:r>
        <w:rPr>
          <w:spacing w:val="-3"/>
        </w:rPr>
        <w:t xml:space="preserve">pas profilowy, </w:t>
      </w:r>
      <w:r>
        <w:rPr>
          <w:spacing w:val="-1"/>
        </w:rPr>
        <w:t>wysięgniki,</w:t>
      </w:r>
    </w:p>
    <w:p w:rsidR="00513D39" w:rsidRDefault="00513D39">
      <w:pPr>
        <w:shd w:val="clear" w:color="auto" w:fill="FFFFFF"/>
        <w:spacing w:line="226" w:lineRule="exact"/>
        <w:ind w:left="5" w:right="4224"/>
      </w:pPr>
      <w:r>
        <w:rPr>
          <w:spacing w:val="-1"/>
        </w:rPr>
        <w:t xml:space="preserve">przekładki, wsporniki, śruby, podkładki, światła odblaskowe, </w:t>
      </w:r>
      <w:r>
        <w:t>łączniki ukośne, obejmy słupka, kotwy.</w:t>
      </w:r>
    </w:p>
    <w:p w:rsidR="00513D39" w:rsidRDefault="00513D39">
      <w:pPr>
        <w:shd w:val="clear" w:color="auto" w:fill="FFFFFF"/>
        <w:spacing w:line="226" w:lineRule="exact"/>
        <w:ind w:left="5" w:right="14"/>
        <w:jc w:val="both"/>
      </w:pPr>
      <w:r>
        <w:t>Stosować elementy barier ochronnych wg katalogu BPBDiM Transprojekt Warszawa. Do elementów barier należy używać stali St3SX wg PN-88/H-084020.</w:t>
      </w:r>
    </w:p>
    <w:p w:rsidR="00513D39" w:rsidRDefault="00513D39">
      <w:pPr>
        <w:shd w:val="clear" w:color="auto" w:fill="FFFFFF"/>
        <w:tabs>
          <w:tab w:val="left" w:pos="139"/>
        </w:tabs>
        <w:spacing w:before="235" w:line="226" w:lineRule="exact"/>
        <w:ind w:left="10"/>
      </w:pPr>
      <w:r>
        <w:t>3</w:t>
      </w:r>
      <w:r>
        <w:tab/>
        <w:t>Sprzęt</w:t>
      </w:r>
    </w:p>
    <w:p w:rsidR="00513D39" w:rsidRDefault="00513D39">
      <w:pPr>
        <w:shd w:val="clear" w:color="auto" w:fill="FFFFFF"/>
        <w:spacing w:line="226" w:lineRule="exact"/>
        <w:ind w:left="5"/>
      </w:pPr>
      <w:r>
        <w:rPr>
          <w:spacing w:val="-2"/>
        </w:rPr>
        <w:t>Do montażu barier stosować następujący sprzęt:</w:t>
      </w:r>
    </w:p>
    <w:p w:rsidR="00513D39" w:rsidRDefault="00513D39">
      <w:pPr>
        <w:shd w:val="clear" w:color="auto" w:fill="FFFFFF"/>
        <w:spacing w:line="226" w:lineRule="exact"/>
        <w:ind w:left="14"/>
      </w:pPr>
      <w:r>
        <w:rPr>
          <w:spacing w:val="-5"/>
        </w:rPr>
        <w:t>spawarki,</w:t>
      </w:r>
    </w:p>
    <w:p w:rsidR="00513D39" w:rsidRDefault="00513D39">
      <w:pPr>
        <w:shd w:val="clear" w:color="auto" w:fill="FFFFFF"/>
        <w:spacing w:before="5" w:line="226" w:lineRule="exact"/>
        <w:ind w:left="5"/>
      </w:pPr>
      <w:r>
        <w:rPr>
          <w:spacing w:val="-3"/>
        </w:rPr>
        <w:t>klucze dynamometryczne lub zakrętarki systemu Huck’a</w:t>
      </w:r>
    </w:p>
    <w:p w:rsidR="00513D39" w:rsidRDefault="00513D39">
      <w:pPr>
        <w:shd w:val="clear" w:color="auto" w:fill="FFFFFF"/>
        <w:spacing w:line="226" w:lineRule="exact"/>
        <w:ind w:left="10"/>
      </w:pPr>
      <w:r>
        <w:rPr>
          <w:spacing w:val="-3"/>
        </w:rPr>
        <w:t>Otwory w betonie nawiercać przy użyciu wiertarek elektrycznych lub pneumatycznych .</w:t>
      </w:r>
    </w:p>
    <w:p w:rsidR="00513D39" w:rsidRDefault="00513D39">
      <w:pPr>
        <w:shd w:val="clear" w:color="auto" w:fill="FFFFFF"/>
        <w:tabs>
          <w:tab w:val="left" w:pos="139"/>
        </w:tabs>
        <w:spacing w:before="240" w:line="226" w:lineRule="exact"/>
        <w:ind w:left="10" w:right="5760"/>
      </w:pPr>
      <w:r>
        <w:t>4</w:t>
      </w:r>
      <w:r>
        <w:tab/>
        <w:t>Transport</w:t>
      </w:r>
      <w:r>
        <w:br/>
        <w:t>4.1 Transport elementów barier stalowych</w:t>
      </w:r>
    </w:p>
    <w:p w:rsidR="00513D39" w:rsidRDefault="00513D39">
      <w:pPr>
        <w:shd w:val="clear" w:color="auto" w:fill="FFFFFF"/>
        <w:spacing w:line="226" w:lineRule="exact"/>
        <w:ind w:left="5" w:right="101"/>
        <w:jc w:val="both"/>
      </w:pPr>
      <w:r>
        <w:t>Transport elementów barier może odbywać się dowolnym środkiem transportu. Elementy konstrukcyjne barier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513D39" w:rsidRDefault="00513D39">
      <w:pPr>
        <w:shd w:val="clear" w:color="auto" w:fill="FFFFFF"/>
        <w:spacing w:line="226" w:lineRule="exact"/>
        <w:ind w:left="5" w:right="101"/>
        <w:jc w:val="both"/>
      </w:pPr>
      <w:r>
        <w:t>Załadunku i wyładunku elementów konstrukcji barier można dokonywać za pomocą żurawi lub ręcznie. Przy załadunku i wyładunku, należy zabezpieczyć elementy konstrukcji przed pomieszaniem. Elementy barier należy przewozić w warunkach zabezpieczających wyroby przed korozją i uszkodzeniami mechanicznymi.</w:t>
      </w:r>
    </w:p>
    <w:p w:rsidR="00513D39" w:rsidRDefault="00513D39">
      <w:pPr>
        <w:shd w:val="clear" w:color="auto" w:fill="FFFFFF"/>
        <w:tabs>
          <w:tab w:val="left" w:pos="139"/>
        </w:tabs>
        <w:spacing w:before="240" w:line="226" w:lineRule="exact"/>
        <w:ind w:left="10"/>
      </w:pPr>
      <w:r>
        <w:t>5</w:t>
      </w:r>
      <w:r>
        <w:tab/>
        <w:t>Wykonanie robót</w:t>
      </w:r>
    </w:p>
    <w:p w:rsidR="00513D39" w:rsidRDefault="00513D39">
      <w:pPr>
        <w:shd w:val="clear" w:color="auto" w:fill="FFFFFF"/>
        <w:tabs>
          <w:tab w:val="left" w:pos="355"/>
        </w:tabs>
        <w:spacing w:line="226" w:lineRule="exact"/>
        <w:ind w:left="5"/>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5"/>
        </w:tabs>
        <w:spacing w:before="5" w:line="226" w:lineRule="exact"/>
        <w:ind w:left="5"/>
      </w:pPr>
      <w:r>
        <w:rPr>
          <w:spacing w:val="-6"/>
        </w:rPr>
        <w:t>5.2.</w:t>
      </w:r>
      <w:r>
        <w:tab/>
        <w:t>Roboty przygotowawcze</w:t>
      </w:r>
    </w:p>
    <w:p w:rsidR="00513D39" w:rsidRDefault="00513D39">
      <w:pPr>
        <w:shd w:val="clear" w:color="auto" w:fill="FFFFFF"/>
        <w:spacing w:line="226" w:lineRule="exact"/>
        <w:ind w:left="5"/>
      </w:pPr>
      <w:r>
        <w:rPr>
          <w:spacing w:val="-1"/>
        </w:rPr>
        <w:t xml:space="preserve">Przed wykonaniem właściwych robót należy, na podstawie dokumentacji projektowej, SST lub wskazań Inżyniera: </w:t>
      </w:r>
      <w:r>
        <w:t>wytyczyć trasę barier, ustalić lokalizację słupków,</w:t>
      </w:r>
    </w:p>
    <w:p w:rsidR="00513D39" w:rsidRDefault="00513D39">
      <w:pPr>
        <w:shd w:val="clear" w:color="auto" w:fill="FFFFFF"/>
        <w:spacing w:before="240"/>
        <w:ind w:right="101"/>
        <w:jc w:val="center"/>
      </w:pPr>
      <w:r>
        <w:rPr>
          <w:spacing w:val="-14"/>
        </w:rPr>
        <w:t>219</w:t>
      </w:r>
    </w:p>
    <w:p w:rsidR="00513D39" w:rsidRDefault="00513D39">
      <w:pPr>
        <w:shd w:val="clear" w:color="auto" w:fill="FFFFFF"/>
        <w:spacing w:before="240"/>
        <w:ind w:right="101"/>
        <w:jc w:val="center"/>
        <w:sectPr w:rsidR="00513D39">
          <w:pgSz w:w="11909" w:h="16834"/>
          <w:pgMar w:top="855" w:right="1042"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M.19.01.02</w:t>
      </w:r>
    </w:p>
    <w:p w:rsidR="00513D39" w:rsidRDefault="00513D39">
      <w:pPr>
        <w:shd w:val="clear" w:color="auto" w:fill="FFFFFF"/>
        <w:spacing w:before="293" w:line="230" w:lineRule="exact"/>
        <w:ind w:left="24"/>
      </w:pPr>
      <w:r>
        <w:rPr>
          <w:spacing w:val="-1"/>
        </w:rPr>
        <w:t>określić wysokość prowadnicy bariery,</w:t>
      </w:r>
    </w:p>
    <w:p w:rsidR="00513D39" w:rsidRDefault="00513D39">
      <w:pPr>
        <w:shd w:val="clear" w:color="auto" w:fill="FFFFFF"/>
        <w:spacing w:line="230" w:lineRule="exact"/>
        <w:ind w:left="24"/>
      </w:pPr>
      <w:r>
        <w:t>określić miejsca odcinków początkowych i końcowych barier,</w:t>
      </w:r>
    </w:p>
    <w:p w:rsidR="00513D39" w:rsidRDefault="00513D39">
      <w:pPr>
        <w:shd w:val="clear" w:color="auto" w:fill="FFFFFF"/>
        <w:spacing w:line="230" w:lineRule="exact"/>
        <w:ind w:left="19"/>
      </w:pPr>
      <w:r>
        <w:t>ustalić ew. miejsca przerw, przejść i przejazdów w barierach, itp.</w:t>
      </w:r>
    </w:p>
    <w:p w:rsidR="00513D39" w:rsidRDefault="00513D39">
      <w:pPr>
        <w:shd w:val="clear" w:color="auto" w:fill="FFFFFF"/>
        <w:tabs>
          <w:tab w:val="left" w:pos="370"/>
        </w:tabs>
        <w:spacing w:line="230" w:lineRule="exact"/>
        <w:ind w:left="24"/>
      </w:pPr>
      <w:r>
        <w:rPr>
          <w:spacing w:val="-6"/>
        </w:rPr>
        <w:t>5.3.</w:t>
      </w:r>
      <w:r>
        <w:tab/>
        <w:t>Montaż barier</w:t>
      </w:r>
    </w:p>
    <w:p w:rsidR="00513D39" w:rsidRDefault="00513D39">
      <w:pPr>
        <w:shd w:val="clear" w:color="auto" w:fill="FFFFFF"/>
        <w:spacing w:line="230" w:lineRule="exact"/>
        <w:ind w:left="34"/>
      </w:pPr>
      <w:r>
        <w:rPr>
          <w:spacing w:val="-1"/>
        </w:rPr>
        <w:t>Sposób montażu barier zaproponuje Wykonawca i przedstawi do akceptacji Inżyniera.</w:t>
      </w:r>
    </w:p>
    <w:p w:rsidR="00513D39" w:rsidRDefault="00513D39">
      <w:pPr>
        <w:shd w:val="clear" w:color="auto" w:fill="FFFFFF"/>
        <w:spacing w:line="230" w:lineRule="exact"/>
        <w:ind w:left="19"/>
      </w:pPr>
      <w:r>
        <w:t>Bariera powinna być montowana zgodnie z instrukcją montażową lub zgodnie z zasadami konstrukcyjnymi</w:t>
      </w:r>
    </w:p>
    <w:p w:rsidR="00513D39" w:rsidRDefault="00513D39">
      <w:pPr>
        <w:shd w:val="clear" w:color="auto" w:fill="FFFFFF"/>
        <w:spacing w:line="230" w:lineRule="exact"/>
        <w:ind w:left="19"/>
      </w:pPr>
      <w:r>
        <w:t>ustalonymi przez producenta barier oraz Projektem Technicznym.</w:t>
      </w:r>
    </w:p>
    <w:p w:rsidR="00513D39" w:rsidRDefault="00513D39">
      <w:pPr>
        <w:shd w:val="clear" w:color="auto" w:fill="FFFFFF"/>
        <w:spacing w:line="230" w:lineRule="exact"/>
        <w:ind w:left="19"/>
      </w:pPr>
      <w:r>
        <w:t>Montaż barier, w ramach dopuszczalnych odchyłek umożliwionych wielkością otworów w elementach barier,</w:t>
      </w:r>
    </w:p>
    <w:p w:rsidR="00513D39" w:rsidRDefault="00513D39">
      <w:pPr>
        <w:shd w:val="clear" w:color="auto" w:fill="FFFFFF"/>
        <w:spacing w:line="230" w:lineRule="exact"/>
        <w:ind w:left="19"/>
      </w:pPr>
      <w:r>
        <w:t>powinien doprowadzić do zapewnienia równej i płynnej linii prowadnic barier w planie i profilu.</w:t>
      </w:r>
    </w:p>
    <w:p w:rsidR="00513D39" w:rsidRDefault="00513D39">
      <w:pPr>
        <w:shd w:val="clear" w:color="auto" w:fill="FFFFFF"/>
        <w:spacing w:line="230" w:lineRule="exact"/>
        <w:ind w:left="19"/>
      </w:pPr>
      <w:r>
        <w:t>Przy montażu barier niedopuszczalne jest wykonywanie jakichkolwiek otworów lub cięć, naruszających powłokę</w:t>
      </w:r>
    </w:p>
    <w:p w:rsidR="00513D39" w:rsidRDefault="00513D39">
      <w:pPr>
        <w:shd w:val="clear" w:color="auto" w:fill="FFFFFF"/>
        <w:spacing w:line="230" w:lineRule="exact"/>
        <w:ind w:left="24"/>
      </w:pPr>
      <w:r>
        <w:rPr>
          <w:spacing w:val="-1"/>
        </w:rPr>
        <w:t>cynkową poszczególnych elementów bariery.</w:t>
      </w:r>
    </w:p>
    <w:p w:rsidR="00513D39" w:rsidRDefault="00513D39">
      <w:pPr>
        <w:shd w:val="clear" w:color="auto" w:fill="FFFFFF"/>
        <w:spacing w:line="230" w:lineRule="exact"/>
        <w:ind w:left="19"/>
      </w:pPr>
      <w:r>
        <w:rPr>
          <w:spacing w:val="-1"/>
        </w:rPr>
        <w:t>Przy montażu prowadnicy typu B należy łączyć sąsiednie odcinki taśmy profilowej, nakładając następny odcinek na</w:t>
      </w:r>
    </w:p>
    <w:p w:rsidR="00513D39" w:rsidRDefault="00513D39">
      <w:pPr>
        <w:shd w:val="clear" w:color="auto" w:fill="FFFFFF"/>
        <w:spacing w:line="230" w:lineRule="exact"/>
        <w:ind w:left="19"/>
      </w:pPr>
      <w:r>
        <w:t>wytłoczenie odcinka poprzedniego, zgodnie z kierunkiem ruchu pojazdów, tak aby końce odcinków taśmy</w:t>
      </w:r>
    </w:p>
    <w:p w:rsidR="00513D39" w:rsidRDefault="00513D39">
      <w:pPr>
        <w:shd w:val="clear" w:color="auto" w:fill="FFFFFF"/>
        <w:spacing w:line="230" w:lineRule="exact"/>
        <w:ind w:left="19"/>
      </w:pPr>
      <w:r>
        <w:t>przylegały płasko do siebie i pojazd przesuwający się po barierze, nie zaczepiał o krawędzie złączy. Sąsiednie</w:t>
      </w:r>
    </w:p>
    <w:p w:rsidR="00513D39" w:rsidRDefault="00513D39">
      <w:pPr>
        <w:shd w:val="clear" w:color="auto" w:fill="FFFFFF"/>
        <w:spacing w:line="230" w:lineRule="exact"/>
        <w:ind w:left="24"/>
      </w:pPr>
      <w:r>
        <w:t>odcinki taśmy są łączone ze sobą zwykle przy użyciu śrub noskowych specjalnych, zwykle po sześć na każde</w:t>
      </w:r>
    </w:p>
    <w:p w:rsidR="00513D39" w:rsidRDefault="00513D39">
      <w:pPr>
        <w:shd w:val="clear" w:color="auto" w:fill="FFFFFF"/>
        <w:spacing w:line="230" w:lineRule="exact"/>
        <w:ind w:left="19"/>
      </w:pPr>
      <w:r>
        <w:rPr>
          <w:spacing w:val="-2"/>
        </w:rPr>
        <w:t>połączenie.</w:t>
      </w:r>
    </w:p>
    <w:p w:rsidR="00513D39" w:rsidRDefault="00513D39">
      <w:pPr>
        <w:shd w:val="clear" w:color="auto" w:fill="FFFFFF"/>
        <w:spacing w:line="230" w:lineRule="exact"/>
        <w:ind w:left="19"/>
      </w:pPr>
      <w:r>
        <w:t>Montaż wysięgników i przekładek ze słupkami i prowadnicą powinien być wykonany ściśle według zaleceń</w:t>
      </w:r>
    </w:p>
    <w:p w:rsidR="00513D39" w:rsidRDefault="00513D39">
      <w:pPr>
        <w:shd w:val="clear" w:color="auto" w:fill="FFFFFF"/>
        <w:spacing w:line="230" w:lineRule="exact"/>
        <w:ind w:left="19"/>
      </w:pPr>
      <w:r>
        <w:t>producenta barier z zastosowaniem przewidzianych do tego celu elementów (obejm, wsporników itp.) oraz</w:t>
      </w:r>
    </w:p>
    <w:p w:rsidR="00513D39" w:rsidRDefault="00513D39">
      <w:pPr>
        <w:shd w:val="clear" w:color="auto" w:fill="FFFFFF"/>
        <w:spacing w:line="230" w:lineRule="exact"/>
        <w:ind w:left="19"/>
      </w:pPr>
      <w:r>
        <w:rPr>
          <w:spacing w:val="-1"/>
        </w:rPr>
        <w:t>właściwych śrub i podkładek.</w:t>
      </w:r>
    </w:p>
    <w:p w:rsidR="00513D39" w:rsidRDefault="00513D39">
      <w:pPr>
        <w:shd w:val="clear" w:color="auto" w:fill="FFFFFF"/>
        <w:spacing w:line="230" w:lineRule="exact"/>
        <w:ind w:left="19"/>
      </w:pPr>
      <w:r>
        <w:t>Przy montażu barier należy zwracać uwagę na poprawne wykonanie, zgodne z dokumentacją projektową i</w:t>
      </w:r>
    </w:p>
    <w:p w:rsidR="00513D39" w:rsidRDefault="00513D39">
      <w:pPr>
        <w:shd w:val="clear" w:color="auto" w:fill="FFFFFF"/>
        <w:spacing w:line="230" w:lineRule="exact"/>
        <w:ind w:left="19"/>
      </w:pPr>
      <w:r>
        <w:rPr>
          <w:spacing w:val="-1"/>
        </w:rPr>
        <w:t>wytycznymi producenta barier.</w:t>
      </w:r>
    </w:p>
    <w:p w:rsidR="00513D39" w:rsidRDefault="00513D39">
      <w:pPr>
        <w:shd w:val="clear" w:color="auto" w:fill="FFFFFF"/>
        <w:spacing w:line="230" w:lineRule="exact"/>
        <w:ind w:left="19"/>
      </w:pPr>
      <w:r>
        <w:t>Na barierze powinny być umieszczone elementy odblaskowe:</w:t>
      </w:r>
    </w:p>
    <w:p w:rsidR="00513D39" w:rsidRDefault="00513D39">
      <w:pPr>
        <w:shd w:val="clear" w:color="auto" w:fill="FFFFFF"/>
        <w:spacing w:line="230" w:lineRule="exact"/>
        <w:ind w:left="24"/>
      </w:pPr>
      <w:r>
        <w:rPr>
          <w:spacing w:val="-1"/>
        </w:rPr>
        <w:t>czerwone - po prawej stronie jezdni,</w:t>
      </w:r>
    </w:p>
    <w:p w:rsidR="00513D39" w:rsidRDefault="00513D39">
      <w:pPr>
        <w:shd w:val="clear" w:color="auto" w:fill="FFFFFF"/>
        <w:spacing w:line="230" w:lineRule="exact"/>
        <w:ind w:left="14"/>
      </w:pPr>
      <w:r>
        <w:rPr>
          <w:spacing w:val="-1"/>
        </w:rPr>
        <w:t>białe - po lewej stronie jezdni.</w:t>
      </w:r>
    </w:p>
    <w:p w:rsidR="00513D39" w:rsidRDefault="00513D39">
      <w:pPr>
        <w:shd w:val="clear" w:color="auto" w:fill="FFFFFF"/>
        <w:spacing w:line="230" w:lineRule="exact"/>
        <w:ind w:left="24"/>
      </w:pPr>
      <w:r>
        <w:t>Odległości pomiędzy kolejnymi elementami odblaskowymi powinny być zgodne z ustaleniami WSDBO.</w:t>
      </w:r>
    </w:p>
    <w:p w:rsidR="00513D39" w:rsidRDefault="00513D39">
      <w:pPr>
        <w:shd w:val="clear" w:color="auto" w:fill="FFFFFF"/>
        <w:spacing w:line="230" w:lineRule="exact"/>
        <w:ind w:left="19"/>
      </w:pPr>
      <w:r>
        <w:t>Elementy odblaskowe należy umocować do barier w sposób trwały, zgodny z wytycznymi producenta barier.</w:t>
      </w:r>
    </w:p>
    <w:p w:rsidR="00513D39" w:rsidRDefault="00513D39">
      <w:pPr>
        <w:shd w:val="clear" w:color="auto" w:fill="FFFFFF"/>
        <w:tabs>
          <w:tab w:val="left" w:pos="370"/>
        </w:tabs>
        <w:spacing w:line="230" w:lineRule="exact"/>
        <w:ind w:left="24"/>
      </w:pPr>
      <w:r>
        <w:rPr>
          <w:spacing w:val="-6"/>
        </w:rPr>
        <w:t>5.4.</w:t>
      </w:r>
      <w:r>
        <w:tab/>
      </w:r>
      <w:r>
        <w:rPr>
          <w:spacing w:val="-1"/>
        </w:rPr>
        <w:t>Tolerancje osadzenia słupków</w:t>
      </w:r>
    </w:p>
    <w:p w:rsidR="00513D39" w:rsidRDefault="00513D39">
      <w:pPr>
        <w:shd w:val="clear" w:color="auto" w:fill="FFFFFF"/>
        <w:spacing w:line="230" w:lineRule="exact"/>
        <w:ind w:left="24" w:right="5"/>
        <w:jc w:val="both"/>
      </w:pPr>
      <w:r>
        <w:t xml:space="preserve">Dopuszczalna technologicznie odchyłka odległości między słupkami, wynikająca z wymiarów wydłużonych otworów w prowadnicy, służących do zamocowania słupków, wynosi </w:t>
      </w:r>
      <w:r>
        <w:rPr>
          <w:b/>
          <w:bCs/>
        </w:rPr>
        <w:t xml:space="preserve">+ </w:t>
      </w:r>
      <w:r>
        <w:t>11 mm.</w:t>
      </w:r>
    </w:p>
    <w:p w:rsidR="00513D39" w:rsidRDefault="00513D39">
      <w:pPr>
        <w:shd w:val="clear" w:color="auto" w:fill="FFFFFF"/>
        <w:spacing w:line="230" w:lineRule="exact"/>
        <w:ind w:left="19" w:right="14"/>
        <w:jc w:val="both"/>
      </w:pPr>
      <w:r>
        <w:t xml:space="preserve">Dopuszczalna różnica wysokości słupków, decydująca czy prowadnica będzie zamocowana równolegle do nawierzchni jezdni, jest wyznaczona kształtem i wymiarami otworów w słupkach do mocowania wysięgników lub przekładek i wynosi </w:t>
      </w:r>
      <w:r>
        <w:rPr>
          <w:b/>
          <w:bCs/>
        </w:rPr>
        <w:t xml:space="preserve">+ </w:t>
      </w:r>
      <w:r>
        <w:t>6 mm.</w:t>
      </w:r>
    </w:p>
    <w:p w:rsidR="00513D39" w:rsidRDefault="00513D39">
      <w:pPr>
        <w:shd w:val="clear" w:color="auto" w:fill="FFFFFF"/>
        <w:tabs>
          <w:tab w:val="left" w:pos="168"/>
        </w:tabs>
        <w:spacing w:before="240" w:line="226" w:lineRule="exact"/>
        <w:ind w:left="24"/>
      </w:pPr>
      <w:r>
        <w:t>6</w:t>
      </w:r>
      <w:r>
        <w:tab/>
        <w:t>Kontrola jakości</w:t>
      </w:r>
    </w:p>
    <w:p w:rsidR="00513D39" w:rsidRDefault="00513D39">
      <w:pPr>
        <w:shd w:val="clear" w:color="auto" w:fill="FFFFFF"/>
        <w:tabs>
          <w:tab w:val="left" w:pos="370"/>
        </w:tabs>
        <w:spacing w:line="226" w:lineRule="exact"/>
        <w:ind w:left="24"/>
      </w:pPr>
      <w:r>
        <w:rPr>
          <w:spacing w:val="-6"/>
        </w:rPr>
        <w:t>6.1.</w:t>
      </w:r>
      <w:r>
        <w:tab/>
        <w:t>Ogólne zasady kontroli jakości robót</w:t>
      </w:r>
    </w:p>
    <w:p w:rsidR="00513D39" w:rsidRDefault="00513D39">
      <w:pPr>
        <w:shd w:val="clear" w:color="auto" w:fill="FFFFFF"/>
        <w:spacing w:line="226" w:lineRule="exact"/>
        <w:ind w:left="24"/>
      </w:pPr>
      <w:r>
        <w:t>Ogólne zasady kontroli jakości robót podano w ST D.M.00.00.00 „Wymagania ogólne” pkt 6.</w:t>
      </w:r>
    </w:p>
    <w:p w:rsidR="00513D39" w:rsidRDefault="00513D39">
      <w:pPr>
        <w:shd w:val="clear" w:color="auto" w:fill="FFFFFF"/>
        <w:tabs>
          <w:tab w:val="left" w:pos="370"/>
        </w:tabs>
        <w:spacing w:before="5" w:line="226" w:lineRule="exact"/>
        <w:ind w:left="24"/>
      </w:pPr>
      <w:r>
        <w:rPr>
          <w:spacing w:val="-6"/>
        </w:rPr>
        <w:t>6.2.</w:t>
      </w:r>
      <w:r>
        <w:tab/>
        <w:t>Badania przed przystąpieniem do robót</w:t>
      </w:r>
    </w:p>
    <w:p w:rsidR="00513D39" w:rsidRDefault="00513D39">
      <w:pPr>
        <w:shd w:val="clear" w:color="auto" w:fill="FFFFFF"/>
        <w:spacing w:line="226" w:lineRule="exact"/>
        <w:ind w:left="24" w:right="2688"/>
      </w:pPr>
      <w:r>
        <w:rPr>
          <w:spacing w:val="-1"/>
        </w:rPr>
        <w:t xml:space="preserve">Przed przystąpieniem do robót Wykonawca powinien przedstawić Inżynierowi: </w:t>
      </w:r>
      <w:r>
        <w:t>atest na konstrukcję barier ochronnych według wymagania punktu 2.2,</w:t>
      </w:r>
    </w:p>
    <w:p w:rsidR="00513D39" w:rsidRDefault="00513D39">
      <w:pPr>
        <w:shd w:val="clear" w:color="auto" w:fill="FFFFFF"/>
        <w:tabs>
          <w:tab w:val="left" w:pos="370"/>
        </w:tabs>
        <w:spacing w:line="226" w:lineRule="exact"/>
        <w:ind w:left="24" w:right="5760"/>
      </w:pPr>
      <w:r>
        <w:rPr>
          <w:spacing w:val="-6"/>
        </w:rPr>
        <w:t>6.3.</w:t>
      </w:r>
      <w:r>
        <w:tab/>
        <w:t>Kontrola w czasie wykonywania robót</w:t>
      </w:r>
      <w:r>
        <w:br/>
      </w:r>
      <w:r>
        <w:rPr>
          <w:spacing w:val="-2"/>
        </w:rPr>
        <w:t>W czasie wykonywania robót należy zbadać:</w:t>
      </w:r>
    </w:p>
    <w:p w:rsidR="00513D39" w:rsidRDefault="00513D39">
      <w:pPr>
        <w:shd w:val="clear" w:color="auto" w:fill="FFFFFF"/>
        <w:spacing w:line="226" w:lineRule="exact"/>
        <w:ind w:left="24"/>
      </w:pPr>
      <w:r>
        <w:t>zgodność wykonania bariery ochronnej z dokumentacją projektową (lokalizacja, wymiary, wysokość prowadnicy</w:t>
      </w:r>
    </w:p>
    <w:p w:rsidR="00513D39" w:rsidRDefault="00513D39">
      <w:pPr>
        <w:shd w:val="clear" w:color="auto" w:fill="FFFFFF"/>
        <w:spacing w:line="226" w:lineRule="exact"/>
        <w:ind w:left="24"/>
      </w:pPr>
      <w:r>
        <w:rPr>
          <w:spacing w:val="-1"/>
        </w:rPr>
        <w:t>nad elementami obiektu,</w:t>
      </w:r>
    </w:p>
    <w:p w:rsidR="00513D39" w:rsidRDefault="00513D39">
      <w:pPr>
        <w:shd w:val="clear" w:color="auto" w:fill="FFFFFF"/>
        <w:spacing w:line="226" w:lineRule="exact"/>
        <w:ind w:left="24"/>
      </w:pPr>
      <w:r>
        <w:t>zachowanie dopuszczalnych odchyłek wymiarów, zgodnie z katalogiem (informacją) producenta barier,</w:t>
      </w:r>
    </w:p>
    <w:p w:rsidR="00513D39" w:rsidRDefault="00513D39">
      <w:pPr>
        <w:shd w:val="clear" w:color="auto" w:fill="FFFFFF"/>
        <w:spacing w:line="226" w:lineRule="exact"/>
        <w:ind w:left="19"/>
      </w:pPr>
      <w:r>
        <w:rPr>
          <w:spacing w:val="-1"/>
        </w:rPr>
        <w:t>poprawność osadzenia kotew pod słupki,</w:t>
      </w:r>
    </w:p>
    <w:p w:rsidR="00513D39" w:rsidRDefault="00513D39">
      <w:pPr>
        <w:shd w:val="clear" w:color="auto" w:fill="FFFFFF"/>
        <w:spacing w:line="226" w:lineRule="exact"/>
        <w:ind w:left="19"/>
      </w:pPr>
      <w:r>
        <w:rPr>
          <w:spacing w:val="-1"/>
        </w:rPr>
        <w:t>poprawność ustawienia słupków,</w:t>
      </w:r>
    </w:p>
    <w:p w:rsidR="00513D39" w:rsidRDefault="00513D39">
      <w:pPr>
        <w:shd w:val="clear" w:color="auto" w:fill="FFFFFF"/>
        <w:spacing w:line="226" w:lineRule="exact"/>
        <w:ind w:left="19"/>
      </w:pPr>
      <w:r>
        <w:t>prawidłowość montażu bariery ochronnej stalowej,</w:t>
      </w:r>
    </w:p>
    <w:p w:rsidR="00513D39" w:rsidRDefault="00513D39">
      <w:pPr>
        <w:shd w:val="clear" w:color="auto" w:fill="FFFFFF"/>
        <w:spacing w:line="226" w:lineRule="exact"/>
        <w:ind w:left="19"/>
      </w:pPr>
      <w:r>
        <w:rPr>
          <w:spacing w:val="-1"/>
        </w:rPr>
        <w:t>poprawność umieszczenia elementów odblaskowych.</w:t>
      </w:r>
    </w:p>
    <w:p w:rsidR="00513D39" w:rsidRDefault="00513D39">
      <w:pPr>
        <w:shd w:val="clear" w:color="auto" w:fill="FFFFFF"/>
        <w:tabs>
          <w:tab w:val="left" w:pos="168"/>
        </w:tabs>
        <w:spacing w:line="226" w:lineRule="exact"/>
        <w:ind w:left="24"/>
      </w:pPr>
      <w:r>
        <w:t>7</w:t>
      </w:r>
      <w:r>
        <w:tab/>
        <w:t>Obmiar robót</w:t>
      </w:r>
    </w:p>
    <w:p w:rsidR="00513D39" w:rsidRDefault="00513D39">
      <w:pPr>
        <w:shd w:val="clear" w:color="auto" w:fill="FFFFFF"/>
        <w:spacing w:line="226" w:lineRule="exact"/>
        <w:ind w:left="34" w:right="5"/>
        <w:jc w:val="both"/>
      </w:pPr>
      <w:r>
        <w:t>Jednostką obmiaru robót jest 1mb wykonanej, zainstalowanej stalowej bariery ochronnej bezprzekładkowej typu SP-04.</w:t>
      </w:r>
    </w:p>
    <w:p w:rsidR="00513D39" w:rsidRDefault="00513D39">
      <w:pPr>
        <w:shd w:val="clear" w:color="auto" w:fill="FFFFFF"/>
        <w:tabs>
          <w:tab w:val="left" w:pos="168"/>
        </w:tabs>
        <w:spacing w:before="5" w:line="226" w:lineRule="exact"/>
        <w:ind w:left="24"/>
      </w:pPr>
      <w:r>
        <w:t>8</w:t>
      </w:r>
      <w:r>
        <w:tab/>
        <w:t>Odbiór robót</w:t>
      </w:r>
    </w:p>
    <w:p w:rsidR="00513D39" w:rsidRDefault="00513D39">
      <w:pPr>
        <w:shd w:val="clear" w:color="auto" w:fill="FFFFFF"/>
        <w:spacing w:line="226" w:lineRule="exact"/>
        <w:ind w:left="24"/>
      </w:pPr>
      <w:r>
        <w:rPr>
          <w:spacing w:val="-1"/>
        </w:rPr>
        <w:t>Ogólne zasady odbioru robót podano w ST D.M.00.00.00 „Wymagania ogólne”.</w:t>
      </w:r>
    </w:p>
    <w:p w:rsidR="00513D39" w:rsidRDefault="00513D39">
      <w:pPr>
        <w:shd w:val="clear" w:color="auto" w:fill="FFFFFF"/>
        <w:spacing w:line="226" w:lineRule="exact"/>
        <w:ind w:left="19"/>
      </w:pPr>
      <w:r>
        <w:t>Roboty uznaje się za wykonane zgodnie z dokumentacją projektową, SST i wymaganiami Inżyniera, jeżeli</w:t>
      </w:r>
    </w:p>
    <w:p w:rsidR="00513D39" w:rsidRDefault="00513D39">
      <w:pPr>
        <w:shd w:val="clear" w:color="auto" w:fill="FFFFFF"/>
        <w:spacing w:line="226" w:lineRule="exact"/>
        <w:ind w:left="19"/>
      </w:pPr>
      <w:r>
        <w:t>wszystkie pomiary i badania z zachowaniem tolerancji wg pkt. 6 dały wyniki pozytywne.</w:t>
      </w:r>
    </w:p>
    <w:p w:rsidR="00513D39" w:rsidRDefault="00513D39">
      <w:pPr>
        <w:shd w:val="clear" w:color="auto" w:fill="FFFFFF"/>
        <w:tabs>
          <w:tab w:val="left" w:pos="168"/>
        </w:tabs>
        <w:spacing w:before="235" w:line="226" w:lineRule="exact"/>
        <w:ind w:left="24"/>
      </w:pPr>
      <w:r>
        <w:t>9</w:t>
      </w:r>
      <w:r>
        <w:tab/>
        <w:t>Podstawa płatności</w:t>
      </w:r>
    </w:p>
    <w:p w:rsidR="00513D39" w:rsidRDefault="00513D39">
      <w:pPr>
        <w:shd w:val="clear" w:color="auto" w:fill="FFFFFF"/>
        <w:spacing w:line="226" w:lineRule="exact"/>
        <w:ind w:right="19"/>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left="29"/>
      </w:pPr>
      <w:r>
        <w:rPr>
          <w:spacing w:val="-3"/>
        </w:rPr>
        <w:t xml:space="preserve">Płatność za ilość metrów wykonanej barier ochronnej należy przyjmować zgodnie z obmiarem i oceną jakości robót . </w:t>
      </w:r>
      <w:r>
        <w:rPr>
          <w:spacing w:val="-1"/>
        </w:rPr>
        <w:t>Cena wykonania 1 m stalowej bariery ochronnej bezprzekładkowej typu SP-04 obejmuje:</w:t>
      </w:r>
    </w:p>
    <w:p w:rsidR="00513D39" w:rsidRDefault="00513D39">
      <w:pPr>
        <w:shd w:val="clear" w:color="auto" w:fill="FFFFFF"/>
        <w:spacing w:before="274"/>
        <w:jc w:val="center"/>
      </w:pPr>
      <w:r>
        <w:rPr>
          <w:spacing w:val="-14"/>
        </w:rPr>
        <w:t>220</w:t>
      </w:r>
    </w:p>
    <w:p w:rsidR="00513D39" w:rsidRDefault="00513D39">
      <w:pPr>
        <w:shd w:val="clear" w:color="auto" w:fill="FFFFFF"/>
        <w:spacing w:before="274"/>
        <w:jc w:val="center"/>
        <w:sectPr w:rsidR="00513D39">
          <w:pgSz w:w="11909" w:h="16834"/>
          <w:pgMar w:top="855" w:right="112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M.19.01.02</w:t>
      </w:r>
    </w:p>
    <w:p w:rsidR="00513D39" w:rsidRDefault="00513D39">
      <w:pPr>
        <w:shd w:val="clear" w:color="auto" w:fill="FFFFFF"/>
        <w:spacing w:before="278" w:line="226" w:lineRule="exact"/>
      </w:pPr>
      <w:r>
        <w:t>– prace pomiarowe i roboty przygotowawcze,</w:t>
      </w:r>
    </w:p>
    <w:p w:rsidR="00513D39" w:rsidRDefault="00513D39">
      <w:pPr>
        <w:shd w:val="clear" w:color="auto" w:fill="FFFFFF"/>
        <w:spacing w:line="226" w:lineRule="exact"/>
      </w:pPr>
      <w:r>
        <w:t>– oznakowanie robót,</w:t>
      </w:r>
    </w:p>
    <w:p w:rsidR="00513D39" w:rsidRDefault="00513D39">
      <w:pPr>
        <w:shd w:val="clear" w:color="auto" w:fill="FFFFFF"/>
        <w:spacing w:line="226" w:lineRule="exact"/>
      </w:pPr>
      <w:r>
        <w:t>– zakup i dostarczenie na budowę elementów barier,</w:t>
      </w:r>
    </w:p>
    <w:p w:rsidR="00513D39" w:rsidRDefault="00513D39">
      <w:pPr>
        <w:shd w:val="clear" w:color="auto" w:fill="FFFFFF"/>
        <w:spacing w:line="226" w:lineRule="exact"/>
      </w:pPr>
      <w:r>
        <w:t>– osadzenie słupków barier z użyciem blach dociskowych i ich przykręcenie do kotew,</w:t>
      </w:r>
    </w:p>
    <w:p w:rsidR="00513D39" w:rsidRDefault="00513D39">
      <w:pPr>
        <w:shd w:val="clear" w:color="auto" w:fill="FFFFFF"/>
        <w:spacing w:line="226" w:lineRule="exact"/>
        <w:ind w:left="288" w:right="48" w:hanging="288"/>
        <w:jc w:val="both"/>
      </w:pPr>
      <w:r>
        <w:t>– montaż barier (prowadnicy, wysięgników, przekładek, obejm, wsporników itp. za pomocą właściwych śrub i podkładek) z wykonaniem niezbędnych odcinków początkowych i końcowych, ew. barier osłonowych, odcinków przejściowych pomiędzy różnymi typami barier, przerw, przejść i przejazdów w barierze, umocowaniem elementów odblaskowych itp.),</w:t>
      </w:r>
    </w:p>
    <w:p w:rsidR="00513D39" w:rsidRDefault="00513D39">
      <w:pPr>
        <w:shd w:val="clear" w:color="auto" w:fill="FFFFFF"/>
        <w:spacing w:line="226" w:lineRule="exact"/>
      </w:pPr>
      <w:r>
        <w:t>– przeprowadzenie badań i pomiarów wymaganych w specyfikacji technicznej,</w:t>
      </w:r>
    </w:p>
    <w:p w:rsidR="00513D39" w:rsidRDefault="00513D39">
      <w:pPr>
        <w:shd w:val="clear" w:color="auto" w:fill="FFFFFF"/>
        <w:spacing w:line="226" w:lineRule="exact"/>
      </w:pPr>
      <w:r>
        <w:t>– uporządkowanie terenu.</w:t>
      </w:r>
    </w:p>
    <w:p w:rsidR="00513D39" w:rsidRDefault="00513D39">
      <w:pPr>
        <w:shd w:val="clear" w:color="auto" w:fill="FFFFFF"/>
        <w:spacing w:before="202" w:line="226" w:lineRule="exact"/>
      </w:pPr>
      <w:r>
        <w:t>10 Przepisy związane</w:t>
      </w:r>
    </w:p>
    <w:p w:rsidR="00513D39" w:rsidRDefault="00513D39">
      <w:pPr>
        <w:shd w:val="clear" w:color="auto" w:fill="FFFFFF"/>
        <w:spacing w:line="226" w:lineRule="exact"/>
      </w:pPr>
      <w:r>
        <w:t>10.1 Normy</w:t>
      </w:r>
    </w:p>
    <w:p w:rsidR="00513D39" w:rsidRDefault="00513D39">
      <w:pPr>
        <w:shd w:val="clear" w:color="auto" w:fill="FFFFFF"/>
        <w:spacing w:line="226" w:lineRule="exact"/>
      </w:pPr>
      <w:r>
        <w:t>PN-EN 10056-1:2000 Katowniki równoramienne i nierównoramienne ze stali konstrukcyjnej –Wymiary</w:t>
      </w:r>
    </w:p>
    <w:p w:rsidR="00513D39" w:rsidRDefault="00513D39">
      <w:pPr>
        <w:shd w:val="clear" w:color="auto" w:fill="FFFFFF"/>
        <w:spacing w:line="226" w:lineRule="exact"/>
      </w:pPr>
      <w:r>
        <w:t>PN-EN 10056-1:2000 Katowniki równoramienne i nierównoramienne ze stali konstrukcyjnej –Tolerancje kształtów</w:t>
      </w:r>
    </w:p>
    <w:p w:rsidR="00513D39" w:rsidRDefault="00513D39">
      <w:pPr>
        <w:shd w:val="clear" w:color="auto" w:fill="FFFFFF"/>
        <w:spacing w:line="226" w:lineRule="exact"/>
        <w:ind w:firstLine="854"/>
      </w:pPr>
      <w:r>
        <w:t>i wymiaru PN-EN PN-EN ISO 1461:2000 Powłoki cynkowe nanoszone na stal metoda zanurzeniową (cynkowanie</w:t>
      </w:r>
    </w:p>
    <w:p w:rsidR="00513D39" w:rsidRDefault="00513D39">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513D39" w:rsidRDefault="00513D39">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513D39" w:rsidRDefault="00513D39">
      <w:pPr>
        <w:shd w:val="clear" w:color="auto" w:fill="FFFFFF"/>
        <w:spacing w:line="226" w:lineRule="exact"/>
        <w:ind w:right="1037" w:firstLine="144"/>
      </w:pPr>
      <w:r>
        <w:t xml:space="preserve">Wymiary oraz tolerancje kształtu i wymiarów </w:t>
      </w:r>
      <w:r>
        <w:rPr>
          <w:spacing w:val="-1"/>
        </w:rPr>
        <w:t xml:space="preserve">PN-EN 10279:2003 Ceowniki stalowe walcowane na gorąco -- Tolerancje kształtu, wymiarów i masy </w:t>
      </w:r>
      <w:r>
        <w:t>PN-77/M-82002 Podkładki. Wymagania i badania.</w:t>
      </w:r>
    </w:p>
    <w:p w:rsidR="00513D39" w:rsidRDefault="00513D39">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513D39" w:rsidRDefault="00513D39">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513D39" w:rsidRDefault="00513D39">
      <w:pPr>
        <w:shd w:val="clear" w:color="auto" w:fill="FFFFFF"/>
        <w:spacing w:line="226" w:lineRule="exact"/>
        <w:ind w:right="518"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 PN-80/H-74219 Rury stalowe bez szwu walcowane na gorąco ogólnego zastosowania PN-79/H-74244 Rury stalowe ze szwem przewodowe</w:t>
      </w:r>
    </w:p>
    <w:p w:rsidR="00513D39" w:rsidRDefault="00513D39">
      <w:pPr>
        <w:shd w:val="clear" w:color="auto" w:fill="FFFFFF"/>
        <w:spacing w:before="432" w:line="226" w:lineRule="exact"/>
      </w:pPr>
      <w:r>
        <w:t>10.2 Inne</w:t>
      </w:r>
    </w:p>
    <w:p w:rsidR="00513D39" w:rsidRDefault="00513D39">
      <w:pPr>
        <w:shd w:val="clear" w:color="auto" w:fill="FFFFFF"/>
        <w:spacing w:line="226" w:lineRule="exact"/>
      </w:pPr>
      <w:r>
        <w:rPr>
          <w:spacing w:val="-4"/>
        </w:rPr>
        <w:t>Rozporządzenie ministra Transportu i Gospodarki Morskiej z dnia 30 maja 2004 r. w sprawie warunków, jakim powinny</w:t>
      </w:r>
    </w:p>
    <w:p w:rsidR="00513D39" w:rsidRDefault="00513D39">
      <w:pPr>
        <w:shd w:val="clear" w:color="auto" w:fill="FFFFFF"/>
        <w:spacing w:line="226" w:lineRule="exact"/>
      </w:pPr>
      <w:r>
        <w:rPr>
          <w:spacing w:val="-2"/>
        </w:rPr>
        <w:t>odpowiadać drogowe obiekty inżynierskie i ich usytuowanie</w:t>
      </w:r>
    </w:p>
    <w:p w:rsidR="00513D39" w:rsidRDefault="00513D39">
      <w:pPr>
        <w:shd w:val="clear" w:color="auto" w:fill="FFFFFF"/>
        <w:spacing w:line="226" w:lineRule="exact"/>
      </w:pPr>
      <w:r>
        <w:rPr>
          <w:spacing w:val="-2"/>
        </w:rPr>
        <w:t>Wytyczne stosowania drogowych barier ochronnych nr 1 do zarzadzenia nr 16/94 Generalnego Dyrektora Dróg</w:t>
      </w:r>
    </w:p>
    <w:p w:rsidR="00513D39" w:rsidRDefault="00513D39">
      <w:pPr>
        <w:shd w:val="clear" w:color="auto" w:fill="FFFFFF"/>
        <w:spacing w:line="226" w:lineRule="exact"/>
      </w:pPr>
      <w:r>
        <w:rPr>
          <w:spacing w:val="-2"/>
        </w:rPr>
        <w:t>Publicznych z dn. 5.10.1994 r.</w:t>
      </w:r>
    </w:p>
    <w:p w:rsidR="00513D39" w:rsidRDefault="00513D39">
      <w:pPr>
        <w:shd w:val="clear" w:color="auto" w:fill="FFFFFF"/>
        <w:spacing w:line="226" w:lineRule="exact"/>
      </w:pPr>
      <w:r>
        <w:rPr>
          <w:spacing w:val="-2"/>
        </w:rPr>
        <w:t>Katalog typowych barier ochronnych „TRANSPROJEKTU’’</w:t>
      </w:r>
    </w:p>
    <w:p w:rsidR="00513D39" w:rsidRDefault="00513D39">
      <w:pPr>
        <w:shd w:val="clear" w:color="auto" w:fill="FFFFFF"/>
        <w:spacing w:before="2136"/>
        <w:ind w:right="43"/>
        <w:jc w:val="center"/>
      </w:pPr>
      <w:r>
        <w:rPr>
          <w:sz w:val="18"/>
          <w:szCs w:val="18"/>
        </w:rPr>
        <w:t>221</w:t>
      </w:r>
    </w:p>
    <w:p w:rsidR="00513D39" w:rsidRDefault="00513D39">
      <w:pPr>
        <w:shd w:val="clear" w:color="auto" w:fill="FFFFFF"/>
        <w:spacing w:before="2136"/>
        <w:ind w:right="43"/>
        <w:jc w:val="center"/>
        <w:sectPr w:rsidR="00513D39">
          <w:pgSz w:w="11909" w:h="16834"/>
          <w:pgMar w:top="850" w:right="1090"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D.19.01.04</w:t>
      </w:r>
    </w:p>
    <w:p w:rsidR="00513D39" w:rsidRDefault="00513D39">
      <w:pPr>
        <w:shd w:val="clear" w:color="auto" w:fill="FFFFFF"/>
        <w:spacing w:before="14635"/>
        <w:ind w:left="86"/>
        <w:jc w:val="center"/>
      </w:pPr>
      <w:r>
        <w:rPr>
          <w:sz w:val="18"/>
          <w:szCs w:val="18"/>
        </w:rPr>
        <w:t>222</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D.19.01.04</w:t>
      </w:r>
    </w:p>
    <w:p w:rsidR="00513D39" w:rsidRDefault="00513D39">
      <w:pPr>
        <w:shd w:val="clear" w:color="auto" w:fill="FFFFFF"/>
        <w:spacing w:before="298"/>
        <w:ind w:left="24"/>
      </w:pPr>
      <w:r>
        <w:rPr>
          <w:sz w:val="24"/>
          <w:szCs w:val="24"/>
        </w:rPr>
        <w:t>M.19.01.04   Balustrady na obiektach mostowych</w:t>
      </w:r>
    </w:p>
    <w:p w:rsidR="00513D39" w:rsidRDefault="00513D39">
      <w:pPr>
        <w:shd w:val="clear" w:color="auto" w:fill="FFFFFF"/>
        <w:spacing w:before="235" w:line="226" w:lineRule="exact"/>
        <w:ind w:left="34"/>
      </w:pPr>
      <w:r>
        <w:t>1.Wstęp</w:t>
      </w:r>
    </w:p>
    <w:p w:rsidR="00513D39" w:rsidRDefault="00513D39">
      <w:pPr>
        <w:shd w:val="clear" w:color="auto" w:fill="FFFFFF"/>
        <w:tabs>
          <w:tab w:val="left" w:pos="586"/>
        </w:tabs>
        <w:spacing w:line="226" w:lineRule="exact"/>
        <w:ind w:left="34"/>
      </w:pPr>
      <w:r>
        <w:rPr>
          <w:spacing w:val="-9"/>
        </w:rPr>
        <w:t>1.1.</w:t>
      </w:r>
      <w:r>
        <w:tab/>
        <w:t>Przedmiot specyfikacji</w:t>
      </w:r>
    </w:p>
    <w:p w:rsidR="00513D39" w:rsidRDefault="00513D39">
      <w:pPr>
        <w:shd w:val="clear" w:color="auto" w:fill="FFFFFF"/>
        <w:spacing w:line="226" w:lineRule="exact"/>
        <w:ind w:left="19"/>
      </w:pPr>
      <w:r>
        <w:rPr>
          <w:spacing w:val="-1"/>
        </w:rPr>
        <w:t xml:space="preserve">Przedmiotem niniejszej Specyfikacji Technicznej są wymagania dotyczące wykonania i odbioru robót związanych z </w:t>
      </w:r>
      <w:r>
        <w:t>wykonaniem i odbiorem robót związanych z wykonaniem balustrad stalowych przy remoncie mostu przez rzekę Radomkę w ciągu drogi krajowej nr 79 km 65+135,00 w m. Ryczywół.</w:t>
      </w:r>
    </w:p>
    <w:p w:rsidR="00513D39" w:rsidRDefault="00513D39">
      <w:pPr>
        <w:shd w:val="clear" w:color="auto" w:fill="FFFFFF"/>
        <w:tabs>
          <w:tab w:val="left" w:pos="422"/>
        </w:tabs>
        <w:spacing w:before="5" w:line="226" w:lineRule="exact"/>
        <w:ind w:left="34"/>
      </w:pPr>
      <w:r>
        <w:rPr>
          <w:spacing w:val="-9"/>
        </w:rPr>
        <w:t>1.2.</w:t>
      </w:r>
      <w:r>
        <w:tab/>
        <w:t>Zakres stosowania ST.</w:t>
      </w:r>
    </w:p>
    <w:p w:rsidR="00513D39" w:rsidRDefault="00513D39">
      <w:pPr>
        <w:shd w:val="clear" w:color="auto" w:fill="FFFFFF"/>
        <w:spacing w:line="226" w:lineRule="exact"/>
        <w:ind w:left="19" w:right="10"/>
        <w:jc w:val="both"/>
      </w:pPr>
      <w:r>
        <w:t>Specyfikacja techniczna jest stosowana jako dokument przetargowy i kontraktowy przy zlecaniu i realizacji Robót wymienionych w punkcie 1.1.</w:t>
      </w:r>
    </w:p>
    <w:p w:rsidR="00513D39" w:rsidRDefault="00513D39">
      <w:pPr>
        <w:shd w:val="clear" w:color="auto" w:fill="FFFFFF"/>
        <w:tabs>
          <w:tab w:val="left" w:pos="422"/>
        </w:tabs>
        <w:spacing w:line="226" w:lineRule="exact"/>
        <w:ind w:left="34"/>
      </w:pPr>
      <w:r>
        <w:rPr>
          <w:spacing w:val="-9"/>
        </w:rPr>
        <w:t>1.3.</w:t>
      </w:r>
      <w:r>
        <w:tab/>
        <w:t>Zakres robót objętych ST</w:t>
      </w:r>
    </w:p>
    <w:p w:rsidR="00513D39" w:rsidRDefault="00513D39">
      <w:pPr>
        <w:shd w:val="clear" w:color="auto" w:fill="FFFFFF"/>
        <w:spacing w:line="226" w:lineRule="exact"/>
        <w:ind w:left="19"/>
      </w:pPr>
      <w:r>
        <w:t>Ustalenia zawarte w niniejszej specyfikacji dotyczą zasad prowadzenia robót związanych z :</w:t>
      </w:r>
    </w:p>
    <w:p w:rsidR="00513D39" w:rsidRDefault="00513D39" w:rsidP="00D64840">
      <w:pPr>
        <w:numPr>
          <w:ilvl w:val="0"/>
          <w:numId w:val="71"/>
        </w:numPr>
        <w:shd w:val="clear" w:color="auto" w:fill="FFFFFF"/>
        <w:tabs>
          <w:tab w:val="left" w:pos="446"/>
        </w:tabs>
        <w:spacing w:line="226" w:lineRule="exact"/>
        <w:ind w:left="86"/>
      </w:pPr>
      <w:r>
        <w:t>warsztatowym wykonaniem elementów balustrad stalowych,</w:t>
      </w:r>
    </w:p>
    <w:p w:rsidR="00513D39" w:rsidRDefault="00513D39" w:rsidP="00D64840">
      <w:pPr>
        <w:numPr>
          <w:ilvl w:val="0"/>
          <w:numId w:val="71"/>
        </w:numPr>
        <w:shd w:val="clear" w:color="auto" w:fill="FFFFFF"/>
        <w:tabs>
          <w:tab w:val="left" w:pos="446"/>
        </w:tabs>
        <w:spacing w:before="5" w:line="226" w:lineRule="exact"/>
        <w:ind w:left="86"/>
      </w:pPr>
      <w:r>
        <w:t>zabezpieczeniem antykorozyjnym elementów balustrad przez cynkowanie ogniowe,</w:t>
      </w:r>
    </w:p>
    <w:p w:rsidR="00513D39" w:rsidRDefault="00513D39" w:rsidP="00D64840">
      <w:pPr>
        <w:numPr>
          <w:ilvl w:val="0"/>
          <w:numId w:val="71"/>
        </w:numPr>
        <w:shd w:val="clear" w:color="auto" w:fill="FFFFFF"/>
        <w:tabs>
          <w:tab w:val="left" w:pos="446"/>
        </w:tabs>
        <w:spacing w:line="226" w:lineRule="exact"/>
        <w:ind w:left="86"/>
      </w:pPr>
      <w:r>
        <w:t>montażem elementów balustrad stalowych na obiekcie.</w:t>
      </w:r>
    </w:p>
    <w:p w:rsidR="00513D39" w:rsidRDefault="00513D39">
      <w:pPr>
        <w:shd w:val="clear" w:color="auto" w:fill="FFFFFF"/>
        <w:spacing w:line="226" w:lineRule="exact"/>
        <w:ind w:left="101"/>
      </w:pPr>
      <w:r>
        <w:rPr>
          <w:spacing w:val="-1"/>
        </w:rPr>
        <w:t>ST obejmuje wykonanie balustrad mostowych typu P-1 wysokości:</w:t>
      </w:r>
    </w:p>
    <w:p w:rsidR="00513D39" w:rsidRDefault="00513D39">
      <w:pPr>
        <w:shd w:val="clear" w:color="auto" w:fill="FFFFFF"/>
        <w:tabs>
          <w:tab w:val="left" w:pos="446"/>
        </w:tabs>
        <w:spacing w:line="226" w:lineRule="exact"/>
        <w:ind w:left="86"/>
      </w:pPr>
      <w:r>
        <w:t>-</w:t>
      </w:r>
      <w:r>
        <w:tab/>
      </w:r>
      <w:r>
        <w:rPr>
          <w:spacing w:val="-2"/>
        </w:rPr>
        <w:t>H= 1,10 m.</w:t>
      </w:r>
    </w:p>
    <w:p w:rsidR="00513D39" w:rsidRDefault="00513D39">
      <w:pPr>
        <w:shd w:val="clear" w:color="auto" w:fill="FFFFFF"/>
        <w:tabs>
          <w:tab w:val="left" w:pos="422"/>
        </w:tabs>
        <w:spacing w:before="10" w:line="226" w:lineRule="exact"/>
        <w:ind w:left="34"/>
      </w:pPr>
      <w:r>
        <w:rPr>
          <w:spacing w:val="-9"/>
        </w:rPr>
        <w:t>1.4.</w:t>
      </w:r>
      <w:r>
        <w:tab/>
        <w:t>Określenia podstawowe</w:t>
      </w:r>
    </w:p>
    <w:p w:rsidR="00513D39" w:rsidRDefault="00513D39">
      <w:pPr>
        <w:shd w:val="clear" w:color="auto" w:fill="FFFFFF"/>
        <w:spacing w:line="226" w:lineRule="exact"/>
        <w:ind w:left="19"/>
      </w:pPr>
      <w:r>
        <w:t>Balustrada na obiekcie mostowym - element wyposażenia mający na celu zabezpieczenie ruchu pieszego.</w:t>
      </w:r>
    </w:p>
    <w:p w:rsidR="00513D39" w:rsidRDefault="00513D39">
      <w:pPr>
        <w:shd w:val="clear" w:color="auto" w:fill="FFFFFF"/>
        <w:tabs>
          <w:tab w:val="left" w:pos="422"/>
        </w:tabs>
        <w:spacing w:before="5" w:line="226" w:lineRule="exact"/>
        <w:ind w:left="34"/>
      </w:pPr>
      <w:r>
        <w:rPr>
          <w:spacing w:val="-9"/>
        </w:rPr>
        <w:t>1.5.</w:t>
      </w:r>
      <w:r>
        <w:tab/>
        <w:t>Ogólne wymagania dotyczące robót</w:t>
      </w:r>
    </w:p>
    <w:p w:rsidR="00513D39" w:rsidRDefault="00513D39">
      <w:pPr>
        <w:shd w:val="clear" w:color="auto" w:fill="FFFFFF"/>
        <w:spacing w:line="226" w:lineRule="exact"/>
        <w:ind w:left="19" w:right="10"/>
        <w:jc w:val="both"/>
      </w:pPr>
      <w:r>
        <w:t>Wykonawca jest odpowiedzialny za jakość stosowanych materiałów i wykonywanych robót oraz za ich zgodność z Dokumentacją Projektową, Specyfikacją Techniczną oraz zaleceniami Inżyniera.</w:t>
      </w:r>
    </w:p>
    <w:p w:rsidR="00513D39" w:rsidRDefault="00513D39">
      <w:pPr>
        <w:shd w:val="clear" w:color="auto" w:fill="FFFFFF"/>
        <w:tabs>
          <w:tab w:val="left" w:pos="264"/>
        </w:tabs>
        <w:spacing w:before="240" w:line="226" w:lineRule="exact"/>
        <w:ind w:left="24"/>
      </w:pPr>
      <w:r>
        <w:rPr>
          <w:spacing w:val="-11"/>
        </w:rPr>
        <w:t>2.</w:t>
      </w:r>
      <w:r>
        <w:tab/>
        <w:t>Materiały</w:t>
      </w:r>
    </w:p>
    <w:p w:rsidR="00513D39" w:rsidRDefault="00513D39">
      <w:pPr>
        <w:shd w:val="clear" w:color="auto" w:fill="FFFFFF"/>
        <w:spacing w:line="226" w:lineRule="exact"/>
        <w:ind w:left="19" w:right="1152"/>
      </w:pPr>
      <w:r>
        <w:rPr>
          <w:spacing w:val="-1"/>
        </w:rPr>
        <w:t xml:space="preserve">Elementy balustrad należy wykonać z materiałów i w sposób określony w Projekcie Technicznym. </w:t>
      </w:r>
      <w:r>
        <w:t>Balustradę należy wykonać z płaskowników zgodnie z DT.</w:t>
      </w:r>
    </w:p>
    <w:p w:rsidR="00513D39" w:rsidRDefault="00513D39">
      <w:pPr>
        <w:shd w:val="clear" w:color="auto" w:fill="FFFFFF"/>
        <w:tabs>
          <w:tab w:val="left" w:pos="317"/>
        </w:tabs>
        <w:spacing w:line="226" w:lineRule="exact"/>
        <w:ind w:left="19"/>
      </w:pPr>
      <w:r>
        <w:rPr>
          <w:spacing w:val="-7"/>
        </w:rPr>
        <w:t>2.1</w:t>
      </w:r>
      <w:r>
        <w:tab/>
        <w:t>Zastosowano balustradę z płaskowników ze stali St3S:</w:t>
      </w:r>
    </w:p>
    <w:p w:rsidR="00513D39" w:rsidRDefault="00513D39" w:rsidP="00D64840">
      <w:pPr>
        <w:numPr>
          <w:ilvl w:val="0"/>
          <w:numId w:val="29"/>
        </w:numPr>
        <w:shd w:val="clear" w:color="auto" w:fill="FFFFFF"/>
        <w:tabs>
          <w:tab w:val="left" w:pos="130"/>
        </w:tabs>
        <w:spacing w:line="226" w:lineRule="exact"/>
        <w:ind w:left="29"/>
      </w:pPr>
      <w:r>
        <w:rPr>
          <w:spacing w:val="-1"/>
        </w:rPr>
        <w:t>pochwyt 80x12 mm,</w:t>
      </w:r>
    </w:p>
    <w:p w:rsidR="00513D39" w:rsidRDefault="00513D39" w:rsidP="00D64840">
      <w:pPr>
        <w:numPr>
          <w:ilvl w:val="0"/>
          <w:numId w:val="29"/>
        </w:numPr>
        <w:shd w:val="clear" w:color="auto" w:fill="FFFFFF"/>
        <w:tabs>
          <w:tab w:val="left" w:pos="130"/>
        </w:tabs>
        <w:spacing w:line="226" w:lineRule="exact"/>
        <w:ind w:left="29"/>
      </w:pPr>
      <w:r>
        <w:rPr>
          <w:spacing w:val="-1"/>
        </w:rPr>
        <w:t>słupki 80x12 mm,</w:t>
      </w:r>
    </w:p>
    <w:p w:rsidR="00513D39" w:rsidRDefault="00513D39" w:rsidP="00D64840">
      <w:pPr>
        <w:numPr>
          <w:ilvl w:val="0"/>
          <w:numId w:val="29"/>
        </w:numPr>
        <w:shd w:val="clear" w:color="auto" w:fill="FFFFFF"/>
        <w:tabs>
          <w:tab w:val="left" w:pos="130"/>
        </w:tabs>
        <w:spacing w:line="226" w:lineRule="exact"/>
        <w:ind w:left="29"/>
      </w:pPr>
      <w:r>
        <w:rPr>
          <w:spacing w:val="-1"/>
        </w:rPr>
        <w:t>przeciąg dolny 80x12 mm,</w:t>
      </w:r>
    </w:p>
    <w:p w:rsidR="00513D39" w:rsidRDefault="00513D39" w:rsidP="00D64840">
      <w:pPr>
        <w:numPr>
          <w:ilvl w:val="0"/>
          <w:numId w:val="29"/>
        </w:numPr>
        <w:shd w:val="clear" w:color="auto" w:fill="FFFFFF"/>
        <w:tabs>
          <w:tab w:val="left" w:pos="130"/>
        </w:tabs>
        <w:spacing w:line="226" w:lineRule="exact"/>
        <w:ind w:left="29"/>
      </w:pPr>
      <w:r>
        <w:rPr>
          <w:spacing w:val="-1"/>
        </w:rPr>
        <w:t>szczeblinki 50x10 mm.</w:t>
      </w:r>
    </w:p>
    <w:p w:rsidR="00513D39" w:rsidRDefault="00513D39">
      <w:pPr>
        <w:shd w:val="clear" w:color="auto" w:fill="FFFFFF"/>
        <w:spacing w:before="19" w:line="226" w:lineRule="exact"/>
        <w:ind w:left="19"/>
      </w:pPr>
      <w:r>
        <w:rPr>
          <w:spacing w:val="-1"/>
        </w:rPr>
        <w:t xml:space="preserve">Rozstaw osiowy szczelinek - </w:t>
      </w:r>
      <w:r>
        <w:rPr>
          <w:b/>
          <w:bCs/>
          <w:spacing w:val="-1"/>
        </w:rPr>
        <w:t xml:space="preserve">&lt; </w:t>
      </w:r>
      <w:r>
        <w:rPr>
          <w:spacing w:val="-1"/>
        </w:rPr>
        <w:t>140 mm</w:t>
      </w:r>
    </w:p>
    <w:p w:rsidR="00513D39" w:rsidRDefault="00513D39">
      <w:pPr>
        <w:shd w:val="clear" w:color="auto" w:fill="FFFFFF"/>
        <w:tabs>
          <w:tab w:val="left" w:pos="317"/>
        </w:tabs>
        <w:spacing w:line="226" w:lineRule="exact"/>
        <w:ind w:left="19" w:right="14"/>
        <w:jc w:val="both"/>
      </w:pPr>
      <w:r>
        <w:rPr>
          <w:spacing w:val="-5"/>
        </w:rPr>
        <w:t>2.2</w:t>
      </w:r>
      <w:r>
        <w:tab/>
        <w:t>Łączniki montażowe - śruby M12 z nakrętkami i podkładkami ocynkowane, wg. PN-85/M-82101, nakrętki wg</w:t>
      </w:r>
      <w:r>
        <w:br/>
        <w:t>PN-86/M-82144 i podkładki sprężyste wg PN-77/M-82008.</w:t>
      </w:r>
    </w:p>
    <w:p w:rsidR="00513D39" w:rsidRDefault="00513D39">
      <w:pPr>
        <w:shd w:val="clear" w:color="auto" w:fill="FFFFFF"/>
        <w:spacing w:before="5" w:line="226" w:lineRule="exact"/>
        <w:ind w:left="43" w:right="24"/>
        <w:jc w:val="both"/>
      </w:pPr>
      <w:r>
        <w:t>Materiał konstrukcji (stal) przeznaczonej do cynkowania powinien odpowiadać wymaganiom określonym w DIN 17100 oraz PN-88/H-84020 i PN-86/H-84018</w:t>
      </w:r>
    </w:p>
    <w:p w:rsidR="00513D39" w:rsidRDefault="00513D39">
      <w:pPr>
        <w:shd w:val="clear" w:color="auto" w:fill="FFFFFF"/>
        <w:spacing w:before="5" w:line="226" w:lineRule="exact"/>
        <w:ind w:left="19" w:right="19"/>
        <w:jc w:val="both"/>
      </w:pPr>
      <w:r>
        <w:t>Na kraty zabezpieczające należy użyć stali zbrojeniowej klasy A-I i rur stalowych przewodowych bez szwów o parametrach określonych w PT.</w:t>
      </w:r>
    </w:p>
    <w:p w:rsidR="00513D39" w:rsidRDefault="00513D39">
      <w:pPr>
        <w:shd w:val="clear" w:color="auto" w:fill="FFFFFF"/>
        <w:tabs>
          <w:tab w:val="left" w:pos="264"/>
        </w:tabs>
        <w:spacing w:before="240" w:line="226" w:lineRule="exact"/>
        <w:ind w:left="24"/>
      </w:pPr>
      <w:r>
        <w:rPr>
          <w:spacing w:val="-11"/>
        </w:rPr>
        <w:t>3.</w:t>
      </w:r>
      <w:r>
        <w:tab/>
        <w:t>Sprzęt</w:t>
      </w:r>
    </w:p>
    <w:p w:rsidR="00513D39" w:rsidRDefault="00513D39">
      <w:pPr>
        <w:shd w:val="clear" w:color="auto" w:fill="FFFFFF"/>
        <w:spacing w:line="226" w:lineRule="exact"/>
        <w:ind w:left="24"/>
      </w:pPr>
      <w:r>
        <w:rPr>
          <w:spacing w:val="-1"/>
        </w:rPr>
        <w:t>Wybór sprzętu i narzędzi służących do montażu poręczy pozostawia się Wykonawcy.</w:t>
      </w:r>
    </w:p>
    <w:p w:rsidR="00513D39" w:rsidRDefault="00513D39">
      <w:pPr>
        <w:shd w:val="clear" w:color="auto" w:fill="FFFFFF"/>
        <w:spacing w:line="226" w:lineRule="exact"/>
        <w:ind w:right="5"/>
        <w:jc w:val="both"/>
      </w:pPr>
      <w:r>
        <w:t>Użyty przez Wykonawcę sprzęt lub narzędzia powinny zapewniać ciągłość wykonywanych robót i wymaganą ich jakość. O ile rodzaj, stan techniczny lub parametry robocze użytego sprzętu lub narzędzia nie zapewnia bezawaryjnego prowadzenia robót lub uzyskania wymaganej ich jakości Inżynier może zażądać od Wykonawcy zmiany tego sprzętu lub narzędzia.</w:t>
      </w:r>
    </w:p>
    <w:p w:rsidR="00513D39" w:rsidRDefault="00513D39">
      <w:pPr>
        <w:shd w:val="clear" w:color="auto" w:fill="FFFFFF"/>
        <w:tabs>
          <w:tab w:val="left" w:pos="264"/>
        </w:tabs>
        <w:spacing w:before="235" w:line="226" w:lineRule="exact"/>
        <w:ind w:left="24"/>
      </w:pPr>
      <w:r>
        <w:rPr>
          <w:spacing w:val="-11"/>
        </w:rPr>
        <w:t>4.</w:t>
      </w:r>
      <w:r>
        <w:tab/>
        <w:t>Transport</w:t>
      </w:r>
    </w:p>
    <w:p w:rsidR="00513D39" w:rsidRDefault="00513D39">
      <w:pPr>
        <w:shd w:val="clear" w:color="auto" w:fill="FFFFFF"/>
        <w:spacing w:line="226" w:lineRule="exact"/>
        <w:ind w:left="24" w:right="5"/>
        <w:jc w:val="both"/>
      </w:pPr>
      <w:r>
        <w:t>Załadunek, transport, rozładunek i składowanie elementów balustrady powinny odbywać się tak aby zachować ich dobry stan techniczny a w szczególności zabezpieczyć możliwość uszkodzenia powłoki antykorozyjnej i pogięcia elementów balustrady.</w:t>
      </w:r>
    </w:p>
    <w:p w:rsidR="00513D39" w:rsidRDefault="00513D39">
      <w:pPr>
        <w:shd w:val="clear" w:color="auto" w:fill="FFFFFF"/>
        <w:tabs>
          <w:tab w:val="left" w:pos="264"/>
        </w:tabs>
        <w:spacing w:before="226" w:line="230" w:lineRule="exact"/>
        <w:ind w:left="24"/>
      </w:pPr>
      <w:r>
        <w:rPr>
          <w:spacing w:val="-11"/>
        </w:rPr>
        <w:t>5.</w:t>
      </w:r>
      <w:r>
        <w:tab/>
        <w:t>Wykonanie robót</w:t>
      </w:r>
    </w:p>
    <w:p w:rsidR="00513D39" w:rsidRDefault="00513D39">
      <w:pPr>
        <w:shd w:val="clear" w:color="auto" w:fill="FFFFFF"/>
        <w:spacing w:line="230" w:lineRule="exact"/>
        <w:ind w:left="19"/>
      </w:pPr>
      <w:r>
        <w:t>Elementy balustrady należy wykonać ściśle według Projektu Technicznego, zachowując tolerancję wykonania</w:t>
      </w:r>
    </w:p>
    <w:p w:rsidR="00513D39" w:rsidRDefault="00513D39">
      <w:pPr>
        <w:shd w:val="clear" w:color="auto" w:fill="FFFFFF"/>
        <w:spacing w:before="10" w:line="230" w:lineRule="exact"/>
        <w:ind w:left="24"/>
      </w:pPr>
      <w:r>
        <w:t xml:space="preserve">elementów bariery </w:t>
      </w:r>
      <w:r>
        <w:rPr>
          <w:b/>
          <w:bCs/>
        </w:rPr>
        <w:t xml:space="preserve">+ </w:t>
      </w:r>
      <w:r>
        <w:t>2 mm.</w:t>
      </w:r>
    </w:p>
    <w:p w:rsidR="00513D39" w:rsidRDefault="00513D39">
      <w:pPr>
        <w:shd w:val="clear" w:color="auto" w:fill="FFFFFF"/>
        <w:spacing w:line="230" w:lineRule="exact"/>
        <w:ind w:left="19"/>
      </w:pPr>
      <w:r>
        <w:t>Zabezpieczenie antykorozyjne stanowi ocynkowanie ogniowe.</w:t>
      </w:r>
    </w:p>
    <w:p w:rsidR="00513D39" w:rsidRDefault="00513D39">
      <w:pPr>
        <w:shd w:val="clear" w:color="auto" w:fill="FFFFFF"/>
        <w:spacing w:line="230" w:lineRule="exact"/>
        <w:ind w:left="24"/>
      </w:pPr>
      <w:r>
        <w:t>5.1 Wykonawstwo warsztatowe</w:t>
      </w:r>
    </w:p>
    <w:p w:rsidR="00513D39" w:rsidRDefault="00513D39">
      <w:pPr>
        <w:shd w:val="clear" w:color="auto" w:fill="FFFFFF"/>
        <w:tabs>
          <w:tab w:val="left" w:pos="466"/>
        </w:tabs>
        <w:spacing w:line="230" w:lineRule="exact"/>
        <w:ind w:left="29"/>
      </w:pPr>
      <w:r>
        <w:rPr>
          <w:spacing w:val="-7"/>
        </w:rPr>
        <w:t>5.1.1</w:t>
      </w:r>
      <w:r>
        <w:tab/>
      </w:r>
      <w:r>
        <w:rPr>
          <w:spacing w:val="-4"/>
        </w:rPr>
        <w:t>Cięcie</w:t>
      </w:r>
    </w:p>
    <w:p w:rsidR="00513D39" w:rsidRDefault="00513D39">
      <w:pPr>
        <w:shd w:val="clear" w:color="auto" w:fill="FFFFFF"/>
        <w:spacing w:line="230" w:lineRule="exact"/>
        <w:ind w:left="19" w:right="4608"/>
      </w:pPr>
      <w:r>
        <w:rPr>
          <w:spacing w:val="-2"/>
        </w:rPr>
        <w:t xml:space="preserve">Cięcia elementów można dokonywać gazowo (tlenowo). </w:t>
      </w:r>
      <w:r>
        <w:rPr>
          <w:spacing w:val="-1"/>
        </w:rPr>
        <w:t>Przy cięciu tlenowym obrobić brzegi elementów.</w:t>
      </w:r>
    </w:p>
    <w:p w:rsidR="00513D39" w:rsidRDefault="00513D39">
      <w:pPr>
        <w:shd w:val="clear" w:color="auto" w:fill="FFFFFF"/>
        <w:tabs>
          <w:tab w:val="left" w:pos="466"/>
        </w:tabs>
        <w:spacing w:line="230" w:lineRule="exact"/>
        <w:ind w:left="29"/>
      </w:pPr>
      <w:r>
        <w:rPr>
          <w:spacing w:val="-5"/>
        </w:rPr>
        <w:t>5.1.2</w:t>
      </w:r>
      <w:r>
        <w:tab/>
        <w:t>Przygotowanie elementów do spawania</w:t>
      </w:r>
    </w:p>
    <w:p w:rsidR="00513D39" w:rsidRDefault="00513D39">
      <w:pPr>
        <w:shd w:val="clear" w:color="auto" w:fill="FFFFFF"/>
        <w:spacing w:before="456"/>
        <w:ind w:left="10"/>
        <w:jc w:val="center"/>
      </w:pPr>
      <w:r>
        <w:t>223</w:t>
      </w:r>
    </w:p>
    <w:p w:rsidR="00513D39" w:rsidRDefault="00513D39">
      <w:pPr>
        <w:shd w:val="clear" w:color="auto" w:fill="FFFFFF"/>
        <w:spacing w:before="456"/>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D.19.01.04</w:t>
      </w:r>
    </w:p>
    <w:p w:rsidR="00513D39" w:rsidRDefault="00513D39">
      <w:pPr>
        <w:shd w:val="clear" w:color="auto" w:fill="FFFFFF"/>
        <w:spacing w:before="293" w:line="230" w:lineRule="exact"/>
        <w:ind w:left="5"/>
      </w:pPr>
      <w:r>
        <w:t>Krawędzie elementów stalowych wyrównać po cięciu gazowym aby zapewnić pełne przyleganie do sąsiadujących</w:t>
      </w:r>
    </w:p>
    <w:p w:rsidR="00513D39" w:rsidRDefault="00513D39">
      <w:pPr>
        <w:shd w:val="clear" w:color="auto" w:fill="FFFFFF"/>
        <w:spacing w:line="230" w:lineRule="exact"/>
        <w:ind w:left="10"/>
      </w:pPr>
      <w:r>
        <w:rPr>
          <w:spacing w:val="-3"/>
        </w:rPr>
        <w:t>elementów.</w:t>
      </w:r>
    </w:p>
    <w:p w:rsidR="00513D39" w:rsidRDefault="00513D39">
      <w:pPr>
        <w:shd w:val="clear" w:color="auto" w:fill="FFFFFF"/>
        <w:spacing w:line="230" w:lineRule="exact"/>
        <w:ind w:left="14"/>
      </w:pPr>
      <w:r>
        <w:rPr>
          <w:spacing w:val="-1"/>
        </w:rPr>
        <w:t>5.1.3 Roboty spawalnicze</w:t>
      </w:r>
    </w:p>
    <w:p w:rsidR="00513D39" w:rsidRDefault="00513D39">
      <w:pPr>
        <w:shd w:val="clear" w:color="auto" w:fill="FFFFFF"/>
        <w:spacing w:line="230" w:lineRule="exact"/>
        <w:ind w:left="10"/>
      </w:pPr>
      <w:r>
        <w:t>Wykonanie z godnie z normą PN-87/B-06200 oraz opracowaną technologią spawania.</w:t>
      </w:r>
    </w:p>
    <w:p w:rsidR="00513D39" w:rsidRDefault="00513D39">
      <w:pPr>
        <w:shd w:val="clear" w:color="auto" w:fill="FFFFFF"/>
        <w:spacing w:line="230" w:lineRule="exact"/>
        <w:ind w:left="10"/>
      </w:pPr>
      <w:r>
        <w:t>5.2 Zabezpieczenie antykorozyjne</w:t>
      </w:r>
    </w:p>
    <w:p w:rsidR="00513D39" w:rsidRDefault="00513D39">
      <w:pPr>
        <w:shd w:val="clear" w:color="auto" w:fill="FFFFFF"/>
        <w:spacing w:line="230" w:lineRule="exact"/>
        <w:ind w:left="5"/>
      </w:pPr>
      <w:r>
        <w:t>Powierzchnia balustrady powinna być zabezpieczona antykorozyjnie metodą ogniowego (na gorąco, temp. kąpieli</w:t>
      </w:r>
    </w:p>
    <w:p w:rsidR="00513D39" w:rsidRDefault="00513D39">
      <w:pPr>
        <w:shd w:val="clear" w:color="auto" w:fill="FFFFFF"/>
        <w:spacing w:before="10" w:line="230" w:lineRule="exact"/>
        <w:ind w:left="10"/>
      </w:pPr>
      <w:r>
        <w:rPr>
          <w:spacing w:val="-1"/>
        </w:rPr>
        <w:t>450 - 460°C) pokrycia jej powierzchni cynkiem. Minimalną grubość powłoki określa norma PN-EN ISO 1461:2000.</w:t>
      </w:r>
    </w:p>
    <w:p w:rsidR="00513D39" w:rsidRDefault="00513D39">
      <w:pPr>
        <w:shd w:val="clear" w:color="auto" w:fill="FFFFFF"/>
        <w:spacing w:line="230" w:lineRule="exact"/>
        <w:ind w:left="5"/>
      </w:pPr>
      <w:r>
        <w:t>Powłoki cynkowe nanoszone na stal metodą zanurzeniową (cynkowanie ogniowe) - Wymagania i badania.</w:t>
      </w:r>
    </w:p>
    <w:p w:rsidR="00513D39" w:rsidRDefault="00513D39">
      <w:pPr>
        <w:shd w:val="clear" w:color="auto" w:fill="FFFFFF"/>
        <w:spacing w:line="230" w:lineRule="exact"/>
        <w:ind w:left="10"/>
      </w:pPr>
      <w:r>
        <w:rPr>
          <w:spacing w:val="-3"/>
        </w:rPr>
        <w:t>Wynosi ona:</w:t>
      </w:r>
    </w:p>
    <w:p w:rsidR="00513D39" w:rsidRDefault="00513D39" w:rsidP="00D64840">
      <w:pPr>
        <w:numPr>
          <w:ilvl w:val="0"/>
          <w:numId w:val="30"/>
        </w:numPr>
        <w:shd w:val="clear" w:color="auto" w:fill="FFFFFF"/>
        <w:tabs>
          <w:tab w:val="left" w:pos="120"/>
        </w:tabs>
        <w:spacing w:before="10" w:line="230" w:lineRule="exact"/>
        <w:ind w:left="10"/>
      </w:pPr>
      <w:r>
        <w:t xml:space="preserve">grubość miejscowa powłoki (wartość minimalna) - 505 g/m2 / 70 </w:t>
      </w:r>
      <w:r>
        <w:rPr>
          <w:b/>
          <w:bCs/>
        </w:rPr>
        <w:t>(i</w:t>
      </w:r>
      <w:r>
        <w:t>m,</w:t>
      </w:r>
    </w:p>
    <w:p w:rsidR="00513D39" w:rsidRDefault="00513D39" w:rsidP="00D64840">
      <w:pPr>
        <w:numPr>
          <w:ilvl w:val="0"/>
          <w:numId w:val="30"/>
        </w:numPr>
        <w:shd w:val="clear" w:color="auto" w:fill="FFFFFF"/>
        <w:tabs>
          <w:tab w:val="left" w:pos="120"/>
        </w:tabs>
        <w:spacing w:before="10" w:line="230" w:lineRule="exact"/>
        <w:ind w:left="10" w:right="3840"/>
      </w:pPr>
      <w:r>
        <w:rPr>
          <w:spacing w:val="-1"/>
        </w:rPr>
        <w:t xml:space="preserve">grubość średnia powłoki (wartość minimalna) - 610 g/m2 / 85 </w:t>
      </w:r>
      <w:r>
        <w:rPr>
          <w:b/>
          <w:bCs/>
          <w:i/>
          <w:iCs/>
          <w:spacing w:val="-1"/>
        </w:rPr>
        <w:t>\x</w:t>
      </w:r>
      <w:r>
        <w:rPr>
          <w:i/>
          <w:iCs/>
          <w:spacing w:val="-1"/>
        </w:rPr>
        <w:t xml:space="preserve">m. </w:t>
      </w:r>
      <w:r>
        <w:t>5.3. Przechowywanie konstrukcji</w:t>
      </w:r>
    </w:p>
    <w:p w:rsidR="00513D39" w:rsidRDefault="00513D39">
      <w:pPr>
        <w:shd w:val="clear" w:color="auto" w:fill="FFFFFF"/>
        <w:spacing w:line="230" w:lineRule="exact"/>
        <w:ind w:left="5"/>
      </w:pPr>
      <w:r>
        <w:t>Na placu budowy elementy konstrukcji układać na podkładkach izolujących ją od bezpośredniego stykania się z</w:t>
      </w:r>
    </w:p>
    <w:p w:rsidR="00513D39" w:rsidRDefault="00513D39">
      <w:pPr>
        <w:shd w:val="clear" w:color="auto" w:fill="FFFFFF"/>
        <w:spacing w:line="230" w:lineRule="exact"/>
        <w:ind w:left="10"/>
      </w:pPr>
      <w:r>
        <w:rPr>
          <w:spacing w:val="-2"/>
        </w:rPr>
        <w:t>gruntem i wodą. Składowiska powinny być zadaszone lub elementy powinny być układane w sposób eliminujący</w:t>
      </w:r>
    </w:p>
    <w:p w:rsidR="00513D39" w:rsidRDefault="00513D39">
      <w:pPr>
        <w:shd w:val="clear" w:color="auto" w:fill="FFFFFF"/>
        <w:spacing w:line="230" w:lineRule="exact"/>
        <w:ind w:left="10"/>
      </w:pPr>
      <w:r>
        <w:rPr>
          <w:spacing w:val="-3"/>
        </w:rPr>
        <w:t>gromadzenie wód opadowych lub śniegu.</w:t>
      </w:r>
    </w:p>
    <w:p w:rsidR="00513D39" w:rsidRDefault="00513D39">
      <w:pPr>
        <w:shd w:val="clear" w:color="auto" w:fill="FFFFFF"/>
        <w:spacing w:line="230" w:lineRule="exact"/>
        <w:ind w:left="10"/>
      </w:pPr>
      <w:r>
        <w:t>5.4 Montaż konstrukcji na obiekcie</w:t>
      </w:r>
    </w:p>
    <w:p w:rsidR="00513D39" w:rsidRDefault="00513D39">
      <w:pPr>
        <w:shd w:val="clear" w:color="auto" w:fill="FFFFFF"/>
        <w:spacing w:line="230" w:lineRule="exact"/>
        <w:ind w:left="14"/>
      </w:pPr>
      <w:r>
        <w:rPr>
          <w:spacing w:val="-1"/>
        </w:rPr>
        <w:t>5.4.1. Próbny montaż</w:t>
      </w:r>
    </w:p>
    <w:p w:rsidR="00513D39" w:rsidRDefault="00513D39">
      <w:pPr>
        <w:shd w:val="clear" w:color="auto" w:fill="FFFFFF"/>
        <w:spacing w:line="230" w:lineRule="exact"/>
        <w:ind w:left="5"/>
      </w:pPr>
      <w:r>
        <w:t>Należy przewidzieć próbny montaż konstrukcji balustrady w celu w wytrasowanie faktycznego położenia otworów</w:t>
      </w:r>
    </w:p>
    <w:p w:rsidR="00513D39" w:rsidRDefault="00513D39">
      <w:pPr>
        <w:shd w:val="clear" w:color="auto" w:fill="FFFFFF"/>
        <w:spacing w:line="230" w:lineRule="exact"/>
        <w:ind w:left="5"/>
      </w:pPr>
      <w:r>
        <w:t>w płaskownikach stalowych balustrady</w:t>
      </w:r>
    </w:p>
    <w:p w:rsidR="00513D39" w:rsidRDefault="00513D39">
      <w:pPr>
        <w:shd w:val="clear" w:color="auto" w:fill="FFFFFF"/>
        <w:spacing w:line="230" w:lineRule="exact"/>
        <w:ind w:left="10"/>
      </w:pPr>
      <w:r>
        <w:t>W czasie montażu należy zwrócić uwagę na prostoliniowość montowanej konstrukcji, zarówno w planie jak i</w:t>
      </w:r>
    </w:p>
    <w:p w:rsidR="00513D39" w:rsidRDefault="00513D39">
      <w:pPr>
        <w:shd w:val="clear" w:color="auto" w:fill="FFFFFF"/>
        <w:spacing w:line="230" w:lineRule="exact"/>
        <w:ind w:left="5"/>
      </w:pPr>
      <w:r>
        <w:rPr>
          <w:spacing w:val="-2"/>
        </w:rPr>
        <w:t>wysokości.</w:t>
      </w:r>
    </w:p>
    <w:p w:rsidR="00513D39" w:rsidRDefault="00513D39">
      <w:pPr>
        <w:shd w:val="clear" w:color="auto" w:fill="FFFFFF"/>
        <w:spacing w:line="230" w:lineRule="exact"/>
        <w:ind w:left="5"/>
      </w:pPr>
      <w:r>
        <w:t>Po zamocowaniu konstrukcji Wykonawca jest zobowiązany do uzupełnienia wszystkich uszkodzeń zabezpieczenia</w:t>
      </w:r>
    </w:p>
    <w:p w:rsidR="00513D39" w:rsidRDefault="00513D39">
      <w:pPr>
        <w:shd w:val="clear" w:color="auto" w:fill="FFFFFF"/>
        <w:spacing w:line="230" w:lineRule="exact"/>
        <w:ind w:left="10"/>
      </w:pPr>
      <w:r>
        <w:t>antykorozyjnego powstałych w czasie transportu i montażu.</w:t>
      </w:r>
    </w:p>
    <w:p w:rsidR="00513D39" w:rsidRDefault="00513D39">
      <w:pPr>
        <w:shd w:val="clear" w:color="auto" w:fill="FFFFFF"/>
        <w:spacing w:line="230" w:lineRule="exact"/>
        <w:ind w:left="14"/>
      </w:pPr>
      <w:r>
        <w:t>5.4.2 Montaż marek z kotwiami należy przeprowadzić według projektu organizacji robót opracowanego przez</w:t>
      </w:r>
    </w:p>
    <w:p w:rsidR="00513D39" w:rsidRDefault="00513D39">
      <w:pPr>
        <w:shd w:val="clear" w:color="auto" w:fill="FFFFFF"/>
        <w:spacing w:line="230" w:lineRule="exact"/>
        <w:ind w:left="10"/>
      </w:pPr>
      <w:r>
        <w:t>Wykonawcę. Montaż będzie wykonywany równolegle z wykonywaniem zbrojenia kap chodnikowych, przed ich</w:t>
      </w:r>
    </w:p>
    <w:p w:rsidR="00513D39" w:rsidRDefault="00513D39">
      <w:pPr>
        <w:shd w:val="clear" w:color="auto" w:fill="FFFFFF"/>
        <w:spacing w:line="230" w:lineRule="exact"/>
        <w:ind w:left="10"/>
      </w:pPr>
      <w:r>
        <w:rPr>
          <w:spacing w:val="-2"/>
        </w:rPr>
        <w:t>zabetonowaniem.</w:t>
      </w:r>
    </w:p>
    <w:p w:rsidR="00513D39" w:rsidRDefault="00513D39">
      <w:pPr>
        <w:shd w:val="clear" w:color="auto" w:fill="FFFFFF"/>
        <w:spacing w:line="230" w:lineRule="exact"/>
        <w:ind w:left="14"/>
      </w:pPr>
      <w:r>
        <w:t>5.4.3. Balustrady stalowe należy wykonać wg rysunku z Projektu Technicznego, zachowując tolerancja wykonania</w:t>
      </w:r>
    </w:p>
    <w:p w:rsidR="00513D39" w:rsidRDefault="00513D39">
      <w:pPr>
        <w:shd w:val="clear" w:color="auto" w:fill="FFFFFF"/>
        <w:spacing w:before="10" w:line="230" w:lineRule="exact"/>
        <w:ind w:left="10"/>
      </w:pPr>
      <w:r>
        <w:t xml:space="preserve">elementów bariery </w:t>
      </w:r>
      <w:r>
        <w:rPr>
          <w:b/>
          <w:bCs/>
        </w:rPr>
        <w:t xml:space="preserve">+ </w:t>
      </w:r>
      <w:r>
        <w:t>2 mm.</w:t>
      </w:r>
    </w:p>
    <w:p w:rsidR="00513D39" w:rsidRDefault="00513D39">
      <w:pPr>
        <w:shd w:val="clear" w:color="auto" w:fill="FFFFFF"/>
        <w:spacing w:line="230" w:lineRule="exact"/>
        <w:ind w:left="5"/>
      </w:pPr>
      <w:r>
        <w:t>Balustradę należy zamocować w kapie chodnikowej do marek (blach) z kotwiami uprzednio zabetonowanych we</w:t>
      </w:r>
    </w:p>
    <w:p w:rsidR="00513D39" w:rsidRDefault="00513D39">
      <w:pPr>
        <w:shd w:val="clear" w:color="auto" w:fill="FFFFFF"/>
        <w:spacing w:line="230" w:lineRule="exact"/>
        <w:ind w:left="5"/>
      </w:pPr>
      <w:r>
        <w:t>wsporniku chodnikowym poprzez spawanie. Ustawienie i regulację wysokościową słupków należy wykonać z</w:t>
      </w:r>
    </w:p>
    <w:p w:rsidR="00513D39" w:rsidRDefault="00513D39">
      <w:pPr>
        <w:shd w:val="clear" w:color="auto" w:fill="FFFFFF"/>
        <w:spacing w:line="230" w:lineRule="exact"/>
        <w:ind w:left="10"/>
      </w:pPr>
      <w:r>
        <w:t>zastosowaniem ewentualnych klinów wyrównawczych.  W przypadku uzyskania właściwych wysokości oraz</w:t>
      </w:r>
    </w:p>
    <w:p w:rsidR="00513D39" w:rsidRDefault="00513D39">
      <w:pPr>
        <w:shd w:val="clear" w:color="auto" w:fill="FFFFFF"/>
        <w:spacing w:line="230" w:lineRule="exact"/>
        <w:ind w:left="5"/>
      </w:pPr>
      <w:r>
        <w:t>właściwego usytuowania w planie można dokonać spawania słupków do blach z kotwiami.</w:t>
      </w:r>
    </w:p>
    <w:p w:rsidR="00513D39" w:rsidRDefault="00513D39">
      <w:pPr>
        <w:shd w:val="clear" w:color="auto" w:fill="FFFFFF"/>
        <w:spacing w:line="230" w:lineRule="exact"/>
        <w:ind w:left="5"/>
      </w:pPr>
      <w:r>
        <w:t>Miejsca spawów należy zabezpieczyć przez nałożenie powłok antykorozyjnych.</w:t>
      </w:r>
    </w:p>
    <w:p w:rsidR="00513D39" w:rsidRDefault="00513D39">
      <w:pPr>
        <w:shd w:val="clear" w:color="auto" w:fill="FFFFFF"/>
        <w:spacing w:line="230" w:lineRule="exact"/>
        <w:ind w:left="10"/>
      </w:pPr>
      <w:r>
        <w:t>Wypełnienie wnęk na słupki balustrady należy wykonać zalewkami z zaprawy niskoskurczowej.</w:t>
      </w:r>
    </w:p>
    <w:p w:rsidR="00513D39" w:rsidRDefault="00513D39">
      <w:pPr>
        <w:shd w:val="clear" w:color="auto" w:fill="FFFFFF"/>
        <w:spacing w:line="230" w:lineRule="exact"/>
        <w:ind w:left="5"/>
      </w:pPr>
      <w:r>
        <w:t>Po zamocowaniu balustrady Wykonawca jest zobowiązany do uzupełnienia wszystkich uszkodzeń zabezpieczenia</w:t>
      </w:r>
    </w:p>
    <w:p w:rsidR="00513D39" w:rsidRDefault="00513D39">
      <w:pPr>
        <w:shd w:val="clear" w:color="auto" w:fill="FFFFFF"/>
        <w:spacing w:line="230" w:lineRule="exact"/>
        <w:ind w:left="10"/>
      </w:pPr>
      <w:r>
        <w:t>antykorozyjnego powstałych w czasie transportu i montażu.</w:t>
      </w:r>
    </w:p>
    <w:p w:rsidR="00513D39" w:rsidRDefault="00513D39">
      <w:pPr>
        <w:shd w:val="clear" w:color="auto" w:fill="FFFFFF"/>
        <w:tabs>
          <w:tab w:val="left" w:pos="254"/>
        </w:tabs>
        <w:spacing w:before="230" w:line="226" w:lineRule="exact"/>
        <w:ind w:left="10"/>
      </w:pPr>
      <w:r>
        <w:rPr>
          <w:spacing w:val="-11"/>
        </w:rPr>
        <w:t>6.</w:t>
      </w:r>
      <w:r>
        <w:tab/>
        <w:t>Kontrola jakości robót</w:t>
      </w:r>
    </w:p>
    <w:p w:rsidR="00513D39" w:rsidRDefault="00513D39">
      <w:pPr>
        <w:shd w:val="clear" w:color="auto" w:fill="FFFFFF"/>
        <w:spacing w:line="226" w:lineRule="exact"/>
        <w:ind w:left="72"/>
      </w:pPr>
      <w:r>
        <w:t>Kontroli podlegają: -wykonanie warsztatowe elementów konstrukcji w zakresie zgodności z wymiarami określonymi w Projekcie</w:t>
      </w:r>
    </w:p>
    <w:p w:rsidR="00513D39" w:rsidRDefault="00513D39">
      <w:pPr>
        <w:shd w:val="clear" w:color="auto" w:fill="FFFFFF"/>
        <w:spacing w:line="226" w:lineRule="exact"/>
        <w:ind w:left="72" w:firstLine="365"/>
      </w:pPr>
      <w:r>
        <w:t>Technicznym, -stan zabezpieczeniem antykorozyjnym konstrukcji w postaci ocynku po montażu konstrukcji (pod kątem</w:t>
      </w:r>
    </w:p>
    <w:p w:rsidR="00513D39" w:rsidRDefault="00513D39">
      <w:pPr>
        <w:shd w:val="clear" w:color="auto" w:fill="FFFFFF"/>
        <w:spacing w:line="226" w:lineRule="exact"/>
        <w:ind w:left="72" w:right="768" w:firstLine="365"/>
      </w:pPr>
      <w:r>
        <w:rPr>
          <w:spacing w:val="-1"/>
        </w:rPr>
        <w:t xml:space="preserve">ewentualnych uszkodzeń powłoki cynkowej powstałych powstałych czasie transportu i montażu), </w:t>
      </w:r>
      <w:r>
        <w:t>-zamontowana konstrukcja:</w:t>
      </w:r>
    </w:p>
    <w:p w:rsidR="00513D39" w:rsidRDefault="00513D39" w:rsidP="00D64840">
      <w:pPr>
        <w:numPr>
          <w:ilvl w:val="0"/>
          <w:numId w:val="71"/>
        </w:numPr>
        <w:shd w:val="clear" w:color="auto" w:fill="FFFFFF"/>
        <w:tabs>
          <w:tab w:val="left" w:pos="725"/>
        </w:tabs>
        <w:spacing w:line="226" w:lineRule="exact"/>
        <w:ind w:left="365"/>
      </w:pPr>
      <w:r>
        <w:t>cechy geometryczne zamontowanej konstrukcji,</w:t>
      </w:r>
    </w:p>
    <w:p w:rsidR="00513D39" w:rsidRDefault="00513D39" w:rsidP="00D64840">
      <w:pPr>
        <w:numPr>
          <w:ilvl w:val="0"/>
          <w:numId w:val="71"/>
        </w:numPr>
        <w:shd w:val="clear" w:color="auto" w:fill="FFFFFF"/>
        <w:tabs>
          <w:tab w:val="left" w:pos="725"/>
        </w:tabs>
        <w:spacing w:line="226" w:lineRule="exact"/>
        <w:ind w:left="365"/>
      </w:pPr>
      <w:r>
        <w:rPr>
          <w:spacing w:val="-1"/>
        </w:rPr>
        <w:t>trwałość i prawidłowość zamocowania.</w:t>
      </w:r>
    </w:p>
    <w:p w:rsidR="00513D39" w:rsidRDefault="00513D39">
      <w:pPr>
        <w:shd w:val="clear" w:color="auto" w:fill="FFFFFF"/>
        <w:tabs>
          <w:tab w:val="left" w:pos="254"/>
        </w:tabs>
        <w:spacing w:before="230" w:line="226" w:lineRule="exact"/>
        <w:ind w:left="10"/>
      </w:pPr>
      <w:r>
        <w:rPr>
          <w:spacing w:val="-13"/>
        </w:rPr>
        <w:t>7.</w:t>
      </w:r>
      <w:r>
        <w:tab/>
        <w:t>Obmiar</w:t>
      </w:r>
    </w:p>
    <w:p w:rsidR="00513D39" w:rsidRDefault="00513D39">
      <w:pPr>
        <w:shd w:val="clear" w:color="auto" w:fill="FFFFFF"/>
        <w:spacing w:line="226" w:lineRule="exact"/>
        <w:ind w:left="5" w:right="24"/>
        <w:jc w:val="both"/>
      </w:pPr>
      <w:r>
        <w:t>Jednostką obmiaru jest 1 m bieżący wykonanej, zainstalowanej i zabezpieczonej antykorozyjnie balustrady wysokości H = 1,10 m o określonych w projekcie parametrach.</w:t>
      </w:r>
    </w:p>
    <w:p w:rsidR="00513D39" w:rsidRDefault="00513D39">
      <w:pPr>
        <w:shd w:val="clear" w:color="auto" w:fill="FFFFFF"/>
        <w:tabs>
          <w:tab w:val="left" w:pos="254"/>
        </w:tabs>
        <w:spacing w:before="235" w:line="226" w:lineRule="exact"/>
        <w:ind w:left="10"/>
      </w:pPr>
      <w:r>
        <w:rPr>
          <w:spacing w:val="-11"/>
        </w:rPr>
        <w:t>8.</w:t>
      </w:r>
      <w:r>
        <w:tab/>
        <w:t>Odbiór końcowy</w:t>
      </w:r>
    </w:p>
    <w:p w:rsidR="00513D39" w:rsidRDefault="00513D39">
      <w:pPr>
        <w:shd w:val="clear" w:color="auto" w:fill="FFFFFF"/>
        <w:spacing w:line="226" w:lineRule="exact"/>
        <w:ind w:left="10"/>
      </w:pPr>
      <w:r>
        <w:rPr>
          <w:spacing w:val="-2"/>
        </w:rPr>
        <w:t>Odbiorowi podlegają:</w:t>
      </w:r>
    </w:p>
    <w:p w:rsidR="00513D39" w:rsidRDefault="00513D39">
      <w:pPr>
        <w:shd w:val="clear" w:color="auto" w:fill="FFFFFF"/>
        <w:spacing w:line="226" w:lineRule="exact"/>
        <w:ind w:left="72"/>
      </w:pPr>
      <w:r>
        <w:t>-konstrukcja balustrad - roboty warsztatowe, (odbiór międzyoperacyjny),</w:t>
      </w:r>
    </w:p>
    <w:p w:rsidR="00513D39" w:rsidRDefault="00513D39">
      <w:pPr>
        <w:shd w:val="clear" w:color="auto" w:fill="FFFFFF"/>
        <w:spacing w:line="226" w:lineRule="exact"/>
        <w:ind w:left="72"/>
      </w:pPr>
      <w:r>
        <w:t>-roboty objęte umową po ich całkowitym zakończeniu (odbiór końcowy).</w:t>
      </w:r>
    </w:p>
    <w:p w:rsidR="00513D39" w:rsidRDefault="00513D39">
      <w:pPr>
        <w:shd w:val="clear" w:color="auto" w:fill="FFFFFF"/>
        <w:spacing w:line="226" w:lineRule="exact"/>
        <w:ind w:left="5" w:right="10"/>
        <w:jc w:val="both"/>
      </w:pPr>
      <w:r>
        <w:t>Podstawą odbioru międzyoperacyjnego jest pisemne stwierdzenie Inżyniera w dzienniku budowy o wykonaniu konstrukcji balustrady zgodnie z Dokumentacją Projektową, wymaganiami zawartymi w ST oraz wyrażenie zgody na przystąpienie przez Wykonawcę do realizacji kolejnej fazy robót.</w:t>
      </w:r>
    </w:p>
    <w:p w:rsidR="00513D39" w:rsidRDefault="00513D39">
      <w:pPr>
        <w:shd w:val="clear" w:color="auto" w:fill="FFFFFF"/>
        <w:spacing w:line="226" w:lineRule="exact"/>
        <w:ind w:left="5" w:right="10"/>
        <w:jc w:val="both"/>
      </w:pPr>
      <w:r>
        <w:t>Podstawą odbioru końcowego jest pisemne stwierdzenie przez Inżyniera w Dzienniku Budowy zakończenia wszystkich robót związanych z montażem balustrady, a także spełnienia wymagań określonych w projekcie technicznym i ST.</w:t>
      </w:r>
    </w:p>
    <w:p w:rsidR="00513D39" w:rsidRDefault="00513D39">
      <w:pPr>
        <w:shd w:val="clear" w:color="auto" w:fill="FFFFFF"/>
        <w:spacing w:before="254"/>
        <w:ind w:right="19"/>
        <w:jc w:val="center"/>
      </w:pPr>
      <w:r>
        <w:rPr>
          <w:spacing w:val="-14"/>
        </w:rPr>
        <w:t>224</w:t>
      </w:r>
    </w:p>
    <w:p w:rsidR="00513D39" w:rsidRDefault="00513D39">
      <w:pPr>
        <w:shd w:val="clear" w:color="auto" w:fill="FFFFFF"/>
        <w:spacing w:before="254"/>
        <w:ind w:right="19"/>
        <w:jc w:val="center"/>
        <w:sectPr w:rsidR="00513D39">
          <w:pgSz w:w="11909" w:h="16834"/>
          <w:pgMar w:top="852" w:right="112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D.19.01.04</w:t>
      </w:r>
    </w:p>
    <w:p w:rsidR="00513D39" w:rsidRDefault="00513D39">
      <w:pPr>
        <w:shd w:val="clear" w:color="auto" w:fill="FFFFFF"/>
        <w:tabs>
          <w:tab w:val="left" w:pos="250"/>
        </w:tabs>
        <w:spacing w:before="278"/>
      </w:pPr>
      <w:r>
        <w:t>9.</w:t>
      </w:r>
      <w:r>
        <w:tab/>
        <w:t>Płatność</w:t>
      </w:r>
    </w:p>
    <w:p w:rsidR="00513D39" w:rsidRDefault="00513D39">
      <w:pPr>
        <w:shd w:val="clear" w:color="auto" w:fill="FFFFFF"/>
        <w:spacing w:line="226" w:lineRule="exact"/>
        <w:ind w:right="1037"/>
      </w:pPr>
      <w:r>
        <w:rPr>
          <w:spacing w:val="-1"/>
        </w:rPr>
        <w:t xml:space="preserve">Podstawą płatności jest ilość wykonanych i odebranych jednostek obmiarowych pomnożona przez cenę </w:t>
      </w:r>
      <w:r>
        <w:t>jednostkową ujętą w kosztorysie ofertowym Wykonawcy. Cena jednostkowa za 1 m balustrady o wysokości 1,10 m obejmuje: – zapewnienie niezbędnych czynników produkcji, – transport na obiekt mostowy marek z kotwiami, – montaż marek w konstrukcji kap chodnikowych, – warsztatowe wykonanie konstrukcji balustrad, – zabezpieczenie antykorozyjne balustrad, – montaż wstępny balustrad,</w:t>
      </w:r>
    </w:p>
    <w:p w:rsidR="00513D39" w:rsidRDefault="00513D39">
      <w:pPr>
        <w:shd w:val="clear" w:color="auto" w:fill="FFFFFF"/>
        <w:spacing w:line="226" w:lineRule="exact"/>
        <w:ind w:right="2592"/>
      </w:pPr>
      <w:r>
        <w:t>– montaż ostateczny wraz z zamocowaniem słupków do marek poprzez spawanie, – wykonaniem ewentualnej naprawy zabezpieczenia antykorozyjnego (ocynku), – oczyszczenie terenu budowy po zakończeniu roboty, – wypełnienie wnęk słupków zalewka z zaprawy niskoskurczowej, – wszelkie niezbędne badania i pomiary.</w:t>
      </w:r>
    </w:p>
    <w:p w:rsidR="00513D39" w:rsidRDefault="00513D39">
      <w:pPr>
        <w:shd w:val="clear" w:color="auto" w:fill="FFFFFF"/>
        <w:tabs>
          <w:tab w:val="left" w:pos="427"/>
        </w:tabs>
        <w:spacing w:before="197" w:line="230" w:lineRule="exact"/>
        <w:ind w:right="7258"/>
      </w:pPr>
      <w:r>
        <w:rPr>
          <w:spacing w:val="-1"/>
        </w:rPr>
        <w:t>10.</w:t>
      </w:r>
      <w:r>
        <w:tab/>
        <w:t>Przepisy związane</w:t>
      </w:r>
      <w:r>
        <w:br/>
        <w:t>10.1 Normy</w:t>
      </w:r>
    </w:p>
    <w:p w:rsidR="00513D39" w:rsidRDefault="00513D39">
      <w:pPr>
        <w:shd w:val="clear" w:color="auto" w:fill="FFFFFF"/>
        <w:spacing w:line="226" w:lineRule="exact"/>
        <w:ind w:right="5184"/>
      </w:pPr>
      <w:r>
        <w:t xml:space="preserve">PN-77/M-82008 Podkładki sprężyste </w:t>
      </w:r>
      <w:r>
        <w:rPr>
          <w:spacing w:val="-1"/>
        </w:rPr>
        <w:t xml:space="preserve">PN-85/M-82101 Śruby z łbem sześciokątnym </w:t>
      </w:r>
      <w:r>
        <w:t>PN-86/M-82144 Nakrętki sześciokątne</w:t>
      </w:r>
    </w:p>
    <w:p w:rsidR="00513D39" w:rsidRDefault="00513D39">
      <w:pPr>
        <w:shd w:val="clear" w:color="auto" w:fill="FFFFFF"/>
        <w:spacing w:line="226" w:lineRule="exact"/>
      </w:pPr>
      <w:r>
        <w:rPr>
          <w:spacing w:val="-1"/>
        </w:rPr>
        <w:t>PN EN ISO 1461:2000 Powłoki cynkowe nanoszone na stal metodą zanurzeniową (cynkowanie jednostkowe) -</w:t>
      </w:r>
      <w:r>
        <w:t>Wymagania i badania</w:t>
      </w:r>
    </w:p>
    <w:p w:rsidR="00513D39" w:rsidRDefault="00513D39">
      <w:pPr>
        <w:shd w:val="clear" w:color="auto" w:fill="FFFFFF"/>
        <w:spacing w:line="226" w:lineRule="exact"/>
      </w:pPr>
      <w:r>
        <w:t>PN-85/S-10030 Obiekty mostowe. Obciążenia. PN-89/S-10052 Obiekty mostowe -- Konstrukcje stalowe -- Projektowanie PN-89/S-10050 Obiekty mostowe. Konstrukcje stalowe. Wymagania i badania. PN-B-06200:2002 Konstrukcje stalowe budowlane. Warunki wykonania i odbioru. Wymagania podstawowe PN-B-06200:2002/Ap1:2005 Konstrukcje stalowe budowlane. Warunki wykonania i odbioru. Wymagania</w:t>
      </w:r>
    </w:p>
    <w:p w:rsidR="00513D39" w:rsidRDefault="00513D39">
      <w:pPr>
        <w:shd w:val="clear" w:color="auto" w:fill="FFFFFF"/>
        <w:spacing w:line="226" w:lineRule="exact"/>
        <w:ind w:firstLine="998"/>
      </w:pPr>
      <w:r>
        <w:t>podstawowe PN-B-03207:2002 Konstrukcje stalowe -- Konstrukcje z kształtowników i blach profilowanych na zimno --</w:t>
      </w:r>
    </w:p>
    <w:p w:rsidR="00513D39" w:rsidRDefault="00513D39">
      <w:pPr>
        <w:shd w:val="clear" w:color="auto" w:fill="FFFFFF"/>
        <w:spacing w:line="226" w:lineRule="exact"/>
        <w:ind w:firstLine="998"/>
      </w:pPr>
      <w:r>
        <w:t>Projektowanie i wykonanie PN-B-03207:2002/Az1:2004 Konstrukcje stalowe -- Konstrukcje z kształtowników i blach profilowanych na zimno</w:t>
      </w:r>
    </w:p>
    <w:p w:rsidR="00513D39" w:rsidRDefault="00513D39">
      <w:pPr>
        <w:shd w:val="clear" w:color="auto" w:fill="FFFFFF"/>
        <w:spacing w:line="226" w:lineRule="exact"/>
        <w:ind w:firstLine="998"/>
      </w:pPr>
      <w:r>
        <w:t>-- Projektowanie i wykonanie (Zmiana Az1) PN-72/H-84018 Stal niskostopowa o podwyższonej wytrzymałości. Gatunki. PN-75/H-84019 Stal węglowa konstrukcyjna wyższej jakości ogólnego przeznaczenia. Gatunki. PN-88/H-84020 Stal niestopowa konstrukcyjna ogólnego przeznaczenia. Gatunki. PN-86/H-84023 Stal określonego zastosowania. Gatunki. PN-79/H-92146 Blachy grube i uniwersalne ze stali ST 3M do budowy mostów PN-EN 10029:1999 Blachy stalowe walcowane na gorąco grubości 3 mm i większej -- Tolerancje wymiarów,</w:t>
      </w:r>
    </w:p>
    <w:p w:rsidR="00513D39" w:rsidRDefault="00513D39">
      <w:pPr>
        <w:shd w:val="clear" w:color="auto" w:fill="FFFFFF"/>
        <w:spacing w:line="226" w:lineRule="exact"/>
        <w:ind w:firstLine="144"/>
      </w:pPr>
      <w:r>
        <w:t>kształtu i masy PN-EN 10055:1999 Stal -- Teowniki równoramienne z zaokrągloną stopką i ramieniem, walcowane na gorąco --</w:t>
      </w:r>
    </w:p>
    <w:p w:rsidR="00513D39" w:rsidRDefault="00513D39">
      <w:pPr>
        <w:shd w:val="clear" w:color="auto" w:fill="FFFFFF"/>
        <w:spacing w:line="226" w:lineRule="exact"/>
        <w:ind w:right="1037" w:firstLine="144"/>
      </w:pPr>
      <w:r>
        <w:t xml:space="preserve">Wymiary oraz tolerancje kształtu i wymiarów </w:t>
      </w:r>
      <w:r>
        <w:rPr>
          <w:spacing w:val="-1"/>
        </w:rPr>
        <w:t xml:space="preserve">PN-EN 10279:2003 Ceowniki stalowe walcowane na gorąco -- Tolerancje kształtu, wymiarów i masy </w:t>
      </w:r>
      <w:r>
        <w:t>PN-77/M-82002 Podkładki. Wymagania i badania.</w:t>
      </w:r>
    </w:p>
    <w:p w:rsidR="00513D39" w:rsidRDefault="00513D39">
      <w:pPr>
        <w:shd w:val="clear" w:color="auto" w:fill="FFFFFF"/>
        <w:spacing w:line="226" w:lineRule="exact"/>
        <w:ind w:right="518"/>
      </w:pPr>
      <w:r>
        <w:t xml:space="preserve">PN-77/M-82003 Podkładki. Dopuszczalne odchyłki wymiarów oraz kształtu i położenia. PN-78/M-82005 Podkładki okrągłe zgrubne. PN-78/M-82006 Podkładki okrągłe dokładne.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513D39" w:rsidRDefault="00513D39">
      <w:pPr>
        <w:shd w:val="clear" w:color="auto" w:fill="FFFFFF"/>
        <w:spacing w:line="226" w:lineRule="exact"/>
        <w:ind w:right="518" w:firstLine="854"/>
      </w:pPr>
      <w:r>
        <w:t xml:space="preserve">stosowania. </w:t>
      </w:r>
      <w:r>
        <w:rPr>
          <w:spacing w:val="-1"/>
        </w:rPr>
        <w:t>PN-EN 26157:1998 Części złączne. Nieciągłości powierzchni. Śruby, wkręty i śruby dwustronne specjalnego</w:t>
      </w:r>
    </w:p>
    <w:p w:rsidR="00513D39" w:rsidRDefault="00513D39">
      <w:pPr>
        <w:shd w:val="clear" w:color="auto" w:fill="FFFFFF"/>
        <w:spacing w:line="226" w:lineRule="exact"/>
        <w:ind w:firstLine="998"/>
      </w:pPr>
      <w:r>
        <w:t xml:space="preserve">stosowania. PN-EN 24016:1998 Śruby z łbem sześciokątnym. Klasa dokładności C. </w:t>
      </w:r>
      <w:r>
        <w:rPr>
          <w:spacing w:val="-1"/>
        </w:rPr>
        <w:t>PN-EN 28765:1999 Śruby z łbem sześciokątnym z gwintem metrycznym drobnozwojowym. Klasy dokładności A i</w:t>
      </w:r>
    </w:p>
    <w:p w:rsidR="00513D39" w:rsidRDefault="00513D39">
      <w:pPr>
        <w:shd w:val="clear" w:color="auto" w:fill="FFFFFF"/>
        <w:spacing w:line="226" w:lineRule="exact"/>
        <w:ind w:right="518" w:firstLine="998"/>
      </w:pPr>
      <w:r>
        <w:t xml:space="preserve">B. PN-EN 24014:1999 Śruby z łbem sześciokątnym. Klasa dokładności A i B. </w:t>
      </w:r>
      <w:r>
        <w:rPr>
          <w:spacing w:val="-1"/>
        </w:rPr>
        <w:t>PN-EN 24015:1999 Śruby z łbem sześciokątnym z trzpieniem zmniejszonym (średnica trzpienia = średnicy</w:t>
      </w:r>
    </w:p>
    <w:p w:rsidR="00513D39" w:rsidRDefault="00513D39">
      <w:pPr>
        <w:shd w:val="clear" w:color="auto" w:fill="FFFFFF"/>
        <w:spacing w:line="226" w:lineRule="exact"/>
        <w:ind w:right="2592" w:firstLine="998"/>
      </w:pPr>
      <w:r>
        <w:t xml:space="preserve">podziałowej). Klasa dokładności B. </w:t>
      </w:r>
      <w:r>
        <w:rPr>
          <w:spacing w:val="-1"/>
        </w:rPr>
        <w:t xml:space="preserve">PN-EN 24032:1999 Nakrętki sześciokątne, odmiana 1. Klasa dokładności A i B. </w:t>
      </w:r>
      <w:r>
        <w:t>PN-EN 24034:1999 Nakrętki sześciokątne. Klasa dokładności C.</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left="5"/>
        <w:jc w:val="center"/>
      </w:pPr>
      <w:r>
        <w:rPr>
          <w:sz w:val="18"/>
          <w:szCs w:val="18"/>
        </w:rPr>
        <w:t>225</w:t>
      </w:r>
    </w:p>
    <w:p w:rsidR="00513D39" w:rsidRDefault="00513D39">
      <w:pPr>
        <w:shd w:val="clear" w:color="auto" w:fill="FFFFFF"/>
        <w:ind w:left="5"/>
        <w:jc w:val="center"/>
        <w:sectPr w:rsidR="00513D39">
          <w:pgSz w:w="11909" w:h="16834"/>
          <w:pgMar w:top="833"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D.19.01.04</w:t>
      </w:r>
    </w:p>
    <w:p w:rsidR="00513D39" w:rsidRDefault="00513D39">
      <w:pPr>
        <w:shd w:val="clear" w:color="auto" w:fill="FFFFFF"/>
        <w:spacing w:before="278" w:line="226" w:lineRule="exact"/>
      </w:pPr>
      <w:r>
        <w:t>PN-EN 28673:1999 Nakrętki sześciokątne, odmiana 1 z gwintem metrycznym drobnozwojowym. Klasa</w:t>
      </w:r>
    </w:p>
    <w:p w:rsidR="00513D39" w:rsidRDefault="00513D39">
      <w:pPr>
        <w:shd w:val="clear" w:color="auto" w:fill="FFFFFF"/>
        <w:spacing w:line="226" w:lineRule="exact"/>
        <w:ind w:firstLine="998"/>
      </w:pPr>
      <w:r>
        <w:t xml:space="preserve">dokładności A i B. PN-EN 24035:1999 Nakrętki sześciokątne niskie (ze ścięciem). Klasy dokładności A i B. </w:t>
      </w:r>
      <w:r>
        <w:rPr>
          <w:spacing w:val="-1"/>
        </w:rPr>
        <w:t>PN-EN 24035:1999 Nakrętki sześciokątne niskie z gwintem metrycznym drobnozwojowym. Klasy dokładności A i</w:t>
      </w:r>
    </w:p>
    <w:p w:rsidR="00513D39" w:rsidRDefault="00513D39">
      <w:pPr>
        <w:shd w:val="clear" w:color="auto" w:fill="FFFFFF"/>
        <w:spacing w:line="226" w:lineRule="exact"/>
        <w:ind w:firstLine="854"/>
      </w:pPr>
      <w:r>
        <w:t>B. PN-EN 729-3:1997 Spawalnictwo -- Spawanie metali -- Standardowe wymagania dotyczące jakości w</w:t>
      </w:r>
    </w:p>
    <w:p w:rsidR="00513D39" w:rsidRDefault="00513D39">
      <w:pPr>
        <w:shd w:val="clear" w:color="auto" w:fill="FFFFFF"/>
        <w:spacing w:line="226" w:lineRule="exact"/>
        <w:ind w:firstLine="998"/>
      </w:pPr>
      <w:r>
        <w:t xml:space="preserve">spawalnictwie PN-EN 12062:2000 Spawalnictwo -- Badania nieniszczące złączy spawanych -- Zasady ogólne dotyczące metali </w:t>
      </w:r>
      <w:r>
        <w:rPr>
          <w:spacing w:val="-1"/>
        </w:rPr>
        <w:t>PN-EN ISO 13920:2000 Spawalnictwo -- Tolerancje ogólne dotyczące konstrukcji spawanych -- Wymiary liniowe i</w:t>
      </w:r>
    </w:p>
    <w:p w:rsidR="00513D39" w:rsidRDefault="00513D39">
      <w:pPr>
        <w:shd w:val="clear" w:color="auto" w:fill="FFFFFF"/>
        <w:spacing w:line="226" w:lineRule="exact"/>
        <w:ind w:right="518" w:firstLine="998"/>
      </w:pPr>
      <w:r>
        <w:t xml:space="preserve">kąty -- Kształt i położenie PN-78/M 69011 Spawalnictwo -- Złącza spawane w konstrukcjach stalowych -- Podział i wymagania PN-EN 24032:1999 Nakrętki sześciokątne, odmiana 1. Klasa dokładności A i B. PN-EN 24034:1999 Nakrętki sześciokątne. Klasa dokładności C. </w:t>
      </w:r>
      <w:r>
        <w:rPr>
          <w:spacing w:val="-1"/>
        </w:rPr>
        <w:t>PN-EN 28673:1999 Nakrętki sześciokątne, odmiana 1 z gwintem metrycznym drobnozwojowym. Klasa</w:t>
      </w:r>
    </w:p>
    <w:p w:rsidR="00513D39" w:rsidRDefault="00513D39">
      <w:pPr>
        <w:shd w:val="clear" w:color="auto" w:fill="FFFFFF"/>
        <w:spacing w:line="226" w:lineRule="exact"/>
        <w:ind w:firstLine="998"/>
      </w:pPr>
      <w:r>
        <w:t xml:space="preserve">dokładności A i B. PN-EN 24035:1999 Nakrętki sześciokątne niskie (ze ścięciem). Klasy dokładności A i B. </w:t>
      </w:r>
      <w:r>
        <w:rPr>
          <w:spacing w:val="-1"/>
        </w:rPr>
        <w:t>PN-EN 24035:1999 Nakrętki sześciokątne niskie z gwintem metrycznym drobnozwojowym. Klasy dokładności A i</w:t>
      </w:r>
    </w:p>
    <w:p w:rsidR="00513D39" w:rsidRDefault="00513D39">
      <w:pPr>
        <w:shd w:val="clear" w:color="auto" w:fill="FFFFFF"/>
        <w:spacing w:line="226" w:lineRule="exact"/>
        <w:ind w:firstLine="854"/>
      </w:pPr>
      <w:r>
        <w:t>B. PN-EN 729-3:1997 Spawalnictwo -- Spawanie metali -- Standardowe wymagania dotyczące jakości w</w:t>
      </w:r>
    </w:p>
    <w:p w:rsidR="00513D39" w:rsidRDefault="00513D39">
      <w:pPr>
        <w:shd w:val="clear" w:color="auto" w:fill="FFFFFF"/>
        <w:spacing w:line="226" w:lineRule="exact"/>
        <w:ind w:firstLine="998"/>
      </w:pPr>
      <w:r>
        <w:t>spawalnictwie PN-ISO 3545-1:1996 Rury stalowe i kształtki -- Symbole stosowane w specyfikacjach technicznych -- Rury stalowe</w:t>
      </w:r>
    </w:p>
    <w:p w:rsidR="00513D39" w:rsidRDefault="00513D39">
      <w:pPr>
        <w:shd w:val="clear" w:color="auto" w:fill="FFFFFF"/>
        <w:spacing w:line="226" w:lineRule="exact"/>
        <w:ind w:firstLine="144"/>
      </w:pPr>
      <w:r>
        <w:t>i kształtki rurowe o przekroju okrągłym PN-EN 10266:2005 Rury stalowe, złączki i kształtowniki zamknięte konstrukcyjne -- Symbole i definicje terminów</w:t>
      </w:r>
    </w:p>
    <w:p w:rsidR="00513D39" w:rsidRDefault="00513D39">
      <w:pPr>
        <w:shd w:val="clear" w:color="auto" w:fill="FFFFFF"/>
        <w:spacing w:line="226" w:lineRule="exact"/>
        <w:ind w:firstLine="144"/>
      </w:pPr>
      <w:r>
        <w:t>stosowane w normach wyrobu PN-EN 10296-1:2006 Rury stalowe ze szwem o przekroju okrągłym do zastosowań mechanicznych i</w:t>
      </w:r>
    </w:p>
    <w:p w:rsidR="00513D39" w:rsidRDefault="00513D39">
      <w:pPr>
        <w:shd w:val="clear" w:color="auto" w:fill="FFFFFF"/>
        <w:spacing w:line="226" w:lineRule="exact"/>
        <w:ind w:firstLine="144"/>
      </w:pPr>
      <w:r>
        <w:t xml:space="preserve">ogólnotechnicznych -- Warunki techniczne dostawy -- Część 1: Rury ze stali niestopowych i stopowych PN-ISO 6761:1996 Rury stalowe -- Przygotowanie końców rur i kształtek do spawania PN-84/H-74220 Rury stalowe bez szwu ciągnione i walcowane na zimno ogólnego przeznaczenia PN-EN 12062:2000 Spawalnictwo -- Badania nieniszczące złączy spawanych -- Zasady ogólne dotyczące metali </w:t>
      </w:r>
      <w:r>
        <w:rPr>
          <w:spacing w:val="-1"/>
        </w:rPr>
        <w:t>PN-EN ISO 13920:2000 Spawalnictwo -- Tolerancje ogólne dotyczące konstrukcji spawanych -- Wymiary liniowe i</w:t>
      </w:r>
    </w:p>
    <w:p w:rsidR="00513D39" w:rsidRDefault="00513D39">
      <w:pPr>
        <w:shd w:val="clear" w:color="auto" w:fill="FFFFFF"/>
        <w:spacing w:line="226" w:lineRule="exact"/>
        <w:ind w:right="1037" w:firstLine="998"/>
      </w:pPr>
      <w:r>
        <w:t xml:space="preserve">kąty -- Kształt i położenie </w:t>
      </w:r>
      <w:r>
        <w:rPr>
          <w:spacing w:val="-1"/>
        </w:rPr>
        <w:t>PN-78/M 69011 Spawalnictwo -- Złącza spawane w konstrukcjach stalowych -- Podział i wymagania</w:t>
      </w:r>
    </w:p>
    <w:p w:rsidR="00513D39" w:rsidRDefault="00513D39">
      <w:pPr>
        <w:shd w:val="clear" w:color="auto" w:fill="FFFFFF"/>
        <w:spacing w:before="6970"/>
        <w:jc w:val="center"/>
      </w:pPr>
      <w:r>
        <w:rPr>
          <w:sz w:val="18"/>
          <w:szCs w:val="18"/>
        </w:rPr>
        <w:t>226</w:t>
      </w:r>
    </w:p>
    <w:p w:rsidR="00513D39" w:rsidRDefault="00513D39">
      <w:pPr>
        <w:shd w:val="clear" w:color="auto" w:fill="FFFFFF"/>
        <w:spacing w:before="6970"/>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2"/>
          <w:u w:val="single"/>
        </w:rPr>
        <w:t>D.20.01.03</w:t>
      </w:r>
    </w:p>
    <w:p w:rsidR="00513D39" w:rsidRDefault="00513D39">
      <w:pPr>
        <w:shd w:val="clear" w:color="auto" w:fill="FFFFFF"/>
        <w:spacing w:before="302"/>
        <w:ind w:left="10"/>
      </w:pPr>
      <w:r>
        <w:rPr>
          <w:sz w:val="28"/>
          <w:szCs w:val="28"/>
        </w:rPr>
        <w:t>M.20.00.00 Inne roboty mostowe</w:t>
      </w:r>
    </w:p>
    <w:p w:rsidR="00513D39" w:rsidRDefault="00513D39">
      <w:pPr>
        <w:shd w:val="clear" w:color="auto" w:fill="FFFFFF"/>
        <w:spacing w:before="230" w:line="269" w:lineRule="exact"/>
        <w:ind w:left="10" w:right="5299"/>
      </w:pPr>
      <w:r>
        <w:rPr>
          <w:sz w:val="24"/>
          <w:szCs w:val="24"/>
        </w:rPr>
        <w:t>M.20.01.00. Roboty różne M.20.01.03. Drenaż za przyczółkami</w:t>
      </w:r>
    </w:p>
    <w:p w:rsidR="00513D39" w:rsidRDefault="00513D39">
      <w:pPr>
        <w:shd w:val="clear" w:color="auto" w:fill="FFFFFF"/>
        <w:tabs>
          <w:tab w:val="left" w:pos="202"/>
        </w:tabs>
        <w:spacing w:before="230" w:line="230" w:lineRule="exact"/>
        <w:ind w:left="10"/>
      </w:pPr>
      <w:r>
        <w:rPr>
          <w:spacing w:val="-15"/>
        </w:rPr>
        <w:t>1.</w:t>
      </w:r>
      <w:r>
        <w:tab/>
        <w:t>Wstęp</w:t>
      </w:r>
    </w:p>
    <w:p w:rsidR="00513D39" w:rsidRDefault="00513D39">
      <w:pPr>
        <w:shd w:val="clear" w:color="auto" w:fill="FFFFFF"/>
        <w:tabs>
          <w:tab w:val="left" w:pos="350"/>
        </w:tabs>
        <w:spacing w:line="230" w:lineRule="exact"/>
        <w:ind w:left="19"/>
      </w:pPr>
      <w:r>
        <w:rPr>
          <w:spacing w:val="-9"/>
        </w:rPr>
        <w:t>1.1.</w:t>
      </w:r>
      <w:r>
        <w:tab/>
        <w:t>Przedmiot specyfikacji</w:t>
      </w:r>
    </w:p>
    <w:p w:rsidR="00513D39" w:rsidRDefault="00513D39">
      <w:pPr>
        <w:shd w:val="clear" w:color="auto" w:fill="FFFFFF"/>
        <w:spacing w:line="230" w:lineRule="exact"/>
        <w:ind w:left="5"/>
      </w:pPr>
      <w:r>
        <w:rPr>
          <w:spacing w:val="-1"/>
        </w:rPr>
        <w:t xml:space="preserve">Przedmiotem niniejszej Specyfikacji Technicznej są wymagania dotyczące wykonania i odbioru robót związanych z </w:t>
      </w:r>
      <w:r>
        <w:t>wykonaniem drenażu na końcach płyt przejściowych przy remoncie mostu przez rzekę Radomkę w ciągu drogi krajowej nr 79 km 65+135,00 w m. Ryczywół.</w:t>
      </w:r>
    </w:p>
    <w:p w:rsidR="00513D39" w:rsidRDefault="00513D39">
      <w:pPr>
        <w:shd w:val="clear" w:color="auto" w:fill="FFFFFF"/>
        <w:tabs>
          <w:tab w:val="left" w:pos="350"/>
        </w:tabs>
        <w:spacing w:line="230" w:lineRule="exact"/>
        <w:ind w:left="19"/>
      </w:pPr>
      <w:r>
        <w:rPr>
          <w:spacing w:val="-9"/>
        </w:rPr>
        <w:t>1.2.</w:t>
      </w:r>
      <w:r>
        <w:tab/>
        <w:t>Zakres stosowania ST</w:t>
      </w:r>
    </w:p>
    <w:p w:rsidR="00513D39" w:rsidRDefault="00513D39">
      <w:pPr>
        <w:shd w:val="clear" w:color="auto" w:fill="FFFFFF"/>
        <w:spacing w:line="230" w:lineRule="exact"/>
        <w:ind w:left="5"/>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30" w:lineRule="exact"/>
        <w:ind w:left="19"/>
      </w:pPr>
      <w:r>
        <w:rPr>
          <w:spacing w:val="-9"/>
        </w:rPr>
        <w:t>1.3.</w:t>
      </w:r>
      <w:r>
        <w:tab/>
        <w:t>Zakres robót objętych ST</w:t>
      </w:r>
    </w:p>
    <w:p w:rsidR="00513D39" w:rsidRDefault="00513D39">
      <w:pPr>
        <w:shd w:val="clear" w:color="auto" w:fill="FFFFFF"/>
        <w:spacing w:line="230" w:lineRule="exact"/>
        <w:ind w:left="10"/>
      </w:pPr>
      <w:r>
        <w:t>Ustalenia zawarte w niniejszej specyfikacji dotyczą zasad prowadzenia robót związanych z wykonaniem drenażu i obejmują</w:t>
      </w:r>
    </w:p>
    <w:p w:rsidR="00513D39" w:rsidRDefault="00513D39" w:rsidP="00D64840">
      <w:pPr>
        <w:numPr>
          <w:ilvl w:val="0"/>
          <w:numId w:val="9"/>
        </w:numPr>
        <w:shd w:val="clear" w:color="auto" w:fill="FFFFFF"/>
        <w:tabs>
          <w:tab w:val="left" w:pos="288"/>
        </w:tabs>
        <w:spacing w:before="10" w:line="230" w:lineRule="exact"/>
        <w:ind w:left="14"/>
      </w:pPr>
      <w:r>
        <w:t xml:space="preserve">wykonaniem drenażu z rur perforowanych PCV </w:t>
      </w:r>
      <w:r>
        <w:rPr>
          <w:b/>
          <w:bCs/>
        </w:rPr>
        <w:t xml:space="preserve">0 </w:t>
      </w:r>
      <w:r>
        <w:t>113 mm karbowanych,</w:t>
      </w:r>
    </w:p>
    <w:p w:rsidR="00513D39" w:rsidRDefault="00513D39" w:rsidP="00D64840">
      <w:pPr>
        <w:numPr>
          <w:ilvl w:val="0"/>
          <w:numId w:val="9"/>
        </w:numPr>
        <w:shd w:val="clear" w:color="auto" w:fill="FFFFFF"/>
        <w:tabs>
          <w:tab w:val="left" w:pos="288"/>
        </w:tabs>
        <w:spacing w:line="230" w:lineRule="exact"/>
        <w:ind w:left="14"/>
      </w:pPr>
      <w:r>
        <w:rPr>
          <w:spacing w:val="-1"/>
        </w:rPr>
        <w:t>obsypanie go grysem kamiennym 16/25 (wg KDM ODW4.1),</w:t>
      </w:r>
    </w:p>
    <w:p w:rsidR="00513D39" w:rsidRDefault="00513D39" w:rsidP="00D64840">
      <w:pPr>
        <w:numPr>
          <w:ilvl w:val="0"/>
          <w:numId w:val="9"/>
        </w:numPr>
        <w:shd w:val="clear" w:color="auto" w:fill="FFFFFF"/>
        <w:tabs>
          <w:tab w:val="left" w:pos="288"/>
        </w:tabs>
        <w:spacing w:line="230" w:lineRule="exact"/>
        <w:ind w:left="14"/>
      </w:pPr>
      <w:r>
        <w:rPr>
          <w:spacing w:val="-1"/>
        </w:rPr>
        <w:t>obłożenie obsypki geowłókniną,</w:t>
      </w:r>
    </w:p>
    <w:p w:rsidR="00513D39" w:rsidRDefault="00513D39">
      <w:pPr>
        <w:shd w:val="clear" w:color="auto" w:fill="FFFFFF"/>
        <w:tabs>
          <w:tab w:val="left" w:pos="365"/>
        </w:tabs>
        <w:spacing w:line="230" w:lineRule="exact"/>
        <w:ind w:left="14"/>
      </w:pPr>
      <w:r>
        <w:t>-</w:t>
      </w:r>
      <w:r>
        <w:tab/>
      </w:r>
      <w:r>
        <w:rPr>
          <w:spacing w:val="-1"/>
        </w:rPr>
        <w:t>wykonaniem wylotów drenaży na skarpach.</w:t>
      </w:r>
    </w:p>
    <w:p w:rsidR="00513D39" w:rsidRDefault="00513D39">
      <w:pPr>
        <w:shd w:val="clear" w:color="auto" w:fill="FFFFFF"/>
        <w:tabs>
          <w:tab w:val="left" w:pos="350"/>
        </w:tabs>
        <w:spacing w:before="5" w:line="230" w:lineRule="exact"/>
        <w:ind w:left="19"/>
      </w:pPr>
      <w:r>
        <w:rPr>
          <w:spacing w:val="-9"/>
        </w:rPr>
        <w:t>1.4.</w:t>
      </w:r>
      <w:r>
        <w:tab/>
        <w:t>Określenia podstawowe</w:t>
      </w:r>
    </w:p>
    <w:p w:rsidR="00513D39" w:rsidRDefault="00513D39" w:rsidP="00D64840">
      <w:pPr>
        <w:numPr>
          <w:ilvl w:val="0"/>
          <w:numId w:val="177"/>
        </w:numPr>
        <w:shd w:val="clear" w:color="auto" w:fill="FFFFFF"/>
        <w:tabs>
          <w:tab w:val="left" w:pos="499"/>
        </w:tabs>
        <w:spacing w:line="230" w:lineRule="exact"/>
        <w:ind w:left="5"/>
        <w:rPr>
          <w:spacing w:val="-5"/>
        </w:rPr>
      </w:pPr>
      <w:r>
        <w:t xml:space="preserve">Drenaż za przyczółkiem - część nasypu drogowego stykająca się z tylnią ścianą przyczółka wykonana z </w:t>
      </w:r>
      <w:r>
        <w:rPr>
          <w:spacing w:val="-1"/>
        </w:rPr>
        <w:t>gruntu przepuszczalnego, z której za pomocą rurek drenarskich odprowadza się wodę na skarpę nasypu.</w:t>
      </w:r>
    </w:p>
    <w:p w:rsidR="00513D39" w:rsidRDefault="00513D39" w:rsidP="00D64840">
      <w:pPr>
        <w:numPr>
          <w:ilvl w:val="0"/>
          <w:numId w:val="177"/>
        </w:numPr>
        <w:shd w:val="clear" w:color="auto" w:fill="FFFFFF"/>
        <w:tabs>
          <w:tab w:val="left" w:pos="499"/>
        </w:tabs>
        <w:spacing w:line="230" w:lineRule="exact"/>
        <w:ind w:left="5"/>
        <w:rPr>
          <w:spacing w:val="-7"/>
        </w:rPr>
      </w:pPr>
      <w:r>
        <w:rPr>
          <w:spacing w:val="-1"/>
        </w:rPr>
        <w:t xml:space="preserve">Sączek podłużny - sączek służący do odprowadzenia wody z podłoża gruntowego (sączek głęboki) lub do </w:t>
      </w:r>
      <w:r>
        <w:t>odwodnienia warstw nawierzchni drogowej, usytuowany równolegle do osi korony drogi.</w:t>
      </w:r>
    </w:p>
    <w:p w:rsidR="00513D39" w:rsidRDefault="00513D39" w:rsidP="00D64840">
      <w:pPr>
        <w:numPr>
          <w:ilvl w:val="0"/>
          <w:numId w:val="177"/>
        </w:numPr>
        <w:shd w:val="clear" w:color="auto" w:fill="FFFFFF"/>
        <w:tabs>
          <w:tab w:val="left" w:pos="499"/>
        </w:tabs>
        <w:spacing w:line="230" w:lineRule="exact"/>
        <w:ind w:left="5"/>
        <w:rPr>
          <w:spacing w:val="-7"/>
        </w:rPr>
      </w:pPr>
      <w:r>
        <w:t>Dren - sączek podłużny z rurkami na dnie, ułatwiającymi przepływ wody w kierunku wylotu drenu.</w:t>
      </w:r>
    </w:p>
    <w:p w:rsidR="00513D39" w:rsidRDefault="00513D39" w:rsidP="00D64840">
      <w:pPr>
        <w:numPr>
          <w:ilvl w:val="0"/>
          <w:numId w:val="177"/>
        </w:numPr>
        <w:shd w:val="clear" w:color="auto" w:fill="FFFFFF"/>
        <w:tabs>
          <w:tab w:val="left" w:pos="499"/>
        </w:tabs>
        <w:spacing w:line="230" w:lineRule="exact"/>
        <w:ind w:left="5"/>
        <w:rPr>
          <w:spacing w:val="-7"/>
        </w:rPr>
      </w:pPr>
      <w:r>
        <w:t xml:space="preserve">Geowłóknina (lub włóknina) - materiał wytworzony zwykle metodą zgrzeblania i igłowania z nieciągłych, wysokospolimeryzowanych włókien syntetycznych, w tym tworzyw termoplastycznych: polietylenowych, </w:t>
      </w:r>
      <w:r>
        <w:rPr>
          <w:spacing w:val="-1"/>
        </w:rPr>
        <w:t>polipropylenowych i poliestrowych, charakteryzujący się min. dużą wytrzymałością oraz wodoprzepuszczalnością.</w:t>
      </w:r>
    </w:p>
    <w:p w:rsidR="00513D39" w:rsidRDefault="00513D39">
      <w:pPr>
        <w:shd w:val="clear" w:color="auto" w:fill="FFFFFF"/>
        <w:tabs>
          <w:tab w:val="left" w:pos="350"/>
        </w:tabs>
        <w:spacing w:line="230" w:lineRule="exact"/>
        <w:ind w:left="19"/>
      </w:pPr>
      <w:r>
        <w:rPr>
          <w:spacing w:val="-9"/>
        </w:rPr>
        <w:t>1.5.</w:t>
      </w:r>
      <w:r>
        <w:tab/>
        <w:t>Ogólne wymagania dotyczące robót</w:t>
      </w:r>
    </w:p>
    <w:p w:rsidR="00513D39" w:rsidRDefault="00513D39">
      <w:pPr>
        <w:shd w:val="clear" w:color="auto" w:fill="FFFFFF"/>
        <w:spacing w:line="230"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spacing w:line="226" w:lineRule="exact"/>
        <w:ind w:left="10"/>
      </w:pPr>
      <w:r>
        <w:t>2.1. Rurki drenarskie z tworzywa sztucznego</w:t>
      </w:r>
    </w:p>
    <w:p w:rsidR="00513D39" w:rsidRDefault="00513D39">
      <w:pPr>
        <w:shd w:val="clear" w:color="auto" w:fill="FFFFFF"/>
        <w:spacing w:line="226" w:lineRule="exact"/>
        <w:ind w:left="5"/>
      </w:pPr>
      <w:r>
        <w:rPr>
          <w:spacing w:val="-1"/>
        </w:rPr>
        <w:t>Rurki drenarskie z tworzywa sztucznego powinny odpowiadać być rurkami spiralnie karbowanymi, perforowanymi,</w:t>
      </w:r>
    </w:p>
    <w:p w:rsidR="00513D39" w:rsidRDefault="00513D39">
      <w:pPr>
        <w:shd w:val="clear" w:color="auto" w:fill="FFFFFF"/>
        <w:spacing w:line="226" w:lineRule="exact"/>
        <w:ind w:left="5"/>
      </w:pPr>
      <w:r>
        <w:t>wyprodukowanymi z polichlorku winylu i odpowiednich dodatków metodą wytłaczania.</w:t>
      </w:r>
    </w:p>
    <w:p w:rsidR="00513D39" w:rsidRDefault="00513D39">
      <w:pPr>
        <w:shd w:val="clear" w:color="auto" w:fill="FFFFFF"/>
        <w:spacing w:line="226" w:lineRule="exact"/>
        <w:ind w:left="19"/>
      </w:pPr>
      <w:r>
        <w:t>Szczeliny wlotowe (szparki podłużne) powinny znajdować się między karbami rurki i powinny być równomiernie</w:t>
      </w:r>
    </w:p>
    <w:p w:rsidR="00513D39" w:rsidRDefault="00513D39">
      <w:pPr>
        <w:shd w:val="clear" w:color="auto" w:fill="FFFFFF"/>
        <w:spacing w:before="5" w:line="226" w:lineRule="exact"/>
        <w:ind w:left="10"/>
      </w:pPr>
      <w:r>
        <w:rPr>
          <w:spacing w:val="-1"/>
        </w:rPr>
        <w:t>rozmieszczone na długości i obwodzie rurki.</w:t>
      </w:r>
    </w:p>
    <w:p w:rsidR="00513D39" w:rsidRDefault="00513D39">
      <w:pPr>
        <w:shd w:val="clear" w:color="auto" w:fill="FFFFFF"/>
        <w:spacing w:line="226" w:lineRule="exact"/>
        <w:ind w:left="5"/>
      </w:pPr>
      <w:r>
        <w:t>Rurki drenarskie należy przechowywać na utwardzonym placu, w nienasłonecznionych miejscach. Zwoje rurek</w:t>
      </w:r>
    </w:p>
    <w:p w:rsidR="00513D39" w:rsidRDefault="00513D39">
      <w:pPr>
        <w:shd w:val="clear" w:color="auto" w:fill="FFFFFF"/>
        <w:spacing w:before="5" w:line="226" w:lineRule="exact"/>
        <w:ind w:left="10"/>
      </w:pPr>
      <w:r>
        <w:rPr>
          <w:spacing w:val="-1"/>
        </w:rPr>
        <w:t>drenarskich należy układać płasko w stosy do wysokości 4 zwojów w temp. do 25oC, a powyżej 25oC do wysokości</w:t>
      </w:r>
    </w:p>
    <w:p w:rsidR="00513D39" w:rsidRDefault="00513D39">
      <w:pPr>
        <w:shd w:val="clear" w:color="auto" w:fill="FFFFFF"/>
        <w:spacing w:line="226" w:lineRule="exact"/>
        <w:ind w:left="10"/>
      </w:pPr>
      <w:r>
        <w:rPr>
          <w:spacing w:val="-4"/>
        </w:rPr>
        <w:t>2 zwojów.</w:t>
      </w:r>
    </w:p>
    <w:p w:rsidR="00513D39" w:rsidRDefault="00513D39">
      <w:pPr>
        <w:shd w:val="clear" w:color="auto" w:fill="FFFFFF"/>
        <w:spacing w:line="226" w:lineRule="exact"/>
        <w:ind w:left="5"/>
      </w:pPr>
      <w:r>
        <w:t>Złączki, służące do połączenia rurek drenarskich karbowanych (przez ich skręcenie) powinny być wykonane z</w:t>
      </w:r>
    </w:p>
    <w:p w:rsidR="00513D39" w:rsidRDefault="00513D39">
      <w:pPr>
        <w:shd w:val="clear" w:color="auto" w:fill="FFFFFF"/>
        <w:spacing w:before="5" w:line="226" w:lineRule="exact"/>
        <w:ind w:left="5"/>
      </w:pPr>
      <w:r>
        <w:rPr>
          <w:spacing w:val="-1"/>
        </w:rPr>
        <w:t>polietylenu wysokociśnieniowego.</w:t>
      </w:r>
    </w:p>
    <w:p w:rsidR="00513D39" w:rsidRDefault="00513D39">
      <w:pPr>
        <w:shd w:val="clear" w:color="auto" w:fill="FFFFFF"/>
        <w:spacing w:line="226" w:lineRule="exact"/>
        <w:ind w:left="5"/>
      </w:pPr>
      <w:r>
        <w:t>Złączki należy przechowywać w workach, pudłach kartonowych i innych pojemnikach. Przy składowaniu na</w:t>
      </w:r>
    </w:p>
    <w:p w:rsidR="00513D39" w:rsidRDefault="00513D39">
      <w:pPr>
        <w:shd w:val="clear" w:color="auto" w:fill="FFFFFF"/>
        <w:spacing w:line="226" w:lineRule="exact"/>
        <w:ind w:left="10"/>
      </w:pPr>
      <w:r>
        <w:t>odkrytych placach należy chronić przed oddziaływaniem promieni słonecznych.</w:t>
      </w:r>
    </w:p>
    <w:p w:rsidR="00513D39" w:rsidRDefault="00513D39">
      <w:pPr>
        <w:shd w:val="clear" w:color="auto" w:fill="FFFFFF"/>
        <w:spacing w:before="10" w:line="226" w:lineRule="exact"/>
        <w:ind w:left="10"/>
      </w:pPr>
      <w:r>
        <w:t>2.2.Kruszywo na obsypkę</w:t>
      </w:r>
    </w:p>
    <w:p w:rsidR="00513D39" w:rsidRDefault="00513D39">
      <w:pPr>
        <w:shd w:val="clear" w:color="auto" w:fill="FFFFFF"/>
        <w:spacing w:line="226" w:lineRule="exact"/>
        <w:ind w:left="5"/>
      </w:pPr>
      <w:r>
        <w:t>Należy stosować kruszywo o uziarnieniu 8/16 mm, łamane, granitowe lub bazaltowe.</w:t>
      </w:r>
    </w:p>
    <w:p w:rsidR="00513D39" w:rsidRDefault="00513D39">
      <w:pPr>
        <w:shd w:val="clear" w:color="auto" w:fill="FFFFFF"/>
        <w:spacing w:line="226" w:lineRule="exact"/>
        <w:ind w:left="14"/>
      </w:pPr>
      <w:r>
        <w:rPr>
          <w:spacing w:val="-1"/>
        </w:rPr>
        <w:t>Grysy powinny odpowiadać następującym wymaganiom:</w:t>
      </w:r>
    </w:p>
    <w:p w:rsidR="00513D39" w:rsidRDefault="00513D39">
      <w:pPr>
        <w:shd w:val="clear" w:color="auto" w:fill="FFFFFF"/>
        <w:spacing w:line="226" w:lineRule="exact"/>
        <w:ind w:left="10"/>
      </w:pPr>
      <w:r>
        <w:rPr>
          <w:spacing w:val="-1"/>
        </w:rPr>
        <w:t>nasiąkliwośćI kl. wg BN-84/6774-02</w:t>
      </w:r>
    </w:p>
    <w:p w:rsidR="00513D39" w:rsidRDefault="00513D39">
      <w:pPr>
        <w:shd w:val="clear" w:color="auto" w:fill="FFFFFF"/>
        <w:spacing w:before="5" w:line="226" w:lineRule="exact"/>
        <w:ind w:left="10"/>
      </w:pPr>
      <w:r>
        <w:rPr>
          <w:spacing w:val="-1"/>
        </w:rPr>
        <w:t>mrozoodpornośćI kl. wg BN-84/6774-02</w:t>
      </w:r>
    </w:p>
    <w:p w:rsidR="00513D39" w:rsidRDefault="00513D39">
      <w:pPr>
        <w:shd w:val="clear" w:color="auto" w:fill="FFFFFF"/>
        <w:spacing w:line="226" w:lineRule="exact"/>
        <w:ind w:left="10"/>
      </w:pPr>
      <w:r>
        <w:t>mrozoodporność soliI kl. wg BN-84/6774-02</w:t>
      </w:r>
    </w:p>
    <w:p w:rsidR="00513D39" w:rsidRDefault="00513D39">
      <w:pPr>
        <w:shd w:val="clear" w:color="auto" w:fill="FFFFFF"/>
        <w:spacing w:line="226" w:lineRule="exact"/>
        <w:ind w:left="10"/>
      </w:pPr>
      <w:r>
        <w:t>zawartość ziaren nieforemnychmax do 15 %</w:t>
      </w:r>
    </w:p>
    <w:p w:rsidR="00513D39" w:rsidRDefault="00513D39">
      <w:pPr>
        <w:shd w:val="clear" w:color="auto" w:fill="FFFFFF"/>
        <w:spacing w:before="5" w:line="226" w:lineRule="exact"/>
        <w:ind w:left="10"/>
      </w:pPr>
      <w:r>
        <w:t>zawartość frakcji podstawowej powyżej 85 %</w:t>
      </w:r>
    </w:p>
    <w:p w:rsidR="00513D39" w:rsidRDefault="00513D39">
      <w:pPr>
        <w:shd w:val="clear" w:color="auto" w:fill="FFFFFF"/>
        <w:spacing w:before="5" w:line="226" w:lineRule="exact"/>
        <w:ind w:left="10"/>
      </w:pPr>
      <w:r>
        <w:t>2.3. Geowłóknina</w:t>
      </w:r>
    </w:p>
    <w:p w:rsidR="00513D39" w:rsidRDefault="00513D39">
      <w:pPr>
        <w:shd w:val="clear" w:color="auto" w:fill="FFFFFF"/>
        <w:spacing w:line="226" w:lineRule="exact"/>
        <w:ind w:left="14"/>
      </w:pPr>
      <w:r>
        <w:t>Geowłóknina powinna być materiałem odpornym na działanie wilgoci, środowiska agresywnego chemicznie i</w:t>
      </w:r>
    </w:p>
    <w:p w:rsidR="00513D39" w:rsidRDefault="00513D39">
      <w:pPr>
        <w:shd w:val="clear" w:color="auto" w:fill="FFFFFF"/>
        <w:spacing w:line="226" w:lineRule="exact"/>
      </w:pPr>
      <w:r>
        <w:t>biologicznie oraz temperatury, bez rozdarć, dziur i przerw ciągłości z dobrą sczepnością z gruntem drogowym, o</w:t>
      </w:r>
    </w:p>
    <w:p w:rsidR="00513D39" w:rsidRDefault="00513D39">
      <w:pPr>
        <w:shd w:val="clear" w:color="auto" w:fill="FFFFFF"/>
        <w:spacing w:before="5" w:line="226" w:lineRule="exact"/>
        <w:ind w:left="10"/>
      </w:pPr>
      <w:r>
        <w:rPr>
          <w:spacing w:val="-1"/>
        </w:rPr>
        <w:t>charakterystyce zgodnej z dokumentacją projektową, aprobatami technicznymi i SST.</w:t>
      </w:r>
    </w:p>
    <w:p w:rsidR="00513D39" w:rsidRDefault="00513D39">
      <w:pPr>
        <w:shd w:val="clear" w:color="auto" w:fill="FFFFFF"/>
        <w:spacing w:before="566"/>
        <w:jc w:val="center"/>
      </w:pPr>
      <w:r>
        <w:rPr>
          <w:sz w:val="18"/>
          <w:szCs w:val="18"/>
        </w:rPr>
        <w:t>227</w:t>
      </w:r>
    </w:p>
    <w:p w:rsidR="00513D39" w:rsidRDefault="00513D39">
      <w:pPr>
        <w:shd w:val="clear" w:color="auto" w:fill="FFFFFF"/>
        <w:spacing w:before="566"/>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2"/>
          <w:u w:val="single"/>
        </w:rPr>
        <w:t>D.20.01.03</w:t>
      </w:r>
    </w:p>
    <w:p w:rsidR="00513D39" w:rsidRDefault="00513D39">
      <w:pPr>
        <w:shd w:val="clear" w:color="auto" w:fill="FFFFFF"/>
        <w:spacing w:before="293" w:line="230" w:lineRule="exact"/>
        <w:ind w:left="5"/>
      </w:pPr>
      <w:r>
        <w:t>Należy stosowac geowłókniny o gramaturze powyżej 300g/m</w:t>
      </w:r>
      <w:r>
        <w:rPr>
          <w:vertAlign w:val="superscript"/>
        </w:rPr>
        <w:t>2</w:t>
      </w:r>
      <w:r>
        <w:t>, natomiast stosunek wodoprzepuszczalności</w:t>
      </w:r>
    </w:p>
    <w:p w:rsidR="00513D39" w:rsidRDefault="00513D39">
      <w:pPr>
        <w:shd w:val="clear" w:color="auto" w:fill="FFFFFF"/>
        <w:spacing w:line="230" w:lineRule="exact"/>
        <w:ind w:left="10"/>
      </w:pPr>
      <w:r>
        <w:t>geowłókniny w kierunku równoległym do płaszczyzny geotekstylu do wodoprzepuszczalności w kierunku</w:t>
      </w:r>
    </w:p>
    <w:p w:rsidR="00513D39" w:rsidRDefault="00513D39">
      <w:pPr>
        <w:shd w:val="clear" w:color="auto" w:fill="FFFFFF"/>
        <w:spacing w:line="230" w:lineRule="exact"/>
        <w:ind w:left="5"/>
      </w:pPr>
      <w:r>
        <w:t>prostopadłym powinien być nie mniejszy od 1,2 dla obciążeń 2, 20 i 200 kPa.</w:t>
      </w:r>
    </w:p>
    <w:p w:rsidR="00513D39" w:rsidRDefault="00513D39">
      <w:pPr>
        <w:shd w:val="clear" w:color="auto" w:fill="FFFFFF"/>
        <w:spacing w:before="5" w:line="230" w:lineRule="exact"/>
        <w:ind w:left="10"/>
      </w:pPr>
      <w:r>
        <w:t>2.4 Glina</w:t>
      </w:r>
    </w:p>
    <w:p w:rsidR="00513D39" w:rsidRDefault="00513D39">
      <w:pPr>
        <w:shd w:val="clear" w:color="auto" w:fill="FFFFFF"/>
        <w:spacing w:line="230" w:lineRule="exact"/>
        <w:ind w:left="14"/>
      </w:pPr>
      <w:r>
        <w:t>Glina (grunt spoisty) - służy jako podłoże (ekran) pod warstwę filtracyjną</w:t>
      </w:r>
    </w:p>
    <w:p w:rsidR="00513D39" w:rsidRDefault="00513D39">
      <w:pPr>
        <w:shd w:val="clear" w:color="auto" w:fill="FFFFFF"/>
        <w:spacing w:line="230" w:lineRule="exact"/>
        <w:ind w:left="10"/>
      </w:pPr>
      <w:r>
        <w:t>2.5. Materiał filtracyjny</w:t>
      </w:r>
    </w:p>
    <w:p w:rsidR="00513D39" w:rsidRDefault="00513D39">
      <w:pPr>
        <w:shd w:val="clear" w:color="auto" w:fill="FFFFFF"/>
        <w:spacing w:line="230" w:lineRule="exact"/>
        <w:ind w:left="10"/>
      </w:pPr>
      <w:r>
        <w:rPr>
          <w:spacing w:val="-1"/>
        </w:rPr>
        <w:t>Jako materiały filtracyjne należy stosować:</w:t>
      </w:r>
    </w:p>
    <w:p w:rsidR="00513D39" w:rsidRDefault="00513D39" w:rsidP="00D64840">
      <w:pPr>
        <w:numPr>
          <w:ilvl w:val="0"/>
          <w:numId w:val="31"/>
        </w:numPr>
        <w:shd w:val="clear" w:color="auto" w:fill="FFFFFF"/>
        <w:tabs>
          <w:tab w:val="left" w:pos="288"/>
        </w:tabs>
        <w:spacing w:before="5" w:line="230" w:lineRule="exact"/>
        <w:ind w:left="288" w:right="5" w:hanging="278"/>
        <w:jc w:val="both"/>
        <w:rPr>
          <w:b/>
          <w:bCs/>
        </w:rPr>
      </w:pPr>
      <w:r>
        <w:rPr>
          <w:spacing w:val="-1"/>
        </w:rPr>
        <w:t xml:space="preserve">żwir naturalny, sortowany o wymiarach ziarn większych niż otwory w rurociągu drenarskim, którymi mógłby się </w:t>
      </w:r>
      <w:r>
        <w:t>do nich dostać. Do otworów tych należą szczeliny stykowe między rurkami oraz dziurki i szparki podłużne w rurkach dziurkowanych,</w:t>
      </w:r>
    </w:p>
    <w:p w:rsidR="00513D39" w:rsidRDefault="00513D39" w:rsidP="00D64840">
      <w:pPr>
        <w:numPr>
          <w:ilvl w:val="0"/>
          <w:numId w:val="31"/>
        </w:numPr>
        <w:shd w:val="clear" w:color="auto" w:fill="FFFFFF"/>
        <w:tabs>
          <w:tab w:val="left" w:pos="288"/>
        </w:tabs>
        <w:spacing w:before="19" w:line="226" w:lineRule="exact"/>
        <w:ind w:left="288" w:hanging="278"/>
        <w:jc w:val="both"/>
        <w:rPr>
          <w:b/>
          <w:bCs/>
        </w:rPr>
      </w:pPr>
      <w:r>
        <w:t>piasek gruby o wielkości ziarn do 2 mm, w którym zawartość ziarn o średnicy większej niż 0,5 mm wynosi więcej niż 50 %, wg PN-B-02480,</w:t>
      </w:r>
    </w:p>
    <w:p w:rsidR="00513D39" w:rsidRDefault="00513D39" w:rsidP="00D64840">
      <w:pPr>
        <w:numPr>
          <w:ilvl w:val="0"/>
          <w:numId w:val="31"/>
        </w:numPr>
        <w:shd w:val="clear" w:color="auto" w:fill="FFFFFF"/>
        <w:tabs>
          <w:tab w:val="left" w:pos="288"/>
        </w:tabs>
        <w:spacing w:before="19" w:line="226" w:lineRule="exact"/>
        <w:ind w:left="288" w:hanging="278"/>
        <w:jc w:val="both"/>
        <w:rPr>
          <w:b/>
          <w:bCs/>
        </w:rPr>
      </w:pPr>
      <w:r>
        <w:t>piasek średni o wielkości ziarn do 2 mm, w którym zawartość ziarn o średnicy większej niż 0,5 mm wynosi nie więcej niż 50 %, lecz zawartość ziarn o średnicy większej niż 0,25 mm wynosi więcej niż 50 %, wg PN-B-02480.</w:t>
      </w:r>
    </w:p>
    <w:p w:rsidR="00513D39" w:rsidRDefault="00513D39">
      <w:pPr>
        <w:shd w:val="clear" w:color="auto" w:fill="FFFFFF"/>
        <w:spacing w:before="5" w:line="226" w:lineRule="exact"/>
        <w:ind w:left="10"/>
      </w:pPr>
      <w:r>
        <w:t>Wskaźnik wodoprzepuszczalności piasków powinien wynosić co najmniej 8 m/dobę, przy oznaczaniu wg PN-B-</w:t>
      </w:r>
    </w:p>
    <w:p w:rsidR="00513D39" w:rsidRDefault="00513D39">
      <w:pPr>
        <w:shd w:val="clear" w:color="auto" w:fill="FFFFFF"/>
        <w:spacing w:line="226" w:lineRule="exact"/>
        <w:ind w:left="10"/>
      </w:pPr>
      <w:r>
        <w:rPr>
          <w:spacing w:val="-4"/>
        </w:rPr>
        <w:t>04492.</w:t>
      </w:r>
    </w:p>
    <w:p w:rsidR="00513D39" w:rsidRDefault="00513D39">
      <w:pPr>
        <w:shd w:val="clear" w:color="auto" w:fill="FFFFFF"/>
        <w:spacing w:before="5" w:line="226" w:lineRule="exact"/>
        <w:ind w:left="5"/>
      </w:pPr>
      <w:r>
        <w:t>Żwiry i piaski nie powinny mieć zawartości związków siarki w przeliczeniu na SO</w:t>
      </w:r>
      <w:r>
        <w:rPr>
          <w:vertAlign w:val="subscript"/>
        </w:rPr>
        <w:t>3</w:t>
      </w:r>
      <w:r>
        <w:t xml:space="preserve"> większej niż 0,2 % masy, przy</w:t>
      </w:r>
    </w:p>
    <w:p w:rsidR="00513D39" w:rsidRDefault="00513D39">
      <w:pPr>
        <w:shd w:val="clear" w:color="auto" w:fill="FFFFFF"/>
        <w:spacing w:line="226" w:lineRule="exact"/>
        <w:ind w:left="10"/>
      </w:pPr>
      <w:r>
        <w:rPr>
          <w:spacing w:val="-1"/>
        </w:rPr>
        <w:t>oznaczaniu ich wg PN-B-06714-28.</w:t>
      </w:r>
    </w:p>
    <w:p w:rsidR="00513D39" w:rsidRDefault="00513D39">
      <w:pPr>
        <w:shd w:val="clear" w:color="auto" w:fill="FFFFFF"/>
        <w:spacing w:before="5" w:line="226" w:lineRule="exact"/>
        <w:ind w:left="5"/>
      </w:pPr>
      <w:r>
        <w:t>Podsypkę pod rurki drenarskie należy wykonać z piasku odpowiadającego wymaganiom PN-B-11113.</w:t>
      </w:r>
    </w:p>
    <w:p w:rsidR="00513D39" w:rsidRDefault="00513D39">
      <w:pPr>
        <w:shd w:val="clear" w:color="auto" w:fill="FFFFFF"/>
        <w:spacing w:line="226" w:lineRule="exact"/>
        <w:ind w:left="5"/>
      </w:pPr>
      <w:r>
        <w:t>Zaleca się wykonanie zasypu rur drenarskich z materiału filtracyjnego takiego jak pospółka, tłuczeń, żwir, piasek</w:t>
      </w:r>
    </w:p>
    <w:p w:rsidR="00513D39" w:rsidRDefault="00513D39">
      <w:pPr>
        <w:shd w:val="clear" w:color="auto" w:fill="FFFFFF"/>
        <w:spacing w:line="226" w:lineRule="exact"/>
        <w:ind w:left="10"/>
      </w:pPr>
      <w:r>
        <w:t>gruby i średni. Dla zabezpieczenia przed przemieszczaniem się cząstek gruntu z nasypu (zasyp przyczółka - zs) do</w:t>
      </w:r>
    </w:p>
    <w:p w:rsidR="00513D39" w:rsidRDefault="00513D39">
      <w:pPr>
        <w:shd w:val="clear" w:color="auto" w:fill="FFFFFF"/>
        <w:spacing w:line="226" w:lineRule="exact"/>
        <w:ind w:left="10"/>
      </w:pPr>
      <w:r>
        <w:t>otworów odpływowych lub rurek drenarskich, grunt wchodzący w skład zasypu drenu (warstwy filtracyjnej - wf)</w:t>
      </w:r>
    </w:p>
    <w:p w:rsidR="00513D39" w:rsidRDefault="00513D39">
      <w:pPr>
        <w:shd w:val="clear" w:color="auto" w:fill="FFFFFF"/>
        <w:spacing w:line="226" w:lineRule="exact"/>
        <w:ind w:left="5"/>
      </w:pPr>
      <w:r>
        <w:rPr>
          <w:spacing w:val="-1"/>
        </w:rPr>
        <w:t>powinien spełniać warunki:</w:t>
      </w:r>
    </w:p>
    <w:p w:rsidR="00513D39" w:rsidRDefault="00513D39">
      <w:pPr>
        <w:shd w:val="clear" w:color="auto" w:fill="FFFFFF"/>
        <w:ind w:right="10"/>
        <w:jc w:val="center"/>
      </w:pPr>
      <w:r>
        <w:rPr>
          <w:i/>
          <w:iCs/>
          <w:spacing w:val="22"/>
        </w:rPr>
        <w:t>4</w:t>
      </w:r>
      <w:r>
        <w:rPr>
          <w:i/>
          <w:iCs/>
          <w:spacing w:val="22"/>
          <w:vertAlign w:val="subscript"/>
        </w:rPr>
        <w:t>&lt;</w:t>
      </w:r>
      <w:r>
        <w:rPr>
          <w:i/>
          <w:iCs/>
          <w:spacing w:val="22"/>
        </w:rPr>
        <w:t>dL</w:t>
      </w:r>
      <w:r>
        <w:rPr>
          <w:i/>
          <w:iCs/>
          <w:spacing w:val="22"/>
          <w:vertAlign w:val="subscript"/>
        </w:rPr>
        <w:t>&lt;</w:t>
      </w:r>
      <w:r>
        <w:rPr>
          <w:i/>
          <w:iCs/>
          <w:spacing w:val="22"/>
        </w:rPr>
        <w:t>20</w:t>
      </w:r>
      <w:r>
        <w:rPr>
          <w:spacing w:val="22"/>
        </w:rPr>
        <w:t>;</w:t>
      </w:r>
      <w:r>
        <w:t xml:space="preserve"> </w:t>
      </w:r>
      <w:r>
        <w:rPr>
          <w:i/>
          <w:iCs/>
          <w:spacing w:val="42"/>
        </w:rPr>
        <w:t>dL&lt;25</w:t>
      </w:r>
    </w:p>
    <w:p w:rsidR="00513D39" w:rsidRDefault="00513D39">
      <w:pPr>
        <w:shd w:val="clear" w:color="auto" w:fill="FFFFFF"/>
        <w:spacing w:before="158" w:line="264" w:lineRule="exact"/>
        <w:ind w:left="5"/>
      </w:pPr>
      <w:r>
        <w:t xml:space="preserve">w którym </w:t>
      </w:r>
      <w:r>
        <w:rPr>
          <w:i/>
          <w:iCs/>
        </w:rPr>
        <w:t>d</w:t>
      </w:r>
      <w:r>
        <w:rPr>
          <w:i/>
          <w:iCs/>
          <w:vertAlign w:val="subscript"/>
        </w:rPr>
        <w:t>15</w:t>
      </w:r>
      <w:r>
        <w:rPr>
          <w:i/>
          <w:iCs/>
        </w:rPr>
        <w:t>,d</w:t>
      </w:r>
      <w:r>
        <w:rPr>
          <w:i/>
          <w:iCs/>
          <w:vertAlign w:val="subscript"/>
        </w:rPr>
        <w:t>50</w:t>
      </w:r>
      <w:r>
        <w:rPr>
          <w:i/>
          <w:iCs/>
        </w:rPr>
        <w:t xml:space="preserve"> - </w:t>
      </w:r>
      <w:r>
        <w:t>średnice cząstek, dla których odpowiednio 15 % i 50 % próbki przechodzi przez sito o wymiarze oczek odpowiadającym danej średnicy.</w:t>
      </w:r>
    </w:p>
    <w:p w:rsidR="00513D39" w:rsidRDefault="00513D39">
      <w:pPr>
        <w:shd w:val="clear" w:color="auto" w:fill="FFFFFF"/>
        <w:tabs>
          <w:tab w:val="left" w:pos="202"/>
        </w:tabs>
        <w:spacing w:before="230" w:line="226" w:lineRule="exact"/>
        <w:ind w:left="10"/>
      </w:pPr>
      <w:r>
        <w:rPr>
          <w:spacing w:val="-11"/>
        </w:rPr>
        <w:t>3.</w:t>
      </w:r>
      <w:r>
        <w:tab/>
        <w:t>Sprzęt</w:t>
      </w:r>
    </w:p>
    <w:p w:rsidR="00513D39" w:rsidRDefault="00513D39">
      <w:pPr>
        <w:shd w:val="clear" w:color="auto" w:fill="FFFFFF"/>
        <w:spacing w:line="226" w:lineRule="exact"/>
        <w:ind w:left="5"/>
      </w:pPr>
      <w:r>
        <w:rPr>
          <w:spacing w:val="-1"/>
        </w:rPr>
        <w:t xml:space="preserve">Sprzęt używany do układania i zagęszczania warstwy filtracyjnej (zasypu) rur drenarskich musi być zaakceptowany </w:t>
      </w:r>
      <w:r>
        <w:t>przez Inżyniera.</w:t>
      </w:r>
    </w:p>
    <w:p w:rsidR="00513D39" w:rsidRDefault="00513D39">
      <w:pPr>
        <w:shd w:val="clear" w:color="auto" w:fill="FFFFFF"/>
        <w:tabs>
          <w:tab w:val="left" w:pos="202"/>
        </w:tabs>
        <w:spacing w:before="230" w:line="226" w:lineRule="exact"/>
        <w:ind w:left="10"/>
      </w:pPr>
      <w:r>
        <w:rPr>
          <w:spacing w:val="-11"/>
        </w:rPr>
        <w:t>4.</w:t>
      </w:r>
      <w:r>
        <w:tab/>
        <w:t>Transport</w:t>
      </w:r>
    </w:p>
    <w:p w:rsidR="00513D39" w:rsidRDefault="00513D39">
      <w:pPr>
        <w:shd w:val="clear" w:color="auto" w:fill="FFFFFF"/>
        <w:spacing w:line="226" w:lineRule="exact"/>
        <w:ind w:left="5"/>
      </w:pPr>
      <w:r>
        <w:t xml:space="preserve">Transport do materiałów do wykonania drenażu i warstwy filtracyjnej musi być zaakceptowany przez Inżyniera. Rurki z tworzyw sztucznych, zabezpieczone przed przesuwaniem i wzajemnym uszkodzeniem, można przewozić </w:t>
      </w:r>
      <w:r>
        <w:rPr>
          <w:spacing w:val="-1"/>
        </w:rPr>
        <w:t xml:space="preserve">dowolnymi środkami transportu. Złączki w workach i pudłach należy przewozić w sposób zabezpieczający je przed </w:t>
      </w:r>
      <w:r>
        <w:t>zgnieceniem.</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spacing w:line="226" w:lineRule="exact"/>
        <w:ind w:left="10"/>
      </w:pPr>
      <w:r>
        <w:t>5.1. Ogólne zasady wykonania robót</w:t>
      </w:r>
    </w:p>
    <w:p w:rsidR="00513D39" w:rsidRDefault="00513D39">
      <w:pPr>
        <w:shd w:val="clear" w:color="auto" w:fill="FFFFFF"/>
        <w:spacing w:line="226" w:lineRule="exact"/>
        <w:ind w:left="10"/>
      </w:pPr>
      <w:r>
        <w:t>Ogólne zasady wykonania robót podano w ST DM.00.00.00 „Wymagania ogólne”.</w:t>
      </w:r>
    </w:p>
    <w:p w:rsidR="00513D39" w:rsidRDefault="00513D39">
      <w:pPr>
        <w:shd w:val="clear" w:color="auto" w:fill="FFFFFF"/>
        <w:spacing w:before="5" w:line="226" w:lineRule="exact"/>
        <w:ind w:left="10"/>
      </w:pPr>
      <w:r>
        <w:t>5. Wykonanie robót</w:t>
      </w:r>
    </w:p>
    <w:p w:rsidR="00513D39" w:rsidRDefault="00513D39">
      <w:pPr>
        <w:shd w:val="clear" w:color="auto" w:fill="FFFFFF"/>
        <w:spacing w:line="226" w:lineRule="exact"/>
        <w:ind w:left="10"/>
      </w:pPr>
      <w:r>
        <w:t>5.1.Odwodnienie w czasie wykonywania robót.</w:t>
      </w:r>
    </w:p>
    <w:p w:rsidR="00513D39" w:rsidRDefault="00513D39">
      <w:pPr>
        <w:shd w:val="clear" w:color="auto" w:fill="FFFFFF"/>
        <w:spacing w:line="226" w:lineRule="exact"/>
        <w:ind w:left="10"/>
      </w:pPr>
      <w:r>
        <w:t>W  czasie   wykonywania  robót  należy   wykonać   odwodnienie  tymczasowe,  tak  aby   nastąpiło   prawidłowe</w:t>
      </w:r>
    </w:p>
    <w:p w:rsidR="00513D39" w:rsidRDefault="00513D39">
      <w:pPr>
        <w:shd w:val="clear" w:color="auto" w:fill="FFFFFF"/>
        <w:spacing w:line="226" w:lineRule="exact"/>
        <w:ind w:left="10"/>
      </w:pPr>
      <w:r>
        <w:t>odprowadzenie wód powierzchniowych i gruntowych bez pogarszania stanu gruntu klina odłamu za przyczółkiem.</w:t>
      </w:r>
    </w:p>
    <w:p w:rsidR="00513D39" w:rsidRDefault="00513D39">
      <w:pPr>
        <w:shd w:val="clear" w:color="auto" w:fill="FFFFFF"/>
        <w:spacing w:line="226" w:lineRule="exact"/>
        <w:ind w:left="10"/>
      </w:pPr>
      <w:r>
        <w:t>Jako odwodnienie powierzchniowe zaleca się  stosownie rowów opaskowych lub ciągów drenarskich. Przy</w:t>
      </w:r>
    </w:p>
    <w:p w:rsidR="00513D39" w:rsidRDefault="00513D39">
      <w:pPr>
        <w:shd w:val="clear" w:color="auto" w:fill="FFFFFF"/>
        <w:spacing w:line="226" w:lineRule="exact"/>
        <w:ind w:left="5"/>
      </w:pPr>
      <w:r>
        <w:t>pompowaniu wody z wykopu należy sprawdzić czy ciśnienie spływowe nie naruszy stateczności skarp i dna</w:t>
      </w:r>
    </w:p>
    <w:p w:rsidR="00513D39" w:rsidRDefault="00513D39">
      <w:pPr>
        <w:shd w:val="clear" w:color="auto" w:fill="FFFFFF"/>
        <w:spacing w:line="226" w:lineRule="exact"/>
        <w:ind w:left="5"/>
      </w:pPr>
      <w:r>
        <w:rPr>
          <w:spacing w:val="-3"/>
        </w:rPr>
        <w:t>wykopu.</w:t>
      </w:r>
    </w:p>
    <w:p w:rsidR="00513D39" w:rsidRDefault="00513D39">
      <w:pPr>
        <w:shd w:val="clear" w:color="auto" w:fill="FFFFFF"/>
        <w:spacing w:line="226" w:lineRule="exact"/>
        <w:ind w:left="10"/>
      </w:pPr>
      <w:r>
        <w:t>5.2 Drenaż</w:t>
      </w:r>
    </w:p>
    <w:p w:rsidR="00513D39" w:rsidRDefault="00513D39">
      <w:pPr>
        <w:shd w:val="clear" w:color="auto" w:fill="FFFFFF"/>
        <w:spacing w:line="226" w:lineRule="exact"/>
        <w:ind w:left="5"/>
      </w:pPr>
      <w:r>
        <w:t xml:space="preserve">Drenaż należy wykonać z ciągu z rur perforowanych PCV </w:t>
      </w:r>
      <w:r>
        <w:rPr>
          <w:b/>
          <w:bCs/>
        </w:rPr>
        <w:t xml:space="preserve">0 </w:t>
      </w:r>
      <w:r>
        <w:t>113 mm karbowanych z perforacją na ½ obwodu</w:t>
      </w:r>
    </w:p>
    <w:p w:rsidR="00513D39" w:rsidRDefault="00513D39">
      <w:pPr>
        <w:shd w:val="clear" w:color="auto" w:fill="FFFFFF"/>
        <w:spacing w:line="226" w:lineRule="exact"/>
        <w:ind w:left="10"/>
      </w:pPr>
      <w:r>
        <w:t>osadzona na progu (podłożu) z betonu B15.</w:t>
      </w:r>
    </w:p>
    <w:p w:rsidR="00513D39" w:rsidRDefault="00513D39">
      <w:pPr>
        <w:shd w:val="clear" w:color="auto" w:fill="FFFFFF"/>
        <w:spacing w:line="226" w:lineRule="exact"/>
        <w:ind w:left="5"/>
      </w:pPr>
      <w:r>
        <w:t>Na rurze układa się warstwę grysu 16/25 ( bazaltowego lub granitowego) i przykrywa się go warstwa geowłókniny</w:t>
      </w:r>
    </w:p>
    <w:p w:rsidR="00513D39" w:rsidRDefault="00513D39">
      <w:pPr>
        <w:shd w:val="clear" w:color="auto" w:fill="FFFFFF"/>
        <w:spacing w:line="226" w:lineRule="exact"/>
        <w:ind w:left="5"/>
      </w:pPr>
      <w:r>
        <w:rPr>
          <w:spacing w:val="-2"/>
        </w:rPr>
        <w:t>filtracyjnej.</w:t>
      </w:r>
    </w:p>
    <w:p w:rsidR="00513D39" w:rsidRDefault="00513D39">
      <w:pPr>
        <w:shd w:val="clear" w:color="auto" w:fill="FFFFFF"/>
        <w:spacing w:line="226" w:lineRule="exact"/>
        <w:ind w:left="5"/>
      </w:pPr>
      <w:r>
        <w:t>Rurki drenarskie układa się w spadku 3% w kierunku na zewnątrz korpusu drogowego (do odbiornika - studzienka</w:t>
      </w:r>
    </w:p>
    <w:p w:rsidR="00513D39" w:rsidRDefault="00513D39">
      <w:pPr>
        <w:shd w:val="clear" w:color="auto" w:fill="FFFFFF"/>
        <w:spacing w:line="226" w:lineRule="exact"/>
        <w:ind w:left="5"/>
      </w:pPr>
      <w:r>
        <w:t>wodościekowa lub wylotu drenu z betonu (np. wg KPED 01.29).</w:t>
      </w:r>
    </w:p>
    <w:p w:rsidR="00513D39" w:rsidRDefault="00513D39">
      <w:pPr>
        <w:shd w:val="clear" w:color="auto" w:fill="FFFFFF"/>
        <w:spacing w:line="226" w:lineRule="exact"/>
        <w:ind w:left="5"/>
      </w:pPr>
      <w:r>
        <w:rPr>
          <w:spacing w:val="-1"/>
        </w:rPr>
        <w:t>Drenaż należy wykonać zgodnie z KDM ODW4.1.</w:t>
      </w:r>
    </w:p>
    <w:p w:rsidR="00513D39" w:rsidRDefault="00513D39">
      <w:pPr>
        <w:shd w:val="clear" w:color="auto" w:fill="FFFFFF"/>
        <w:spacing w:before="5" w:line="226" w:lineRule="exact"/>
        <w:ind w:left="10"/>
      </w:pPr>
      <w:r>
        <w:t>5.3. Ułożenie podłoża</w:t>
      </w:r>
    </w:p>
    <w:p w:rsidR="00513D39" w:rsidRDefault="00513D39">
      <w:pPr>
        <w:shd w:val="clear" w:color="auto" w:fill="FFFFFF"/>
        <w:spacing w:line="226" w:lineRule="exact"/>
        <w:ind w:left="5"/>
      </w:pPr>
      <w:r>
        <w:t>Przed przystąpieniem do układania rurek drenarskich, dno wykopów należy oczyścić tak aby woda (jeśli jest)</w:t>
      </w:r>
    </w:p>
    <w:p w:rsidR="00513D39" w:rsidRDefault="00513D39">
      <w:pPr>
        <w:shd w:val="clear" w:color="auto" w:fill="FFFFFF"/>
        <w:spacing w:line="226" w:lineRule="exact"/>
        <w:ind w:left="5"/>
      </w:pPr>
      <w:r>
        <w:t>wszędzie sączyła się równą warstewką, nie tworząc zagłębień. Na oczyszczonym dnie należy wykonać podłożę z</w:t>
      </w:r>
    </w:p>
    <w:p w:rsidR="00513D39" w:rsidRDefault="00513D39">
      <w:pPr>
        <w:shd w:val="clear" w:color="auto" w:fill="FFFFFF"/>
        <w:spacing w:before="346"/>
        <w:ind w:left="5"/>
        <w:jc w:val="center"/>
      </w:pPr>
      <w:r>
        <w:t>228</w:t>
      </w:r>
    </w:p>
    <w:p w:rsidR="00513D39" w:rsidRDefault="00513D39">
      <w:pPr>
        <w:shd w:val="clear" w:color="auto" w:fill="FFFFFF"/>
        <w:spacing w:before="346"/>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u w:val="single"/>
        </w:rPr>
        <w:lastRenderedPageBreak/>
        <w:t>Most przez rzekę Radomkę w ciągu drogi krajowej nr 79 km 65+135,00 w m. Ryczywół</w:t>
      </w:r>
      <w:r>
        <w:rPr>
          <w:rFonts w:ascii="Arial" w:hAnsi="Arial" w:cs="Arial"/>
        </w:rPr>
        <w:tab/>
      </w:r>
      <w:r>
        <w:rPr>
          <w:rFonts w:hAnsi="Arial"/>
          <w:spacing w:val="-2"/>
          <w:u w:val="single"/>
        </w:rPr>
        <w:t>D.20.01.03</w:t>
      </w:r>
    </w:p>
    <w:p w:rsidR="00513D39" w:rsidRDefault="00513D39">
      <w:pPr>
        <w:shd w:val="clear" w:color="auto" w:fill="FFFFFF"/>
        <w:spacing w:before="293" w:line="230" w:lineRule="exact"/>
        <w:ind w:left="5"/>
      </w:pPr>
      <w:r>
        <w:rPr>
          <w:spacing w:val="-1"/>
        </w:rPr>
        <w:t xml:space="preserve">materiału nieprzepuszczającego wody, np. z gliny, jeśli tak przewiduje dokumentacja techniczna. Drenaż można też </w:t>
      </w:r>
      <w:r>
        <w:t>ułożyć na podłożu w postaci progu z betonu np. klasy B20.</w:t>
      </w:r>
    </w:p>
    <w:p w:rsidR="00513D39" w:rsidRDefault="00513D39">
      <w:pPr>
        <w:shd w:val="clear" w:color="auto" w:fill="FFFFFF"/>
        <w:tabs>
          <w:tab w:val="left" w:pos="355"/>
        </w:tabs>
        <w:spacing w:line="230" w:lineRule="exact"/>
        <w:ind w:left="10"/>
      </w:pPr>
      <w:r>
        <w:rPr>
          <w:spacing w:val="-6"/>
        </w:rPr>
        <w:t>5.4.</w:t>
      </w:r>
      <w:r>
        <w:tab/>
        <w:t>Układanie rurociągu drenarskiego</w:t>
      </w:r>
    </w:p>
    <w:p w:rsidR="00513D39" w:rsidRDefault="00513D39">
      <w:pPr>
        <w:shd w:val="clear" w:color="auto" w:fill="FFFFFF"/>
        <w:spacing w:line="230" w:lineRule="exact"/>
        <w:ind w:left="5"/>
      </w:pPr>
      <w:r>
        <w:t>Układanie rurociągu zaleca się wykonać niezwłocznie po wykopaniu rowka dla zmniejszenia niebezpieczeństwa</w:t>
      </w:r>
    </w:p>
    <w:p w:rsidR="00513D39" w:rsidRDefault="00513D39">
      <w:pPr>
        <w:shd w:val="clear" w:color="auto" w:fill="FFFFFF"/>
        <w:spacing w:line="230" w:lineRule="exact"/>
        <w:ind w:left="10"/>
      </w:pPr>
      <w:r>
        <w:t>osuwania się skarp. Skrajny, ułożony najwyżej otwór rurki należy zasłonić odpowiednią zaślepką (np. kamieniem,</w:t>
      </w:r>
    </w:p>
    <w:p w:rsidR="00513D39" w:rsidRDefault="00513D39">
      <w:pPr>
        <w:shd w:val="clear" w:color="auto" w:fill="FFFFFF"/>
        <w:spacing w:line="230" w:lineRule="exact"/>
        <w:ind w:left="5"/>
      </w:pPr>
      <w:r>
        <w:t>kształtką plastykową) w celu uniemożliwienia przedostawania się piasku i cząstek gruntu do wnętrza rurki.</w:t>
      </w:r>
    </w:p>
    <w:p w:rsidR="00513D39" w:rsidRDefault="00513D39">
      <w:pPr>
        <w:shd w:val="clear" w:color="auto" w:fill="FFFFFF"/>
        <w:spacing w:line="230" w:lineRule="exact"/>
        <w:ind w:left="5"/>
      </w:pPr>
      <w:r>
        <w:t>Zasada działania drenu wymaga umożliwienia dopływu do niego wody gruntowej poprzez szczeliny stykowe lub</w:t>
      </w:r>
    </w:p>
    <w:p w:rsidR="00513D39" w:rsidRDefault="00513D39">
      <w:pPr>
        <w:shd w:val="clear" w:color="auto" w:fill="FFFFFF"/>
        <w:spacing w:line="230" w:lineRule="exact"/>
        <w:ind w:left="10"/>
      </w:pPr>
      <w:r>
        <w:rPr>
          <w:spacing w:val="-1"/>
        </w:rPr>
        <w:t>otwory (dziurki, szparki podłużne) w rurkach.</w:t>
      </w:r>
    </w:p>
    <w:p w:rsidR="00513D39" w:rsidRDefault="00513D39">
      <w:pPr>
        <w:shd w:val="clear" w:color="auto" w:fill="FFFFFF"/>
        <w:spacing w:line="230" w:lineRule="exact"/>
        <w:ind w:left="10"/>
      </w:pPr>
      <w:r>
        <w:t>Jeśli dokumentacja projektowa, SST lub Inżynier nie określą inaczej, to na budowie można użyć tylko jednego</w:t>
      </w:r>
    </w:p>
    <w:p w:rsidR="00513D39" w:rsidRDefault="00513D39">
      <w:pPr>
        <w:shd w:val="clear" w:color="auto" w:fill="FFFFFF"/>
        <w:spacing w:line="230" w:lineRule="exact"/>
        <w:ind w:left="10"/>
      </w:pPr>
      <w:r>
        <w:rPr>
          <w:spacing w:val="-1"/>
        </w:rPr>
        <w:t>rodzaju materiału, zgodnie z niżej podanymi zasadami.</w:t>
      </w:r>
    </w:p>
    <w:p w:rsidR="00513D39" w:rsidRDefault="00513D39">
      <w:pPr>
        <w:shd w:val="clear" w:color="auto" w:fill="FFFFFF"/>
        <w:spacing w:line="230" w:lineRule="exact"/>
        <w:ind w:left="5"/>
      </w:pPr>
      <w:r>
        <w:t>Perforowane rurki z tworzyw sztucznych, z gładkimi powierzchniami ich styków, należy łączyć za pomocą</w:t>
      </w:r>
    </w:p>
    <w:p w:rsidR="00513D39" w:rsidRDefault="00513D39">
      <w:pPr>
        <w:shd w:val="clear" w:color="auto" w:fill="FFFFFF"/>
        <w:spacing w:line="230" w:lineRule="exact"/>
        <w:ind w:left="14"/>
      </w:pPr>
      <w:r>
        <w:rPr>
          <w:spacing w:val="-1"/>
        </w:rPr>
        <w:t>specjalnie produkowanych złączek.</w:t>
      </w:r>
    </w:p>
    <w:p w:rsidR="00513D39" w:rsidRDefault="00513D39">
      <w:pPr>
        <w:shd w:val="clear" w:color="auto" w:fill="FFFFFF"/>
        <w:tabs>
          <w:tab w:val="left" w:pos="355"/>
        </w:tabs>
        <w:spacing w:line="230" w:lineRule="exact"/>
        <w:ind w:left="10" w:right="4608"/>
      </w:pPr>
      <w:r>
        <w:rPr>
          <w:spacing w:val="-6"/>
        </w:rPr>
        <w:t>5.5.</w:t>
      </w:r>
      <w:r>
        <w:tab/>
        <w:t>Zastosowanie geowłókniny w sączku podłużnym</w:t>
      </w:r>
      <w:r>
        <w:br/>
      </w:r>
      <w:r>
        <w:rPr>
          <w:spacing w:val="-1"/>
        </w:rPr>
        <w:t>Geowłókniny mogą być zastosowane do:</w:t>
      </w:r>
    </w:p>
    <w:p w:rsidR="00513D39" w:rsidRDefault="00513D39" w:rsidP="00D64840">
      <w:pPr>
        <w:numPr>
          <w:ilvl w:val="0"/>
          <w:numId w:val="27"/>
        </w:numPr>
        <w:shd w:val="clear" w:color="auto" w:fill="FFFFFF"/>
        <w:tabs>
          <w:tab w:val="left" w:pos="293"/>
        </w:tabs>
        <w:spacing w:before="10" w:line="230" w:lineRule="exact"/>
        <w:ind w:left="10"/>
        <w:rPr>
          <w:b/>
          <w:bCs/>
        </w:rPr>
      </w:pPr>
      <w:r>
        <w:rPr>
          <w:spacing w:val="-1"/>
        </w:rPr>
        <w:t>owinięcia przewodu dziurkowanego,</w:t>
      </w:r>
    </w:p>
    <w:p w:rsidR="00513D39" w:rsidRDefault="00513D39" w:rsidP="00D64840">
      <w:pPr>
        <w:numPr>
          <w:ilvl w:val="0"/>
          <w:numId w:val="27"/>
        </w:numPr>
        <w:shd w:val="clear" w:color="auto" w:fill="FFFFFF"/>
        <w:tabs>
          <w:tab w:val="left" w:pos="293"/>
        </w:tabs>
        <w:spacing w:before="10" w:line="230" w:lineRule="exact"/>
        <w:ind w:left="10"/>
        <w:rPr>
          <w:b/>
          <w:bCs/>
        </w:rPr>
      </w:pPr>
      <w:r>
        <w:rPr>
          <w:spacing w:val="-1"/>
        </w:rPr>
        <w:t>zabezpieczenia połączeń rurek niedziurkowanych,</w:t>
      </w:r>
    </w:p>
    <w:p w:rsidR="00513D39" w:rsidRDefault="00513D39" w:rsidP="00D64840">
      <w:pPr>
        <w:numPr>
          <w:ilvl w:val="0"/>
          <w:numId w:val="27"/>
        </w:numPr>
        <w:shd w:val="clear" w:color="auto" w:fill="FFFFFF"/>
        <w:tabs>
          <w:tab w:val="left" w:pos="293"/>
        </w:tabs>
        <w:spacing w:before="10" w:line="230" w:lineRule="exact"/>
        <w:ind w:left="10" w:right="6912"/>
        <w:rPr>
          <w:b/>
          <w:bCs/>
        </w:rPr>
      </w:pPr>
      <w:r>
        <w:rPr>
          <w:spacing w:val="-1"/>
        </w:rPr>
        <w:t xml:space="preserve">owinięcia kruszywa. </w:t>
      </w:r>
      <w:r>
        <w:t>5.6 . Warstwa filtracyjna</w:t>
      </w:r>
    </w:p>
    <w:p w:rsidR="00513D39" w:rsidRDefault="00513D39">
      <w:pPr>
        <w:shd w:val="clear" w:color="auto" w:fill="FFFFFF"/>
        <w:spacing w:line="230" w:lineRule="exact"/>
        <w:ind w:left="5"/>
      </w:pPr>
      <w:r>
        <w:t>Zaleca się przyjmować grubość warstwy filtracyjnej a zależności od współczynnika filtracji zasypu:</w:t>
      </w:r>
    </w:p>
    <w:p w:rsidR="00513D39" w:rsidRDefault="00513D39" w:rsidP="00D64840">
      <w:pPr>
        <w:numPr>
          <w:ilvl w:val="0"/>
          <w:numId w:val="178"/>
        </w:numPr>
        <w:shd w:val="clear" w:color="auto" w:fill="FFFFFF"/>
        <w:tabs>
          <w:tab w:val="left" w:pos="437"/>
        </w:tabs>
        <w:spacing w:line="230" w:lineRule="exact"/>
        <w:ind w:left="144"/>
      </w:pPr>
      <w:r>
        <w:t>dla zasypu z piasku średniego i gruboziarnistego przy k=10E-5 m/s - min. 0.3m</w:t>
      </w:r>
    </w:p>
    <w:p w:rsidR="00513D39" w:rsidRDefault="00513D39" w:rsidP="00D64840">
      <w:pPr>
        <w:numPr>
          <w:ilvl w:val="0"/>
          <w:numId w:val="178"/>
        </w:numPr>
        <w:shd w:val="clear" w:color="auto" w:fill="FFFFFF"/>
        <w:tabs>
          <w:tab w:val="left" w:pos="437"/>
        </w:tabs>
        <w:spacing w:line="230" w:lineRule="exact"/>
        <w:ind w:left="144"/>
      </w:pPr>
      <w:r>
        <w:t>dla zasypu z piasku drobnoziarnistego i pylastego przy k=10E-6 m/s -min. 0.5m</w:t>
      </w:r>
    </w:p>
    <w:p w:rsidR="00513D39" w:rsidRDefault="00513D39">
      <w:pPr>
        <w:shd w:val="clear" w:color="auto" w:fill="FFFFFF"/>
        <w:spacing w:line="230" w:lineRule="exact"/>
        <w:ind w:left="5"/>
      </w:pPr>
      <w:r>
        <w:rPr>
          <w:spacing w:val="-1"/>
        </w:rPr>
        <w:t xml:space="preserve">Warstwę filtracyjną pionową zaleca się stosować w przypadku zasypów z gruntów piaszczystych, warstwę ukośną </w:t>
      </w:r>
      <w:r>
        <w:t>w celu eliminacji nadmiernego ciśnienia spływowego wody lub nadmiernego ciśnienia w porach w słabo zagęszczonym zasypie, natomiast jednocześnie warstwę pionową i poziomą (lub ukośną) należy stosować w celu przyspieszenia konsolidacji zasypu z gruntu spoistego. W uzasadnionych ekonomicznie przypadkach zamiast warstwy filtracyjnej można stosować:</w:t>
      </w:r>
    </w:p>
    <w:p w:rsidR="00513D39" w:rsidRDefault="00513D39">
      <w:pPr>
        <w:shd w:val="clear" w:color="auto" w:fill="FFFFFF"/>
        <w:tabs>
          <w:tab w:val="left" w:pos="437"/>
        </w:tabs>
        <w:spacing w:line="230" w:lineRule="exact"/>
        <w:ind w:left="5" w:right="1920" w:firstLine="139"/>
      </w:pPr>
      <w:r>
        <w:t>-</w:t>
      </w:r>
      <w:r>
        <w:tab/>
        <w:t>cały zasyp z gruntu niespoistego spełniającego warunki jak dla warstwy filtracyjnej,</w:t>
      </w:r>
      <w:r>
        <w:br/>
      </w:r>
      <w:r>
        <w:rPr>
          <w:spacing w:val="-1"/>
        </w:rPr>
        <w:t>Uwaga: przy wykonywaniu w-wy filtracyjnej nie zniszczyć odwodnienia ścian pionowych</w:t>
      </w:r>
    </w:p>
    <w:p w:rsidR="00513D39" w:rsidRDefault="00513D39">
      <w:pPr>
        <w:shd w:val="clear" w:color="auto" w:fill="FFFFFF"/>
        <w:tabs>
          <w:tab w:val="left" w:pos="355"/>
        </w:tabs>
        <w:spacing w:line="230" w:lineRule="exact"/>
        <w:ind w:left="10"/>
      </w:pPr>
      <w:r>
        <w:rPr>
          <w:spacing w:val="-6"/>
        </w:rPr>
        <w:t>5.7.</w:t>
      </w:r>
      <w:r>
        <w:tab/>
        <w:t>Zasypanie rurociągu</w:t>
      </w:r>
    </w:p>
    <w:p w:rsidR="00513D39" w:rsidRDefault="00513D39">
      <w:pPr>
        <w:shd w:val="clear" w:color="auto" w:fill="FFFFFF"/>
        <w:spacing w:line="230" w:lineRule="exact"/>
        <w:ind w:left="5"/>
      </w:pPr>
      <w:r>
        <w:t xml:space="preserve">Zasypanie rurociągu należy wykonać materiałem filtracyjnym (żwirem, piaskiem) zgodnie z dokumentacją projektową, SST lub wskazaniami Inżyniera. Zasypanie powinno być wykonane w sposób nie powodujący uszkodzenia ułożonego rurociągu. Jeśli w dokumentacji projektowej nie określono inaczej, to po ułożeniu rurek należy wykonać obsypkę ze żwiru do wysokości 10 cm nad wierzchem rurki, zagęszczoną ubijakiem po obu </w:t>
      </w:r>
      <w:r>
        <w:rPr>
          <w:spacing w:val="-1"/>
        </w:rPr>
        <w:t xml:space="preserve">stronach przewodu, a następnie układać warstwy materiału filtracyjnego grubości nie większej niż od 20 do 25 cm w </w:t>
      </w:r>
      <w:r>
        <w:t xml:space="preserve">stanie luźnym, które należy lekko ubić w sposób nie powodujący uszkodzenia i przemieszczenia rurek. </w:t>
      </w:r>
      <w:r>
        <w:rPr>
          <w:spacing w:val="-1"/>
        </w:rPr>
        <w:t xml:space="preserve">Jeśli dokumentacja projektowa nie przewiduje inaczej, to nad zasypką układa się warstwę ochronną z darniny (trawą </w:t>
      </w:r>
      <w:r>
        <w:t>w dół) lub ubitej gliny. Całość zasypuje się ziemią i zagęszcza.</w:t>
      </w:r>
    </w:p>
    <w:p w:rsidR="00513D39" w:rsidRDefault="00513D39">
      <w:pPr>
        <w:shd w:val="clear" w:color="auto" w:fill="FFFFFF"/>
        <w:tabs>
          <w:tab w:val="left" w:pos="355"/>
        </w:tabs>
        <w:spacing w:line="230" w:lineRule="exact"/>
        <w:ind w:left="10"/>
      </w:pPr>
      <w:r>
        <w:rPr>
          <w:spacing w:val="-6"/>
        </w:rPr>
        <w:t>5.8.</w:t>
      </w:r>
      <w:r>
        <w:tab/>
        <w:t>Dopuszczalne tolerancje wykonania sączka podłużnego</w:t>
      </w:r>
    </w:p>
    <w:p w:rsidR="00513D39" w:rsidRDefault="00513D39">
      <w:pPr>
        <w:shd w:val="clear" w:color="auto" w:fill="FFFFFF"/>
        <w:spacing w:line="230" w:lineRule="exact"/>
        <w:ind w:left="5"/>
      </w:pPr>
      <w:r>
        <w:t>Przy wykonywaniu sączka podłużnego dopuszczalne są następujące tolerancje:</w:t>
      </w:r>
    </w:p>
    <w:p w:rsidR="00513D39" w:rsidRDefault="00513D39">
      <w:pPr>
        <w:shd w:val="clear" w:color="auto" w:fill="FFFFFF"/>
        <w:tabs>
          <w:tab w:val="left" w:pos="293"/>
        </w:tabs>
        <w:spacing w:before="10" w:line="230" w:lineRule="exact"/>
        <w:ind w:left="10"/>
      </w:pPr>
      <w:r>
        <w:rPr>
          <w:b/>
          <w:bCs/>
        </w:rPr>
        <w:t>-</w:t>
      </w:r>
      <w:r>
        <w:rPr>
          <w:b/>
          <w:bCs/>
        </w:rPr>
        <w:tab/>
      </w:r>
      <w:r>
        <w:t xml:space="preserve">odchylenia wymiarów szerokości i głębokości rowu: nie większe od </w:t>
      </w:r>
      <w:r>
        <w:rPr>
          <w:b/>
          <w:bCs/>
        </w:rPr>
        <w:t xml:space="preserve">+ </w:t>
      </w:r>
      <w:r>
        <w:t>10 cm,</w:t>
      </w:r>
    </w:p>
    <w:p w:rsidR="00513D39" w:rsidRDefault="00513D39" w:rsidP="00D64840">
      <w:pPr>
        <w:numPr>
          <w:ilvl w:val="0"/>
          <w:numId w:val="31"/>
        </w:numPr>
        <w:shd w:val="clear" w:color="auto" w:fill="FFFFFF"/>
        <w:tabs>
          <w:tab w:val="left" w:pos="288"/>
        </w:tabs>
        <w:spacing w:before="10" w:line="230" w:lineRule="exact"/>
        <w:ind w:left="288" w:right="10" w:hanging="278"/>
        <w:jc w:val="both"/>
        <w:rPr>
          <w:b/>
          <w:bCs/>
        </w:rPr>
      </w:pPr>
      <w:r>
        <w:rPr>
          <w:spacing w:val="-1"/>
        </w:rPr>
        <w:t xml:space="preserve">odchylenia odległości osi ułożonego drenażu od osi przewodu ustalonego na ławach celowniczych - nie powinny </w:t>
      </w:r>
      <w:r>
        <w:t xml:space="preserve">przekraczać </w:t>
      </w:r>
      <w:r>
        <w:rPr>
          <w:b/>
          <w:bCs/>
        </w:rPr>
        <w:t xml:space="preserve">+ </w:t>
      </w:r>
      <w:r>
        <w:t>5 cm,</w:t>
      </w:r>
    </w:p>
    <w:p w:rsidR="00513D39" w:rsidRDefault="00513D39" w:rsidP="00D64840">
      <w:pPr>
        <w:numPr>
          <w:ilvl w:val="0"/>
          <w:numId w:val="31"/>
        </w:numPr>
        <w:shd w:val="clear" w:color="auto" w:fill="FFFFFF"/>
        <w:tabs>
          <w:tab w:val="left" w:pos="288"/>
        </w:tabs>
        <w:spacing w:before="10" w:line="230" w:lineRule="exact"/>
        <w:ind w:left="288" w:hanging="278"/>
        <w:jc w:val="both"/>
        <w:rPr>
          <w:b/>
          <w:bCs/>
        </w:rPr>
      </w:pPr>
      <w:r>
        <w:t>odchylenie spadku ułożonego drenażu od przewidywanego w dokumentacji projektowej, nie powinno przekraczać przy zmniejszeniu spadku -5 % projektowanego spadku, przy zwiększeniu spadku +10 % projektowanego spadku,</w:t>
      </w:r>
    </w:p>
    <w:p w:rsidR="00513D39" w:rsidRDefault="00513D39" w:rsidP="00D64840">
      <w:pPr>
        <w:numPr>
          <w:ilvl w:val="0"/>
          <w:numId w:val="31"/>
        </w:numPr>
        <w:shd w:val="clear" w:color="auto" w:fill="FFFFFF"/>
        <w:tabs>
          <w:tab w:val="left" w:pos="288"/>
        </w:tabs>
        <w:spacing w:before="10" w:line="230" w:lineRule="exact"/>
        <w:ind w:left="288" w:right="5" w:hanging="278"/>
        <w:jc w:val="both"/>
        <w:rPr>
          <w:b/>
          <w:bCs/>
        </w:rPr>
      </w:pPr>
      <w:r>
        <w:t>odchylenia grubości warstw zasypek filtracyjnych: 5 cm, a jednocześnie +25 % zaprojektowanej grubości warstwy.</w:t>
      </w:r>
    </w:p>
    <w:p w:rsidR="00513D39" w:rsidRDefault="00513D39">
      <w:pPr>
        <w:shd w:val="clear" w:color="auto" w:fill="FFFFFF"/>
        <w:spacing w:before="230" w:line="226" w:lineRule="exact"/>
        <w:ind w:left="10"/>
      </w:pPr>
      <w:r>
        <w:t>6. 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w:t>
      </w:r>
    </w:p>
    <w:p w:rsidR="00513D39" w:rsidRDefault="00513D39">
      <w:pPr>
        <w:shd w:val="clear" w:color="auto" w:fill="FFFFFF"/>
        <w:tabs>
          <w:tab w:val="left" w:pos="355"/>
        </w:tabs>
        <w:spacing w:before="5" w:line="226" w:lineRule="exact"/>
        <w:ind w:left="10"/>
      </w:pPr>
      <w:r>
        <w:rPr>
          <w:spacing w:val="-6"/>
        </w:rPr>
        <w:t>6.2.</w:t>
      </w:r>
      <w:r>
        <w:tab/>
        <w:t>Kontrola wstępna przed wykonaniem sączka podłużnego</w:t>
      </w:r>
    </w:p>
    <w:p w:rsidR="00513D39" w:rsidRDefault="00513D39">
      <w:pPr>
        <w:shd w:val="clear" w:color="auto" w:fill="FFFFFF"/>
        <w:tabs>
          <w:tab w:val="left" w:pos="504"/>
        </w:tabs>
        <w:spacing w:line="226" w:lineRule="exact"/>
        <w:ind w:left="10"/>
      </w:pPr>
      <w:r>
        <w:rPr>
          <w:spacing w:val="-4"/>
        </w:rPr>
        <w:t>6.2.1.</w:t>
      </w:r>
      <w:r>
        <w:tab/>
        <w:t>Rurki drenarskie z tworzywa sztucznego</w:t>
      </w:r>
    </w:p>
    <w:p w:rsidR="00513D39" w:rsidRDefault="00513D39">
      <w:pPr>
        <w:shd w:val="clear" w:color="auto" w:fill="FFFFFF"/>
        <w:spacing w:line="226" w:lineRule="exact"/>
        <w:ind w:left="5" w:right="2688"/>
      </w:pPr>
      <w:r>
        <w:t xml:space="preserve">Każdą dostawę rurek należy zbadać wyrywkowo w zakresie cech zewnętrznych. </w:t>
      </w:r>
      <w:r>
        <w:rPr>
          <w:spacing w:val="-1"/>
        </w:rPr>
        <w:t>Złączki rurek z tworzywa sztucznego należy badać w zakresie cech zewnętrznych</w:t>
      </w:r>
    </w:p>
    <w:p w:rsidR="00513D39" w:rsidRDefault="00513D39">
      <w:pPr>
        <w:shd w:val="clear" w:color="auto" w:fill="FFFFFF"/>
        <w:tabs>
          <w:tab w:val="left" w:pos="504"/>
        </w:tabs>
        <w:spacing w:line="226" w:lineRule="exact"/>
        <w:ind w:left="10"/>
      </w:pPr>
      <w:r>
        <w:rPr>
          <w:spacing w:val="-4"/>
        </w:rPr>
        <w:t>6.2.2.</w:t>
      </w:r>
      <w:r>
        <w:tab/>
      </w:r>
      <w:r>
        <w:rPr>
          <w:spacing w:val="-1"/>
        </w:rPr>
        <w:t>Materiał filtracyjny</w:t>
      </w:r>
    </w:p>
    <w:p w:rsidR="00513D39" w:rsidRDefault="00513D39">
      <w:pPr>
        <w:shd w:val="clear" w:color="auto" w:fill="FFFFFF"/>
        <w:spacing w:before="5" w:line="226" w:lineRule="exact"/>
        <w:ind w:left="5"/>
      </w:pPr>
      <w:r>
        <w:t>Badanie żwiru i piasku obejmuje sprawdzenie dla każdej partii dostawy, pochodzącej z jednego składu i złoża:</w:t>
      </w:r>
    </w:p>
    <w:p w:rsidR="00513D39" w:rsidRDefault="00513D39" w:rsidP="00D64840">
      <w:pPr>
        <w:numPr>
          <w:ilvl w:val="0"/>
          <w:numId w:val="31"/>
        </w:numPr>
        <w:shd w:val="clear" w:color="auto" w:fill="FFFFFF"/>
        <w:tabs>
          <w:tab w:val="left" w:pos="288"/>
        </w:tabs>
        <w:spacing w:before="14"/>
        <w:ind w:left="10"/>
        <w:rPr>
          <w:b/>
          <w:bCs/>
        </w:rPr>
      </w:pPr>
      <w:r>
        <w:rPr>
          <w:spacing w:val="-1"/>
        </w:rPr>
        <w:t>składu ziarnowego, wg PN-B-06714-15 ,</w:t>
      </w:r>
    </w:p>
    <w:p w:rsidR="00513D39" w:rsidRDefault="00513D39" w:rsidP="00D64840">
      <w:pPr>
        <w:numPr>
          <w:ilvl w:val="0"/>
          <w:numId w:val="31"/>
        </w:numPr>
        <w:shd w:val="clear" w:color="auto" w:fill="FFFFFF"/>
        <w:tabs>
          <w:tab w:val="left" w:pos="288"/>
        </w:tabs>
        <w:spacing w:before="14"/>
        <w:ind w:left="10"/>
        <w:rPr>
          <w:b/>
          <w:bCs/>
        </w:rPr>
      </w:pPr>
      <w:r>
        <w:t>wskaźnika wodoprzepuszczalności piasków, wg PN-B-04492.</w:t>
      </w:r>
    </w:p>
    <w:p w:rsidR="00513D39" w:rsidRDefault="00513D39">
      <w:pPr>
        <w:shd w:val="clear" w:color="auto" w:fill="FFFFFF"/>
        <w:spacing w:before="619"/>
        <w:ind w:left="5"/>
        <w:jc w:val="center"/>
      </w:pPr>
      <w:r>
        <w:rPr>
          <w:sz w:val="18"/>
          <w:szCs w:val="18"/>
        </w:rPr>
        <w:t>229</w:t>
      </w:r>
    </w:p>
    <w:p w:rsidR="00513D39" w:rsidRDefault="00513D39">
      <w:pPr>
        <w:shd w:val="clear" w:color="auto" w:fill="FFFFFF"/>
        <w:spacing w:before="619"/>
        <w:ind w:left="5"/>
        <w:jc w:val="center"/>
        <w:sectPr w:rsidR="00513D39">
          <w:pgSz w:w="11909" w:h="16834"/>
          <w:pgMar w:top="850" w:right="1138" w:bottom="360" w:left="1416" w:header="708" w:footer="708" w:gutter="0"/>
          <w:cols w:space="60"/>
          <w:noEndnote/>
        </w:sectPr>
      </w:pPr>
    </w:p>
    <w:p w:rsidR="00513D39" w:rsidRDefault="00513D39">
      <w:pPr>
        <w:shd w:val="clear" w:color="auto" w:fill="FFFFFF"/>
      </w:pPr>
      <w:r>
        <w:rPr>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D.20.01.03</w:t>
      </w:r>
    </w:p>
    <w:p w:rsidR="00513D39" w:rsidRDefault="00513D39">
      <w:pPr>
        <w:shd w:val="clear" w:color="auto" w:fill="FFFFFF"/>
        <w:sectPr w:rsidR="00513D39">
          <w:pgSz w:w="11909" w:h="16834"/>
          <w:pgMar w:top="850" w:right="1219" w:bottom="360" w:left="1416" w:header="708" w:footer="708" w:gutter="0"/>
          <w:cols w:num="2" w:space="708" w:equalWidth="0">
            <w:col w:w="7132" w:space="1253"/>
            <w:col w:w="888"/>
          </w:cols>
          <w:noEndnote/>
        </w:sectPr>
      </w:pPr>
    </w:p>
    <w:p w:rsidR="00513D39" w:rsidRDefault="00513D39">
      <w:pPr>
        <w:shd w:val="clear" w:color="auto" w:fill="FFFFFF"/>
        <w:spacing w:before="298" w:line="226" w:lineRule="exact"/>
        <w:ind w:left="24"/>
      </w:pPr>
      <w:r>
        <w:lastRenderedPageBreak/>
        <w:t>6.2.3. Geowłóknina</w:t>
      </w:r>
    </w:p>
    <w:p w:rsidR="00513D39" w:rsidRDefault="00513D39">
      <w:pPr>
        <w:shd w:val="clear" w:color="auto" w:fill="FFFFFF"/>
        <w:spacing w:line="226" w:lineRule="exact"/>
        <w:ind w:left="19"/>
      </w:pPr>
      <w:r>
        <w:t>Dostarczana geowłóknina powinna mieć aprobatę techniczną w budownictwie drogowym i mostowym.</w:t>
      </w:r>
    </w:p>
    <w:p w:rsidR="00513D39" w:rsidRDefault="00513D39">
      <w:pPr>
        <w:shd w:val="clear" w:color="auto" w:fill="FFFFFF"/>
        <w:spacing w:before="5" w:line="226" w:lineRule="exact"/>
        <w:ind w:left="24"/>
      </w:pPr>
      <w:r>
        <w:t>6.3. Kontrola w czasie wykonywania sączka podłużnego</w:t>
      </w:r>
    </w:p>
    <w:p w:rsidR="00513D39" w:rsidRDefault="00513D39">
      <w:pPr>
        <w:shd w:val="clear" w:color="auto" w:fill="FFFFFF"/>
        <w:spacing w:line="226" w:lineRule="exact"/>
        <w:ind w:left="24"/>
      </w:pPr>
      <w:r>
        <w:rPr>
          <w:spacing w:val="-1"/>
        </w:rPr>
        <w:t>W czasie wykonywania sączka podłużnego należy zbadać:</w:t>
      </w:r>
    </w:p>
    <w:p w:rsidR="00513D39" w:rsidRDefault="00513D39" w:rsidP="00D64840">
      <w:pPr>
        <w:numPr>
          <w:ilvl w:val="0"/>
          <w:numId w:val="179"/>
        </w:numPr>
        <w:shd w:val="clear" w:color="auto" w:fill="FFFFFF"/>
        <w:tabs>
          <w:tab w:val="left" w:pos="302"/>
        </w:tabs>
        <w:spacing w:line="226" w:lineRule="exact"/>
        <w:ind w:left="14"/>
        <w:rPr>
          <w:spacing w:val="-8"/>
        </w:rPr>
      </w:pPr>
      <w:r>
        <w:t>zgodność wykonywania sączka z dokumentacją projektową (lokalizację, wymiary),</w:t>
      </w:r>
    </w:p>
    <w:p w:rsidR="00513D39" w:rsidRDefault="00513D39" w:rsidP="00D64840">
      <w:pPr>
        <w:numPr>
          <w:ilvl w:val="0"/>
          <w:numId w:val="179"/>
        </w:numPr>
        <w:shd w:val="clear" w:color="auto" w:fill="FFFFFF"/>
        <w:tabs>
          <w:tab w:val="left" w:pos="302"/>
        </w:tabs>
        <w:spacing w:line="226" w:lineRule="exact"/>
        <w:ind w:left="14"/>
        <w:rPr>
          <w:spacing w:val="-5"/>
        </w:rPr>
      </w:pPr>
      <w:r>
        <w:t>zachowanie dopuszczalnych odchyłek wykonania sączka podłużnego,</w:t>
      </w:r>
    </w:p>
    <w:p w:rsidR="00513D39" w:rsidRDefault="00513D39" w:rsidP="00D64840">
      <w:pPr>
        <w:numPr>
          <w:ilvl w:val="0"/>
          <w:numId w:val="179"/>
        </w:numPr>
        <w:shd w:val="clear" w:color="auto" w:fill="FFFFFF"/>
        <w:tabs>
          <w:tab w:val="left" w:pos="302"/>
        </w:tabs>
        <w:spacing w:line="226" w:lineRule="exact"/>
        <w:ind w:left="14"/>
        <w:rPr>
          <w:spacing w:val="-8"/>
        </w:rPr>
      </w:pPr>
      <w:r>
        <w:rPr>
          <w:spacing w:val="-1"/>
        </w:rPr>
        <w:t>prawidłowość wykonania podsypki,</w:t>
      </w:r>
    </w:p>
    <w:p w:rsidR="00513D39" w:rsidRDefault="00513D39" w:rsidP="00D64840">
      <w:pPr>
        <w:numPr>
          <w:ilvl w:val="0"/>
          <w:numId w:val="179"/>
        </w:numPr>
        <w:shd w:val="clear" w:color="auto" w:fill="FFFFFF"/>
        <w:tabs>
          <w:tab w:val="left" w:pos="302"/>
        </w:tabs>
        <w:spacing w:line="226" w:lineRule="exact"/>
        <w:ind w:left="14"/>
        <w:rPr>
          <w:spacing w:val="-9"/>
        </w:rPr>
      </w:pPr>
      <w:r>
        <w:rPr>
          <w:spacing w:val="-1"/>
        </w:rPr>
        <w:t>poprawność ułożenia rurociągu drenarskiego,</w:t>
      </w:r>
    </w:p>
    <w:p w:rsidR="00513D39" w:rsidRDefault="00513D39" w:rsidP="00D64840">
      <w:pPr>
        <w:numPr>
          <w:ilvl w:val="0"/>
          <w:numId w:val="179"/>
        </w:numPr>
        <w:shd w:val="clear" w:color="auto" w:fill="FFFFFF"/>
        <w:tabs>
          <w:tab w:val="left" w:pos="302"/>
        </w:tabs>
        <w:spacing w:line="226" w:lineRule="exact"/>
        <w:ind w:left="14"/>
        <w:rPr>
          <w:spacing w:val="-8"/>
        </w:rPr>
      </w:pPr>
      <w:r>
        <w:t>prawidłowość wykonania zasypki filtracyjnej,</w:t>
      </w:r>
    </w:p>
    <w:p w:rsidR="00513D39" w:rsidRDefault="00513D39" w:rsidP="00D64840">
      <w:pPr>
        <w:numPr>
          <w:ilvl w:val="0"/>
          <w:numId w:val="179"/>
        </w:numPr>
        <w:shd w:val="clear" w:color="auto" w:fill="FFFFFF"/>
        <w:tabs>
          <w:tab w:val="left" w:pos="302"/>
        </w:tabs>
        <w:spacing w:line="226" w:lineRule="exact"/>
        <w:ind w:left="14"/>
        <w:rPr>
          <w:spacing w:val="-7"/>
        </w:rPr>
      </w:pPr>
      <w:r>
        <w:rPr>
          <w:spacing w:val="-1"/>
        </w:rPr>
        <w:t>poprawność wykonania wylotu drenu.</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DM.00.00.00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drenażu jest 1 m (metr).</w:t>
      </w:r>
    </w:p>
    <w:p w:rsidR="00513D39" w:rsidRDefault="00513D39">
      <w:pPr>
        <w:shd w:val="clear" w:color="auto" w:fill="FFFFFF"/>
        <w:spacing w:line="230" w:lineRule="exact"/>
        <w:ind w:left="24"/>
      </w:pPr>
      <w:r>
        <w:t>Obmiar robót polega na określeniu rzeczywistej długości rurociągu drenarskiego, podstawowego i odgałęzień, w</w:t>
      </w:r>
    </w:p>
    <w:p w:rsidR="00513D39" w:rsidRDefault="00513D39">
      <w:pPr>
        <w:shd w:val="clear" w:color="auto" w:fill="FFFFFF"/>
        <w:spacing w:line="230" w:lineRule="exact"/>
        <w:ind w:left="19"/>
      </w:pPr>
      <w:r>
        <w:t>tym dochodzących do zewnętrznej ściany czołowej wylotu drenu.</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tabs>
          <w:tab w:val="left" w:pos="374"/>
        </w:tabs>
        <w:spacing w:line="230" w:lineRule="exact"/>
        <w:ind w:left="24"/>
      </w:pPr>
      <w:r>
        <w:rPr>
          <w:spacing w:val="-6"/>
        </w:rPr>
        <w:t>8.1.</w:t>
      </w:r>
      <w:r>
        <w:tab/>
        <w:t>Ogólne zasady odbioru robót</w:t>
      </w:r>
    </w:p>
    <w:p w:rsidR="00513D39" w:rsidRDefault="00513D39">
      <w:pPr>
        <w:shd w:val="clear" w:color="auto" w:fill="FFFFFF"/>
        <w:spacing w:line="230" w:lineRule="exact"/>
        <w:ind w:left="24"/>
      </w:pPr>
      <w:r>
        <w:rPr>
          <w:spacing w:val="-1"/>
        </w:rPr>
        <w:t>Ogólne zasady odbioru robót podano w ST DM.00.00.00 „Wymagania ogólne”.</w:t>
      </w:r>
    </w:p>
    <w:p w:rsidR="00513D39" w:rsidRDefault="00513D39">
      <w:pPr>
        <w:shd w:val="clear" w:color="auto" w:fill="FFFFFF"/>
        <w:spacing w:line="230" w:lineRule="exact"/>
        <w:ind w:left="19"/>
      </w:pPr>
      <w:r>
        <w:t>Roboty uznaje się za wykonane zgodnie z dokumentacją projektową, SST i wymaganiami Inżyniera, jeżeli</w:t>
      </w:r>
    </w:p>
    <w:p w:rsidR="00513D39" w:rsidRDefault="00513D39">
      <w:pPr>
        <w:shd w:val="clear" w:color="auto" w:fill="FFFFFF"/>
        <w:spacing w:line="230" w:lineRule="exact"/>
        <w:ind w:left="19"/>
      </w:pPr>
      <w:r>
        <w:t>wszystkie pomiary i badania z zachowaniem tolerancji według punktu 6 dały wyniki pozytywne.</w:t>
      </w:r>
    </w:p>
    <w:p w:rsidR="00513D39" w:rsidRDefault="00513D39">
      <w:pPr>
        <w:shd w:val="clear" w:color="auto" w:fill="FFFFFF"/>
        <w:tabs>
          <w:tab w:val="left" w:pos="374"/>
        </w:tabs>
        <w:spacing w:line="230" w:lineRule="exact"/>
        <w:ind w:left="24"/>
      </w:pPr>
      <w:r>
        <w:rPr>
          <w:spacing w:val="-6"/>
        </w:rPr>
        <w:t>8.2.</w:t>
      </w:r>
      <w:r>
        <w:tab/>
        <w:t>Odbiór robót zanikających i ulegających zakryciu</w:t>
      </w:r>
    </w:p>
    <w:p w:rsidR="00513D39" w:rsidRDefault="00513D39">
      <w:pPr>
        <w:shd w:val="clear" w:color="auto" w:fill="FFFFFF"/>
        <w:spacing w:line="230" w:lineRule="exact"/>
        <w:ind w:left="24"/>
      </w:pPr>
      <w:r>
        <w:t>Odbiorowi robót zanikających i ulegających zakryciu dla sączka podłużnego podlega:</w:t>
      </w:r>
    </w:p>
    <w:p w:rsidR="00513D39" w:rsidRDefault="00513D39" w:rsidP="00D64840">
      <w:pPr>
        <w:numPr>
          <w:ilvl w:val="0"/>
          <w:numId w:val="31"/>
        </w:numPr>
        <w:shd w:val="clear" w:color="auto" w:fill="FFFFFF"/>
        <w:tabs>
          <w:tab w:val="left" w:pos="379"/>
        </w:tabs>
        <w:spacing w:before="5" w:line="230" w:lineRule="exact"/>
        <w:ind w:left="101"/>
        <w:rPr>
          <w:b/>
          <w:bCs/>
        </w:rPr>
      </w:pPr>
      <w:r>
        <w:rPr>
          <w:spacing w:val="-1"/>
        </w:rPr>
        <w:t>rów pod drenaż,</w:t>
      </w:r>
    </w:p>
    <w:p w:rsidR="00513D39" w:rsidRDefault="00513D39" w:rsidP="00D64840">
      <w:pPr>
        <w:numPr>
          <w:ilvl w:val="0"/>
          <w:numId w:val="31"/>
        </w:numPr>
        <w:shd w:val="clear" w:color="auto" w:fill="FFFFFF"/>
        <w:tabs>
          <w:tab w:val="left" w:pos="379"/>
        </w:tabs>
        <w:spacing w:before="19"/>
        <w:ind w:left="101"/>
        <w:rPr>
          <w:b/>
          <w:bCs/>
        </w:rPr>
      </w:pPr>
      <w:r>
        <w:rPr>
          <w:spacing w:val="-1"/>
        </w:rPr>
        <w:t>podłoże rurociągu drenarskiego z gliny, betonu,</w:t>
      </w:r>
    </w:p>
    <w:p w:rsidR="00513D39" w:rsidRDefault="00513D39" w:rsidP="00D64840">
      <w:pPr>
        <w:numPr>
          <w:ilvl w:val="0"/>
          <w:numId w:val="31"/>
        </w:numPr>
        <w:shd w:val="clear" w:color="auto" w:fill="FFFFFF"/>
        <w:tabs>
          <w:tab w:val="left" w:pos="379"/>
        </w:tabs>
        <w:spacing w:before="14"/>
        <w:ind w:left="101"/>
        <w:rPr>
          <w:b/>
          <w:bCs/>
        </w:rPr>
      </w:pPr>
      <w:r>
        <w:t>zasypanie rurociągu kolejnymi warstwami materiału filtracyjnego.</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left="24"/>
      </w:pPr>
      <w:r>
        <w:t>Ogólne ustalenia dotyczące podstawy płatności podano w ST DM.00.00.00 „Wymagania ogólne”.</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tabs>
          <w:tab w:val="left" w:pos="374"/>
        </w:tabs>
        <w:spacing w:before="5" w:line="226" w:lineRule="exact"/>
        <w:ind w:left="24"/>
      </w:pPr>
      <w:r>
        <w:rPr>
          <w:spacing w:val="-6"/>
        </w:rPr>
        <w:t>9.2.</w:t>
      </w:r>
      <w:r>
        <w:tab/>
        <w:t>Cena jednostki obmiarowej</w:t>
      </w:r>
    </w:p>
    <w:p w:rsidR="00513D39" w:rsidRDefault="00513D39">
      <w:pPr>
        <w:shd w:val="clear" w:color="auto" w:fill="FFFFFF"/>
        <w:spacing w:line="226" w:lineRule="exact"/>
        <w:ind w:left="29"/>
      </w:pPr>
      <w:r>
        <w:rPr>
          <w:spacing w:val="-1"/>
        </w:rPr>
        <w:t>Cena wykonania 1 m drenażu podłużnego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wyznaczenie robót w terenie,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dostarczenie materiałów,</w:t>
      </w:r>
    </w:p>
    <w:p w:rsidR="00513D39" w:rsidRDefault="00513D39" w:rsidP="00D64840">
      <w:pPr>
        <w:numPr>
          <w:ilvl w:val="0"/>
          <w:numId w:val="31"/>
        </w:numPr>
        <w:shd w:val="clear" w:color="auto" w:fill="FFFFFF"/>
        <w:tabs>
          <w:tab w:val="left" w:pos="302"/>
        </w:tabs>
        <w:spacing w:line="240" w:lineRule="exact"/>
        <w:ind w:left="24"/>
        <w:rPr>
          <w:b/>
          <w:bCs/>
        </w:rPr>
      </w:pPr>
      <w:r>
        <w:t>ułożenie rurek drenarskich z ich łącznikami,</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zabezpieczenie wylotu drenu na skarpie,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obsypanie rurek drenarskicj grysem,</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obłożenie obsypki grysowej geowłókniną,</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wykonanie z kruszywa wylotów drenów;</w:t>
      </w:r>
    </w:p>
    <w:p w:rsidR="00513D39" w:rsidRDefault="00513D39" w:rsidP="00D64840">
      <w:pPr>
        <w:numPr>
          <w:ilvl w:val="0"/>
          <w:numId w:val="31"/>
        </w:numPr>
        <w:shd w:val="clear" w:color="auto" w:fill="FFFFFF"/>
        <w:tabs>
          <w:tab w:val="left" w:pos="302"/>
        </w:tabs>
        <w:spacing w:before="5" w:line="240" w:lineRule="exact"/>
        <w:ind w:left="24"/>
        <w:rPr>
          <w:b/>
          <w:bCs/>
        </w:rPr>
      </w:pPr>
      <w:r>
        <w:t>przeprowadzenie pomiarów i badań laboratoryjnych wymaganych w specyfikacji technicznej.</w:t>
      </w:r>
    </w:p>
    <w:p w:rsidR="00513D39" w:rsidRDefault="00513D39">
      <w:pPr>
        <w:shd w:val="clear" w:color="auto" w:fill="FFFFFF"/>
        <w:tabs>
          <w:tab w:val="left" w:pos="317"/>
        </w:tabs>
        <w:spacing w:before="235" w:line="226" w:lineRule="exact"/>
        <w:ind w:left="34" w:right="7296"/>
      </w:pPr>
      <w:r>
        <w:rPr>
          <w:spacing w:val="-11"/>
        </w:rPr>
        <w:t>10.</w:t>
      </w:r>
      <w:r>
        <w:tab/>
        <w:t>Przepisy związane</w:t>
      </w:r>
      <w:r>
        <w:br/>
        <w:t>10.1. Normy</w:t>
      </w:r>
    </w:p>
    <w:p w:rsidR="00513D39" w:rsidRDefault="00513D39">
      <w:pPr>
        <w:shd w:val="clear" w:color="auto" w:fill="FFFFFF"/>
        <w:tabs>
          <w:tab w:val="left" w:pos="653"/>
          <w:tab w:val="left" w:pos="2309"/>
        </w:tabs>
        <w:spacing w:line="226" w:lineRule="exact"/>
        <w:ind w:left="245"/>
      </w:pPr>
      <w:r>
        <w:rPr>
          <w:spacing w:val="-20"/>
        </w:rPr>
        <w:t>1.</w:t>
      </w:r>
      <w:r>
        <w:tab/>
      </w:r>
      <w:r>
        <w:rPr>
          <w:spacing w:val="-3"/>
        </w:rPr>
        <w:t>PN-B-01080</w:t>
      </w:r>
      <w:r>
        <w:rPr>
          <w:rFonts w:ascii="Arial" w:cs="Arial"/>
        </w:rPr>
        <w:tab/>
      </w:r>
      <w:r>
        <w:t>Kamień dla budownictwa i drogownictwa . Podział i zastosowanie według</w:t>
      </w:r>
    </w:p>
    <w:p w:rsidR="00513D39" w:rsidRDefault="00513D39">
      <w:pPr>
        <w:shd w:val="clear" w:color="auto" w:fill="FFFFFF"/>
        <w:spacing w:line="226" w:lineRule="exact"/>
        <w:ind w:left="2357"/>
      </w:pPr>
      <w:r>
        <w:t>własności fizyczno-mechanicznych</w:t>
      </w:r>
    </w:p>
    <w:p w:rsidR="00513D39" w:rsidRDefault="00513D39" w:rsidP="00D64840">
      <w:pPr>
        <w:numPr>
          <w:ilvl w:val="0"/>
          <w:numId w:val="180"/>
        </w:numPr>
        <w:shd w:val="clear" w:color="auto" w:fill="FFFFFF"/>
        <w:tabs>
          <w:tab w:val="left" w:pos="653"/>
          <w:tab w:val="left" w:pos="2309"/>
        </w:tabs>
        <w:spacing w:before="5" w:line="226" w:lineRule="exact"/>
        <w:ind w:left="245"/>
        <w:rPr>
          <w:spacing w:val="-11"/>
        </w:rPr>
      </w:pPr>
      <w:r>
        <w:rPr>
          <w:spacing w:val="-3"/>
        </w:rPr>
        <w:t>PN-B-01100</w:t>
      </w:r>
      <w:r>
        <w:rPr>
          <w:rFonts w:ascii="Arial" w:cs="Arial"/>
        </w:rPr>
        <w:tab/>
      </w:r>
      <w:r>
        <w:t>Kruszywa mineralne. Kruszywa skalne. Podział, nazwy i określenia</w:t>
      </w:r>
    </w:p>
    <w:p w:rsidR="00513D39" w:rsidRDefault="00513D39" w:rsidP="00D64840">
      <w:pPr>
        <w:numPr>
          <w:ilvl w:val="0"/>
          <w:numId w:val="180"/>
        </w:numPr>
        <w:shd w:val="clear" w:color="auto" w:fill="FFFFFF"/>
        <w:tabs>
          <w:tab w:val="left" w:pos="653"/>
          <w:tab w:val="left" w:pos="2309"/>
        </w:tabs>
        <w:spacing w:line="226" w:lineRule="exact"/>
        <w:ind w:left="245"/>
        <w:rPr>
          <w:spacing w:val="-13"/>
        </w:rPr>
      </w:pPr>
      <w:r>
        <w:rPr>
          <w:spacing w:val="-3"/>
        </w:rPr>
        <w:t>PN-B-02480</w:t>
      </w:r>
      <w:r>
        <w:rPr>
          <w:rFonts w:ascii="Arial" w:cs="Arial"/>
        </w:rPr>
        <w:tab/>
      </w:r>
      <w:r>
        <w:t>Grunty budowlane.   Określenia, symbole,   podział i opis gruntów</w:t>
      </w:r>
    </w:p>
    <w:p w:rsidR="00513D39" w:rsidRDefault="00513D39" w:rsidP="00D64840">
      <w:pPr>
        <w:numPr>
          <w:ilvl w:val="0"/>
          <w:numId w:val="180"/>
        </w:numPr>
        <w:shd w:val="clear" w:color="auto" w:fill="FFFFFF"/>
        <w:tabs>
          <w:tab w:val="left" w:pos="653"/>
          <w:tab w:val="left" w:pos="2309"/>
        </w:tabs>
        <w:spacing w:line="226" w:lineRule="exact"/>
        <w:ind w:left="245"/>
        <w:rPr>
          <w:spacing w:val="-11"/>
        </w:rPr>
      </w:pPr>
      <w:r>
        <w:rPr>
          <w:spacing w:val="-3"/>
        </w:rPr>
        <w:t>PN-B-03264</w:t>
      </w:r>
      <w:r>
        <w:rPr>
          <w:rFonts w:ascii="Arial" w:cs="Arial"/>
        </w:rPr>
        <w:tab/>
      </w:r>
      <w:r>
        <w:t>Konstrukcje betonowe, żelbetowe i sprężone. Obliczenia statyczne i projektowanie</w:t>
      </w:r>
    </w:p>
    <w:p w:rsidR="00513D39" w:rsidRDefault="00513D39" w:rsidP="00D64840">
      <w:pPr>
        <w:numPr>
          <w:ilvl w:val="0"/>
          <w:numId w:val="180"/>
        </w:numPr>
        <w:shd w:val="clear" w:color="auto" w:fill="FFFFFF"/>
        <w:tabs>
          <w:tab w:val="left" w:pos="653"/>
          <w:tab w:val="left" w:pos="2309"/>
        </w:tabs>
        <w:spacing w:line="226" w:lineRule="exact"/>
        <w:ind w:left="245"/>
        <w:rPr>
          <w:spacing w:val="-13"/>
        </w:rPr>
      </w:pPr>
      <w:r>
        <w:rPr>
          <w:spacing w:val="-3"/>
        </w:rPr>
        <w:t>PN-B-04100</w:t>
      </w:r>
      <w:r>
        <w:rPr>
          <w:rFonts w:ascii="Arial" w:cs="Arial"/>
        </w:rPr>
        <w:tab/>
      </w:r>
      <w:r>
        <w:t>Materiały kamienne. Badanie gęstości pozornej, gęstości, porowatości i szczelności</w:t>
      </w:r>
    </w:p>
    <w:p w:rsidR="00513D39" w:rsidRDefault="00513D39" w:rsidP="00D64840">
      <w:pPr>
        <w:numPr>
          <w:ilvl w:val="0"/>
          <w:numId w:val="180"/>
        </w:numPr>
        <w:shd w:val="clear" w:color="auto" w:fill="FFFFFF"/>
        <w:tabs>
          <w:tab w:val="left" w:pos="653"/>
          <w:tab w:val="left" w:pos="2309"/>
        </w:tabs>
        <w:spacing w:line="226" w:lineRule="exact"/>
        <w:ind w:left="245"/>
        <w:rPr>
          <w:spacing w:val="-11"/>
        </w:rPr>
      </w:pPr>
      <w:r>
        <w:rPr>
          <w:spacing w:val="-4"/>
        </w:rPr>
        <w:t>PN-B-04101</w:t>
      </w:r>
      <w:r>
        <w:rPr>
          <w:rFonts w:ascii="Arial" w:cs="Arial"/>
        </w:rPr>
        <w:tab/>
      </w:r>
      <w:r>
        <w:t>Materiały kamienne. Oznaczenie nasiąkliwości wodą</w:t>
      </w:r>
    </w:p>
    <w:p w:rsidR="00513D39" w:rsidRDefault="00513D39" w:rsidP="00D64840">
      <w:pPr>
        <w:numPr>
          <w:ilvl w:val="0"/>
          <w:numId w:val="180"/>
        </w:numPr>
        <w:shd w:val="clear" w:color="auto" w:fill="FFFFFF"/>
        <w:tabs>
          <w:tab w:val="left" w:pos="653"/>
          <w:tab w:val="left" w:pos="2309"/>
        </w:tabs>
        <w:spacing w:line="226" w:lineRule="exact"/>
        <w:ind w:left="245"/>
        <w:rPr>
          <w:spacing w:val="-11"/>
        </w:rPr>
      </w:pPr>
      <w:r>
        <w:rPr>
          <w:spacing w:val="-3"/>
        </w:rPr>
        <w:t>PN-B-04102</w:t>
      </w:r>
      <w:r>
        <w:rPr>
          <w:rFonts w:ascii="Arial" w:cs="Arial"/>
        </w:rPr>
        <w:tab/>
      </w:r>
      <w:r>
        <w:t>Materiały kamienne. Oznaczenie mrozoodporności metodą bezpośrednią</w:t>
      </w:r>
    </w:p>
    <w:p w:rsidR="00513D39" w:rsidRDefault="00513D39" w:rsidP="00D64840">
      <w:pPr>
        <w:numPr>
          <w:ilvl w:val="0"/>
          <w:numId w:val="180"/>
        </w:numPr>
        <w:shd w:val="clear" w:color="auto" w:fill="FFFFFF"/>
        <w:tabs>
          <w:tab w:val="left" w:pos="653"/>
          <w:tab w:val="left" w:pos="2309"/>
        </w:tabs>
        <w:spacing w:before="5" w:line="226" w:lineRule="exact"/>
        <w:ind w:left="245"/>
        <w:rPr>
          <w:spacing w:val="-13"/>
        </w:rPr>
      </w:pPr>
      <w:r>
        <w:rPr>
          <w:spacing w:val="-3"/>
        </w:rPr>
        <w:t>PN-B-04110</w:t>
      </w:r>
      <w:r>
        <w:rPr>
          <w:rFonts w:ascii="Arial" w:cs="Arial"/>
        </w:rPr>
        <w:tab/>
      </w:r>
      <w:r>
        <w:t>Materiały kamienne. Oznaczenie wytrzymałości na ściskanie</w:t>
      </w:r>
    </w:p>
    <w:p w:rsidR="00513D39" w:rsidRDefault="00513D39" w:rsidP="00D64840">
      <w:pPr>
        <w:numPr>
          <w:ilvl w:val="0"/>
          <w:numId w:val="180"/>
        </w:numPr>
        <w:shd w:val="clear" w:color="auto" w:fill="FFFFFF"/>
        <w:tabs>
          <w:tab w:val="left" w:pos="653"/>
          <w:tab w:val="left" w:pos="2309"/>
        </w:tabs>
        <w:spacing w:line="226" w:lineRule="exact"/>
        <w:ind w:left="245"/>
        <w:rPr>
          <w:spacing w:val="-13"/>
        </w:rPr>
      </w:pPr>
      <w:r>
        <w:rPr>
          <w:spacing w:val="-4"/>
        </w:rPr>
        <w:t>PN-B-04111</w:t>
      </w:r>
      <w:r>
        <w:rPr>
          <w:rFonts w:ascii="Arial" w:cs="Arial"/>
        </w:rPr>
        <w:tab/>
      </w:r>
      <w:r>
        <w:t>Materiały kamienne. Oznaczenie ścieralności na tarczy Boehmego</w:t>
      </w:r>
    </w:p>
    <w:p w:rsidR="00513D39" w:rsidRDefault="00513D39">
      <w:pPr>
        <w:shd w:val="clear" w:color="auto" w:fill="FFFFFF"/>
        <w:tabs>
          <w:tab w:val="left" w:pos="2309"/>
        </w:tabs>
        <w:spacing w:line="226" w:lineRule="exact"/>
        <w:ind w:left="163"/>
      </w:pPr>
      <w:r>
        <w:rPr>
          <w:spacing w:val="-2"/>
        </w:rPr>
        <w:t>10.     PN-B-04115</w:t>
      </w:r>
      <w:r>
        <w:rPr>
          <w:rFonts w:ascii="Arial" w:cs="Arial"/>
        </w:rPr>
        <w:tab/>
      </w:r>
      <w:r>
        <w:t>Materiały kamienne. Oznaczenie wytrzymałości kamienia na uderzenie</w:t>
      </w:r>
    </w:p>
    <w:p w:rsidR="00513D39" w:rsidRDefault="00513D39">
      <w:pPr>
        <w:shd w:val="clear" w:color="auto" w:fill="FFFFFF"/>
        <w:spacing w:line="226" w:lineRule="exact"/>
        <w:ind w:left="2366"/>
      </w:pPr>
      <w:r>
        <w:rPr>
          <w:spacing w:val="-2"/>
        </w:rPr>
        <w:t>(zwięzłości)</w:t>
      </w:r>
    </w:p>
    <w:p w:rsidR="00513D39" w:rsidRDefault="00513D39">
      <w:pPr>
        <w:shd w:val="clear" w:color="auto" w:fill="FFFFFF"/>
        <w:spacing w:before="379"/>
        <w:ind w:left="29"/>
        <w:jc w:val="center"/>
      </w:pPr>
      <w:r>
        <w:rPr>
          <w:sz w:val="18"/>
          <w:szCs w:val="18"/>
        </w:rPr>
        <w:t>230</w:t>
      </w:r>
    </w:p>
    <w:p w:rsidR="00513D39" w:rsidRDefault="00513D39">
      <w:pPr>
        <w:shd w:val="clear" w:color="auto" w:fill="FFFFFF"/>
        <w:spacing w:before="379"/>
        <w:ind w:left="29"/>
        <w:jc w:val="center"/>
        <w:sectPr w:rsidR="00513D39">
          <w:type w:val="continuous"/>
          <w:pgSz w:w="11909" w:h="16834"/>
          <w:pgMar w:top="850" w:right="1147" w:bottom="360" w:left="1402" w:header="708" w:footer="708" w:gutter="0"/>
          <w:cols w:space="60"/>
          <w:noEndnote/>
        </w:sectPr>
      </w:pPr>
    </w:p>
    <w:p w:rsidR="00513D39" w:rsidRDefault="00513D39">
      <w:pPr>
        <w:shd w:val="clear" w:color="auto" w:fill="FFFFFF"/>
      </w:pPr>
      <w:r>
        <w:rPr>
          <w:u w:val="single"/>
        </w:rPr>
        <w:lastRenderedPageBreak/>
        <w:t>Most przez rzekę Radomkę w ciągu drogi krajowej nr 79 km 65+135,00 w m. Ryczywół</w:t>
      </w:r>
    </w:p>
    <w:p w:rsidR="00513D39" w:rsidRDefault="00513D39">
      <w:pPr>
        <w:shd w:val="clear" w:color="auto" w:fill="FFFFFF"/>
      </w:pPr>
      <w:r>
        <w:br w:type="column"/>
      </w:r>
      <w:r>
        <w:rPr>
          <w:spacing w:val="-2"/>
        </w:rPr>
        <w:lastRenderedPageBreak/>
        <w:t>D.20.01.03</w:t>
      </w:r>
    </w:p>
    <w:p w:rsidR="00513D39" w:rsidRDefault="00513D39">
      <w:pPr>
        <w:shd w:val="clear" w:color="auto" w:fill="FFFFFF"/>
        <w:sectPr w:rsidR="00513D39">
          <w:pgSz w:w="11909" w:h="16834"/>
          <w:pgMar w:top="850" w:right="1219" w:bottom="360" w:left="1416" w:header="708" w:footer="708" w:gutter="0"/>
          <w:cols w:num="2" w:space="708" w:equalWidth="0">
            <w:col w:w="7132" w:space="1253"/>
            <w:col w:w="888"/>
          </w:cols>
          <w:noEndnote/>
        </w:sectPr>
      </w:pPr>
    </w:p>
    <w:p w:rsidR="00513D39" w:rsidRDefault="00513D39">
      <w:pPr>
        <w:spacing w:before="278" w:line="1" w:lineRule="exact"/>
        <w:rPr>
          <w:sz w:val="2"/>
          <w:szCs w:val="2"/>
        </w:rPr>
      </w:pPr>
    </w:p>
    <w:p w:rsidR="00513D39" w:rsidRDefault="00513D39">
      <w:pPr>
        <w:shd w:val="clear" w:color="auto" w:fill="FFFFFF"/>
        <w:sectPr w:rsidR="00513D39">
          <w:type w:val="continuous"/>
          <w:pgSz w:w="11909" w:h="16834"/>
          <w:pgMar w:top="850" w:right="1680" w:bottom="360" w:left="1416" w:header="708" w:footer="708" w:gutter="0"/>
          <w:cols w:space="60"/>
          <w:noEndnote/>
        </w:sectPr>
      </w:pPr>
    </w:p>
    <w:p w:rsidR="00513D39" w:rsidRDefault="00513D39" w:rsidP="00D64840">
      <w:pPr>
        <w:numPr>
          <w:ilvl w:val="0"/>
          <w:numId w:val="181"/>
        </w:numPr>
        <w:shd w:val="clear" w:color="auto" w:fill="FFFFFF"/>
        <w:tabs>
          <w:tab w:val="left" w:pos="638"/>
        </w:tabs>
        <w:ind w:left="125"/>
        <w:rPr>
          <w:spacing w:val="-1"/>
        </w:rPr>
      </w:pPr>
      <w:r>
        <w:lastRenderedPageBreak/>
        <w:t>PN-B-04492</w:t>
      </w:r>
    </w:p>
    <w:p w:rsidR="00513D39" w:rsidRDefault="00513D39" w:rsidP="00D64840">
      <w:pPr>
        <w:numPr>
          <w:ilvl w:val="0"/>
          <w:numId w:val="181"/>
        </w:numPr>
        <w:shd w:val="clear" w:color="auto" w:fill="FFFFFF"/>
        <w:tabs>
          <w:tab w:val="left" w:pos="638"/>
        </w:tabs>
        <w:spacing w:before="202" w:line="226" w:lineRule="exact"/>
        <w:ind w:left="125"/>
        <w:rPr>
          <w:spacing w:val="-1"/>
        </w:rPr>
      </w:pPr>
      <w:r>
        <w:t>PN-B-06250</w:t>
      </w:r>
    </w:p>
    <w:p w:rsidR="00513D39" w:rsidRDefault="00513D39" w:rsidP="00D64840">
      <w:pPr>
        <w:numPr>
          <w:ilvl w:val="0"/>
          <w:numId w:val="181"/>
        </w:numPr>
        <w:shd w:val="clear" w:color="auto" w:fill="FFFFFF"/>
        <w:tabs>
          <w:tab w:val="left" w:pos="638"/>
        </w:tabs>
        <w:spacing w:line="226" w:lineRule="exact"/>
        <w:ind w:left="125"/>
        <w:rPr>
          <w:spacing w:val="-1"/>
        </w:rPr>
      </w:pPr>
      <w:r>
        <w:t>PN-B-06251</w:t>
      </w:r>
    </w:p>
    <w:p w:rsidR="00513D39" w:rsidRDefault="00513D39" w:rsidP="00D64840">
      <w:pPr>
        <w:numPr>
          <w:ilvl w:val="0"/>
          <w:numId w:val="181"/>
        </w:numPr>
        <w:shd w:val="clear" w:color="auto" w:fill="FFFFFF"/>
        <w:tabs>
          <w:tab w:val="left" w:pos="638"/>
        </w:tabs>
        <w:spacing w:line="226" w:lineRule="exact"/>
        <w:ind w:left="125"/>
        <w:rPr>
          <w:spacing w:val="-1"/>
        </w:rPr>
      </w:pPr>
      <w:r>
        <w:t>PN-B-06712</w:t>
      </w:r>
    </w:p>
    <w:p w:rsidR="00513D39" w:rsidRDefault="00513D39" w:rsidP="00D64840">
      <w:pPr>
        <w:numPr>
          <w:ilvl w:val="0"/>
          <w:numId w:val="181"/>
        </w:numPr>
        <w:shd w:val="clear" w:color="auto" w:fill="FFFFFF"/>
        <w:tabs>
          <w:tab w:val="left" w:pos="638"/>
        </w:tabs>
        <w:spacing w:line="226" w:lineRule="exact"/>
        <w:ind w:left="125"/>
        <w:rPr>
          <w:spacing w:val="-1"/>
        </w:rPr>
      </w:pPr>
      <w:r>
        <w:t>PN-B-06714-15</w:t>
      </w:r>
    </w:p>
    <w:p w:rsidR="00513D39" w:rsidRDefault="00513D39" w:rsidP="00D64840">
      <w:pPr>
        <w:numPr>
          <w:ilvl w:val="0"/>
          <w:numId w:val="181"/>
        </w:numPr>
        <w:shd w:val="clear" w:color="auto" w:fill="FFFFFF"/>
        <w:tabs>
          <w:tab w:val="left" w:pos="638"/>
        </w:tabs>
        <w:spacing w:line="226" w:lineRule="exact"/>
        <w:ind w:left="125"/>
        <w:rPr>
          <w:spacing w:val="-1"/>
        </w:rPr>
      </w:pPr>
      <w:r>
        <w:t>PN-B-06714-28</w:t>
      </w:r>
    </w:p>
    <w:p w:rsidR="00513D39" w:rsidRDefault="00513D39" w:rsidP="00D64840">
      <w:pPr>
        <w:numPr>
          <w:ilvl w:val="0"/>
          <w:numId w:val="181"/>
        </w:numPr>
        <w:shd w:val="clear" w:color="auto" w:fill="FFFFFF"/>
        <w:tabs>
          <w:tab w:val="left" w:pos="638"/>
        </w:tabs>
        <w:spacing w:line="226" w:lineRule="exact"/>
        <w:ind w:left="125"/>
        <w:rPr>
          <w:spacing w:val="-1"/>
        </w:rPr>
      </w:pPr>
      <w:r>
        <w:t>PN-B-06751</w:t>
      </w:r>
    </w:p>
    <w:p w:rsidR="00513D39" w:rsidRDefault="00513D39" w:rsidP="00D64840">
      <w:pPr>
        <w:numPr>
          <w:ilvl w:val="0"/>
          <w:numId w:val="181"/>
        </w:numPr>
        <w:shd w:val="clear" w:color="auto" w:fill="FFFFFF"/>
        <w:tabs>
          <w:tab w:val="left" w:pos="638"/>
        </w:tabs>
        <w:spacing w:line="226" w:lineRule="exact"/>
        <w:ind w:left="125"/>
        <w:rPr>
          <w:spacing w:val="-1"/>
        </w:rPr>
      </w:pPr>
      <w:r>
        <w:t>PN-B-11104</w:t>
      </w:r>
    </w:p>
    <w:p w:rsidR="00513D39" w:rsidRDefault="00513D39" w:rsidP="00D64840">
      <w:pPr>
        <w:numPr>
          <w:ilvl w:val="0"/>
          <w:numId w:val="181"/>
        </w:numPr>
        <w:shd w:val="clear" w:color="auto" w:fill="FFFFFF"/>
        <w:tabs>
          <w:tab w:val="left" w:pos="638"/>
        </w:tabs>
        <w:spacing w:line="226" w:lineRule="exact"/>
        <w:ind w:left="125"/>
        <w:rPr>
          <w:spacing w:val="-1"/>
        </w:rPr>
      </w:pPr>
      <w:r>
        <w:t>PN-B-11113</w:t>
      </w:r>
    </w:p>
    <w:p w:rsidR="00513D39" w:rsidRDefault="00513D39" w:rsidP="00D64840">
      <w:pPr>
        <w:numPr>
          <w:ilvl w:val="0"/>
          <w:numId w:val="181"/>
        </w:numPr>
        <w:shd w:val="clear" w:color="auto" w:fill="FFFFFF"/>
        <w:tabs>
          <w:tab w:val="left" w:pos="638"/>
        </w:tabs>
        <w:spacing w:line="226" w:lineRule="exact"/>
        <w:ind w:left="125"/>
        <w:rPr>
          <w:spacing w:val="-1"/>
        </w:rPr>
      </w:pPr>
      <w:r>
        <w:t>PN-B-12040</w:t>
      </w:r>
    </w:p>
    <w:p w:rsidR="00513D39" w:rsidRDefault="00513D39" w:rsidP="00D64840">
      <w:pPr>
        <w:numPr>
          <w:ilvl w:val="0"/>
          <w:numId w:val="181"/>
        </w:numPr>
        <w:shd w:val="clear" w:color="auto" w:fill="FFFFFF"/>
        <w:tabs>
          <w:tab w:val="left" w:pos="638"/>
        </w:tabs>
        <w:spacing w:line="226" w:lineRule="exact"/>
        <w:ind w:left="125"/>
        <w:rPr>
          <w:spacing w:val="-1"/>
        </w:rPr>
      </w:pPr>
      <w:r>
        <w:t>PN-B-19701</w:t>
      </w:r>
    </w:p>
    <w:p w:rsidR="00513D39" w:rsidRDefault="00513D39" w:rsidP="00D64840">
      <w:pPr>
        <w:numPr>
          <w:ilvl w:val="0"/>
          <w:numId w:val="181"/>
        </w:numPr>
        <w:shd w:val="clear" w:color="auto" w:fill="FFFFFF"/>
        <w:tabs>
          <w:tab w:val="left" w:pos="638"/>
        </w:tabs>
        <w:spacing w:line="226" w:lineRule="exact"/>
        <w:ind w:left="125"/>
        <w:rPr>
          <w:spacing w:val="-1"/>
        </w:rPr>
      </w:pPr>
      <w:r>
        <w:t>PN-B-23010</w:t>
      </w:r>
    </w:p>
    <w:p w:rsidR="00513D39" w:rsidRDefault="00513D39" w:rsidP="00D64840">
      <w:pPr>
        <w:numPr>
          <w:ilvl w:val="0"/>
          <w:numId w:val="181"/>
        </w:numPr>
        <w:shd w:val="clear" w:color="auto" w:fill="FFFFFF"/>
        <w:tabs>
          <w:tab w:val="left" w:pos="638"/>
        </w:tabs>
        <w:spacing w:line="226" w:lineRule="exact"/>
        <w:ind w:left="125"/>
        <w:rPr>
          <w:spacing w:val="-1"/>
        </w:rPr>
      </w:pPr>
      <w:r>
        <w:t>PN-B-24620</w:t>
      </w:r>
    </w:p>
    <w:p w:rsidR="00513D39" w:rsidRDefault="00513D39" w:rsidP="00D64840">
      <w:pPr>
        <w:numPr>
          <w:ilvl w:val="0"/>
          <w:numId w:val="181"/>
        </w:numPr>
        <w:shd w:val="clear" w:color="auto" w:fill="FFFFFF"/>
        <w:tabs>
          <w:tab w:val="left" w:pos="638"/>
        </w:tabs>
        <w:spacing w:line="226" w:lineRule="exact"/>
        <w:ind w:left="125"/>
        <w:rPr>
          <w:spacing w:val="-1"/>
        </w:rPr>
      </w:pPr>
      <w:r>
        <w:t>PN-B-24625</w:t>
      </w:r>
    </w:p>
    <w:p w:rsidR="00513D39" w:rsidRDefault="00513D39" w:rsidP="00D64840">
      <w:pPr>
        <w:numPr>
          <w:ilvl w:val="0"/>
          <w:numId w:val="181"/>
        </w:numPr>
        <w:shd w:val="clear" w:color="auto" w:fill="FFFFFF"/>
        <w:tabs>
          <w:tab w:val="left" w:pos="638"/>
        </w:tabs>
        <w:spacing w:line="226" w:lineRule="exact"/>
        <w:ind w:left="125"/>
        <w:rPr>
          <w:spacing w:val="-1"/>
        </w:rPr>
      </w:pPr>
      <w:r>
        <w:t>PN-B-27617</w:t>
      </w:r>
    </w:p>
    <w:p w:rsidR="00513D39" w:rsidRDefault="00513D39" w:rsidP="00D64840">
      <w:pPr>
        <w:numPr>
          <w:ilvl w:val="0"/>
          <w:numId w:val="181"/>
        </w:numPr>
        <w:shd w:val="clear" w:color="auto" w:fill="FFFFFF"/>
        <w:tabs>
          <w:tab w:val="left" w:pos="638"/>
        </w:tabs>
        <w:spacing w:line="226" w:lineRule="exact"/>
        <w:ind w:left="125"/>
        <w:rPr>
          <w:spacing w:val="-1"/>
        </w:rPr>
      </w:pPr>
      <w:r>
        <w:t>PN-B-32250</w:t>
      </w:r>
    </w:p>
    <w:p w:rsidR="00513D39" w:rsidRDefault="00513D39" w:rsidP="00D64840">
      <w:pPr>
        <w:numPr>
          <w:ilvl w:val="0"/>
          <w:numId w:val="181"/>
        </w:numPr>
        <w:shd w:val="clear" w:color="auto" w:fill="FFFFFF"/>
        <w:tabs>
          <w:tab w:val="left" w:pos="638"/>
        </w:tabs>
        <w:spacing w:line="226" w:lineRule="exact"/>
        <w:ind w:left="125"/>
        <w:rPr>
          <w:spacing w:val="-1"/>
        </w:rPr>
      </w:pPr>
      <w:r>
        <w:t>BN-78/6354-12</w:t>
      </w:r>
    </w:p>
    <w:p w:rsidR="00513D39" w:rsidRDefault="00513D39" w:rsidP="00D64840">
      <w:pPr>
        <w:numPr>
          <w:ilvl w:val="0"/>
          <w:numId w:val="181"/>
        </w:numPr>
        <w:shd w:val="clear" w:color="auto" w:fill="FFFFFF"/>
        <w:tabs>
          <w:tab w:val="left" w:pos="638"/>
        </w:tabs>
        <w:spacing w:line="226" w:lineRule="exact"/>
        <w:ind w:left="125"/>
        <w:rPr>
          <w:spacing w:val="-1"/>
        </w:rPr>
      </w:pPr>
      <w:r>
        <w:t>BN-84/6366-10</w:t>
      </w:r>
    </w:p>
    <w:p w:rsidR="00513D39" w:rsidRDefault="00513D39" w:rsidP="00D64840">
      <w:pPr>
        <w:numPr>
          <w:ilvl w:val="0"/>
          <w:numId w:val="181"/>
        </w:numPr>
        <w:shd w:val="clear" w:color="auto" w:fill="FFFFFF"/>
        <w:tabs>
          <w:tab w:val="left" w:pos="638"/>
        </w:tabs>
        <w:spacing w:before="197" w:line="230" w:lineRule="exact"/>
        <w:ind w:left="125"/>
        <w:rPr>
          <w:spacing w:val="-1"/>
        </w:rPr>
      </w:pPr>
      <w:r>
        <w:t>BN-70/6716-02</w:t>
      </w:r>
    </w:p>
    <w:p w:rsidR="00513D39" w:rsidRDefault="00513D39" w:rsidP="00D64840">
      <w:pPr>
        <w:numPr>
          <w:ilvl w:val="0"/>
          <w:numId w:val="181"/>
        </w:numPr>
        <w:shd w:val="clear" w:color="auto" w:fill="FFFFFF"/>
        <w:tabs>
          <w:tab w:val="left" w:pos="638"/>
        </w:tabs>
        <w:spacing w:line="230" w:lineRule="exact"/>
        <w:ind w:left="125"/>
        <w:rPr>
          <w:spacing w:val="-1"/>
        </w:rPr>
      </w:pPr>
      <w:r>
        <w:t>BN-78/6741-07</w:t>
      </w:r>
    </w:p>
    <w:p w:rsidR="00513D39" w:rsidRDefault="00513D39" w:rsidP="00D64840">
      <w:pPr>
        <w:numPr>
          <w:ilvl w:val="0"/>
          <w:numId w:val="181"/>
        </w:numPr>
        <w:shd w:val="clear" w:color="auto" w:fill="FFFFFF"/>
        <w:tabs>
          <w:tab w:val="left" w:pos="638"/>
        </w:tabs>
        <w:spacing w:line="230" w:lineRule="exact"/>
        <w:ind w:left="125"/>
        <w:rPr>
          <w:spacing w:val="-1"/>
        </w:rPr>
      </w:pPr>
      <w:r>
        <w:t>BN-67/6744-08</w:t>
      </w:r>
    </w:p>
    <w:p w:rsidR="00513D39" w:rsidRDefault="00513D39" w:rsidP="00D64840">
      <w:pPr>
        <w:numPr>
          <w:ilvl w:val="0"/>
          <w:numId w:val="181"/>
        </w:numPr>
        <w:shd w:val="clear" w:color="auto" w:fill="FFFFFF"/>
        <w:tabs>
          <w:tab w:val="left" w:pos="638"/>
        </w:tabs>
        <w:spacing w:line="230" w:lineRule="exact"/>
        <w:ind w:firstLine="125"/>
        <w:rPr>
          <w:spacing w:val="-1"/>
        </w:rPr>
      </w:pPr>
      <w:r>
        <w:rPr>
          <w:spacing w:val="-1"/>
        </w:rPr>
        <w:t xml:space="preserve">BN-83/8836-02 </w:t>
      </w:r>
      <w:r>
        <w:t>10.2. Inne dokumenty</w:t>
      </w:r>
    </w:p>
    <w:p w:rsidR="00513D39" w:rsidRDefault="00513D39">
      <w:pPr>
        <w:shd w:val="clear" w:color="auto" w:fill="FFFFFF"/>
        <w:tabs>
          <w:tab w:val="left" w:pos="398"/>
        </w:tabs>
        <w:spacing w:line="230" w:lineRule="exact"/>
        <w:ind w:left="101"/>
      </w:pPr>
      <w:r>
        <w:rPr>
          <w:spacing w:val="-1"/>
        </w:rPr>
        <w:t>33.</w:t>
      </w:r>
      <w:r>
        <w:tab/>
        <w:t>Katalog powtarzalnych</w:t>
      </w:r>
    </w:p>
    <w:p w:rsidR="00513D39" w:rsidRDefault="00513D39">
      <w:pPr>
        <w:shd w:val="clear" w:color="auto" w:fill="FFFFFF"/>
        <w:spacing w:line="226" w:lineRule="exact"/>
      </w:pPr>
      <w:r>
        <w:br w:type="column"/>
      </w:r>
      <w:r>
        <w:lastRenderedPageBreak/>
        <w:t>Grunty budowlane. Badania własności fizycznych. Oznaczanie wskaźnika wodoprzepuszczalności Beton zwykły</w:t>
      </w:r>
    </w:p>
    <w:p w:rsidR="00513D39" w:rsidRDefault="00513D39">
      <w:pPr>
        <w:shd w:val="clear" w:color="auto" w:fill="FFFFFF"/>
        <w:spacing w:line="226" w:lineRule="exact"/>
        <w:ind w:right="2074"/>
      </w:pPr>
      <w:r>
        <w:rPr>
          <w:spacing w:val="-1"/>
        </w:rPr>
        <w:t xml:space="preserve">Roboty betonowe i żelbetowe. Wymagania techniczne </w:t>
      </w:r>
      <w:r>
        <w:t>Kruszywa mineralne do betonu</w:t>
      </w:r>
    </w:p>
    <w:p w:rsidR="00513D39" w:rsidRDefault="00513D39">
      <w:pPr>
        <w:shd w:val="clear" w:color="auto" w:fill="FFFFFF"/>
        <w:spacing w:line="226" w:lineRule="exact"/>
      </w:pPr>
      <w:r>
        <w:t>Kruszywa mineralne. Badania. Oznaczanie składu ziarnowego Kruszywa mineralne. Badania. Oznaczanie zawartości siarki metodą bromową Wyroby kanalizacyjne kamionkowe. Rury i kształtki. Wymagania i badania Materiały kamienne. Brukowiec</w:t>
      </w:r>
    </w:p>
    <w:p w:rsidR="00513D39" w:rsidRDefault="00513D39">
      <w:pPr>
        <w:shd w:val="clear" w:color="auto" w:fill="FFFFFF"/>
        <w:spacing w:line="226" w:lineRule="exact"/>
      </w:pPr>
      <w:r>
        <w:rPr>
          <w:spacing w:val="-1"/>
        </w:rPr>
        <w:t xml:space="preserve">Kruszywa mineralne. Kruszywa naturalne do nawierzchni drogowych. Piasek </w:t>
      </w:r>
      <w:r>
        <w:t>Ceramiczne rurki drenarskie</w:t>
      </w:r>
    </w:p>
    <w:p w:rsidR="00513D39" w:rsidRDefault="00513D39">
      <w:pPr>
        <w:shd w:val="clear" w:color="auto" w:fill="FFFFFF"/>
        <w:spacing w:line="226" w:lineRule="exact"/>
      </w:pPr>
      <w:r>
        <w:rPr>
          <w:spacing w:val="-1"/>
        </w:rPr>
        <w:t xml:space="preserve">Cement. Cement powszechnego użytku. Skład, wymagania i ocena zgodności </w:t>
      </w:r>
      <w:r>
        <w:t>Domieszki do betonu. Klasyfikacja i określenia Lepik asfaltowy stosowany na zimno Lepik asfaltowy z wypełniaczami stosowany na gorąco Papa asfaltowa na tekturze budowlanej Materiały budowlane. Woda do betonów i zapraw Rury drenarskie karbowane z nieplastyfikowanego polichlorku winylu Kształtki drenarskie typ 50 z polietylenu wysokociśnienio</w:t>
      </w:r>
      <w:r>
        <w:softHyphen/>
        <w:t>wego</w:t>
      </w:r>
    </w:p>
    <w:p w:rsidR="00513D39" w:rsidRDefault="00513D39">
      <w:pPr>
        <w:shd w:val="clear" w:color="auto" w:fill="FFFFFF"/>
        <w:spacing w:line="226" w:lineRule="exact"/>
      </w:pPr>
      <w:r>
        <w:t>Materiały kamienne. Kamień łamany</w:t>
      </w:r>
    </w:p>
    <w:p w:rsidR="00513D39" w:rsidRDefault="00513D39">
      <w:pPr>
        <w:shd w:val="clear" w:color="auto" w:fill="FFFFFF"/>
        <w:spacing w:line="226" w:lineRule="exact"/>
      </w:pPr>
      <w:r>
        <w:t xml:space="preserve">Wyroby przemysłu ceramiki budowlanej. Przechowywanie i transport Rury betonowe </w:t>
      </w:r>
      <w:r>
        <w:rPr>
          <w:spacing w:val="-1"/>
        </w:rPr>
        <w:t>Przewody podziemne. Roboty ziemne. Wymagania i badania przy odbiorze.</w:t>
      </w:r>
    </w:p>
    <w:p w:rsidR="00513D39" w:rsidRDefault="00513D39">
      <w:pPr>
        <w:shd w:val="clear" w:color="auto" w:fill="FFFFFF"/>
        <w:spacing w:before="202"/>
        <w:ind w:left="58"/>
      </w:pPr>
      <w:r>
        <w:t>elementów drogowych. CBPBDiM „Transprojekt”, Warszawa 1979-1982.</w:t>
      </w:r>
    </w:p>
    <w:p w:rsidR="00513D39" w:rsidRDefault="00513D39">
      <w:pPr>
        <w:shd w:val="clear" w:color="auto" w:fill="FFFFFF"/>
        <w:spacing w:before="202"/>
        <w:ind w:left="58"/>
        <w:sectPr w:rsidR="00513D39">
          <w:type w:val="continuous"/>
          <w:pgSz w:w="11909" w:h="16834"/>
          <w:pgMar w:top="850" w:right="1680" w:bottom="360" w:left="1416" w:header="708" w:footer="708" w:gutter="0"/>
          <w:cols w:num="2" w:space="708" w:equalWidth="0">
            <w:col w:w="2304" w:space="38"/>
            <w:col w:w="6470"/>
          </w:cols>
          <w:noEndnote/>
        </w:sectPr>
      </w:pPr>
    </w:p>
    <w:p w:rsidR="00513D39" w:rsidRDefault="00513D39">
      <w:pPr>
        <w:framePr w:h="235" w:hRule="exact" w:hSpace="38" w:wrap="auto" w:vAnchor="text" w:hAnchor="margin" w:x="4619" w:y="7878"/>
        <w:shd w:val="clear" w:color="auto" w:fill="FFFFFF"/>
      </w:pPr>
      <w:r>
        <w:rPr>
          <w:sz w:val="18"/>
          <w:szCs w:val="18"/>
        </w:rPr>
        <w:t>231</w:t>
      </w:r>
    </w:p>
    <w:p w:rsidR="00513D39" w:rsidRDefault="00513D39">
      <w:pPr>
        <w:shd w:val="clear" w:color="auto" w:fill="FFFFFF"/>
      </w:pPr>
    </w:p>
    <w:p w:rsidR="00513D39" w:rsidRDefault="00513D39">
      <w:pPr>
        <w:shd w:val="clear" w:color="auto" w:fill="FFFFFF"/>
        <w:sectPr w:rsidR="00513D39">
          <w:type w:val="continuous"/>
          <w:pgSz w:w="11909" w:h="16834"/>
          <w:pgMar w:top="850" w:right="1560"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14635"/>
        <w:ind w:left="86"/>
        <w:jc w:val="center"/>
      </w:pPr>
      <w:r>
        <w:rPr>
          <w:sz w:val="18"/>
          <w:szCs w:val="18"/>
        </w:rPr>
        <w:t>232</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298"/>
        <w:ind w:left="10"/>
      </w:pPr>
      <w:r>
        <w:rPr>
          <w:sz w:val="24"/>
          <w:szCs w:val="24"/>
        </w:rPr>
        <w:t>M.20.01.05 Umocnienie skarp</w:t>
      </w:r>
    </w:p>
    <w:p w:rsidR="00513D39" w:rsidRDefault="00513D39">
      <w:pPr>
        <w:shd w:val="clear" w:color="auto" w:fill="FFFFFF"/>
        <w:tabs>
          <w:tab w:val="left" w:pos="202"/>
        </w:tabs>
        <w:spacing w:before="235" w:line="226" w:lineRule="exact"/>
        <w:ind w:left="10"/>
      </w:pPr>
      <w:r>
        <w:rPr>
          <w:spacing w:val="-15"/>
        </w:rPr>
        <w:t>1.</w:t>
      </w:r>
      <w:r>
        <w:tab/>
        <w:t>Wstęp</w:t>
      </w:r>
    </w:p>
    <w:p w:rsidR="00513D39" w:rsidRDefault="00513D39">
      <w:pPr>
        <w:shd w:val="clear" w:color="auto" w:fill="FFFFFF"/>
        <w:tabs>
          <w:tab w:val="left" w:pos="302"/>
        </w:tabs>
        <w:spacing w:line="226" w:lineRule="exact"/>
        <w:ind w:left="5"/>
      </w:pPr>
      <w:r>
        <w:rPr>
          <w:spacing w:val="-10"/>
        </w:rPr>
        <w:t>1.1</w:t>
      </w:r>
      <w:r>
        <w:tab/>
        <w:t>Przedmiot SST.</w:t>
      </w:r>
    </w:p>
    <w:p w:rsidR="00513D39" w:rsidRDefault="00513D39">
      <w:pPr>
        <w:shd w:val="clear" w:color="auto" w:fill="FFFFFF"/>
        <w:spacing w:line="226" w:lineRule="exact"/>
        <w:ind w:right="10"/>
        <w:jc w:val="both"/>
      </w:pPr>
      <w:r>
        <w:t>Przedmiotem niniejszej SST są wymagania dotyczące wykonania i odbioru umocnienia stożków dyblami betonowymi przy remoncie mostu przez rzekę Radomkę w ciągu drogi krajowej nr 79 km 65+135,00 w m. Ryczywół.</w:t>
      </w:r>
    </w:p>
    <w:p w:rsidR="00513D39" w:rsidRDefault="00513D39">
      <w:pPr>
        <w:shd w:val="clear" w:color="auto" w:fill="FFFFFF"/>
        <w:tabs>
          <w:tab w:val="left" w:pos="355"/>
        </w:tabs>
        <w:spacing w:before="5" w:line="226" w:lineRule="exact"/>
        <w:ind w:left="19"/>
      </w:pPr>
      <w:r>
        <w:rPr>
          <w:spacing w:val="-9"/>
        </w:rPr>
        <w:t>1.2.</w:t>
      </w:r>
      <w:r>
        <w:tab/>
        <w:t>Zakres stosowania SST.</w:t>
      </w:r>
    </w:p>
    <w:p w:rsidR="00513D39" w:rsidRDefault="00513D39">
      <w:pPr>
        <w:shd w:val="clear" w:color="auto" w:fill="FFFFFF"/>
        <w:spacing w:line="226" w:lineRule="exact"/>
        <w:ind w:left="19"/>
      </w:pPr>
      <w:r>
        <w:t>SST są stosowane jako dokument przetargowy i kontraktowy przy realizacji robót wymienionych w pkt.1.1.</w:t>
      </w:r>
    </w:p>
    <w:p w:rsidR="00513D39" w:rsidRDefault="00513D39">
      <w:pPr>
        <w:shd w:val="clear" w:color="auto" w:fill="FFFFFF"/>
        <w:tabs>
          <w:tab w:val="left" w:pos="355"/>
        </w:tabs>
        <w:spacing w:before="5" w:line="226" w:lineRule="exact"/>
        <w:ind w:left="19"/>
      </w:pPr>
      <w:r>
        <w:rPr>
          <w:spacing w:val="-9"/>
        </w:rPr>
        <w:t>1.3.</w:t>
      </w:r>
      <w:r>
        <w:tab/>
        <w:t>Zakres robót objęty SST.</w:t>
      </w:r>
    </w:p>
    <w:p w:rsidR="00513D39" w:rsidRDefault="00513D39">
      <w:pPr>
        <w:shd w:val="clear" w:color="auto" w:fill="FFFFFF"/>
        <w:spacing w:line="226" w:lineRule="exact"/>
        <w:ind w:left="10" w:right="14"/>
        <w:jc w:val="both"/>
      </w:pPr>
      <w:r>
        <w:rPr>
          <w:spacing w:val="-1"/>
        </w:rPr>
        <w:t xml:space="preserve">Ustalenia zawarte w niniejszej specyfikacji dotyczą zasad prowadzenia robót związanych z wykonaniem elementów </w:t>
      </w:r>
      <w:r>
        <w:t>drogowo-mostowych wymienionych w pkt. 1.1 tj:</w:t>
      </w:r>
    </w:p>
    <w:p w:rsidR="00513D39" w:rsidRDefault="00513D39">
      <w:pPr>
        <w:shd w:val="clear" w:color="auto" w:fill="FFFFFF"/>
        <w:spacing w:before="5" w:line="226" w:lineRule="exact"/>
        <w:ind w:left="432"/>
      </w:pPr>
      <w:r>
        <w:t>umocnienie skarp betonową trylinką drążoną grubości 15 cm na podsypce cementowo-piaskowej grubości 5</w:t>
      </w:r>
    </w:p>
    <w:p w:rsidR="00513D39" w:rsidRDefault="00513D39">
      <w:pPr>
        <w:shd w:val="clear" w:color="auto" w:fill="FFFFFF"/>
        <w:spacing w:line="226" w:lineRule="exact"/>
        <w:ind w:left="5" w:firstLine="432"/>
      </w:pPr>
      <w:r>
        <w:t>cm. Roboty nie obejmują wykonania betonowej  podwaliny pod umocnienie  skarp i zakresem swym obejmują wymagania stawiane materiałom i wykonywanej pracy. 1.4.Określenie podstawowe.</w:t>
      </w:r>
    </w:p>
    <w:p w:rsidR="00513D39" w:rsidRDefault="00513D39" w:rsidP="00D64840">
      <w:pPr>
        <w:numPr>
          <w:ilvl w:val="0"/>
          <w:numId w:val="182"/>
        </w:numPr>
        <w:shd w:val="clear" w:color="auto" w:fill="FFFFFF"/>
        <w:tabs>
          <w:tab w:val="left" w:pos="504"/>
        </w:tabs>
        <w:spacing w:line="226" w:lineRule="exact"/>
        <w:ind w:left="5" w:right="384"/>
        <w:rPr>
          <w:spacing w:val="-5"/>
        </w:rPr>
      </w:pPr>
      <w:r>
        <w:rPr>
          <w:spacing w:val="-1"/>
        </w:rPr>
        <w:t xml:space="preserve">Trylinka - płyty drogowe sześciokątne - przeznaczona jest do budowy nawierzchni drogowych, placów </w:t>
      </w:r>
      <w:r>
        <w:t>składowisk, parkingów, umacniania powierzchni skarp i stożków</w:t>
      </w:r>
    </w:p>
    <w:p w:rsidR="00513D39" w:rsidRDefault="00513D39" w:rsidP="00D64840">
      <w:pPr>
        <w:numPr>
          <w:ilvl w:val="0"/>
          <w:numId w:val="182"/>
        </w:numPr>
        <w:shd w:val="clear" w:color="auto" w:fill="FFFFFF"/>
        <w:tabs>
          <w:tab w:val="left" w:pos="504"/>
        </w:tabs>
        <w:spacing w:line="226" w:lineRule="exact"/>
        <w:ind w:left="5" w:right="384"/>
        <w:rPr>
          <w:spacing w:val="-5"/>
        </w:rPr>
      </w:pPr>
      <w:r>
        <w:rPr>
          <w:spacing w:val="-1"/>
        </w:rPr>
        <w:t xml:space="preserve">Spoina - odstęp pomiędzy przylegającymi elementami (kostkami) wypełniony określonymi materiałami </w:t>
      </w:r>
      <w:r>
        <w:t>wypełniającymi.</w:t>
      </w:r>
    </w:p>
    <w:p w:rsidR="00513D39" w:rsidRDefault="00513D39" w:rsidP="00D64840">
      <w:pPr>
        <w:numPr>
          <w:ilvl w:val="0"/>
          <w:numId w:val="182"/>
        </w:numPr>
        <w:shd w:val="clear" w:color="auto" w:fill="FFFFFF"/>
        <w:tabs>
          <w:tab w:val="left" w:pos="504"/>
        </w:tabs>
        <w:spacing w:before="5" w:line="226" w:lineRule="exact"/>
        <w:ind w:left="5" w:right="34"/>
        <w:jc w:val="both"/>
        <w:rPr>
          <w:spacing w:val="-5"/>
        </w:rPr>
      </w:pPr>
      <w:r>
        <w:rPr>
          <w:spacing w:val="-1"/>
        </w:rPr>
        <w:t xml:space="preserve">Szczelina dylatacyjna - odstęp dzielący duży fragment umocnienia na sekcje w celu umożliwienia odkształceń </w:t>
      </w:r>
      <w:r>
        <w:t>temperaturowych, wypełniony określonymi materiałami wypełniającymi.</w:t>
      </w:r>
    </w:p>
    <w:p w:rsidR="00513D39" w:rsidRDefault="00513D39" w:rsidP="00D64840">
      <w:pPr>
        <w:numPr>
          <w:ilvl w:val="0"/>
          <w:numId w:val="182"/>
        </w:numPr>
        <w:shd w:val="clear" w:color="auto" w:fill="FFFFFF"/>
        <w:tabs>
          <w:tab w:val="left" w:pos="504"/>
        </w:tabs>
        <w:spacing w:line="226" w:lineRule="exact"/>
        <w:ind w:left="5" w:right="768"/>
        <w:rPr>
          <w:spacing w:val="-5"/>
        </w:rPr>
      </w:pPr>
      <w:r>
        <w:rPr>
          <w:spacing w:val="-1"/>
        </w:rPr>
        <w:t xml:space="preserve">Pozostałe określenia podstawowe są zgodne z obowiązującymi, odpowiednimi polskimi normami i z </w:t>
      </w:r>
      <w:r>
        <w:t>definicjami podanymi w ST DM.00.00.00 „Wymagania ogólne”.</w:t>
      </w:r>
    </w:p>
    <w:p w:rsidR="00513D39" w:rsidRDefault="00513D39">
      <w:pPr>
        <w:shd w:val="clear" w:color="auto" w:fill="FFFFFF"/>
        <w:spacing w:before="10" w:line="226" w:lineRule="exact"/>
        <w:ind w:left="19"/>
      </w:pPr>
      <w:r>
        <w:t>1.5. Ogólne wymagania dotyczące robót.</w:t>
      </w:r>
    </w:p>
    <w:p w:rsidR="00513D39" w:rsidRDefault="00513D39">
      <w:pPr>
        <w:shd w:val="clear" w:color="auto" w:fill="FFFFFF"/>
        <w:spacing w:line="226" w:lineRule="exact"/>
        <w:ind w:left="10"/>
      </w:pPr>
      <w:r>
        <w:t>Wykonawca robót jest odpowiedzialny za jakość ich wykonania oraz za zgodność z dokumentacją projektową, SST</w:t>
      </w:r>
    </w:p>
    <w:p w:rsidR="00513D39" w:rsidRDefault="00513D39">
      <w:pPr>
        <w:shd w:val="clear" w:color="auto" w:fill="FFFFFF"/>
        <w:spacing w:line="226" w:lineRule="exact"/>
        <w:ind w:left="10"/>
      </w:pPr>
      <w:r>
        <w:rPr>
          <w:spacing w:val="-1"/>
        </w:rPr>
        <w:t>oraz poleceniami Inżyniera.</w:t>
      </w:r>
    </w:p>
    <w:p w:rsidR="00513D39" w:rsidRDefault="00513D39">
      <w:pPr>
        <w:shd w:val="clear" w:color="auto" w:fill="FFFFFF"/>
        <w:tabs>
          <w:tab w:val="left" w:pos="202"/>
        </w:tabs>
        <w:spacing w:before="240" w:line="226" w:lineRule="exact"/>
        <w:ind w:left="10"/>
      </w:pPr>
      <w:r>
        <w:rPr>
          <w:spacing w:val="-11"/>
        </w:rPr>
        <w:t>2.</w:t>
      </w:r>
      <w:r>
        <w:tab/>
        <w:t>Materiały.</w:t>
      </w:r>
    </w:p>
    <w:p w:rsidR="00513D39" w:rsidRDefault="00513D39">
      <w:pPr>
        <w:shd w:val="clear" w:color="auto" w:fill="FFFFFF"/>
        <w:spacing w:line="226" w:lineRule="exact"/>
        <w:ind w:left="10"/>
      </w:pPr>
      <w:r>
        <w:t>2.1. Ogólne wymagania dotyczące materiałów</w:t>
      </w:r>
    </w:p>
    <w:p w:rsidR="00513D39" w:rsidRDefault="00513D39">
      <w:pPr>
        <w:shd w:val="clear" w:color="auto" w:fill="FFFFFF"/>
        <w:spacing w:line="226" w:lineRule="exact"/>
        <w:ind w:left="10" w:right="768"/>
      </w:pPr>
      <w:r>
        <w:rPr>
          <w:spacing w:val="-1"/>
        </w:rPr>
        <w:t xml:space="preserve">Ogólne wymagania dotyczące materiałów, ich pozyskiwania i składowania, podano w ST DM.00.00.00 </w:t>
      </w:r>
      <w:r>
        <w:t>„Wymagania ogólne”.</w:t>
      </w:r>
    </w:p>
    <w:p w:rsidR="00513D39" w:rsidRDefault="00513D39">
      <w:pPr>
        <w:shd w:val="clear" w:color="auto" w:fill="FFFFFF"/>
        <w:tabs>
          <w:tab w:val="left" w:pos="302"/>
        </w:tabs>
        <w:spacing w:before="5" w:line="226" w:lineRule="exact"/>
        <w:ind w:left="5" w:right="5760"/>
      </w:pPr>
      <w:r>
        <w:rPr>
          <w:spacing w:val="-5"/>
        </w:rPr>
        <w:t>2.2</w:t>
      </w:r>
      <w:r>
        <w:tab/>
        <w:t>Betonowa trylinka drążona (wklęsła)</w:t>
      </w:r>
      <w:r>
        <w:br/>
      </w:r>
      <w:r>
        <w:rPr>
          <w:spacing w:val="-2"/>
        </w:rPr>
        <w:t>Prefabrykat do umocnienia skarp i stożków:</w:t>
      </w:r>
    </w:p>
    <w:p w:rsidR="00513D39" w:rsidRDefault="00513D39">
      <w:pPr>
        <w:shd w:val="clear" w:color="auto" w:fill="FFFFFF"/>
        <w:tabs>
          <w:tab w:val="left" w:pos="115"/>
        </w:tabs>
        <w:spacing w:line="226" w:lineRule="exact"/>
        <w:ind w:left="14"/>
      </w:pPr>
      <w:r>
        <w:t>-</w:t>
      </w:r>
      <w:r>
        <w:tab/>
      </w:r>
      <w:r>
        <w:rPr>
          <w:spacing w:val="-1"/>
        </w:rPr>
        <w:t>trylinka drążona (wklęsła) 400/200/150.</w:t>
      </w:r>
    </w:p>
    <w:p w:rsidR="00513D39" w:rsidRDefault="00513D39">
      <w:pPr>
        <w:shd w:val="clear" w:color="auto" w:fill="FFFFFF"/>
        <w:spacing w:line="226" w:lineRule="exact"/>
        <w:ind w:left="10"/>
      </w:pPr>
      <w:r>
        <w:t>Trylinka wklęsła o  grubości   15  cm wykonana jest z betonu B25  lub  B30.  Może być  wykonana jako</w:t>
      </w:r>
    </w:p>
    <w:p w:rsidR="00513D39" w:rsidRDefault="00513D39">
      <w:pPr>
        <w:shd w:val="clear" w:color="auto" w:fill="FFFFFF"/>
        <w:spacing w:line="226" w:lineRule="exact"/>
        <w:ind w:left="5"/>
      </w:pPr>
      <w:r>
        <w:rPr>
          <w:spacing w:val="-2"/>
        </w:rPr>
        <w:t>wibroprasowana.</w:t>
      </w:r>
    </w:p>
    <w:p w:rsidR="00513D39" w:rsidRDefault="00513D39">
      <w:pPr>
        <w:shd w:val="clear" w:color="auto" w:fill="FFFFFF"/>
        <w:spacing w:line="226" w:lineRule="exact"/>
        <w:ind w:left="5"/>
      </w:pPr>
      <w:r>
        <w:t>Kształt i wymiary prefabrykatów powinien spełniać poniższe wymagania:</w:t>
      </w:r>
    </w:p>
    <w:p w:rsidR="00513D39" w:rsidRDefault="00513D39" w:rsidP="00D64840">
      <w:pPr>
        <w:numPr>
          <w:ilvl w:val="0"/>
          <w:numId w:val="160"/>
        </w:numPr>
        <w:shd w:val="clear" w:color="auto" w:fill="FFFFFF"/>
        <w:tabs>
          <w:tab w:val="left" w:pos="144"/>
        </w:tabs>
        <w:spacing w:line="226" w:lineRule="exact"/>
        <w:ind w:left="14"/>
      </w:pPr>
      <w:r>
        <w:t>powierzchnia prefabrykatów powinna być bez rys, pęknięć i ubytków betonu, o fakturze zatartej.</w:t>
      </w:r>
    </w:p>
    <w:p w:rsidR="00513D39" w:rsidRDefault="00513D39" w:rsidP="00D64840">
      <w:pPr>
        <w:numPr>
          <w:ilvl w:val="0"/>
          <w:numId w:val="160"/>
        </w:numPr>
        <w:shd w:val="clear" w:color="auto" w:fill="FFFFFF"/>
        <w:tabs>
          <w:tab w:val="left" w:pos="144"/>
        </w:tabs>
        <w:spacing w:line="226" w:lineRule="exact"/>
        <w:ind w:left="144" w:hanging="130"/>
      </w:pPr>
      <w:r>
        <w:rPr>
          <w:spacing w:val="-1"/>
        </w:rPr>
        <w:t xml:space="preserve">krawędzie elementów powinny być równe i proste. Wklęsłość lub wypukłość powierzchni elementów nie powinna </w:t>
      </w:r>
      <w:r>
        <w:t>przekraczać 3 mm.</w:t>
      </w:r>
    </w:p>
    <w:p w:rsidR="00513D39" w:rsidRDefault="00513D39" w:rsidP="00D64840">
      <w:pPr>
        <w:numPr>
          <w:ilvl w:val="0"/>
          <w:numId w:val="160"/>
        </w:numPr>
        <w:shd w:val="clear" w:color="auto" w:fill="FFFFFF"/>
        <w:tabs>
          <w:tab w:val="left" w:pos="144"/>
        </w:tabs>
        <w:spacing w:line="226" w:lineRule="exact"/>
        <w:ind w:left="14"/>
      </w:pPr>
      <w:r>
        <w:t>dopuszczalne odchyłki wymiarów prefabrykatów:</w:t>
      </w:r>
    </w:p>
    <w:p w:rsidR="00513D39" w:rsidRDefault="00513D39">
      <w:pPr>
        <w:rPr>
          <w:sz w:val="2"/>
          <w:szCs w:val="2"/>
        </w:rPr>
      </w:pPr>
    </w:p>
    <w:p w:rsidR="00513D39" w:rsidRDefault="00513D39" w:rsidP="00D64840">
      <w:pPr>
        <w:numPr>
          <w:ilvl w:val="0"/>
          <w:numId w:val="135"/>
        </w:numPr>
        <w:shd w:val="clear" w:color="auto" w:fill="FFFFFF"/>
        <w:tabs>
          <w:tab w:val="left" w:pos="595"/>
        </w:tabs>
        <w:spacing w:before="19"/>
        <w:ind w:left="442"/>
      </w:pPr>
      <w:r>
        <w:rPr>
          <w:spacing w:val="-1"/>
        </w:rPr>
        <w:t>na długości+ 10 mm,</w:t>
      </w:r>
    </w:p>
    <w:p w:rsidR="00513D39" w:rsidRDefault="00513D39" w:rsidP="00D64840">
      <w:pPr>
        <w:numPr>
          <w:ilvl w:val="0"/>
          <w:numId w:val="135"/>
        </w:numPr>
        <w:shd w:val="clear" w:color="auto" w:fill="FFFFFF"/>
        <w:tabs>
          <w:tab w:val="left" w:pos="595"/>
        </w:tabs>
        <w:spacing w:before="14" w:line="226" w:lineRule="exact"/>
        <w:ind w:left="442"/>
      </w:pPr>
      <w:r>
        <w:rPr>
          <w:spacing w:val="-1"/>
        </w:rPr>
        <w:t>na wysokości i szerokości+   3 mm.</w:t>
      </w:r>
    </w:p>
    <w:p w:rsidR="00513D39" w:rsidRDefault="00513D39" w:rsidP="00D64840">
      <w:pPr>
        <w:numPr>
          <w:ilvl w:val="0"/>
          <w:numId w:val="135"/>
        </w:numPr>
        <w:shd w:val="clear" w:color="auto" w:fill="FFFFFF"/>
        <w:tabs>
          <w:tab w:val="left" w:pos="595"/>
        </w:tabs>
        <w:spacing w:line="226" w:lineRule="exact"/>
        <w:ind w:left="442"/>
      </w:pPr>
      <w:r>
        <w:t>grubość - 5 mm</w:t>
      </w:r>
    </w:p>
    <w:p w:rsidR="00513D39" w:rsidRDefault="00513D39" w:rsidP="00D64840">
      <w:pPr>
        <w:numPr>
          <w:ilvl w:val="0"/>
          <w:numId w:val="135"/>
        </w:numPr>
        <w:shd w:val="clear" w:color="auto" w:fill="FFFFFF"/>
        <w:tabs>
          <w:tab w:val="left" w:pos="595"/>
        </w:tabs>
        <w:spacing w:line="226" w:lineRule="exact"/>
        <w:ind w:left="442"/>
      </w:pPr>
      <w:r>
        <w:rPr>
          <w:spacing w:val="-1"/>
        </w:rPr>
        <w:t>wymiary rzucie - 5 mm.</w:t>
      </w:r>
    </w:p>
    <w:p w:rsidR="00513D39" w:rsidRDefault="00513D39">
      <w:pPr>
        <w:shd w:val="clear" w:color="auto" w:fill="FFFFFF"/>
        <w:spacing w:before="5" w:line="226" w:lineRule="exact"/>
        <w:ind w:left="5"/>
      </w:pPr>
      <w:r>
        <w:rPr>
          <w:spacing w:val="-1"/>
        </w:rPr>
        <w:t>Nasiąkliwość prefabrykatów nie powinna przekraczać 4%.</w:t>
      </w:r>
    </w:p>
    <w:p w:rsidR="00513D39" w:rsidRDefault="00513D39">
      <w:pPr>
        <w:shd w:val="clear" w:color="auto" w:fill="FFFFFF"/>
        <w:spacing w:line="226" w:lineRule="exact"/>
        <w:ind w:left="19"/>
      </w:pPr>
      <w:r>
        <w:rPr>
          <w:spacing w:val="-1"/>
        </w:rPr>
        <w:t>Ścieralność na tarczy Boehmego nie powinna przekraczać 3,5 mm.</w:t>
      </w:r>
    </w:p>
    <w:p w:rsidR="00513D39" w:rsidRDefault="00513D39">
      <w:pPr>
        <w:shd w:val="clear" w:color="auto" w:fill="FFFFFF"/>
        <w:spacing w:line="226" w:lineRule="exact"/>
        <w:ind w:left="10"/>
      </w:pPr>
      <w:r>
        <w:t>Wytrzymałość betonu na ściskanie powinna być zgodna z PN-B-06250 dla przyjętej klasy betonu.</w:t>
      </w:r>
    </w:p>
    <w:p w:rsidR="00513D39" w:rsidRDefault="00513D39">
      <w:pPr>
        <w:shd w:val="clear" w:color="auto" w:fill="FFFFFF"/>
        <w:spacing w:line="226" w:lineRule="exact"/>
        <w:ind w:left="5"/>
      </w:pPr>
      <w:r>
        <w:t>Prefabrykaty betonowe powinny być składowane w pozycji wbudowania, na podłożu utwardzonym i dobrze</w:t>
      </w:r>
    </w:p>
    <w:p w:rsidR="00513D39" w:rsidRDefault="00513D39">
      <w:pPr>
        <w:shd w:val="clear" w:color="auto" w:fill="FFFFFF"/>
        <w:spacing w:line="226" w:lineRule="exact"/>
        <w:ind w:left="10"/>
      </w:pPr>
      <w:r>
        <w:rPr>
          <w:spacing w:val="-3"/>
        </w:rPr>
        <w:t>odwodnionym.</w:t>
      </w:r>
    </w:p>
    <w:p w:rsidR="00513D39" w:rsidRDefault="00513D39">
      <w:pPr>
        <w:shd w:val="clear" w:color="auto" w:fill="FFFFFF"/>
        <w:spacing w:before="5" w:line="226" w:lineRule="exact"/>
        <w:ind w:left="10"/>
      </w:pPr>
      <w:r>
        <w:t>2.3. Krawężniki, obrzeża</w:t>
      </w:r>
    </w:p>
    <w:p w:rsidR="00513D39" w:rsidRDefault="00513D39">
      <w:pPr>
        <w:shd w:val="clear" w:color="auto" w:fill="FFFFFF"/>
        <w:spacing w:line="226" w:lineRule="exact"/>
        <w:ind w:left="10"/>
      </w:pPr>
      <w:r>
        <w:rPr>
          <w:spacing w:val="-1"/>
        </w:rPr>
        <w:t>Jeśli dokumentacja projektowa, SST lub Inżynier nie ustalą inaczej, to do obramowania umocnienia z kostek można</w:t>
      </w:r>
    </w:p>
    <w:p w:rsidR="00513D39" w:rsidRDefault="00513D39">
      <w:pPr>
        <w:shd w:val="clear" w:color="auto" w:fill="FFFFFF"/>
        <w:spacing w:line="226" w:lineRule="exact"/>
        <w:ind w:left="14"/>
      </w:pPr>
      <w:r>
        <w:rPr>
          <w:spacing w:val="-1"/>
        </w:rPr>
        <w:t>stosować krawężniki i obrzeża betonowe wg BN-80/6775 -03/04 lub z betonu wibroprasowanego posiadającego</w:t>
      </w:r>
    </w:p>
    <w:p w:rsidR="00513D39" w:rsidRDefault="00513D39">
      <w:pPr>
        <w:shd w:val="clear" w:color="auto" w:fill="FFFFFF"/>
        <w:spacing w:line="226" w:lineRule="exact"/>
        <w:ind w:left="10"/>
      </w:pPr>
      <w:r>
        <w:t>aprobatę techniczną, ewentualnie krawężniki kamienne wg PN-B-11213:1997.</w:t>
      </w:r>
    </w:p>
    <w:p w:rsidR="00513D39" w:rsidRDefault="00513D39">
      <w:pPr>
        <w:shd w:val="clear" w:color="auto" w:fill="FFFFFF"/>
        <w:spacing w:before="5" w:line="226" w:lineRule="exact"/>
        <w:ind w:left="5"/>
      </w:pPr>
      <w:r>
        <w:t>Krawężniki i obrzeża mogą być przechowywane na składowiskach otwartych, posegregowane według typów,</w:t>
      </w:r>
    </w:p>
    <w:p w:rsidR="00513D39" w:rsidRDefault="00513D39">
      <w:pPr>
        <w:shd w:val="clear" w:color="auto" w:fill="FFFFFF"/>
        <w:spacing w:line="226" w:lineRule="exact"/>
        <w:ind w:left="10"/>
      </w:pPr>
      <w:r>
        <w:t>rodzajów, odmian i wielkości. Należy układać je z zastosowaniem podkładek i przekładek drewnianych.</w:t>
      </w:r>
    </w:p>
    <w:p w:rsidR="00513D39" w:rsidRDefault="00513D39">
      <w:pPr>
        <w:shd w:val="clear" w:color="auto" w:fill="FFFFFF"/>
        <w:spacing w:before="5" w:line="226" w:lineRule="exact"/>
        <w:ind w:left="5"/>
      </w:pPr>
      <w:r>
        <w:t>Kruszywo i cement powinny być składowane i przechowywane wg 2.3.</w:t>
      </w:r>
    </w:p>
    <w:p w:rsidR="00513D39" w:rsidRDefault="00513D39">
      <w:pPr>
        <w:shd w:val="clear" w:color="auto" w:fill="FFFFFF"/>
        <w:tabs>
          <w:tab w:val="left" w:pos="202"/>
        </w:tabs>
        <w:spacing w:before="5" w:line="226" w:lineRule="exact"/>
        <w:ind w:left="10"/>
      </w:pPr>
      <w:r>
        <w:rPr>
          <w:spacing w:val="-11"/>
        </w:rPr>
        <w:t>3.</w:t>
      </w:r>
      <w:r>
        <w:tab/>
        <w:t>Sprzęt</w:t>
      </w:r>
    </w:p>
    <w:p w:rsidR="00513D39" w:rsidRDefault="00513D39">
      <w:pPr>
        <w:shd w:val="clear" w:color="auto" w:fill="FFFFFF"/>
        <w:spacing w:line="226" w:lineRule="exact"/>
        <w:ind w:left="5"/>
      </w:pPr>
      <w:r>
        <w:t>Do wytwarzania podsypki cementowo-piaskowej i zapraw należy stosować betoniarki.</w:t>
      </w:r>
    </w:p>
    <w:p w:rsidR="00513D39" w:rsidRDefault="00513D39">
      <w:pPr>
        <w:shd w:val="clear" w:color="auto" w:fill="FFFFFF"/>
        <w:spacing w:before="230"/>
        <w:ind w:right="5"/>
        <w:jc w:val="center"/>
      </w:pPr>
      <w:r>
        <w:rPr>
          <w:sz w:val="18"/>
          <w:szCs w:val="18"/>
        </w:rPr>
        <w:t>233</w:t>
      </w:r>
    </w:p>
    <w:p w:rsidR="00513D39" w:rsidRDefault="00513D39">
      <w:pPr>
        <w:shd w:val="clear" w:color="auto" w:fill="FFFFFF"/>
        <w:spacing w:before="230"/>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298" w:line="226" w:lineRule="exact"/>
        <w:ind w:left="10"/>
      </w:pPr>
      <w:r>
        <w:t>Do wytwarzania zaprawy stosuje się betoniarki, do zagęszczania warstwy z piasku ubijaki ręczne lub mechaniczne oraz drobny sprzęt pomocniczy do wypełniania spoin i szczelin dylatacyjnych.</w:t>
      </w:r>
    </w:p>
    <w:p w:rsidR="00513D39" w:rsidRDefault="00513D39">
      <w:pPr>
        <w:shd w:val="clear" w:color="auto" w:fill="FFFFFF"/>
        <w:tabs>
          <w:tab w:val="left" w:pos="202"/>
        </w:tabs>
        <w:spacing w:before="240"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w:t>
      </w:r>
    </w:p>
    <w:p w:rsidR="00513D39" w:rsidRDefault="00513D39">
      <w:pPr>
        <w:shd w:val="clear" w:color="auto" w:fill="FFFFFF"/>
        <w:tabs>
          <w:tab w:val="left" w:pos="360"/>
        </w:tabs>
        <w:spacing w:before="5" w:line="226" w:lineRule="exact"/>
        <w:ind w:left="10"/>
      </w:pPr>
      <w:r>
        <w:rPr>
          <w:spacing w:val="-6"/>
        </w:rPr>
        <w:t>4.2.</w:t>
      </w:r>
      <w:r>
        <w:tab/>
        <w:t>Transport materiałów do wykonania umocnienia</w:t>
      </w:r>
    </w:p>
    <w:p w:rsidR="00513D39" w:rsidRDefault="00513D39">
      <w:pPr>
        <w:shd w:val="clear" w:color="auto" w:fill="FFFFFF"/>
        <w:spacing w:line="226" w:lineRule="exact"/>
        <w:ind w:left="5"/>
      </w:pPr>
      <w:r>
        <w:t>Betonowe elementy prefabrykowane mogą być przewożone na paletach - dowolnymi środkami transportowymi po</w:t>
      </w:r>
    </w:p>
    <w:p w:rsidR="00513D39" w:rsidRDefault="00513D39">
      <w:pPr>
        <w:shd w:val="clear" w:color="auto" w:fill="FFFFFF"/>
        <w:spacing w:line="226" w:lineRule="exact"/>
        <w:ind w:left="10"/>
      </w:pPr>
      <w:r>
        <w:rPr>
          <w:spacing w:val="-1"/>
        </w:rPr>
        <w:t>osiągnięciu przez beton wytrzymałości na ściskanie co najmniej 15 MPa. Trylinka w trakcie transportu powinny być</w:t>
      </w:r>
    </w:p>
    <w:p w:rsidR="00513D39" w:rsidRDefault="00513D39">
      <w:pPr>
        <w:shd w:val="clear" w:color="auto" w:fill="FFFFFF"/>
        <w:spacing w:line="226" w:lineRule="exact"/>
        <w:ind w:left="10"/>
      </w:pPr>
      <w:r>
        <w:rPr>
          <w:spacing w:val="-1"/>
        </w:rPr>
        <w:t>zabezpieczone przed przemieszczaniem się i uszkodzeniem.</w:t>
      </w:r>
    </w:p>
    <w:p w:rsidR="00513D39" w:rsidRDefault="00513D39">
      <w:pPr>
        <w:shd w:val="clear" w:color="auto" w:fill="FFFFFF"/>
        <w:spacing w:line="226" w:lineRule="exact"/>
        <w:ind w:left="5"/>
      </w:pPr>
      <w:r>
        <w:t>Krawężniki i obrzeża mogą być przewożone dowolnymi środkami transportowymi. Krawężniki betonowe należy</w:t>
      </w:r>
    </w:p>
    <w:p w:rsidR="00513D39" w:rsidRDefault="00513D39">
      <w:pPr>
        <w:shd w:val="clear" w:color="auto" w:fill="FFFFFF"/>
        <w:spacing w:before="5" w:line="226" w:lineRule="exact"/>
        <w:ind w:left="5"/>
      </w:pPr>
      <w:r>
        <w:rPr>
          <w:spacing w:val="-1"/>
        </w:rPr>
        <w:t>układać w pozycji pionowej z nachyleniem w kierunku jazdy. Krawężniki kamienne należy układać na podkładkach</w:t>
      </w:r>
    </w:p>
    <w:p w:rsidR="00513D39" w:rsidRDefault="00513D39">
      <w:pPr>
        <w:shd w:val="clear" w:color="auto" w:fill="FFFFFF"/>
        <w:spacing w:line="226" w:lineRule="exact"/>
        <w:ind w:left="10"/>
      </w:pPr>
      <w:r>
        <w:t>drewnianych, długością w kierunku jazdy. Krawężniki i obrzeża powinny być zabezpieczone przed</w:t>
      </w:r>
    </w:p>
    <w:p w:rsidR="00513D39" w:rsidRDefault="00513D39">
      <w:pPr>
        <w:shd w:val="clear" w:color="auto" w:fill="FFFFFF"/>
        <w:spacing w:line="226" w:lineRule="exact"/>
        <w:ind w:left="5"/>
      </w:pPr>
      <w:r>
        <w:t>przemieszczaniem się i uszkodzeniem w czasie transportu.</w:t>
      </w:r>
    </w:p>
    <w:p w:rsidR="00513D39" w:rsidRDefault="00513D39">
      <w:pPr>
        <w:shd w:val="clear" w:color="auto" w:fill="FFFFFF"/>
        <w:spacing w:before="5" w:line="226" w:lineRule="exact"/>
        <w:ind w:left="5"/>
      </w:pPr>
      <w:r>
        <w:t>Kruszywa można przewozić dowolnym środkiem transportu, w warunkach zabezpieczających je przed</w:t>
      </w:r>
    </w:p>
    <w:p w:rsidR="00513D39" w:rsidRDefault="00513D39">
      <w:pPr>
        <w:shd w:val="clear" w:color="auto" w:fill="FFFFFF"/>
        <w:spacing w:line="226" w:lineRule="exact"/>
        <w:ind w:left="10"/>
      </w:pPr>
      <w:r>
        <w:t>zanieczyszczeniem i zmieszaniem z innymi materiałami. Podczas transportu kruszywa powinny być zabezpieczone</w:t>
      </w:r>
    </w:p>
    <w:p w:rsidR="00513D39" w:rsidRDefault="00513D39">
      <w:pPr>
        <w:shd w:val="clear" w:color="auto" w:fill="FFFFFF"/>
        <w:spacing w:before="5" w:line="226" w:lineRule="exact"/>
        <w:ind w:left="5"/>
      </w:pPr>
      <w:r>
        <w:t>przed wysypaniem, a kruszywo drobne - przed rozpyleniem.</w:t>
      </w:r>
    </w:p>
    <w:p w:rsidR="00513D39" w:rsidRDefault="00513D39">
      <w:pPr>
        <w:shd w:val="clear" w:color="auto" w:fill="FFFFFF"/>
        <w:spacing w:line="226" w:lineRule="exact"/>
        <w:ind w:left="14"/>
      </w:pPr>
      <w:r>
        <w:rPr>
          <w:spacing w:val="-1"/>
        </w:rPr>
        <w:t>Cement powinien być przewożony w warunkach zgodnych z BN-88/6731 -08.</w:t>
      </w:r>
    </w:p>
    <w:p w:rsidR="00513D39" w:rsidRDefault="00513D39">
      <w:pPr>
        <w:shd w:val="clear" w:color="auto" w:fill="FFFFFF"/>
        <w:spacing w:before="5" w:line="226" w:lineRule="exact"/>
        <w:ind w:left="5"/>
      </w:pPr>
      <w:r>
        <w:t>Materiały do podbudowy powinny być przewożone w sposób odpowiadający wymaganiom właściwej ST.</w:t>
      </w:r>
    </w:p>
    <w:p w:rsidR="00513D39" w:rsidRDefault="00513D39">
      <w:pPr>
        <w:shd w:val="clear" w:color="auto" w:fill="FFFFFF"/>
        <w:tabs>
          <w:tab w:val="left" w:pos="202"/>
        </w:tabs>
        <w:spacing w:before="226" w:line="230" w:lineRule="exact"/>
        <w:ind w:left="10" w:right="7296"/>
      </w:pPr>
      <w:r>
        <w:rPr>
          <w:spacing w:val="-11"/>
        </w:rPr>
        <w:t>5.</w:t>
      </w:r>
      <w:r>
        <w:tab/>
        <w:t>Wykonanie robót.</w:t>
      </w:r>
      <w:r>
        <w:br/>
        <w:t>5.1 Podłoże</w:t>
      </w:r>
    </w:p>
    <w:p w:rsidR="00513D39" w:rsidRDefault="00513D39">
      <w:pPr>
        <w:shd w:val="clear" w:color="auto" w:fill="FFFFFF"/>
        <w:spacing w:line="230" w:lineRule="exact"/>
        <w:ind w:left="10"/>
      </w:pPr>
      <w:r>
        <w:t>Podłoże może stanowić grunt rodzimy lub nasypowy, na którym bezpośrednio układane jest umocnienie skarp. Grunt podłoża powinien być jednolity, przepuszczalny i zabezpieczony przed skutkami przemarzania. Wskaźnik zagęszczenia gruntu oznaczony wg BN-77/8931-12 powinien wynosić I</w:t>
      </w:r>
      <w:r>
        <w:rPr>
          <w:vertAlign w:val="subscript"/>
        </w:rPr>
        <w:t>s</w:t>
      </w:r>
      <w:r>
        <w:t xml:space="preserve"> </w:t>
      </w:r>
      <w:r>
        <w:rPr>
          <w:b/>
          <w:bCs/>
        </w:rPr>
        <w:t xml:space="preserve">&gt; </w:t>
      </w:r>
      <w:r>
        <w:t>1,00.</w:t>
      </w:r>
    </w:p>
    <w:p w:rsidR="00513D39" w:rsidRDefault="00513D39">
      <w:pPr>
        <w:shd w:val="clear" w:color="auto" w:fill="FFFFFF"/>
        <w:tabs>
          <w:tab w:val="left" w:pos="350"/>
        </w:tabs>
        <w:spacing w:line="230" w:lineRule="exact"/>
        <w:ind w:left="10"/>
      </w:pPr>
      <w:r>
        <w:rPr>
          <w:spacing w:val="-6"/>
        </w:rPr>
        <w:t>5.2.</w:t>
      </w:r>
      <w:r>
        <w:tab/>
        <w:t>Podsypka</w:t>
      </w:r>
    </w:p>
    <w:p w:rsidR="00513D39" w:rsidRDefault="00513D39">
      <w:pPr>
        <w:shd w:val="clear" w:color="auto" w:fill="FFFFFF"/>
        <w:spacing w:line="230" w:lineRule="exact"/>
        <w:ind w:left="5"/>
      </w:pPr>
      <w:r>
        <w:t>Rodzaj podsypki i jej grubość powinny być zgodne z dokumentacją projektową lub SST.</w:t>
      </w:r>
    </w:p>
    <w:p w:rsidR="00513D39" w:rsidRDefault="00513D39">
      <w:pPr>
        <w:shd w:val="clear" w:color="auto" w:fill="FFFFFF"/>
        <w:spacing w:line="230" w:lineRule="exact"/>
        <w:ind w:left="10"/>
      </w:pPr>
      <w:r>
        <w:t>Jeśli dokumentacja projektowa lub SST nie ustala inaczej to grubość podsypki powinna wynosić po zagęszczeniu</w:t>
      </w:r>
    </w:p>
    <w:p w:rsidR="00513D39" w:rsidRDefault="00513D39">
      <w:pPr>
        <w:shd w:val="clear" w:color="auto" w:fill="FFFFFF"/>
        <w:spacing w:before="10" w:line="230" w:lineRule="exact"/>
        <w:ind w:left="14"/>
      </w:pPr>
      <w:r>
        <w:t>3^5 cm, a wymagania dla materiałów na podsypkę powinny być zgodne z pktem 2.3. Dopuszczalne odchyłki od</w:t>
      </w:r>
    </w:p>
    <w:p w:rsidR="00513D39" w:rsidRDefault="00513D39">
      <w:pPr>
        <w:shd w:val="clear" w:color="auto" w:fill="FFFFFF"/>
        <w:spacing w:before="10" w:line="230" w:lineRule="exact"/>
        <w:ind w:left="10"/>
      </w:pPr>
      <w:r>
        <w:rPr>
          <w:spacing w:val="-1"/>
        </w:rPr>
        <w:t xml:space="preserve">zaprojektowanej grubości podsypki nie powinny przekraczać </w:t>
      </w:r>
      <w:r>
        <w:rPr>
          <w:b/>
          <w:bCs/>
          <w:spacing w:val="-1"/>
        </w:rPr>
        <w:t xml:space="preserve">+ </w:t>
      </w:r>
      <w:r>
        <w:rPr>
          <w:spacing w:val="-1"/>
        </w:rPr>
        <w:t>1 cm.</w:t>
      </w:r>
    </w:p>
    <w:p w:rsidR="00513D39" w:rsidRDefault="00513D39">
      <w:pPr>
        <w:shd w:val="clear" w:color="auto" w:fill="FFFFFF"/>
        <w:spacing w:line="230" w:lineRule="exact"/>
        <w:ind w:left="5"/>
      </w:pPr>
      <w:r>
        <w:t>Podsypkę piaskową należy zwilżyć wodą, równomiernie rozścielić i zagęścić lekkimi walcami (np. ręcznymi) lub</w:t>
      </w:r>
    </w:p>
    <w:p w:rsidR="00513D39" w:rsidRDefault="00513D39">
      <w:pPr>
        <w:shd w:val="clear" w:color="auto" w:fill="FFFFFF"/>
        <w:spacing w:line="230" w:lineRule="exact"/>
        <w:ind w:left="10"/>
      </w:pPr>
      <w:r>
        <w:t>zagęszczarkami wibracyjnymi w stanie wilgotności optymalnej.</w:t>
      </w:r>
    </w:p>
    <w:p w:rsidR="00513D39" w:rsidRDefault="00513D39">
      <w:pPr>
        <w:shd w:val="clear" w:color="auto" w:fill="FFFFFF"/>
        <w:spacing w:line="230" w:lineRule="exact"/>
        <w:ind w:left="5"/>
      </w:pPr>
      <w:r>
        <w:t>Podsypkę cementowo-piaskową przygotowuje się w betoniarkach, a następnie rozściela się na uprzednio zwilżonej</w:t>
      </w:r>
    </w:p>
    <w:p w:rsidR="00513D39" w:rsidRDefault="00513D39">
      <w:pPr>
        <w:shd w:val="clear" w:color="auto" w:fill="FFFFFF"/>
        <w:spacing w:line="230" w:lineRule="exact"/>
        <w:ind w:left="5"/>
      </w:pPr>
      <w:r>
        <w:rPr>
          <w:spacing w:val="-1"/>
        </w:rPr>
        <w:t>podbudowie, przy zachowaniu:</w:t>
      </w:r>
    </w:p>
    <w:p w:rsidR="00513D39" w:rsidRDefault="00513D39" w:rsidP="00D64840">
      <w:pPr>
        <w:numPr>
          <w:ilvl w:val="0"/>
          <w:numId w:val="31"/>
        </w:numPr>
        <w:shd w:val="clear" w:color="auto" w:fill="FFFFFF"/>
        <w:tabs>
          <w:tab w:val="left" w:pos="288"/>
        </w:tabs>
        <w:spacing w:before="10" w:line="230" w:lineRule="exact"/>
        <w:ind w:left="10"/>
        <w:rPr>
          <w:b/>
          <w:bCs/>
        </w:rPr>
      </w:pPr>
      <w:r>
        <w:t>współczynnika wodnocementowego od 0,25 do 0,35,</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513D39" w:rsidRDefault="00513D39">
      <w:pPr>
        <w:shd w:val="clear" w:color="auto" w:fill="FFFFFF"/>
        <w:spacing w:line="230" w:lineRule="exact"/>
        <w:ind w:left="10"/>
      </w:pPr>
      <w:r>
        <w:t>W praktyce, wilgotność układanej podsypki powinna być taka, aby po ściśnięciu podsypki w dłoni podsypka nie</w:t>
      </w:r>
    </w:p>
    <w:p w:rsidR="00513D39" w:rsidRDefault="00513D39">
      <w:pPr>
        <w:shd w:val="clear" w:color="auto" w:fill="FFFFFF"/>
        <w:spacing w:line="230" w:lineRule="exact"/>
        <w:ind w:left="10"/>
      </w:pPr>
      <w:r>
        <w:t>rozsypywała się i nie było na dłoni śladów wody, a po naciśnięciu palcami podsypka rozsypywała się. Rozścielona</w:t>
      </w:r>
    </w:p>
    <w:p w:rsidR="00513D39" w:rsidRDefault="00513D39">
      <w:pPr>
        <w:shd w:val="clear" w:color="auto" w:fill="FFFFFF"/>
        <w:spacing w:line="230" w:lineRule="exact"/>
        <w:ind w:left="5"/>
      </w:pPr>
      <w:r>
        <w:t>podsypka powinna być wyprofilowana i zagęszczona w stanie wilgotnym, lekki walcami (np. ręcznymi) lub</w:t>
      </w:r>
    </w:p>
    <w:p w:rsidR="00513D39" w:rsidRDefault="00513D39">
      <w:pPr>
        <w:shd w:val="clear" w:color="auto" w:fill="FFFFFF"/>
        <w:spacing w:line="230" w:lineRule="exact"/>
        <w:ind w:left="10"/>
      </w:pPr>
      <w:r>
        <w:rPr>
          <w:spacing w:val="-1"/>
        </w:rPr>
        <w:t>zagęszczarkami wibracyjnymi.</w:t>
      </w:r>
    </w:p>
    <w:p w:rsidR="00513D39" w:rsidRDefault="00513D39">
      <w:pPr>
        <w:shd w:val="clear" w:color="auto" w:fill="FFFFFF"/>
        <w:spacing w:line="230" w:lineRule="exact"/>
        <w:ind w:left="10"/>
      </w:pPr>
      <w:r>
        <w:t>Jeśli podsypka jest wykonana z suchej zaprawy cementowo-piaskowej to po zagęszczeniu umocnienia należy ją</w:t>
      </w:r>
    </w:p>
    <w:p w:rsidR="00513D39" w:rsidRDefault="00513D39">
      <w:pPr>
        <w:shd w:val="clear" w:color="auto" w:fill="FFFFFF"/>
        <w:spacing w:line="230" w:lineRule="exact"/>
        <w:ind w:left="5"/>
      </w:pPr>
      <w:r>
        <w:rPr>
          <w:spacing w:val="-1"/>
        </w:rPr>
        <w:t>polać wodą w takiej ilości, aby woda zwilżyła całą grubość podsypki.</w:t>
      </w:r>
    </w:p>
    <w:p w:rsidR="00513D39" w:rsidRDefault="00513D39">
      <w:pPr>
        <w:shd w:val="clear" w:color="auto" w:fill="FFFFFF"/>
        <w:spacing w:line="230" w:lineRule="exact"/>
        <w:ind w:left="14"/>
      </w:pPr>
      <w:r>
        <w:t>Całkowite ubicie umocnienia i wypełnienie spoin zaprawą musi być zakończone przed rozpoczęciem wiązania</w:t>
      </w:r>
    </w:p>
    <w:p w:rsidR="00513D39" w:rsidRDefault="00513D39">
      <w:pPr>
        <w:shd w:val="clear" w:color="auto" w:fill="FFFFFF"/>
        <w:spacing w:line="230" w:lineRule="exact"/>
        <w:ind w:left="10"/>
      </w:pPr>
      <w:r>
        <w:rPr>
          <w:spacing w:val="-2"/>
        </w:rPr>
        <w:t>cementu w podsypce.</w:t>
      </w:r>
    </w:p>
    <w:p w:rsidR="00513D39" w:rsidRDefault="00513D39">
      <w:pPr>
        <w:shd w:val="clear" w:color="auto" w:fill="FFFFFF"/>
        <w:tabs>
          <w:tab w:val="left" w:pos="350"/>
        </w:tabs>
        <w:spacing w:line="230" w:lineRule="exact"/>
        <w:ind w:left="10"/>
      </w:pPr>
      <w:r>
        <w:rPr>
          <w:spacing w:val="-6"/>
        </w:rPr>
        <w:t>5.3.</w:t>
      </w:r>
      <w:r>
        <w:tab/>
        <w:t>Obramowanie umocnienia</w:t>
      </w:r>
    </w:p>
    <w:p w:rsidR="00513D39" w:rsidRDefault="00513D39">
      <w:pPr>
        <w:shd w:val="clear" w:color="auto" w:fill="FFFFFF"/>
        <w:spacing w:line="230" w:lineRule="exact"/>
        <w:ind w:left="10" w:right="384"/>
      </w:pPr>
      <w:r>
        <w:t xml:space="preserve">Krawężniki i obrzeża zaleca się ustawiać przed przystąpieniem do układania umocnienia z kostki. </w:t>
      </w:r>
      <w:r>
        <w:rPr>
          <w:spacing w:val="-1"/>
        </w:rPr>
        <w:t>Wymagania dotyczące ustawiania krawężników powinny być zgodne z ST D.08.01.01 „Krawężniki betonowe</w:t>
      </w:r>
    </w:p>
    <w:p w:rsidR="00513D39" w:rsidRDefault="00513D39">
      <w:pPr>
        <w:shd w:val="clear" w:color="auto" w:fill="FFFFFF"/>
        <w:tabs>
          <w:tab w:val="left" w:pos="350"/>
        </w:tabs>
        <w:spacing w:line="230" w:lineRule="exact"/>
        <w:ind w:left="10"/>
      </w:pPr>
      <w:r>
        <w:rPr>
          <w:spacing w:val="-6"/>
        </w:rPr>
        <w:t>5.4.</w:t>
      </w:r>
      <w:r>
        <w:tab/>
        <w:t>Umocnienie skarp betonową trylinka drążoną</w:t>
      </w:r>
    </w:p>
    <w:p w:rsidR="00513D39" w:rsidRDefault="00513D39">
      <w:pPr>
        <w:shd w:val="clear" w:color="auto" w:fill="FFFFFF"/>
        <w:spacing w:line="230" w:lineRule="exact"/>
        <w:ind w:left="10"/>
      </w:pPr>
      <w:r>
        <w:t>Wykonawca przedstawi Inżynierowi do akceptacji Projekt organizacji i harmonogram robót uwzględniający</w:t>
      </w:r>
    </w:p>
    <w:p w:rsidR="00513D39" w:rsidRDefault="00513D39">
      <w:pPr>
        <w:shd w:val="clear" w:color="auto" w:fill="FFFFFF"/>
        <w:spacing w:line="230" w:lineRule="exact"/>
        <w:ind w:left="5"/>
      </w:pPr>
      <w:r>
        <w:rPr>
          <w:spacing w:val="-1"/>
        </w:rPr>
        <w:t>wszystkie warunki, w jakich będą wykonywane roboty.</w:t>
      </w:r>
    </w:p>
    <w:p w:rsidR="00513D39" w:rsidRDefault="00513D39">
      <w:pPr>
        <w:shd w:val="clear" w:color="auto" w:fill="FFFFFF"/>
        <w:spacing w:line="230" w:lineRule="exact"/>
        <w:ind w:left="5"/>
      </w:pPr>
      <w:r>
        <w:t>Umocnienie skarp i stożków należy wykonać zgodnie z Dokumentacją Projektową przez uformowanie powierzchni</w:t>
      </w:r>
    </w:p>
    <w:p w:rsidR="00513D39" w:rsidRDefault="00513D39">
      <w:pPr>
        <w:shd w:val="clear" w:color="auto" w:fill="FFFFFF"/>
        <w:spacing w:line="230" w:lineRule="exact"/>
        <w:ind w:left="14"/>
      </w:pPr>
      <w:r>
        <w:t>skarp, wykonanie umocnienia z betonowych prefabrykatów skarpowych na podsypce cementowo-piaskowej</w:t>
      </w:r>
    </w:p>
    <w:p w:rsidR="00513D39" w:rsidRDefault="00513D39">
      <w:pPr>
        <w:shd w:val="clear" w:color="auto" w:fill="FFFFFF"/>
        <w:spacing w:line="230" w:lineRule="exact"/>
        <w:ind w:left="10"/>
      </w:pPr>
      <w:r>
        <w:rPr>
          <w:spacing w:val="-2"/>
        </w:rPr>
        <w:t>grubości 5 cm.</w:t>
      </w:r>
    </w:p>
    <w:p w:rsidR="00513D39" w:rsidRDefault="00513D39">
      <w:pPr>
        <w:shd w:val="clear" w:color="auto" w:fill="FFFFFF"/>
        <w:spacing w:line="230" w:lineRule="exact"/>
        <w:ind w:left="14"/>
      </w:pPr>
      <w:r>
        <w:rPr>
          <w:spacing w:val="-1"/>
        </w:rPr>
        <w:t>5.4.1 Warunki atmosferyczne</w:t>
      </w:r>
    </w:p>
    <w:p w:rsidR="00513D39" w:rsidRDefault="00513D39">
      <w:pPr>
        <w:shd w:val="clear" w:color="auto" w:fill="FFFFFF"/>
        <w:spacing w:line="230" w:lineRule="exact"/>
        <w:ind w:left="5"/>
      </w:pPr>
      <w:r>
        <w:t>Ułożenie umocnienia z trylinki na podsypce cementowo-piaskowej z zalaniem spoin zaprawą cementową zaleca się</w:t>
      </w:r>
    </w:p>
    <w:p w:rsidR="00513D39" w:rsidRDefault="00513D39">
      <w:pPr>
        <w:shd w:val="clear" w:color="auto" w:fill="FFFFFF"/>
        <w:spacing w:line="230" w:lineRule="exact"/>
        <w:ind w:left="5"/>
      </w:pPr>
      <w:r>
        <w:t>wykonywać przy temperaturze otoczenia nie niższej niż +5oC. Dopuszcza się wykonanie umocnienia jeśli w ciągu</w:t>
      </w:r>
    </w:p>
    <w:p w:rsidR="00513D39" w:rsidRDefault="00513D39">
      <w:pPr>
        <w:shd w:val="clear" w:color="auto" w:fill="FFFFFF"/>
        <w:spacing w:line="230" w:lineRule="exact"/>
        <w:ind w:left="10"/>
      </w:pPr>
      <w:r>
        <w:rPr>
          <w:spacing w:val="-1"/>
        </w:rPr>
        <w:t>dnia temperatura utrzymuje się w granicach od 0oC do +5oC, przy czym jeśli w nocy spodziewane są przymrozki</w:t>
      </w:r>
    </w:p>
    <w:p w:rsidR="00513D39" w:rsidRDefault="00513D39">
      <w:pPr>
        <w:shd w:val="clear" w:color="auto" w:fill="FFFFFF"/>
        <w:spacing w:line="230" w:lineRule="exact"/>
        <w:ind w:left="5"/>
      </w:pPr>
      <w:r>
        <w:t>trylinkę należy zabezpieczyć materiałami o złym przewodnictwie ciepła (np. matami ze słomy, papą itp.).</w:t>
      </w:r>
    </w:p>
    <w:p w:rsidR="00513D39" w:rsidRDefault="00513D39">
      <w:pPr>
        <w:shd w:val="clear" w:color="auto" w:fill="FFFFFF"/>
        <w:spacing w:line="230" w:lineRule="exact"/>
        <w:ind w:left="14"/>
      </w:pPr>
      <w:r>
        <w:rPr>
          <w:spacing w:val="-1"/>
        </w:rPr>
        <w:t>5.4.2. Ułożenie umocnienia z trylinki</w:t>
      </w:r>
    </w:p>
    <w:p w:rsidR="00513D39" w:rsidRDefault="00513D39">
      <w:pPr>
        <w:shd w:val="clear" w:color="auto" w:fill="FFFFFF"/>
        <w:spacing w:line="230" w:lineRule="exact"/>
        <w:ind w:left="5"/>
      </w:pPr>
      <w:r>
        <w:t>Umocnienie z trylinki należy wykonywać ręcznie Trylinkę docinać z użyciem przecinarek tarczowych w celu</w:t>
      </w:r>
    </w:p>
    <w:p w:rsidR="00513D39" w:rsidRDefault="00513D39">
      <w:pPr>
        <w:shd w:val="clear" w:color="auto" w:fill="FFFFFF"/>
        <w:spacing w:line="230" w:lineRule="exact"/>
        <w:ind w:left="10"/>
      </w:pPr>
      <w:r>
        <w:t>dostosowania jej kształtu do ewentualnych potrzeb wynikających z sąsiedztwa trwałych elementów budowli oraz</w:t>
      </w:r>
    </w:p>
    <w:p w:rsidR="00513D39" w:rsidRDefault="00513D39">
      <w:pPr>
        <w:shd w:val="clear" w:color="auto" w:fill="FFFFFF"/>
        <w:spacing w:before="235"/>
        <w:ind w:right="10"/>
        <w:jc w:val="center"/>
      </w:pPr>
      <w:r>
        <w:rPr>
          <w:sz w:val="18"/>
          <w:szCs w:val="18"/>
        </w:rPr>
        <w:t>234</w:t>
      </w:r>
    </w:p>
    <w:p w:rsidR="00513D39" w:rsidRDefault="00513D39">
      <w:pPr>
        <w:shd w:val="clear" w:color="auto" w:fill="FFFFFF"/>
        <w:spacing w:before="235"/>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298" w:line="226" w:lineRule="exact"/>
        <w:ind w:left="10"/>
      </w:pPr>
      <w:r>
        <w:rPr>
          <w:spacing w:val="-1"/>
        </w:rPr>
        <w:t>obramowań. O ile jest to możliwe, stosować zamiast ciętych prefabrykatów gotowe elementy w postaci „połówek” i</w:t>
      </w:r>
    </w:p>
    <w:p w:rsidR="00513D39" w:rsidRDefault="00513D39">
      <w:pPr>
        <w:shd w:val="clear" w:color="auto" w:fill="FFFFFF"/>
        <w:spacing w:line="226" w:lineRule="exact"/>
        <w:ind w:left="10"/>
      </w:pPr>
      <w:r>
        <w:rPr>
          <w:spacing w:val="-3"/>
        </w:rPr>
        <w:t>„infuł”.</w:t>
      </w:r>
    </w:p>
    <w:p w:rsidR="00513D39" w:rsidRDefault="00513D39">
      <w:pPr>
        <w:shd w:val="clear" w:color="auto" w:fill="FFFFFF"/>
        <w:spacing w:line="226" w:lineRule="exact"/>
        <w:ind w:left="10"/>
      </w:pPr>
      <w:r>
        <w:t>Trylinkę układa się około 1,5 cm wyżej od projektowanej niwelety, ponieważ po procesie ubijania podsypka</w:t>
      </w:r>
    </w:p>
    <w:p w:rsidR="00513D39" w:rsidRDefault="00513D39">
      <w:pPr>
        <w:shd w:val="clear" w:color="auto" w:fill="FFFFFF"/>
        <w:spacing w:line="226" w:lineRule="exact"/>
        <w:ind w:left="10"/>
      </w:pPr>
      <w:r>
        <w:t>zagęszcza się. Powierzchnia umocnienia z trylinki położonych obok urządzeń infrastruktury technicznej (np.</w:t>
      </w:r>
    </w:p>
    <w:p w:rsidR="00513D39" w:rsidRDefault="00513D39">
      <w:pPr>
        <w:shd w:val="clear" w:color="auto" w:fill="FFFFFF"/>
        <w:spacing w:line="226" w:lineRule="exact"/>
        <w:ind w:left="5"/>
      </w:pPr>
      <w:r>
        <w:t>korytek ściekowych itp.) powinna trwale wystawać od 3 mm do 10 mm powyżej korytek ściekowych (ścieków).</w:t>
      </w:r>
    </w:p>
    <w:p w:rsidR="00513D39" w:rsidRDefault="00513D39">
      <w:pPr>
        <w:shd w:val="clear" w:color="auto" w:fill="FFFFFF"/>
        <w:spacing w:before="5" w:line="226" w:lineRule="exact"/>
        <w:ind w:left="5"/>
      </w:pPr>
      <w:r>
        <w:t>Ubicie umocnienia należy przeprowadzić ręcznie z użyciem ubijaków.</w:t>
      </w:r>
    </w:p>
    <w:p w:rsidR="00513D39" w:rsidRDefault="00513D39">
      <w:pPr>
        <w:shd w:val="clear" w:color="auto" w:fill="FFFFFF"/>
        <w:spacing w:line="226" w:lineRule="exact"/>
        <w:ind w:left="5"/>
      </w:pPr>
      <w:r>
        <w:t>Ubijanie umocnienia należy prowadzić od krawędzi powierzchni w kierunku jej środka. Po ubiciu umocnienia</w:t>
      </w:r>
    </w:p>
    <w:p w:rsidR="00513D39" w:rsidRDefault="00513D39">
      <w:pPr>
        <w:shd w:val="clear" w:color="auto" w:fill="FFFFFF"/>
        <w:spacing w:line="226" w:lineRule="exact"/>
        <w:ind w:left="5"/>
      </w:pPr>
      <w:r>
        <w:t>wszystkie uszkodzone prefabrykaty (np. pęknięte) należy wymienić na prefabrykaty całe.</w:t>
      </w:r>
    </w:p>
    <w:p w:rsidR="00513D39" w:rsidRDefault="00513D39">
      <w:pPr>
        <w:shd w:val="clear" w:color="auto" w:fill="FFFFFF"/>
        <w:tabs>
          <w:tab w:val="left" w:pos="499"/>
        </w:tabs>
        <w:spacing w:line="226" w:lineRule="exact"/>
        <w:ind w:left="14"/>
      </w:pPr>
      <w:r>
        <w:rPr>
          <w:spacing w:val="-6"/>
        </w:rPr>
        <w:t>5.4.3.</w:t>
      </w:r>
      <w:r>
        <w:tab/>
      </w:r>
      <w:r>
        <w:rPr>
          <w:spacing w:val="-1"/>
        </w:rPr>
        <w:t>Spoiny i szczeliny dylatacyjne</w:t>
      </w:r>
    </w:p>
    <w:p w:rsidR="00513D39" w:rsidRDefault="00513D39">
      <w:pPr>
        <w:shd w:val="clear" w:color="auto" w:fill="FFFFFF"/>
        <w:spacing w:line="226" w:lineRule="exact"/>
        <w:ind w:left="19"/>
      </w:pPr>
      <w:r>
        <w:t>Spoiny pomiędzy trylinkami należy wypełniać zaprawą cementowo-piaskowa lub zaprawa cementową.</w:t>
      </w:r>
    </w:p>
    <w:p w:rsidR="00513D39" w:rsidRDefault="00513D39">
      <w:pPr>
        <w:shd w:val="clear" w:color="auto" w:fill="FFFFFF"/>
        <w:spacing w:before="19" w:line="226" w:lineRule="exact"/>
        <w:ind w:left="5"/>
      </w:pPr>
      <w:r>
        <w:rPr>
          <w:spacing w:val="-1"/>
        </w:rPr>
        <w:t>Do wypełnienie spoin zaprawą cementową należy użyć zaprawy o wytrzymałości R</w:t>
      </w:r>
      <w:r>
        <w:rPr>
          <w:spacing w:val="-1"/>
          <w:vertAlign w:val="subscript"/>
        </w:rPr>
        <w:t>28</w:t>
      </w:r>
      <w:r>
        <w:rPr>
          <w:spacing w:val="-1"/>
        </w:rPr>
        <w:t xml:space="preserve"> </w:t>
      </w:r>
      <w:r>
        <w:rPr>
          <w:b/>
          <w:bCs/>
          <w:spacing w:val="-1"/>
        </w:rPr>
        <w:t xml:space="preserve">&gt; </w:t>
      </w:r>
      <w:r>
        <w:rPr>
          <w:spacing w:val="-1"/>
        </w:rPr>
        <w:t>20 MPa. Wypełnienie</w:t>
      </w:r>
    </w:p>
    <w:p w:rsidR="00513D39" w:rsidRDefault="00513D39">
      <w:pPr>
        <w:shd w:val="clear" w:color="auto" w:fill="FFFFFF"/>
        <w:spacing w:line="226" w:lineRule="exact"/>
        <w:ind w:left="5"/>
      </w:pPr>
      <w:r>
        <w:t>powinno być wykonane w głąb na pełną wysokość trylinki.</w:t>
      </w:r>
    </w:p>
    <w:p w:rsidR="00513D39" w:rsidRDefault="00513D39">
      <w:pPr>
        <w:shd w:val="clear" w:color="auto" w:fill="FFFFFF"/>
        <w:spacing w:line="226" w:lineRule="exact"/>
        <w:ind w:left="5"/>
      </w:pPr>
      <w:r>
        <w:t>Zaprawę cementowo-piaskową lub zaprawę cementową zaleca się przygotować w betoniarce, w sposób</w:t>
      </w:r>
    </w:p>
    <w:p w:rsidR="00513D39" w:rsidRDefault="00513D39">
      <w:pPr>
        <w:shd w:val="clear" w:color="auto" w:fill="FFFFFF"/>
        <w:spacing w:line="226" w:lineRule="exact"/>
        <w:ind w:left="10"/>
      </w:pPr>
      <w:r>
        <w:t>zapewniający jej wystarczającą płynność. Spoiny można wypełnić przez rozlanie zaprawy na umocnienie i</w:t>
      </w:r>
    </w:p>
    <w:p w:rsidR="00513D39" w:rsidRDefault="00513D39">
      <w:pPr>
        <w:shd w:val="clear" w:color="auto" w:fill="FFFFFF"/>
        <w:spacing w:line="226" w:lineRule="exact"/>
        <w:ind w:left="10"/>
      </w:pPr>
      <w:r>
        <w:t>nagarnianie jej w szczeliny szczotkami lub rozgarniaczkami z piórami gumowymi. Zwrócić uwagę na właściwą</w:t>
      </w:r>
    </w:p>
    <w:p w:rsidR="00513D39" w:rsidRDefault="00513D39">
      <w:pPr>
        <w:shd w:val="clear" w:color="auto" w:fill="FFFFFF"/>
        <w:spacing w:before="5" w:line="226" w:lineRule="exact"/>
        <w:ind w:left="5"/>
      </w:pPr>
      <w:r>
        <w:t>konsystencję zaprawy (zbyt „rzadka” wypłynie po powierzchni umocnienia).</w:t>
      </w:r>
    </w:p>
    <w:p w:rsidR="00513D39" w:rsidRDefault="00513D39">
      <w:pPr>
        <w:shd w:val="clear" w:color="auto" w:fill="FFFFFF"/>
        <w:spacing w:line="226" w:lineRule="exact"/>
        <w:ind w:left="5"/>
      </w:pPr>
      <w:r>
        <w:t>Przed rozpoczęciem zalewania trylinki powinny być oczyszczone i dobrze zwilżone wodą. Zalewa powinna</w:t>
      </w:r>
    </w:p>
    <w:p w:rsidR="00513D39" w:rsidRDefault="00513D39">
      <w:pPr>
        <w:shd w:val="clear" w:color="auto" w:fill="FFFFFF"/>
        <w:spacing w:line="226" w:lineRule="exact"/>
        <w:ind w:left="10"/>
      </w:pPr>
      <w:r>
        <w:t>całkowicie wypełnić spoiny i tworzyć monolit z trylinką</w:t>
      </w:r>
    </w:p>
    <w:p w:rsidR="00513D39" w:rsidRDefault="00513D39">
      <w:pPr>
        <w:shd w:val="clear" w:color="auto" w:fill="FFFFFF"/>
        <w:spacing w:line="226" w:lineRule="exact"/>
        <w:ind w:left="5"/>
      </w:pPr>
      <w:r>
        <w:t>Należy przewidzieć wykonanie szczelin dylatacyjnych w odległościach zgodnych z dokumentacją projektową lub</w:t>
      </w:r>
    </w:p>
    <w:p w:rsidR="00513D39" w:rsidRDefault="00513D39">
      <w:pPr>
        <w:shd w:val="clear" w:color="auto" w:fill="FFFFFF"/>
        <w:spacing w:before="5" w:line="226" w:lineRule="exact"/>
        <w:ind w:left="19"/>
      </w:pPr>
      <w:r>
        <w:rPr>
          <w:spacing w:val="-1"/>
        </w:rPr>
        <w:t>SST względnie nie większych niż co 5 m. Szerokość szczelin dylatacyjnych powinna umożliwiać przejęcie przez nie</w:t>
      </w:r>
    </w:p>
    <w:p w:rsidR="00513D39" w:rsidRDefault="00513D39">
      <w:pPr>
        <w:shd w:val="clear" w:color="auto" w:fill="FFFFFF"/>
        <w:spacing w:line="226" w:lineRule="exact"/>
        <w:ind w:left="5"/>
      </w:pPr>
      <w:r>
        <w:t>przemieszczeń wywołanych wysokimi temperaturami. Powinna ona wynoić 1,0 do 1,5 cm.</w:t>
      </w:r>
    </w:p>
    <w:p w:rsidR="00513D39" w:rsidRDefault="00513D39">
      <w:pPr>
        <w:shd w:val="clear" w:color="auto" w:fill="FFFFFF"/>
        <w:spacing w:before="5" w:line="226" w:lineRule="exact"/>
        <w:ind w:left="5"/>
      </w:pPr>
      <w:r>
        <w:t>Przerwy po stwardnieniu zaprawy powinny być zalane na gorąco masa zalewowa wg PN-C-96170 lub wypelnione</w:t>
      </w:r>
    </w:p>
    <w:p w:rsidR="00513D39" w:rsidRDefault="00513D39">
      <w:pPr>
        <w:shd w:val="clear" w:color="auto" w:fill="FFFFFF"/>
        <w:spacing w:line="226" w:lineRule="exact"/>
        <w:ind w:left="5"/>
      </w:pPr>
      <w:r>
        <w:rPr>
          <w:spacing w:val="-1"/>
        </w:rPr>
        <w:t>kitem trwaleplastycznym.</w:t>
      </w:r>
    </w:p>
    <w:p w:rsidR="00513D39" w:rsidRDefault="00513D39">
      <w:pPr>
        <w:shd w:val="clear" w:color="auto" w:fill="FFFFFF"/>
        <w:tabs>
          <w:tab w:val="left" w:pos="499"/>
        </w:tabs>
        <w:spacing w:before="5" w:line="226" w:lineRule="exact"/>
        <w:ind w:left="14"/>
      </w:pPr>
      <w:r>
        <w:rPr>
          <w:spacing w:val="-6"/>
        </w:rPr>
        <w:t>5.4.4.</w:t>
      </w:r>
      <w:r>
        <w:tab/>
        <w:t>Pielęgnacja</w:t>
      </w:r>
    </w:p>
    <w:p w:rsidR="00513D39" w:rsidRDefault="00513D39">
      <w:pPr>
        <w:shd w:val="clear" w:color="auto" w:fill="FFFFFF"/>
        <w:spacing w:line="226" w:lineRule="exact"/>
        <w:ind w:left="5"/>
      </w:pPr>
      <w:r>
        <w:rPr>
          <w:spacing w:val="-1"/>
        </w:rPr>
        <w:t xml:space="preserve">Umocnienie na podsypce cementowo-piaskowej ze spoinami wypełnionymi zaprawą cementową po jej wykonaniu należy przykryć warstwą wilgotnego piasku o grubości od 3,0 do 4,0 cm i utrzymywać ją w stanie wilgotnym przez </w:t>
      </w:r>
      <w:r>
        <w:t>7 do 10 dni. Po upływie od 2 tygodni (przy temperaturze średniej otoczenia nie niższej niż 15oC) do 3 tygodni (w porze chłodniejszej) umocnienie należy oczyścić z piasku.</w:t>
      </w:r>
    </w:p>
    <w:p w:rsidR="00513D39" w:rsidRDefault="00513D39">
      <w:pPr>
        <w:shd w:val="clear" w:color="auto" w:fill="FFFFFF"/>
        <w:spacing w:before="235" w:line="226" w:lineRule="exact"/>
        <w:ind w:left="10"/>
      </w:pPr>
      <w:r>
        <w:t>6.Kontrola jakości robót</w:t>
      </w:r>
    </w:p>
    <w:p w:rsidR="00513D39" w:rsidRDefault="00513D39">
      <w:pPr>
        <w:shd w:val="clear" w:color="auto" w:fill="FFFFFF"/>
        <w:spacing w:line="226" w:lineRule="exact"/>
        <w:ind w:left="5"/>
      </w:pPr>
      <w:r>
        <w:rPr>
          <w:spacing w:val="-1"/>
        </w:rPr>
        <w:t>Kontrola jakości robót obejmuje:</w:t>
      </w:r>
    </w:p>
    <w:p w:rsidR="00513D39" w:rsidRDefault="00513D39" w:rsidP="00D64840">
      <w:pPr>
        <w:numPr>
          <w:ilvl w:val="0"/>
          <w:numId w:val="71"/>
        </w:numPr>
        <w:shd w:val="clear" w:color="auto" w:fill="FFFFFF"/>
        <w:tabs>
          <w:tab w:val="left" w:pos="374"/>
        </w:tabs>
        <w:spacing w:line="226" w:lineRule="exact"/>
        <w:ind w:left="14"/>
      </w:pPr>
      <w:r>
        <w:t>sprawdzenie prawidłowości ułożenia i zagęszczenia podsypki zgodnie z PN-68/B-06050, PN-88/B-04481.</w:t>
      </w:r>
    </w:p>
    <w:p w:rsidR="00513D39" w:rsidRDefault="00513D39" w:rsidP="00D64840">
      <w:pPr>
        <w:numPr>
          <w:ilvl w:val="0"/>
          <w:numId w:val="71"/>
        </w:numPr>
        <w:shd w:val="clear" w:color="auto" w:fill="FFFFFF"/>
        <w:tabs>
          <w:tab w:val="left" w:pos="374"/>
        </w:tabs>
        <w:spacing w:line="226" w:lineRule="exact"/>
        <w:ind w:left="374" w:hanging="360"/>
      </w:pPr>
      <w:r>
        <w:t>sprawdzenie zgodności usytuowania i ułożenia wbudowywanego elementu z Dokumentacją Projektową i Specyfikacją Ogólną ST.M.00.00.00,</w:t>
      </w:r>
    </w:p>
    <w:p w:rsidR="00513D39" w:rsidRDefault="00513D39">
      <w:pPr>
        <w:shd w:val="clear" w:color="auto" w:fill="FFFFFF"/>
        <w:tabs>
          <w:tab w:val="left" w:pos="355"/>
        </w:tabs>
        <w:spacing w:before="5" w:line="230" w:lineRule="exact"/>
        <w:ind w:left="10"/>
      </w:pPr>
      <w:r>
        <w:rPr>
          <w:spacing w:val="-6"/>
        </w:rPr>
        <w:t>6.1.</w:t>
      </w:r>
      <w:r>
        <w:tab/>
        <w:t>Ogólne zasady kontroli jakości robót</w:t>
      </w:r>
    </w:p>
    <w:p w:rsidR="00513D39" w:rsidRDefault="00513D39">
      <w:pPr>
        <w:shd w:val="clear" w:color="auto" w:fill="FFFFFF"/>
        <w:spacing w:line="230" w:lineRule="exact"/>
        <w:ind w:left="10"/>
      </w:pPr>
      <w:r>
        <w:t>Ogólne zasady kontroli jakości robót podano w ST DM.00.00.00 „Wymagania ogólne”.</w:t>
      </w:r>
    </w:p>
    <w:p w:rsidR="00513D39" w:rsidRDefault="00513D39">
      <w:pPr>
        <w:shd w:val="clear" w:color="auto" w:fill="FFFFFF"/>
        <w:tabs>
          <w:tab w:val="left" w:pos="355"/>
        </w:tabs>
        <w:spacing w:line="230" w:lineRule="exact"/>
        <w:ind w:left="10"/>
      </w:pPr>
      <w:r>
        <w:rPr>
          <w:spacing w:val="-6"/>
        </w:rPr>
        <w:t>6.2.</w:t>
      </w:r>
      <w:r>
        <w:tab/>
        <w:t>Badania przed przystąpieniem do robót</w:t>
      </w:r>
    </w:p>
    <w:p w:rsidR="00513D39" w:rsidRDefault="00513D39">
      <w:pPr>
        <w:shd w:val="clear" w:color="auto" w:fill="FFFFFF"/>
        <w:spacing w:line="230" w:lineRule="exact"/>
        <w:ind w:left="5"/>
      </w:pPr>
      <w:r>
        <w:t>Przed przystąpieniem do robót Wykonawca powinien uzyskać:</w:t>
      </w:r>
    </w:p>
    <w:p w:rsidR="00513D39" w:rsidRDefault="00513D39" w:rsidP="00D64840">
      <w:pPr>
        <w:numPr>
          <w:ilvl w:val="0"/>
          <w:numId w:val="31"/>
        </w:numPr>
        <w:shd w:val="clear" w:color="auto" w:fill="FFFFFF"/>
        <w:tabs>
          <w:tab w:val="left" w:pos="576"/>
        </w:tabs>
        <w:spacing w:before="5" w:line="230" w:lineRule="exact"/>
        <w:ind w:left="576" w:hanging="278"/>
        <w:rPr>
          <w:b/>
          <w:bCs/>
        </w:rPr>
      </w:pPr>
      <w:r>
        <w:t>sprawdzenie przez Wykonawcę cech zewnętrznych materiałów prefabrykowanych (trylinki, krawężników, obrzeży),</w:t>
      </w:r>
    </w:p>
    <w:p w:rsidR="00513D39" w:rsidRDefault="00513D39" w:rsidP="00D64840">
      <w:pPr>
        <w:numPr>
          <w:ilvl w:val="0"/>
          <w:numId w:val="31"/>
        </w:numPr>
        <w:shd w:val="clear" w:color="auto" w:fill="FFFFFF"/>
        <w:tabs>
          <w:tab w:val="left" w:pos="576"/>
        </w:tabs>
        <w:spacing w:before="14" w:line="230" w:lineRule="exact"/>
        <w:ind w:left="576" w:hanging="278"/>
        <w:rPr>
          <w:b/>
          <w:bCs/>
        </w:rPr>
      </w:pPr>
      <w:r>
        <w:t>ewentualne badania właściwości kruszyw, piasku, cementu, wody itp. określone w normach, które budzą wątpliwości Inżyniera.</w:t>
      </w:r>
    </w:p>
    <w:p w:rsidR="00513D39" w:rsidRDefault="00513D39">
      <w:pPr>
        <w:shd w:val="clear" w:color="auto" w:fill="FFFFFF"/>
        <w:spacing w:line="230" w:lineRule="exact"/>
        <w:ind w:left="10"/>
      </w:pPr>
      <w:r>
        <w:t>Wszystkie dokumenty oraz wyniki badań Wykonawca przedstawia Inżynierowi do akceptacji.</w:t>
      </w:r>
    </w:p>
    <w:p w:rsidR="00513D39" w:rsidRDefault="00513D39">
      <w:pPr>
        <w:shd w:val="clear" w:color="auto" w:fill="FFFFFF"/>
        <w:tabs>
          <w:tab w:val="left" w:pos="355"/>
        </w:tabs>
        <w:spacing w:line="230" w:lineRule="exact"/>
        <w:ind w:left="10"/>
      </w:pPr>
      <w:r>
        <w:rPr>
          <w:spacing w:val="-6"/>
        </w:rPr>
        <w:t>6.3.</w:t>
      </w:r>
      <w:r>
        <w:tab/>
        <w:t>Badania w czasie robót</w:t>
      </w:r>
    </w:p>
    <w:p w:rsidR="00513D39" w:rsidRDefault="00513D39">
      <w:pPr>
        <w:shd w:val="clear" w:color="auto" w:fill="FFFFFF"/>
        <w:tabs>
          <w:tab w:val="left" w:pos="504"/>
        </w:tabs>
        <w:spacing w:line="230" w:lineRule="exact"/>
        <w:ind w:left="10"/>
      </w:pPr>
      <w:r>
        <w:rPr>
          <w:spacing w:val="-4"/>
        </w:rPr>
        <w:t>6.3.1.</w:t>
      </w:r>
      <w:r>
        <w:tab/>
        <w:t>Badanie podłoża</w:t>
      </w:r>
    </w:p>
    <w:p w:rsidR="00513D39" w:rsidRDefault="00513D39">
      <w:pPr>
        <w:shd w:val="clear" w:color="auto" w:fill="FFFFFF"/>
        <w:spacing w:line="230" w:lineRule="exact"/>
        <w:ind w:left="5"/>
      </w:pPr>
      <w:r>
        <w:t>Należy sprawdzić, czy przygotowane podłoże odpowiada wymaganiom wg pkt 5.1.</w:t>
      </w:r>
    </w:p>
    <w:p w:rsidR="00513D39" w:rsidRDefault="00513D39">
      <w:pPr>
        <w:shd w:val="clear" w:color="auto" w:fill="FFFFFF"/>
        <w:tabs>
          <w:tab w:val="left" w:pos="504"/>
        </w:tabs>
        <w:spacing w:line="230" w:lineRule="exact"/>
        <w:ind w:left="10"/>
      </w:pPr>
      <w:r>
        <w:rPr>
          <w:spacing w:val="-4"/>
        </w:rPr>
        <w:t>6.3.2.</w:t>
      </w:r>
      <w:r>
        <w:tab/>
        <w:t>Sprawdzenie konstrukcji umocnienia</w:t>
      </w:r>
    </w:p>
    <w:p w:rsidR="00513D39" w:rsidRDefault="00513D39">
      <w:pPr>
        <w:shd w:val="clear" w:color="auto" w:fill="FFFFFF"/>
        <w:spacing w:line="230" w:lineRule="exact"/>
        <w:ind w:left="5"/>
      </w:pPr>
      <w:r>
        <w:rPr>
          <w:spacing w:val="-1"/>
        </w:rPr>
        <w:t>Konstrukcję i grubość podsypki wg pkt 5.3 należy sprawdzać w jednym miejscu na każde 150 do 300 m</w:t>
      </w:r>
      <w:r>
        <w:rPr>
          <w:spacing w:val="-1"/>
          <w:vertAlign w:val="superscript"/>
        </w:rPr>
        <w:t>2</w:t>
      </w:r>
      <w:r>
        <w:rPr>
          <w:spacing w:val="-1"/>
        </w:rPr>
        <w:t xml:space="preserve"> ułożonego </w:t>
      </w:r>
      <w:r>
        <w:t>umocnienia.</w:t>
      </w:r>
    </w:p>
    <w:p w:rsidR="00513D39" w:rsidRDefault="00513D39">
      <w:pPr>
        <w:shd w:val="clear" w:color="auto" w:fill="FFFFFF"/>
        <w:tabs>
          <w:tab w:val="left" w:pos="504"/>
        </w:tabs>
        <w:spacing w:line="230" w:lineRule="exact"/>
        <w:ind w:left="10"/>
      </w:pPr>
      <w:r>
        <w:rPr>
          <w:spacing w:val="-4"/>
        </w:rPr>
        <w:t>6.3.3.</w:t>
      </w:r>
      <w:r>
        <w:tab/>
        <w:t>Sprawdzenie obramowania umocnień</w:t>
      </w:r>
    </w:p>
    <w:p w:rsidR="00513D39" w:rsidRDefault="00513D39">
      <w:pPr>
        <w:shd w:val="clear" w:color="auto" w:fill="FFFFFF"/>
        <w:spacing w:line="230" w:lineRule="exact"/>
        <w:ind w:left="5"/>
      </w:pPr>
      <w:r>
        <w:rPr>
          <w:spacing w:val="-1"/>
        </w:rPr>
        <w:t>Należy przeprowadzić ocenę wizualną obramowania umocnienia na całej długości obramowań.</w:t>
      </w:r>
    </w:p>
    <w:p w:rsidR="00513D39" w:rsidRDefault="00513D39">
      <w:pPr>
        <w:shd w:val="clear" w:color="auto" w:fill="FFFFFF"/>
        <w:tabs>
          <w:tab w:val="left" w:pos="504"/>
        </w:tabs>
        <w:spacing w:line="230" w:lineRule="exact"/>
        <w:ind w:left="10"/>
      </w:pPr>
      <w:r>
        <w:rPr>
          <w:spacing w:val="-4"/>
        </w:rPr>
        <w:t>6.3.4.</w:t>
      </w:r>
      <w:r>
        <w:tab/>
      </w:r>
      <w:r>
        <w:rPr>
          <w:spacing w:val="-1"/>
        </w:rPr>
        <w:t>Sprawdzenie ułożenia trylinki</w:t>
      </w:r>
    </w:p>
    <w:p w:rsidR="00513D39" w:rsidRDefault="00513D39">
      <w:pPr>
        <w:shd w:val="clear" w:color="auto" w:fill="FFFFFF"/>
        <w:spacing w:line="230" w:lineRule="exact"/>
        <w:ind w:left="19"/>
      </w:pPr>
      <w:r>
        <w:rPr>
          <w:spacing w:val="-1"/>
        </w:rPr>
        <w:t>Sprawdzenie prawidłowości ułożenia trylinki należy przeprowadzać przez dokonanie oceny wizualnej na całej</w:t>
      </w:r>
    </w:p>
    <w:p w:rsidR="00513D39" w:rsidRDefault="00513D39">
      <w:pPr>
        <w:shd w:val="clear" w:color="auto" w:fill="FFFFFF"/>
        <w:spacing w:line="230" w:lineRule="exact"/>
        <w:ind w:left="5"/>
      </w:pPr>
      <w:r>
        <w:t>powierzchni umocnienia, czy jest zgodne z warunkami podanymi w pkt 5.4.</w:t>
      </w:r>
    </w:p>
    <w:p w:rsidR="00513D39" w:rsidRDefault="00513D39">
      <w:pPr>
        <w:shd w:val="clear" w:color="auto" w:fill="FFFFFF"/>
        <w:spacing w:line="230" w:lineRule="exact"/>
        <w:ind w:left="10"/>
      </w:pPr>
      <w:r>
        <w:t>6.3.6. Sprawdzenie spoin</w:t>
      </w:r>
    </w:p>
    <w:p w:rsidR="00513D39" w:rsidRDefault="00513D39">
      <w:pPr>
        <w:shd w:val="clear" w:color="auto" w:fill="FFFFFF"/>
        <w:spacing w:line="230" w:lineRule="exact"/>
        <w:ind w:left="19"/>
      </w:pPr>
      <w:r>
        <w:t>Sprawdzenie wypełnienia spoin wykonuje się co najmniej w trzech losowo wybranych miejscach na każde 150 m2</w:t>
      </w:r>
    </w:p>
    <w:p w:rsidR="00513D39" w:rsidRDefault="00513D39">
      <w:pPr>
        <w:shd w:val="clear" w:color="auto" w:fill="FFFFFF"/>
        <w:spacing w:line="230" w:lineRule="exact"/>
        <w:ind w:left="5"/>
      </w:pPr>
      <w:r>
        <w:rPr>
          <w:spacing w:val="-2"/>
        </w:rPr>
        <w:t>umocnienia.</w:t>
      </w:r>
    </w:p>
    <w:p w:rsidR="00513D39" w:rsidRDefault="00513D39">
      <w:pPr>
        <w:shd w:val="clear" w:color="auto" w:fill="FFFFFF"/>
        <w:spacing w:line="230" w:lineRule="exact"/>
        <w:ind w:left="19"/>
      </w:pPr>
      <w:r>
        <w:t>Sprawdzenie wypełnienia spoin wykonuje się przez usunięcie materiału wypełniającego na długości około 10 cm</w:t>
      </w:r>
    </w:p>
    <w:p w:rsidR="00513D39" w:rsidRDefault="00513D39">
      <w:pPr>
        <w:shd w:val="clear" w:color="auto" w:fill="FFFFFF"/>
        <w:spacing w:line="230" w:lineRule="exact"/>
        <w:ind w:left="10"/>
      </w:pPr>
      <w:r>
        <w:t>oraz zbadaniu, czy wypełnienie spoin jest zgodne z wymaganiami podanymi w pkt 5.4.</w:t>
      </w:r>
    </w:p>
    <w:p w:rsidR="00513D39" w:rsidRDefault="00513D39">
      <w:pPr>
        <w:shd w:val="clear" w:color="auto" w:fill="FFFFFF"/>
        <w:spacing w:before="725"/>
        <w:ind w:right="5"/>
        <w:jc w:val="center"/>
      </w:pPr>
      <w:r>
        <w:rPr>
          <w:sz w:val="18"/>
          <w:szCs w:val="18"/>
        </w:rPr>
        <w:t>235</w:t>
      </w:r>
    </w:p>
    <w:p w:rsidR="00513D39" w:rsidRDefault="00513D39">
      <w:pPr>
        <w:shd w:val="clear" w:color="auto" w:fill="FFFFFF"/>
        <w:spacing w:before="725"/>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298" w:line="226" w:lineRule="exact"/>
        <w:ind w:left="24"/>
      </w:pPr>
      <w:r>
        <w:t>6.4. Sprawdzenie cech geometrycznych umocnienia</w:t>
      </w:r>
    </w:p>
    <w:p w:rsidR="00513D39" w:rsidRDefault="00513D39">
      <w:pPr>
        <w:shd w:val="clear" w:color="auto" w:fill="FFFFFF"/>
        <w:tabs>
          <w:tab w:val="left" w:pos="518"/>
        </w:tabs>
        <w:spacing w:line="226" w:lineRule="exact"/>
        <w:ind w:left="24"/>
      </w:pPr>
      <w:r>
        <w:rPr>
          <w:spacing w:val="-4"/>
        </w:rPr>
        <w:t>6.4.1.</w:t>
      </w:r>
      <w:r>
        <w:tab/>
      </w:r>
      <w:r>
        <w:rPr>
          <w:spacing w:val="-1"/>
        </w:rPr>
        <w:t>Równość</w:t>
      </w:r>
    </w:p>
    <w:p w:rsidR="00513D39" w:rsidRDefault="00513D39">
      <w:pPr>
        <w:shd w:val="clear" w:color="auto" w:fill="FFFFFF"/>
        <w:spacing w:line="226" w:lineRule="exact"/>
        <w:ind w:left="19"/>
      </w:pPr>
      <w:r>
        <w:t>Dopuszczalny prześwit pod łatą 4 m nie powinien przekraczać 1,0 cm.</w:t>
      </w:r>
    </w:p>
    <w:p w:rsidR="00513D39" w:rsidRDefault="00513D39">
      <w:pPr>
        <w:shd w:val="clear" w:color="auto" w:fill="FFFFFF"/>
        <w:tabs>
          <w:tab w:val="left" w:pos="518"/>
        </w:tabs>
        <w:spacing w:line="226" w:lineRule="exact"/>
        <w:ind w:left="24"/>
      </w:pPr>
      <w:r>
        <w:rPr>
          <w:spacing w:val="-4"/>
        </w:rPr>
        <w:t>6.4.2.</w:t>
      </w:r>
      <w:r>
        <w:tab/>
      </w:r>
      <w:r>
        <w:rPr>
          <w:spacing w:val="-3"/>
        </w:rPr>
        <w:t>Spadki</w:t>
      </w:r>
    </w:p>
    <w:p w:rsidR="00513D39" w:rsidRDefault="00513D39">
      <w:pPr>
        <w:shd w:val="clear" w:color="auto" w:fill="FFFFFF"/>
        <w:spacing w:before="19" w:line="226" w:lineRule="exact"/>
        <w:ind w:left="34"/>
      </w:pPr>
      <w:r>
        <w:t xml:space="preserve">Spadki umocnienia powinny być zgodne z dokumentacją projektową z tolerancją </w:t>
      </w:r>
      <w:r>
        <w:rPr>
          <w:b/>
          <w:bCs/>
        </w:rPr>
        <w:t xml:space="preserve">+ </w:t>
      </w:r>
      <w:r>
        <w:t>0,5%.</w:t>
      </w:r>
    </w:p>
    <w:p w:rsidR="00513D39" w:rsidRDefault="00513D39">
      <w:pPr>
        <w:shd w:val="clear" w:color="auto" w:fill="FFFFFF"/>
        <w:tabs>
          <w:tab w:val="left" w:pos="518"/>
        </w:tabs>
        <w:spacing w:line="226" w:lineRule="exact"/>
        <w:ind w:left="24"/>
      </w:pPr>
      <w:r>
        <w:rPr>
          <w:spacing w:val="-4"/>
        </w:rPr>
        <w:t>6.4.3.</w:t>
      </w:r>
      <w:r>
        <w:tab/>
        <w:t>Rzędne wysokościowe</w:t>
      </w:r>
    </w:p>
    <w:p w:rsidR="00513D39" w:rsidRDefault="00513D39">
      <w:pPr>
        <w:shd w:val="clear" w:color="auto" w:fill="FFFFFF"/>
        <w:spacing w:line="226" w:lineRule="exact"/>
        <w:ind w:left="24"/>
      </w:pPr>
      <w:r>
        <w:t>Różnice pomiędzy rzędnymi wykonanego umocnienia a rzędnymi projektowanymi nie powinny przekraczać +1 cm i -2 cm.</w:t>
      </w:r>
    </w:p>
    <w:p w:rsidR="00513D39" w:rsidRDefault="00513D39">
      <w:pPr>
        <w:shd w:val="clear" w:color="auto" w:fill="FFFFFF"/>
        <w:tabs>
          <w:tab w:val="left" w:pos="518"/>
        </w:tabs>
        <w:spacing w:line="226" w:lineRule="exact"/>
        <w:ind w:left="24"/>
      </w:pPr>
      <w:r>
        <w:rPr>
          <w:spacing w:val="-4"/>
        </w:rPr>
        <w:t>6.4.4.</w:t>
      </w:r>
      <w:r>
        <w:tab/>
      </w:r>
      <w:r>
        <w:rPr>
          <w:spacing w:val="-1"/>
        </w:rPr>
        <w:t>Grubość podsypki</w:t>
      </w:r>
    </w:p>
    <w:p w:rsidR="00513D39" w:rsidRDefault="00513D39">
      <w:pPr>
        <w:shd w:val="clear" w:color="auto" w:fill="FFFFFF"/>
        <w:spacing w:before="19"/>
        <w:ind w:left="19"/>
      </w:pPr>
      <w:r>
        <w:t xml:space="preserve">Dopuszczalne odchyłki od projektowanej grubości podsypki nie powinny przekraczać </w:t>
      </w:r>
      <w:r>
        <w:rPr>
          <w:b/>
          <w:bCs/>
        </w:rPr>
        <w:t xml:space="preserve">+ </w:t>
      </w:r>
      <w:r>
        <w:t>1,0 cm.</w:t>
      </w:r>
    </w:p>
    <w:p w:rsidR="00513D39" w:rsidRDefault="00513D39">
      <w:pPr>
        <w:shd w:val="clear" w:color="auto" w:fill="FFFFFF"/>
        <w:spacing w:before="230" w:line="226" w:lineRule="exact"/>
        <w:ind w:left="29"/>
      </w:pPr>
      <w:r>
        <w:t>7.Obmiar</w:t>
      </w:r>
    </w:p>
    <w:p w:rsidR="00513D39" w:rsidRDefault="00513D39">
      <w:pPr>
        <w:shd w:val="clear" w:color="auto" w:fill="FFFFFF"/>
        <w:spacing w:line="226" w:lineRule="exact"/>
        <w:ind w:left="24"/>
      </w:pPr>
      <w:r>
        <w:t>Jednostką obmiaru jest 1 m2 wykonanego umocnienia skarp z trylinki drążonej na podsypce cementowo-piaskowej gr. 5 cm.</w:t>
      </w:r>
    </w:p>
    <w:p w:rsidR="00513D39" w:rsidRDefault="00513D39">
      <w:pPr>
        <w:shd w:val="clear" w:color="auto" w:fill="FFFFFF"/>
        <w:spacing w:before="235" w:line="226" w:lineRule="exact"/>
        <w:ind w:left="24"/>
      </w:pPr>
      <w:r>
        <w:t>8.Odbiór końcowy</w:t>
      </w:r>
    </w:p>
    <w:p w:rsidR="00513D39" w:rsidRDefault="00513D39">
      <w:pPr>
        <w:shd w:val="clear" w:color="auto" w:fill="FFFFFF"/>
        <w:spacing w:line="226" w:lineRule="exact"/>
        <w:ind w:left="19"/>
      </w:pPr>
      <w:r>
        <w:t>Na podstawie wyników badań oraz kontroli prawidłowości wykonania elementów należy sporządzić protokóły</w:t>
      </w:r>
    </w:p>
    <w:p w:rsidR="00513D39" w:rsidRDefault="00513D39">
      <w:pPr>
        <w:shd w:val="clear" w:color="auto" w:fill="FFFFFF"/>
        <w:spacing w:line="226" w:lineRule="exact"/>
        <w:ind w:left="24"/>
      </w:pPr>
      <w:r>
        <w:rPr>
          <w:spacing w:val="-3"/>
        </w:rPr>
        <w:t>odbioru.</w:t>
      </w:r>
    </w:p>
    <w:p w:rsidR="00513D39" w:rsidRDefault="00513D39">
      <w:pPr>
        <w:shd w:val="clear" w:color="auto" w:fill="FFFFFF"/>
        <w:spacing w:line="226" w:lineRule="exact"/>
        <w:ind w:left="24"/>
      </w:pPr>
      <w:r>
        <w:t>Jeżeli wszystkie badania oraz kontrola prawidłowości wykonania dały wyniki dodatnie, wykonany element należy</w:t>
      </w:r>
    </w:p>
    <w:p w:rsidR="00513D39" w:rsidRDefault="00513D39">
      <w:pPr>
        <w:shd w:val="clear" w:color="auto" w:fill="FFFFFF"/>
        <w:spacing w:line="226" w:lineRule="exact"/>
        <w:ind w:left="19"/>
      </w:pPr>
      <w:r>
        <w:t>uznać za zgodny z wymaganiami i projektem technicznym.</w:t>
      </w:r>
    </w:p>
    <w:p w:rsidR="00513D39" w:rsidRDefault="00513D39">
      <w:pPr>
        <w:shd w:val="clear" w:color="auto" w:fill="FFFFFF"/>
        <w:spacing w:before="240"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ind w:left="29"/>
      </w:pPr>
      <w:r>
        <w:rPr>
          <w:spacing w:val="-1"/>
        </w:rPr>
        <w:t>Cena wykonania 1 m</w:t>
      </w:r>
      <w:r>
        <w:rPr>
          <w:spacing w:val="-1"/>
          <w:vertAlign w:val="superscript"/>
        </w:rPr>
        <w:t>2</w:t>
      </w:r>
      <w:r>
        <w:rPr>
          <w:spacing w:val="-1"/>
        </w:rPr>
        <w:t xml:space="preserve"> wykonanego umocnienia skarp z betonowej trylinki drążonej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dostarczenie materiałów i sprzętu,</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wykonanie podsypki,</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ułożenie trylinki,</w:t>
      </w:r>
    </w:p>
    <w:p w:rsidR="00513D39" w:rsidRDefault="00513D39" w:rsidP="00D64840">
      <w:pPr>
        <w:numPr>
          <w:ilvl w:val="0"/>
          <w:numId w:val="31"/>
        </w:numPr>
        <w:shd w:val="clear" w:color="auto" w:fill="FFFFFF"/>
        <w:tabs>
          <w:tab w:val="left" w:pos="302"/>
        </w:tabs>
        <w:spacing w:before="5" w:line="240" w:lineRule="exact"/>
        <w:ind w:left="24"/>
        <w:rPr>
          <w:b/>
          <w:bCs/>
        </w:rPr>
      </w:pPr>
      <w:r>
        <w:t>wykonanie niezbędnych obramowań i zakończeń,</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wypełnienie spoin zaprawą cementową,</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pielęgnację umocnienia,</w:t>
      </w:r>
    </w:p>
    <w:p w:rsidR="00513D39" w:rsidRDefault="00513D39" w:rsidP="00D64840">
      <w:pPr>
        <w:numPr>
          <w:ilvl w:val="0"/>
          <w:numId w:val="31"/>
        </w:numPr>
        <w:shd w:val="clear" w:color="auto" w:fill="FFFFFF"/>
        <w:tabs>
          <w:tab w:val="left" w:pos="302"/>
        </w:tabs>
        <w:spacing w:line="240" w:lineRule="exact"/>
        <w:ind w:left="24"/>
        <w:rPr>
          <w:b/>
          <w:bCs/>
        </w:rPr>
      </w:pPr>
      <w:r>
        <w:t>przeprowadzenie pomiarów i badań wymaganych w niniejszej specyfikacji technicznej,</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2"/>
        </w:rPr>
        <w:t>odwiezienie sprzętu.</w:t>
      </w:r>
    </w:p>
    <w:p w:rsidR="00513D39" w:rsidRDefault="00513D39">
      <w:pPr>
        <w:shd w:val="clear" w:color="auto" w:fill="FFFFFF"/>
        <w:spacing w:before="235" w:line="226" w:lineRule="exact"/>
        <w:ind w:left="34" w:right="7296"/>
      </w:pPr>
      <w:r>
        <w:t>10. Przepisy związane 10.1. Polskie Normy</w:t>
      </w:r>
    </w:p>
    <w:p w:rsidR="00513D39" w:rsidRDefault="00513D39">
      <w:pPr>
        <w:shd w:val="clear" w:color="auto" w:fill="FFFFFF"/>
        <w:spacing w:line="226" w:lineRule="exact"/>
        <w:ind w:left="19"/>
      </w:pPr>
      <w:r>
        <w:rPr>
          <w:spacing w:val="-8"/>
        </w:rPr>
        <w:t>PN-EN 206-1:2003 Beton - Część 1: Wymagania właściwości, produkcja i zgodność</w:t>
      </w:r>
    </w:p>
    <w:p w:rsidR="00513D39" w:rsidRDefault="00513D39">
      <w:pPr>
        <w:shd w:val="clear" w:color="auto" w:fill="FFFFFF"/>
        <w:spacing w:line="226" w:lineRule="exact"/>
        <w:ind w:left="19"/>
      </w:pPr>
      <w:r>
        <w:t>PN-B-11112:1996 Kruszywa mineralne. Kruszywa łamane do nawierzchni drogowych</w:t>
      </w:r>
    </w:p>
    <w:p w:rsidR="00513D39" w:rsidRDefault="00513D39">
      <w:pPr>
        <w:shd w:val="clear" w:color="auto" w:fill="FFFFFF"/>
        <w:spacing w:line="226" w:lineRule="exact"/>
        <w:ind w:left="19"/>
      </w:pPr>
      <w:r>
        <w:t>PN-B-11113:1996 Kruszywa mineralne. Kruszywa naturalne do nawierzchni drogowych; piasek</w:t>
      </w:r>
    </w:p>
    <w:p w:rsidR="00513D39" w:rsidRDefault="00513D39">
      <w:pPr>
        <w:shd w:val="clear" w:color="auto" w:fill="FFFFFF"/>
        <w:spacing w:before="5" w:line="226" w:lineRule="exact"/>
        <w:ind w:left="19"/>
      </w:pPr>
      <w:r>
        <w:t>PN-B-32250:1988 Materiały budowlane. Woda do betonów i zapraw</w:t>
      </w:r>
    </w:p>
    <w:p w:rsidR="00513D39" w:rsidRDefault="00513D39">
      <w:pPr>
        <w:shd w:val="clear" w:color="auto" w:fill="FFFFFF"/>
        <w:spacing w:line="226" w:lineRule="exact"/>
        <w:ind w:left="19"/>
      </w:pPr>
      <w:r>
        <w:t>PN-B-19701:1997 Cement. Cement powszechnego użytku. Skład, wymagania i ocena zgodności</w:t>
      </w:r>
    </w:p>
    <w:p w:rsidR="00513D39" w:rsidRDefault="00513D39">
      <w:pPr>
        <w:shd w:val="clear" w:color="auto" w:fill="FFFFFF"/>
        <w:spacing w:line="226" w:lineRule="exact"/>
        <w:ind w:left="19"/>
      </w:pPr>
      <w:r>
        <w:t>PN-EN 1008:2004 Woda zarobowa do betonu -- Specyfikacja pobierania próbek, badanie i ocena przydatności</w:t>
      </w:r>
    </w:p>
    <w:p w:rsidR="00513D39" w:rsidRDefault="00513D39">
      <w:pPr>
        <w:shd w:val="clear" w:color="auto" w:fill="FFFFFF"/>
        <w:spacing w:line="226" w:lineRule="exact"/>
        <w:ind w:left="19" w:firstLine="1277"/>
      </w:pPr>
      <w:r>
        <w:t>wody zarobowej do betonu, w tym wody odzyskanej z procesów produkcji beton PN-EN 197-1:2002 Cement -- Część 1: Skład, wymagania i kryteria zgodności dotyczące cementów powszechnego</w:t>
      </w:r>
    </w:p>
    <w:p w:rsidR="00513D39" w:rsidRDefault="00513D39">
      <w:pPr>
        <w:shd w:val="clear" w:color="auto" w:fill="FFFFFF"/>
        <w:spacing w:line="226" w:lineRule="exact"/>
        <w:ind w:left="19" w:firstLine="1277"/>
      </w:pPr>
      <w:r>
        <w:t>użytku PN-EN 197-2:2002 Cement -- Część 2: Ocena zgodności PN-EN 1340:2004 Krawężniki betonowe -- Wymagania i metody badań PN-EN 1343:2003 Krawężniki z kamienia naturalnego do zewnętrznych nawierzchni drogowych -- Wymagania i</w:t>
      </w:r>
    </w:p>
    <w:p w:rsidR="00513D39" w:rsidRDefault="00513D39">
      <w:pPr>
        <w:shd w:val="clear" w:color="auto" w:fill="FFFFFF"/>
        <w:spacing w:line="226" w:lineRule="exact"/>
        <w:ind w:left="19" w:right="384" w:firstLine="1282"/>
      </w:pPr>
      <w:r>
        <w:t xml:space="preserve">metody badań PN-B-06250 Beton zwykły PN-B-14501:1990 Zaprawy budowlane zwykłe PN -B-06712 Kruszywa mineralne do betonu </w:t>
      </w:r>
      <w:r>
        <w:rPr>
          <w:spacing w:val="-1"/>
        </w:rPr>
        <w:t>BN-80/6775-03/02 Prefabrykaty budowlane z betonu. Elementy nawierzchni dróg, ulic, parkingów i torowisk</w:t>
      </w:r>
    </w:p>
    <w:p w:rsidR="00513D39" w:rsidRDefault="00513D39">
      <w:pPr>
        <w:shd w:val="clear" w:color="auto" w:fill="FFFFFF"/>
        <w:spacing w:line="226" w:lineRule="exact"/>
        <w:ind w:left="19" w:right="384"/>
      </w:pPr>
      <w:r>
        <w:t xml:space="preserve">tramwajowych. Wspólne wymagania i badania </w:t>
      </w:r>
      <w:r>
        <w:rPr>
          <w:spacing w:val="-2"/>
        </w:rPr>
        <w:t xml:space="preserve">BN-80/6775 -03/04 Prefabrykaty budowlane z betonu. Elementy nawierzchni dróg, ulic, parkingów i torowisk </w:t>
      </w:r>
      <w:r>
        <w:t>tramwajowych. Krawężniki i obrzeża</w:t>
      </w:r>
    </w:p>
    <w:p w:rsidR="00513D39" w:rsidRDefault="00513D39">
      <w:pPr>
        <w:shd w:val="clear" w:color="auto" w:fill="FFFFFF"/>
        <w:spacing w:before="586"/>
        <w:ind w:left="19"/>
        <w:jc w:val="center"/>
      </w:pPr>
      <w:r>
        <w:rPr>
          <w:sz w:val="18"/>
          <w:szCs w:val="18"/>
        </w:rPr>
        <w:t>236</w:t>
      </w:r>
    </w:p>
    <w:p w:rsidR="00513D39" w:rsidRDefault="00513D39">
      <w:pPr>
        <w:shd w:val="clear" w:color="auto" w:fill="FFFFFF"/>
        <w:spacing w:before="586"/>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rzekę Radomkę w ciągu drogi krajowej nr 79 km 65+135,00 w m. Ryczywół</w:t>
      </w:r>
      <w:r>
        <w:rPr>
          <w:rFonts w:ascii="Arial" w:hAnsi="Arial" w:cs="Arial"/>
        </w:rPr>
        <w:tab/>
      </w:r>
      <w:r>
        <w:rPr>
          <w:rFonts w:hAnsi="Arial"/>
          <w:spacing w:val="-2"/>
          <w:u w:val="single"/>
        </w:rPr>
        <w:t>D.20.01.05</w:t>
      </w:r>
    </w:p>
    <w:p w:rsidR="00513D39" w:rsidRDefault="00513D39">
      <w:pPr>
        <w:shd w:val="clear" w:color="auto" w:fill="FFFFFF"/>
        <w:spacing w:before="278" w:line="230" w:lineRule="exact"/>
      </w:pPr>
      <w:r>
        <w:rPr>
          <w:spacing w:val="-1"/>
        </w:rPr>
        <w:t>BN-80/6775-03/04 Prefabrykaty budowlane z betonu. Elementy nawierzchni dróg, ulic, parkingów i torowisk</w:t>
      </w:r>
    </w:p>
    <w:p w:rsidR="00513D39" w:rsidRDefault="00513D39">
      <w:pPr>
        <w:shd w:val="clear" w:color="auto" w:fill="FFFFFF"/>
        <w:spacing w:line="230" w:lineRule="exact"/>
        <w:ind w:right="3110" w:firstLine="998"/>
      </w:pPr>
      <w:r>
        <w:t xml:space="preserve">tramwajowych. Płyty drogowe </w:t>
      </w:r>
      <w:r>
        <w:rPr>
          <w:spacing w:val="-1"/>
        </w:rPr>
        <w:t>BN-64/8931-01 Drogi samochodowe. Oznaczenie wskaźnika piaskowego</w:t>
      </w:r>
    </w:p>
    <w:p w:rsidR="00513D39" w:rsidRDefault="00513D39">
      <w:pPr>
        <w:shd w:val="clear" w:color="auto" w:fill="FFFFFF"/>
        <w:spacing w:before="13637"/>
        <w:ind w:left="86"/>
        <w:jc w:val="center"/>
      </w:pPr>
      <w:r>
        <w:rPr>
          <w:sz w:val="18"/>
          <w:szCs w:val="18"/>
        </w:rPr>
        <w:t>237</w:t>
      </w:r>
    </w:p>
    <w:p w:rsidR="00513D39" w:rsidRDefault="00513D39">
      <w:pPr>
        <w:shd w:val="clear" w:color="auto" w:fill="FFFFFF"/>
        <w:spacing w:before="13637"/>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M.20.01.08</w:t>
      </w:r>
    </w:p>
    <w:p w:rsidR="00513D39" w:rsidRDefault="00513D39">
      <w:pPr>
        <w:shd w:val="clear" w:color="auto" w:fill="FFFFFF"/>
        <w:spacing w:before="14635"/>
        <w:ind w:left="82"/>
        <w:jc w:val="center"/>
      </w:pPr>
      <w:r>
        <w:rPr>
          <w:sz w:val="18"/>
          <w:szCs w:val="18"/>
        </w:rPr>
        <w:t>238</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M.20.01.08</w:t>
      </w:r>
    </w:p>
    <w:p w:rsidR="00513D39" w:rsidRDefault="00513D39">
      <w:pPr>
        <w:shd w:val="clear" w:color="auto" w:fill="FFFFFF"/>
        <w:spacing w:before="274"/>
      </w:pPr>
      <w:r>
        <w:rPr>
          <w:sz w:val="24"/>
          <w:szCs w:val="24"/>
        </w:rPr>
        <w:t>M.20.01.08 Czyszczenie strumieniowo-ścierne powierzchni betonu</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ind w:right="10"/>
        <w:jc w:val="both"/>
      </w:pPr>
      <w:r>
        <w:t>Przedmiotem niniejszej specyfikacji są wymagania dotyczące wykonania i odbioru robót polegających na oczyszczeniu powierzchni betonu przez czyszczenie strumieniowo-ścierne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w:t>
      </w:r>
    </w:p>
    <w:p w:rsidR="00513D39" w:rsidRDefault="00513D39">
      <w:pPr>
        <w:shd w:val="clear" w:color="auto" w:fill="FFFFFF"/>
        <w:spacing w:line="226" w:lineRule="exact"/>
        <w:jc w:val="both"/>
      </w:pPr>
      <w:r>
        <w:t>Szczegółowa specyfikacja stanowi dokument przetargowy i kontraktowy przy zlecaniu i realizacji robót wymienionych w p.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ind w:right="14"/>
        <w:jc w:val="both"/>
      </w:pPr>
      <w:r>
        <w:t>Ustalenia zawarte w niniejszej specyfikacji dotyczą zasad prowadzenia robót związanych z przygotowaniem podłoża betonu zgodnie z dokumentacją projektową i obejmują oczyszczenie powierzchni betonu.</w:t>
      </w:r>
    </w:p>
    <w:p w:rsidR="00513D39" w:rsidRDefault="00513D39">
      <w:pPr>
        <w:shd w:val="clear" w:color="auto" w:fill="FFFFFF"/>
        <w:tabs>
          <w:tab w:val="left" w:pos="302"/>
        </w:tabs>
        <w:spacing w:line="226" w:lineRule="exact"/>
      </w:pPr>
      <w:r>
        <w:rPr>
          <w:spacing w:val="-1"/>
        </w:rPr>
        <w:t>1.4</w:t>
      </w:r>
      <w:r>
        <w:tab/>
        <w:t>Określenia podstawowe</w:t>
      </w:r>
    </w:p>
    <w:p w:rsidR="00513D39" w:rsidRDefault="00513D39">
      <w:pPr>
        <w:shd w:val="clear" w:color="auto" w:fill="FFFFFF"/>
        <w:spacing w:line="226" w:lineRule="exact"/>
        <w:ind w:right="5"/>
        <w:jc w:val="both"/>
      </w:pPr>
      <w:r>
        <w:t>Określenia podane w niniejszej SST są zgodne z obowiązującymi odpowiednimi polskimi normami i z definicjami podanymi w SST DM. 00.00.00 „ Wymagania ogólne” p 1.</w:t>
      </w:r>
    </w:p>
    <w:p w:rsidR="00513D39" w:rsidRDefault="00513D39">
      <w:pPr>
        <w:shd w:val="clear" w:color="auto" w:fill="FFFFFF"/>
        <w:tabs>
          <w:tab w:val="left" w:pos="302"/>
        </w:tabs>
        <w:spacing w:line="226" w:lineRule="exact"/>
      </w:pPr>
      <w:r>
        <w:t>1.5</w:t>
      </w:r>
      <w:r>
        <w:tab/>
        <w:t>Ogólne wymagania dotyczące robót</w:t>
      </w:r>
    </w:p>
    <w:p w:rsidR="00513D39" w:rsidRDefault="00513D39" w:rsidP="00D64840">
      <w:pPr>
        <w:numPr>
          <w:ilvl w:val="0"/>
          <w:numId w:val="183"/>
        </w:numPr>
        <w:shd w:val="clear" w:color="auto" w:fill="FFFFFF"/>
        <w:tabs>
          <w:tab w:val="left" w:pos="451"/>
        </w:tabs>
        <w:spacing w:line="226" w:lineRule="exact"/>
        <w:rPr>
          <w:spacing w:val="-1"/>
        </w:rPr>
      </w:pPr>
      <w:r>
        <w:t>Ogólne wymagania dotyczące robót podano w SST DM.00.00.00 „Wymagania ogólne” p.2. Wykonawca robót jest odpowiedzialny za jakość ich wykonania , oraz ich zgodność z dokumentacją projektową SST i poleceniami Inspektora Nadzoru.</w:t>
      </w:r>
    </w:p>
    <w:p w:rsidR="00513D39" w:rsidRDefault="00513D39" w:rsidP="00D64840">
      <w:pPr>
        <w:numPr>
          <w:ilvl w:val="0"/>
          <w:numId w:val="183"/>
        </w:numPr>
        <w:shd w:val="clear" w:color="auto" w:fill="FFFFFF"/>
        <w:tabs>
          <w:tab w:val="left" w:pos="451"/>
        </w:tabs>
        <w:spacing w:line="226" w:lineRule="exact"/>
        <w:rPr>
          <w:spacing w:val="-1"/>
        </w:rPr>
      </w:pPr>
      <w:r>
        <w:t>Wymagania w stosunku do Wykonawcy i personelu</w:t>
      </w:r>
    </w:p>
    <w:p w:rsidR="00513D39" w:rsidRDefault="00513D39">
      <w:pPr>
        <w:shd w:val="clear" w:color="auto" w:fill="FFFFFF"/>
        <w:spacing w:line="226" w:lineRule="exact"/>
      </w:pPr>
      <w:r>
        <w:t>Oczyszczenie powierzchni betonowej metodą strumieniowo-ścierną może być wykonane jedynie przez jednostki specjalistyczne legitymujące się odpowiednimi świadectwami szkoleń określonych przez GDDP. Personel techniczny prowadzący roboty powinien posiadać uprawnienia budowlane i specjalistyczne przeszkolenia do prowadzenia napraw i ochrony konstrukcji betonowych. Robotnicy powinni być przeszkoleni i posiadać doświadczenie w wykonywaniu tego typu robót.</w:t>
      </w:r>
    </w:p>
    <w:p w:rsidR="00513D39" w:rsidRDefault="00513D39">
      <w:pPr>
        <w:shd w:val="clear" w:color="auto" w:fill="FFFFFF"/>
        <w:tabs>
          <w:tab w:val="left" w:pos="154"/>
        </w:tabs>
        <w:spacing w:before="202" w:line="226" w:lineRule="exact"/>
      </w:pPr>
      <w:r>
        <w:t>2</w:t>
      </w:r>
      <w:r>
        <w:tab/>
        <w:t>Materiały</w:t>
      </w:r>
    </w:p>
    <w:p w:rsidR="00513D39" w:rsidRDefault="00513D39">
      <w:pPr>
        <w:shd w:val="clear" w:color="auto" w:fill="FFFFFF"/>
        <w:spacing w:line="226" w:lineRule="exact"/>
        <w:ind w:right="5"/>
        <w:jc w:val="both"/>
      </w:pPr>
      <w:r>
        <w:t xml:space="preserve">Ścierniwa dopuszczone do stosowania rozporządzeniem Ministra Gospodarki, Pracy i Polityki Społecznej z dnia 14 </w:t>
      </w:r>
      <w:r>
        <w:rPr>
          <w:spacing w:val="-1"/>
        </w:rPr>
        <w:t xml:space="preserve">stycznia 2004 r w sprawie bezpieczeństwa i higieny pracy przy czyszczeniu powierzchni, malowaniu natryskowym i </w:t>
      </w:r>
      <w:r>
        <w:t>natryskiwaniu cieplnym.</w:t>
      </w:r>
    </w:p>
    <w:p w:rsidR="00513D39" w:rsidRDefault="00513D39">
      <w:pPr>
        <w:shd w:val="clear" w:color="auto" w:fill="FFFFFF"/>
        <w:tabs>
          <w:tab w:val="left" w:pos="154"/>
        </w:tabs>
        <w:spacing w:before="197"/>
      </w:pPr>
      <w:r>
        <w:t>3</w:t>
      </w:r>
      <w:r>
        <w:tab/>
        <w:t>Sprzęt</w:t>
      </w:r>
    </w:p>
    <w:p w:rsidR="00513D39" w:rsidRDefault="00513D39" w:rsidP="00D64840">
      <w:pPr>
        <w:numPr>
          <w:ilvl w:val="0"/>
          <w:numId w:val="184"/>
        </w:numPr>
        <w:shd w:val="clear" w:color="auto" w:fill="FFFFFF"/>
        <w:tabs>
          <w:tab w:val="left" w:pos="331"/>
        </w:tabs>
        <w:spacing w:line="226" w:lineRule="exact"/>
        <w:ind w:right="1555"/>
      </w:pPr>
      <w:r>
        <w:t xml:space="preserve">Ogólne wymagania dotyczące sprzętu </w:t>
      </w:r>
      <w:r>
        <w:rPr>
          <w:spacing w:val="-1"/>
        </w:rPr>
        <w:t>Ogólne wymagania dotyczące sprzętu podano w SST DM.00.00.00 „Wymagania ogólne” p. 3</w:t>
      </w:r>
    </w:p>
    <w:p w:rsidR="00513D39" w:rsidRDefault="00513D39" w:rsidP="00D64840">
      <w:pPr>
        <w:numPr>
          <w:ilvl w:val="0"/>
          <w:numId w:val="184"/>
        </w:numPr>
        <w:shd w:val="clear" w:color="auto" w:fill="FFFFFF"/>
        <w:tabs>
          <w:tab w:val="left" w:pos="331"/>
        </w:tabs>
        <w:spacing w:line="226" w:lineRule="exact"/>
        <w:ind w:right="1555"/>
        <w:rPr>
          <w:spacing w:val="-1"/>
        </w:rPr>
      </w:pPr>
      <w:r>
        <w:t>Do wykonania robót stosuje się specjalistyczny sprzęt przewidziany przez Wykonawcę gwarantujący zachowanie wymagań jakościowych i bezpieczeństwa</w:t>
      </w:r>
    </w:p>
    <w:p w:rsidR="00513D39" w:rsidRDefault="00513D39">
      <w:pPr>
        <w:rPr>
          <w:sz w:val="2"/>
          <w:szCs w:val="2"/>
        </w:rPr>
      </w:pPr>
    </w:p>
    <w:p w:rsidR="00513D39" w:rsidRDefault="00513D39" w:rsidP="00D64840">
      <w:pPr>
        <w:numPr>
          <w:ilvl w:val="0"/>
          <w:numId w:val="185"/>
        </w:numPr>
        <w:shd w:val="clear" w:color="auto" w:fill="FFFFFF"/>
        <w:tabs>
          <w:tab w:val="left" w:pos="302"/>
        </w:tabs>
        <w:spacing w:line="226" w:lineRule="exact"/>
        <w:ind w:right="1555"/>
        <w:rPr>
          <w:spacing w:val="-1"/>
        </w:rPr>
      </w:pPr>
      <w:r>
        <w:rPr>
          <w:spacing w:val="-1"/>
        </w:rPr>
        <w:t xml:space="preserve">Do kontroli jakości robót stosuje się specjalistyczny sprzęt umożliwiający nieniszczącą ocenę </w:t>
      </w:r>
      <w:r>
        <w:t>wytrzymałości podłoża betonowego na odrywanie i zawartości szkodliwych soli.</w:t>
      </w:r>
    </w:p>
    <w:p w:rsidR="00513D39" w:rsidRDefault="00513D39" w:rsidP="00D64840">
      <w:pPr>
        <w:numPr>
          <w:ilvl w:val="0"/>
          <w:numId w:val="185"/>
        </w:numPr>
        <w:shd w:val="clear" w:color="auto" w:fill="FFFFFF"/>
        <w:tabs>
          <w:tab w:val="left" w:pos="302"/>
        </w:tabs>
        <w:spacing w:line="226" w:lineRule="exact"/>
        <w:rPr>
          <w:spacing w:val="-1"/>
        </w:rPr>
      </w:pPr>
      <w:r>
        <w:t>Wykonawca jest zobowiązany przedstawić do akceptacji sprzęt do wykonania robót Inspektorowi Nadzoru.</w:t>
      </w:r>
    </w:p>
    <w:p w:rsidR="00513D39" w:rsidRDefault="00513D39">
      <w:pPr>
        <w:shd w:val="clear" w:color="auto" w:fill="FFFFFF"/>
        <w:tabs>
          <w:tab w:val="left" w:pos="154"/>
        </w:tabs>
        <w:spacing w:before="197" w:line="226" w:lineRule="exact"/>
      </w:pPr>
      <w:r>
        <w:t>4</w:t>
      </w:r>
      <w:r>
        <w:tab/>
        <w:t>Transport</w:t>
      </w:r>
    </w:p>
    <w:p w:rsidR="00513D39" w:rsidRDefault="00513D39">
      <w:pPr>
        <w:shd w:val="clear" w:color="auto" w:fill="FFFFFF"/>
        <w:spacing w:line="226" w:lineRule="exact"/>
        <w:ind w:right="1555"/>
      </w:pPr>
      <w:r>
        <w:rPr>
          <w:spacing w:val="-1"/>
        </w:rPr>
        <w:t xml:space="preserve">Ogólne wymagania dotyczące transportu podano w SST DM. 00.00.00 „Wymagania ogólne” p 4 </w:t>
      </w:r>
      <w:r>
        <w:t>Gruz maże być przewożony dowolnymi środkami transportu</w:t>
      </w:r>
    </w:p>
    <w:p w:rsidR="00513D39" w:rsidRDefault="00513D39">
      <w:pPr>
        <w:shd w:val="clear" w:color="auto" w:fill="FFFFFF"/>
        <w:tabs>
          <w:tab w:val="left" w:pos="154"/>
        </w:tabs>
        <w:spacing w:before="197" w:line="226" w:lineRule="exact"/>
      </w:pPr>
      <w:r>
        <w:t>5</w:t>
      </w:r>
      <w:r>
        <w:tab/>
        <w:t>Wykonanie robót</w:t>
      </w:r>
    </w:p>
    <w:p w:rsidR="00513D39" w:rsidRDefault="00513D39">
      <w:pPr>
        <w:shd w:val="clear" w:color="auto" w:fill="FFFFFF"/>
        <w:tabs>
          <w:tab w:val="left" w:pos="302"/>
        </w:tabs>
        <w:spacing w:line="226" w:lineRule="exact"/>
      </w:pPr>
      <w:r>
        <w:rPr>
          <w:spacing w:val="-1"/>
        </w:rPr>
        <w:t>5.1</w:t>
      </w:r>
      <w:r>
        <w:tab/>
        <w:t>Ogólne zasady wykonania robót</w:t>
      </w:r>
    </w:p>
    <w:p w:rsidR="00513D39" w:rsidRDefault="00513D39">
      <w:pPr>
        <w:shd w:val="clear" w:color="auto" w:fill="FFFFFF"/>
        <w:spacing w:line="226" w:lineRule="exact"/>
      </w:pPr>
      <w:r>
        <w:t>Ogólne warunki wykonania robót podano w SST DM. 00.00.00 „Wymagania ogólne” p. 5 Wykonawca przedstawi Inżynierowi projekt technologii organizacji i harmonogram robót uwzględniając wszystkie warunki w jakich będą wykonywane roboty. Oczyszczenie podłoża należy wykonać przez czysczenie strumieniowo-ścierne.</w:t>
      </w:r>
    </w:p>
    <w:p w:rsidR="00513D39" w:rsidRDefault="00513D39">
      <w:pPr>
        <w:shd w:val="clear" w:color="auto" w:fill="FFFFFF"/>
        <w:tabs>
          <w:tab w:val="left" w:pos="302"/>
        </w:tabs>
        <w:spacing w:line="226" w:lineRule="exact"/>
      </w:pPr>
      <w:r>
        <w:rPr>
          <w:spacing w:val="-1"/>
        </w:rPr>
        <w:t>5.2</w:t>
      </w:r>
      <w:r>
        <w:tab/>
        <w:t>Zakres robót</w:t>
      </w:r>
    </w:p>
    <w:p w:rsidR="00513D39" w:rsidRDefault="00513D39">
      <w:pPr>
        <w:shd w:val="clear" w:color="auto" w:fill="FFFFFF"/>
        <w:spacing w:line="226" w:lineRule="exact"/>
      </w:pPr>
      <w:r>
        <w:t>– usunięcie pozostałości powłok ochronnych i pielęgnacyjnych oraz powierzchniowych zanieczyszczeń, – usunięcie mleczka cementowego i słabo związanych warstw betonu, – usunięcie szkodliwych substancji mogących mieć wpływ na połączenie nakładanych materiałów z betonem lub</w:t>
      </w:r>
    </w:p>
    <w:p w:rsidR="00513D39" w:rsidRDefault="00513D39">
      <w:pPr>
        <w:shd w:val="clear" w:color="auto" w:fill="FFFFFF"/>
        <w:spacing w:line="226" w:lineRule="exact"/>
        <w:ind w:left="288"/>
      </w:pPr>
      <w:r>
        <w:t>na korozję betonu lub stali zbrojeniowej.</w:t>
      </w:r>
    </w:p>
    <w:p w:rsidR="00513D39" w:rsidRDefault="00513D39">
      <w:pPr>
        <w:shd w:val="clear" w:color="auto" w:fill="FFFFFF"/>
        <w:tabs>
          <w:tab w:val="left" w:pos="302"/>
        </w:tabs>
        <w:spacing w:line="226" w:lineRule="exact"/>
        <w:ind w:right="1037"/>
      </w:pPr>
      <w:r>
        <w:t>5.3</w:t>
      </w:r>
      <w:r>
        <w:tab/>
        <w:t>Wymagania</w:t>
      </w:r>
      <w:r>
        <w:br/>
      </w:r>
      <w:r>
        <w:rPr>
          <w:spacing w:val="-1"/>
        </w:rPr>
        <w:t>Prawidłowo przygotowane podłoże betonowe do napraw powinno spełniać następujące wymagania ;</w:t>
      </w:r>
    </w:p>
    <w:p w:rsidR="00513D39" w:rsidRDefault="00513D39">
      <w:pPr>
        <w:shd w:val="clear" w:color="auto" w:fill="FFFFFF"/>
        <w:spacing w:line="226" w:lineRule="exact"/>
        <w:ind w:left="154"/>
      </w:pPr>
      <w:r>
        <w:t>wytrzymałość na ściskanie &gt; 25 MPa wg. PN-74/B-06261</w:t>
      </w:r>
    </w:p>
    <w:p w:rsidR="00513D39" w:rsidRDefault="00513D39">
      <w:pPr>
        <w:shd w:val="clear" w:color="auto" w:fill="FFFFFF"/>
        <w:spacing w:line="226" w:lineRule="exact"/>
        <w:ind w:left="154"/>
      </w:pPr>
      <w:r>
        <w:t>wytrzymałość na odrywanie wg. PN-92/B-01814 wartość średnia . 1,5 MPa, WARTOŚĆ MINIMALNA &gt; 1,0</w:t>
      </w:r>
    </w:p>
    <w:p w:rsidR="00513D39" w:rsidRDefault="00513D39">
      <w:pPr>
        <w:shd w:val="clear" w:color="auto" w:fill="FFFFFF"/>
        <w:spacing w:line="226" w:lineRule="exact"/>
        <w:ind w:left="144"/>
      </w:pPr>
      <w:r>
        <w:t>MPa</w:t>
      </w:r>
    </w:p>
    <w:p w:rsidR="00513D39" w:rsidRDefault="00513D39">
      <w:pPr>
        <w:shd w:val="clear" w:color="auto" w:fill="FFFFFF"/>
        <w:tabs>
          <w:tab w:val="left" w:leader="underscore" w:pos="8866"/>
        </w:tabs>
      </w:pPr>
      <w:r>
        <w:rPr>
          <w:i/>
          <w:iCs/>
        </w:rPr>
        <w:tab/>
      </w:r>
    </w:p>
    <w:p w:rsidR="00513D39" w:rsidRDefault="00513D39">
      <w:pPr>
        <w:shd w:val="clear" w:color="auto" w:fill="FFFFFF"/>
        <w:jc w:val="center"/>
      </w:pPr>
      <w:r>
        <w:rPr>
          <w:spacing w:val="-10"/>
        </w:rPr>
        <w:t>239</w:t>
      </w:r>
    </w:p>
    <w:p w:rsidR="00513D39" w:rsidRDefault="00513D39">
      <w:pPr>
        <w:shd w:val="clear" w:color="auto" w:fill="FFFFFF"/>
        <w:jc w:val="center"/>
        <w:sectPr w:rsidR="00513D39">
          <w:pgSz w:w="11909" w:h="16834"/>
          <w:pgMar w:top="688"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M.20.01.08</w:t>
      </w:r>
    </w:p>
    <w:p w:rsidR="00513D39" w:rsidRDefault="00513D39">
      <w:pPr>
        <w:shd w:val="clear" w:color="auto" w:fill="FFFFFF"/>
        <w:spacing w:before="278" w:line="226" w:lineRule="exact"/>
      </w:pPr>
      <w:r>
        <w:t>Należy wykonać jedno oznaczenie .na każde 50 m2 powierzchni oczyszczonego podłoża, przy czym minimalna</w:t>
      </w:r>
    </w:p>
    <w:p w:rsidR="00513D39" w:rsidRDefault="00513D39">
      <w:pPr>
        <w:shd w:val="clear" w:color="auto" w:fill="FFFFFF"/>
        <w:spacing w:line="226" w:lineRule="exact"/>
      </w:pPr>
      <w:r>
        <w:t>liczba oznaczeń wynosi 5 dla jednego obiektu.</w:t>
      </w:r>
    </w:p>
    <w:p w:rsidR="00513D39" w:rsidRDefault="00513D39">
      <w:pPr>
        <w:shd w:val="clear" w:color="auto" w:fill="FFFFFF"/>
        <w:spacing w:line="226" w:lineRule="exact"/>
      </w:pPr>
      <w:r>
        <w:t>Zawartość chlorków w zewnętrznej warstwie betonowej podłoża w stosunku do masy cementu nie może być</w:t>
      </w:r>
    </w:p>
    <w:p w:rsidR="00513D39" w:rsidRDefault="00513D39">
      <w:pPr>
        <w:shd w:val="clear" w:color="auto" w:fill="FFFFFF"/>
        <w:spacing w:line="226" w:lineRule="exact"/>
      </w:pPr>
      <w:r>
        <w:t>większa niż 0,4 % dla elementów żelbetowych, pH betonu w otulinie konstrukcji zbrojonej nie maże być mniejsza</w:t>
      </w:r>
    </w:p>
    <w:p w:rsidR="00513D39" w:rsidRDefault="00513D39">
      <w:pPr>
        <w:shd w:val="clear" w:color="auto" w:fill="FFFFFF"/>
        <w:spacing w:line="226" w:lineRule="exact"/>
      </w:pPr>
      <w:r>
        <w:t>niż 10.</w:t>
      </w:r>
    </w:p>
    <w:p w:rsidR="00513D39" w:rsidRDefault="00513D39">
      <w:pPr>
        <w:shd w:val="clear" w:color="auto" w:fill="FFFFFF"/>
        <w:spacing w:line="226" w:lineRule="exact"/>
      </w:pPr>
      <w:r>
        <w:t>Zawartość chlorków i ocena pH betonu powinna być określona wg. „Wytycznych badania własności ochronnych</w:t>
      </w:r>
    </w:p>
    <w:p w:rsidR="00513D39" w:rsidRDefault="00513D39">
      <w:pPr>
        <w:shd w:val="clear" w:color="auto" w:fill="FFFFFF"/>
        <w:spacing w:line="226" w:lineRule="exact"/>
      </w:pPr>
      <w:r>
        <w:t>betonu względem zbrojenia w mostach „IBDiM 1992”.</w:t>
      </w:r>
    </w:p>
    <w:p w:rsidR="00513D39" w:rsidRDefault="00513D39">
      <w:pPr>
        <w:shd w:val="clear" w:color="auto" w:fill="FFFFFF"/>
        <w:spacing w:line="226" w:lineRule="exact"/>
      </w:pPr>
      <w:r>
        <w:t>5.4 Bezpieczeństwo i ochrona środowiska</w:t>
      </w:r>
    </w:p>
    <w:p w:rsidR="00513D39" w:rsidRDefault="00513D39">
      <w:pPr>
        <w:shd w:val="clear" w:color="auto" w:fill="FFFFFF"/>
        <w:tabs>
          <w:tab w:val="left" w:pos="451"/>
        </w:tabs>
        <w:spacing w:line="226" w:lineRule="exact"/>
      </w:pPr>
      <w:r>
        <w:rPr>
          <w:spacing w:val="-1"/>
        </w:rPr>
        <w:t>5.4.1</w:t>
      </w:r>
      <w:r>
        <w:tab/>
      </w:r>
      <w:r>
        <w:rPr>
          <w:spacing w:val="-1"/>
        </w:rPr>
        <w:t>Osłony BHP</w:t>
      </w:r>
    </w:p>
    <w:p w:rsidR="00513D39" w:rsidRDefault="00513D39">
      <w:pPr>
        <w:shd w:val="clear" w:color="auto" w:fill="FFFFFF"/>
        <w:spacing w:line="226" w:lineRule="exact"/>
        <w:ind w:right="5"/>
        <w:jc w:val="both"/>
      </w:pPr>
      <w:r>
        <w:t>Przy wykonywaniu robót niebezpiecznych dla otoczenia jak czyszczenie strumieniowo-ścierne powinny być stosowane ekrany zabezpieczające</w:t>
      </w:r>
    </w:p>
    <w:p w:rsidR="00513D39" w:rsidRDefault="00513D39" w:rsidP="00D64840">
      <w:pPr>
        <w:numPr>
          <w:ilvl w:val="0"/>
          <w:numId w:val="186"/>
        </w:numPr>
        <w:shd w:val="clear" w:color="auto" w:fill="FFFFFF"/>
        <w:tabs>
          <w:tab w:val="left" w:pos="451"/>
        </w:tabs>
        <w:spacing w:line="226" w:lineRule="exact"/>
        <w:ind w:right="5"/>
        <w:jc w:val="both"/>
        <w:rPr>
          <w:spacing w:val="-1"/>
        </w:rPr>
      </w:pPr>
      <w:r>
        <w:t>Zabezpieczenie robót prowadzonych przy odbywającym się ruchu na obiekcie jak również zabezpieczenie uczestniczących w tym ruchu osób i pojazdów należy do Wykonawcy.</w:t>
      </w:r>
    </w:p>
    <w:p w:rsidR="00513D39" w:rsidRDefault="00513D39" w:rsidP="00D64840">
      <w:pPr>
        <w:numPr>
          <w:ilvl w:val="0"/>
          <w:numId w:val="186"/>
        </w:numPr>
        <w:shd w:val="clear" w:color="auto" w:fill="FFFFFF"/>
        <w:tabs>
          <w:tab w:val="left" w:pos="451"/>
        </w:tabs>
        <w:spacing w:line="226" w:lineRule="exact"/>
        <w:ind w:right="24"/>
        <w:jc w:val="both"/>
        <w:rPr>
          <w:spacing w:val="-1"/>
        </w:rPr>
      </w:pPr>
      <w:r>
        <w:t>Sposób prowadzenia prac związanych z przygotowaniem podłoża betonowego nie może powodować skażenia środowiska Wszelkie odpady „Wykonawca” zobowiązany jest usunąć z terenu robót.</w:t>
      </w:r>
    </w:p>
    <w:p w:rsidR="00513D39" w:rsidRDefault="00513D39">
      <w:pPr>
        <w:shd w:val="clear" w:color="auto" w:fill="FFFFFF"/>
        <w:spacing w:before="197" w:line="226" w:lineRule="exact"/>
      </w:pPr>
      <w:r>
        <w:t>6. Kontrola jakości robót</w:t>
      </w:r>
    </w:p>
    <w:p w:rsidR="00513D39" w:rsidRDefault="00513D39">
      <w:pPr>
        <w:shd w:val="clear" w:color="auto" w:fill="FFFFFF"/>
        <w:tabs>
          <w:tab w:val="left" w:pos="302"/>
        </w:tabs>
        <w:spacing w:line="226" w:lineRule="exact"/>
        <w:ind w:right="2074"/>
      </w:pPr>
      <w:r>
        <w:t>6.1</w:t>
      </w:r>
      <w:r>
        <w:tab/>
        <w:t>Ogólne zasady kontroli jakości robót</w:t>
      </w:r>
      <w:r>
        <w:br/>
      </w:r>
      <w:r>
        <w:rPr>
          <w:spacing w:val="-1"/>
        </w:rPr>
        <w:t>Ogólne zasady kontroli robót podano w SST DM.00.00.00 „Wymagania ogólne” p. 6.</w:t>
      </w:r>
    </w:p>
    <w:p w:rsidR="00513D39" w:rsidRDefault="00513D39" w:rsidP="00D64840">
      <w:pPr>
        <w:numPr>
          <w:ilvl w:val="0"/>
          <w:numId w:val="187"/>
        </w:numPr>
        <w:shd w:val="clear" w:color="auto" w:fill="FFFFFF"/>
        <w:tabs>
          <w:tab w:val="left" w:pos="451"/>
        </w:tabs>
        <w:spacing w:line="226" w:lineRule="exact"/>
        <w:ind w:right="5"/>
        <w:jc w:val="both"/>
        <w:rPr>
          <w:spacing w:val="-1"/>
        </w:rPr>
      </w:pPr>
      <w:r>
        <w:rPr>
          <w:spacing w:val="-1"/>
        </w:rPr>
        <w:t xml:space="preserve">Przeprowadzenie wszystkich badań jakości robót związanych z wykonaniem oczyszczenia powierzchni betonu </w:t>
      </w:r>
      <w:r>
        <w:t>należy do Wykonawcy</w:t>
      </w:r>
    </w:p>
    <w:p w:rsidR="00513D39" w:rsidRDefault="00513D39" w:rsidP="00D64840">
      <w:pPr>
        <w:numPr>
          <w:ilvl w:val="0"/>
          <w:numId w:val="187"/>
        </w:numPr>
        <w:shd w:val="clear" w:color="auto" w:fill="FFFFFF"/>
        <w:tabs>
          <w:tab w:val="left" w:pos="451"/>
        </w:tabs>
        <w:spacing w:line="226" w:lineRule="exact"/>
        <w:ind w:right="5"/>
        <w:jc w:val="both"/>
        <w:rPr>
          <w:spacing w:val="-1"/>
        </w:rPr>
      </w:pPr>
      <w:r>
        <w:t>Do obowiązków Inspektora Nadzoru należy porównanie uzyskanych wyników z wymaganiami zawartymi w niniejszej specyfikacji.</w:t>
      </w:r>
    </w:p>
    <w:p w:rsidR="00513D39" w:rsidRDefault="00513D39" w:rsidP="00D64840">
      <w:pPr>
        <w:numPr>
          <w:ilvl w:val="0"/>
          <w:numId w:val="187"/>
        </w:numPr>
        <w:shd w:val="clear" w:color="auto" w:fill="FFFFFF"/>
        <w:tabs>
          <w:tab w:val="left" w:pos="451"/>
        </w:tabs>
        <w:spacing w:line="226" w:lineRule="exact"/>
        <w:rPr>
          <w:spacing w:val="-1"/>
        </w:rPr>
      </w:pPr>
      <w:r>
        <w:t>Przygotowane podłoże musi spełniać wymagania zawarte w p. 5.3 niniejszej specyfikacji.</w:t>
      </w:r>
    </w:p>
    <w:p w:rsidR="00513D39" w:rsidRDefault="00513D39">
      <w:pPr>
        <w:shd w:val="clear" w:color="auto" w:fill="FFFFFF"/>
        <w:tabs>
          <w:tab w:val="left" w:pos="302"/>
        </w:tabs>
        <w:spacing w:line="226" w:lineRule="exact"/>
      </w:pPr>
      <w:r>
        <w:rPr>
          <w:spacing w:val="-1"/>
        </w:rPr>
        <w:t>6.2</w:t>
      </w:r>
      <w:r>
        <w:tab/>
        <w:t>Kontrola wykonanych robót</w:t>
      </w:r>
    </w:p>
    <w:p w:rsidR="00513D39" w:rsidRDefault="00513D39">
      <w:pPr>
        <w:shd w:val="clear" w:color="auto" w:fill="FFFFFF"/>
        <w:spacing w:line="226" w:lineRule="exact"/>
      </w:pPr>
      <w:r>
        <w:t>6.2.1 Wykonawca obowiązany jest przedstawić Inspektorowi Nadzoru do akceptacji wyniki badań zawartości chlorów i wytrzymałości na odrywanie zgodnie z obowiązującymi normami. Wyniki te powinny być zgodne z wymaganiami przedstawionymi w p. 5.3</w:t>
      </w:r>
    </w:p>
    <w:p w:rsidR="00513D39" w:rsidRDefault="00513D39">
      <w:pPr>
        <w:shd w:val="clear" w:color="auto" w:fill="FFFFFF"/>
        <w:tabs>
          <w:tab w:val="left" w:pos="154"/>
        </w:tabs>
        <w:spacing w:before="197" w:line="226" w:lineRule="exact"/>
      </w:pPr>
      <w:r>
        <w:t>7</w:t>
      </w:r>
      <w:r>
        <w:tab/>
        <w:t>Obmiar robót</w:t>
      </w:r>
    </w:p>
    <w:p w:rsidR="00513D39" w:rsidRDefault="00513D39" w:rsidP="00D64840">
      <w:pPr>
        <w:numPr>
          <w:ilvl w:val="0"/>
          <w:numId w:val="188"/>
        </w:numPr>
        <w:shd w:val="clear" w:color="auto" w:fill="FFFFFF"/>
        <w:tabs>
          <w:tab w:val="left" w:pos="302"/>
        </w:tabs>
        <w:spacing w:line="226" w:lineRule="exact"/>
        <w:ind w:right="2074"/>
      </w:pPr>
      <w:r>
        <w:t xml:space="preserve">Ogólne zasady obmiaru robót </w:t>
      </w:r>
      <w:r>
        <w:rPr>
          <w:spacing w:val="-1"/>
        </w:rPr>
        <w:t>Ogólne zasady obmiaru robót podano w SST DM.00.00.00 Wymagania ogólne” p. 7.</w:t>
      </w:r>
    </w:p>
    <w:p w:rsidR="00513D39" w:rsidRDefault="00513D39" w:rsidP="00D64840">
      <w:pPr>
        <w:numPr>
          <w:ilvl w:val="0"/>
          <w:numId w:val="188"/>
        </w:numPr>
        <w:shd w:val="clear" w:color="auto" w:fill="FFFFFF"/>
        <w:tabs>
          <w:tab w:val="left" w:pos="302"/>
        </w:tabs>
        <w:spacing w:line="226" w:lineRule="exact"/>
        <w:ind w:right="3629"/>
      </w:pPr>
      <w:r>
        <w:t xml:space="preserve">Jednostka obmiarowa </w:t>
      </w:r>
      <w:r>
        <w:rPr>
          <w:spacing w:val="-1"/>
        </w:rPr>
        <w:t>Jednostka obmiaru dla czyszczenia powierzchni betonowych jest 1 m2.</w:t>
      </w:r>
    </w:p>
    <w:p w:rsidR="00513D39" w:rsidRDefault="00513D39">
      <w:pPr>
        <w:shd w:val="clear" w:color="auto" w:fill="FFFFFF"/>
        <w:tabs>
          <w:tab w:val="left" w:pos="154"/>
        </w:tabs>
        <w:spacing w:before="202" w:line="226" w:lineRule="exact"/>
      </w:pPr>
      <w:r>
        <w:t>8</w:t>
      </w:r>
      <w:r>
        <w:tab/>
        <w:t>Odbiór robót</w:t>
      </w:r>
    </w:p>
    <w:p w:rsidR="00513D39" w:rsidRDefault="00513D39" w:rsidP="00D64840">
      <w:pPr>
        <w:numPr>
          <w:ilvl w:val="0"/>
          <w:numId w:val="189"/>
        </w:numPr>
        <w:shd w:val="clear" w:color="auto" w:fill="FFFFFF"/>
        <w:tabs>
          <w:tab w:val="left" w:pos="302"/>
        </w:tabs>
        <w:spacing w:line="226" w:lineRule="exact"/>
        <w:ind w:right="2592"/>
      </w:pPr>
      <w:r>
        <w:t xml:space="preserve">Ogólne zasady odbioru robót </w:t>
      </w:r>
      <w:r>
        <w:rPr>
          <w:spacing w:val="-1"/>
        </w:rPr>
        <w:t>Ogólne zasady odbioru robót podano w SST DM.00.00.00 „Wymagania ogólne”</w:t>
      </w:r>
    </w:p>
    <w:p w:rsidR="00513D39" w:rsidRDefault="00513D39" w:rsidP="00D64840">
      <w:pPr>
        <w:numPr>
          <w:ilvl w:val="0"/>
          <w:numId w:val="189"/>
        </w:numPr>
        <w:shd w:val="clear" w:color="auto" w:fill="FFFFFF"/>
        <w:tabs>
          <w:tab w:val="left" w:pos="302"/>
        </w:tabs>
        <w:spacing w:line="226" w:lineRule="exact"/>
        <w:rPr>
          <w:spacing w:val="-1"/>
        </w:rPr>
      </w:pPr>
      <w:r>
        <w:t>Odbiór robót zanikających i ulegających zakryciu</w:t>
      </w:r>
    </w:p>
    <w:p w:rsidR="00513D39" w:rsidRDefault="00513D39">
      <w:pPr>
        <w:shd w:val="clear" w:color="auto" w:fill="FFFFFF"/>
        <w:spacing w:line="226" w:lineRule="exact"/>
        <w:ind w:right="19"/>
        <w:jc w:val="both"/>
      </w:pPr>
      <w:r>
        <w:rPr>
          <w:spacing w:val="-1"/>
        </w:rPr>
        <w:t xml:space="preserve">Roboty objęte niniejszą specyfikacją podlegają odbiorowi robót zanikających , który jest dokonywany na podstawie </w:t>
      </w:r>
      <w:r>
        <w:t>wyników badań pomiarów i oceny wizualnej.</w:t>
      </w:r>
    </w:p>
    <w:p w:rsidR="00513D39" w:rsidRDefault="00513D39">
      <w:pPr>
        <w:shd w:val="clear" w:color="auto" w:fill="FFFFFF"/>
        <w:spacing w:line="226" w:lineRule="exact"/>
        <w:jc w:val="both"/>
      </w:pPr>
      <w:r>
        <w:t>Podstawa odbioru jest pisemne stwierdzenie w dzienniku budowy przez Inspektora Nadzoru wykonania robót określonego rodzaju zgodnie z projektem technicznym , wymaganiami zawartymi w niniejszej specyfikacji , oraz wyrażenie zgody na przystąpienie przez Wykonawcę do realizacji kolejnej fazy robót</w:t>
      </w:r>
    </w:p>
    <w:p w:rsidR="00513D39" w:rsidRDefault="00513D39">
      <w:pPr>
        <w:shd w:val="clear" w:color="auto" w:fill="FFFFFF"/>
        <w:tabs>
          <w:tab w:val="left" w:pos="154"/>
        </w:tabs>
        <w:spacing w:before="202" w:line="226" w:lineRule="exact"/>
      </w:pPr>
      <w:r>
        <w:t>9</w:t>
      </w:r>
      <w:r>
        <w:tab/>
        <w:t>Podstawy płatności</w:t>
      </w:r>
    </w:p>
    <w:p w:rsidR="00513D39" w:rsidRDefault="00513D39">
      <w:pPr>
        <w:shd w:val="clear" w:color="auto" w:fill="FFFFFF"/>
        <w:tabs>
          <w:tab w:val="left" w:pos="398"/>
        </w:tabs>
        <w:spacing w:line="226" w:lineRule="exact"/>
      </w:pPr>
      <w:r>
        <w:rPr>
          <w:spacing w:val="-1"/>
        </w:rPr>
        <w:t>9.1</w:t>
      </w:r>
      <w:r>
        <w:tab/>
        <w:t>Ogólne ustalenia dotyczące podstawy płatności</w:t>
      </w:r>
    </w:p>
    <w:p w:rsidR="00513D39" w:rsidRDefault="00513D39">
      <w:pPr>
        <w:shd w:val="clear" w:color="auto" w:fill="FFFFFF"/>
        <w:spacing w:line="226" w:lineRule="exact"/>
      </w:pPr>
      <w:r>
        <w:t>Ogólne ustalenia dotyczące podstawy płatności podano w SST DM. 00.00.00 „Wymagania ogólne” p.9. Podstawą płatności jest ilość wykonanych i odebranych jednostek obmiarowych pomnożona przez cenę jednostkową ujętą w kosztorysie ofertowym Wykonawcy.</w:t>
      </w:r>
    </w:p>
    <w:p w:rsidR="00513D39" w:rsidRDefault="00513D39">
      <w:pPr>
        <w:shd w:val="clear" w:color="auto" w:fill="FFFFFF"/>
        <w:tabs>
          <w:tab w:val="left" w:pos="398"/>
        </w:tabs>
        <w:spacing w:line="226" w:lineRule="exact"/>
      </w:pPr>
      <w:r>
        <w:rPr>
          <w:spacing w:val="-1"/>
        </w:rPr>
        <w:t>9.2</w:t>
      </w:r>
      <w:r>
        <w:tab/>
        <w:t>Cena jednostki obmiarowej</w:t>
      </w:r>
    </w:p>
    <w:p w:rsidR="00513D39" w:rsidRDefault="00513D39">
      <w:pPr>
        <w:shd w:val="clear" w:color="auto" w:fill="FFFFFF"/>
        <w:spacing w:line="226" w:lineRule="exact"/>
        <w:ind w:right="2592"/>
      </w:pPr>
      <w:r>
        <w:t xml:space="preserve">Podstawą płatności będzie ustalona obmiarem w m2 oczyszczona powierzchnia </w:t>
      </w:r>
      <w:r>
        <w:rPr>
          <w:spacing w:val="-1"/>
        </w:rPr>
        <w:t>Cena jednostkowa 1 m2 oczyszczonej powierzchni konstrukcji betonowej obejmuje:</w:t>
      </w:r>
    </w:p>
    <w:p w:rsidR="00513D39" w:rsidRDefault="00513D39" w:rsidP="00D64840">
      <w:pPr>
        <w:numPr>
          <w:ilvl w:val="0"/>
          <w:numId w:val="190"/>
        </w:numPr>
        <w:shd w:val="clear" w:color="auto" w:fill="FFFFFF"/>
        <w:tabs>
          <w:tab w:val="left" w:pos="216"/>
        </w:tabs>
        <w:spacing w:line="226" w:lineRule="exact"/>
      </w:pPr>
      <w:r>
        <w:t>oczyszczenie metodą ścierną powierzchni betonu,</w:t>
      </w:r>
    </w:p>
    <w:p w:rsidR="00513D39" w:rsidRDefault="00513D39" w:rsidP="00D64840">
      <w:pPr>
        <w:numPr>
          <w:ilvl w:val="0"/>
          <w:numId w:val="190"/>
        </w:numPr>
        <w:shd w:val="clear" w:color="auto" w:fill="FFFFFF"/>
        <w:tabs>
          <w:tab w:val="left" w:pos="216"/>
        </w:tabs>
        <w:spacing w:line="226" w:lineRule="exact"/>
      </w:pPr>
      <w:r>
        <w:t>przeprowadzenie pomiarów i badań laboratoryjnych wymaganych w specyfikacji,</w:t>
      </w:r>
    </w:p>
    <w:p w:rsidR="00513D39" w:rsidRDefault="00513D39" w:rsidP="00D64840">
      <w:pPr>
        <w:numPr>
          <w:ilvl w:val="0"/>
          <w:numId w:val="190"/>
        </w:numPr>
        <w:shd w:val="clear" w:color="auto" w:fill="FFFFFF"/>
        <w:tabs>
          <w:tab w:val="left" w:pos="216"/>
        </w:tabs>
        <w:spacing w:line="226" w:lineRule="exact"/>
      </w:pPr>
      <w:r>
        <w:t>załadunek i odwóz gruzu na wybrane przez Wykonawcę wysypisko,</w:t>
      </w:r>
    </w:p>
    <w:p w:rsidR="00513D39" w:rsidRDefault="00513D39" w:rsidP="00D64840">
      <w:pPr>
        <w:numPr>
          <w:ilvl w:val="0"/>
          <w:numId w:val="190"/>
        </w:numPr>
        <w:shd w:val="clear" w:color="auto" w:fill="FFFFFF"/>
        <w:tabs>
          <w:tab w:val="left" w:pos="216"/>
        </w:tabs>
        <w:spacing w:line="226" w:lineRule="exact"/>
      </w:pPr>
      <w:r>
        <w:t>oczyszczenie miejsca robót,</w:t>
      </w:r>
    </w:p>
    <w:p w:rsidR="00513D39" w:rsidRDefault="00513D39" w:rsidP="00D64840">
      <w:pPr>
        <w:numPr>
          <w:ilvl w:val="0"/>
          <w:numId w:val="190"/>
        </w:numPr>
        <w:shd w:val="clear" w:color="auto" w:fill="FFFFFF"/>
        <w:tabs>
          <w:tab w:val="left" w:pos="216"/>
        </w:tabs>
        <w:spacing w:line="226" w:lineRule="exact"/>
      </w:pPr>
      <w:r>
        <w:t>montaż i demontaż koniecznych rusztowań i pomostów niezbędnych do wykonania i zabezpieczenia robót,</w:t>
      </w:r>
    </w:p>
    <w:p w:rsidR="00513D39" w:rsidRDefault="00513D39" w:rsidP="00D64840">
      <w:pPr>
        <w:numPr>
          <w:ilvl w:val="0"/>
          <w:numId w:val="190"/>
        </w:numPr>
        <w:shd w:val="clear" w:color="auto" w:fill="FFFFFF"/>
        <w:tabs>
          <w:tab w:val="left" w:pos="216"/>
        </w:tabs>
        <w:spacing w:line="226" w:lineRule="exact"/>
      </w:pPr>
      <w:r>
        <w:t>montaż i demontaż koniecznych osłon,</w:t>
      </w:r>
    </w:p>
    <w:p w:rsidR="00513D39" w:rsidRDefault="00513D39" w:rsidP="00D64840">
      <w:pPr>
        <w:numPr>
          <w:ilvl w:val="0"/>
          <w:numId w:val="190"/>
        </w:numPr>
        <w:shd w:val="clear" w:color="auto" w:fill="FFFFFF"/>
        <w:tabs>
          <w:tab w:val="left" w:pos="216"/>
        </w:tabs>
        <w:spacing w:line="226" w:lineRule="exact"/>
      </w:pPr>
      <w:r>
        <w:t>wykonanie robót towarzyszących wynikających z warunków realizacji.</w:t>
      </w:r>
    </w:p>
    <w:p w:rsidR="00513D39" w:rsidRDefault="00513D39">
      <w:pPr>
        <w:shd w:val="clear" w:color="auto" w:fill="FFFFFF"/>
        <w:spacing w:before="528"/>
        <w:jc w:val="center"/>
      </w:pPr>
      <w:r>
        <w:rPr>
          <w:sz w:val="18"/>
          <w:szCs w:val="18"/>
        </w:rPr>
        <w:t>240</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M.20.01.08</w:t>
      </w:r>
    </w:p>
    <w:p w:rsidR="00513D39" w:rsidRDefault="00513D39">
      <w:pPr>
        <w:shd w:val="clear" w:color="auto" w:fill="FFFFFF"/>
        <w:spacing w:before="278" w:line="226" w:lineRule="exact"/>
      </w:pPr>
      <w:r>
        <w:t>10 Przepisy związane</w:t>
      </w:r>
    </w:p>
    <w:p w:rsidR="00513D39" w:rsidRDefault="00513D39">
      <w:pPr>
        <w:shd w:val="clear" w:color="auto" w:fill="FFFFFF"/>
        <w:tabs>
          <w:tab w:val="left" w:pos="398"/>
        </w:tabs>
        <w:spacing w:line="226" w:lineRule="exact"/>
      </w:pPr>
      <w:r>
        <w:t>10.1</w:t>
      </w:r>
      <w:r>
        <w:tab/>
        <w:t>Normy</w:t>
      </w:r>
      <w:r>
        <w:br/>
      </w:r>
      <w:r>
        <w:rPr>
          <w:spacing w:val="-1"/>
        </w:rPr>
        <w:t>PN-92/B-01814 Antykorozyjne zabezpieczenia w budownictwie -- Konstrukcje betonowe i żelbetowe -- Metoda</w:t>
      </w:r>
    </w:p>
    <w:p w:rsidR="00513D39" w:rsidRDefault="00513D39">
      <w:pPr>
        <w:shd w:val="clear" w:color="auto" w:fill="FFFFFF"/>
        <w:spacing w:line="226" w:lineRule="exact"/>
        <w:ind w:firstLine="1277"/>
      </w:pPr>
      <w:r>
        <w:t>badania przyczepności powłok ochronnych PN-EN 12390-1:2001 Badania betonu -- Część 1: Kształt, wymiary i inne wymagania dotyczące próbek do badania</w:t>
      </w:r>
    </w:p>
    <w:p w:rsidR="00513D39" w:rsidRDefault="00513D39">
      <w:pPr>
        <w:shd w:val="clear" w:color="auto" w:fill="FFFFFF"/>
        <w:spacing w:line="226" w:lineRule="exact"/>
        <w:ind w:firstLine="1277"/>
      </w:pPr>
      <w:r>
        <w:t xml:space="preserve">i form </w:t>
      </w:r>
      <w:r>
        <w:rPr>
          <w:spacing w:val="-1"/>
        </w:rPr>
        <w:t>PN-EN 12390-1:2001/AC-2004 Badania betonu -- Część 1: Kształt, wymiary i inne wymagania dotyczące próbek</w:t>
      </w:r>
    </w:p>
    <w:p w:rsidR="00513D39" w:rsidRDefault="00513D39">
      <w:pPr>
        <w:shd w:val="clear" w:color="auto" w:fill="FFFFFF"/>
        <w:spacing w:line="226" w:lineRule="exact"/>
        <w:ind w:right="1555" w:firstLine="1277"/>
      </w:pPr>
      <w:r>
        <w:t xml:space="preserve">do badania i form </w:t>
      </w:r>
      <w:r>
        <w:rPr>
          <w:spacing w:val="-1"/>
        </w:rPr>
        <w:t>PN-EN 12390-2:2001 Badania betonu -- Część 2: Wykonywanie i pielęgnacja próbek do badań</w:t>
      </w:r>
    </w:p>
    <w:p w:rsidR="00513D39" w:rsidRDefault="00513D39">
      <w:pPr>
        <w:shd w:val="clear" w:color="auto" w:fill="FFFFFF"/>
        <w:spacing w:line="226" w:lineRule="exact"/>
        <w:ind w:firstLine="1277"/>
      </w:pPr>
      <w:r>
        <w:t xml:space="preserve">wytrzymałościowych PN-EN 12390-3:2001 Badania betonu -- Część 3: Wytrzymałość na ściskanie próbek do badania </w:t>
      </w:r>
      <w:r>
        <w:rPr>
          <w:spacing w:val="-1"/>
        </w:rPr>
        <w:t>PN-EN 12504-1:2001 Badania betonu w konstrukcjach -- Część 1: Odwierty rdzeniowe -- Wycinanie, ocena i</w:t>
      </w:r>
    </w:p>
    <w:p w:rsidR="00513D39" w:rsidRDefault="00513D39">
      <w:pPr>
        <w:shd w:val="clear" w:color="auto" w:fill="FFFFFF"/>
        <w:spacing w:line="226" w:lineRule="exact"/>
        <w:ind w:firstLine="1277"/>
      </w:pPr>
      <w:r>
        <w:t xml:space="preserve">badanie wytrzymałości na ściskanie </w:t>
      </w:r>
      <w:r>
        <w:rPr>
          <w:spacing w:val="-1"/>
        </w:rPr>
        <w:t>PN-EN 12504-2:2002 Badania betonu w konstrukcjach -- Część 2: Badanie nieniszczące -- Oznaczanie liczby</w:t>
      </w:r>
    </w:p>
    <w:p w:rsidR="00513D39" w:rsidRDefault="00513D39">
      <w:pPr>
        <w:shd w:val="clear" w:color="auto" w:fill="FFFFFF"/>
        <w:spacing w:line="226" w:lineRule="exact"/>
        <w:ind w:firstLine="1277"/>
      </w:pPr>
      <w:r>
        <w:t xml:space="preserve">odbicia </w:t>
      </w:r>
      <w:r>
        <w:rPr>
          <w:spacing w:val="-1"/>
        </w:rPr>
        <w:t>PN-EN 1542:2000 Wyroby i systemy do ochrony i napraw konstrukcji betonowych -- Metody badań -- Pomiar</w:t>
      </w:r>
    </w:p>
    <w:p w:rsidR="00513D39" w:rsidRDefault="00513D39">
      <w:pPr>
        <w:shd w:val="clear" w:color="auto" w:fill="FFFFFF"/>
        <w:spacing w:line="226" w:lineRule="exact"/>
        <w:ind w:firstLine="1277"/>
      </w:pPr>
      <w:r>
        <w:t xml:space="preserve">przyczepności przez odrywanie </w:t>
      </w:r>
      <w:r>
        <w:rPr>
          <w:spacing w:val="-1"/>
        </w:rPr>
        <w:t>PN-EN 13396:2005 Wyroby i systemy do ochrony i napraw konstrukcji betonowych -- Metody badań -- Pomiar</w:t>
      </w:r>
    </w:p>
    <w:p w:rsidR="00513D39" w:rsidRDefault="00513D39">
      <w:pPr>
        <w:shd w:val="clear" w:color="auto" w:fill="FFFFFF"/>
        <w:spacing w:line="226" w:lineRule="exact"/>
        <w:ind w:firstLine="1277"/>
      </w:pPr>
      <w:r>
        <w:t xml:space="preserve">wnikania jonów chlorkowych PN-EN 12504-4:2005 Badania betonu -- Część 4: Oznaczanie prędkości fali ultradźwiękowej </w:t>
      </w:r>
      <w:r>
        <w:rPr>
          <w:spacing w:val="-1"/>
        </w:rPr>
        <w:t>PN-74/B-06261 Nieniszczące badania konstrukcji z betonu. Metoda ultradźwiękowa badania wytrzymałości betonu</w:t>
      </w:r>
    </w:p>
    <w:p w:rsidR="00513D39" w:rsidRDefault="00513D39">
      <w:pPr>
        <w:shd w:val="clear" w:color="auto" w:fill="FFFFFF"/>
        <w:spacing w:line="226" w:lineRule="exact"/>
        <w:ind w:left="1277"/>
      </w:pPr>
      <w:r>
        <w:t>na ściskanie.</w:t>
      </w:r>
    </w:p>
    <w:p w:rsidR="00513D39" w:rsidRDefault="00513D39">
      <w:pPr>
        <w:shd w:val="clear" w:color="auto" w:fill="FFFFFF"/>
        <w:tabs>
          <w:tab w:val="left" w:pos="398"/>
        </w:tabs>
        <w:spacing w:line="226" w:lineRule="exact"/>
      </w:pPr>
      <w:r>
        <w:rPr>
          <w:spacing w:val="-1"/>
        </w:rPr>
        <w:t>10.2</w:t>
      </w:r>
      <w:r>
        <w:tab/>
        <w:t>Inne</w:t>
      </w:r>
    </w:p>
    <w:p w:rsidR="00513D39" w:rsidRDefault="00513D39">
      <w:pPr>
        <w:shd w:val="clear" w:color="auto" w:fill="FFFFFF"/>
        <w:spacing w:line="226" w:lineRule="exact"/>
      </w:pPr>
      <w:r>
        <w:rPr>
          <w:spacing w:val="-1"/>
        </w:rPr>
        <w:t xml:space="preserve">„Katalog zabezpieczeń powierzchniowych drogowych obiektów inżynierskich.Cz. I Wymagania” IBDiM 2003 </w:t>
      </w:r>
      <w:r>
        <w:t>„Wytyczne badania własności ochronnych betonu względem zbrojenia w mostach „IBDiM 1992”</w:t>
      </w:r>
    </w:p>
    <w:p w:rsidR="00513D39" w:rsidRDefault="00513D39">
      <w:pPr>
        <w:shd w:val="clear" w:color="auto" w:fill="FFFFFF"/>
        <w:spacing w:before="8578"/>
        <w:ind w:left="82"/>
        <w:jc w:val="center"/>
      </w:pPr>
      <w:r>
        <w:rPr>
          <w:sz w:val="18"/>
          <w:szCs w:val="18"/>
        </w:rPr>
        <w:t>241</w:t>
      </w:r>
    </w:p>
    <w:p w:rsidR="00513D39" w:rsidRDefault="00513D39">
      <w:pPr>
        <w:shd w:val="clear" w:color="auto" w:fill="FFFFFF"/>
        <w:spacing w:before="8578"/>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spacing w:before="14635"/>
        <w:ind w:left="82"/>
        <w:jc w:val="center"/>
      </w:pPr>
      <w:r>
        <w:rPr>
          <w:sz w:val="18"/>
          <w:szCs w:val="18"/>
        </w:rPr>
        <w:t>242</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spacing w:before="274" w:line="274" w:lineRule="exact"/>
        <w:ind w:left="1277" w:hanging="1277"/>
      </w:pPr>
      <w:r>
        <w:rPr>
          <w:sz w:val="24"/>
          <w:szCs w:val="24"/>
        </w:rPr>
        <w:t>M.20.01.09 Zabezpieczenie antykorozyjne powierzchni betonu szlamem polimerowo-cementowym</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pPr>
      <w:r>
        <w:rPr>
          <w:spacing w:val="-1"/>
        </w:rPr>
        <w:t xml:space="preserve">Przedmiotem niniejszej specyfikacji jest wykonanie powierzchniowego zabezpieczenia antykorozyjnego betonu </w:t>
      </w:r>
      <w:r>
        <w:t>szlamem PCC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w:t>
      </w:r>
    </w:p>
    <w:p w:rsidR="00513D39" w:rsidRDefault="00513D39">
      <w:pPr>
        <w:shd w:val="clear" w:color="auto" w:fill="FFFFFF"/>
        <w:spacing w:line="226" w:lineRule="exact"/>
        <w:jc w:val="both"/>
      </w:pPr>
      <w:r>
        <w:t>SST Szczegółowa specyfikacja stanowi dokument przetargowy i kontraktowy przy zleceniu i realizacji robót w punkcie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ind w:right="5"/>
        <w:jc w:val="both"/>
      </w:pPr>
      <w:r>
        <w:t>Ustalenia zawarte w niniejszej specyfikacji dotyczą zasad prowadzenia robót związanych z powierzchownym zabezpieczeniem antykorozyjnym elementów betonowych mostu szlamem PCC w ilości 5 kg/m2 zgodnie z przedmiarem robót.</w:t>
      </w:r>
    </w:p>
    <w:p w:rsidR="00513D39" w:rsidRDefault="00513D39">
      <w:pPr>
        <w:shd w:val="clear" w:color="auto" w:fill="FFFFFF"/>
        <w:tabs>
          <w:tab w:val="left" w:pos="302"/>
        </w:tabs>
        <w:spacing w:line="226" w:lineRule="exact"/>
      </w:pPr>
      <w:r>
        <w:rPr>
          <w:spacing w:val="-1"/>
        </w:rPr>
        <w:t>1.4</w:t>
      </w:r>
      <w:r>
        <w:tab/>
        <w:t>Określenia podstawowe</w:t>
      </w:r>
    </w:p>
    <w:p w:rsidR="00513D39" w:rsidRDefault="00513D39">
      <w:pPr>
        <w:shd w:val="clear" w:color="auto" w:fill="FFFFFF"/>
        <w:spacing w:line="226" w:lineRule="exact"/>
        <w:ind w:right="5"/>
        <w:jc w:val="both"/>
      </w:pPr>
      <w:r>
        <w:t>Określenia podane w niniejszej SST są zgodne z obowiązującymi polskimi normami i definicjami podanymi w ST DM.00.00.00 „Wytyczne ogólne”</w:t>
      </w:r>
    </w:p>
    <w:p w:rsidR="00513D39" w:rsidRDefault="00513D39">
      <w:pPr>
        <w:shd w:val="clear" w:color="auto" w:fill="FFFFFF"/>
        <w:spacing w:line="226" w:lineRule="exact"/>
        <w:jc w:val="both"/>
      </w:pPr>
      <w:r>
        <w:t>PCC - zaprawa cementowa z dodatkiem żywicy syntetycznej, szlam PCC, - j.w. lecz o uziarnieniu szkieletu mineralnego do 0,5 mm i zawartości cementu 50%.</w:t>
      </w:r>
    </w:p>
    <w:p w:rsidR="00513D39" w:rsidRDefault="00513D39">
      <w:pPr>
        <w:shd w:val="clear" w:color="auto" w:fill="FFFFFF"/>
        <w:tabs>
          <w:tab w:val="left" w:pos="533"/>
        </w:tabs>
        <w:spacing w:line="226" w:lineRule="exact"/>
        <w:ind w:left="533" w:hanging="533"/>
      </w:pPr>
      <w:r>
        <w:rPr>
          <w:spacing w:val="-1"/>
        </w:rPr>
        <w:t>1.4.2</w:t>
      </w:r>
      <w:r>
        <w:tab/>
        <w:t>Warstwa sczepna (podkładowa) warstwa zwiększająca przyczepność zaprawy naprawczej do podłoża</w:t>
      </w:r>
      <w:r>
        <w:br/>
        <w:t>betonowego.</w:t>
      </w:r>
    </w:p>
    <w:p w:rsidR="00513D39" w:rsidRDefault="00513D39" w:rsidP="00D64840">
      <w:pPr>
        <w:numPr>
          <w:ilvl w:val="0"/>
          <w:numId w:val="191"/>
        </w:numPr>
        <w:shd w:val="clear" w:color="auto" w:fill="FFFFFF"/>
        <w:tabs>
          <w:tab w:val="left" w:pos="456"/>
        </w:tabs>
        <w:spacing w:line="226" w:lineRule="exact"/>
        <w:rPr>
          <w:spacing w:val="-1"/>
        </w:rPr>
      </w:pPr>
      <w:r>
        <w:rPr>
          <w:spacing w:val="-1"/>
        </w:rPr>
        <w:t>Warstwa pośrednia- warstwa wykonawcza w celu osiągnięcia projektowej grubości wyprawy antykorozyjnej.</w:t>
      </w:r>
    </w:p>
    <w:p w:rsidR="00513D39" w:rsidRDefault="00513D39" w:rsidP="00D64840">
      <w:pPr>
        <w:numPr>
          <w:ilvl w:val="0"/>
          <w:numId w:val="191"/>
        </w:numPr>
        <w:shd w:val="clear" w:color="auto" w:fill="FFFFFF"/>
        <w:tabs>
          <w:tab w:val="left" w:pos="456"/>
        </w:tabs>
        <w:spacing w:line="226" w:lineRule="exact"/>
        <w:rPr>
          <w:spacing w:val="-1"/>
        </w:rPr>
      </w:pPr>
      <w:r>
        <w:t>Warstwa zewnętrzna - warstwa zamykająca wyprawę antykorozyjną umożliwiająca uzyskanie różnych faktur</w:t>
      </w:r>
    </w:p>
    <w:p w:rsidR="00513D39" w:rsidRDefault="00513D39">
      <w:pPr>
        <w:shd w:val="clear" w:color="auto" w:fill="FFFFFF"/>
        <w:spacing w:line="226" w:lineRule="exact"/>
        <w:ind w:left="571"/>
      </w:pPr>
      <w:r>
        <w:t>i odcienie wyprawy.</w:t>
      </w:r>
    </w:p>
    <w:p w:rsidR="00513D39" w:rsidRDefault="00513D39">
      <w:pPr>
        <w:shd w:val="clear" w:color="auto" w:fill="FFFFFF"/>
        <w:tabs>
          <w:tab w:val="left" w:pos="456"/>
        </w:tabs>
        <w:spacing w:line="226" w:lineRule="exact"/>
      </w:pPr>
      <w:r>
        <w:rPr>
          <w:spacing w:val="-1"/>
        </w:rPr>
        <w:t>1.4.5</w:t>
      </w:r>
      <w:r>
        <w:tab/>
        <w:t>NPCC - natryskiwana zaprawa cementowa z dodatkiem żywicy syntetycznej.</w:t>
      </w:r>
    </w:p>
    <w:p w:rsidR="00513D39" w:rsidRDefault="00513D39">
      <w:pPr>
        <w:shd w:val="clear" w:color="auto" w:fill="FFFFFF"/>
        <w:tabs>
          <w:tab w:val="left" w:pos="302"/>
        </w:tabs>
        <w:spacing w:line="226" w:lineRule="exact"/>
      </w:pPr>
      <w:r>
        <w:rPr>
          <w:spacing w:val="-1"/>
        </w:rPr>
        <w:t>1.5</w:t>
      </w:r>
      <w:r>
        <w:tab/>
        <w:t>Ogólne wymagania robót.</w:t>
      </w:r>
    </w:p>
    <w:p w:rsidR="00513D39" w:rsidRDefault="00513D39">
      <w:pPr>
        <w:shd w:val="clear" w:color="auto" w:fill="FFFFFF"/>
        <w:spacing w:line="226" w:lineRule="exact"/>
        <w:ind w:right="14"/>
        <w:jc w:val="both"/>
      </w:pPr>
      <w:r>
        <w:t>Wykonawca robót jest odpowiedzialny za jakość wykonywanych robót oraz ich zgodności z dokumentacją, Specyfikacjami Technicznymi oraz zaleceniami Inżyniera.</w:t>
      </w:r>
    </w:p>
    <w:p w:rsidR="00513D39" w:rsidRDefault="00513D39">
      <w:pPr>
        <w:shd w:val="clear" w:color="auto" w:fill="FFFFFF"/>
        <w:tabs>
          <w:tab w:val="left" w:pos="154"/>
        </w:tabs>
        <w:spacing w:before="197" w:line="226" w:lineRule="exact"/>
      </w:pPr>
      <w:r>
        <w:t>2</w:t>
      </w:r>
      <w:r>
        <w:tab/>
        <w:t>Materiały</w:t>
      </w:r>
    </w:p>
    <w:p w:rsidR="00513D39" w:rsidRDefault="00513D39">
      <w:pPr>
        <w:shd w:val="clear" w:color="auto" w:fill="FFFFFF"/>
        <w:spacing w:line="226" w:lineRule="exact"/>
      </w:pPr>
      <w:r>
        <w:t>Do wykonania robót należy użyć materiałów typu PCC lub NPCC należących do jednego systemu materiałowego posiadającego Aprobatę Techniczną lub ważne Świadectwo Dopuszczenia do stosowania wydane przez IBDiM Materiały te muszą cechować się : dobrą przyczepnością do podłoża, minimalnym skurczem, szczelnością, odpornością na ścieranie.</w:t>
      </w:r>
    </w:p>
    <w:p w:rsidR="00513D39" w:rsidRDefault="00513D39">
      <w:pPr>
        <w:shd w:val="clear" w:color="auto" w:fill="FFFFFF"/>
        <w:tabs>
          <w:tab w:val="left" w:pos="154"/>
        </w:tabs>
        <w:spacing w:before="197" w:line="226" w:lineRule="exact"/>
      </w:pPr>
      <w:r>
        <w:t>3</w:t>
      </w:r>
      <w:r>
        <w:tab/>
        <w:t>Sprzęt</w:t>
      </w:r>
    </w:p>
    <w:p w:rsidR="00513D39" w:rsidRDefault="00513D39" w:rsidP="00D64840">
      <w:pPr>
        <w:numPr>
          <w:ilvl w:val="0"/>
          <w:numId w:val="192"/>
        </w:numPr>
        <w:shd w:val="clear" w:color="auto" w:fill="FFFFFF"/>
        <w:tabs>
          <w:tab w:val="left" w:pos="302"/>
        </w:tabs>
        <w:spacing w:line="226" w:lineRule="exact"/>
        <w:rPr>
          <w:spacing w:val="-1"/>
        </w:rPr>
      </w:pPr>
      <w:r>
        <w:t>Ogólne wymagania dot. Sprzętu podano w SST DM.00.00.00</w:t>
      </w:r>
    </w:p>
    <w:p w:rsidR="00513D39" w:rsidRDefault="00513D39" w:rsidP="00D64840">
      <w:pPr>
        <w:numPr>
          <w:ilvl w:val="0"/>
          <w:numId w:val="192"/>
        </w:numPr>
        <w:shd w:val="clear" w:color="auto" w:fill="FFFFFF"/>
        <w:tabs>
          <w:tab w:val="left" w:pos="302"/>
        </w:tabs>
        <w:spacing w:line="226" w:lineRule="exact"/>
        <w:rPr>
          <w:spacing w:val="-1"/>
        </w:rPr>
      </w:pPr>
      <w:r>
        <w:t>Wykonanie zabezpieczeń</w:t>
      </w:r>
    </w:p>
    <w:p w:rsidR="00513D39" w:rsidRDefault="00513D39">
      <w:pPr>
        <w:shd w:val="clear" w:color="auto" w:fill="FFFFFF"/>
        <w:spacing w:line="226" w:lineRule="exact"/>
        <w:ind w:right="1901"/>
      </w:pPr>
      <w:r>
        <w:rPr>
          <w:spacing w:val="-1"/>
        </w:rPr>
        <w:t xml:space="preserve">Do wykonania zabezpieczeń Wykonawca zobowiązany jest posiadać specjalistyczny </w:t>
      </w:r>
      <w:r>
        <w:t>sprzęt przewidziany przez producenta materiałów np.: betoniarka o pojemności 40 -100 l o wymuszonym działaniu, wolnoobrotowe mieszadła do zapraw,</w:t>
      </w:r>
    </w:p>
    <w:p w:rsidR="00513D39" w:rsidRDefault="00513D39">
      <w:pPr>
        <w:shd w:val="clear" w:color="auto" w:fill="FFFFFF"/>
        <w:spacing w:line="226" w:lineRule="exact"/>
        <w:ind w:right="2534"/>
      </w:pPr>
      <w:r>
        <w:rPr>
          <w:spacing w:val="-1"/>
        </w:rPr>
        <w:t xml:space="preserve">urządzenia do przygotowania powierzchni np. piaskownice, hydropiaskownice, </w:t>
      </w:r>
      <w:r>
        <w:t>urządzenia do natrysku zapraw, ręczne naczynia do aplikacji zapraw,</w:t>
      </w:r>
    </w:p>
    <w:p w:rsidR="00513D39" w:rsidRDefault="00513D39">
      <w:pPr>
        <w:shd w:val="clear" w:color="auto" w:fill="FFFFFF"/>
        <w:spacing w:line="226" w:lineRule="exact"/>
      </w:pPr>
      <w:r>
        <w:t>przyrządy laboratoryjne umożliwiające pomiary temperatury, wilgotności, wytrzymałości na odrywanie itp. Sprzęt, maszyny i narzędzia nie gwarantujące zachowania wymagań jakościowych zostaną przez Inżyniera zdyskwalifikowane i niedopuszczone do robót.</w:t>
      </w:r>
    </w:p>
    <w:p w:rsidR="00513D39" w:rsidRDefault="00513D39">
      <w:pPr>
        <w:shd w:val="clear" w:color="auto" w:fill="FFFFFF"/>
        <w:tabs>
          <w:tab w:val="left" w:pos="154"/>
        </w:tabs>
        <w:spacing w:before="197" w:line="226" w:lineRule="exact"/>
      </w:pPr>
      <w:r>
        <w:t>4</w:t>
      </w:r>
      <w:r>
        <w:tab/>
        <w:t>Transport</w:t>
      </w:r>
    </w:p>
    <w:p w:rsidR="00513D39" w:rsidRDefault="00513D39">
      <w:pPr>
        <w:shd w:val="clear" w:color="auto" w:fill="FFFFFF"/>
        <w:spacing w:line="226" w:lineRule="exact"/>
      </w:pPr>
      <w:r>
        <w:t>4.1 Ogólne wymagania dot. Transportu</w:t>
      </w:r>
    </w:p>
    <w:p w:rsidR="00513D39" w:rsidRDefault="00513D39">
      <w:pPr>
        <w:shd w:val="clear" w:color="auto" w:fill="FFFFFF"/>
        <w:spacing w:line="226" w:lineRule="exact"/>
      </w:pPr>
      <w:r>
        <w:t>Ogólne wymagania podane w SST DM.00.00.00 „ Wymagania ogólne” pkt. 4</w:t>
      </w:r>
    </w:p>
    <w:p w:rsidR="00513D39" w:rsidRDefault="00513D39">
      <w:pPr>
        <w:shd w:val="clear" w:color="auto" w:fill="FFFFFF"/>
        <w:spacing w:line="226" w:lineRule="exact"/>
        <w:ind w:right="10"/>
        <w:jc w:val="both"/>
      </w:pPr>
      <w:r>
        <w:t>Materiały mogą być przewożone dowolnymi środkami transportowymi zaakceptowanymi przez Inżyniera pod warunkiem zabezpieczenia przed deszczem dla składnika suchego zaprawy i mrozem dla płynu zarobkowego. Składowanie materiałów musi również spełniać te warunki.</w:t>
      </w:r>
    </w:p>
    <w:p w:rsidR="00513D39" w:rsidRDefault="00513D39">
      <w:pPr>
        <w:shd w:val="clear" w:color="auto" w:fill="FFFFFF"/>
        <w:spacing w:before="667"/>
        <w:jc w:val="center"/>
      </w:pPr>
      <w:r>
        <w:rPr>
          <w:sz w:val="18"/>
          <w:szCs w:val="18"/>
        </w:rPr>
        <w:t>243</w:t>
      </w:r>
    </w:p>
    <w:p w:rsidR="00513D39" w:rsidRDefault="00513D39">
      <w:pPr>
        <w:shd w:val="clear" w:color="auto" w:fill="FFFFFF"/>
        <w:spacing w:before="667"/>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tabs>
          <w:tab w:val="left" w:pos="154"/>
        </w:tabs>
        <w:spacing w:before="278" w:line="226" w:lineRule="exact"/>
      </w:pPr>
      <w:r>
        <w:t>5</w:t>
      </w:r>
      <w:r>
        <w:tab/>
        <w:t>Wykonanie robót</w:t>
      </w:r>
    </w:p>
    <w:p w:rsidR="00513D39" w:rsidRDefault="00513D39" w:rsidP="00D64840">
      <w:pPr>
        <w:numPr>
          <w:ilvl w:val="0"/>
          <w:numId w:val="193"/>
        </w:numPr>
        <w:shd w:val="clear" w:color="auto" w:fill="FFFFFF"/>
        <w:tabs>
          <w:tab w:val="left" w:pos="302"/>
        </w:tabs>
        <w:spacing w:line="226" w:lineRule="exact"/>
        <w:rPr>
          <w:spacing w:val="-1"/>
        </w:rPr>
      </w:pPr>
      <w:r>
        <w:t>Ogólne zasady wykonania robót podano w SST DM.00.00.00. Wymagania Ogólne „pkt. 5</w:t>
      </w:r>
    </w:p>
    <w:p w:rsidR="00513D39" w:rsidRDefault="00513D39" w:rsidP="00D64840">
      <w:pPr>
        <w:numPr>
          <w:ilvl w:val="0"/>
          <w:numId w:val="193"/>
        </w:numPr>
        <w:shd w:val="clear" w:color="auto" w:fill="FFFFFF"/>
        <w:tabs>
          <w:tab w:val="left" w:pos="302"/>
        </w:tabs>
        <w:spacing w:line="226" w:lineRule="exact"/>
        <w:rPr>
          <w:spacing w:val="-1"/>
        </w:rPr>
      </w:pPr>
      <w:r>
        <w:t>Zakres robót</w:t>
      </w:r>
    </w:p>
    <w:p w:rsidR="00513D39" w:rsidRDefault="00513D39">
      <w:pPr>
        <w:shd w:val="clear" w:color="auto" w:fill="FFFFFF"/>
        <w:tabs>
          <w:tab w:val="left" w:pos="451"/>
        </w:tabs>
        <w:spacing w:line="226" w:lineRule="exact"/>
      </w:pPr>
      <w:r>
        <w:rPr>
          <w:spacing w:val="-1"/>
        </w:rPr>
        <w:t>5.2.1</w:t>
      </w:r>
      <w:r>
        <w:tab/>
        <w:t>Warunki atmosferyczne</w:t>
      </w:r>
    </w:p>
    <w:p w:rsidR="00513D39" w:rsidRDefault="00513D39">
      <w:pPr>
        <w:shd w:val="clear" w:color="auto" w:fill="FFFFFF"/>
        <w:spacing w:line="226" w:lineRule="exact"/>
      </w:pPr>
      <w:r>
        <w:t>Należy przestrzegać temperatur podłoża, otoczenia i materiałów podanych w kartach technologicznych Zabronione jest wykonywanie robót poza granicznymi temperaturami w czasie deszczu i przy wilgotności przekraczającej 90%</w:t>
      </w:r>
    </w:p>
    <w:p w:rsidR="00513D39" w:rsidRDefault="00513D39">
      <w:pPr>
        <w:shd w:val="clear" w:color="auto" w:fill="FFFFFF"/>
        <w:tabs>
          <w:tab w:val="left" w:pos="451"/>
        </w:tabs>
        <w:spacing w:line="226" w:lineRule="exact"/>
      </w:pPr>
      <w:r>
        <w:rPr>
          <w:spacing w:val="-1"/>
        </w:rPr>
        <w:t>5.2.2</w:t>
      </w:r>
      <w:r>
        <w:tab/>
        <w:t>Przygotowanie podłoża</w:t>
      </w:r>
    </w:p>
    <w:p w:rsidR="00513D39" w:rsidRDefault="00513D39">
      <w:pPr>
        <w:shd w:val="clear" w:color="auto" w:fill="FFFFFF"/>
        <w:spacing w:line="226" w:lineRule="exact"/>
      </w:pPr>
      <w:r>
        <w:t>Do wykonania prac przygotowawczych można przystąpić najwcześniej po 14 dniach od zabetowania elementu. Podłoże należy oczyścić metodą piaskowania celem usunięcia mleczka cementowego pozostałości środków antyadhezyjnych i innych zanieczyszczeń.</w:t>
      </w:r>
    </w:p>
    <w:p w:rsidR="00513D39" w:rsidRDefault="00513D39">
      <w:pPr>
        <w:shd w:val="clear" w:color="auto" w:fill="FFFFFF"/>
        <w:spacing w:line="226" w:lineRule="exact"/>
      </w:pPr>
      <w:r>
        <w:t xml:space="preserve">Wszystkie uszkodzenia powierzchni powinny być naprawione. Części wystające powinny być skute lub zeszlifowane, a zagłębienia głębokości do 0,5 cm wypełnione poprzez szpachlowanie zaprawą PCC. Bardzo duże ubytki i nierówności przekraczające 0,5 cm należy naprawić zaprawą PCC (wg SST M.13.06.01). </w:t>
      </w:r>
      <w:r>
        <w:rPr>
          <w:spacing w:val="-1"/>
        </w:rPr>
        <w:t xml:space="preserve">Wytrzymałość na ściskanie podłoża betonowego w obiektach nowo budowanych powinna być równa wytrzymałości </w:t>
      </w:r>
      <w:r>
        <w:t>gwarantowanej wynikającej z przyjętej klasy betonu, natomiast w konstrukcjach przebudowywanych powinna być ≥25 MPa.</w:t>
      </w:r>
    </w:p>
    <w:p w:rsidR="00513D39" w:rsidRDefault="00513D39">
      <w:pPr>
        <w:shd w:val="clear" w:color="auto" w:fill="FFFFFF"/>
        <w:spacing w:line="226" w:lineRule="exact"/>
        <w:ind w:right="10"/>
        <w:jc w:val="both"/>
      </w:pPr>
      <w:r>
        <w:t>Wytrzymałość na odrywanie metoda pull-off dobrze przygotowanego podłoża powinno wynosić średnio nie mniej niż 1,5 MPa, minimalna wartość powyżej 1,0 MPa.</w:t>
      </w:r>
    </w:p>
    <w:p w:rsidR="00513D39" w:rsidRDefault="00513D39">
      <w:pPr>
        <w:shd w:val="clear" w:color="auto" w:fill="FFFFFF"/>
        <w:spacing w:line="226" w:lineRule="exact"/>
      </w:pPr>
      <w:r>
        <w:rPr>
          <w:spacing w:val="-1"/>
        </w:rPr>
        <w:t xml:space="preserve">Przed nanoszeniem warstwy podkładowej podłoże powinno być nawilżone wodą i powierzchniowo przeschnięte </w:t>
      </w:r>
      <w:r>
        <w:t>(matowe).</w:t>
      </w:r>
    </w:p>
    <w:p w:rsidR="00513D39" w:rsidRDefault="00513D39">
      <w:pPr>
        <w:shd w:val="clear" w:color="auto" w:fill="FFFFFF"/>
        <w:tabs>
          <w:tab w:val="left" w:pos="451"/>
        </w:tabs>
        <w:spacing w:line="226" w:lineRule="exact"/>
      </w:pPr>
      <w:r>
        <w:rPr>
          <w:spacing w:val="-1"/>
        </w:rPr>
        <w:t>5.2.3</w:t>
      </w:r>
      <w:r>
        <w:tab/>
        <w:t>Przygotowanie mieszanek</w:t>
      </w:r>
    </w:p>
    <w:p w:rsidR="00513D39" w:rsidRDefault="00513D39">
      <w:pPr>
        <w:shd w:val="clear" w:color="auto" w:fill="FFFFFF"/>
        <w:spacing w:line="226" w:lineRule="exact"/>
      </w:pPr>
      <w:r>
        <w:t>Zaprawę (szlam) należy przygotować zgodnie z kartami technicznymi opracowanymi przez producenta. Zaprawa powinna być przygotowana w mieszarkach o poj. 50-100 l. lub wolnoobrotowymi mieszadłami. Zabrania się używania do tego celu betoniarek wolnospadowych.</w:t>
      </w:r>
    </w:p>
    <w:p w:rsidR="00513D39" w:rsidRDefault="00513D39">
      <w:pPr>
        <w:shd w:val="clear" w:color="auto" w:fill="FFFFFF"/>
        <w:spacing w:line="226" w:lineRule="exact"/>
        <w:ind w:right="5"/>
        <w:jc w:val="both"/>
      </w:pPr>
      <w:r>
        <w:t>Zaleca się zużyć każdorazowo całą zawartość opakowania ze składnikami sypkimi , bez dzielenia go na porcje. Po wymieszaniu masa powinna być jednorodna bez smug i przebarwień. Ilość płynu zarobkowego powinna mieścić się w granicach określonych kartą technologiczną, a konsystencja dogodna do aplikacji.</w:t>
      </w:r>
    </w:p>
    <w:p w:rsidR="00513D39" w:rsidRDefault="00513D39">
      <w:pPr>
        <w:shd w:val="clear" w:color="auto" w:fill="FFFFFF"/>
        <w:tabs>
          <w:tab w:val="left" w:pos="451"/>
        </w:tabs>
        <w:spacing w:line="226" w:lineRule="exact"/>
      </w:pPr>
      <w:r>
        <w:rPr>
          <w:spacing w:val="-1"/>
        </w:rPr>
        <w:t>5.2.4</w:t>
      </w:r>
      <w:r>
        <w:tab/>
        <w:t>Wykonanie zabezpieczenia antykorozyjnego</w:t>
      </w:r>
    </w:p>
    <w:p w:rsidR="00513D39" w:rsidRDefault="00513D39">
      <w:pPr>
        <w:shd w:val="clear" w:color="auto" w:fill="FFFFFF"/>
        <w:spacing w:line="226" w:lineRule="exact"/>
      </w:pPr>
      <w:r>
        <w:t>Wyprawę zabezpieczenia antykorozyjnego należy wykonać w trzech warstwach przy łącznym zużyciu materiału w ilości 5 kg/m2. warstwa szczepna - (podkładowa) w ilości 1,0-1,5 kg/m2 powinna być nakładana ostrym pędzlem lub szczotkami i</w:t>
      </w:r>
    </w:p>
    <w:p w:rsidR="00513D39" w:rsidRDefault="00513D39">
      <w:pPr>
        <w:shd w:val="clear" w:color="auto" w:fill="FFFFFF"/>
        <w:spacing w:line="226" w:lineRule="exact"/>
        <w:ind w:right="1555" w:firstLine="854"/>
      </w:pPr>
      <w:r>
        <w:t xml:space="preserve">mocno wcierana w podłoże. </w:t>
      </w:r>
      <w:r>
        <w:rPr>
          <w:spacing w:val="-1"/>
        </w:rPr>
        <w:t>warstwa pośrednia - w ilości 2-3 kg/m2 może być nanoszona przy pomocy szczotek lub natrysku.</w:t>
      </w:r>
    </w:p>
    <w:p w:rsidR="00513D39" w:rsidRDefault="00513D39">
      <w:pPr>
        <w:shd w:val="clear" w:color="auto" w:fill="FFFFFF"/>
        <w:spacing w:line="226" w:lineRule="exact"/>
        <w:ind w:left="854"/>
      </w:pPr>
      <w:r>
        <w:t>W czasie wykonywania tej warstwy należy wykorzystując tę samą mieszankę zaszpachlować ewentualne</w:t>
      </w:r>
    </w:p>
    <w:p w:rsidR="00513D39" w:rsidRDefault="00513D39">
      <w:pPr>
        <w:shd w:val="clear" w:color="auto" w:fill="FFFFFF"/>
        <w:spacing w:line="226" w:lineRule="exact"/>
        <w:ind w:left="854"/>
      </w:pPr>
      <w:r>
        <w:rPr>
          <w:spacing w:val="-1"/>
        </w:rPr>
        <w:t>nierówności. Warstwę pośrednią można nakładać po związaniu w-wy podkładowej do tego stopnia by nie</w:t>
      </w:r>
    </w:p>
    <w:p w:rsidR="00513D39" w:rsidRDefault="00513D39">
      <w:pPr>
        <w:shd w:val="clear" w:color="auto" w:fill="FFFFFF"/>
        <w:spacing w:line="226" w:lineRule="exact"/>
        <w:ind w:firstLine="854"/>
      </w:pPr>
      <w:r>
        <w:t>uległa ona uszkodzeniu. warstwa zewnętrzna - w ilości 1,0 -1,5 kg/m2 może być nanoszona szczotkami lub przy pomocy natrysku. Rodzaj</w:t>
      </w:r>
    </w:p>
    <w:p w:rsidR="00513D39" w:rsidRDefault="00513D39">
      <w:pPr>
        <w:shd w:val="clear" w:color="auto" w:fill="FFFFFF"/>
        <w:spacing w:line="226" w:lineRule="exact"/>
        <w:ind w:left="854"/>
      </w:pPr>
      <w:r>
        <w:t>faktury powinien być zaakceptowany uprzednio przez Inżyniera. Ze względu na niebezpieczeństwo</w:t>
      </w:r>
    </w:p>
    <w:p w:rsidR="00513D39" w:rsidRDefault="00513D39">
      <w:pPr>
        <w:shd w:val="clear" w:color="auto" w:fill="FFFFFF"/>
        <w:spacing w:line="226" w:lineRule="exact"/>
        <w:ind w:left="854"/>
      </w:pPr>
      <w:r>
        <w:t>zabrudzenia powierzchni zaleca się aby wszystkie warstwy wyprawy na jednym elemencie wykonane</w:t>
      </w:r>
    </w:p>
    <w:p w:rsidR="00513D39" w:rsidRDefault="00513D39">
      <w:pPr>
        <w:shd w:val="clear" w:color="auto" w:fill="FFFFFF"/>
        <w:spacing w:line="226" w:lineRule="exact"/>
        <w:ind w:right="4147" w:firstLine="854"/>
      </w:pPr>
      <w:r>
        <w:t xml:space="preserve">zostały w przeciągu max 1 tygodnia. </w:t>
      </w:r>
      <w:r>
        <w:rPr>
          <w:spacing w:val="-1"/>
        </w:rPr>
        <w:t>Łączna grubość wypraw nie powinna być mniejsza od 2 mm</w:t>
      </w:r>
    </w:p>
    <w:p w:rsidR="00513D39" w:rsidRDefault="00513D39">
      <w:pPr>
        <w:shd w:val="clear" w:color="auto" w:fill="FFFFFF"/>
        <w:tabs>
          <w:tab w:val="left" w:pos="451"/>
        </w:tabs>
        <w:spacing w:line="226" w:lineRule="exact"/>
      </w:pPr>
      <w:r>
        <w:rPr>
          <w:spacing w:val="-1"/>
        </w:rPr>
        <w:t>5.2.5</w:t>
      </w:r>
      <w:r>
        <w:tab/>
        <w:t>Pielęgnacja</w:t>
      </w:r>
    </w:p>
    <w:p w:rsidR="00513D39" w:rsidRDefault="00513D39">
      <w:pPr>
        <w:shd w:val="clear" w:color="auto" w:fill="FFFFFF"/>
        <w:spacing w:line="230" w:lineRule="exact"/>
      </w:pPr>
      <w:r>
        <w:t>Ze względu na możliwość pojawienia się rys skurczowych należy: pamiętać o wstępnym zwilżeniu podłoża, nie wykonywać warstw grubszych niż 1,5 mm (3 kg/m2), chronić wyprawę przed nadmiernym nasłonecznieniem i wpływem wiatru przez osłonięcie folią, plandeką lub</w:t>
      </w:r>
    </w:p>
    <w:p w:rsidR="00513D39" w:rsidRDefault="00513D39">
      <w:pPr>
        <w:shd w:val="clear" w:color="auto" w:fill="FFFFFF"/>
        <w:spacing w:line="230" w:lineRule="exact"/>
        <w:ind w:right="4147" w:firstLine="288"/>
      </w:pPr>
      <w:r>
        <w:t xml:space="preserve">matami, </w:t>
      </w:r>
      <w:r>
        <w:rPr>
          <w:spacing w:val="-1"/>
        </w:rPr>
        <w:t>nie wykonywać robót w ekstremalnych warunkach pogodowych.</w:t>
      </w:r>
    </w:p>
    <w:p w:rsidR="00513D39" w:rsidRDefault="00513D39">
      <w:pPr>
        <w:shd w:val="clear" w:color="auto" w:fill="FFFFFF"/>
        <w:tabs>
          <w:tab w:val="left" w:pos="154"/>
        </w:tabs>
        <w:spacing w:before="197" w:line="230" w:lineRule="exact"/>
        <w:ind w:right="5702"/>
      </w:pPr>
      <w:r>
        <w:t>6</w:t>
      </w:r>
      <w:r>
        <w:tab/>
        <w:t>Kontrola jakości robót</w:t>
      </w:r>
      <w:r>
        <w:br/>
        <w:t>6.1 Ogólne zasady kontroli jakości robót</w:t>
      </w:r>
    </w:p>
    <w:p w:rsidR="00513D39" w:rsidRDefault="00513D39">
      <w:pPr>
        <w:shd w:val="clear" w:color="auto" w:fill="FFFFFF"/>
        <w:spacing w:line="226" w:lineRule="exact"/>
        <w:ind w:right="5"/>
        <w:jc w:val="both"/>
      </w:pPr>
      <w:r>
        <w:t>Ogólne zasady kontroli jakości robot podano w SST DM.00.00.00 „Wymagania ogólne” pkt. 6 W czasie budowy Wykonawca powinien prowadzić systematyczne badania kontrolne i dostarczać wyniki tych badań Inżynierowi. Inżynier może pobierać próbki materiałów i prowadzić badania niezależnie od Wykonawcy na swój koszt. Jeżeli wyniki niezależnych badań wykażą, że badania Wykonawcy są niewiarygodne, to Inżynier może polecić Wykonawcy lub niezależnemu laboratorium przeprowadzenie powtórnych lub dodatkowych badań albo może opierać się wyłącznie na własnych badaniach przy ocenie zgodności materiałów i robót z niniejszą specyfikacją. Całkowite koszty takich powtórnych lub dodatkowych badań i pobierania próbek zostaną poniesione przez Wykonawcę.</w:t>
      </w:r>
    </w:p>
    <w:p w:rsidR="00513D39" w:rsidRDefault="00513D39">
      <w:pPr>
        <w:shd w:val="clear" w:color="auto" w:fill="FFFFFF"/>
        <w:spacing w:before="528"/>
        <w:jc w:val="center"/>
      </w:pPr>
      <w:r>
        <w:rPr>
          <w:sz w:val="18"/>
          <w:szCs w:val="18"/>
        </w:rPr>
        <w:t>244</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spacing w:before="278" w:line="226" w:lineRule="exact"/>
      </w:pPr>
      <w:r>
        <w:t>Kontrola jakości obejmuje :</w:t>
      </w:r>
    </w:p>
    <w:p w:rsidR="00513D39" w:rsidRDefault="00513D39">
      <w:pPr>
        <w:shd w:val="clear" w:color="auto" w:fill="FFFFFF"/>
        <w:spacing w:line="226" w:lineRule="exact"/>
      </w:pPr>
      <w:r>
        <w:t>badania przydatności materiałów,</w:t>
      </w:r>
    </w:p>
    <w:p w:rsidR="00513D39" w:rsidRDefault="00513D39">
      <w:pPr>
        <w:shd w:val="clear" w:color="auto" w:fill="FFFFFF"/>
        <w:spacing w:line="226" w:lineRule="exact"/>
      </w:pPr>
      <w:r>
        <w:t>kontrolę wykonania robót.</w:t>
      </w:r>
    </w:p>
    <w:p w:rsidR="00513D39" w:rsidRDefault="00513D39">
      <w:pPr>
        <w:shd w:val="clear" w:color="auto" w:fill="FFFFFF"/>
        <w:spacing w:line="226" w:lineRule="exact"/>
      </w:pPr>
      <w:r>
        <w:t>6.2 Badania i kontrola przed przystąpieniem do robót</w:t>
      </w:r>
    </w:p>
    <w:p w:rsidR="00513D39" w:rsidRDefault="00513D39">
      <w:pPr>
        <w:shd w:val="clear" w:color="auto" w:fill="FFFFFF"/>
        <w:spacing w:line="226" w:lineRule="exact"/>
      </w:pPr>
      <w:r>
        <w:t>Przed przystąpieniem do robót Wykonawca zobowiązany jest przedstawić Inżynierowi do akceptacji aktualne</w:t>
      </w:r>
    </w:p>
    <w:p w:rsidR="00513D39" w:rsidRDefault="00513D39">
      <w:pPr>
        <w:shd w:val="clear" w:color="auto" w:fill="FFFFFF"/>
        <w:spacing w:line="226" w:lineRule="exact"/>
      </w:pPr>
      <w:r>
        <w:t>świadectwa badań materiałów podstawowych wykonanych w ramach nadzoru wewnętrznego przez producenta</w:t>
      </w:r>
    </w:p>
    <w:p w:rsidR="00513D39" w:rsidRDefault="00513D39">
      <w:pPr>
        <w:shd w:val="clear" w:color="auto" w:fill="FFFFFF"/>
        <w:spacing w:line="226" w:lineRule="exact"/>
      </w:pPr>
      <w:r>
        <w:t>(atesty materiałów). Ponadto Wykonawca obowiązany jest do sprawdzenia daty produkcji, daty przydatności do</w:t>
      </w:r>
    </w:p>
    <w:p w:rsidR="00513D39" w:rsidRDefault="00513D39">
      <w:pPr>
        <w:shd w:val="clear" w:color="auto" w:fill="FFFFFF"/>
        <w:spacing w:line="226" w:lineRule="exact"/>
      </w:pPr>
      <w:r>
        <w:t>stosowania, stanu opakowania oraz właściwego przechowywania materiałów.</w:t>
      </w:r>
    </w:p>
    <w:p w:rsidR="00513D39" w:rsidRDefault="00513D39">
      <w:pPr>
        <w:shd w:val="clear" w:color="auto" w:fill="FFFFFF"/>
        <w:spacing w:line="226" w:lineRule="exact"/>
      </w:pPr>
      <w:r>
        <w:t>Za wbudowane materiały oraz badanie ich przydatności odpowiada Wykonawca</w:t>
      </w:r>
    </w:p>
    <w:p w:rsidR="00513D39" w:rsidRDefault="00513D39">
      <w:pPr>
        <w:shd w:val="clear" w:color="auto" w:fill="FFFFFF"/>
        <w:spacing w:line="226" w:lineRule="exact"/>
      </w:pPr>
      <w:r>
        <w:rPr>
          <w:spacing w:val="-1"/>
        </w:rPr>
        <w:t>6.2.1. Przed przystąpieniem do robót winno podlegać kontroli m.in. właściwe przygotowanie podłoża w/g pkt. 5.2.1</w:t>
      </w:r>
    </w:p>
    <w:p w:rsidR="00513D39" w:rsidRDefault="00513D39">
      <w:pPr>
        <w:shd w:val="clear" w:color="auto" w:fill="FFFFFF"/>
        <w:tabs>
          <w:tab w:val="left" w:pos="350"/>
        </w:tabs>
        <w:spacing w:line="226" w:lineRule="exact"/>
      </w:pPr>
      <w:r>
        <w:t>6.3.</w:t>
      </w:r>
      <w:r>
        <w:tab/>
        <w:t>Badania w trakcie wykonania robót</w:t>
      </w:r>
    </w:p>
    <w:p w:rsidR="00513D39" w:rsidRDefault="00513D39">
      <w:pPr>
        <w:shd w:val="clear" w:color="auto" w:fill="FFFFFF"/>
        <w:spacing w:line="226" w:lineRule="exact"/>
        <w:ind w:right="2592"/>
      </w:pPr>
      <w:r>
        <w:rPr>
          <w:spacing w:val="-1"/>
        </w:rPr>
        <w:t xml:space="preserve">W trakcie prowadzenia robót należy w sposób ciągły kontrolować temperaturę : </w:t>
      </w:r>
      <w:r>
        <w:t>otoczenia, materiałów, podłoża,</w:t>
      </w:r>
    </w:p>
    <w:p w:rsidR="00513D39" w:rsidRDefault="00513D39">
      <w:pPr>
        <w:shd w:val="clear" w:color="auto" w:fill="FFFFFF"/>
        <w:spacing w:line="226" w:lineRule="exact"/>
      </w:pPr>
      <w:r>
        <w:t>oraz wilgotność powietrza i podłoża.</w:t>
      </w:r>
    </w:p>
    <w:p w:rsidR="00513D39" w:rsidRDefault="00513D39">
      <w:pPr>
        <w:shd w:val="clear" w:color="auto" w:fill="FFFFFF"/>
        <w:spacing w:line="226" w:lineRule="exact"/>
        <w:jc w:val="both"/>
      </w:pPr>
      <w:r>
        <w:t>Wykonawca wykonuje badania kontrolne. Zakres i miejsce badań kontrolnych ustala Inżynier. W szczególności może on uznać za wystarczające raporty z badań wykonanych przez Wykonawcę.</w:t>
      </w:r>
    </w:p>
    <w:p w:rsidR="00513D39" w:rsidRDefault="00513D39">
      <w:pPr>
        <w:shd w:val="clear" w:color="auto" w:fill="FFFFFF"/>
        <w:spacing w:line="226" w:lineRule="exact"/>
        <w:ind w:right="5"/>
        <w:jc w:val="both"/>
      </w:pPr>
      <w:r>
        <w:t>Sprawdzenie grubości wyprawy należy wykonywać metodami niszczącymi lub nieniszczącymi wg norm przedmiotowych z dokładnością do 0,1 mm wykonując co najmniej 1 pomiar na 25 m</w:t>
      </w:r>
      <w:r>
        <w:rPr>
          <w:vertAlign w:val="superscript"/>
        </w:rPr>
        <w:t>2</w:t>
      </w:r>
      <w:r>
        <w:t xml:space="preserve"> wykonanej wyprawy, lecz nie mniej niż 5 dla elementu. Miejsca pomiarowe wskazuje nadzór inwestorski. Uzyskane wyniki należy porównać do grubości minimalnej i maksymalnej określonych w Polskich Normach lub aprobatach technicznych. Jeżeli jeden z pomiarów jest mniejszy niż grubość minimalna (poniżej 80% grubości projektowanej) lub większy niż grubość maksymalna (3-krotna minimalna grubość wyprawy zalecana przez producenta), to należy wykonać pomiar dodatkowy w miejscy wskazanym przez nadzór. Jeżeli ten drugi pomiar będzie mieścił się w określonych granicach grubości, to należy uznać, że ogólna grubość wyprawy spełnia wymagania. Uzyskane wyniki należy ocenić wg. </w:t>
      </w:r>
      <w:r>
        <w:rPr>
          <w:spacing w:val="-1"/>
        </w:rPr>
        <w:t xml:space="preserve">wymagań: grubość wyprawy powinna być zgodna z grubością projektowana z dopuszczalnymi odchyleniami ±20%. </w:t>
      </w:r>
      <w:r>
        <w:t>Badanie wytrzymałości wykonanej wyprawy na odrywanie należy wykonać wg PN-EN 1542:2000. Należy wykonać co najmniej 1 pomiar na każde 25 m</w:t>
      </w:r>
      <w:r>
        <w:rPr>
          <w:vertAlign w:val="superscript"/>
        </w:rPr>
        <w:t>2</w:t>
      </w:r>
      <w:r>
        <w:t xml:space="preserve"> wykonanej powłoki, przy czym nie mniej niż 5 dla każdego </w:t>
      </w:r>
      <w:r>
        <w:rPr>
          <w:spacing w:val="-1"/>
        </w:rPr>
        <w:t xml:space="preserve">elementu. Miejsca pomiarowe wskazuje nadzór inwestorski. Wartość średnia wszystkich pomiarów nie powinna być niższa niż 1,5 MPa, a minimalna wartość pojedynczego pomiaru nie powinna być niższa niż 1,0 MPa. Jeżeli wartość </w:t>
      </w:r>
      <w:r>
        <w:t>pojedynczego pomiaru jest niższa od wartości podanej powyżej. wówczas należy wykonać dodatkowy pomiar obok, w miejscu również wskazanym przez nadzór. W przypadku, gdy dodatkowy pomiar spełni warunek minimalnej wytrzymałości na odrywanie i równocześnie wartość średnich ze wszystkich pomiarów nie będzie niższa od wartości średniej określonej powyżej, to można uznać, ze warunek wytrzymałości na odrywanie został spełniony.</w:t>
      </w:r>
    </w:p>
    <w:p w:rsidR="00513D39" w:rsidRDefault="00513D39">
      <w:pPr>
        <w:shd w:val="clear" w:color="auto" w:fill="FFFFFF"/>
        <w:tabs>
          <w:tab w:val="left" w:pos="350"/>
        </w:tabs>
        <w:spacing w:line="226" w:lineRule="exact"/>
      </w:pPr>
      <w:r>
        <w:t>6.4.</w:t>
      </w:r>
      <w:r>
        <w:tab/>
        <w:t>Zasady postępowania z wadliwie naprawianymi partiami</w:t>
      </w:r>
    </w:p>
    <w:p w:rsidR="00513D39" w:rsidRDefault="00513D39">
      <w:pPr>
        <w:shd w:val="clear" w:color="auto" w:fill="FFFFFF"/>
        <w:spacing w:line="226" w:lineRule="exact"/>
        <w:ind w:right="14"/>
        <w:jc w:val="both"/>
      </w:pPr>
      <w:r>
        <w:t>Jeżeli poszczególne ubytki będą wykonywane źle to warstwa wadliwie wykonana będzie zerwana i wymieniona na nową na koszt Wykonawcy. Podobnie postąpi się w przypadku nie osiągnięcia przez próbki określonych parametrów</w:t>
      </w:r>
    </w:p>
    <w:p w:rsidR="00513D39" w:rsidRDefault="00513D39">
      <w:pPr>
        <w:shd w:val="clear" w:color="auto" w:fill="FFFFFF"/>
        <w:tabs>
          <w:tab w:val="left" w:pos="154"/>
        </w:tabs>
        <w:spacing w:before="197" w:line="226" w:lineRule="exact"/>
      </w:pPr>
      <w:r>
        <w:t>7</w:t>
      </w:r>
      <w:r>
        <w:tab/>
        <w:t>Obmiar robót</w:t>
      </w:r>
    </w:p>
    <w:p w:rsidR="00513D39" w:rsidRDefault="00513D39">
      <w:pPr>
        <w:shd w:val="clear" w:color="auto" w:fill="FFFFFF"/>
        <w:spacing w:line="226" w:lineRule="exact"/>
      </w:pPr>
      <w:r>
        <w:t>7.1 Ogólne zasady obmiaru robót</w:t>
      </w:r>
    </w:p>
    <w:p w:rsidR="00513D39" w:rsidRDefault="00513D39">
      <w:pPr>
        <w:shd w:val="clear" w:color="auto" w:fill="FFFFFF"/>
        <w:spacing w:line="226" w:lineRule="exact"/>
        <w:ind w:right="2074"/>
      </w:pPr>
      <w:r>
        <w:rPr>
          <w:spacing w:val="-1"/>
        </w:rPr>
        <w:t xml:space="preserve">Ogólne zasady obmiaru robót podano w SST DM.00.00.00 „Wymagania ogólne” pkt.7 </w:t>
      </w:r>
      <w:r>
        <w:t>7.2. Jednostka obmiarowa</w:t>
      </w:r>
    </w:p>
    <w:p w:rsidR="00513D39" w:rsidRDefault="00513D39">
      <w:pPr>
        <w:shd w:val="clear" w:color="auto" w:fill="FFFFFF"/>
        <w:spacing w:line="226" w:lineRule="exact"/>
        <w:ind w:right="14"/>
        <w:jc w:val="both"/>
      </w:pPr>
      <w:r>
        <w:t>Obmiar powinien być wykonany na budowie w m2 zabezpieczonej powierzchni przy zużyciu materiału w ilości 5 kg/m2.</w:t>
      </w:r>
    </w:p>
    <w:p w:rsidR="00513D39" w:rsidRDefault="00513D39">
      <w:pPr>
        <w:shd w:val="clear" w:color="auto" w:fill="FFFFFF"/>
        <w:spacing w:line="226" w:lineRule="exact"/>
        <w:ind w:right="5"/>
        <w:jc w:val="both"/>
      </w:pPr>
      <w:r>
        <w:t>Obmiar robót odbywa się w obecności Inżyniera i wymaga jego akceptacji. Obmiar nie powinien obejmować jakichkolwiek dodatkowo wykonanych powierzchni nie wskazanych w dokumentacji projektowej z wyjątkiem dodatkowych powierzchni zaakceptowanych na piśmie przez Inżyniera.</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spacing w:line="226" w:lineRule="exact"/>
      </w:pPr>
      <w:r>
        <w:t>8.1 Ogólne zasady odbioru robót</w:t>
      </w:r>
    </w:p>
    <w:p w:rsidR="00513D39" w:rsidRDefault="00513D39">
      <w:pPr>
        <w:shd w:val="clear" w:color="auto" w:fill="FFFFFF"/>
        <w:spacing w:line="226" w:lineRule="exact"/>
        <w:ind w:right="2074"/>
      </w:pPr>
      <w:r>
        <w:rPr>
          <w:spacing w:val="-1"/>
        </w:rPr>
        <w:t xml:space="preserve">Ogólne zasady odbioru robót podano w SST DM.00.00.00„wymagania ogólne” pkt.8 </w:t>
      </w:r>
      <w:r>
        <w:t>Odbiorowi podlegają : podłoże betonowe,</w:t>
      </w:r>
    </w:p>
    <w:p w:rsidR="00513D39" w:rsidRDefault="00513D39">
      <w:pPr>
        <w:shd w:val="clear" w:color="auto" w:fill="FFFFFF"/>
        <w:spacing w:line="226" w:lineRule="exact"/>
        <w:ind w:right="4666"/>
      </w:pPr>
      <w:r>
        <w:t>wykonane zabezpieczenie antykorozyjne betonu. 8.2. Odbiór robót zanikających i ulegających zakryciu.</w:t>
      </w:r>
    </w:p>
    <w:p w:rsidR="00513D39" w:rsidRDefault="00513D39">
      <w:pPr>
        <w:shd w:val="clear" w:color="auto" w:fill="FFFFFF"/>
        <w:spacing w:line="226" w:lineRule="exact"/>
        <w:ind w:right="518"/>
      </w:pPr>
      <w:r>
        <w:rPr>
          <w:spacing w:val="-1"/>
        </w:rPr>
        <w:t xml:space="preserve">Roboty objęte niniejszą SST podlegają odbiorowi robót zanikających i ulegających zakryciu (przewidywane </w:t>
      </w:r>
      <w:r>
        <w:t>pokrycie powierzchniowe warstwą ochronną).</w:t>
      </w:r>
    </w:p>
    <w:p w:rsidR="00513D39" w:rsidRDefault="00513D39">
      <w:pPr>
        <w:shd w:val="clear" w:color="auto" w:fill="FFFFFF"/>
        <w:spacing w:line="226" w:lineRule="exact"/>
        <w:ind w:right="14"/>
        <w:jc w:val="both"/>
      </w:pPr>
      <w:r>
        <w:t>Odbiór powinien być przeprowadzony w czasie umożliwiającym wykonanie ewentualnych napraw wadliwe wykonanych warstw, bez hamowania postępu robót.</w:t>
      </w:r>
    </w:p>
    <w:p w:rsidR="00513D39" w:rsidRDefault="00513D39">
      <w:pPr>
        <w:shd w:val="clear" w:color="auto" w:fill="FFFFFF"/>
        <w:spacing w:before="298"/>
        <w:ind w:right="5"/>
        <w:jc w:val="center"/>
      </w:pPr>
      <w:r>
        <w:rPr>
          <w:sz w:val="18"/>
          <w:szCs w:val="18"/>
        </w:rPr>
        <w:t>245</w:t>
      </w:r>
    </w:p>
    <w:p w:rsidR="00513D39" w:rsidRDefault="00513D39">
      <w:pPr>
        <w:shd w:val="clear" w:color="auto" w:fill="FFFFFF"/>
        <w:spacing w:before="298"/>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spacing w:before="278" w:line="226" w:lineRule="exact"/>
      </w:pPr>
      <w:r>
        <w:t>Do odbioru Wykonawca przedstawia wszystkie wyniki pomiarów i badań z bieżącej kontroli materiałów i robót.</w:t>
      </w:r>
    </w:p>
    <w:p w:rsidR="00513D39" w:rsidRDefault="00513D39">
      <w:pPr>
        <w:shd w:val="clear" w:color="auto" w:fill="FFFFFF"/>
        <w:spacing w:line="226" w:lineRule="exact"/>
      </w:pPr>
      <w:r>
        <w:t>Odbioru dokonuje Inżynier na podstawie oględzin, pomiarów i wyników badań Wykonawcy</w:t>
      </w:r>
    </w:p>
    <w:p w:rsidR="00513D39" w:rsidRDefault="00513D39">
      <w:pPr>
        <w:shd w:val="clear" w:color="auto" w:fill="FFFFFF"/>
        <w:spacing w:line="226" w:lineRule="exact"/>
      </w:pPr>
      <w:r>
        <w:t>Inżynier zleci Wykonawcy lub niezależnemu laboratorium przeprowadzenie uzupełniających badań i pomiarów</w:t>
      </w:r>
    </w:p>
    <w:p w:rsidR="00513D39" w:rsidRDefault="00513D39">
      <w:pPr>
        <w:shd w:val="clear" w:color="auto" w:fill="FFFFFF"/>
        <w:spacing w:line="226" w:lineRule="exact"/>
      </w:pPr>
      <w:r>
        <w:t>wtedy gdy :</w:t>
      </w:r>
    </w:p>
    <w:p w:rsidR="00513D39" w:rsidRDefault="00513D39">
      <w:pPr>
        <w:shd w:val="clear" w:color="auto" w:fill="FFFFFF"/>
        <w:spacing w:line="226" w:lineRule="exact"/>
      </w:pPr>
      <w:r>
        <w:t>zakres lub częstotliwość badań Wykonawcy są niezgodne z niniejszą specyfikacją,</w:t>
      </w:r>
    </w:p>
    <w:p w:rsidR="00513D39" w:rsidRDefault="00513D39">
      <w:pPr>
        <w:shd w:val="clear" w:color="auto" w:fill="FFFFFF"/>
        <w:spacing w:line="226" w:lineRule="exact"/>
      </w:pPr>
      <w:r>
        <w:t>istnieją jakiekolwiek wątpliwości co do jakości robót lub rzetelności badań Wykonawcy.</w:t>
      </w:r>
    </w:p>
    <w:p w:rsidR="00513D39" w:rsidRDefault="00513D39">
      <w:pPr>
        <w:shd w:val="clear" w:color="auto" w:fill="FFFFFF"/>
        <w:spacing w:line="226" w:lineRule="exact"/>
      </w:pPr>
      <w:r>
        <w:t>Koszt tych badań ponosi Wykonawca tylko w przypadku gdy ich wyniki potwierdzą wątpliwości Inżyniera.</w:t>
      </w:r>
    </w:p>
    <w:p w:rsidR="00513D39" w:rsidRDefault="00513D39">
      <w:pPr>
        <w:shd w:val="clear" w:color="auto" w:fill="FFFFFF"/>
        <w:spacing w:line="226" w:lineRule="exact"/>
      </w:pPr>
      <w:r>
        <w:t>W przypadku stwierdzenia wad Inżynier ustali zakres do wykonania robót poprawkowych lub poleci zerwanie i</w:t>
      </w:r>
    </w:p>
    <w:p w:rsidR="00513D39" w:rsidRDefault="00513D39">
      <w:pPr>
        <w:shd w:val="clear" w:color="auto" w:fill="FFFFFF"/>
        <w:spacing w:line="226" w:lineRule="exact"/>
      </w:pPr>
      <w:r>
        <w:t>wymianę na nową wadliwie wykonanej warstwy, w/g zasad określonych w niniejszej specyfikacji. Inżynier może</w:t>
      </w:r>
    </w:p>
    <w:p w:rsidR="00513D39" w:rsidRDefault="00513D39">
      <w:pPr>
        <w:shd w:val="clear" w:color="auto" w:fill="FFFFFF"/>
        <w:spacing w:line="226" w:lineRule="exact"/>
      </w:pPr>
      <w:r>
        <w:t>uznać wadę za nie mającą zasadniczego wpływu na cechy eksploatacyjne obiektu i ustalić zakres i wielkość</w:t>
      </w:r>
    </w:p>
    <w:p w:rsidR="00513D39" w:rsidRDefault="00513D39">
      <w:pPr>
        <w:shd w:val="clear" w:color="auto" w:fill="FFFFFF"/>
        <w:spacing w:line="226" w:lineRule="exact"/>
      </w:pPr>
      <w:r>
        <w:t>potrąceń za obniżoną jakość. Roboty poprawkowe lub zerwanie i wymianę wadliwie wykonanej warstwy na nową</w:t>
      </w:r>
    </w:p>
    <w:p w:rsidR="00513D39" w:rsidRDefault="00513D39">
      <w:pPr>
        <w:shd w:val="clear" w:color="auto" w:fill="FFFFFF"/>
        <w:spacing w:line="226" w:lineRule="exact"/>
      </w:pPr>
      <w:r>
        <w:t>Wykonawca wykona na własny koszt w ustalonym terminie z Inżynierem.</w:t>
      </w:r>
    </w:p>
    <w:p w:rsidR="00513D39" w:rsidRDefault="00513D39">
      <w:pPr>
        <w:shd w:val="clear" w:color="auto" w:fill="FFFFFF"/>
        <w:tabs>
          <w:tab w:val="left" w:pos="154"/>
        </w:tabs>
        <w:spacing w:before="202" w:line="226" w:lineRule="exact"/>
      </w:pPr>
      <w:r>
        <w:t>9</w:t>
      </w:r>
      <w:r>
        <w:tab/>
        <w:t>Podstawa płatności</w:t>
      </w:r>
    </w:p>
    <w:p w:rsidR="00513D39" w:rsidRDefault="00513D39">
      <w:pPr>
        <w:shd w:val="clear" w:color="auto" w:fill="FFFFFF"/>
        <w:tabs>
          <w:tab w:val="left" w:pos="302"/>
        </w:tabs>
        <w:spacing w:line="226" w:lineRule="exact"/>
      </w:pPr>
      <w:r>
        <w:rPr>
          <w:spacing w:val="-1"/>
        </w:rPr>
        <w:t>9.1</w:t>
      </w:r>
      <w:r>
        <w:tab/>
        <w:t>Ogólne ustalenia dotyczące podstawy płatności</w:t>
      </w:r>
    </w:p>
    <w:p w:rsidR="00513D39" w:rsidRDefault="00513D39">
      <w:pPr>
        <w:shd w:val="clear" w:color="auto" w:fill="FFFFFF"/>
        <w:spacing w:line="226" w:lineRule="exact"/>
        <w:ind w:right="998"/>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02"/>
        </w:tabs>
        <w:spacing w:line="226" w:lineRule="exact"/>
      </w:pPr>
      <w:r>
        <w:rPr>
          <w:spacing w:val="-1"/>
        </w:rPr>
        <w:t>9.2</w:t>
      </w:r>
      <w:r>
        <w:tab/>
        <w:t>Cena jednostki obmiarowej</w:t>
      </w:r>
    </w:p>
    <w:p w:rsidR="00513D39" w:rsidRDefault="00513D39">
      <w:pPr>
        <w:shd w:val="clear" w:color="auto" w:fill="FFFFFF"/>
        <w:spacing w:line="226" w:lineRule="exact"/>
      </w:pPr>
      <w:r>
        <w:rPr>
          <w:spacing w:val="-1"/>
        </w:rPr>
        <w:t xml:space="preserve">Płatność za m2 zabezpieczonej powierzchni przy zużyciu materiału w ilości 5 kg/m2 należy przyjmować zgodnie z </w:t>
      </w:r>
      <w:r>
        <w:t>obmiarem i oceną jakości robót na podstawie wyników pomiarów i badań laboratoryjnych, z ewentualnymi potrąceniami.</w:t>
      </w:r>
    </w:p>
    <w:p w:rsidR="00513D39" w:rsidRDefault="00513D39">
      <w:pPr>
        <w:shd w:val="clear" w:color="auto" w:fill="FFFFFF"/>
        <w:spacing w:line="226" w:lineRule="exact"/>
        <w:ind w:right="1555"/>
      </w:pPr>
      <w:r>
        <w:t xml:space="preserve">Cena jednostkowa wykonania zabezpieczenia metodą niniejszej SST obejmuje : </w:t>
      </w:r>
      <w:r>
        <w:rPr>
          <w:spacing w:val="-1"/>
        </w:rPr>
        <w:t xml:space="preserve">prace pomiarowe i inwentaryzacyjne uszkodzeń do naprawy zaakceptowane przez Inżyniera, </w:t>
      </w:r>
      <w:r>
        <w:t>dostarczenie składników,</w:t>
      </w:r>
    </w:p>
    <w:p w:rsidR="00513D39" w:rsidRDefault="00513D39">
      <w:pPr>
        <w:shd w:val="clear" w:color="auto" w:fill="FFFFFF"/>
        <w:spacing w:line="226" w:lineRule="exact"/>
        <w:ind w:right="3629"/>
      </w:pPr>
      <w:r>
        <w:rPr>
          <w:spacing w:val="-1"/>
        </w:rPr>
        <w:t xml:space="preserve">wyprodukowanie mieszanki i jej transport na miejsce wbudowania, </w:t>
      </w:r>
      <w:r>
        <w:t>wykonanie warstwy sczepnej (podkładowej), wykonanie warstwy pośredniej i zewnętrznej pielęgnację wykonanych warstw,</w:t>
      </w:r>
    </w:p>
    <w:p w:rsidR="00513D39" w:rsidRDefault="00513D39">
      <w:pPr>
        <w:shd w:val="clear" w:color="auto" w:fill="FFFFFF"/>
        <w:spacing w:line="226" w:lineRule="exact"/>
      </w:pPr>
      <w:r>
        <w:t>montaż i demontaż osłon zabezpieczających powłok malarskich dźwigarów i stężeń poprzecznych przed uszkodzeniem,</w:t>
      </w:r>
    </w:p>
    <w:p w:rsidR="00513D39" w:rsidRDefault="00513D39">
      <w:pPr>
        <w:shd w:val="clear" w:color="auto" w:fill="FFFFFF"/>
        <w:spacing w:line="226" w:lineRule="exact"/>
        <w:ind w:right="2592"/>
      </w:pPr>
      <w:r>
        <w:rPr>
          <w:spacing w:val="-1"/>
        </w:rPr>
        <w:t xml:space="preserve">przeprowadzenie pomiarów i badań laboratoryjnych wymaganych w specyfikacji, </w:t>
      </w:r>
      <w:r>
        <w:t>uprzątnięcie terenu budowy i usunięcie resztek preparatów.</w:t>
      </w:r>
    </w:p>
    <w:p w:rsidR="00513D39" w:rsidRDefault="00513D39">
      <w:pPr>
        <w:shd w:val="clear" w:color="auto" w:fill="FFFFFF"/>
        <w:tabs>
          <w:tab w:val="left" w:pos="250"/>
        </w:tabs>
        <w:spacing w:before="202" w:line="226" w:lineRule="exact"/>
      </w:pPr>
      <w:r>
        <w:t>10</w:t>
      </w:r>
      <w:r>
        <w:tab/>
        <w:t>Przepisy związane</w:t>
      </w:r>
      <w:r>
        <w:br/>
        <w:t>10.1 Normy</w:t>
      </w:r>
      <w:r>
        <w:br/>
        <w:t>PN-82/B-01801 Antykorozyjne zabezpieczenia w budownictwie - Konstrukcje betonowe i żelbetowe - Podstawowe</w:t>
      </w:r>
    </w:p>
    <w:p w:rsidR="00513D39" w:rsidRDefault="00513D39">
      <w:pPr>
        <w:shd w:val="clear" w:color="auto" w:fill="FFFFFF"/>
        <w:spacing w:line="226" w:lineRule="exact"/>
        <w:ind w:firstLine="1277"/>
      </w:pPr>
      <w:r>
        <w:t>zasady projektowania PN-86/B-01802 Antykorozyjne zabezpieczenia w budownictwie - Konstrukcje betonowe i żelbetowe - Nazwy i</w:t>
      </w:r>
    </w:p>
    <w:p w:rsidR="00513D39" w:rsidRDefault="00513D39">
      <w:pPr>
        <w:shd w:val="clear" w:color="auto" w:fill="FFFFFF"/>
        <w:spacing w:line="226" w:lineRule="exact"/>
        <w:ind w:right="518" w:firstLine="1277"/>
      </w:pPr>
      <w:r>
        <w:t xml:space="preserve">określenia </w:t>
      </w:r>
      <w:r>
        <w:rPr>
          <w:spacing w:val="-1"/>
        </w:rPr>
        <w:t>PN-86/B-01806 Antykorozyjne zabezpieczenia w budownictwie -- Ogólne zasady użytkowania konserwacji i</w:t>
      </w:r>
    </w:p>
    <w:p w:rsidR="00513D39" w:rsidRDefault="00513D39">
      <w:pPr>
        <w:shd w:val="clear" w:color="auto" w:fill="FFFFFF"/>
        <w:spacing w:line="226" w:lineRule="exact"/>
        <w:ind w:right="518" w:firstLine="1277"/>
      </w:pPr>
      <w:r>
        <w:t xml:space="preserve">napraw </w:t>
      </w:r>
      <w:r>
        <w:rPr>
          <w:spacing w:val="-1"/>
        </w:rPr>
        <w:t>PN-88/B-01807 Antykorozyjne zabezpieczenia w budownictwie. Konstrukcje betonowe i żelbetowe. Zasady</w:t>
      </w:r>
    </w:p>
    <w:p w:rsidR="00513D39" w:rsidRDefault="00513D39">
      <w:pPr>
        <w:shd w:val="clear" w:color="auto" w:fill="FFFFFF"/>
        <w:spacing w:line="226" w:lineRule="exact"/>
        <w:ind w:firstLine="1277"/>
      </w:pPr>
      <w:r>
        <w:t xml:space="preserve">diagnostyki konstrukcji. </w:t>
      </w:r>
      <w:r>
        <w:rPr>
          <w:spacing w:val="-1"/>
        </w:rPr>
        <w:t>PN-86/B-01811 Antykorozyjne zabezpieczenia w budownictwie -- Konstrukcje betonowe i żelbetowe -- Ochrona</w:t>
      </w:r>
    </w:p>
    <w:p w:rsidR="00513D39" w:rsidRDefault="00513D39">
      <w:pPr>
        <w:shd w:val="clear" w:color="auto" w:fill="FFFFFF"/>
        <w:spacing w:line="226" w:lineRule="exact"/>
        <w:ind w:right="1037" w:firstLine="1277"/>
      </w:pPr>
      <w:r>
        <w:t xml:space="preserve">materiałowo-strukturalna -- Wymagania </w:t>
      </w:r>
      <w:r>
        <w:rPr>
          <w:spacing w:val="-1"/>
        </w:rPr>
        <w:t>PN-91/B-01813 Antykorozyjne zabezpieczenia w budownictwie -- Konstrukcje betonowe i żelbetowe -</w:t>
      </w:r>
    </w:p>
    <w:p w:rsidR="00513D39" w:rsidRDefault="00513D39">
      <w:pPr>
        <w:shd w:val="clear" w:color="auto" w:fill="FFFFFF"/>
        <w:spacing w:line="226" w:lineRule="exact"/>
        <w:ind w:right="518" w:firstLine="1277"/>
      </w:pPr>
      <w:r>
        <w:t xml:space="preserve">Zabezpieczenia powierzchniowe -- Zasady doboru </w:t>
      </w:r>
      <w:r>
        <w:rPr>
          <w:spacing w:val="-1"/>
        </w:rPr>
        <w:t>PN-92/B-01814 Antykorozyjne zabezpieczenia w budownictwie. Konstrukcje betonowe i żelbetowe. Metody</w:t>
      </w:r>
    </w:p>
    <w:p w:rsidR="00513D39" w:rsidRDefault="00513D39">
      <w:pPr>
        <w:shd w:val="clear" w:color="auto" w:fill="FFFFFF"/>
        <w:spacing w:line="226" w:lineRule="exact"/>
        <w:ind w:firstLine="1277"/>
      </w:pPr>
      <w:r>
        <w:t xml:space="preserve">badania przyczepności powłok ochronnych. </w:t>
      </w:r>
      <w:r>
        <w:rPr>
          <w:spacing w:val="-1"/>
        </w:rPr>
        <w:t>PN-92/B-01815 Antykorozyjne zabezpieczenia w budownictwie -- Konstrukcje betonowe i żelbetowe -- Metody</w:t>
      </w:r>
    </w:p>
    <w:p w:rsidR="00513D39" w:rsidRDefault="00513D39">
      <w:pPr>
        <w:shd w:val="clear" w:color="auto" w:fill="FFFFFF"/>
        <w:spacing w:line="226" w:lineRule="exact"/>
        <w:ind w:firstLine="1277"/>
      </w:pPr>
      <w:r>
        <w:t xml:space="preserve">badania przepuszczalności pary wodnej przez powłoki ochronne </w:t>
      </w:r>
      <w:r>
        <w:rPr>
          <w:spacing w:val="-1"/>
        </w:rPr>
        <w:t>PN-EN 1062-1:2005 Farby i lakiery -- Wyroby lakierowe i systemy powłokowe stosowane na zewnątrz na mury i</w:t>
      </w:r>
    </w:p>
    <w:p w:rsidR="00513D39" w:rsidRDefault="00513D39">
      <w:pPr>
        <w:shd w:val="clear" w:color="auto" w:fill="FFFFFF"/>
        <w:spacing w:line="226" w:lineRule="exact"/>
        <w:ind w:firstLine="1277"/>
      </w:pPr>
      <w:r>
        <w:t xml:space="preserve">beton -- Część 1: Klasyfikacja </w:t>
      </w:r>
      <w:r>
        <w:rPr>
          <w:spacing w:val="-1"/>
        </w:rPr>
        <w:t>PN-EN 1062-2:2000 Farby i lakiery -- Wyroby lakierowe i systemy powłokowe stosowane na zewnątrz na mury i</w:t>
      </w:r>
    </w:p>
    <w:p w:rsidR="00513D39" w:rsidRDefault="00513D39">
      <w:pPr>
        <w:shd w:val="clear" w:color="auto" w:fill="FFFFFF"/>
        <w:spacing w:line="226" w:lineRule="exact"/>
        <w:ind w:firstLine="1277"/>
      </w:pPr>
      <w:r>
        <w:t xml:space="preserve">beton -- Oznaczanie i klasyfikacja współczynnika przenikania wody (przepuszczalności) </w:t>
      </w:r>
      <w:r>
        <w:rPr>
          <w:spacing w:val="-1"/>
        </w:rPr>
        <w:t>PN-EN 1062-7:2005 Farby i lakiery -- Wyroby lakierowe i systemy powłokowe stosowane na zewnątrz na mury i</w:t>
      </w:r>
    </w:p>
    <w:p w:rsidR="00513D39" w:rsidRDefault="00513D39">
      <w:pPr>
        <w:shd w:val="clear" w:color="auto" w:fill="FFFFFF"/>
        <w:spacing w:line="226" w:lineRule="exact"/>
        <w:ind w:firstLine="1277"/>
      </w:pPr>
      <w:r>
        <w:t xml:space="preserve">beton -- Część 7: Oznaczanie właściwości pokrywania rys </w:t>
      </w:r>
      <w:r>
        <w:rPr>
          <w:spacing w:val="-1"/>
        </w:rPr>
        <w:t>PN-EN 1504-2:2006 Wyroby i systemy do ochrony i napraw konstrukcji betonowych -- Definicje, wymagania,</w:t>
      </w:r>
    </w:p>
    <w:p w:rsidR="00513D39" w:rsidRDefault="00513D39">
      <w:pPr>
        <w:shd w:val="clear" w:color="auto" w:fill="FFFFFF"/>
        <w:spacing w:line="226" w:lineRule="exact"/>
        <w:ind w:left="1277"/>
      </w:pPr>
      <w:r>
        <w:t>sterowanie jakością i ocena zgodności -- Część 2: Systemy ochrony powierzchniowej betonu</w:t>
      </w:r>
    </w:p>
    <w:p w:rsidR="00513D39" w:rsidRDefault="00513D39">
      <w:pPr>
        <w:shd w:val="clear" w:color="auto" w:fill="FFFFFF"/>
        <w:spacing w:before="528"/>
        <w:ind w:left="5"/>
        <w:jc w:val="center"/>
      </w:pPr>
      <w:r>
        <w:rPr>
          <w:sz w:val="18"/>
          <w:szCs w:val="18"/>
        </w:rPr>
        <w:t>246</w:t>
      </w:r>
    </w:p>
    <w:p w:rsidR="00513D39" w:rsidRDefault="00513D39">
      <w:pPr>
        <w:shd w:val="clear" w:color="auto" w:fill="FFFFFF"/>
        <w:spacing w:before="52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M.20.01.09</w:t>
      </w:r>
    </w:p>
    <w:p w:rsidR="00513D39" w:rsidRDefault="00513D39">
      <w:pPr>
        <w:shd w:val="clear" w:color="auto" w:fill="FFFFFF"/>
        <w:spacing w:before="278" w:line="226" w:lineRule="exact"/>
      </w:pPr>
      <w:r>
        <w:t>PN-EN 1504-4:2006 Wyroby i systemy do ochrony i napraw konstrukcji betonowych -- Definicje, wymagania,</w:t>
      </w:r>
    </w:p>
    <w:p w:rsidR="00513D39" w:rsidRDefault="00513D39">
      <w:pPr>
        <w:shd w:val="clear" w:color="auto" w:fill="FFFFFF"/>
        <w:spacing w:line="226" w:lineRule="exact"/>
        <w:ind w:firstLine="1277"/>
      </w:pPr>
      <w:r>
        <w:t xml:space="preserve">sterowanie jakością i ocena zgodności -- Część 4: Łączenie konstrukcyjne </w:t>
      </w:r>
      <w:r>
        <w:rPr>
          <w:spacing w:val="-1"/>
        </w:rPr>
        <w:t>PN-EN 1542:2000 Wyroby i systemy do ochrony i napraw konstrukcji betonowych -- Metody badań -- Pomiar</w:t>
      </w:r>
    </w:p>
    <w:p w:rsidR="00513D39" w:rsidRDefault="00513D39">
      <w:pPr>
        <w:shd w:val="clear" w:color="auto" w:fill="FFFFFF"/>
        <w:spacing w:line="226" w:lineRule="exact"/>
        <w:ind w:firstLine="1277"/>
      </w:pPr>
      <w:r>
        <w:t xml:space="preserve">przyczepności przez odrywanie </w:t>
      </w:r>
      <w:r>
        <w:rPr>
          <w:spacing w:val="-1"/>
        </w:rPr>
        <w:t>PN-EN 13295:2005 Wyroby i systemy do ochrony i napraw konstrukcji betonowych -- Metody badań -- Oznaczanie</w:t>
      </w:r>
    </w:p>
    <w:p w:rsidR="00513D39" w:rsidRDefault="00513D39">
      <w:pPr>
        <w:shd w:val="clear" w:color="auto" w:fill="FFFFFF"/>
        <w:spacing w:line="226" w:lineRule="exact"/>
        <w:ind w:firstLine="1277"/>
      </w:pPr>
      <w:r>
        <w:t>odporności na karbonatyzację PN-EN 13395-4:20045 Wyroby i systemy do ochrony i napraw konstrukcji betonowych -- Metody badań --</w:t>
      </w:r>
    </w:p>
    <w:p w:rsidR="00513D39" w:rsidRDefault="00513D39">
      <w:pPr>
        <w:shd w:val="clear" w:color="auto" w:fill="FFFFFF"/>
        <w:spacing w:line="226" w:lineRule="exact"/>
        <w:ind w:right="518" w:firstLine="1277"/>
      </w:pPr>
      <w:r>
        <w:rPr>
          <w:spacing w:val="-1"/>
        </w:rPr>
        <w:t xml:space="preserve">Oznaczanie urabialności -- Część 4: Stosowanie zapraw do napraw powierzchni sufitowych </w:t>
      </w:r>
      <w:r>
        <w:t>10.2 Inne</w:t>
      </w:r>
    </w:p>
    <w:p w:rsidR="00513D39" w:rsidRDefault="00513D39">
      <w:pPr>
        <w:shd w:val="clear" w:color="auto" w:fill="FFFFFF"/>
        <w:spacing w:line="226" w:lineRule="exact"/>
      </w:pPr>
      <w:r>
        <w:rPr>
          <w:spacing w:val="-1"/>
        </w:rPr>
        <w:t xml:space="preserve">„Zalecenia do wykonywania oraz odbioru napraw i ochrony powierzchniowej betonu w konstrukcjach mostowych” </w:t>
      </w:r>
      <w:r>
        <w:t>zał. do Zarządzenia Nr 10 Generalnego Dyrektora Dróg Publicznych z dn.27.11.1998. „Katalog zabezpieczeń powierzchniowych drogowych obiektów inżynierskich.Cz. I Wymagania” IBDiM 2003 Vademecum bieżącego utrzymania i odnowy drogowych obiektów mostowych tom 5.5 - wydany przez GDDM. Normy związane wymienione w SST.</w:t>
      </w:r>
    </w:p>
    <w:p w:rsidR="00513D39" w:rsidRDefault="00513D39">
      <w:pPr>
        <w:shd w:val="clear" w:color="auto" w:fill="FFFFFF"/>
        <w:spacing w:before="11107"/>
        <w:ind w:left="5"/>
        <w:jc w:val="center"/>
      </w:pPr>
      <w:r>
        <w:rPr>
          <w:sz w:val="18"/>
          <w:szCs w:val="18"/>
        </w:rPr>
        <w:t>247</w:t>
      </w:r>
    </w:p>
    <w:p w:rsidR="00513D39" w:rsidRDefault="00513D39">
      <w:pPr>
        <w:shd w:val="clear" w:color="auto" w:fill="FFFFFF"/>
        <w:spacing w:before="11107"/>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M.20.01.10</w:t>
      </w:r>
    </w:p>
    <w:p w:rsidR="00513D39" w:rsidRDefault="00513D39">
      <w:pPr>
        <w:shd w:val="clear" w:color="auto" w:fill="FFFFFF"/>
        <w:spacing w:before="14635"/>
        <w:ind w:left="82"/>
        <w:jc w:val="center"/>
      </w:pPr>
      <w:r>
        <w:rPr>
          <w:sz w:val="18"/>
          <w:szCs w:val="18"/>
        </w:rPr>
        <w:t>248</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M.20.01.10</w:t>
      </w:r>
    </w:p>
    <w:p w:rsidR="00513D39" w:rsidRDefault="00513D39">
      <w:pPr>
        <w:shd w:val="clear" w:color="auto" w:fill="FFFFFF"/>
        <w:spacing w:before="274"/>
      </w:pPr>
      <w:r>
        <w:rPr>
          <w:sz w:val="24"/>
          <w:szCs w:val="24"/>
        </w:rPr>
        <w:t>M.20.01.10 Zabezpieczenie antykorozyjne powierzchni betonu powłoką</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spacing w:line="226" w:lineRule="exact"/>
        <w:jc w:val="both"/>
      </w:pPr>
      <w:r>
        <w:t>Przedmiotem niniejszej specyfikacji są wymagania dotyczące wykonania i odbioru robót związanych z powierzchniowym zabezpieczeniem antykorozyjnym betonu malarską powłoką ochronną przy remoncie mostu przez rzekę Radomkę w ciągu drogi krajowej nr 79 km 65+135,00 w m. Ryczywół.</w:t>
      </w:r>
    </w:p>
    <w:p w:rsidR="00513D39" w:rsidRDefault="00513D39">
      <w:pPr>
        <w:shd w:val="clear" w:color="auto" w:fill="FFFFFF"/>
        <w:tabs>
          <w:tab w:val="left" w:pos="302"/>
        </w:tabs>
        <w:spacing w:line="226" w:lineRule="exact"/>
      </w:pPr>
      <w:r>
        <w:rPr>
          <w:spacing w:val="-1"/>
        </w:rPr>
        <w:t>1.2</w:t>
      </w:r>
      <w:r>
        <w:tab/>
        <w:t>Zakres stosowania</w:t>
      </w:r>
    </w:p>
    <w:p w:rsidR="00513D39" w:rsidRDefault="00513D39">
      <w:pPr>
        <w:shd w:val="clear" w:color="auto" w:fill="FFFFFF"/>
        <w:spacing w:line="226" w:lineRule="exact"/>
        <w:jc w:val="both"/>
      </w:pPr>
      <w:r>
        <w:t>Specyfikacja Techniczna jest stosowana jako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ind w:right="10"/>
        <w:jc w:val="both"/>
      </w:pPr>
      <w:r>
        <w:t>Ustalenia zawarte w niniejszej specyfikacji dotyczą zasad prowadzenia robót związanych z powierzchniowym zabezpieczeniem powłokami:</w:t>
      </w:r>
    </w:p>
    <w:p w:rsidR="00513D39" w:rsidRDefault="00513D39">
      <w:pPr>
        <w:shd w:val="clear" w:color="auto" w:fill="FFFFFF"/>
        <w:spacing w:line="226" w:lineRule="exact"/>
        <w:ind w:left="67"/>
      </w:pPr>
      <w:r>
        <w:t>–   powłoką bez zdolności pokrywania zarysowań (powłoki o grubości do 0,3 mm); –   powłoką z podwyższoną zdolnością pokrywania zarysowań (powłoki o grubości min. 1,0 mm pokrywające rysy o szerokości rozwarcia powyżej 0,15 mm do 0,30 mm).</w:t>
      </w:r>
    </w:p>
    <w:p w:rsidR="00513D39" w:rsidRDefault="00513D39">
      <w:pPr>
        <w:shd w:val="clear" w:color="auto" w:fill="FFFFFF"/>
        <w:tabs>
          <w:tab w:val="left" w:pos="302"/>
        </w:tabs>
        <w:spacing w:line="226" w:lineRule="exact"/>
      </w:pPr>
      <w:r>
        <w:rPr>
          <w:spacing w:val="-1"/>
        </w:rPr>
        <w:t>1.4</w:t>
      </w:r>
      <w:r>
        <w:tab/>
        <w:t>Określenia podstawowe</w:t>
      </w:r>
    </w:p>
    <w:p w:rsidR="00513D39" w:rsidRDefault="00513D39">
      <w:pPr>
        <w:shd w:val="clear" w:color="auto" w:fill="FFFFFF"/>
        <w:spacing w:line="226" w:lineRule="exact"/>
        <w:jc w:val="both"/>
      </w:pPr>
      <w:r>
        <w:t>Określenia podane w niniejszej SST są zgodne z obowiązującymi odpowiednimi polskimi normami i z definicjami podanymi w ST DM.00.00.00 „ Wymagania ogólne” p 1.</w:t>
      </w:r>
    </w:p>
    <w:p w:rsidR="00513D39" w:rsidRDefault="00513D39">
      <w:pPr>
        <w:shd w:val="clear" w:color="auto" w:fill="FFFFFF"/>
        <w:tabs>
          <w:tab w:val="left" w:pos="154"/>
        </w:tabs>
        <w:spacing w:before="202" w:line="226" w:lineRule="exact"/>
      </w:pPr>
      <w:r>
        <w:t>2</w:t>
      </w:r>
      <w:r>
        <w:tab/>
        <w:t>Materiały</w:t>
      </w:r>
    </w:p>
    <w:p w:rsidR="00513D39" w:rsidRDefault="00513D39">
      <w:pPr>
        <w:shd w:val="clear" w:color="auto" w:fill="FFFFFF"/>
        <w:spacing w:line="226" w:lineRule="exact"/>
        <w:ind w:right="5"/>
        <w:jc w:val="both"/>
      </w:pPr>
      <w:r>
        <w:t>Do zabezpieczenia należy użyć materiały spełniające wymogi zabezpieczeń powierzchniowych konstrukcji betonowych posiadające Aprobatę Techniczną IBDiM</w:t>
      </w:r>
    </w:p>
    <w:p w:rsidR="00513D39" w:rsidRDefault="00513D39">
      <w:pPr>
        <w:shd w:val="clear" w:color="auto" w:fill="FFFFFF"/>
        <w:spacing w:line="226" w:lineRule="exact"/>
        <w:ind w:right="5"/>
        <w:jc w:val="both"/>
      </w:pPr>
      <w:r>
        <w:t>Wykonawca zobowiązany jest przedstawić Inspektorowi Nadzoru aktualne wyniki badań materiałów wykonanych przez producenta w ramach nadzoru wewnętrznego.</w:t>
      </w:r>
    </w:p>
    <w:p w:rsidR="00513D39" w:rsidRDefault="00513D39">
      <w:pPr>
        <w:shd w:val="clear" w:color="auto" w:fill="FFFFFF"/>
        <w:tabs>
          <w:tab w:val="left" w:pos="302"/>
        </w:tabs>
        <w:spacing w:line="226" w:lineRule="exact"/>
      </w:pPr>
      <w:r>
        <w:rPr>
          <w:spacing w:val="-1"/>
        </w:rPr>
        <w:t>2.1</w:t>
      </w:r>
      <w:r>
        <w:tab/>
        <w:t>Oddziaływanie na beton:</w:t>
      </w:r>
    </w:p>
    <w:p w:rsidR="00513D39" w:rsidRDefault="00513D39" w:rsidP="00D64840">
      <w:pPr>
        <w:numPr>
          <w:ilvl w:val="0"/>
          <w:numId w:val="194"/>
        </w:numPr>
        <w:shd w:val="clear" w:color="auto" w:fill="FFFFFF"/>
        <w:tabs>
          <w:tab w:val="left" w:pos="451"/>
        </w:tabs>
        <w:spacing w:line="226" w:lineRule="exact"/>
        <w:ind w:left="67" w:right="2592"/>
      </w:pPr>
      <w:r>
        <w:t>Powłoka bez zdolności pokrywania zarysowań: –   redukuje nasiąkliwość powierzchniową betonu, –   redukuje wchłanianie substancji szkodliwych, –   zwiększa odporność na mróz i mgłę solną, –   nie hamuje dyfuzji pary wodnej („oddychanie betonu”), –   hamuje dyfuzję CO</w:t>
      </w:r>
      <w:r>
        <w:rPr>
          <w:vertAlign w:val="subscript"/>
        </w:rPr>
        <w:t>2</w:t>
      </w:r>
      <w:r>
        <w:t xml:space="preserve"> (zabezpiecza otulinę zbrojenia przed karbonatyzacją), –   nie pokrywa zarysowań.</w:t>
      </w:r>
    </w:p>
    <w:p w:rsidR="00513D39" w:rsidRDefault="00513D39" w:rsidP="00D64840">
      <w:pPr>
        <w:numPr>
          <w:ilvl w:val="0"/>
          <w:numId w:val="194"/>
        </w:numPr>
        <w:shd w:val="clear" w:color="auto" w:fill="FFFFFF"/>
        <w:tabs>
          <w:tab w:val="left" w:pos="451"/>
        </w:tabs>
        <w:spacing w:line="226" w:lineRule="exact"/>
        <w:ind w:left="67" w:right="2592"/>
      </w:pPr>
      <w:r>
        <w:t>Powłoka z podwyższoną zdolnością pokrywania zarysowań: –   redukuje nasiąkliwość powierzchniową betonu, –   redukuje wchłanianie substancji szkodliwych, –   zwiększa odporność na mróz i mgłę solną, –   hamuje dyfuzję pary wodnej (uniemożliwia „oddychanie betonu”), –   hamuje dyfuzję CO</w:t>
      </w:r>
      <w:r>
        <w:rPr>
          <w:vertAlign w:val="subscript"/>
        </w:rPr>
        <w:t>2</w:t>
      </w:r>
      <w:r>
        <w:t xml:space="preserve"> (zabezpiecza otulinę zbrojenia przed karbonatyzacją), –   pokrywa rysy rozwartości do 0,30 mm.</w:t>
      </w:r>
    </w:p>
    <w:p w:rsidR="00513D39" w:rsidRDefault="00513D39">
      <w:pPr>
        <w:shd w:val="clear" w:color="auto" w:fill="FFFFFF"/>
        <w:tabs>
          <w:tab w:val="left" w:pos="302"/>
        </w:tabs>
        <w:spacing w:line="226" w:lineRule="exact"/>
      </w:pPr>
      <w:r>
        <w:rPr>
          <w:spacing w:val="-1"/>
        </w:rPr>
        <w:t>2.2</w:t>
      </w:r>
      <w:r>
        <w:tab/>
        <w:t>Wymagania:</w:t>
      </w:r>
    </w:p>
    <w:p w:rsidR="00513D39" w:rsidRDefault="00513D39">
      <w:pPr>
        <w:shd w:val="clear" w:color="auto" w:fill="FFFFFF"/>
        <w:tabs>
          <w:tab w:val="left" w:pos="451"/>
        </w:tabs>
        <w:spacing w:line="226" w:lineRule="exact"/>
        <w:ind w:left="67" w:right="2592"/>
      </w:pPr>
      <w:r>
        <w:t>2.2.1</w:t>
      </w:r>
      <w:r>
        <w:tab/>
        <w:t>Powłoka bez zdolności pokrywania zarysowań:</w:t>
      </w:r>
      <w:r>
        <w:br/>
        <w:t>–   względny opór dyfuzji dla CO</w:t>
      </w:r>
      <w:r>
        <w:rPr>
          <w:vertAlign w:val="subscript"/>
        </w:rPr>
        <w:t>2</w:t>
      </w:r>
      <w:r>
        <w:t xml:space="preserve"> ≥ 50 m równoważnej warstwy powietrza,</w:t>
      </w:r>
      <w:r>
        <w:br/>
        <w:t>–   względny opór dyfuzji dla pary wodnej wg PN-B-01815:1992 ≤4 m,</w:t>
      </w:r>
      <w:r>
        <w:br/>
        <w:t>–   wytrzymałość na odrywanie od podłoża wg PN-B-01814:1992:</w:t>
      </w:r>
    </w:p>
    <w:p w:rsidR="00513D39" w:rsidRDefault="00513D39">
      <w:pPr>
        <w:shd w:val="clear" w:color="auto" w:fill="FFFFFF"/>
        <w:spacing w:line="226" w:lineRule="exact"/>
        <w:ind w:left="360" w:right="6221"/>
      </w:pPr>
      <w:r>
        <w:t>–   wartość średnia ≥ 0,8 MPa, –   wartość minimalna 0,5 MPa.</w:t>
      </w:r>
    </w:p>
    <w:p w:rsidR="00513D39" w:rsidRDefault="00513D39">
      <w:pPr>
        <w:shd w:val="clear" w:color="auto" w:fill="FFFFFF"/>
        <w:tabs>
          <w:tab w:val="left" w:pos="451"/>
        </w:tabs>
        <w:spacing w:line="226" w:lineRule="exact"/>
        <w:ind w:left="67" w:right="2592"/>
      </w:pPr>
      <w:r>
        <w:rPr>
          <w:spacing w:val="-1"/>
        </w:rPr>
        <w:t>2.2.2</w:t>
      </w:r>
      <w:r>
        <w:tab/>
        <w:t>Powłoka z podwyższoną zdolnością pokrywania zarysowań:</w:t>
      </w:r>
      <w:r>
        <w:br/>
        <w:t>–   względny opór dyfuzji dla CO</w:t>
      </w:r>
      <w:r>
        <w:rPr>
          <w:vertAlign w:val="subscript"/>
        </w:rPr>
        <w:t>2</w:t>
      </w:r>
      <w:r>
        <w:t xml:space="preserve"> ≥ 50 m równoważnej warstwy powietrza,</w:t>
      </w:r>
      <w:r>
        <w:br/>
        <w:t>–   wytrzymałość na odrywanie od podłoża wg PN-B-01814:1992:</w:t>
      </w:r>
    </w:p>
    <w:p w:rsidR="00513D39" w:rsidRDefault="00513D39">
      <w:pPr>
        <w:shd w:val="clear" w:color="auto" w:fill="FFFFFF"/>
        <w:spacing w:line="226" w:lineRule="exact"/>
        <w:ind w:left="360"/>
      </w:pPr>
      <w:r>
        <w:t>–   wartość średnia ≥ 1,3 MPa,</w:t>
      </w:r>
    </w:p>
    <w:p w:rsidR="00513D39" w:rsidRDefault="00513D39">
      <w:pPr>
        <w:shd w:val="clear" w:color="auto" w:fill="FFFFFF"/>
        <w:spacing w:line="226" w:lineRule="exact"/>
        <w:ind w:left="360"/>
      </w:pPr>
      <w:r>
        <w:t>–   wartość pojedynczego odczytu ≥ 0,8 MPa.</w:t>
      </w:r>
    </w:p>
    <w:p w:rsidR="00513D39" w:rsidRDefault="00513D39">
      <w:pPr>
        <w:shd w:val="clear" w:color="auto" w:fill="FFFFFF"/>
        <w:tabs>
          <w:tab w:val="left" w:pos="154"/>
        </w:tabs>
        <w:spacing w:before="202" w:line="226" w:lineRule="exact"/>
      </w:pPr>
      <w:r>
        <w:t>3</w:t>
      </w:r>
      <w:r>
        <w:tab/>
        <w:t>Sprzęt</w:t>
      </w:r>
    </w:p>
    <w:p w:rsidR="00513D39" w:rsidRDefault="00513D39" w:rsidP="00D64840">
      <w:pPr>
        <w:numPr>
          <w:ilvl w:val="0"/>
          <w:numId w:val="195"/>
        </w:numPr>
        <w:shd w:val="clear" w:color="auto" w:fill="FFFFFF"/>
        <w:tabs>
          <w:tab w:val="left" w:pos="302"/>
        </w:tabs>
        <w:spacing w:line="226" w:lineRule="exact"/>
        <w:ind w:right="1555"/>
      </w:pPr>
      <w:r>
        <w:t xml:space="preserve">Ogólne wymagania dotyczące sprzętu </w:t>
      </w:r>
      <w:r>
        <w:rPr>
          <w:spacing w:val="-1"/>
        </w:rPr>
        <w:t>Ogólne wymagania dotyczące sprzętu podano w ST DM.00.00.00 „Wymagania ogólne” p 3.</w:t>
      </w:r>
    </w:p>
    <w:p w:rsidR="00513D39" w:rsidRDefault="00513D39" w:rsidP="00D64840">
      <w:pPr>
        <w:numPr>
          <w:ilvl w:val="0"/>
          <w:numId w:val="195"/>
        </w:numPr>
        <w:shd w:val="clear" w:color="auto" w:fill="FFFFFF"/>
        <w:tabs>
          <w:tab w:val="left" w:pos="302"/>
        </w:tabs>
        <w:spacing w:line="226" w:lineRule="exact"/>
        <w:ind w:right="19"/>
        <w:jc w:val="both"/>
        <w:rPr>
          <w:spacing w:val="-1"/>
        </w:rPr>
      </w:pPr>
      <w:r>
        <w:t>Do wykonania robót zabezpieczających stosuje się specjalistyczny sprzęt przewidziany przez producenta preparatów oraz sprzęt ogólnobudowlany;</w:t>
      </w:r>
    </w:p>
    <w:p w:rsidR="00513D39" w:rsidRDefault="00513D39">
      <w:pPr>
        <w:rPr>
          <w:sz w:val="2"/>
          <w:szCs w:val="2"/>
        </w:rPr>
      </w:pPr>
    </w:p>
    <w:p w:rsidR="00513D39" w:rsidRDefault="00513D39" w:rsidP="00D64840">
      <w:pPr>
        <w:numPr>
          <w:ilvl w:val="0"/>
          <w:numId w:val="24"/>
        </w:numPr>
        <w:shd w:val="clear" w:color="auto" w:fill="FFFFFF"/>
        <w:tabs>
          <w:tab w:val="left" w:pos="168"/>
        </w:tabs>
        <w:spacing w:line="226" w:lineRule="exact"/>
      </w:pPr>
      <w:r>
        <w:t>aparat do natryskiwania</w:t>
      </w:r>
    </w:p>
    <w:p w:rsidR="00513D39" w:rsidRDefault="00513D39" w:rsidP="00D64840">
      <w:pPr>
        <w:numPr>
          <w:ilvl w:val="0"/>
          <w:numId w:val="24"/>
        </w:numPr>
        <w:shd w:val="clear" w:color="auto" w:fill="FFFFFF"/>
        <w:tabs>
          <w:tab w:val="left" w:pos="168"/>
        </w:tabs>
        <w:spacing w:line="226" w:lineRule="exact"/>
      </w:pPr>
      <w:r>
        <w:t>szczotki i pędzle o włosiu naturalnym</w:t>
      </w:r>
    </w:p>
    <w:p w:rsidR="00513D39" w:rsidRDefault="00513D39" w:rsidP="00D64840">
      <w:pPr>
        <w:numPr>
          <w:ilvl w:val="0"/>
          <w:numId w:val="24"/>
        </w:numPr>
        <w:shd w:val="clear" w:color="auto" w:fill="FFFFFF"/>
        <w:tabs>
          <w:tab w:val="left" w:pos="168"/>
        </w:tabs>
        <w:spacing w:line="226" w:lineRule="exact"/>
      </w:pPr>
      <w:r>
        <w:rPr>
          <w:spacing w:val="-1"/>
        </w:rPr>
        <w:t>wałki</w:t>
      </w:r>
    </w:p>
    <w:p w:rsidR="00513D39" w:rsidRDefault="00513D39" w:rsidP="00D64840">
      <w:pPr>
        <w:numPr>
          <w:ilvl w:val="0"/>
          <w:numId w:val="24"/>
        </w:numPr>
        <w:shd w:val="clear" w:color="auto" w:fill="FFFFFF"/>
        <w:tabs>
          <w:tab w:val="left" w:pos="168"/>
        </w:tabs>
        <w:spacing w:line="226" w:lineRule="exact"/>
      </w:pPr>
      <w:r>
        <w:t>termometr do pomiaru temperatury powietrza i podłoża</w:t>
      </w:r>
    </w:p>
    <w:p w:rsidR="00513D39" w:rsidRDefault="00513D39">
      <w:pPr>
        <w:shd w:val="clear" w:color="auto" w:fill="FFFFFF"/>
        <w:tabs>
          <w:tab w:val="left" w:leader="underscore" w:pos="8866"/>
        </w:tabs>
        <w:spacing w:before="14"/>
      </w:pPr>
      <w:r>
        <w:rPr>
          <w:i/>
          <w:iCs/>
        </w:rPr>
        <w:tab/>
      </w:r>
    </w:p>
    <w:p w:rsidR="00513D39" w:rsidRDefault="00513D39">
      <w:pPr>
        <w:shd w:val="clear" w:color="auto" w:fill="FFFFFF"/>
        <w:ind w:left="5"/>
        <w:jc w:val="center"/>
      </w:pPr>
      <w:r>
        <w:rPr>
          <w:spacing w:val="-10"/>
        </w:rPr>
        <w:t>249</w:t>
      </w:r>
    </w:p>
    <w:p w:rsidR="00513D39" w:rsidRDefault="00513D39">
      <w:pPr>
        <w:shd w:val="clear" w:color="auto" w:fill="FFFFFF"/>
        <w:ind w:left="5"/>
        <w:jc w:val="center"/>
        <w:sectPr w:rsidR="00513D39">
          <w:pgSz w:w="11909" w:h="16834"/>
          <w:pgMar w:top="683"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M.20.01.10</w:t>
      </w:r>
    </w:p>
    <w:p w:rsidR="00513D39" w:rsidRDefault="00513D39" w:rsidP="00D64840">
      <w:pPr>
        <w:numPr>
          <w:ilvl w:val="0"/>
          <w:numId w:val="112"/>
        </w:numPr>
        <w:shd w:val="clear" w:color="auto" w:fill="FFFFFF"/>
        <w:tabs>
          <w:tab w:val="left" w:pos="168"/>
        </w:tabs>
        <w:spacing w:before="293" w:line="230" w:lineRule="exact"/>
        <w:ind w:left="14"/>
      </w:pPr>
      <w:r>
        <w:t>higrometr do pomiarów wilgotności powietrza</w:t>
      </w:r>
    </w:p>
    <w:p w:rsidR="00513D39" w:rsidRDefault="00513D39" w:rsidP="00D64840">
      <w:pPr>
        <w:numPr>
          <w:ilvl w:val="0"/>
          <w:numId w:val="112"/>
        </w:numPr>
        <w:shd w:val="clear" w:color="auto" w:fill="FFFFFF"/>
        <w:tabs>
          <w:tab w:val="left" w:pos="168"/>
        </w:tabs>
        <w:spacing w:line="230" w:lineRule="exact"/>
        <w:ind w:left="14"/>
      </w:pPr>
      <w:r>
        <w:rPr>
          <w:spacing w:val="-1"/>
        </w:rPr>
        <w:t>przyrząd do oceny przyczepności do podłoża betonowego powłok antykorozyjnych.</w:t>
      </w:r>
    </w:p>
    <w:p w:rsidR="00513D39" w:rsidRDefault="00513D39">
      <w:pPr>
        <w:shd w:val="clear" w:color="auto" w:fill="FFFFFF"/>
        <w:spacing w:line="230" w:lineRule="exact"/>
        <w:ind w:left="10"/>
      </w:pPr>
      <w:r>
        <w:t>3.3 Wykonawca jest zobowiązany przedstawić do akceptacji sprzęt do wykonania robót Inspektorowi Nadzoru.</w:t>
      </w:r>
    </w:p>
    <w:p w:rsidR="00513D39" w:rsidRDefault="00513D39">
      <w:pPr>
        <w:shd w:val="clear" w:color="auto" w:fill="FFFFFF"/>
        <w:tabs>
          <w:tab w:val="left" w:pos="154"/>
        </w:tabs>
        <w:spacing w:before="235" w:line="226" w:lineRule="exact"/>
        <w:ind w:left="10"/>
      </w:pPr>
      <w:r>
        <w:t>4</w:t>
      </w:r>
      <w:r>
        <w:tab/>
        <w:t>Transport</w:t>
      </w:r>
    </w:p>
    <w:p w:rsidR="00513D39" w:rsidRDefault="00513D39">
      <w:pPr>
        <w:shd w:val="clear" w:color="auto" w:fill="FFFFFF"/>
        <w:spacing w:line="226" w:lineRule="exact"/>
        <w:ind w:left="10"/>
      </w:pPr>
      <w:r>
        <w:t>Ogólne wymagania dotyczące transportu podano w ST DM.00.00.00 „Wymagania ogólne” p 4</w:t>
      </w:r>
    </w:p>
    <w:p w:rsidR="00513D39" w:rsidRDefault="00513D39">
      <w:pPr>
        <w:shd w:val="clear" w:color="auto" w:fill="FFFFFF"/>
        <w:spacing w:line="226" w:lineRule="exact"/>
        <w:ind w:left="5"/>
      </w:pPr>
      <w:r>
        <w:t>Materiały mogą być przewożone dowolnymi środkami transportu .Składowane winny być w pomieszczeniach</w:t>
      </w:r>
    </w:p>
    <w:p w:rsidR="00513D39" w:rsidRDefault="00513D39">
      <w:pPr>
        <w:shd w:val="clear" w:color="auto" w:fill="FFFFFF"/>
        <w:spacing w:before="14" w:line="226" w:lineRule="exact"/>
        <w:ind w:left="14"/>
      </w:pPr>
      <w:r>
        <w:t>suchych w temperaturze  nie wyższej  niz.   30°C.  Należy przestrzegać przepisów ochronnych podanych na</w:t>
      </w:r>
    </w:p>
    <w:p w:rsidR="00513D39" w:rsidRDefault="00513D39">
      <w:pPr>
        <w:shd w:val="clear" w:color="auto" w:fill="FFFFFF"/>
        <w:spacing w:line="226" w:lineRule="exact"/>
        <w:ind w:left="5"/>
      </w:pPr>
      <w:r>
        <w:rPr>
          <w:spacing w:val="-1"/>
        </w:rPr>
        <w:t>pojemnikach.</w:t>
      </w:r>
    </w:p>
    <w:p w:rsidR="00513D39" w:rsidRDefault="00513D39">
      <w:pPr>
        <w:shd w:val="clear" w:color="auto" w:fill="FFFFFF"/>
        <w:spacing w:before="5" w:line="226" w:lineRule="exact"/>
        <w:ind w:left="19"/>
      </w:pPr>
      <w:r>
        <w:t>Szczegółowe zasady za i przeładunku oraz transportu muszą spełniać wymagania przepisów   bezpieczeństwa i</w:t>
      </w:r>
    </w:p>
    <w:p w:rsidR="00513D39" w:rsidRDefault="00513D39">
      <w:pPr>
        <w:shd w:val="clear" w:color="auto" w:fill="FFFFFF"/>
        <w:spacing w:line="226" w:lineRule="exact"/>
        <w:ind w:left="10"/>
      </w:pPr>
      <w:r>
        <w:rPr>
          <w:spacing w:val="-2"/>
        </w:rPr>
        <w:t>higieny pracy.</w:t>
      </w:r>
    </w:p>
    <w:p w:rsidR="00513D39" w:rsidRDefault="00513D39">
      <w:pPr>
        <w:shd w:val="clear" w:color="auto" w:fill="FFFFFF"/>
        <w:tabs>
          <w:tab w:val="left" w:pos="154"/>
        </w:tabs>
        <w:spacing w:before="240" w:line="226" w:lineRule="exact"/>
        <w:ind w:left="10"/>
      </w:pPr>
      <w:r>
        <w:t>5</w:t>
      </w:r>
      <w:r>
        <w:tab/>
        <w:t>Wykonanie robót</w:t>
      </w:r>
    </w:p>
    <w:p w:rsidR="00513D39" w:rsidRDefault="00513D39">
      <w:pPr>
        <w:shd w:val="clear" w:color="auto" w:fill="FFFFFF"/>
        <w:tabs>
          <w:tab w:val="left" w:pos="307"/>
        </w:tabs>
        <w:spacing w:line="226" w:lineRule="exact"/>
        <w:ind w:left="10"/>
      </w:pPr>
      <w:r>
        <w:rPr>
          <w:spacing w:val="-8"/>
        </w:rPr>
        <w:t>5.1</w:t>
      </w:r>
      <w:r>
        <w:tab/>
        <w:t>Ogólne zasady wykonania robót</w:t>
      </w:r>
    </w:p>
    <w:p w:rsidR="00513D39" w:rsidRDefault="00513D39">
      <w:pPr>
        <w:shd w:val="clear" w:color="auto" w:fill="FFFFFF"/>
        <w:spacing w:line="226" w:lineRule="exact"/>
        <w:ind w:left="10"/>
      </w:pPr>
      <w:r>
        <w:t>Ogólne warunki wykonania robót podano w ST DM. 00.00.00 „Wymagania ogólne” p. 5.</w:t>
      </w:r>
    </w:p>
    <w:p w:rsidR="00513D39" w:rsidRDefault="00513D39">
      <w:pPr>
        <w:shd w:val="clear" w:color="auto" w:fill="FFFFFF"/>
        <w:tabs>
          <w:tab w:val="left" w:pos="307"/>
        </w:tabs>
        <w:spacing w:before="5" w:line="226" w:lineRule="exact"/>
        <w:ind w:left="10"/>
      </w:pPr>
      <w:r>
        <w:rPr>
          <w:spacing w:val="-6"/>
        </w:rPr>
        <w:t>5.2</w:t>
      </w:r>
      <w:r>
        <w:tab/>
        <w:t>Zakres robót</w:t>
      </w:r>
    </w:p>
    <w:p w:rsidR="00513D39" w:rsidRDefault="00513D39" w:rsidP="00D64840">
      <w:pPr>
        <w:numPr>
          <w:ilvl w:val="0"/>
          <w:numId w:val="196"/>
        </w:numPr>
        <w:shd w:val="clear" w:color="auto" w:fill="FFFFFF"/>
        <w:tabs>
          <w:tab w:val="left" w:pos="499"/>
        </w:tabs>
        <w:spacing w:line="226" w:lineRule="exact"/>
        <w:ind w:left="10" w:right="4992"/>
      </w:pPr>
      <w:r>
        <w:t xml:space="preserve">Warunki atmosferyczne Temperatura powietrza od 5 do 30 C. </w:t>
      </w:r>
      <w:r>
        <w:rPr>
          <w:spacing w:val="-1"/>
        </w:rPr>
        <w:t xml:space="preserve">Temperatura podłoża min 3 C powyżej punktu rosy </w:t>
      </w:r>
      <w:r>
        <w:t>Wilgotność powietrza poniżej 90%.</w:t>
      </w:r>
    </w:p>
    <w:p w:rsidR="00513D39" w:rsidRDefault="00513D39" w:rsidP="00D64840">
      <w:pPr>
        <w:numPr>
          <w:ilvl w:val="0"/>
          <w:numId w:val="196"/>
        </w:numPr>
        <w:shd w:val="clear" w:color="auto" w:fill="FFFFFF"/>
        <w:tabs>
          <w:tab w:val="left" w:pos="499"/>
        </w:tabs>
        <w:spacing w:line="226" w:lineRule="exact"/>
        <w:ind w:left="10"/>
        <w:rPr>
          <w:spacing w:val="-6"/>
        </w:rPr>
      </w:pPr>
      <w:r>
        <w:t>Przygotowanie podłoża</w:t>
      </w:r>
    </w:p>
    <w:p w:rsidR="00513D39" w:rsidRDefault="00513D39">
      <w:pPr>
        <w:shd w:val="clear" w:color="auto" w:fill="FFFFFF"/>
        <w:spacing w:line="226" w:lineRule="exact"/>
        <w:ind w:left="10"/>
      </w:pPr>
      <w:r>
        <w:t>W zakres przygotowania podłoża wchodzą następująca prace:</w:t>
      </w:r>
    </w:p>
    <w:p w:rsidR="00513D39" w:rsidRDefault="00513D39" w:rsidP="00D64840">
      <w:pPr>
        <w:numPr>
          <w:ilvl w:val="0"/>
          <w:numId w:val="31"/>
        </w:numPr>
        <w:shd w:val="clear" w:color="auto" w:fill="FFFFFF"/>
        <w:tabs>
          <w:tab w:val="left" w:pos="288"/>
        </w:tabs>
        <w:spacing w:line="226" w:lineRule="exact"/>
        <w:ind w:left="10"/>
      </w:pPr>
      <w:r>
        <w:t>usunięcie pozostałości powłok pielęgnacyjnych oraz powierzchniowych zanieczyszczeń,</w:t>
      </w:r>
    </w:p>
    <w:p w:rsidR="00513D39" w:rsidRDefault="00513D39" w:rsidP="00D64840">
      <w:pPr>
        <w:numPr>
          <w:ilvl w:val="0"/>
          <w:numId w:val="31"/>
        </w:numPr>
        <w:shd w:val="clear" w:color="auto" w:fill="FFFFFF"/>
        <w:tabs>
          <w:tab w:val="left" w:pos="288"/>
        </w:tabs>
        <w:spacing w:before="5" w:line="226" w:lineRule="exact"/>
        <w:ind w:left="10"/>
      </w:pPr>
      <w:r>
        <w:t>usunięcie mleczka cementowego i słabo związanych warstw betonu,</w:t>
      </w:r>
    </w:p>
    <w:p w:rsidR="00513D39" w:rsidRDefault="00513D39" w:rsidP="00D64840">
      <w:pPr>
        <w:numPr>
          <w:ilvl w:val="0"/>
          <w:numId w:val="31"/>
        </w:numPr>
        <w:shd w:val="clear" w:color="auto" w:fill="FFFFFF"/>
        <w:tabs>
          <w:tab w:val="left" w:pos="288"/>
        </w:tabs>
        <w:spacing w:line="226" w:lineRule="exact"/>
        <w:ind w:left="288" w:hanging="278"/>
      </w:pPr>
      <w:r>
        <w:t>usunięcie szkodliwych substancji mogących mieć wpływ na połączenie nakładanych materiałów z betonem i zmniejszających przyczepność,</w:t>
      </w:r>
    </w:p>
    <w:p w:rsidR="00513D39" w:rsidRDefault="00513D39" w:rsidP="00D64840">
      <w:pPr>
        <w:numPr>
          <w:ilvl w:val="0"/>
          <w:numId w:val="31"/>
        </w:numPr>
        <w:shd w:val="clear" w:color="auto" w:fill="FFFFFF"/>
        <w:tabs>
          <w:tab w:val="left" w:pos="288"/>
        </w:tabs>
        <w:spacing w:line="226" w:lineRule="exact"/>
        <w:ind w:left="288" w:hanging="278"/>
      </w:pPr>
      <w:r>
        <w:t>usunięcie   istniejących  rys   raków   itp.   czyli  przygotowanie   podłoża   innymi   środkami   naprawczymi   i reprofilującymi,</w:t>
      </w:r>
    </w:p>
    <w:p w:rsidR="00513D39" w:rsidRDefault="00513D39" w:rsidP="00D64840">
      <w:pPr>
        <w:numPr>
          <w:ilvl w:val="0"/>
          <w:numId w:val="31"/>
        </w:numPr>
        <w:shd w:val="clear" w:color="auto" w:fill="FFFFFF"/>
        <w:tabs>
          <w:tab w:val="left" w:pos="288"/>
        </w:tabs>
        <w:spacing w:before="5" w:line="226" w:lineRule="exact"/>
        <w:ind w:left="10"/>
      </w:pPr>
      <w:r>
        <w:rPr>
          <w:spacing w:val="-1"/>
        </w:rPr>
        <w:t>oczyszczenie podłoża betonowego z wody pyłów i części luźnych.</w:t>
      </w:r>
    </w:p>
    <w:p w:rsidR="00513D39" w:rsidRDefault="00513D39">
      <w:pPr>
        <w:shd w:val="clear" w:color="auto" w:fill="FFFFFF"/>
        <w:spacing w:line="226" w:lineRule="exact"/>
        <w:ind w:left="10"/>
      </w:pPr>
      <w:r>
        <w:t>Wykonawca zobowiązany jest dokumentować odpowiednie przygotowanie podłoża protokołem z wynikami badań</w:t>
      </w:r>
    </w:p>
    <w:p w:rsidR="00513D39" w:rsidRDefault="00513D39">
      <w:pPr>
        <w:shd w:val="clear" w:color="auto" w:fill="FFFFFF"/>
        <w:spacing w:line="226" w:lineRule="exact"/>
        <w:ind w:left="5"/>
      </w:pPr>
      <w:r>
        <w:t>Do wykonania prac przygotowawczych można przystąpić najwcześniej po 14 dniach od zabetowania elementu.</w:t>
      </w:r>
    </w:p>
    <w:p w:rsidR="00513D39" w:rsidRDefault="00513D39">
      <w:pPr>
        <w:shd w:val="clear" w:color="auto" w:fill="FFFFFF"/>
        <w:spacing w:line="226" w:lineRule="exact"/>
        <w:ind w:left="10"/>
      </w:pPr>
      <w:r>
        <w:t>Wszystkie  uszkodzenia powierzchni  powinny  być   naprawione.   Części  wystające  powinny  być   skute  lub</w:t>
      </w:r>
    </w:p>
    <w:p w:rsidR="00513D39" w:rsidRDefault="00513D39">
      <w:pPr>
        <w:shd w:val="clear" w:color="auto" w:fill="FFFFFF"/>
        <w:spacing w:line="226" w:lineRule="exact"/>
        <w:ind w:left="10"/>
      </w:pPr>
      <w:r>
        <w:t>zeszlifowane, a zagłębienia głębokości do 0,5 cm wypełnione poprzez szpachlowanie zaprawą PCC.</w:t>
      </w:r>
    </w:p>
    <w:p w:rsidR="00513D39" w:rsidRDefault="00513D39">
      <w:pPr>
        <w:shd w:val="clear" w:color="auto" w:fill="FFFFFF"/>
        <w:spacing w:line="226" w:lineRule="exact"/>
        <w:ind w:left="5"/>
      </w:pPr>
      <w:r>
        <w:t>Bardzo duże ubytki i nierówności przekraczające 0,5 cm należy naprawić zaprawą PCC (wg SST M.13.06.01).</w:t>
      </w:r>
    </w:p>
    <w:p w:rsidR="00513D39" w:rsidRDefault="00513D39">
      <w:pPr>
        <w:shd w:val="clear" w:color="auto" w:fill="FFFFFF"/>
        <w:spacing w:line="226" w:lineRule="exact"/>
        <w:ind w:left="10"/>
      </w:pPr>
      <w:r>
        <w:rPr>
          <w:spacing w:val="-1"/>
        </w:rPr>
        <w:t>Wytrzymałość na ściskanie podłoża betonowego w obiektach nowo budowanych powinna być równa wytrzymałości</w:t>
      </w:r>
    </w:p>
    <w:p w:rsidR="00513D39" w:rsidRDefault="00513D39">
      <w:pPr>
        <w:shd w:val="clear" w:color="auto" w:fill="FFFFFF"/>
        <w:spacing w:line="226" w:lineRule="exact"/>
        <w:ind w:left="10"/>
      </w:pPr>
      <w:r>
        <w:t>gwarantowanej wynikającej z przyjętej klasy betonu, natomiast w konstrukcjach przebudowywanych powinna być</w:t>
      </w:r>
    </w:p>
    <w:p w:rsidR="00513D39" w:rsidRDefault="00513D39">
      <w:pPr>
        <w:shd w:val="clear" w:color="auto" w:fill="FFFFFF"/>
        <w:spacing w:line="226" w:lineRule="exact"/>
        <w:ind w:left="5"/>
      </w:pPr>
      <w:r>
        <w:rPr>
          <w:spacing w:val="-8"/>
        </w:rPr>
        <w:t>≥25 MPa.</w:t>
      </w:r>
    </w:p>
    <w:p w:rsidR="00513D39" w:rsidRDefault="00513D39">
      <w:pPr>
        <w:shd w:val="clear" w:color="auto" w:fill="FFFFFF"/>
        <w:spacing w:line="226" w:lineRule="exact"/>
        <w:ind w:left="10"/>
      </w:pPr>
      <w:r>
        <w:t>Wytrzymałość na odrywanie metoda pull-off dobrze przygotowanego podłoża powinno wynosić średnio nie mniej</w:t>
      </w:r>
    </w:p>
    <w:p w:rsidR="00513D39" w:rsidRDefault="00513D39">
      <w:pPr>
        <w:shd w:val="clear" w:color="auto" w:fill="FFFFFF"/>
        <w:spacing w:line="226" w:lineRule="exact"/>
        <w:ind w:left="10"/>
      </w:pPr>
      <w:r>
        <w:rPr>
          <w:spacing w:val="-1"/>
        </w:rPr>
        <w:t>niż 1,5 MPa, minimalna wartość powyżej 1,0 MPa.</w:t>
      </w:r>
    </w:p>
    <w:p w:rsidR="00513D39" w:rsidRDefault="00513D39">
      <w:pPr>
        <w:shd w:val="clear" w:color="auto" w:fill="FFFFFF"/>
        <w:spacing w:line="226" w:lineRule="exact"/>
        <w:ind w:left="14"/>
      </w:pPr>
      <w:r>
        <w:rPr>
          <w:spacing w:val="-1"/>
        </w:rPr>
        <w:t>5.2.3 Wykonanie powłoki malarskiej.</w:t>
      </w:r>
    </w:p>
    <w:p w:rsidR="00513D39" w:rsidRDefault="00513D39">
      <w:pPr>
        <w:shd w:val="clear" w:color="auto" w:fill="FFFFFF"/>
        <w:spacing w:line="226" w:lineRule="exact"/>
        <w:ind w:left="10"/>
      </w:pPr>
      <w:r>
        <w:t>Wykonanie robót powinno odbywać się zgodnie z procesem technologicznym przewidzianym przez producenta</w:t>
      </w:r>
    </w:p>
    <w:p w:rsidR="00513D39" w:rsidRDefault="00513D39">
      <w:pPr>
        <w:shd w:val="clear" w:color="auto" w:fill="FFFFFF"/>
        <w:spacing w:line="226" w:lineRule="exact"/>
        <w:ind w:left="5"/>
      </w:pPr>
      <w:r>
        <w:t>Preparaty należy nanosić za pomocą pędzli szczotek wałków lub aparatu do natryskiwania .</w:t>
      </w:r>
    </w:p>
    <w:p w:rsidR="00513D39" w:rsidRDefault="00513D39">
      <w:pPr>
        <w:shd w:val="clear" w:color="auto" w:fill="FFFFFF"/>
        <w:spacing w:line="226" w:lineRule="exact"/>
        <w:ind w:left="14"/>
      </w:pPr>
      <w:r>
        <w:rPr>
          <w:spacing w:val="-1"/>
        </w:rPr>
        <w:t>5.2.4. Uwagi dodatkowe do wykonania</w:t>
      </w:r>
    </w:p>
    <w:p w:rsidR="00513D39" w:rsidRDefault="00513D39">
      <w:pPr>
        <w:shd w:val="clear" w:color="auto" w:fill="FFFFFF"/>
        <w:spacing w:line="226" w:lineRule="exact"/>
        <w:ind w:left="5"/>
      </w:pPr>
      <w:r>
        <w:t>Powyższe prace powinny być prowadzone przez wyspecjalizowane brygady pod nadzorem technicznym a</w:t>
      </w:r>
    </w:p>
    <w:p w:rsidR="00513D39" w:rsidRDefault="00513D39">
      <w:pPr>
        <w:shd w:val="clear" w:color="auto" w:fill="FFFFFF"/>
        <w:spacing w:line="226" w:lineRule="exact"/>
        <w:ind w:left="5"/>
      </w:pPr>
      <w:r>
        <w:rPr>
          <w:spacing w:val="-1"/>
        </w:rPr>
        <w:t>prawidłowość ich wykonania odnotowana wpisem do dziennika budowy. Resztki preparatu zabezpieczyć. W trakcie</w:t>
      </w:r>
    </w:p>
    <w:p w:rsidR="00513D39" w:rsidRDefault="00513D39">
      <w:pPr>
        <w:shd w:val="clear" w:color="auto" w:fill="FFFFFF"/>
        <w:spacing w:line="226" w:lineRule="exact"/>
        <w:ind w:left="5"/>
      </w:pPr>
      <w:r>
        <w:t>prac zaleca się noszenie rękawic okularów i ubrań ochronnych.</w:t>
      </w:r>
    </w:p>
    <w:p w:rsidR="00513D39" w:rsidRDefault="00513D39">
      <w:pPr>
        <w:shd w:val="clear" w:color="auto" w:fill="FFFFFF"/>
        <w:spacing w:line="226" w:lineRule="exact"/>
        <w:ind w:left="5"/>
      </w:pPr>
      <w:r>
        <w:t>Należy przestrzegać zasad podanych w kartach informacyjnych .</w:t>
      </w:r>
    </w:p>
    <w:p w:rsidR="00513D39" w:rsidRDefault="00513D39">
      <w:pPr>
        <w:shd w:val="clear" w:color="auto" w:fill="FFFFFF"/>
        <w:tabs>
          <w:tab w:val="left" w:pos="154"/>
        </w:tabs>
        <w:spacing w:before="240" w:line="226" w:lineRule="exact"/>
        <w:ind w:left="10"/>
      </w:pPr>
      <w:r>
        <w:t>6</w:t>
      </w:r>
      <w:r>
        <w:tab/>
        <w:t>Kontrola jakości robót</w:t>
      </w:r>
    </w:p>
    <w:p w:rsidR="00513D39" w:rsidRDefault="00513D39">
      <w:pPr>
        <w:shd w:val="clear" w:color="auto" w:fill="FFFFFF"/>
        <w:tabs>
          <w:tab w:val="left" w:pos="307"/>
        </w:tabs>
        <w:spacing w:line="226" w:lineRule="exact"/>
        <w:ind w:left="10"/>
      </w:pPr>
      <w:r>
        <w:rPr>
          <w:spacing w:val="-8"/>
        </w:rPr>
        <w:t>6.1</w:t>
      </w:r>
      <w:r>
        <w:tab/>
        <w:t>Ogólne zasady kontroli robót.</w:t>
      </w:r>
    </w:p>
    <w:p w:rsidR="00513D39" w:rsidRDefault="00513D39">
      <w:pPr>
        <w:shd w:val="clear" w:color="auto" w:fill="FFFFFF"/>
        <w:spacing w:line="226" w:lineRule="exact"/>
        <w:ind w:left="5"/>
      </w:pPr>
      <w:r>
        <w:t>Kontrola jakości robót polega na dokonaniu oceny wizualnej przez Inspektora Nadzoru.</w:t>
      </w:r>
    </w:p>
    <w:p w:rsidR="00513D39" w:rsidRDefault="00513D39">
      <w:pPr>
        <w:shd w:val="clear" w:color="auto" w:fill="FFFFFF"/>
        <w:spacing w:line="226" w:lineRule="exact"/>
        <w:ind w:left="10"/>
      </w:pPr>
      <w:r>
        <w:t>Ogólne zasady kontroli jakości robót podano w SST 00.00.00 „Wymagania ogólne” p.6 .</w:t>
      </w:r>
    </w:p>
    <w:p w:rsidR="00513D39" w:rsidRDefault="00513D39">
      <w:pPr>
        <w:shd w:val="clear" w:color="auto" w:fill="FFFFFF"/>
        <w:spacing w:line="226" w:lineRule="exact"/>
        <w:ind w:left="5"/>
      </w:pPr>
      <w:r>
        <w:t>Kontrolę wytwarzania materiałów do systemu ochrony powierzchniowej betonu prowadzi producent w ramach</w:t>
      </w:r>
    </w:p>
    <w:p w:rsidR="00513D39" w:rsidRDefault="00513D39">
      <w:pPr>
        <w:shd w:val="clear" w:color="auto" w:fill="FFFFFF"/>
        <w:spacing w:line="226" w:lineRule="exact"/>
        <w:ind w:left="10"/>
      </w:pPr>
      <w:r>
        <w:rPr>
          <w:spacing w:val="-1"/>
        </w:rPr>
        <w:t>nadzoru wewnętrznego.</w:t>
      </w:r>
    </w:p>
    <w:p w:rsidR="00513D39" w:rsidRDefault="00513D39">
      <w:pPr>
        <w:shd w:val="clear" w:color="auto" w:fill="FFFFFF"/>
        <w:spacing w:line="226" w:lineRule="exact"/>
        <w:ind w:left="10"/>
      </w:pPr>
      <w:r>
        <w:t>W czasie budowy Wykonawca powinien prowadzić systematyczne badania kontrolne i dostarczyć wyniki tych</w:t>
      </w:r>
    </w:p>
    <w:p w:rsidR="00513D39" w:rsidRDefault="00513D39">
      <w:pPr>
        <w:shd w:val="clear" w:color="auto" w:fill="FFFFFF"/>
        <w:spacing w:line="226" w:lineRule="exact"/>
      </w:pPr>
      <w:r>
        <w:rPr>
          <w:spacing w:val="-1"/>
        </w:rPr>
        <w:t>badań Inspektorowi Nadzoru.</w:t>
      </w:r>
    </w:p>
    <w:p w:rsidR="00513D39" w:rsidRDefault="00513D39">
      <w:pPr>
        <w:shd w:val="clear" w:color="auto" w:fill="FFFFFF"/>
        <w:tabs>
          <w:tab w:val="left" w:pos="307"/>
        </w:tabs>
        <w:spacing w:line="226" w:lineRule="exact"/>
        <w:ind w:left="10"/>
      </w:pPr>
      <w:r>
        <w:rPr>
          <w:spacing w:val="-6"/>
        </w:rPr>
        <w:t>6.2</w:t>
      </w:r>
      <w:r>
        <w:tab/>
        <w:t>Badania i kontrola przed przystąpieniem do robót.</w:t>
      </w:r>
    </w:p>
    <w:p w:rsidR="00513D39" w:rsidRDefault="00513D39">
      <w:pPr>
        <w:shd w:val="clear" w:color="auto" w:fill="FFFFFF"/>
        <w:spacing w:line="226" w:lineRule="exact"/>
        <w:ind w:left="10" w:right="24"/>
        <w:jc w:val="both"/>
      </w:pPr>
      <w:r>
        <w:rPr>
          <w:spacing w:val="-1"/>
        </w:rPr>
        <w:t xml:space="preserve">Przed przystąpieniem do robót Wykonawca zobowiązany jest przedstawić Inspektorowi robót do akceptacji aktualne </w:t>
      </w:r>
      <w:r>
        <w:t xml:space="preserve">świadectwa badań materiałów podstawowych wykonane w ramach nadzoru wewnętrznego producenta. Ponadto </w:t>
      </w:r>
      <w:r>
        <w:rPr>
          <w:spacing w:val="-1"/>
        </w:rPr>
        <w:t>zobowiązany jest do sprawdzenia daty produkcji daty przydatności do stosowania stanu opakowań oraz właściwego</w:t>
      </w:r>
    </w:p>
    <w:p w:rsidR="00513D39" w:rsidRDefault="00513D39">
      <w:pPr>
        <w:shd w:val="clear" w:color="auto" w:fill="FFFFFF"/>
        <w:spacing w:before="523"/>
        <w:jc w:val="center"/>
      </w:pPr>
      <w:r>
        <w:rPr>
          <w:sz w:val="18"/>
          <w:szCs w:val="18"/>
        </w:rPr>
        <w:t>250</w:t>
      </w:r>
    </w:p>
    <w:p w:rsidR="00513D39" w:rsidRDefault="00513D39">
      <w:pPr>
        <w:shd w:val="clear" w:color="auto" w:fill="FFFFFF"/>
        <w:spacing w:before="523"/>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M.20.01.10</w:t>
      </w:r>
    </w:p>
    <w:p w:rsidR="00513D39" w:rsidRDefault="00513D39">
      <w:pPr>
        <w:shd w:val="clear" w:color="auto" w:fill="FFFFFF"/>
        <w:spacing w:before="278" w:line="226" w:lineRule="exact"/>
        <w:ind w:right="29"/>
        <w:jc w:val="both"/>
      </w:pPr>
      <w:r>
        <w:t>przechowywania materiałów. Przed przystąpieniem do robót kontroli winno podlegać między innymi właściwe przygotowanie podłoża wg. p. 5.2.</w:t>
      </w:r>
    </w:p>
    <w:p w:rsidR="00513D39" w:rsidRDefault="00513D39">
      <w:pPr>
        <w:shd w:val="clear" w:color="auto" w:fill="FFFFFF"/>
        <w:tabs>
          <w:tab w:val="left" w:pos="302"/>
        </w:tabs>
        <w:spacing w:line="226" w:lineRule="exact"/>
      </w:pPr>
      <w:r>
        <w:rPr>
          <w:spacing w:val="-1"/>
        </w:rPr>
        <w:t>6.3</w:t>
      </w:r>
      <w:r>
        <w:tab/>
        <w:t>Badania w trakcie robót</w:t>
      </w:r>
    </w:p>
    <w:p w:rsidR="00513D39" w:rsidRDefault="00513D39">
      <w:pPr>
        <w:shd w:val="clear" w:color="auto" w:fill="FFFFFF"/>
        <w:spacing w:line="226" w:lineRule="exact"/>
        <w:ind w:right="14"/>
        <w:jc w:val="both"/>
      </w:pPr>
      <w:r>
        <w:t>W trakcie prowadzenia robót należy w sposób ciągły kontrolować temperaturę i wilgotność. Podczas robót Wykonawca zobowiązany jest prowadzić dziennik wykonania powłoki malarskiej w którym podaje wszystkie niezbędne informacje o warunkach atmosferycznych stanie używanych materiałów, parametrach technologicznych wbudowanych materiałów, oraz wyniki badań wykonanych powłok .</w:t>
      </w:r>
    </w:p>
    <w:p w:rsidR="00513D39" w:rsidRDefault="00513D39">
      <w:pPr>
        <w:shd w:val="clear" w:color="auto" w:fill="FFFFFF"/>
        <w:tabs>
          <w:tab w:val="left" w:pos="302"/>
        </w:tabs>
        <w:spacing w:line="226" w:lineRule="exact"/>
      </w:pPr>
      <w:r>
        <w:rPr>
          <w:spacing w:val="-1"/>
        </w:rPr>
        <w:t>6.4</w:t>
      </w:r>
      <w:r>
        <w:tab/>
        <w:t>Badania kontrolne po wykonaniu robót</w:t>
      </w:r>
    </w:p>
    <w:p w:rsidR="00513D39" w:rsidRDefault="00513D39">
      <w:pPr>
        <w:shd w:val="clear" w:color="auto" w:fill="FFFFFF"/>
        <w:spacing w:line="226" w:lineRule="exact"/>
        <w:ind w:right="14"/>
        <w:jc w:val="both"/>
      </w:pPr>
      <w:r>
        <w:t>Zabezpieczenie powierzchniowe, po ich stwardnieniu Wykonawca bada w obecności Inspektora Nadzoru przez ostukiwanie .</w:t>
      </w:r>
    </w:p>
    <w:p w:rsidR="00513D39" w:rsidRDefault="00513D39">
      <w:pPr>
        <w:shd w:val="clear" w:color="auto" w:fill="FFFFFF"/>
        <w:spacing w:line="226" w:lineRule="exact"/>
        <w:ind w:right="2074"/>
      </w:pPr>
      <w:r>
        <w:rPr>
          <w:spacing w:val="-1"/>
        </w:rPr>
        <w:t xml:space="preserve">Do badań kontrolnych, które należy wykonać w obecności Inspektora Nadzoru należą; </w:t>
      </w:r>
      <w:r>
        <w:t>sprawdzenie wyglądu zewnętrznego, pomiar grubości powłoki,</w:t>
      </w:r>
    </w:p>
    <w:p w:rsidR="00513D39" w:rsidRDefault="00513D39">
      <w:pPr>
        <w:shd w:val="clear" w:color="auto" w:fill="FFFFFF"/>
        <w:spacing w:line="226" w:lineRule="exact"/>
      </w:pPr>
      <w:r>
        <w:t>pomiar wytrzymałości powłoki na odrywanie od podłoża.</w:t>
      </w:r>
    </w:p>
    <w:p w:rsidR="00513D39" w:rsidRDefault="00513D39">
      <w:pPr>
        <w:shd w:val="clear" w:color="auto" w:fill="FFFFFF"/>
        <w:spacing w:line="226" w:lineRule="exact"/>
        <w:jc w:val="both"/>
      </w:pPr>
      <w:r>
        <w:t>Wykonawca wykonuje badania kontrolne. Zakres i miejsce badań kontrolnych ustala Inżynier. W szczególności może on uznać za wystarczające raporty z badań wykonanych przez Wykonawcę.</w:t>
      </w:r>
    </w:p>
    <w:p w:rsidR="00513D39" w:rsidRDefault="00513D39">
      <w:pPr>
        <w:shd w:val="clear" w:color="auto" w:fill="FFFFFF"/>
        <w:spacing w:line="226" w:lineRule="exact"/>
        <w:ind w:right="5"/>
        <w:jc w:val="both"/>
      </w:pPr>
      <w:r>
        <w:t xml:space="preserve">Sprawdzenie grubości powłoki należy wykonywać metodami niszczącymi lub nieniszczącymi wg norm </w:t>
      </w:r>
      <w:r>
        <w:rPr>
          <w:spacing w:val="-1"/>
        </w:rPr>
        <w:t>przedmiotowych z dokładnością do 0,1 mm wykonując co najmniej 1 pomiar na 25 m</w:t>
      </w:r>
      <w:r>
        <w:rPr>
          <w:spacing w:val="-1"/>
          <w:vertAlign w:val="superscript"/>
        </w:rPr>
        <w:t>2</w:t>
      </w:r>
      <w:r>
        <w:rPr>
          <w:spacing w:val="-1"/>
        </w:rPr>
        <w:t xml:space="preserve"> wykonanej powłoki, lecz nie </w:t>
      </w:r>
      <w:r>
        <w:t xml:space="preserve">mniej niż 5 dla elementu. Miejsca pomiarowe wskazuje nadzór inwestorski. Uzyskane wyniki należy porównać do grubości minimalnej i maksymalnej określonych w Polskich Normach lub aprobatach technicznych. Jeżeli jeden z pomiarów jest mniejszy niż grubość minimalna (poniżej 80% grubości projektowanej) lub większy niż grubość maksymalna (3-krotna minimalna grubość powłoki zalecana przez producenta), to należy wykonać pomiar dodatkowy w miejscy wskazanym przez nadzór. Jeżeli ten drugi pomiar będzie mieścił się w określonych granicach grubości, to należy uznać, że ogólna grubość powłoki spełnia wymagania. Uzyskane wyniki należy ocenić wg. </w:t>
      </w:r>
      <w:r>
        <w:rPr>
          <w:spacing w:val="-1"/>
        </w:rPr>
        <w:t xml:space="preserve">wymagań: grubość powłoki powinna być zgodna z grubością projektowana z dopuszczalnymi odchyleniami ±20%. </w:t>
      </w:r>
      <w:r>
        <w:t xml:space="preserve">Badanie wytrzymałości wykonanej powłoki na odrywanie należy wykonać wg PN-EN 1542:2000. Należy wykonać </w:t>
      </w:r>
      <w:r>
        <w:rPr>
          <w:spacing w:val="-1"/>
        </w:rPr>
        <w:t>co najmniej 1 pomiar na każde 25 m</w:t>
      </w:r>
      <w:r>
        <w:rPr>
          <w:spacing w:val="-1"/>
          <w:vertAlign w:val="superscript"/>
        </w:rPr>
        <w:t>2</w:t>
      </w:r>
      <w:r>
        <w:rPr>
          <w:spacing w:val="-1"/>
        </w:rPr>
        <w:t xml:space="preserve"> wykonanej powłoki, przy czym nie mniej niż 5 dla każdego elementu. Miejsca </w:t>
      </w:r>
      <w:r>
        <w:t xml:space="preserve">pomiarowe wskazuje nadzór inwestorski. Wartość średnia wszystkich pomiarów nie powinna być niższa niż 1,3 </w:t>
      </w:r>
      <w:r>
        <w:rPr>
          <w:spacing w:val="-1"/>
        </w:rPr>
        <w:t xml:space="preserve">MPa, a minimalna wartość pojedynczego pomiaru nie powinna być niższa niż 0,8 MPa. Jeżeli wartość pojedynczego </w:t>
      </w:r>
      <w:r>
        <w:t>pomiaru jest niższa od wartości podanej powyżej. wówczas należy wykonać dodatkowy pomiar obok, w miejscu również wskazanym przez nadzór. W przypadku, gdy dodatkowy pomiar spełni warunek minimalnej wytrzymałości na odrywanie i równocześnie wartość średnich ze wszystkich pomiarów nie będzie niższa od wartości średniej określonej powyżej, to można uznać, ze warunek wytrzymałości na odrywanie został spełniony.</w:t>
      </w:r>
    </w:p>
    <w:p w:rsidR="00513D39" w:rsidRDefault="00513D39">
      <w:pPr>
        <w:shd w:val="clear" w:color="auto" w:fill="FFFFFF"/>
        <w:tabs>
          <w:tab w:val="left" w:pos="398"/>
        </w:tabs>
        <w:spacing w:line="226" w:lineRule="exact"/>
      </w:pPr>
      <w:r>
        <w:rPr>
          <w:spacing w:val="-1"/>
        </w:rPr>
        <w:t>6.5</w:t>
      </w:r>
      <w:r>
        <w:tab/>
        <w:t>Zasady postępowania z wadliwie wykonanymi partiami pokrycia .</w:t>
      </w:r>
    </w:p>
    <w:p w:rsidR="00513D39" w:rsidRDefault="00513D39">
      <w:pPr>
        <w:shd w:val="clear" w:color="auto" w:fill="FFFFFF"/>
        <w:spacing w:line="230" w:lineRule="exact"/>
        <w:ind w:right="5"/>
        <w:jc w:val="both"/>
      </w:pPr>
      <w:r>
        <w:t>Jeżeli pokrycie będzie wykonane źle to warstwa wadliwie wykonana będzie zerwana i wymieniona na nowa na koszt Wykonawcy. Podobnie postąpi się w przypadku nie osiągnięcia przez próbki określonych parametrów.</w:t>
      </w:r>
    </w:p>
    <w:p w:rsidR="00513D39" w:rsidRDefault="00513D39">
      <w:pPr>
        <w:shd w:val="clear" w:color="auto" w:fill="FFFFFF"/>
        <w:spacing w:before="197" w:line="226" w:lineRule="exact"/>
        <w:ind w:right="7258"/>
      </w:pPr>
      <w:r>
        <w:t xml:space="preserve">7 Obmiar robót </w:t>
      </w:r>
      <w:r>
        <w:rPr>
          <w:spacing w:val="-1"/>
        </w:rPr>
        <w:t>Jednostką obmiaru jest:</w:t>
      </w:r>
    </w:p>
    <w:p w:rsidR="00513D39" w:rsidRDefault="00513D39">
      <w:pPr>
        <w:shd w:val="clear" w:color="auto" w:fill="FFFFFF"/>
        <w:spacing w:line="230" w:lineRule="exact"/>
        <w:ind w:left="67" w:right="3629"/>
      </w:pPr>
      <w:r>
        <w:t>–   1 m2 powłoki bez zdolności pokrywania zarysowań, –   1 m2 powłoki z podwyższoną zdolnością pokrywania zarysowań.</w:t>
      </w:r>
    </w:p>
    <w:p w:rsidR="00513D39" w:rsidRDefault="00513D39">
      <w:pPr>
        <w:shd w:val="clear" w:color="auto" w:fill="FFFFFF"/>
        <w:spacing w:before="197" w:line="226" w:lineRule="exact"/>
      </w:pPr>
      <w:r>
        <w:t>8. Odbiór robót</w:t>
      </w:r>
    </w:p>
    <w:p w:rsidR="00513D39" w:rsidRDefault="00513D39">
      <w:pPr>
        <w:shd w:val="clear" w:color="auto" w:fill="FFFFFF"/>
        <w:tabs>
          <w:tab w:val="left" w:pos="302"/>
        </w:tabs>
        <w:spacing w:line="226" w:lineRule="exact"/>
        <w:ind w:right="3629"/>
      </w:pPr>
      <w:r>
        <w:t>8.1</w:t>
      </w:r>
      <w:r>
        <w:tab/>
        <w:t>Ogólne zasady odbioru</w:t>
      </w:r>
      <w:r>
        <w:br/>
      </w:r>
      <w:r>
        <w:rPr>
          <w:spacing w:val="-1"/>
        </w:rPr>
        <w:t>Ogólne zasady odbioru robót podano w SST „Wymagania ogólne” p 8.</w:t>
      </w:r>
    </w:p>
    <w:p w:rsidR="00513D39" w:rsidRDefault="00513D39">
      <w:pPr>
        <w:shd w:val="clear" w:color="auto" w:fill="FFFFFF"/>
        <w:tabs>
          <w:tab w:val="left" w:pos="302"/>
        </w:tabs>
        <w:spacing w:line="226" w:lineRule="exact"/>
        <w:ind w:left="67" w:right="5702"/>
      </w:pPr>
      <w:r>
        <w:t>8.2</w:t>
      </w:r>
      <w:r>
        <w:tab/>
        <w:t>Odbiorowi podlegają</w:t>
      </w:r>
      <w:r>
        <w:br/>
        <w:t>–   podłoże betonowe,</w:t>
      </w:r>
      <w:r>
        <w:br/>
        <w:t>–   wykonana warstwa powłoki malarskiej.</w:t>
      </w:r>
    </w:p>
    <w:p w:rsidR="00513D39" w:rsidRDefault="00513D39">
      <w:pPr>
        <w:shd w:val="clear" w:color="auto" w:fill="FFFFFF"/>
        <w:spacing w:line="226" w:lineRule="exact"/>
      </w:pPr>
      <w:r>
        <w:t>Do odbioru Wykonawca przedstawia wszystkie wyniki pomiarów i badań z bieżącej kontroli materiałów i robót. Odbioru dokonuje Odbierający na podstawie oględzin, pomiarów i wyników badań Wykonawcy. Odbierający zleci Wykonawcy lub niezależnemu laboratorium przeprowadzenie uzupełniających badań i pomiarów wtedy gdy ;</w:t>
      </w:r>
    </w:p>
    <w:p w:rsidR="00513D39" w:rsidRDefault="00513D39">
      <w:pPr>
        <w:shd w:val="clear" w:color="auto" w:fill="FFFFFF"/>
        <w:spacing w:line="226" w:lineRule="exact"/>
        <w:ind w:left="67" w:right="2074"/>
      </w:pPr>
      <w:r>
        <w:t>–   zakres lub częstotliwość badań Wykonawcy są niezgodne z niniejszą specyfikacją, –   istnieją wątpliwości co do jakości robót lub rzetelności badań Wykonawcy.</w:t>
      </w:r>
    </w:p>
    <w:p w:rsidR="00513D39" w:rsidRDefault="00513D39">
      <w:pPr>
        <w:shd w:val="clear" w:color="auto" w:fill="FFFFFF"/>
        <w:spacing w:line="226" w:lineRule="exact"/>
      </w:pPr>
      <w:r>
        <w:t>Koszty tych badań ponosi Wykonawca tylko w przypadku gdy ich wyniki potwierdzą wątpliwości Odbierającego. W przypadku stwierdzenia wad Odbierający określi zakres wykonania robot poprawkowych lub poleci zerwanie wadliwie wykonanej warstwy i wykonanie nowej wg. zasad określonych w niniejszej specyfikacji.</w:t>
      </w:r>
    </w:p>
    <w:p w:rsidR="00513D39" w:rsidRDefault="00513D39">
      <w:pPr>
        <w:shd w:val="clear" w:color="auto" w:fill="FFFFFF"/>
        <w:spacing w:before="202" w:line="226" w:lineRule="exact"/>
      </w:pPr>
      <w:r>
        <w:t>9 Podstawy płatności</w:t>
      </w:r>
    </w:p>
    <w:p w:rsidR="00513D39" w:rsidRDefault="00513D39">
      <w:pPr>
        <w:shd w:val="clear" w:color="auto" w:fill="FFFFFF"/>
        <w:spacing w:line="226" w:lineRule="exact"/>
      </w:pPr>
      <w:r>
        <w:t>9.1 Ogólne ustalenia dotyczące podstawy płatności</w:t>
      </w:r>
    </w:p>
    <w:p w:rsidR="00513D39" w:rsidRDefault="00513D39">
      <w:pPr>
        <w:shd w:val="clear" w:color="auto" w:fill="FFFFFF"/>
        <w:spacing w:line="226" w:lineRule="exact"/>
      </w:pPr>
      <w:r>
        <w:t>Ogólne ustalenia dotyczące podstawy płatności podano w SST DM.00.00.00 „Wymagania ogólne” p.9.</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5"/>
        <w:jc w:val="center"/>
      </w:pPr>
      <w:r>
        <w:rPr>
          <w:sz w:val="18"/>
          <w:szCs w:val="18"/>
        </w:rPr>
        <w:t>251</w:t>
      </w:r>
    </w:p>
    <w:p w:rsidR="00513D39" w:rsidRDefault="00513D39">
      <w:pPr>
        <w:shd w:val="clear" w:color="auto" w:fill="FFFFFF"/>
        <w:ind w:right="5"/>
        <w:jc w:val="center"/>
        <w:sectPr w:rsidR="00513D39">
          <w:pgSz w:w="11909" w:h="16834"/>
          <w:pgMar w:top="828"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M.20.01.10</w:t>
      </w:r>
    </w:p>
    <w:p w:rsidR="00513D39" w:rsidRDefault="00513D39">
      <w:pPr>
        <w:shd w:val="clear" w:color="auto" w:fill="FFFFFF"/>
        <w:spacing w:before="278" w:line="226" w:lineRule="exact"/>
      </w:pPr>
      <w:r>
        <w:t>9.2 Cena jednostki obmiarowej</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t>Podstawą płatności będzie ustalona obmiarem powierzchnia zabezpieczenia w m2 powłoki ochronnej o określonych w specyfikacji parametrach.</w:t>
      </w:r>
    </w:p>
    <w:p w:rsidR="00513D39" w:rsidRDefault="00513D39">
      <w:pPr>
        <w:shd w:val="clear" w:color="auto" w:fill="FFFFFF"/>
        <w:spacing w:line="226" w:lineRule="exact"/>
      </w:pPr>
      <w:r>
        <w:t>Cena jednostkowa wykonania 1 m2 warstw powłoki bez zdolności pokrywania zarysowań metodą wg. niniejszej specyfikacji obejmuje –   prace pomiarowe,</w:t>
      </w:r>
    </w:p>
    <w:p w:rsidR="00513D39" w:rsidRDefault="00513D39">
      <w:pPr>
        <w:shd w:val="clear" w:color="auto" w:fill="FFFFFF"/>
        <w:spacing w:line="226" w:lineRule="exact"/>
        <w:ind w:left="67"/>
      </w:pPr>
      <w:r>
        <w:t>–   dostarczenie niezbędnych czynników produkcji, –   czynności potrzebne do ochrony uczestników ruchu odbywającego się na obiekcie przed zanieczyszczeniem</w:t>
      </w:r>
    </w:p>
    <w:p w:rsidR="00513D39" w:rsidRDefault="00513D39">
      <w:pPr>
        <w:shd w:val="clear" w:color="auto" w:fill="FFFFFF"/>
        <w:spacing w:line="226" w:lineRule="exact"/>
        <w:ind w:left="67" w:right="3629" w:firstLine="360"/>
      </w:pPr>
      <w:r>
        <w:t>preparatami, –   wykonanie wszystkich niezbędnych warstw zabezpieczenia, –   pielęgnacja wykonanych warstw,</w:t>
      </w:r>
    </w:p>
    <w:p w:rsidR="00513D39" w:rsidRDefault="00513D39">
      <w:pPr>
        <w:shd w:val="clear" w:color="auto" w:fill="FFFFFF"/>
        <w:spacing w:line="226" w:lineRule="exact"/>
        <w:ind w:left="67" w:right="1037"/>
      </w:pPr>
      <w:r>
        <w:t>–   montaż i demontaż koniecznych rusztowań, pomostów i osłon niezbędnych do wykonania robót, –   przeprowadzenie pomiarów i badań laboratoryjnych wymaganych w specyfikacji, –   prace przy usuwaniu materiałów zanieczyszczających; gruzu i odpadków.</w:t>
      </w:r>
    </w:p>
    <w:p w:rsidR="00513D39" w:rsidRDefault="00513D39">
      <w:pPr>
        <w:shd w:val="clear" w:color="auto" w:fill="FFFFFF"/>
        <w:spacing w:line="226" w:lineRule="exact"/>
      </w:pPr>
      <w:r>
        <w:t>Cena jednostkowa wykonania 1 m2 warstw powłoki z podwyższoną zdolnością pokrywania zarysowań metodą wg. niniejszej specyfikacji obejmuje –   prace pomiarowe,</w:t>
      </w:r>
    </w:p>
    <w:p w:rsidR="00513D39" w:rsidRDefault="00513D39">
      <w:pPr>
        <w:shd w:val="clear" w:color="auto" w:fill="FFFFFF"/>
        <w:spacing w:line="226" w:lineRule="exact"/>
        <w:ind w:left="67"/>
      </w:pPr>
      <w:r>
        <w:t>–   dostarczenie niezbędnych czynników produkcji, –   czynności potrzebne do ochrony uczestników ruchu odbywającego się na obiekcie przed zanieczyszczeniem</w:t>
      </w:r>
    </w:p>
    <w:p w:rsidR="00513D39" w:rsidRDefault="00513D39">
      <w:pPr>
        <w:shd w:val="clear" w:color="auto" w:fill="FFFFFF"/>
        <w:spacing w:line="226" w:lineRule="exact"/>
        <w:ind w:left="67" w:right="3629" w:firstLine="360"/>
      </w:pPr>
      <w:r>
        <w:t>preparatami, –   wykonanie wszystkich niezbędnych warstw zabezpieczenia, –   pielęgnacja wykonanych warstw,</w:t>
      </w:r>
    </w:p>
    <w:p w:rsidR="00513D39" w:rsidRDefault="00513D39">
      <w:pPr>
        <w:shd w:val="clear" w:color="auto" w:fill="FFFFFF"/>
        <w:spacing w:line="226" w:lineRule="exact"/>
        <w:ind w:left="67"/>
      </w:pPr>
      <w:r>
        <w:t>–   przeprowadzenie pomiarów i badań laboratoryjnych wymaganych w specyfikacji, –   montaż i demontaż osłon zabezpieczających powłok malarskich dźwigarów i stężeń poprzecznych przed</w:t>
      </w:r>
    </w:p>
    <w:p w:rsidR="00513D39" w:rsidRDefault="00513D39">
      <w:pPr>
        <w:shd w:val="clear" w:color="auto" w:fill="FFFFFF"/>
        <w:spacing w:line="226" w:lineRule="exact"/>
        <w:ind w:left="67" w:right="2592" w:firstLine="360"/>
      </w:pPr>
      <w:r>
        <w:t>uszkodzeniem, –   prace przy usuwaniu materiałów zanieczyszczających; gruzu i odpadków.</w:t>
      </w:r>
    </w:p>
    <w:p w:rsidR="00513D39" w:rsidRDefault="00513D39">
      <w:pPr>
        <w:shd w:val="clear" w:color="auto" w:fill="FFFFFF"/>
        <w:spacing w:before="197" w:line="226" w:lineRule="exact"/>
      </w:pPr>
      <w:r>
        <w:t>10 Przepisy związane</w:t>
      </w:r>
    </w:p>
    <w:p w:rsidR="00513D39" w:rsidRDefault="00513D39">
      <w:pPr>
        <w:shd w:val="clear" w:color="auto" w:fill="FFFFFF"/>
        <w:tabs>
          <w:tab w:val="left" w:pos="398"/>
        </w:tabs>
        <w:spacing w:line="226" w:lineRule="exact"/>
      </w:pPr>
      <w:r>
        <w:t>10.1</w:t>
      </w:r>
      <w:r>
        <w:tab/>
        <w:t>Normy</w:t>
      </w:r>
      <w:r>
        <w:br/>
        <w:t>PN-82/B-01801 Antykorozyjne zabezpieczenia w budownictwie - Konstrukcje betonowe i żelbetowe - Podstawowe</w:t>
      </w:r>
    </w:p>
    <w:p w:rsidR="00513D39" w:rsidRDefault="00513D39">
      <w:pPr>
        <w:shd w:val="clear" w:color="auto" w:fill="FFFFFF"/>
        <w:spacing w:line="226" w:lineRule="exact"/>
        <w:ind w:firstLine="1277"/>
      </w:pPr>
      <w:r>
        <w:t>zasady projektowania PN-86/B-01802 Antykorozyjne zabezpieczenia w budownictwie - Konstrukcje betonowe i żelbetowe - Nazwy i</w:t>
      </w:r>
    </w:p>
    <w:p w:rsidR="00513D39" w:rsidRDefault="00513D39">
      <w:pPr>
        <w:shd w:val="clear" w:color="auto" w:fill="FFFFFF"/>
        <w:spacing w:line="226" w:lineRule="exact"/>
        <w:ind w:right="518" w:firstLine="1277"/>
      </w:pPr>
      <w:r>
        <w:t xml:space="preserve">określenia </w:t>
      </w:r>
      <w:r>
        <w:rPr>
          <w:spacing w:val="-1"/>
        </w:rPr>
        <w:t>PN-86/B-01806 Antykorozyjne zabezpieczenia w budownictwie -- Ogólne zasady użytkowania konserwacji i</w:t>
      </w:r>
    </w:p>
    <w:p w:rsidR="00513D39" w:rsidRDefault="00513D39">
      <w:pPr>
        <w:shd w:val="clear" w:color="auto" w:fill="FFFFFF"/>
        <w:spacing w:line="226" w:lineRule="exact"/>
        <w:ind w:right="518" w:firstLine="1277"/>
      </w:pPr>
      <w:r>
        <w:t xml:space="preserve">napraw </w:t>
      </w:r>
      <w:r>
        <w:rPr>
          <w:spacing w:val="-1"/>
        </w:rPr>
        <w:t>PN-88/B-01807 Antykorozyjne zabezpieczenia w budownictwie. Konstrukcje betonowe i żelbetowe. Zasady</w:t>
      </w:r>
    </w:p>
    <w:p w:rsidR="00513D39" w:rsidRDefault="00513D39">
      <w:pPr>
        <w:shd w:val="clear" w:color="auto" w:fill="FFFFFF"/>
        <w:spacing w:line="226" w:lineRule="exact"/>
        <w:ind w:firstLine="1277"/>
      </w:pPr>
      <w:r>
        <w:t xml:space="preserve">diagnostyki konstrukcji. </w:t>
      </w:r>
      <w:r>
        <w:rPr>
          <w:spacing w:val="-1"/>
        </w:rPr>
        <w:t>PN-86/B-01811 Antykorozyjne zabezpieczenia w budownictwie -- Konstrukcje betonowe i żelbetowe -- Ochrona</w:t>
      </w:r>
    </w:p>
    <w:p w:rsidR="00513D39" w:rsidRDefault="00513D39">
      <w:pPr>
        <w:shd w:val="clear" w:color="auto" w:fill="FFFFFF"/>
        <w:spacing w:line="226" w:lineRule="exact"/>
        <w:ind w:right="1037" w:firstLine="1277"/>
      </w:pPr>
      <w:r>
        <w:t xml:space="preserve">materiałowo-strukturalna -- Wymagania </w:t>
      </w:r>
      <w:r>
        <w:rPr>
          <w:spacing w:val="-1"/>
        </w:rPr>
        <w:t>PN-91/B-01813 Antykorozyjne zabezpieczenia w budownictwie -- Konstrukcje betonowe i żelbetowe -</w:t>
      </w:r>
    </w:p>
    <w:p w:rsidR="00513D39" w:rsidRDefault="00513D39">
      <w:pPr>
        <w:shd w:val="clear" w:color="auto" w:fill="FFFFFF"/>
        <w:spacing w:line="226" w:lineRule="exact"/>
        <w:ind w:right="518" w:firstLine="1277"/>
      </w:pPr>
      <w:r>
        <w:t xml:space="preserve">Zabezpieczenia powierzchniowe -- Zasady doboru </w:t>
      </w:r>
      <w:r>
        <w:rPr>
          <w:spacing w:val="-1"/>
        </w:rPr>
        <w:t>PN-92/B-01814 Antykorozyjne zabezpieczenia w budownictwie. Konstrukcje betonowe i żelbetowe. Metody</w:t>
      </w:r>
    </w:p>
    <w:p w:rsidR="00513D39" w:rsidRDefault="00513D39">
      <w:pPr>
        <w:shd w:val="clear" w:color="auto" w:fill="FFFFFF"/>
        <w:spacing w:line="226" w:lineRule="exact"/>
        <w:ind w:firstLine="1277"/>
      </w:pPr>
      <w:r>
        <w:t xml:space="preserve">badania przyczepności powłok ochronnych. </w:t>
      </w:r>
      <w:r>
        <w:rPr>
          <w:spacing w:val="-1"/>
        </w:rPr>
        <w:t>PN-92/B-01815 Antykorozyjne zabezpieczenia w budownictwie -- Konstrukcje betonowe i żelbetowe -- Metody</w:t>
      </w:r>
    </w:p>
    <w:p w:rsidR="00513D39" w:rsidRDefault="00513D39">
      <w:pPr>
        <w:shd w:val="clear" w:color="auto" w:fill="FFFFFF"/>
        <w:spacing w:line="226" w:lineRule="exact"/>
        <w:ind w:firstLine="1277"/>
      </w:pPr>
      <w:r>
        <w:t xml:space="preserve">badania przepuszczalności pary wodnej przez powłoki ochronne </w:t>
      </w:r>
      <w:r>
        <w:rPr>
          <w:spacing w:val="-1"/>
        </w:rPr>
        <w:t>PN-EN 1504-2:2006 Wyroby i systemy do ochrony i napraw konstrukcji betonowych -- Definicje, wymagania,</w:t>
      </w:r>
    </w:p>
    <w:p w:rsidR="00513D39" w:rsidRDefault="00513D39">
      <w:pPr>
        <w:shd w:val="clear" w:color="auto" w:fill="FFFFFF"/>
        <w:spacing w:line="226" w:lineRule="exact"/>
        <w:ind w:firstLine="1277"/>
      </w:pPr>
      <w:r>
        <w:t xml:space="preserve">sterowanie jakością i ocena zgodności -- Część 2: Systemy ochrony powierzchniowej betonu </w:t>
      </w:r>
      <w:r>
        <w:rPr>
          <w:spacing w:val="-1"/>
        </w:rPr>
        <w:t>PN-EN 1504-4:2006 Wyroby i systemy do ochrony i napraw konstrukcji betonowych -- Definicje, wymagania,</w:t>
      </w:r>
    </w:p>
    <w:p w:rsidR="00513D39" w:rsidRDefault="00513D39">
      <w:pPr>
        <w:shd w:val="clear" w:color="auto" w:fill="FFFFFF"/>
        <w:spacing w:line="226" w:lineRule="exact"/>
        <w:ind w:firstLine="1277"/>
      </w:pPr>
      <w:r>
        <w:t xml:space="preserve">sterowanie jakością i ocena zgodności -- Część 4: Łączenie konstrukcyjne </w:t>
      </w:r>
      <w:r>
        <w:rPr>
          <w:spacing w:val="-1"/>
        </w:rPr>
        <w:t>PN-EN 1542:2000 Wyroby i systemy do ochrony i napraw konstrukcji betonowych -- Metody badań -- Pomiar</w:t>
      </w:r>
    </w:p>
    <w:p w:rsidR="00513D39" w:rsidRDefault="00513D39">
      <w:pPr>
        <w:shd w:val="clear" w:color="auto" w:fill="FFFFFF"/>
        <w:spacing w:line="226" w:lineRule="exact"/>
        <w:ind w:firstLine="1277"/>
      </w:pPr>
      <w:r>
        <w:t xml:space="preserve">przyczepności przez odrywanie </w:t>
      </w:r>
      <w:r>
        <w:rPr>
          <w:spacing w:val="-1"/>
        </w:rPr>
        <w:t>PN-EN 13295:2005 Wyroby i systemy do ochrony i napraw konstrukcji betonowych -- Metody badań -- Oznaczanie</w:t>
      </w:r>
    </w:p>
    <w:p w:rsidR="00513D39" w:rsidRDefault="00513D39">
      <w:pPr>
        <w:shd w:val="clear" w:color="auto" w:fill="FFFFFF"/>
        <w:spacing w:line="226" w:lineRule="exact"/>
        <w:ind w:left="1277"/>
      </w:pPr>
      <w:r>
        <w:t>odporności na karbonatyzację</w:t>
      </w:r>
    </w:p>
    <w:p w:rsidR="00513D39" w:rsidRDefault="00513D39">
      <w:pPr>
        <w:shd w:val="clear" w:color="auto" w:fill="FFFFFF"/>
        <w:tabs>
          <w:tab w:val="left" w:pos="398"/>
        </w:tabs>
        <w:spacing w:line="226" w:lineRule="exact"/>
      </w:pPr>
      <w:r>
        <w:rPr>
          <w:spacing w:val="-1"/>
        </w:rPr>
        <w:t>10.2</w:t>
      </w:r>
      <w:r>
        <w:tab/>
        <w:t>Inne</w:t>
      </w:r>
    </w:p>
    <w:p w:rsidR="00513D39" w:rsidRDefault="00513D39">
      <w:pPr>
        <w:shd w:val="clear" w:color="auto" w:fill="FFFFFF"/>
        <w:spacing w:line="226" w:lineRule="exact"/>
      </w:pPr>
      <w:r>
        <w:rPr>
          <w:spacing w:val="-1"/>
        </w:rPr>
        <w:t xml:space="preserve">„Zalecenia do wykonywania i odbioru napraw i ochrony powierzchniowej betonu w konstrukcjach mostowych” </w:t>
      </w:r>
      <w:r>
        <w:t xml:space="preserve">IBDiM 1998 </w:t>
      </w:r>
      <w:r>
        <w:rPr>
          <w:spacing w:val="-1"/>
        </w:rPr>
        <w:t>„Katalog zabezpieczeń powierzchniowych drogowych obiektów inżynierskich.Cz. I Wymagania” IBDiM 2002</w:t>
      </w:r>
    </w:p>
    <w:p w:rsidR="00513D39" w:rsidRDefault="00513D39">
      <w:pPr>
        <w:shd w:val="clear" w:color="auto" w:fill="FFFFFF"/>
        <w:spacing w:before="758"/>
        <w:jc w:val="center"/>
      </w:pPr>
      <w:r>
        <w:rPr>
          <w:sz w:val="18"/>
          <w:szCs w:val="18"/>
        </w:rPr>
        <w:t>252</w:t>
      </w:r>
    </w:p>
    <w:p w:rsidR="00513D39" w:rsidRDefault="00513D39">
      <w:pPr>
        <w:shd w:val="clear" w:color="auto" w:fill="FFFFFF"/>
        <w:spacing w:before="75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M.20.01.17</w:t>
      </w:r>
    </w:p>
    <w:p w:rsidR="00513D39" w:rsidRDefault="00513D39">
      <w:pPr>
        <w:shd w:val="clear" w:color="auto" w:fill="FFFFFF"/>
        <w:spacing w:before="274"/>
      </w:pPr>
      <w:r>
        <w:rPr>
          <w:sz w:val="24"/>
          <w:szCs w:val="24"/>
        </w:rPr>
        <w:t>M.20.01.17 Osadzenie kotew</w:t>
      </w:r>
    </w:p>
    <w:p w:rsidR="00513D39" w:rsidRDefault="00513D39">
      <w:pPr>
        <w:shd w:val="clear" w:color="auto" w:fill="FFFFFF"/>
        <w:tabs>
          <w:tab w:val="left" w:pos="202"/>
        </w:tabs>
        <w:spacing w:before="20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rPr>
          <w:spacing w:val="-1"/>
        </w:rPr>
        <w:t xml:space="preserve">Przedmiotem niniejszej specyfikacji technicznej są wymagania techniczne dotyczące wykonania i odbioru osadzenia </w:t>
      </w:r>
      <w:r>
        <w:t>kotew w betonie przy remoncie mostu przez rzekę Radomkę w ciągu drogi krajowej nr 79 km 65+135,00 w m. Ryczywół.</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ind w:right="10"/>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
        <w:jc w:val="both"/>
      </w:pPr>
      <w:r>
        <w:t>Ustalenia zawarte w niniejszej specyfikacji obejmują wszystkie czynności umożliwiające i mające na celu wykonanie robót związanych z osadzaniem w betonie konstrukcji:</w:t>
      </w:r>
    </w:p>
    <w:p w:rsidR="00513D39" w:rsidRDefault="00513D39" w:rsidP="00D64840">
      <w:pPr>
        <w:numPr>
          <w:ilvl w:val="0"/>
          <w:numId w:val="50"/>
        </w:numPr>
        <w:shd w:val="clear" w:color="auto" w:fill="FFFFFF"/>
        <w:tabs>
          <w:tab w:val="left" w:pos="144"/>
        </w:tabs>
        <w:spacing w:line="226" w:lineRule="exact"/>
      </w:pPr>
      <w:r>
        <w:t>kotew zespalających nowy elementy betonowe z istniejącą konstrukcją mostu,</w:t>
      </w:r>
    </w:p>
    <w:p w:rsidR="00513D39" w:rsidRDefault="00513D39" w:rsidP="00D64840">
      <w:pPr>
        <w:numPr>
          <w:ilvl w:val="0"/>
          <w:numId w:val="50"/>
        </w:numPr>
        <w:shd w:val="clear" w:color="auto" w:fill="FFFFFF"/>
        <w:tabs>
          <w:tab w:val="left" w:pos="144"/>
        </w:tabs>
        <w:spacing w:line="226" w:lineRule="exact"/>
      </w:pPr>
      <w:r>
        <w:t>kotew talerzowych (betonowanych) kap chodnikowych.</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ind w:right="10"/>
        <w:jc w:val="both"/>
      </w:pPr>
      <w:r>
        <w:rPr>
          <w:spacing w:val="-1"/>
        </w:rPr>
        <w:t xml:space="preserve">Określenia podane w niniejszej ST są zgodne z obowiązującymi polskimi normami i ST DM.00.00.00. "Wymagania </w:t>
      </w:r>
      <w:r>
        <w:t>ogólne".</w:t>
      </w:r>
    </w:p>
    <w:p w:rsidR="00513D39" w:rsidRDefault="00513D39">
      <w:pPr>
        <w:shd w:val="clear" w:color="auto" w:fill="FFFFFF"/>
        <w:tabs>
          <w:tab w:val="left" w:pos="350"/>
        </w:tabs>
        <w:spacing w:line="226" w:lineRule="exact"/>
        <w:ind w:right="3629"/>
      </w:pPr>
      <w:r>
        <w:t>1.5.</w:t>
      </w:r>
      <w:r>
        <w:tab/>
        <w:t>Ogólne wymagania dotyczące robót</w:t>
      </w:r>
      <w:r>
        <w:br/>
      </w:r>
      <w:r>
        <w:rPr>
          <w:spacing w:val="-1"/>
        </w:rPr>
        <w:t>Ogólne wymagania podano w ST DM..00.00.00 "Wymagania ogólne".</w:t>
      </w:r>
    </w:p>
    <w:p w:rsidR="00513D39" w:rsidRDefault="00513D39">
      <w:pPr>
        <w:shd w:val="clear" w:color="auto" w:fill="FFFFFF"/>
        <w:spacing w:line="226" w:lineRule="exact"/>
        <w:jc w:val="both"/>
      </w:pPr>
      <w:r>
        <w:t>Wykonawca robót jest odpowiedzialny za jakość ich wykonania oraz za zgodność z Dokumentacja Projektowi ST i poleceniami Inżyniera.</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ind w:right="19"/>
        <w:jc w:val="both"/>
      </w:pPr>
      <w:r>
        <w:rPr>
          <w:spacing w:val="-1"/>
        </w:rPr>
        <w:t xml:space="preserve">Warunki ogólne stosownie materiałów podano w ST DM..00.00.00 "Wymagania ogólne". Materiałami stosowanymi </w:t>
      </w:r>
      <w:r>
        <w:t>przy wykonywaniu robót ujętych w niniejszej ST są:</w:t>
      </w:r>
    </w:p>
    <w:p w:rsidR="00513D39" w:rsidRDefault="00513D39">
      <w:pPr>
        <w:shd w:val="clear" w:color="auto" w:fill="FFFFFF"/>
        <w:tabs>
          <w:tab w:val="left" w:pos="144"/>
        </w:tabs>
        <w:spacing w:line="226" w:lineRule="exact"/>
      </w:pPr>
      <w:r>
        <w:t>-</w:t>
      </w:r>
      <w:r>
        <w:tab/>
        <w:t>żywice epoksydowe i zaprawy na bazie żywic epoksydowych posiadające Aprobatę Techniczną do stosowania w</w:t>
      </w:r>
    </w:p>
    <w:p w:rsidR="00513D39" w:rsidRDefault="00513D39">
      <w:pPr>
        <w:shd w:val="clear" w:color="auto" w:fill="FFFFFF"/>
        <w:spacing w:line="226" w:lineRule="exact"/>
        <w:ind w:left="288"/>
      </w:pPr>
      <w:r>
        <w:t>budownictwie mostowym lub specjalne ładunki klejowe posiadające Aprobatę Techniczną IBDiM,</w:t>
      </w:r>
    </w:p>
    <w:p w:rsidR="00513D39" w:rsidRDefault="00513D39" w:rsidP="00D64840">
      <w:pPr>
        <w:numPr>
          <w:ilvl w:val="0"/>
          <w:numId w:val="50"/>
        </w:numPr>
        <w:shd w:val="clear" w:color="auto" w:fill="FFFFFF"/>
        <w:tabs>
          <w:tab w:val="left" w:pos="144"/>
        </w:tabs>
        <w:spacing w:line="226" w:lineRule="exact"/>
      </w:pPr>
      <w:r>
        <w:t>kotwy z prętów żebrowanych ze stali klasy A-III,</w:t>
      </w:r>
    </w:p>
    <w:p w:rsidR="00513D39" w:rsidRDefault="00513D39" w:rsidP="00D64840">
      <w:pPr>
        <w:numPr>
          <w:ilvl w:val="0"/>
          <w:numId w:val="50"/>
        </w:numPr>
        <w:shd w:val="clear" w:color="auto" w:fill="FFFFFF"/>
        <w:tabs>
          <w:tab w:val="left" w:pos="144"/>
        </w:tabs>
        <w:spacing w:line="226" w:lineRule="exact"/>
      </w:pPr>
      <w:r>
        <w:t>kotwy talerzowe do zamocowania kap chodnikowych do konstrukcji niosącej wg. Katalogu Detali Mostowych</w:t>
      </w:r>
    </w:p>
    <w:p w:rsidR="00513D39" w:rsidRDefault="00513D39">
      <w:pPr>
        <w:shd w:val="clear" w:color="auto" w:fill="FFFFFF"/>
        <w:spacing w:line="226" w:lineRule="exact"/>
        <w:ind w:left="288"/>
      </w:pPr>
      <w:r>
        <w:t>GDDKiA 2002 r. (CHO4) lub inne posiadające Aprobatę Techniczną do stosowania w budownictwie mostowym.</w:t>
      </w:r>
    </w:p>
    <w:p w:rsidR="00513D39" w:rsidRDefault="00513D39">
      <w:pPr>
        <w:shd w:val="clear" w:color="auto" w:fill="FFFFFF"/>
        <w:tabs>
          <w:tab w:val="left" w:pos="144"/>
        </w:tabs>
        <w:spacing w:line="226" w:lineRule="exact"/>
        <w:ind w:left="144" w:hanging="144"/>
      </w:pPr>
      <w:r>
        <w:t>-</w:t>
      </w:r>
      <w:r>
        <w:tab/>
      </w:r>
      <w:r>
        <w:rPr>
          <w:spacing w:val="-1"/>
        </w:rPr>
        <w:t>kotwy talerzowe do zamocowania kap chodnikowych osadzane w konstrukcji płyty w otworach wierconych na</w:t>
      </w:r>
      <w:r>
        <w:rPr>
          <w:spacing w:val="-1"/>
        </w:rPr>
        <w:br/>
        <w:t>żywicę wg Katalogu Detali Mostowych GDDKiA 2002 r. (CHO4) lub inne posiadające Aprobatę Techniczną do</w:t>
      </w:r>
      <w:r>
        <w:rPr>
          <w:spacing w:val="-1"/>
        </w:rPr>
        <w:br/>
      </w:r>
      <w:r>
        <w:t>stosowania w budownictwie mostowym).</w:t>
      </w:r>
    </w:p>
    <w:p w:rsidR="00513D39" w:rsidRDefault="00513D39">
      <w:pPr>
        <w:shd w:val="clear" w:color="auto" w:fill="FFFFFF"/>
        <w:spacing w:line="226" w:lineRule="exact"/>
      </w:pPr>
      <w:r>
        <w:rPr>
          <w:spacing w:val="-1"/>
        </w:rPr>
        <w:t>Do stabilizacji kotew w nawierconych otworach można zastosować żywice epoksydowe lub zaprawy na bazie żywic</w:t>
      </w:r>
    </w:p>
    <w:p w:rsidR="00513D39" w:rsidRDefault="00513D39">
      <w:pPr>
        <w:shd w:val="clear" w:color="auto" w:fill="FFFFFF"/>
        <w:spacing w:line="226" w:lineRule="exact"/>
      </w:pPr>
      <w:r>
        <w:t>epoksydowych.</w:t>
      </w:r>
    </w:p>
    <w:p w:rsidR="00513D39" w:rsidRDefault="00513D39">
      <w:pPr>
        <w:shd w:val="clear" w:color="auto" w:fill="FFFFFF"/>
        <w:spacing w:line="226" w:lineRule="exact"/>
      </w:pPr>
      <w:r>
        <w:t>Dopuszcza się stosowanie preparatów posiadających Aprobatę Techniczną wydaną przez IBDiM po uzyskaniu</w:t>
      </w:r>
    </w:p>
    <w:p w:rsidR="00513D39" w:rsidRDefault="00513D39">
      <w:pPr>
        <w:shd w:val="clear" w:color="auto" w:fill="FFFFFF"/>
        <w:spacing w:line="226" w:lineRule="exact"/>
      </w:pPr>
      <w:r>
        <w:t>akceptacji Inżynierem Kontraktu .</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pPr>
      <w:r>
        <w:t>3.1. Ogólne warunki stosowania sprzętu</w:t>
      </w:r>
    </w:p>
    <w:p w:rsidR="00513D39" w:rsidRDefault="00513D39">
      <w:pPr>
        <w:shd w:val="clear" w:color="auto" w:fill="FFFFFF"/>
        <w:spacing w:line="226" w:lineRule="exact"/>
      </w:pPr>
      <w:r>
        <w:t xml:space="preserve">Ogólne warunki stosowania sprzętu podano w ST DM..00.00.00 "Wymagania ogólne". Jakikolwiek sprzęt, maszyny lub narzędzia nie gwarantujące zachowania wymagań jakościowych robót i bezpieczeństwa zostaną przez Inżyniera zdyskwalifikowane i niedopuszczone do robót. </w:t>
      </w:r>
      <w:r>
        <w:rPr>
          <w:spacing w:val="-1"/>
        </w:rPr>
        <w:t xml:space="preserve">Wykonawca powinien dysponować sprawnymi technicznie wiertarkami elektrycznymi lub napędzanymi sprężonym </w:t>
      </w:r>
      <w:r>
        <w:t>powietrzem.</w:t>
      </w:r>
    </w:p>
    <w:p w:rsidR="00513D39" w:rsidRDefault="00513D39">
      <w:pPr>
        <w:shd w:val="clear" w:color="auto" w:fill="FFFFFF"/>
        <w:tabs>
          <w:tab w:val="left" w:pos="202"/>
        </w:tabs>
        <w:spacing w:before="197" w:line="226" w:lineRule="exact"/>
      </w:pPr>
      <w:r>
        <w:t>4.</w:t>
      </w:r>
      <w:r>
        <w:tab/>
        <w:t>Transport</w:t>
      </w:r>
    </w:p>
    <w:p w:rsidR="00513D39" w:rsidRDefault="00513D39">
      <w:pPr>
        <w:shd w:val="clear" w:color="auto" w:fill="FFFFFF"/>
        <w:spacing w:line="226" w:lineRule="exact"/>
      </w:pPr>
      <w:r>
        <w:t>Ogólne warunki transportu podano w ST DM..00.00.00 "Wymagania ogólne".</w:t>
      </w:r>
    </w:p>
    <w:p w:rsidR="00513D39" w:rsidRDefault="00513D39">
      <w:pPr>
        <w:shd w:val="clear" w:color="auto" w:fill="FFFFFF"/>
        <w:spacing w:line="226" w:lineRule="exact"/>
        <w:ind w:right="10"/>
        <w:jc w:val="both"/>
      </w:pPr>
      <w:r>
        <w:t>Materiały mogą być przewożone dowolnymi środkami transportu z zachowaniem przepisów BHP i ruchu drogowego w sposób nie powodujący uszkodzenia. Kotwy talerzowe należy chronić przed uszkodzeniem ich powłoki cynkowej oraz elementów gwintowanych.</w:t>
      </w:r>
    </w:p>
    <w:p w:rsidR="00513D39" w:rsidRDefault="00513D39">
      <w:pPr>
        <w:shd w:val="clear" w:color="auto" w:fill="FFFFFF"/>
        <w:tabs>
          <w:tab w:val="left" w:pos="202"/>
        </w:tabs>
        <w:spacing w:before="202" w:line="226" w:lineRule="exact"/>
      </w:pPr>
      <w:r>
        <w:t>5.</w:t>
      </w:r>
      <w:r>
        <w:tab/>
        <w:t>Wykonanie robót</w:t>
      </w:r>
    </w:p>
    <w:p w:rsidR="00513D39" w:rsidRDefault="00513D39">
      <w:pPr>
        <w:shd w:val="clear" w:color="auto" w:fill="FFFFFF"/>
        <w:spacing w:line="226" w:lineRule="exact"/>
      </w:pPr>
      <w:r>
        <w:t>5.1 Ogólne warunki wykonywania robót</w:t>
      </w:r>
    </w:p>
    <w:p w:rsidR="00513D39" w:rsidRDefault="00513D39">
      <w:pPr>
        <w:shd w:val="clear" w:color="auto" w:fill="FFFFFF"/>
        <w:spacing w:line="226" w:lineRule="exact"/>
      </w:pPr>
      <w:r>
        <w:t>Ogólne warunki wykonywania robót podano w ST DM..00.00.00,,Wymagania ogólne". Wykonawca przedstaw Inżynierowi do akceptacji projekt organizacji i harmonogram robót uwzględniający wszystkie warunki w jakich będą wykonywane.</w:t>
      </w:r>
    </w:p>
    <w:p w:rsidR="00513D39" w:rsidRDefault="00513D39">
      <w:pPr>
        <w:shd w:val="clear" w:color="auto" w:fill="FFFFFF"/>
        <w:spacing w:before="701"/>
        <w:jc w:val="center"/>
      </w:pPr>
      <w:r>
        <w:rPr>
          <w:sz w:val="18"/>
          <w:szCs w:val="18"/>
        </w:rPr>
        <w:t>253</w:t>
      </w:r>
    </w:p>
    <w:p w:rsidR="00513D39" w:rsidRDefault="00513D39">
      <w:pPr>
        <w:shd w:val="clear" w:color="auto" w:fill="FFFFFF"/>
        <w:spacing w:before="701"/>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M.20.01.17</w:t>
      </w:r>
    </w:p>
    <w:p w:rsidR="00513D39" w:rsidRDefault="00513D39">
      <w:pPr>
        <w:shd w:val="clear" w:color="auto" w:fill="FFFFFF"/>
        <w:spacing w:before="302" w:line="226" w:lineRule="exact"/>
        <w:ind w:left="24"/>
      </w:pPr>
      <w:r>
        <w:t>5.2 Kotwy zespalające</w:t>
      </w:r>
    </w:p>
    <w:p w:rsidR="00513D39" w:rsidRDefault="00513D39">
      <w:pPr>
        <w:shd w:val="clear" w:color="auto" w:fill="FFFFFF"/>
        <w:spacing w:line="226" w:lineRule="exact"/>
        <w:ind w:left="19"/>
      </w:pPr>
      <w:r>
        <w:rPr>
          <w:spacing w:val="-1"/>
        </w:rPr>
        <w:t>Mocowanie kotew polega na:</w:t>
      </w:r>
    </w:p>
    <w:p w:rsidR="00513D39" w:rsidRDefault="00513D39">
      <w:pPr>
        <w:shd w:val="clear" w:color="auto" w:fill="FFFFFF"/>
        <w:spacing w:line="226" w:lineRule="exact"/>
        <w:ind w:left="14"/>
      </w:pPr>
      <w:r>
        <w:t>-· wywierceniu otworu o odpowiedniej średnicy i głębokości,</w:t>
      </w:r>
    </w:p>
    <w:p w:rsidR="00513D39" w:rsidRDefault="00513D39">
      <w:pPr>
        <w:shd w:val="clear" w:color="auto" w:fill="FFFFFF"/>
        <w:spacing w:line="226" w:lineRule="exact"/>
        <w:ind w:left="14"/>
      </w:pPr>
      <w:r>
        <w:t>-· wypełnieniu otworu na 2/3 jego głębokości żywicą firmową</w:t>
      </w:r>
    </w:p>
    <w:p w:rsidR="00513D39" w:rsidRDefault="00513D39">
      <w:pPr>
        <w:shd w:val="clear" w:color="auto" w:fill="FFFFFF"/>
        <w:spacing w:line="226" w:lineRule="exact"/>
        <w:ind w:left="14"/>
      </w:pPr>
      <w:r>
        <w:rPr>
          <w:spacing w:val="-2"/>
        </w:rPr>
        <w:t>-· wbiciu pręta w otwór.</w:t>
      </w:r>
    </w:p>
    <w:p w:rsidR="00513D39" w:rsidRDefault="00513D39">
      <w:pPr>
        <w:shd w:val="clear" w:color="auto" w:fill="FFFFFF"/>
        <w:spacing w:line="226" w:lineRule="exact"/>
        <w:ind w:left="34"/>
      </w:pPr>
      <w:r>
        <w:rPr>
          <w:spacing w:val="-1"/>
        </w:rPr>
        <w:t>Średnice otworów oraz głębokość osadzenia kotew określa PT.</w:t>
      </w:r>
    </w:p>
    <w:p w:rsidR="00513D39" w:rsidRDefault="00513D39">
      <w:pPr>
        <w:shd w:val="clear" w:color="auto" w:fill="FFFFFF"/>
        <w:spacing w:line="226" w:lineRule="exact"/>
        <w:ind w:left="19"/>
      </w:pPr>
      <w:r>
        <w:t>Kotwy zespalające należy osadzić zgodnie z rysunkami szczegółowymi zwracając uwagę na:</w:t>
      </w:r>
    </w:p>
    <w:p w:rsidR="00513D39" w:rsidRDefault="00513D39" w:rsidP="00D64840">
      <w:pPr>
        <w:numPr>
          <w:ilvl w:val="0"/>
          <w:numId w:val="27"/>
        </w:numPr>
        <w:shd w:val="clear" w:color="auto" w:fill="FFFFFF"/>
        <w:tabs>
          <w:tab w:val="left" w:pos="302"/>
        </w:tabs>
        <w:spacing w:line="226" w:lineRule="exact"/>
        <w:ind w:left="19"/>
      </w:pPr>
      <w:r>
        <w:rPr>
          <w:spacing w:val="-1"/>
        </w:rPr>
        <w:t>dokładne oczyszczenie otworów na kotwy,</w:t>
      </w:r>
    </w:p>
    <w:p w:rsidR="00513D39" w:rsidRDefault="00513D39" w:rsidP="00D64840">
      <w:pPr>
        <w:numPr>
          <w:ilvl w:val="0"/>
          <w:numId w:val="27"/>
        </w:numPr>
        <w:shd w:val="clear" w:color="auto" w:fill="FFFFFF"/>
        <w:tabs>
          <w:tab w:val="left" w:pos="302"/>
        </w:tabs>
        <w:spacing w:line="226" w:lineRule="exact"/>
        <w:ind w:left="19"/>
      </w:pPr>
      <w:r>
        <w:t>zachowanie określonej minimalnej głębokości zakotwienia,</w:t>
      </w:r>
    </w:p>
    <w:p w:rsidR="00513D39" w:rsidRDefault="00513D39" w:rsidP="00D64840">
      <w:pPr>
        <w:numPr>
          <w:ilvl w:val="0"/>
          <w:numId w:val="27"/>
        </w:numPr>
        <w:shd w:val="clear" w:color="auto" w:fill="FFFFFF"/>
        <w:tabs>
          <w:tab w:val="left" w:pos="302"/>
        </w:tabs>
        <w:spacing w:line="226" w:lineRule="exact"/>
        <w:ind w:left="19"/>
      </w:pPr>
      <w:r>
        <w:t>zachowanie właściwej wysokości kotew (zgodnie z niweletą).</w:t>
      </w:r>
    </w:p>
    <w:p w:rsidR="00513D39" w:rsidRDefault="00513D39">
      <w:pPr>
        <w:shd w:val="clear" w:color="auto" w:fill="FFFFFF"/>
        <w:spacing w:before="235" w:line="226" w:lineRule="exact"/>
        <w:ind w:left="24"/>
      </w:pPr>
      <w:r>
        <w:t>5.2 Kotwy talerzowe</w:t>
      </w:r>
    </w:p>
    <w:p w:rsidR="00513D39" w:rsidRDefault="00513D39">
      <w:pPr>
        <w:shd w:val="clear" w:color="auto" w:fill="FFFFFF"/>
        <w:spacing w:line="226" w:lineRule="exact"/>
        <w:ind w:left="14"/>
        <w:jc w:val="both"/>
      </w:pPr>
      <w:r>
        <w:t>Kotwy talerzowe kap chodnikowych ustroju niosącego należy zamocować do zbrojenia płyty nadbetonu przed betonowaniem. Z uwagi na konstrukcję nadbetonu należy ewentualnie dostosować dolne części kotew talerzowych zgodnie z projektem technicznym.</w:t>
      </w:r>
    </w:p>
    <w:p w:rsidR="00513D39" w:rsidRDefault="00513D39">
      <w:pPr>
        <w:shd w:val="clear" w:color="auto" w:fill="FFFFFF"/>
        <w:spacing w:before="5" w:line="226" w:lineRule="exact"/>
        <w:ind w:left="19" w:right="10"/>
        <w:jc w:val="both"/>
      </w:pPr>
      <w:r>
        <w:t>Kotwy talerzowe kap chodnikowych wklejane należy zamocować do konstrukcji niosącej po wykonywania nadbudowy płyt, poprzez nawiercenie otworów w betonie w miejscach przewidzianych projektem technicznym i wklejeniu w sposób jak wyżej</w:t>
      </w:r>
    </w:p>
    <w:p w:rsidR="00513D39" w:rsidRDefault="00513D39">
      <w:pPr>
        <w:shd w:val="clear" w:color="auto" w:fill="FFFFFF"/>
        <w:tabs>
          <w:tab w:val="left" w:pos="216"/>
        </w:tabs>
        <w:spacing w:before="235" w:line="226" w:lineRule="exact"/>
        <w:ind w:left="24"/>
      </w:pPr>
      <w:r>
        <w:rPr>
          <w:spacing w:val="-11"/>
        </w:rPr>
        <w:t>6.</w:t>
      </w:r>
      <w:r>
        <w:tab/>
        <w:t>Kontrola jakości</w:t>
      </w:r>
    </w:p>
    <w:p w:rsidR="00513D39" w:rsidRDefault="00513D39">
      <w:pPr>
        <w:shd w:val="clear" w:color="auto" w:fill="FFFFFF"/>
        <w:spacing w:line="226" w:lineRule="exact"/>
        <w:ind w:left="24"/>
      </w:pPr>
      <w:r>
        <w:t>Ogólne zasady kontroli jakości robót podano w ST DM.00.00.00 "Wymagania ogólne".</w:t>
      </w:r>
    </w:p>
    <w:p w:rsidR="00513D39" w:rsidRDefault="00513D39">
      <w:pPr>
        <w:shd w:val="clear" w:color="auto" w:fill="FFFFFF"/>
        <w:spacing w:line="226" w:lineRule="exact"/>
        <w:ind w:left="19"/>
      </w:pPr>
      <w:r>
        <w:t>Kontrola jakości robót polega na sprawdzeniu zgodności prowadzenia robót z dokumentacji techniczna oraz</w:t>
      </w:r>
    </w:p>
    <w:p w:rsidR="00513D39" w:rsidRDefault="00513D39">
      <w:pPr>
        <w:shd w:val="clear" w:color="auto" w:fill="FFFFFF"/>
        <w:spacing w:line="226" w:lineRule="exact"/>
        <w:ind w:left="19"/>
      </w:pPr>
      <w:r>
        <w:rPr>
          <w:spacing w:val="-2"/>
        </w:rPr>
        <w:t>przepisami BHP.</w:t>
      </w:r>
    </w:p>
    <w:p w:rsidR="00513D39" w:rsidRDefault="00513D39">
      <w:pPr>
        <w:shd w:val="clear" w:color="auto" w:fill="FFFFFF"/>
        <w:spacing w:before="5" w:line="226" w:lineRule="exact"/>
        <w:ind w:left="19"/>
      </w:pPr>
      <w:r>
        <w:t>Kontrola dotyczy ilości i głębokości otworów, długości i głębokości osadzenia kotew oraz jakości żywicy lub</w:t>
      </w:r>
    </w:p>
    <w:p w:rsidR="00513D39" w:rsidRDefault="00513D39">
      <w:pPr>
        <w:shd w:val="clear" w:color="auto" w:fill="FFFFFF"/>
        <w:spacing w:line="226" w:lineRule="exact"/>
        <w:ind w:left="24"/>
      </w:pPr>
      <w:r>
        <w:rPr>
          <w:spacing w:val="-1"/>
        </w:rPr>
        <w:t>zaprawy na bazie żywic epoksydowych.</w:t>
      </w:r>
    </w:p>
    <w:p w:rsidR="00513D39" w:rsidRDefault="00513D39">
      <w:pPr>
        <w:shd w:val="clear" w:color="auto" w:fill="FFFFFF"/>
        <w:spacing w:line="226" w:lineRule="exact"/>
        <w:ind w:left="24"/>
      </w:pPr>
      <w:r>
        <w:t>6.1 Kontrola prawidłowości osadzenia kotew zespalających</w:t>
      </w:r>
    </w:p>
    <w:p w:rsidR="00513D39" w:rsidRDefault="00513D39">
      <w:pPr>
        <w:shd w:val="clear" w:color="auto" w:fill="FFFFFF"/>
        <w:spacing w:line="226" w:lineRule="exact"/>
        <w:ind w:left="19"/>
      </w:pPr>
      <w:r>
        <w:t>Polska Norma „Obiekty mostowe. Konstrukcje betonowe, żelbetowe i sprężone. Projektowanie” (PN-91/S-10042)</w:t>
      </w:r>
    </w:p>
    <w:p w:rsidR="00513D39" w:rsidRDefault="00513D39">
      <w:pPr>
        <w:shd w:val="clear" w:color="auto" w:fill="FFFFFF"/>
        <w:spacing w:line="226" w:lineRule="exact"/>
        <w:ind w:left="19"/>
      </w:pPr>
      <w:r>
        <w:t>formułuje wymagania konstrukcyjne, dotyczące osadzania kotew zespalających.</w:t>
      </w:r>
    </w:p>
    <w:p w:rsidR="00513D39" w:rsidRDefault="00513D39">
      <w:pPr>
        <w:shd w:val="clear" w:color="auto" w:fill="FFFFFF"/>
        <w:spacing w:line="226" w:lineRule="exact"/>
        <w:ind w:left="19"/>
      </w:pPr>
      <w:r>
        <w:t>Dla kotew osadzanych za pomocą kleju epoksydowego wymaga się, aby:</w:t>
      </w:r>
    </w:p>
    <w:p w:rsidR="00513D39" w:rsidRDefault="00513D39" w:rsidP="00D64840">
      <w:pPr>
        <w:numPr>
          <w:ilvl w:val="0"/>
          <w:numId w:val="27"/>
        </w:numPr>
        <w:shd w:val="clear" w:color="auto" w:fill="FFFFFF"/>
        <w:tabs>
          <w:tab w:val="left" w:pos="302"/>
        </w:tabs>
        <w:spacing w:before="14"/>
        <w:ind w:left="19"/>
        <w:rPr>
          <w:b/>
          <w:bCs/>
        </w:rPr>
      </w:pPr>
      <w:r>
        <w:rPr>
          <w:spacing w:val="-1"/>
        </w:rPr>
        <w:t>średnica otworu była równa 1.1 średnicy kotwy,</w:t>
      </w:r>
    </w:p>
    <w:p w:rsidR="00513D39" w:rsidRDefault="00513D39" w:rsidP="00D64840">
      <w:pPr>
        <w:numPr>
          <w:ilvl w:val="0"/>
          <w:numId w:val="27"/>
        </w:numPr>
        <w:shd w:val="clear" w:color="auto" w:fill="FFFFFF"/>
        <w:tabs>
          <w:tab w:val="left" w:pos="302"/>
        </w:tabs>
        <w:spacing w:before="14" w:line="226" w:lineRule="exact"/>
        <w:ind w:left="19"/>
        <w:rPr>
          <w:b/>
          <w:bCs/>
        </w:rPr>
      </w:pPr>
      <w:r>
        <w:rPr>
          <w:spacing w:val="-2"/>
        </w:rPr>
        <w:t>głębokość osadzenia była nie mniej sza niż 5 -krotność średnicy kotwy.</w:t>
      </w:r>
    </w:p>
    <w:p w:rsidR="00513D39" w:rsidRDefault="00513D39">
      <w:pPr>
        <w:shd w:val="clear" w:color="auto" w:fill="FFFFFF"/>
        <w:spacing w:line="226" w:lineRule="exact"/>
        <w:ind w:left="19"/>
      </w:pPr>
      <w:r>
        <w:t>Badanie prawidłowości osadzenia kotew zespalających sprowadza się do pomiaru siły wyrywającej kotwę za</w:t>
      </w:r>
    </w:p>
    <w:p w:rsidR="00513D39" w:rsidRDefault="00513D39">
      <w:pPr>
        <w:shd w:val="clear" w:color="auto" w:fill="FFFFFF"/>
        <w:spacing w:line="226" w:lineRule="exact"/>
        <w:ind w:left="19"/>
      </w:pPr>
      <w:r>
        <w:t>pomocą specjalnego urządzenia pomiarowego, np. zestawu pomiarowego typu „Power”.</w:t>
      </w:r>
    </w:p>
    <w:p w:rsidR="00513D39" w:rsidRDefault="00513D39">
      <w:pPr>
        <w:shd w:val="clear" w:color="auto" w:fill="FFFFFF"/>
        <w:spacing w:line="226" w:lineRule="exact"/>
        <w:ind w:left="19"/>
      </w:pPr>
      <w:r>
        <w:t>Zakotwiony pręt należy poddać wyciąganiu siłą równą 80% siły obliczeniowej  pręta na rozciąganie  (siła</w:t>
      </w:r>
    </w:p>
    <w:p w:rsidR="00513D39" w:rsidRDefault="00513D39">
      <w:pPr>
        <w:shd w:val="clear" w:color="auto" w:fill="FFFFFF"/>
        <w:spacing w:line="226" w:lineRule="exact"/>
        <w:ind w:left="24"/>
      </w:pPr>
      <w:r>
        <w:rPr>
          <w:spacing w:val="-3"/>
        </w:rPr>
        <w:t>odpowiadająca naprężeniu równemu 80% Re</w:t>
      </w:r>
      <w:r>
        <w:rPr>
          <w:spacing w:val="-3"/>
          <w:vertAlign w:val="subscript"/>
        </w:rPr>
        <w:t>min</w:t>
      </w:r>
      <w:r>
        <w:rPr>
          <w:spacing w:val="-3"/>
        </w:rPr>
        <w:t>).</w:t>
      </w:r>
    </w:p>
    <w:p w:rsidR="00513D39" w:rsidRDefault="00513D39">
      <w:pPr>
        <w:shd w:val="clear" w:color="auto" w:fill="FFFFFF"/>
        <w:spacing w:line="226" w:lineRule="exact"/>
        <w:ind w:left="19"/>
      </w:pPr>
      <w:r>
        <w:t>Próbę należy uznać za pozytywną, jeżeli pod wpływem przyłożonej siły nie nastąpi wysunięcie się pręta z betonu o</w:t>
      </w:r>
    </w:p>
    <w:p w:rsidR="00513D39" w:rsidRDefault="00513D39">
      <w:pPr>
        <w:shd w:val="clear" w:color="auto" w:fill="FFFFFF"/>
        <w:spacing w:line="226" w:lineRule="exact"/>
        <w:ind w:left="19"/>
      </w:pPr>
      <w:r>
        <w:rPr>
          <w:spacing w:val="-1"/>
        </w:rPr>
        <w:t>więcej niż 0,5 mm.</w:t>
      </w:r>
    </w:p>
    <w:p w:rsidR="00513D39" w:rsidRDefault="00513D39">
      <w:pPr>
        <w:shd w:val="clear" w:color="auto" w:fill="FFFFFF"/>
        <w:spacing w:before="5" w:line="226" w:lineRule="exact"/>
        <w:ind w:left="24"/>
      </w:pPr>
      <w:r>
        <w:t>6.1 Kontrola prawidłowości osadzenia kotew talerzowych</w:t>
      </w:r>
    </w:p>
    <w:p w:rsidR="00513D39" w:rsidRDefault="00513D39">
      <w:pPr>
        <w:shd w:val="clear" w:color="auto" w:fill="FFFFFF"/>
        <w:spacing w:line="226" w:lineRule="exact"/>
        <w:ind w:left="19"/>
      </w:pPr>
      <w:r>
        <w:rPr>
          <w:spacing w:val="-1"/>
        </w:rPr>
        <w:t>Kontrola prawidłowości osadzenia kotew talerzowych polega na:</w:t>
      </w:r>
    </w:p>
    <w:p w:rsidR="00513D39" w:rsidRDefault="00513D39" w:rsidP="00D64840">
      <w:pPr>
        <w:numPr>
          <w:ilvl w:val="0"/>
          <w:numId w:val="27"/>
        </w:numPr>
        <w:shd w:val="clear" w:color="auto" w:fill="FFFFFF"/>
        <w:tabs>
          <w:tab w:val="left" w:pos="302"/>
        </w:tabs>
        <w:spacing w:line="226" w:lineRule="exact"/>
        <w:ind w:left="19"/>
      </w:pPr>
      <w:r>
        <w:rPr>
          <w:spacing w:val="-1"/>
        </w:rPr>
        <w:t>kontroli głębokości otworów,</w:t>
      </w:r>
    </w:p>
    <w:p w:rsidR="00513D39" w:rsidRDefault="00513D39" w:rsidP="00D64840">
      <w:pPr>
        <w:numPr>
          <w:ilvl w:val="0"/>
          <w:numId w:val="27"/>
        </w:numPr>
        <w:shd w:val="clear" w:color="auto" w:fill="FFFFFF"/>
        <w:tabs>
          <w:tab w:val="left" w:pos="302"/>
        </w:tabs>
        <w:spacing w:line="226" w:lineRule="exact"/>
        <w:ind w:left="19"/>
      </w:pPr>
      <w:r>
        <w:t>kontroli jakości żywicy lub zaprawy na bazie żywic epoksydowych,</w:t>
      </w:r>
    </w:p>
    <w:p w:rsidR="00513D39" w:rsidRDefault="00513D39" w:rsidP="00D64840">
      <w:pPr>
        <w:numPr>
          <w:ilvl w:val="0"/>
          <w:numId w:val="27"/>
        </w:numPr>
        <w:shd w:val="clear" w:color="auto" w:fill="FFFFFF"/>
        <w:tabs>
          <w:tab w:val="left" w:pos="302"/>
        </w:tabs>
        <w:spacing w:line="226" w:lineRule="exact"/>
        <w:ind w:left="19"/>
      </w:pPr>
      <w:r>
        <w:rPr>
          <w:spacing w:val="-1"/>
        </w:rPr>
        <w:t>sprawdzeniu zgodności lokalizacji kotwy z projektem.</w:t>
      </w:r>
    </w:p>
    <w:p w:rsidR="00513D39" w:rsidRDefault="00513D39">
      <w:pPr>
        <w:shd w:val="clear" w:color="auto" w:fill="FFFFFF"/>
        <w:tabs>
          <w:tab w:val="left" w:pos="216"/>
        </w:tabs>
        <w:spacing w:before="221" w:line="230" w:lineRule="exact"/>
        <w:ind w:left="24"/>
      </w:pPr>
      <w:r>
        <w:rPr>
          <w:spacing w:val="-13"/>
        </w:rPr>
        <w:t>7.</w:t>
      </w:r>
      <w:r>
        <w:tab/>
        <w:t>Obmiar robót</w:t>
      </w:r>
    </w:p>
    <w:p w:rsidR="00513D39" w:rsidRDefault="00513D39">
      <w:pPr>
        <w:shd w:val="clear" w:color="auto" w:fill="FFFFFF"/>
        <w:spacing w:line="230" w:lineRule="exact"/>
        <w:ind w:left="24" w:right="3226"/>
      </w:pPr>
      <w:r>
        <w:rPr>
          <w:spacing w:val="-1"/>
        </w:rPr>
        <w:t xml:space="preserve">Jednostka obmiaru robót jest 1 sztuka zamontowanej kotwy zespalającej. </w:t>
      </w:r>
      <w:r>
        <w:t>Jednostka obmiaru robót jest 1 sztuka kotwy talerzowej.</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spacing w:line="230" w:lineRule="exact"/>
        <w:ind w:left="24"/>
      </w:pPr>
      <w:r>
        <w:rPr>
          <w:spacing w:val="-1"/>
        </w:rPr>
        <w:t>Ogólne zasady odbioru robót podano w ST DM..00.00.00 "Wymagania ogólne".</w:t>
      </w:r>
    </w:p>
    <w:p w:rsidR="00513D39" w:rsidRDefault="00513D39">
      <w:pPr>
        <w:shd w:val="clear" w:color="auto" w:fill="FFFFFF"/>
        <w:spacing w:line="230" w:lineRule="exact"/>
        <w:ind w:left="19" w:right="24"/>
        <w:jc w:val="both"/>
      </w:pPr>
      <w:r>
        <w:rPr>
          <w:spacing w:val="-1"/>
        </w:rPr>
        <w:t xml:space="preserve">Roboty objęte niniejsza Specyfikacji podlegają odbiorowi robót zanikających, który jest dokonywany na podstawie wyników pomiarów i oceny wizualnej. Odbiór dotyczy głębokości osadzenia kotew oraz długości i średnicy kotew. </w:t>
      </w:r>
      <w:r>
        <w:t>Inżynier potwierdza wykonanie prac wpisem do Dziennika Budowy.</w:t>
      </w:r>
    </w:p>
    <w:p w:rsidR="00513D39" w:rsidRDefault="00513D39">
      <w:pPr>
        <w:shd w:val="clear" w:color="auto" w:fill="FFFFFF"/>
        <w:tabs>
          <w:tab w:val="left" w:pos="216"/>
        </w:tabs>
        <w:spacing w:before="226" w:line="235" w:lineRule="exact"/>
        <w:ind w:left="24"/>
      </w:pPr>
      <w:r>
        <w:rPr>
          <w:spacing w:val="-11"/>
        </w:rPr>
        <w:t>9.</w:t>
      </w:r>
      <w:r>
        <w:tab/>
        <w:t>Podstawa płatności</w:t>
      </w:r>
    </w:p>
    <w:p w:rsidR="00513D39" w:rsidRDefault="00513D39">
      <w:pPr>
        <w:shd w:val="clear" w:color="auto" w:fill="FFFFFF"/>
        <w:tabs>
          <w:tab w:val="left" w:pos="370"/>
        </w:tabs>
        <w:spacing w:line="235" w:lineRule="exact"/>
        <w:ind w:left="29"/>
      </w:pPr>
      <w:r>
        <w:rPr>
          <w:spacing w:val="-9"/>
        </w:rPr>
        <w:t>9.1.</w:t>
      </w:r>
      <w:r>
        <w:tab/>
      </w:r>
      <w:r>
        <w:rPr>
          <w:spacing w:val="-1"/>
        </w:rPr>
        <w:t>Ogólna podstawę płatności podano w ST DM.00.00.00. "Wymagania ogólne".</w:t>
      </w:r>
    </w:p>
    <w:p w:rsidR="00513D39" w:rsidRDefault="00513D39">
      <w:pPr>
        <w:shd w:val="clear" w:color="auto" w:fill="FFFFFF"/>
        <w:spacing w:line="235" w:lineRule="exact"/>
        <w:ind w:right="14"/>
        <w:jc w:val="both"/>
      </w:pPr>
      <w:r>
        <w:t>Podstawą płatności jest ilość wykonanych i odebranych jednostek obmiarowych pomnożona przez cenę jednostkową ujętą w kosztorysie ofertowym Wykonawcy.</w:t>
      </w:r>
    </w:p>
    <w:p w:rsidR="00513D39" w:rsidRDefault="00513D39">
      <w:pPr>
        <w:shd w:val="clear" w:color="auto" w:fill="FFFFFF"/>
        <w:tabs>
          <w:tab w:val="left" w:pos="370"/>
        </w:tabs>
        <w:spacing w:line="235" w:lineRule="exact"/>
        <w:ind w:left="29"/>
      </w:pPr>
      <w:r>
        <w:rPr>
          <w:spacing w:val="-9"/>
        </w:rPr>
        <w:t>9.2.</w:t>
      </w:r>
      <w:r>
        <w:tab/>
        <w:t>Cena jednostkowa za 1 szt. osadzonej i odebranej kotwy zespalającej obejmuje:</w:t>
      </w:r>
    </w:p>
    <w:p w:rsidR="00513D39" w:rsidRDefault="00513D39" w:rsidP="00D64840">
      <w:pPr>
        <w:numPr>
          <w:ilvl w:val="0"/>
          <w:numId w:val="27"/>
        </w:numPr>
        <w:shd w:val="clear" w:color="auto" w:fill="FFFFFF"/>
        <w:tabs>
          <w:tab w:val="left" w:pos="302"/>
        </w:tabs>
        <w:spacing w:before="5" w:line="235" w:lineRule="exact"/>
        <w:ind w:left="19"/>
        <w:rPr>
          <w:b/>
          <w:bCs/>
        </w:rPr>
      </w:pPr>
      <w:r>
        <w:t>dostarczenie wszystkich niezbędnych do wykonania kotew czynników produkcji,</w:t>
      </w:r>
    </w:p>
    <w:p w:rsidR="00513D39" w:rsidRDefault="00513D39" w:rsidP="00D64840">
      <w:pPr>
        <w:numPr>
          <w:ilvl w:val="0"/>
          <w:numId w:val="27"/>
        </w:numPr>
        <w:shd w:val="clear" w:color="auto" w:fill="FFFFFF"/>
        <w:tabs>
          <w:tab w:val="left" w:pos="302"/>
        </w:tabs>
        <w:spacing w:before="5" w:line="235" w:lineRule="exact"/>
        <w:ind w:left="19"/>
        <w:rPr>
          <w:b/>
          <w:bCs/>
        </w:rPr>
      </w:pPr>
      <w:r>
        <w:rPr>
          <w:spacing w:val="-1"/>
        </w:rPr>
        <w:t>zakup materiałów,</w:t>
      </w:r>
    </w:p>
    <w:p w:rsidR="00513D39" w:rsidRDefault="00513D39" w:rsidP="00D64840">
      <w:pPr>
        <w:numPr>
          <w:ilvl w:val="0"/>
          <w:numId w:val="27"/>
        </w:numPr>
        <w:shd w:val="clear" w:color="auto" w:fill="FFFFFF"/>
        <w:tabs>
          <w:tab w:val="left" w:pos="302"/>
        </w:tabs>
        <w:spacing w:before="5" w:line="235" w:lineRule="exact"/>
        <w:ind w:left="19"/>
        <w:rPr>
          <w:b/>
          <w:bCs/>
        </w:rPr>
      </w:pPr>
      <w:r>
        <w:rPr>
          <w:spacing w:val="-1"/>
        </w:rPr>
        <w:t>wiercenie otworów,</w:t>
      </w:r>
    </w:p>
    <w:p w:rsidR="00513D39" w:rsidRDefault="00513D39">
      <w:pPr>
        <w:shd w:val="clear" w:color="auto" w:fill="FFFFFF"/>
        <w:spacing w:before="230"/>
        <w:ind w:left="5"/>
        <w:jc w:val="center"/>
      </w:pPr>
      <w:r>
        <w:rPr>
          <w:spacing w:val="-14"/>
        </w:rPr>
        <w:t>254</w:t>
      </w:r>
    </w:p>
    <w:p w:rsidR="00513D39" w:rsidRDefault="00513D39">
      <w:pPr>
        <w:shd w:val="clear" w:color="auto" w:fill="FFFFFF"/>
        <w:spacing w:before="230"/>
        <w:ind w:left="5"/>
        <w:jc w:val="center"/>
        <w:sectPr w:rsidR="00513D39">
          <w:pgSz w:w="11909" w:h="16834"/>
          <w:pgMar w:top="855"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M.20.01.17</w:t>
      </w:r>
    </w:p>
    <w:p w:rsidR="00513D39" w:rsidRDefault="00513D39" w:rsidP="00D64840">
      <w:pPr>
        <w:numPr>
          <w:ilvl w:val="0"/>
          <w:numId w:val="31"/>
        </w:numPr>
        <w:shd w:val="clear" w:color="auto" w:fill="FFFFFF"/>
        <w:tabs>
          <w:tab w:val="left" w:pos="288"/>
        </w:tabs>
        <w:spacing w:before="302" w:line="240" w:lineRule="exact"/>
        <w:ind w:left="10"/>
        <w:rPr>
          <w:b/>
          <w:bCs/>
        </w:rPr>
      </w:pPr>
      <w:r>
        <w:rPr>
          <w:spacing w:val="-1"/>
        </w:rPr>
        <w:t>oczyszczenie otworów,</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osadzanie kotew,</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pielęgnację zaprawy lub żywicy,</w:t>
      </w:r>
    </w:p>
    <w:p w:rsidR="00513D39" w:rsidRDefault="00513D39" w:rsidP="00D64840">
      <w:pPr>
        <w:numPr>
          <w:ilvl w:val="0"/>
          <w:numId w:val="31"/>
        </w:numPr>
        <w:shd w:val="clear" w:color="auto" w:fill="FFFFFF"/>
        <w:tabs>
          <w:tab w:val="left" w:pos="288"/>
        </w:tabs>
        <w:spacing w:before="5" w:line="240" w:lineRule="exact"/>
        <w:ind w:left="10"/>
        <w:rPr>
          <w:b/>
          <w:bCs/>
        </w:rPr>
      </w:pPr>
      <w:r>
        <w:t>czynności pomiarowe i kontrolne przewidziane w SST</w:t>
      </w:r>
    </w:p>
    <w:p w:rsidR="00513D39" w:rsidRDefault="00513D39">
      <w:pPr>
        <w:shd w:val="clear" w:color="auto" w:fill="FFFFFF"/>
        <w:spacing w:line="240" w:lineRule="exact"/>
        <w:ind w:left="14"/>
      </w:pPr>
      <w:r>
        <w:rPr>
          <w:spacing w:val="-1"/>
        </w:rPr>
        <w:t>Cena jednostkowa za 1 szt. osadzonej i odebranej kotwy talerzowej obejmuje:</w:t>
      </w:r>
    </w:p>
    <w:p w:rsidR="00513D39" w:rsidRDefault="00513D39" w:rsidP="00D64840">
      <w:pPr>
        <w:numPr>
          <w:ilvl w:val="0"/>
          <w:numId w:val="31"/>
        </w:numPr>
        <w:shd w:val="clear" w:color="auto" w:fill="FFFFFF"/>
        <w:tabs>
          <w:tab w:val="left" w:pos="288"/>
        </w:tabs>
        <w:spacing w:before="5" w:line="240" w:lineRule="exact"/>
        <w:ind w:left="10"/>
        <w:rPr>
          <w:b/>
          <w:bCs/>
        </w:rPr>
      </w:pPr>
      <w:r>
        <w:t>dostarczenie wszystkich niezbędnych do wykonania kotew czynników produkcji,</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zakup materiałów,</w:t>
      </w:r>
    </w:p>
    <w:p w:rsidR="00513D39" w:rsidRDefault="00513D39" w:rsidP="00D64840">
      <w:pPr>
        <w:numPr>
          <w:ilvl w:val="0"/>
          <w:numId w:val="31"/>
        </w:numPr>
        <w:shd w:val="clear" w:color="auto" w:fill="FFFFFF"/>
        <w:tabs>
          <w:tab w:val="left" w:pos="288"/>
        </w:tabs>
        <w:spacing w:before="5" w:line="240" w:lineRule="exact"/>
        <w:ind w:left="10"/>
        <w:rPr>
          <w:b/>
          <w:bCs/>
        </w:rPr>
      </w:pPr>
      <w:r>
        <w:t>pomiary sytuacyjne i wysokościowe lokalizacji kotwy,</w:t>
      </w:r>
    </w:p>
    <w:p w:rsidR="00513D39" w:rsidRDefault="00513D39" w:rsidP="00D64840">
      <w:pPr>
        <w:numPr>
          <w:ilvl w:val="0"/>
          <w:numId w:val="31"/>
        </w:numPr>
        <w:shd w:val="clear" w:color="auto" w:fill="FFFFFF"/>
        <w:tabs>
          <w:tab w:val="left" w:pos="288"/>
        </w:tabs>
        <w:spacing w:line="240" w:lineRule="exact"/>
        <w:ind w:left="10"/>
        <w:rPr>
          <w:b/>
          <w:bCs/>
        </w:rPr>
      </w:pPr>
      <w:r>
        <w:rPr>
          <w:spacing w:val="-1"/>
        </w:rPr>
        <w:t>osadzanie dolnej części kotwy,</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scalenie kotwy ze zbrojeniem elementu,</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osadzenie górnej części kotwy,</w:t>
      </w:r>
    </w:p>
    <w:p w:rsidR="00513D39" w:rsidRDefault="00513D39" w:rsidP="00D64840">
      <w:pPr>
        <w:numPr>
          <w:ilvl w:val="0"/>
          <w:numId w:val="31"/>
        </w:numPr>
        <w:shd w:val="clear" w:color="auto" w:fill="FFFFFF"/>
        <w:tabs>
          <w:tab w:val="left" w:pos="288"/>
        </w:tabs>
        <w:spacing w:before="5" w:line="240" w:lineRule="exact"/>
        <w:ind w:left="10"/>
        <w:rPr>
          <w:b/>
          <w:bCs/>
        </w:rPr>
      </w:pPr>
      <w:r>
        <w:t>zabezpieczenie otworów kotwie przed zanieczyszczeniem betonem,</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połaczenie części kotwy,</w:t>
      </w:r>
    </w:p>
    <w:p w:rsidR="00513D39" w:rsidRDefault="00513D39" w:rsidP="00D64840">
      <w:pPr>
        <w:numPr>
          <w:ilvl w:val="0"/>
          <w:numId w:val="31"/>
        </w:numPr>
        <w:shd w:val="clear" w:color="auto" w:fill="FFFFFF"/>
        <w:tabs>
          <w:tab w:val="left" w:pos="288"/>
        </w:tabs>
        <w:spacing w:before="5" w:line="240" w:lineRule="exact"/>
        <w:ind w:left="10"/>
        <w:rPr>
          <w:b/>
          <w:bCs/>
        </w:rPr>
      </w:pPr>
      <w:r>
        <w:t>czynności pomiarowe i kontrolne przewidziane w SST</w:t>
      </w:r>
    </w:p>
    <w:p w:rsidR="00513D39" w:rsidRDefault="00513D39">
      <w:pPr>
        <w:shd w:val="clear" w:color="auto" w:fill="FFFFFF"/>
        <w:spacing w:before="235" w:line="226" w:lineRule="exact"/>
        <w:ind w:left="19"/>
      </w:pPr>
      <w:r>
        <w:t>10 Przepisy związane</w:t>
      </w:r>
    </w:p>
    <w:p w:rsidR="00513D39" w:rsidRDefault="00513D39">
      <w:pPr>
        <w:shd w:val="clear" w:color="auto" w:fill="FFFFFF"/>
        <w:tabs>
          <w:tab w:val="left" w:pos="456"/>
        </w:tabs>
        <w:spacing w:line="226" w:lineRule="exact"/>
        <w:ind w:left="19"/>
      </w:pPr>
      <w:r>
        <w:rPr>
          <w:spacing w:val="-9"/>
        </w:rPr>
        <w:t>10.1</w:t>
      </w:r>
      <w:r>
        <w:tab/>
        <w:t>Normy</w:t>
      </w:r>
    </w:p>
    <w:p w:rsidR="00513D39" w:rsidRDefault="00513D39" w:rsidP="00D64840">
      <w:pPr>
        <w:numPr>
          <w:ilvl w:val="0"/>
          <w:numId w:val="197"/>
        </w:numPr>
        <w:shd w:val="clear" w:color="auto" w:fill="FFFFFF"/>
        <w:tabs>
          <w:tab w:val="left" w:pos="202"/>
        </w:tabs>
        <w:spacing w:line="226" w:lineRule="exact"/>
        <w:ind w:left="10"/>
        <w:rPr>
          <w:spacing w:val="-22"/>
        </w:rPr>
      </w:pPr>
      <w:r>
        <w:t>PN-91/S-10042 Obiekty mostowe Konstrukcje betonowe, żelbetowe i sprężone.</w:t>
      </w:r>
    </w:p>
    <w:p w:rsidR="00513D39" w:rsidRDefault="00513D39" w:rsidP="00D64840">
      <w:pPr>
        <w:numPr>
          <w:ilvl w:val="0"/>
          <w:numId w:val="197"/>
        </w:numPr>
        <w:shd w:val="clear" w:color="auto" w:fill="FFFFFF"/>
        <w:tabs>
          <w:tab w:val="left" w:pos="202"/>
        </w:tabs>
        <w:spacing w:line="226" w:lineRule="exact"/>
        <w:ind w:left="10"/>
        <w:rPr>
          <w:spacing w:val="-14"/>
        </w:rPr>
      </w:pPr>
      <w:r>
        <w:t>PN-72/B-06270 Konstrukcje kablobetonowe. Wymagania i badania przy odbiorze.</w:t>
      </w:r>
    </w:p>
    <w:p w:rsidR="00513D39" w:rsidRDefault="00513D39" w:rsidP="00D64840">
      <w:pPr>
        <w:numPr>
          <w:ilvl w:val="0"/>
          <w:numId w:val="197"/>
        </w:numPr>
        <w:shd w:val="clear" w:color="auto" w:fill="FFFFFF"/>
        <w:tabs>
          <w:tab w:val="left" w:pos="202"/>
        </w:tabs>
        <w:spacing w:line="226" w:lineRule="exact"/>
        <w:ind w:left="10"/>
        <w:rPr>
          <w:spacing w:val="-15"/>
        </w:rPr>
      </w:pPr>
      <w:r>
        <w:rPr>
          <w:spacing w:val="-1"/>
        </w:rPr>
        <w:t>PN-86/C-89085 Żywice epoksydowe nieutwardzone . Metody badań.</w:t>
      </w:r>
    </w:p>
    <w:p w:rsidR="00513D39" w:rsidRDefault="00513D39" w:rsidP="00D64840">
      <w:pPr>
        <w:numPr>
          <w:ilvl w:val="0"/>
          <w:numId w:val="197"/>
        </w:numPr>
        <w:shd w:val="clear" w:color="auto" w:fill="FFFFFF"/>
        <w:tabs>
          <w:tab w:val="left" w:pos="202"/>
        </w:tabs>
        <w:spacing w:line="226" w:lineRule="exact"/>
        <w:ind w:left="10"/>
        <w:rPr>
          <w:spacing w:val="-14"/>
        </w:rPr>
      </w:pPr>
      <w:r>
        <w:t>BN-87/895015 Budownictwo hydrotechniczne Prace iniekcyjne w budownictwie wodnym</w:t>
      </w:r>
    </w:p>
    <w:p w:rsidR="00513D39" w:rsidRDefault="00513D39">
      <w:pPr>
        <w:shd w:val="clear" w:color="auto" w:fill="FFFFFF"/>
        <w:tabs>
          <w:tab w:val="left" w:pos="456"/>
        </w:tabs>
        <w:spacing w:before="5" w:line="226" w:lineRule="exact"/>
        <w:ind w:left="19"/>
      </w:pPr>
      <w:r>
        <w:rPr>
          <w:spacing w:val="-8"/>
        </w:rPr>
        <w:t>10.2</w:t>
      </w:r>
      <w:r>
        <w:tab/>
        <w:t>Inne dokumenty</w:t>
      </w:r>
    </w:p>
    <w:p w:rsidR="00513D39" w:rsidRDefault="00513D39">
      <w:pPr>
        <w:shd w:val="clear" w:color="auto" w:fill="FFFFFF"/>
        <w:spacing w:line="226" w:lineRule="exact"/>
        <w:ind w:left="58"/>
      </w:pPr>
      <w:r>
        <w:t>„ Wymagania techniczne wykonania i odbioru napraw zarysowanych konstrukcji betonowych za pomocą iniekcji</w:t>
      </w:r>
    </w:p>
    <w:p w:rsidR="00513D39" w:rsidRDefault="00513D39">
      <w:pPr>
        <w:shd w:val="clear" w:color="auto" w:fill="FFFFFF"/>
        <w:spacing w:line="226" w:lineRule="exact"/>
        <w:ind w:left="14"/>
      </w:pPr>
      <w:r>
        <w:rPr>
          <w:spacing w:val="-2"/>
        </w:rPr>
        <w:t>GDDP Warszawa 1990.</w:t>
      </w:r>
    </w:p>
    <w:p w:rsidR="00513D39" w:rsidRDefault="00513D39">
      <w:pPr>
        <w:shd w:val="clear" w:color="auto" w:fill="FFFFFF"/>
        <w:spacing w:line="226" w:lineRule="exact"/>
        <w:ind w:left="58"/>
      </w:pPr>
      <w:r>
        <w:t>„Vademecum bieżącego utrzymania i odnowy drogowych obiektów mostowych tom 5 GDDP Warszawa 1993.</w:t>
      </w:r>
    </w:p>
    <w:p w:rsidR="00513D39" w:rsidRDefault="00513D39">
      <w:pPr>
        <w:shd w:val="clear" w:color="auto" w:fill="FFFFFF"/>
        <w:spacing w:before="8405"/>
        <w:ind w:left="14"/>
        <w:jc w:val="center"/>
      </w:pPr>
      <w:r>
        <w:rPr>
          <w:sz w:val="18"/>
          <w:szCs w:val="18"/>
        </w:rPr>
        <w:t>255</w:t>
      </w:r>
    </w:p>
    <w:p w:rsidR="00513D39" w:rsidRDefault="00513D39">
      <w:pPr>
        <w:shd w:val="clear" w:color="auto" w:fill="FFFFFF"/>
        <w:spacing w:before="8405"/>
        <w:ind w:left="14"/>
        <w:jc w:val="center"/>
        <w:sectPr w:rsidR="00513D39">
          <w:pgSz w:w="11909" w:h="16834"/>
          <w:pgMar w:top="850" w:right="1147"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M.20.02.06</w:t>
      </w:r>
    </w:p>
    <w:p w:rsidR="00513D39" w:rsidRDefault="00513D39">
      <w:pPr>
        <w:shd w:val="clear" w:color="auto" w:fill="FFFFFF"/>
        <w:spacing w:before="14635"/>
        <w:ind w:left="82"/>
        <w:jc w:val="center"/>
      </w:pPr>
      <w:r>
        <w:rPr>
          <w:sz w:val="18"/>
          <w:szCs w:val="18"/>
        </w:rPr>
        <w:t>256</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M.20.02.06</w:t>
      </w:r>
    </w:p>
    <w:p w:rsidR="00513D39" w:rsidRDefault="00513D39">
      <w:pPr>
        <w:shd w:val="clear" w:color="auto" w:fill="FFFFFF"/>
        <w:spacing w:before="302"/>
        <w:ind w:left="24"/>
      </w:pPr>
      <w:r>
        <w:rPr>
          <w:sz w:val="24"/>
          <w:szCs w:val="24"/>
        </w:rPr>
        <w:t>M.20.02.06   Drobne elementy drogowo-mostowe</w:t>
      </w:r>
    </w:p>
    <w:p w:rsidR="00513D39" w:rsidRDefault="00513D39">
      <w:pPr>
        <w:shd w:val="clear" w:color="auto" w:fill="FFFFFF"/>
        <w:tabs>
          <w:tab w:val="left" w:pos="216"/>
        </w:tabs>
        <w:spacing w:before="230" w:line="226" w:lineRule="exact"/>
        <w:ind w:left="24"/>
      </w:pPr>
      <w:r>
        <w:rPr>
          <w:spacing w:val="-15"/>
        </w:rPr>
        <w:t>1.</w:t>
      </w:r>
      <w:r>
        <w:tab/>
        <w:t>Wstęp</w:t>
      </w:r>
    </w:p>
    <w:p w:rsidR="00513D39" w:rsidRDefault="00513D39">
      <w:pPr>
        <w:shd w:val="clear" w:color="auto" w:fill="FFFFFF"/>
        <w:spacing w:line="226" w:lineRule="exact"/>
        <w:ind w:left="34"/>
      </w:pPr>
      <w:r>
        <w:t>1.1 Przedmiot SST.</w:t>
      </w:r>
    </w:p>
    <w:p w:rsidR="00513D39" w:rsidRDefault="00513D39">
      <w:pPr>
        <w:shd w:val="clear" w:color="auto" w:fill="FFFFFF"/>
        <w:spacing w:line="226" w:lineRule="exact"/>
        <w:ind w:left="24"/>
      </w:pPr>
      <w:r>
        <w:t>Przedmiotem niniejszej SST są wymagania dotyczące wykonania i odbioru elementów drogowo-mostowych przy remoncie mostu przez rzekę Radomkę w ciągu drogi krajowej nr 79 km 65+135,00 w m. Ryczywół.</w:t>
      </w:r>
    </w:p>
    <w:p w:rsidR="00513D39" w:rsidRDefault="00513D39">
      <w:pPr>
        <w:shd w:val="clear" w:color="auto" w:fill="FFFFFF"/>
        <w:tabs>
          <w:tab w:val="left" w:pos="370"/>
        </w:tabs>
        <w:spacing w:before="5" w:line="226" w:lineRule="exact"/>
        <w:ind w:left="34"/>
      </w:pPr>
      <w:r>
        <w:rPr>
          <w:spacing w:val="-9"/>
        </w:rPr>
        <w:t>1.2.</w:t>
      </w:r>
      <w:r>
        <w:tab/>
        <w:t>Zakres stosowania SST.</w:t>
      </w:r>
    </w:p>
    <w:p w:rsidR="00513D39" w:rsidRDefault="00513D39">
      <w:pPr>
        <w:shd w:val="clear" w:color="auto" w:fill="FFFFFF"/>
        <w:spacing w:line="226" w:lineRule="exact"/>
        <w:ind w:left="34"/>
      </w:pPr>
      <w:r>
        <w:t>SST są stosowane jako dokument przetargowy i kontraktowy przy realizacji robót wymienionych w pkt. 1.1.</w:t>
      </w:r>
    </w:p>
    <w:p w:rsidR="00513D39" w:rsidRDefault="00513D39">
      <w:pPr>
        <w:shd w:val="clear" w:color="auto" w:fill="FFFFFF"/>
        <w:tabs>
          <w:tab w:val="left" w:pos="370"/>
        </w:tabs>
        <w:spacing w:before="5" w:line="226" w:lineRule="exact"/>
        <w:ind w:left="34"/>
      </w:pPr>
      <w:r>
        <w:rPr>
          <w:spacing w:val="-9"/>
        </w:rPr>
        <w:t>1.3.</w:t>
      </w:r>
      <w:r>
        <w:tab/>
        <w:t>Zakres robót objęty SST.</w:t>
      </w:r>
    </w:p>
    <w:p w:rsidR="00513D39" w:rsidRDefault="00513D39">
      <w:pPr>
        <w:shd w:val="clear" w:color="auto" w:fill="FFFFFF"/>
        <w:spacing w:line="226" w:lineRule="exact"/>
        <w:ind w:left="24"/>
      </w:pPr>
      <w:r>
        <w:rPr>
          <w:spacing w:val="-1"/>
        </w:rPr>
        <w:t xml:space="preserve">Ustalenia zawarte w niniejszej specyfikacji dotyczą zasad prowadzenia robót związanych z wykonaniem elementów </w:t>
      </w:r>
      <w:r>
        <w:t>drogowo-mostowych wymienionych w pkt. 1.1:</w:t>
      </w:r>
    </w:p>
    <w:p w:rsidR="00513D39" w:rsidRDefault="00513D39" w:rsidP="00D64840">
      <w:pPr>
        <w:numPr>
          <w:ilvl w:val="0"/>
          <w:numId w:val="27"/>
        </w:numPr>
        <w:shd w:val="clear" w:color="auto" w:fill="FFFFFF"/>
        <w:tabs>
          <w:tab w:val="left" w:pos="302"/>
        </w:tabs>
        <w:spacing w:before="5" w:line="226" w:lineRule="exact"/>
        <w:ind w:left="19"/>
      </w:pPr>
      <w:r>
        <w:rPr>
          <w:spacing w:val="-2"/>
        </w:rPr>
        <w:t>zabudową folii PE pod płytami przej ściowymi;</w:t>
      </w:r>
    </w:p>
    <w:p w:rsidR="00513D39" w:rsidRDefault="00513D39" w:rsidP="00D64840">
      <w:pPr>
        <w:numPr>
          <w:ilvl w:val="0"/>
          <w:numId w:val="27"/>
        </w:numPr>
        <w:shd w:val="clear" w:color="auto" w:fill="FFFFFF"/>
        <w:tabs>
          <w:tab w:val="left" w:pos="302"/>
        </w:tabs>
        <w:spacing w:line="226" w:lineRule="exact"/>
        <w:ind w:left="19"/>
      </w:pPr>
      <w:r>
        <w:t>wykonanie schodów skarpowych wg KDM SCHO 1,</w:t>
      </w:r>
    </w:p>
    <w:p w:rsidR="00513D39" w:rsidRDefault="00513D39">
      <w:pPr>
        <w:shd w:val="clear" w:color="auto" w:fill="FFFFFF"/>
        <w:spacing w:line="226" w:lineRule="exact"/>
        <w:ind w:left="24"/>
      </w:pPr>
      <w:r>
        <w:t>i zakresem swym obejmują wymagania stawiane materiałom i wykonywanej pracy.</w:t>
      </w:r>
    </w:p>
    <w:p w:rsidR="00513D39" w:rsidRDefault="00513D39">
      <w:pPr>
        <w:shd w:val="clear" w:color="auto" w:fill="FFFFFF"/>
        <w:spacing w:before="5" w:line="226" w:lineRule="exact"/>
        <w:ind w:left="34"/>
      </w:pPr>
      <w:r>
        <w:t>1.4.Określenie podstawowe.</w:t>
      </w:r>
    </w:p>
    <w:p w:rsidR="00513D39" w:rsidRDefault="00513D39">
      <w:pPr>
        <w:shd w:val="clear" w:color="auto" w:fill="FFFFFF"/>
        <w:spacing w:line="226" w:lineRule="exact"/>
        <w:ind w:left="24"/>
      </w:pPr>
      <w:r>
        <w:rPr>
          <w:spacing w:val="-1"/>
        </w:rPr>
        <w:t>Określenia podstawowe podane w niniejszej SST są zgodne z obowiązującymi normami i z definicjami podanymi w</w:t>
      </w:r>
    </w:p>
    <w:p w:rsidR="00513D39" w:rsidRDefault="00513D39">
      <w:pPr>
        <w:shd w:val="clear" w:color="auto" w:fill="FFFFFF"/>
        <w:spacing w:line="226" w:lineRule="exact"/>
        <w:ind w:left="34"/>
      </w:pPr>
      <w:r>
        <w:rPr>
          <w:spacing w:val="-1"/>
        </w:rPr>
        <w:t>ST DM..00.00.00 „Wymagania ogólne”.</w:t>
      </w:r>
    </w:p>
    <w:p w:rsidR="00513D39" w:rsidRDefault="00513D39" w:rsidP="00D64840">
      <w:pPr>
        <w:numPr>
          <w:ilvl w:val="0"/>
          <w:numId w:val="198"/>
        </w:numPr>
        <w:shd w:val="clear" w:color="auto" w:fill="FFFFFF"/>
        <w:tabs>
          <w:tab w:val="left" w:pos="466"/>
        </w:tabs>
        <w:spacing w:line="226" w:lineRule="exact"/>
        <w:rPr>
          <w:spacing w:val="-9"/>
        </w:rPr>
      </w:pPr>
      <w:r>
        <w:rPr>
          <w:spacing w:val="-1"/>
        </w:rPr>
        <w:t xml:space="preserve">Geosyntetyk - materiał o postaci ciągłej, wytwarzany z wysoko spolimeryzowanych włókien syntetycznych </w:t>
      </w:r>
      <w:r>
        <w:t>jak polietylen, polipropylen, poliester, charakteryzujący się m.in. dużą wytrzymałością oraz wodoprzepuszczalnością. Geosyntetyki obejmują: geosiatki, geowłókniny, geotkaniny, geodzianiny, georuszty, geokompozyty, geomembrany.</w:t>
      </w:r>
    </w:p>
    <w:p w:rsidR="00513D39" w:rsidRDefault="00513D39" w:rsidP="00D64840">
      <w:pPr>
        <w:numPr>
          <w:ilvl w:val="0"/>
          <w:numId w:val="198"/>
        </w:numPr>
        <w:shd w:val="clear" w:color="auto" w:fill="FFFFFF"/>
        <w:tabs>
          <w:tab w:val="left" w:pos="466"/>
        </w:tabs>
        <w:spacing w:line="226" w:lineRule="exact"/>
        <w:ind w:right="384"/>
        <w:rPr>
          <w:spacing w:val="-7"/>
        </w:rPr>
      </w:pPr>
      <w:r>
        <w:rPr>
          <w:spacing w:val="-1"/>
        </w:rPr>
        <w:t xml:space="preserve">Geosiatka - płaska struktura w postaci siatki, z otworami znacznie większymi niż elementy składowe, z </w:t>
      </w:r>
      <w:r>
        <w:t>oczkami połączonymi (przeplatanymi) w węzłach lub ciągnionymi.</w:t>
      </w:r>
    </w:p>
    <w:p w:rsidR="00513D39" w:rsidRDefault="00513D39">
      <w:pPr>
        <w:shd w:val="clear" w:color="auto" w:fill="FFFFFF"/>
        <w:spacing w:before="10" w:line="226" w:lineRule="exact"/>
        <w:ind w:left="34"/>
      </w:pPr>
      <w:r>
        <w:t>1.5. Ogólne wymagania dotyczące robót.</w:t>
      </w:r>
    </w:p>
    <w:p w:rsidR="00513D39" w:rsidRDefault="00513D39">
      <w:pPr>
        <w:shd w:val="clear" w:color="auto" w:fill="FFFFFF"/>
        <w:spacing w:line="226" w:lineRule="exact"/>
        <w:ind w:left="24"/>
      </w:pPr>
      <w:r>
        <w:t>Wykonawca robót jest odpowiedzialny za jakość ich wykonania oraz za zgodność z dokumentacją projektową, SST</w:t>
      </w:r>
    </w:p>
    <w:p w:rsidR="00513D39" w:rsidRDefault="00513D39">
      <w:pPr>
        <w:shd w:val="clear" w:color="auto" w:fill="FFFFFF"/>
        <w:spacing w:line="226" w:lineRule="exact"/>
        <w:ind w:left="24"/>
      </w:pPr>
      <w:r>
        <w:rPr>
          <w:spacing w:val="-1"/>
        </w:rPr>
        <w:t>oraz poleceniami Inżyniera.</w:t>
      </w:r>
    </w:p>
    <w:p w:rsidR="00513D39" w:rsidRDefault="00513D39">
      <w:pPr>
        <w:shd w:val="clear" w:color="auto" w:fill="FFFFFF"/>
        <w:tabs>
          <w:tab w:val="left" w:pos="216"/>
        </w:tabs>
        <w:spacing w:before="235" w:line="226" w:lineRule="exact"/>
        <w:ind w:left="24"/>
      </w:pPr>
      <w:r>
        <w:rPr>
          <w:spacing w:val="-11"/>
        </w:rPr>
        <w:t>2.</w:t>
      </w:r>
      <w:r>
        <w:tab/>
        <w:t>Materiały.</w:t>
      </w:r>
    </w:p>
    <w:p w:rsidR="00513D39" w:rsidRDefault="00513D39">
      <w:pPr>
        <w:shd w:val="clear" w:color="auto" w:fill="FFFFFF"/>
        <w:spacing w:line="226" w:lineRule="exact"/>
        <w:ind w:left="24"/>
      </w:pPr>
      <w:r>
        <w:t>2.1 Warunki ogólne stosowania materiałów</w:t>
      </w:r>
    </w:p>
    <w:p w:rsidR="00513D39" w:rsidRDefault="00513D39">
      <w:pPr>
        <w:shd w:val="clear" w:color="auto" w:fill="FFFFFF"/>
        <w:spacing w:line="226" w:lineRule="exact"/>
        <w:ind w:left="24"/>
      </w:pPr>
      <w:r>
        <w:rPr>
          <w:spacing w:val="-2"/>
        </w:rPr>
        <w:t>Warunki ogólne stosowania materiałów podano w ST DM.00.00.00 „Wymagania ogólne.”</w:t>
      </w:r>
    </w:p>
    <w:p w:rsidR="00513D39" w:rsidRDefault="00513D39">
      <w:pPr>
        <w:shd w:val="clear" w:color="auto" w:fill="FFFFFF"/>
        <w:spacing w:before="5" w:line="226" w:lineRule="exact"/>
        <w:ind w:left="24"/>
      </w:pPr>
      <w:r>
        <w:t>2.2. Rodzaje materiałów.</w:t>
      </w:r>
    </w:p>
    <w:p w:rsidR="00513D39" w:rsidRDefault="00513D39">
      <w:pPr>
        <w:shd w:val="clear" w:color="auto" w:fill="FFFFFF"/>
        <w:spacing w:line="226" w:lineRule="exact"/>
        <w:ind w:left="24"/>
      </w:pPr>
      <w:r>
        <w:t>2.2.1 Żwir i mieszanka powinny odpowiadać wymaganiom PN-B-11111</w:t>
      </w:r>
    </w:p>
    <w:p w:rsidR="00513D39" w:rsidRDefault="00513D39">
      <w:pPr>
        <w:shd w:val="clear" w:color="auto" w:fill="FFFFFF"/>
        <w:spacing w:line="226" w:lineRule="exact"/>
        <w:ind w:left="19"/>
      </w:pPr>
      <w:r>
        <w:t>Piasek powinien odpowiadać wymaganiom PN-B-11113</w:t>
      </w:r>
    </w:p>
    <w:p w:rsidR="00513D39" w:rsidRDefault="00513D39">
      <w:pPr>
        <w:shd w:val="clear" w:color="auto" w:fill="FFFFFF"/>
        <w:spacing w:before="5" w:line="226" w:lineRule="exact"/>
        <w:ind w:left="24"/>
      </w:pPr>
      <w:r>
        <w:rPr>
          <w:spacing w:val="-1"/>
        </w:rPr>
        <w:t>2.2.2. Cement</w:t>
      </w:r>
    </w:p>
    <w:p w:rsidR="00513D39" w:rsidRDefault="00513D39">
      <w:pPr>
        <w:shd w:val="clear" w:color="auto" w:fill="FFFFFF"/>
        <w:spacing w:line="226" w:lineRule="exact"/>
        <w:ind w:left="29"/>
      </w:pPr>
      <w:r>
        <w:rPr>
          <w:spacing w:val="-1"/>
        </w:rPr>
        <w:t>Cement portlandzki powinien odpowiadać wymaganiom PN-B-19701</w:t>
      </w:r>
    </w:p>
    <w:p w:rsidR="00513D39" w:rsidRDefault="00513D39">
      <w:pPr>
        <w:shd w:val="clear" w:color="auto" w:fill="FFFFFF"/>
        <w:spacing w:line="226" w:lineRule="exact"/>
        <w:ind w:left="29"/>
      </w:pPr>
      <w:r>
        <w:rPr>
          <w:spacing w:val="-1"/>
        </w:rPr>
        <w:t>Cement hutniczy powinien odpowiadać wymaganiom PN-B-19701</w:t>
      </w:r>
    </w:p>
    <w:p w:rsidR="00513D39" w:rsidRDefault="00513D39">
      <w:pPr>
        <w:shd w:val="clear" w:color="auto" w:fill="FFFFFF"/>
        <w:spacing w:before="5" w:line="226" w:lineRule="exact"/>
        <w:ind w:left="34"/>
      </w:pPr>
      <w:r>
        <w:rPr>
          <w:spacing w:val="-1"/>
        </w:rPr>
        <w:t>Składowanie cementu powinno być zgodne z BN-88/6731-08.</w:t>
      </w:r>
    </w:p>
    <w:p w:rsidR="00513D39" w:rsidRDefault="00513D39">
      <w:pPr>
        <w:shd w:val="clear" w:color="auto" w:fill="FFFFFF"/>
        <w:tabs>
          <w:tab w:val="left" w:pos="466"/>
        </w:tabs>
        <w:spacing w:line="226" w:lineRule="exact"/>
      </w:pPr>
      <w:r>
        <w:rPr>
          <w:spacing w:val="-5"/>
        </w:rPr>
        <w:t>2.2.3</w:t>
      </w:r>
      <w:r>
        <w:tab/>
        <w:t>Zaprawa cementowa</w:t>
      </w:r>
    </w:p>
    <w:p w:rsidR="00513D39" w:rsidRDefault="00513D39">
      <w:pPr>
        <w:shd w:val="clear" w:color="auto" w:fill="FFFFFF"/>
        <w:spacing w:line="226" w:lineRule="exact"/>
        <w:ind w:left="19"/>
      </w:pPr>
      <w:r>
        <w:t>Przy wykonywaniu umocnień i ścieków należy stosować zaprawy cementowe zgodne z wymaganiami PN-B-14504</w:t>
      </w:r>
    </w:p>
    <w:p w:rsidR="00513D39" w:rsidRDefault="00513D39">
      <w:pPr>
        <w:shd w:val="clear" w:color="auto" w:fill="FFFFFF"/>
        <w:spacing w:line="226" w:lineRule="exact"/>
        <w:ind w:left="24"/>
      </w:pPr>
      <w:r>
        <w:t>i PN-B-14501 - stosunek objętościowy cementu do piasku 1:3</w:t>
      </w:r>
    </w:p>
    <w:p w:rsidR="00513D39" w:rsidRDefault="00513D39">
      <w:pPr>
        <w:shd w:val="clear" w:color="auto" w:fill="FFFFFF"/>
        <w:spacing w:line="226" w:lineRule="exact"/>
        <w:ind w:left="24"/>
      </w:pPr>
      <w:r>
        <w:rPr>
          <w:spacing w:val="-3"/>
        </w:rPr>
        <w:t>odwodnionym.</w:t>
      </w:r>
    </w:p>
    <w:p w:rsidR="00513D39" w:rsidRDefault="00513D39">
      <w:pPr>
        <w:shd w:val="clear" w:color="auto" w:fill="FFFFFF"/>
        <w:tabs>
          <w:tab w:val="left" w:pos="466"/>
        </w:tabs>
        <w:spacing w:line="226" w:lineRule="exact"/>
      </w:pPr>
      <w:r>
        <w:rPr>
          <w:spacing w:val="-3"/>
        </w:rPr>
        <w:t>2.2.4</w:t>
      </w:r>
      <w:r>
        <w:tab/>
        <w:t>Beton B30 i jego składniki</w:t>
      </w:r>
    </w:p>
    <w:p w:rsidR="00513D39" w:rsidRDefault="00513D39">
      <w:pPr>
        <w:shd w:val="clear" w:color="auto" w:fill="FFFFFF"/>
        <w:spacing w:before="5" w:line="226" w:lineRule="exact"/>
        <w:ind w:left="19"/>
      </w:pPr>
      <w:r>
        <w:t xml:space="preserve">Beton na elementy odwodnienia powierzchniowego należy wykonać zgodnie z „Wymaganiami i zaleceniami </w:t>
      </w:r>
      <w:r>
        <w:rPr>
          <w:spacing w:val="-1"/>
        </w:rPr>
        <w:t xml:space="preserve">dotyczącymi wykonywania betonów do konstrukcji mostowych”. Beton musi spełniać następujące wymagania wg </w:t>
      </w:r>
      <w:r>
        <w:t>PN-B-06250:</w:t>
      </w:r>
    </w:p>
    <w:p w:rsidR="00513D39" w:rsidRDefault="00513D39" w:rsidP="00D64840">
      <w:pPr>
        <w:numPr>
          <w:ilvl w:val="0"/>
          <w:numId w:val="27"/>
        </w:numPr>
        <w:shd w:val="clear" w:color="auto" w:fill="FFFFFF"/>
        <w:tabs>
          <w:tab w:val="left" w:pos="302"/>
        </w:tabs>
        <w:spacing w:before="10" w:line="240" w:lineRule="exact"/>
        <w:ind w:left="19"/>
        <w:rPr>
          <w:b/>
          <w:bCs/>
        </w:rPr>
      </w:pPr>
      <w:r>
        <w:t>nasiąkliwość nie większa niż 4 %,</w:t>
      </w:r>
    </w:p>
    <w:p w:rsidR="00513D39" w:rsidRDefault="00513D39" w:rsidP="00D64840">
      <w:pPr>
        <w:numPr>
          <w:ilvl w:val="0"/>
          <w:numId w:val="27"/>
        </w:numPr>
        <w:shd w:val="clear" w:color="auto" w:fill="FFFFFF"/>
        <w:tabs>
          <w:tab w:val="left" w:pos="302"/>
        </w:tabs>
        <w:spacing w:before="5" w:line="240" w:lineRule="exact"/>
        <w:ind w:left="19"/>
        <w:rPr>
          <w:b/>
          <w:bCs/>
        </w:rPr>
      </w:pPr>
      <w:r>
        <w:t>przepuszczalność wody - stopień wodoszczelności co najmniej W 8,</w:t>
      </w:r>
    </w:p>
    <w:p w:rsidR="00513D39" w:rsidRDefault="00513D39" w:rsidP="00D64840">
      <w:pPr>
        <w:numPr>
          <w:ilvl w:val="0"/>
          <w:numId w:val="27"/>
        </w:numPr>
        <w:shd w:val="clear" w:color="auto" w:fill="FFFFFF"/>
        <w:tabs>
          <w:tab w:val="left" w:pos="302"/>
        </w:tabs>
        <w:spacing w:before="5" w:line="240" w:lineRule="exact"/>
        <w:ind w:left="19"/>
        <w:rPr>
          <w:b/>
          <w:bCs/>
        </w:rPr>
      </w:pPr>
      <w:r>
        <w:t>odporność na działanie mrozu - stopień mrozoodporności co najmniej F 150.</w:t>
      </w:r>
    </w:p>
    <w:p w:rsidR="00513D39" w:rsidRDefault="00513D39">
      <w:pPr>
        <w:shd w:val="clear" w:color="auto" w:fill="FFFFFF"/>
        <w:spacing w:line="240" w:lineRule="exact"/>
        <w:ind w:left="19"/>
      </w:pPr>
      <w:r>
        <w:t>Kruszywo stosowane do betonu umocnień stożków powinno spełniać wymagania normy PN-B-06712 dla kruszyw</w:t>
      </w:r>
    </w:p>
    <w:p w:rsidR="00513D39" w:rsidRDefault="00513D39">
      <w:pPr>
        <w:shd w:val="clear" w:color="auto" w:fill="FFFFFF"/>
        <w:spacing w:line="226" w:lineRule="exact"/>
        <w:ind w:left="24"/>
      </w:pPr>
      <w:r>
        <w:rPr>
          <w:spacing w:val="-2"/>
        </w:rPr>
        <w:t>do betonów klas B 30.</w:t>
      </w:r>
    </w:p>
    <w:p w:rsidR="00513D39" w:rsidRDefault="00513D39">
      <w:pPr>
        <w:shd w:val="clear" w:color="auto" w:fill="FFFFFF"/>
        <w:spacing w:line="226" w:lineRule="exact"/>
        <w:ind w:left="19"/>
      </w:pPr>
      <w:r>
        <w:t>Do betonów stosować należy grysy granitowe lub bazaltowe o maksymalnym wymiarze ziarna do 16 mm.</w:t>
      </w:r>
    </w:p>
    <w:p w:rsidR="00513D39" w:rsidRDefault="00513D39">
      <w:pPr>
        <w:shd w:val="clear" w:color="auto" w:fill="FFFFFF"/>
        <w:spacing w:line="226" w:lineRule="exact"/>
        <w:ind w:left="34"/>
      </w:pPr>
      <w:r>
        <w:rPr>
          <w:spacing w:val="-1"/>
        </w:rPr>
        <w:t>Stosowanie grysów z innych skał dopuszcza się pod warunkiem zaakceptowania przez Inżyniera.</w:t>
      </w:r>
    </w:p>
    <w:p w:rsidR="00513D39" w:rsidRDefault="00513D39">
      <w:pPr>
        <w:shd w:val="clear" w:color="auto" w:fill="FFFFFF"/>
        <w:spacing w:line="226" w:lineRule="exact"/>
        <w:ind w:left="19"/>
      </w:pPr>
      <w:r>
        <w:t>Należy stosować piaski pochodzenia rzecznego, albo będące kompozycją piasku rzecznego i kopalnianego</w:t>
      </w:r>
    </w:p>
    <w:p w:rsidR="00513D39" w:rsidRDefault="00513D39">
      <w:pPr>
        <w:shd w:val="clear" w:color="auto" w:fill="FFFFFF"/>
        <w:spacing w:line="226" w:lineRule="exact"/>
        <w:ind w:left="19"/>
      </w:pPr>
      <w:r>
        <w:rPr>
          <w:spacing w:val="-2"/>
        </w:rPr>
        <w:t>płukanego.</w:t>
      </w:r>
    </w:p>
    <w:p w:rsidR="00513D39" w:rsidRDefault="00513D39">
      <w:pPr>
        <w:shd w:val="clear" w:color="auto" w:fill="FFFFFF"/>
        <w:spacing w:line="226" w:lineRule="exact"/>
        <w:ind w:left="34"/>
      </w:pPr>
      <w:r>
        <w:t>Składniki mieszanki mineralnej dla betonu powinny być tak dobrane, aby krzywa uziarnienia mieszanki mineralnej</w:t>
      </w:r>
    </w:p>
    <w:p w:rsidR="00513D39" w:rsidRDefault="00513D39">
      <w:pPr>
        <w:shd w:val="clear" w:color="auto" w:fill="FFFFFF"/>
        <w:spacing w:line="226" w:lineRule="exact"/>
        <w:ind w:left="24"/>
      </w:pPr>
      <w:r>
        <w:t>mieściła się w krzywych granicznych pola dobrego uziarnienia.</w:t>
      </w:r>
    </w:p>
    <w:p w:rsidR="00513D39" w:rsidRDefault="00513D39">
      <w:pPr>
        <w:shd w:val="clear" w:color="auto" w:fill="FFFFFF"/>
        <w:spacing w:line="226" w:lineRule="exact"/>
        <w:ind w:left="29"/>
      </w:pPr>
      <w:r>
        <w:t>Cement stosowany do wyrobu betonowych elementów konstrukcji przepustów winien spełniać wymagania normy</w:t>
      </w:r>
    </w:p>
    <w:p w:rsidR="00513D39" w:rsidRDefault="00513D39">
      <w:pPr>
        <w:shd w:val="clear" w:color="auto" w:fill="FFFFFF"/>
        <w:spacing w:line="226" w:lineRule="exact"/>
        <w:ind w:left="19"/>
      </w:pPr>
      <w:r>
        <w:rPr>
          <w:spacing w:val="-2"/>
        </w:rPr>
        <w:t>PN-B-19701.</w:t>
      </w:r>
    </w:p>
    <w:p w:rsidR="00513D39" w:rsidRDefault="00513D39">
      <w:pPr>
        <w:shd w:val="clear" w:color="auto" w:fill="FFFFFF"/>
        <w:spacing w:before="5" w:line="226" w:lineRule="exact"/>
        <w:ind w:left="24"/>
      </w:pPr>
      <w:r>
        <w:rPr>
          <w:spacing w:val="-1"/>
        </w:rPr>
        <w:t>Należy stosować wyłącznie cement portlandzki (bez dodatków). Do betonu klas B 25 należy stosować cement klasy</w:t>
      </w:r>
    </w:p>
    <w:p w:rsidR="00513D39" w:rsidRDefault="00513D39">
      <w:pPr>
        <w:shd w:val="clear" w:color="auto" w:fill="FFFFFF"/>
        <w:spacing w:line="226" w:lineRule="exact"/>
        <w:ind w:left="34"/>
      </w:pPr>
      <w:r>
        <w:rPr>
          <w:spacing w:val="-7"/>
        </w:rPr>
        <w:t>32,5 NA.</w:t>
      </w:r>
    </w:p>
    <w:p w:rsidR="00513D39" w:rsidRDefault="00513D39">
      <w:pPr>
        <w:shd w:val="clear" w:color="auto" w:fill="FFFFFF"/>
        <w:tabs>
          <w:tab w:val="left" w:pos="466"/>
        </w:tabs>
        <w:spacing w:line="226" w:lineRule="exact"/>
      </w:pPr>
      <w:r>
        <w:rPr>
          <w:spacing w:val="-4"/>
        </w:rPr>
        <w:t>2.2.5</w:t>
      </w:r>
      <w:r>
        <w:tab/>
        <w:t>Deskowanie powinno odpowiadać wymaganiom określonym w PN-B-06251.</w:t>
      </w:r>
    </w:p>
    <w:p w:rsidR="00513D39" w:rsidRDefault="00513D39">
      <w:pPr>
        <w:shd w:val="clear" w:color="auto" w:fill="FFFFFF"/>
        <w:spacing w:before="216"/>
        <w:ind w:left="19"/>
        <w:jc w:val="center"/>
      </w:pPr>
      <w:r>
        <w:t>257</w:t>
      </w:r>
    </w:p>
    <w:p w:rsidR="00513D39" w:rsidRDefault="00513D39">
      <w:pPr>
        <w:shd w:val="clear" w:color="auto" w:fill="FFFFFF"/>
        <w:spacing w:before="216"/>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M.20.02.06</w:t>
      </w:r>
    </w:p>
    <w:p w:rsidR="00513D39" w:rsidRDefault="00513D39">
      <w:pPr>
        <w:shd w:val="clear" w:color="auto" w:fill="FFFFFF"/>
        <w:spacing w:before="288" w:line="230" w:lineRule="exact"/>
        <w:ind w:left="5"/>
      </w:pPr>
      <w:r>
        <w:t>Deskowanie należy wykonać z materiałów odpowiadających następującym normom:</w:t>
      </w:r>
    </w:p>
    <w:p w:rsidR="00513D39" w:rsidRDefault="00513D39" w:rsidP="00D64840">
      <w:pPr>
        <w:numPr>
          <w:ilvl w:val="0"/>
          <w:numId w:val="31"/>
        </w:numPr>
        <w:shd w:val="clear" w:color="auto" w:fill="FFFFFF"/>
        <w:tabs>
          <w:tab w:val="left" w:pos="288"/>
        </w:tabs>
        <w:spacing w:before="14" w:line="230" w:lineRule="exact"/>
        <w:ind w:left="10"/>
        <w:rPr>
          <w:b/>
          <w:bCs/>
        </w:rPr>
      </w:pPr>
      <w:r>
        <w:t>drewno iglaste tartaczne do robót ciesielskich wg PN-D-95017,</w:t>
      </w:r>
    </w:p>
    <w:p w:rsidR="00513D39" w:rsidRDefault="00513D39" w:rsidP="00D64840">
      <w:pPr>
        <w:numPr>
          <w:ilvl w:val="0"/>
          <w:numId w:val="31"/>
        </w:numPr>
        <w:shd w:val="clear" w:color="auto" w:fill="FFFFFF"/>
        <w:tabs>
          <w:tab w:val="left" w:pos="288"/>
        </w:tabs>
        <w:spacing w:before="5" w:line="230" w:lineRule="exact"/>
        <w:ind w:left="10"/>
        <w:rPr>
          <w:b/>
          <w:bCs/>
        </w:rPr>
      </w:pPr>
      <w:r>
        <w:t>tarcica iglasta do robót ciesielskich wg PN-B-06251 i PN-D-96000,</w:t>
      </w:r>
    </w:p>
    <w:p w:rsidR="00513D39" w:rsidRDefault="00513D39" w:rsidP="00D64840">
      <w:pPr>
        <w:numPr>
          <w:ilvl w:val="0"/>
          <w:numId w:val="31"/>
        </w:numPr>
        <w:shd w:val="clear" w:color="auto" w:fill="FFFFFF"/>
        <w:tabs>
          <w:tab w:val="left" w:pos="288"/>
        </w:tabs>
        <w:spacing w:before="10" w:line="230" w:lineRule="exact"/>
        <w:ind w:left="10"/>
        <w:rPr>
          <w:b/>
          <w:bCs/>
        </w:rPr>
      </w:pPr>
      <w:r>
        <w:t>tarcica iglasta do drobnych elementów jak kliny, klocki itp. wg PN-D-96002,</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gwoździe wg BN-87/5028-12,</w:t>
      </w:r>
    </w:p>
    <w:p w:rsidR="00513D39" w:rsidRDefault="00513D39" w:rsidP="00D64840">
      <w:pPr>
        <w:numPr>
          <w:ilvl w:val="0"/>
          <w:numId w:val="31"/>
        </w:numPr>
        <w:shd w:val="clear" w:color="auto" w:fill="FFFFFF"/>
        <w:tabs>
          <w:tab w:val="left" w:pos="288"/>
        </w:tabs>
        <w:spacing w:before="10" w:line="230" w:lineRule="exact"/>
        <w:ind w:left="10" w:right="384"/>
        <w:rPr>
          <w:b/>
          <w:bCs/>
        </w:rPr>
      </w:pPr>
      <w:r>
        <w:rPr>
          <w:spacing w:val="-1"/>
        </w:rPr>
        <w:t xml:space="preserve">śruby, wkręty do drewna i podkładki do śrub wg PN-M-82121, PN-M-82503, PN-M-82505 i PN-M-8201. </w:t>
      </w:r>
      <w:r>
        <w:t>2.2.6 Elementy prefabrykowane</w:t>
      </w:r>
    </w:p>
    <w:p w:rsidR="00513D39" w:rsidRDefault="00513D39">
      <w:pPr>
        <w:shd w:val="clear" w:color="auto" w:fill="FFFFFF"/>
        <w:spacing w:line="230" w:lineRule="exact"/>
        <w:ind w:left="5"/>
      </w:pPr>
      <w:r>
        <w:t>Kształt i wymiary prefabrykowanych elementów betonowych, użytych do wykonania ścieków, wylotów drenu i</w:t>
      </w:r>
    </w:p>
    <w:p w:rsidR="00513D39" w:rsidRDefault="00513D39">
      <w:pPr>
        <w:shd w:val="clear" w:color="auto" w:fill="FFFFFF"/>
        <w:spacing w:line="230" w:lineRule="exact"/>
        <w:ind w:left="14"/>
      </w:pPr>
      <w:r>
        <w:rPr>
          <w:spacing w:val="-1"/>
        </w:rPr>
        <w:t>schodów powinny być zgodne z dokumentacją projektową. Do wykonania prefabrykatów należy stosować beton wg</w:t>
      </w:r>
    </w:p>
    <w:p w:rsidR="00513D39" w:rsidRDefault="00513D39">
      <w:pPr>
        <w:shd w:val="clear" w:color="auto" w:fill="FFFFFF"/>
        <w:spacing w:line="230" w:lineRule="exact"/>
        <w:ind w:left="5"/>
      </w:pPr>
      <w:r>
        <w:rPr>
          <w:spacing w:val="-1"/>
        </w:rPr>
        <w:t>PN-B-06250 , klasy co najmniej 25.</w:t>
      </w:r>
    </w:p>
    <w:p w:rsidR="00513D39" w:rsidRDefault="00513D39">
      <w:pPr>
        <w:shd w:val="clear" w:color="auto" w:fill="FFFFFF"/>
        <w:spacing w:line="230" w:lineRule="exact"/>
        <w:ind w:left="5"/>
      </w:pPr>
      <w:r>
        <w:rPr>
          <w:spacing w:val="-1"/>
        </w:rPr>
        <w:t>Nasiąkliwość prefabrykatów nie powinna przekraczać 4%.</w:t>
      </w:r>
    </w:p>
    <w:p w:rsidR="00513D39" w:rsidRDefault="00513D39">
      <w:pPr>
        <w:shd w:val="clear" w:color="auto" w:fill="FFFFFF"/>
        <w:spacing w:line="230" w:lineRule="exact"/>
        <w:ind w:left="19"/>
      </w:pPr>
      <w:r>
        <w:rPr>
          <w:spacing w:val="-1"/>
        </w:rPr>
        <w:t>Ścieralność na tarczy Boehmego nie powinna przekraczać 3,5 mm.</w:t>
      </w:r>
    </w:p>
    <w:p w:rsidR="00513D39" w:rsidRDefault="00513D39">
      <w:pPr>
        <w:shd w:val="clear" w:color="auto" w:fill="FFFFFF"/>
        <w:spacing w:line="230" w:lineRule="exact"/>
        <w:ind w:left="10"/>
      </w:pPr>
      <w:r>
        <w:t>Wytrzymałość betonu na ściskanie powinna być zgodna z PN-B-06250 dla przyjętej klasy betonu.</w:t>
      </w:r>
    </w:p>
    <w:p w:rsidR="00513D39" w:rsidRDefault="00513D39">
      <w:pPr>
        <w:shd w:val="clear" w:color="auto" w:fill="FFFFFF"/>
        <w:spacing w:line="230" w:lineRule="exact"/>
        <w:ind w:left="5"/>
      </w:pPr>
      <w:r>
        <w:t>Powierzchnia prefabrykatów powinna być bez rys, pęknięć i ubytków betonu, o fakturze zatartej.</w:t>
      </w:r>
    </w:p>
    <w:p w:rsidR="00513D39" w:rsidRDefault="00513D39">
      <w:pPr>
        <w:shd w:val="clear" w:color="auto" w:fill="FFFFFF"/>
        <w:spacing w:line="230" w:lineRule="exact"/>
        <w:ind w:left="5"/>
      </w:pPr>
      <w:r>
        <w:t>Krawędzie elementów powinny być równe i proste. Wklęsłość lub wypukłość powierzchni elementów nie powinna</w:t>
      </w:r>
    </w:p>
    <w:p w:rsidR="00513D39" w:rsidRDefault="00513D39">
      <w:pPr>
        <w:shd w:val="clear" w:color="auto" w:fill="FFFFFF"/>
        <w:spacing w:line="230" w:lineRule="exact"/>
        <w:ind w:left="5"/>
      </w:pPr>
      <w:r>
        <w:rPr>
          <w:spacing w:val="-1"/>
        </w:rPr>
        <w:t>przekraczać 3 mm.</w:t>
      </w:r>
    </w:p>
    <w:p w:rsidR="00513D39" w:rsidRDefault="00513D39">
      <w:pPr>
        <w:shd w:val="clear" w:color="auto" w:fill="FFFFFF"/>
        <w:spacing w:line="230" w:lineRule="exact"/>
        <w:ind w:left="5"/>
      </w:pPr>
      <w:r>
        <w:rPr>
          <w:spacing w:val="-1"/>
        </w:rPr>
        <w:t>Dopuszczalne odchyłki wymiarów prefabrykatów:</w:t>
      </w:r>
    </w:p>
    <w:p w:rsidR="00513D39" w:rsidRDefault="00513D39">
      <w:pPr>
        <w:shd w:val="clear" w:color="auto" w:fill="FFFFFF"/>
        <w:spacing w:before="10" w:line="230" w:lineRule="exact"/>
        <w:ind w:left="10"/>
      </w:pPr>
      <w:r>
        <w:rPr>
          <w:spacing w:val="-1"/>
        </w:rPr>
        <w:t>na długości+ 10 mm,</w:t>
      </w:r>
    </w:p>
    <w:p w:rsidR="00513D39" w:rsidRDefault="00513D39">
      <w:pPr>
        <w:shd w:val="clear" w:color="auto" w:fill="FFFFFF"/>
        <w:spacing w:before="10" w:line="230" w:lineRule="exact"/>
        <w:ind w:left="10"/>
      </w:pPr>
      <w:r>
        <w:rPr>
          <w:spacing w:val="-1"/>
        </w:rPr>
        <w:t>na wysokości i szerokości+   3 mm.</w:t>
      </w:r>
    </w:p>
    <w:p w:rsidR="00513D39" w:rsidRDefault="00513D39">
      <w:pPr>
        <w:shd w:val="clear" w:color="auto" w:fill="FFFFFF"/>
        <w:spacing w:line="230" w:lineRule="exact"/>
        <w:ind w:left="10"/>
      </w:pPr>
      <w:r>
        <w:rPr>
          <w:spacing w:val="-1"/>
        </w:rPr>
        <w:t>grubość - 5 mm</w:t>
      </w:r>
    </w:p>
    <w:p w:rsidR="00513D39" w:rsidRDefault="00513D39">
      <w:pPr>
        <w:shd w:val="clear" w:color="auto" w:fill="FFFFFF"/>
        <w:spacing w:line="230" w:lineRule="exact"/>
        <w:ind w:left="5"/>
      </w:pPr>
      <w:r>
        <w:t>wymiary rzucie - 5 mm</w:t>
      </w:r>
    </w:p>
    <w:p w:rsidR="00513D39" w:rsidRDefault="00513D39">
      <w:pPr>
        <w:shd w:val="clear" w:color="auto" w:fill="FFFFFF"/>
        <w:spacing w:line="230" w:lineRule="exact"/>
        <w:ind w:left="5"/>
      </w:pPr>
      <w:r>
        <w:t>Prefabrykaty betonowe powinny być składowane w pozycji wbudowania, na podłożu utwardzonym i dobrze</w:t>
      </w:r>
    </w:p>
    <w:p w:rsidR="00513D39" w:rsidRDefault="00513D39">
      <w:pPr>
        <w:shd w:val="clear" w:color="auto" w:fill="FFFFFF"/>
        <w:spacing w:line="230" w:lineRule="exact"/>
        <w:ind w:left="10"/>
      </w:pPr>
      <w:r>
        <w:rPr>
          <w:spacing w:val="-3"/>
        </w:rPr>
        <w:t>odwodnionym.</w:t>
      </w:r>
    </w:p>
    <w:p w:rsidR="00513D39" w:rsidRDefault="00513D39">
      <w:pPr>
        <w:shd w:val="clear" w:color="auto" w:fill="FFFFFF"/>
        <w:tabs>
          <w:tab w:val="left" w:pos="509"/>
        </w:tabs>
        <w:spacing w:line="230" w:lineRule="exact"/>
        <w:ind w:left="5"/>
      </w:pPr>
      <w:r>
        <w:rPr>
          <w:spacing w:val="-4"/>
        </w:rPr>
        <w:t>2.2.7.</w:t>
      </w:r>
      <w:r>
        <w:tab/>
        <w:t>Folia PE grubości 0,5 mm - elastyczna, wytrzyymała na rozrywanie- wytrzymałość na rozerwanie wzdłuż: 80</w:t>
      </w:r>
      <w:r>
        <w:br/>
        <w:t>N/mm, w poprzek: 60 N/mm Zakres temperatur stosowania: -40°C do +80°C.</w:t>
      </w:r>
    </w:p>
    <w:p w:rsidR="00513D39" w:rsidRDefault="00513D39">
      <w:pPr>
        <w:shd w:val="clear" w:color="auto" w:fill="FFFFFF"/>
        <w:tabs>
          <w:tab w:val="left" w:pos="629"/>
        </w:tabs>
        <w:spacing w:line="230" w:lineRule="exact"/>
        <w:ind w:left="10"/>
      </w:pPr>
      <w:r>
        <w:rPr>
          <w:spacing w:val="-5"/>
        </w:rPr>
        <w:t>2.2.8.</w:t>
      </w:r>
      <w:r>
        <w:tab/>
        <w:t>Styropian   -   rodzaj   polistyrenu   piankowego   produkowanego   w   Polsce.   Należy   użyć   polistyrenu</w:t>
      </w:r>
      <w:r>
        <w:br/>
        <w:t>ekspandowanego (EPS).</w:t>
      </w:r>
    </w:p>
    <w:p w:rsidR="00513D39" w:rsidRDefault="00513D39">
      <w:pPr>
        <w:shd w:val="clear" w:color="auto" w:fill="FFFFFF"/>
        <w:spacing w:line="230" w:lineRule="exact"/>
        <w:ind w:left="5"/>
      </w:pPr>
      <w:r>
        <w:t>Polistyren piankowy (styropian) powinien mieć właściwości jak niżej:</w:t>
      </w:r>
    </w:p>
    <w:p w:rsidR="00513D39" w:rsidRDefault="00513D39">
      <w:pPr>
        <w:shd w:val="clear" w:color="auto" w:fill="FFFFFF"/>
        <w:spacing w:line="230" w:lineRule="exact"/>
        <w:ind w:left="432"/>
      </w:pPr>
      <w:r>
        <w:rPr>
          <w:spacing w:val="-1"/>
        </w:rPr>
        <w:t>wytrzymałość mechaniczna - maks. obciążenie użytkowe 66,6 [kN/m</w:t>
      </w:r>
      <w:r>
        <w:rPr>
          <w:spacing w:val="-1"/>
          <w:vertAlign w:val="superscript"/>
        </w:rPr>
        <w:t>2</w:t>
      </w:r>
      <w:r>
        <w:rPr>
          <w:spacing w:val="-1"/>
        </w:rPr>
        <w:t>],</w:t>
      </w:r>
    </w:p>
    <w:p w:rsidR="00513D39" w:rsidRDefault="00513D39">
      <w:pPr>
        <w:shd w:val="clear" w:color="auto" w:fill="FFFFFF"/>
        <w:spacing w:line="230" w:lineRule="exact"/>
        <w:ind w:left="437"/>
      </w:pPr>
      <w:r>
        <w:t>naprężenia ściskające przy 10 % odkształceniu względnym &gt; 200 [kPa] (klasa: CS (10) 200),</w:t>
      </w:r>
    </w:p>
    <w:p w:rsidR="00513D39" w:rsidRDefault="00513D39">
      <w:pPr>
        <w:shd w:val="clear" w:color="auto" w:fill="FFFFFF"/>
        <w:spacing w:line="230" w:lineRule="exact"/>
        <w:ind w:left="432"/>
      </w:pPr>
      <w:r>
        <w:rPr>
          <w:spacing w:val="-1"/>
        </w:rPr>
        <w:t>wytrzymałość na zginanie &gt; 250 [kPa] (klasa: BS 250).</w:t>
      </w:r>
    </w:p>
    <w:p w:rsidR="00513D39" w:rsidRDefault="00513D39">
      <w:pPr>
        <w:shd w:val="clear" w:color="auto" w:fill="FFFFFF"/>
        <w:spacing w:line="230" w:lineRule="exact"/>
        <w:ind w:left="5"/>
      </w:pPr>
      <w:r>
        <w:rPr>
          <w:spacing w:val="-1"/>
        </w:rPr>
        <w:t>Należy użyć styropianu grubości 2 cm.</w:t>
      </w:r>
    </w:p>
    <w:p w:rsidR="00513D39" w:rsidRDefault="00513D39">
      <w:pPr>
        <w:shd w:val="clear" w:color="auto" w:fill="FFFFFF"/>
        <w:spacing w:line="230" w:lineRule="exact"/>
        <w:ind w:left="5"/>
      </w:pPr>
      <w:r>
        <w:t>Materiał powinien być dopuszczony do stosowania w budownictwie drogowym i mostowym.</w:t>
      </w:r>
    </w:p>
    <w:p w:rsidR="00513D39" w:rsidRDefault="00513D39">
      <w:pPr>
        <w:shd w:val="clear" w:color="auto" w:fill="FFFFFF"/>
        <w:spacing w:line="230" w:lineRule="exact"/>
        <w:ind w:left="10"/>
      </w:pPr>
      <w:r>
        <w:t>2.3. Składowanie</w:t>
      </w:r>
    </w:p>
    <w:p w:rsidR="00513D39" w:rsidRDefault="00513D39">
      <w:pPr>
        <w:shd w:val="clear" w:color="auto" w:fill="FFFFFF"/>
        <w:spacing w:line="230" w:lineRule="exact"/>
        <w:ind w:left="5"/>
      </w:pPr>
      <w:r>
        <w:t>Prefabrykowane elementy   betonowe lub żelbetowe mogą być składowane na otwartej przestrzeni, na podłożu</w:t>
      </w:r>
    </w:p>
    <w:p w:rsidR="00513D39" w:rsidRDefault="00513D39">
      <w:pPr>
        <w:shd w:val="clear" w:color="auto" w:fill="FFFFFF"/>
        <w:spacing w:line="230" w:lineRule="exact"/>
        <w:ind w:left="5"/>
      </w:pPr>
      <w:r>
        <w:t>wyrównanym i odwodnionym, z zastosowaniem podkładek i przekładek, ułożonych w pionie jedna nad drugą.</w:t>
      </w:r>
    </w:p>
    <w:p w:rsidR="00513D39" w:rsidRDefault="00513D39">
      <w:pPr>
        <w:shd w:val="clear" w:color="auto" w:fill="FFFFFF"/>
        <w:spacing w:before="245" w:line="226" w:lineRule="exact"/>
        <w:ind w:left="10"/>
      </w:pPr>
      <w:r>
        <w:t>3.Sprzęt</w:t>
      </w:r>
    </w:p>
    <w:p w:rsidR="00513D39" w:rsidRDefault="00513D39">
      <w:pPr>
        <w:shd w:val="clear" w:color="auto" w:fill="FFFFFF"/>
        <w:spacing w:line="226" w:lineRule="exact"/>
        <w:ind w:left="10"/>
      </w:pPr>
      <w:r>
        <w:t>Sprzęt używany do wykonania schodów musi być zaakceptowany przez Inżyniera.  Sprzęt do wykonywania elementów betonowych powinien być zgodny z S.T.13.00.00.</w:t>
      </w:r>
    </w:p>
    <w:p w:rsidR="00513D39" w:rsidRDefault="00513D39">
      <w:pPr>
        <w:shd w:val="clear" w:color="auto" w:fill="FFFFFF"/>
        <w:spacing w:before="235"/>
        <w:ind w:left="10"/>
      </w:pPr>
      <w:r>
        <w:t>4.Transport</w:t>
      </w:r>
    </w:p>
    <w:p w:rsidR="00513D39" w:rsidRDefault="00513D39">
      <w:pPr>
        <w:shd w:val="clear" w:color="auto" w:fill="FFFFFF"/>
        <w:ind w:left="10"/>
      </w:pPr>
      <w:r>
        <w:t>Transport elementów dowolnymi środkami transportowymi w sposób zabezpieczający przed uszkodzeniami.</w:t>
      </w:r>
    </w:p>
    <w:p w:rsidR="00513D39" w:rsidRDefault="00513D39">
      <w:pPr>
        <w:shd w:val="clear" w:color="auto" w:fill="FFFFFF"/>
        <w:spacing w:before="235" w:line="226" w:lineRule="exact"/>
        <w:ind w:left="10"/>
      </w:pPr>
      <w:r>
        <w:t>5. Wykonanie robót.</w:t>
      </w:r>
    </w:p>
    <w:p w:rsidR="00513D39" w:rsidRDefault="00513D39">
      <w:pPr>
        <w:shd w:val="clear" w:color="auto" w:fill="FFFFFF"/>
        <w:spacing w:line="226" w:lineRule="exact"/>
        <w:ind w:left="10"/>
      </w:pPr>
      <w:r>
        <w:t>5.1 Schody należy wykonać zgodnie z dokumentacją projektową poprzez uformowanie projektowanego pochylenia</w:t>
      </w:r>
    </w:p>
    <w:p w:rsidR="00513D39" w:rsidRDefault="00513D39">
      <w:pPr>
        <w:shd w:val="clear" w:color="auto" w:fill="FFFFFF"/>
        <w:spacing w:line="226" w:lineRule="exact"/>
        <w:ind w:left="14"/>
      </w:pPr>
      <w:r>
        <w:rPr>
          <w:spacing w:val="-4"/>
        </w:rPr>
        <w:t>skarpy.</w:t>
      </w:r>
    </w:p>
    <w:p w:rsidR="00513D39" w:rsidRDefault="00513D39">
      <w:pPr>
        <w:shd w:val="clear" w:color="auto" w:fill="FFFFFF"/>
        <w:spacing w:before="5" w:line="226" w:lineRule="exact"/>
        <w:ind w:left="5"/>
      </w:pPr>
      <w:r>
        <w:t>Podłoże może stanowić grunt rodzimy lub nasypowy, na którym bezpośrednio układane jest umocnienie skarp.</w:t>
      </w:r>
    </w:p>
    <w:p w:rsidR="00513D39" w:rsidRDefault="00513D39">
      <w:pPr>
        <w:shd w:val="clear" w:color="auto" w:fill="FFFFFF"/>
        <w:spacing w:line="226" w:lineRule="exact"/>
        <w:ind w:left="14"/>
      </w:pPr>
      <w:r>
        <w:t>Grunt podłoża powinien być jednolity, przepuszczalny i zabezpieczony przed skutkami przemarzania. Wskaźnik</w:t>
      </w:r>
    </w:p>
    <w:p w:rsidR="00513D39" w:rsidRDefault="00513D39">
      <w:pPr>
        <w:shd w:val="clear" w:color="auto" w:fill="FFFFFF"/>
        <w:spacing w:before="14" w:line="230" w:lineRule="exact"/>
        <w:ind w:left="10"/>
      </w:pPr>
      <w:r>
        <w:rPr>
          <w:spacing w:val="-1"/>
        </w:rPr>
        <w:t>zagęszczenia gruntu oznaczony wg BN-77/8931-12 powinien wynosić I</w:t>
      </w:r>
      <w:r>
        <w:rPr>
          <w:spacing w:val="-1"/>
          <w:vertAlign w:val="subscript"/>
        </w:rPr>
        <w:t>s</w:t>
      </w:r>
      <w:r>
        <w:rPr>
          <w:spacing w:val="-1"/>
        </w:rPr>
        <w:t xml:space="preserve"> </w:t>
      </w:r>
      <w:r>
        <w:rPr>
          <w:b/>
          <w:bCs/>
          <w:spacing w:val="-1"/>
        </w:rPr>
        <w:t xml:space="preserve">&gt; </w:t>
      </w:r>
      <w:r>
        <w:rPr>
          <w:spacing w:val="-1"/>
        </w:rPr>
        <w:t>1,00.</w:t>
      </w:r>
    </w:p>
    <w:p w:rsidR="00513D39" w:rsidRDefault="00513D39">
      <w:pPr>
        <w:shd w:val="clear" w:color="auto" w:fill="FFFFFF"/>
        <w:spacing w:line="230" w:lineRule="exact"/>
        <w:ind w:left="5"/>
      </w:pPr>
      <w:r>
        <w:t>Przed wykonaniem deskowań schodów należy wykonać podsypkę cementowo-piaskową grubości  10 cm na</w:t>
      </w:r>
    </w:p>
    <w:p w:rsidR="00513D39" w:rsidRDefault="00513D39">
      <w:pPr>
        <w:shd w:val="clear" w:color="auto" w:fill="FFFFFF"/>
        <w:spacing w:line="230" w:lineRule="exact"/>
        <w:ind w:left="5"/>
      </w:pPr>
      <w:r>
        <w:t>powierzchni skarpy w miejscu przewidzianym dla zabudowy schodów z prefabrykatów lub z betonu na „mokro”.</w:t>
      </w:r>
    </w:p>
    <w:p w:rsidR="00513D39" w:rsidRDefault="00513D39">
      <w:pPr>
        <w:shd w:val="clear" w:color="auto" w:fill="FFFFFF"/>
        <w:spacing w:line="230" w:lineRule="exact"/>
        <w:ind w:left="5"/>
      </w:pPr>
      <w:r>
        <w:t>Podsypkę cementowo-piaskową przygotowuje się w betoniarkach, a następnie rozściela się na uprzednio zwilżonej</w:t>
      </w:r>
    </w:p>
    <w:p w:rsidR="00513D39" w:rsidRDefault="00513D39">
      <w:pPr>
        <w:shd w:val="clear" w:color="auto" w:fill="FFFFFF"/>
        <w:spacing w:line="230" w:lineRule="exact"/>
        <w:ind w:left="5"/>
      </w:pPr>
      <w:r>
        <w:rPr>
          <w:spacing w:val="-1"/>
        </w:rPr>
        <w:t>podbudowie, przy zachowaniu:</w:t>
      </w:r>
    </w:p>
    <w:p w:rsidR="00513D39" w:rsidRDefault="00513D39" w:rsidP="00D64840">
      <w:pPr>
        <w:numPr>
          <w:ilvl w:val="0"/>
          <w:numId w:val="31"/>
        </w:numPr>
        <w:shd w:val="clear" w:color="auto" w:fill="FFFFFF"/>
        <w:tabs>
          <w:tab w:val="left" w:pos="288"/>
        </w:tabs>
        <w:spacing w:before="10" w:line="230" w:lineRule="exact"/>
        <w:ind w:left="10"/>
        <w:rPr>
          <w:b/>
          <w:bCs/>
        </w:rPr>
      </w:pPr>
      <w:r>
        <w:t>współczynnika wodnocementowego od 0,25 do 0,35,</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513D39" w:rsidRDefault="00513D39">
      <w:pPr>
        <w:shd w:val="clear" w:color="auto" w:fill="FFFFFF"/>
        <w:spacing w:line="230" w:lineRule="exact"/>
        <w:ind w:left="10"/>
      </w:pPr>
      <w:r>
        <w:t>Wykonanie schodów powinno być zgodne z dokumentacją projektową, SST M.13.01.00 i M.13.01.02, zgodnie z</w:t>
      </w:r>
    </w:p>
    <w:p w:rsidR="00513D39" w:rsidRDefault="00513D39">
      <w:pPr>
        <w:shd w:val="clear" w:color="auto" w:fill="FFFFFF"/>
        <w:spacing w:line="230" w:lineRule="exact"/>
        <w:ind w:left="10"/>
      </w:pPr>
      <w:r>
        <w:t>zaleceniami norm PN-B-06250, PN-B-06251, wykonanie deskowania wg PN-B-06251</w:t>
      </w:r>
    </w:p>
    <w:p w:rsidR="00513D39" w:rsidRDefault="00513D39">
      <w:pPr>
        <w:shd w:val="clear" w:color="auto" w:fill="FFFFFF"/>
        <w:spacing w:line="230" w:lineRule="exact"/>
        <w:ind w:left="10"/>
      </w:pPr>
      <w:r>
        <w:t>W przypadku wykonania schodów na mokro grubość warstwy betonu nie może być mniejsza niż 15 cm.</w:t>
      </w:r>
    </w:p>
    <w:p w:rsidR="00513D39" w:rsidRDefault="00513D39">
      <w:pPr>
        <w:shd w:val="clear" w:color="auto" w:fill="FFFFFF"/>
        <w:spacing w:before="624"/>
        <w:jc w:val="center"/>
      </w:pPr>
      <w:r>
        <w:rPr>
          <w:sz w:val="18"/>
          <w:szCs w:val="18"/>
        </w:rPr>
        <w:t>258</w:t>
      </w:r>
    </w:p>
    <w:p w:rsidR="00513D39" w:rsidRDefault="00513D39">
      <w:pPr>
        <w:shd w:val="clear" w:color="auto" w:fill="FFFFFF"/>
        <w:spacing w:before="624"/>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M.20.02.06</w:t>
      </w:r>
    </w:p>
    <w:p w:rsidR="00513D39" w:rsidRDefault="00513D39">
      <w:pPr>
        <w:shd w:val="clear" w:color="auto" w:fill="FFFFFF"/>
        <w:spacing w:before="293" w:line="230" w:lineRule="exact"/>
        <w:ind w:left="24"/>
      </w:pPr>
      <w:r>
        <w:t>Jeśli projekt techniczny nie podaje parametrów biegów schodów, schody skarpowe wykonane na mokro lub z</w:t>
      </w:r>
    </w:p>
    <w:p w:rsidR="00513D39" w:rsidRDefault="00513D39">
      <w:pPr>
        <w:shd w:val="clear" w:color="auto" w:fill="FFFFFF"/>
        <w:spacing w:line="230" w:lineRule="exact"/>
        <w:ind w:left="24"/>
      </w:pPr>
      <w:r>
        <w:rPr>
          <w:spacing w:val="-1"/>
        </w:rPr>
        <w:t>elementów prefabrykowanych powinny się charakteryzować wymiarami stopni :</w:t>
      </w:r>
    </w:p>
    <w:p w:rsidR="00513D39" w:rsidRDefault="00513D39">
      <w:pPr>
        <w:shd w:val="clear" w:color="auto" w:fill="FFFFFF"/>
        <w:spacing w:line="230" w:lineRule="exact"/>
        <w:ind w:left="29"/>
      </w:pPr>
      <w:r>
        <w:rPr>
          <w:spacing w:val="-1"/>
        </w:rPr>
        <w:t>szerokość stopnia - 30cm, wysokość - 20cm, szerokość schodów min. 80cm.</w:t>
      </w:r>
    </w:p>
    <w:p w:rsidR="00513D39" w:rsidRDefault="00513D39">
      <w:pPr>
        <w:shd w:val="clear" w:color="auto" w:fill="FFFFFF"/>
        <w:spacing w:line="230" w:lineRule="exact"/>
        <w:ind w:left="24"/>
      </w:pPr>
      <w:r>
        <w:t>W przypadku schodów z elementów prefabrykowanych spoiny pomiędzy prefabrykatami powinny być wypełnione</w:t>
      </w:r>
    </w:p>
    <w:p w:rsidR="00513D39" w:rsidRDefault="00513D39">
      <w:pPr>
        <w:shd w:val="clear" w:color="auto" w:fill="FFFFFF"/>
        <w:spacing w:line="230" w:lineRule="exact"/>
        <w:ind w:left="24"/>
      </w:pPr>
      <w:r>
        <w:rPr>
          <w:spacing w:val="-1"/>
        </w:rPr>
        <w:t>na pełną grubość prefabrykatów.</w:t>
      </w:r>
    </w:p>
    <w:p w:rsidR="00513D39" w:rsidRDefault="00513D39">
      <w:pPr>
        <w:shd w:val="clear" w:color="auto" w:fill="FFFFFF"/>
        <w:spacing w:line="230" w:lineRule="exact"/>
        <w:ind w:left="19"/>
      </w:pPr>
      <w:r>
        <w:t>Przy wysokości skarpy powyżej 3m schody skarpowe powinny posiadać balustradę zabezpieczoną antykorozyjnie</w:t>
      </w:r>
    </w:p>
    <w:p w:rsidR="00513D39" w:rsidRDefault="00513D39">
      <w:pPr>
        <w:shd w:val="clear" w:color="auto" w:fill="FFFFFF"/>
        <w:spacing w:before="10" w:line="230" w:lineRule="exact"/>
        <w:ind w:left="19"/>
      </w:pPr>
      <w:r>
        <w:t xml:space="preserve">przez ocynkowanie ogniowe przy grubości warstwy ocynku min. 70 </w:t>
      </w:r>
      <w:r>
        <w:rPr>
          <w:b/>
          <w:bCs/>
          <w:i/>
          <w:iCs/>
        </w:rPr>
        <w:t>\x</w:t>
      </w:r>
      <w:r>
        <w:rPr>
          <w:i/>
          <w:iCs/>
        </w:rPr>
        <w:t xml:space="preserve">m </w:t>
      </w:r>
      <w:r>
        <w:t>według PN-EN ISO 1461:2000 lub</w:t>
      </w:r>
    </w:p>
    <w:p w:rsidR="00513D39" w:rsidRDefault="00513D39">
      <w:pPr>
        <w:shd w:val="clear" w:color="auto" w:fill="FFFFFF"/>
        <w:spacing w:line="230" w:lineRule="exact"/>
        <w:ind w:left="19"/>
      </w:pPr>
      <w:r>
        <w:t>pokrycie powłoką malarską zgodnie z ST M.14.02.1 Pokrywanie konstrukcji stalowych powłokami.</w:t>
      </w:r>
    </w:p>
    <w:p w:rsidR="00513D39" w:rsidRDefault="00513D39" w:rsidP="00D64840">
      <w:pPr>
        <w:numPr>
          <w:ilvl w:val="0"/>
          <w:numId w:val="199"/>
        </w:numPr>
        <w:shd w:val="clear" w:color="auto" w:fill="FFFFFF"/>
        <w:tabs>
          <w:tab w:val="left" w:pos="317"/>
        </w:tabs>
        <w:spacing w:line="230" w:lineRule="exact"/>
        <w:ind w:left="14" w:right="14"/>
        <w:jc w:val="both"/>
        <w:rPr>
          <w:spacing w:val="-5"/>
        </w:rPr>
      </w:pPr>
      <w:r>
        <w:t>Folię PE grubości 0,5 mm należy zabudować zgodnie z Projektem Technicznym pomiędzy betonem podkładu i betonem płyty przejściowej jako warstwę poślizgową.</w:t>
      </w:r>
    </w:p>
    <w:p w:rsidR="00513D39" w:rsidRDefault="00513D39" w:rsidP="00D64840">
      <w:pPr>
        <w:numPr>
          <w:ilvl w:val="0"/>
          <w:numId w:val="199"/>
        </w:numPr>
        <w:shd w:val="clear" w:color="auto" w:fill="FFFFFF"/>
        <w:tabs>
          <w:tab w:val="left" w:pos="317"/>
        </w:tabs>
        <w:spacing w:line="230" w:lineRule="exact"/>
        <w:ind w:left="14"/>
        <w:rPr>
          <w:spacing w:val="-5"/>
        </w:rPr>
      </w:pPr>
      <w:r>
        <w:t>Przekładka styropianowa</w:t>
      </w:r>
    </w:p>
    <w:p w:rsidR="00513D39" w:rsidRDefault="00513D39">
      <w:pPr>
        <w:shd w:val="clear" w:color="auto" w:fill="FFFFFF"/>
        <w:spacing w:line="230" w:lineRule="exact"/>
        <w:ind w:left="19"/>
        <w:jc w:val="both"/>
      </w:pPr>
      <w:r>
        <w:t>Przekładkę między końcem płyty pomostu i poprzecznicy zamykającej a płytą przejściową należy wykonac z płyt styropianowych gr 5 cm. Stanowić ona będzie warstwę amortyzują i dylatujacą pomiędzy płytą pomostu z poprzecznicą zamykającą i płytą przejściową. Styropian należy wyłożyć przed betonowaniem fundamentu płyty przejściowe. Należy pamiętać o zastabilizowaniu przekładek w celu zabezpieczenia ich przed wypłynięciem.</w:t>
      </w:r>
    </w:p>
    <w:p w:rsidR="00513D39" w:rsidRDefault="00513D39">
      <w:pPr>
        <w:shd w:val="clear" w:color="auto" w:fill="FFFFFF"/>
        <w:spacing w:before="235" w:line="226" w:lineRule="exact"/>
        <w:ind w:left="24"/>
      </w:pPr>
      <w:r>
        <w:t>6.Kontrola jakości robót</w:t>
      </w:r>
    </w:p>
    <w:p w:rsidR="00513D39" w:rsidRDefault="00513D39">
      <w:pPr>
        <w:shd w:val="clear" w:color="auto" w:fill="FFFFFF"/>
        <w:spacing w:line="226" w:lineRule="exact"/>
        <w:ind w:left="19"/>
      </w:pPr>
      <w:r>
        <w:rPr>
          <w:spacing w:val="-1"/>
        </w:rPr>
        <w:t>Kontrola jakości robót obejmuje:</w:t>
      </w:r>
    </w:p>
    <w:p w:rsidR="00513D39" w:rsidRDefault="00513D39">
      <w:pPr>
        <w:shd w:val="clear" w:color="auto" w:fill="FFFFFF"/>
        <w:spacing w:line="226" w:lineRule="exact"/>
        <w:ind w:left="29"/>
      </w:pPr>
      <w:r>
        <w:t>sprawdzenie   zgodności  usytuowania  i  ułożenia  wbudowywanego   elementu  z  Dokumentacją Projektową i</w:t>
      </w:r>
    </w:p>
    <w:p w:rsidR="00513D39" w:rsidRDefault="00513D39">
      <w:pPr>
        <w:shd w:val="clear" w:color="auto" w:fill="FFFFFF"/>
        <w:spacing w:line="226" w:lineRule="exact"/>
        <w:ind w:left="34"/>
      </w:pPr>
      <w:r>
        <w:rPr>
          <w:spacing w:val="-1"/>
        </w:rPr>
        <w:t>Specyfikacją Ogólną ST.M.00.00.00.</w:t>
      </w:r>
    </w:p>
    <w:p w:rsidR="00513D39" w:rsidRDefault="00513D39">
      <w:pPr>
        <w:shd w:val="clear" w:color="auto" w:fill="FFFFFF"/>
        <w:spacing w:before="5" w:line="226" w:lineRule="exact"/>
        <w:ind w:left="19"/>
      </w:pPr>
      <w:r>
        <w:rPr>
          <w:spacing w:val="-1"/>
        </w:rPr>
        <w:t>Kontroli podlega prawidłowość zabudowy geowłókniny:</w:t>
      </w:r>
    </w:p>
    <w:p w:rsidR="00513D39" w:rsidRDefault="00513D39" w:rsidP="00D64840">
      <w:pPr>
        <w:numPr>
          <w:ilvl w:val="0"/>
          <w:numId w:val="200"/>
        </w:numPr>
        <w:shd w:val="clear" w:color="auto" w:fill="FFFFFF"/>
        <w:tabs>
          <w:tab w:val="left" w:pos="197"/>
        </w:tabs>
        <w:spacing w:line="226" w:lineRule="exact"/>
        <w:ind w:left="19"/>
      </w:pPr>
      <w:r>
        <w:t>wielkość zakładów - zgodność z zaleceniami producenta,</w:t>
      </w:r>
    </w:p>
    <w:p w:rsidR="00513D39" w:rsidRDefault="00513D39" w:rsidP="00D64840">
      <w:pPr>
        <w:numPr>
          <w:ilvl w:val="0"/>
          <w:numId w:val="200"/>
        </w:numPr>
        <w:shd w:val="clear" w:color="auto" w:fill="FFFFFF"/>
        <w:tabs>
          <w:tab w:val="left" w:pos="197"/>
        </w:tabs>
        <w:spacing w:line="226" w:lineRule="exact"/>
        <w:ind w:left="19"/>
      </w:pPr>
      <w:r>
        <w:rPr>
          <w:spacing w:val="-1"/>
        </w:rPr>
        <w:t>równoległość zakładów.</w:t>
      </w:r>
    </w:p>
    <w:p w:rsidR="00513D39" w:rsidRDefault="00513D39">
      <w:pPr>
        <w:shd w:val="clear" w:color="auto" w:fill="FFFFFF"/>
        <w:spacing w:line="226" w:lineRule="exact"/>
        <w:ind w:left="19"/>
      </w:pPr>
      <w:r>
        <w:t>Powinny być spełnione warunki podane w punkcie 5.2.</w:t>
      </w:r>
    </w:p>
    <w:p w:rsidR="00513D39" w:rsidRDefault="00513D39">
      <w:pPr>
        <w:shd w:val="clear" w:color="auto" w:fill="FFFFFF"/>
        <w:spacing w:line="226" w:lineRule="exact"/>
        <w:ind w:left="19"/>
      </w:pPr>
      <w:r>
        <w:t>Przed  zastosowaniem  geowłókniny  w  robotach  ziemnych,   Wykonawca  powinien przedstawić   Inżynierowi</w:t>
      </w:r>
    </w:p>
    <w:p w:rsidR="00513D39" w:rsidRDefault="00513D39">
      <w:pPr>
        <w:shd w:val="clear" w:color="auto" w:fill="FFFFFF"/>
        <w:spacing w:before="5" w:line="226" w:lineRule="exact"/>
        <w:ind w:left="29"/>
      </w:pPr>
      <w:r>
        <w:t>świadectwa stwierdzające, iż zastosowana geowłóknina odpowiada wymaganiom norm, aprobaty technicznej i</w:t>
      </w:r>
    </w:p>
    <w:p w:rsidR="00513D39" w:rsidRDefault="00513D39">
      <w:pPr>
        <w:shd w:val="clear" w:color="auto" w:fill="FFFFFF"/>
        <w:spacing w:line="226" w:lineRule="exact"/>
        <w:ind w:left="24"/>
      </w:pPr>
      <w:r>
        <w:t>zachowa swoje właściwości w kontakcie z materiałami, które będzie wzmacniać.</w:t>
      </w:r>
    </w:p>
    <w:p w:rsidR="00513D39" w:rsidRDefault="00513D39">
      <w:pPr>
        <w:shd w:val="clear" w:color="auto" w:fill="FFFFFF"/>
        <w:spacing w:line="226" w:lineRule="exact"/>
        <w:ind w:left="29"/>
      </w:pPr>
      <w:r>
        <w:rPr>
          <w:spacing w:val="-5"/>
        </w:rPr>
        <w:t>Pasmo geowłókniny powinno być bez dziur i rozdarć.</w:t>
      </w:r>
    </w:p>
    <w:p w:rsidR="00513D39" w:rsidRDefault="00513D39">
      <w:pPr>
        <w:shd w:val="clear" w:color="auto" w:fill="FFFFFF"/>
        <w:spacing w:line="226" w:lineRule="exact"/>
        <w:ind w:left="38"/>
      </w:pPr>
      <w:r>
        <w:rPr>
          <w:spacing w:val="-4"/>
        </w:rPr>
        <w:t>Odchyłka szerokości pasma nie powinna przekraczać ±2 % wymiaru nominalnego.</w:t>
      </w:r>
    </w:p>
    <w:p w:rsidR="00513D39" w:rsidRDefault="00513D39">
      <w:pPr>
        <w:shd w:val="clear" w:color="auto" w:fill="FFFFFF"/>
        <w:spacing w:line="226" w:lineRule="exact"/>
        <w:ind w:left="48"/>
      </w:pPr>
      <w:r>
        <w:rPr>
          <w:spacing w:val="-1"/>
        </w:rPr>
        <w:t>Szerokość pasma należy określać przez pomiar bezpośredni z dokładnością do l cm, wykonany</w:t>
      </w:r>
    </w:p>
    <w:p w:rsidR="00513D39" w:rsidRDefault="00513D39">
      <w:pPr>
        <w:shd w:val="clear" w:color="auto" w:fill="FFFFFF"/>
        <w:spacing w:before="5" w:line="226" w:lineRule="exact"/>
        <w:ind w:left="34"/>
      </w:pPr>
      <w:r>
        <w:rPr>
          <w:spacing w:val="-4"/>
        </w:rPr>
        <w:t>co 10 mb rozwiniętej rolki geomaty.</w:t>
      </w:r>
    </w:p>
    <w:p w:rsidR="00513D39" w:rsidRDefault="00513D39">
      <w:pPr>
        <w:shd w:val="clear" w:color="auto" w:fill="FFFFFF"/>
        <w:spacing w:line="226" w:lineRule="exact"/>
        <w:ind w:left="19"/>
      </w:pPr>
      <w:r>
        <w:t>Kontroli podlega prawidłowość zabudowy materaców gabionowych - rzędnych pionowych. Dopuszczalne odchyłki</w:t>
      </w:r>
    </w:p>
    <w:p w:rsidR="00513D39" w:rsidRDefault="00513D39">
      <w:pPr>
        <w:shd w:val="clear" w:color="auto" w:fill="FFFFFF"/>
        <w:spacing w:line="226" w:lineRule="exact"/>
        <w:ind w:left="24"/>
      </w:pPr>
      <w:r>
        <w:t>od zadanych projektem rzędnych nie powinny przekraczać ±5 cm przy układaniu materaców pod wodą i ±1 przy</w:t>
      </w:r>
    </w:p>
    <w:p w:rsidR="00513D39" w:rsidRDefault="00513D39">
      <w:pPr>
        <w:shd w:val="clear" w:color="auto" w:fill="FFFFFF"/>
        <w:spacing w:line="226" w:lineRule="exact"/>
        <w:ind w:left="19"/>
      </w:pPr>
      <w:r>
        <w:rPr>
          <w:spacing w:val="-1"/>
        </w:rPr>
        <w:t>układaniu materaców na lądzie.</w:t>
      </w:r>
    </w:p>
    <w:p w:rsidR="00513D39" w:rsidRDefault="00513D39">
      <w:pPr>
        <w:shd w:val="clear" w:color="auto" w:fill="FFFFFF"/>
        <w:spacing w:line="226" w:lineRule="exact"/>
        <w:ind w:left="19"/>
      </w:pPr>
      <w:r>
        <w:rPr>
          <w:spacing w:val="-1"/>
        </w:rPr>
        <w:t>Powinny być spełnione warunki podane w punkcie 5.1.</w:t>
      </w:r>
    </w:p>
    <w:p w:rsidR="00513D39" w:rsidRDefault="00513D39">
      <w:pPr>
        <w:shd w:val="clear" w:color="auto" w:fill="FFFFFF"/>
        <w:spacing w:before="230" w:line="226" w:lineRule="exact"/>
        <w:ind w:left="29"/>
      </w:pPr>
      <w:r>
        <w:t>7.Obmiar</w:t>
      </w:r>
    </w:p>
    <w:p w:rsidR="00513D39" w:rsidRDefault="00513D39">
      <w:pPr>
        <w:shd w:val="clear" w:color="auto" w:fill="FFFFFF"/>
        <w:spacing w:line="226" w:lineRule="exact"/>
        <w:ind w:left="24"/>
      </w:pPr>
      <w:r>
        <w:rPr>
          <w:spacing w:val="-1"/>
        </w:rPr>
        <w:t>Jednostką obmiaru jest:</w:t>
      </w:r>
    </w:p>
    <w:p w:rsidR="00513D39" w:rsidRDefault="00513D39">
      <w:pPr>
        <w:shd w:val="clear" w:color="auto" w:fill="FFFFFF"/>
        <w:spacing w:line="226" w:lineRule="exact"/>
        <w:ind w:left="43"/>
      </w:pPr>
      <w:r>
        <w:rPr>
          <w:spacing w:val="-1"/>
        </w:rPr>
        <w:t>1 m wykonanych schodów skarpowych wg KDM SCHO 1,</w:t>
      </w:r>
    </w:p>
    <w:p w:rsidR="00513D39" w:rsidRDefault="00513D39">
      <w:pPr>
        <w:shd w:val="clear" w:color="auto" w:fill="FFFFFF"/>
        <w:spacing w:before="5" w:line="226" w:lineRule="exact"/>
        <w:ind w:left="43"/>
      </w:pPr>
      <w:r>
        <w:rPr>
          <w:spacing w:val="-1"/>
        </w:rPr>
        <w:t>1 m2 zabudowanej folii PE gr. 0,5 mm,</w:t>
      </w:r>
    </w:p>
    <w:p w:rsidR="00513D39" w:rsidRDefault="00513D39">
      <w:pPr>
        <w:shd w:val="clear" w:color="auto" w:fill="FFFFFF"/>
        <w:spacing w:line="226" w:lineRule="exact"/>
        <w:ind w:left="43"/>
      </w:pPr>
      <w:r>
        <w:rPr>
          <w:spacing w:val="-1"/>
        </w:rPr>
        <w:t>1 m2 zabudowanej przekładki płyt przejściowych ze styropianu EPS 200 gr. 2 cm.</w:t>
      </w:r>
    </w:p>
    <w:p w:rsidR="00513D39" w:rsidRDefault="00513D39">
      <w:pPr>
        <w:shd w:val="clear" w:color="auto" w:fill="FFFFFF"/>
        <w:spacing w:before="235" w:line="226" w:lineRule="exact"/>
        <w:ind w:left="24"/>
      </w:pPr>
      <w:r>
        <w:t>8.Odbiór końcowy</w:t>
      </w:r>
    </w:p>
    <w:p w:rsidR="00513D39" w:rsidRDefault="00513D39">
      <w:pPr>
        <w:shd w:val="clear" w:color="auto" w:fill="FFFFFF"/>
        <w:spacing w:line="226" w:lineRule="exact"/>
        <w:ind w:left="19"/>
      </w:pPr>
      <w:r>
        <w:t>Na podstawie wyników badań oraz kontroli prawidłowości wykonania elementów należy sporządzić protokóły</w:t>
      </w:r>
    </w:p>
    <w:p w:rsidR="00513D39" w:rsidRDefault="00513D39">
      <w:pPr>
        <w:shd w:val="clear" w:color="auto" w:fill="FFFFFF"/>
        <w:spacing w:line="226" w:lineRule="exact"/>
        <w:ind w:left="24"/>
      </w:pPr>
      <w:r>
        <w:rPr>
          <w:spacing w:val="-3"/>
        </w:rPr>
        <w:t>odbioru.</w:t>
      </w:r>
    </w:p>
    <w:p w:rsidR="00513D39" w:rsidRDefault="00513D39">
      <w:pPr>
        <w:shd w:val="clear" w:color="auto" w:fill="FFFFFF"/>
        <w:spacing w:line="226" w:lineRule="exact"/>
        <w:ind w:left="24"/>
      </w:pPr>
      <w:r>
        <w:t>Jeżeli wszystkie badania oraz kontrola prawidłowości wykonania dały wyniki dodatnie, wykonany element należy</w:t>
      </w:r>
    </w:p>
    <w:p w:rsidR="00513D39" w:rsidRDefault="00513D39">
      <w:pPr>
        <w:shd w:val="clear" w:color="auto" w:fill="FFFFFF"/>
        <w:spacing w:line="226" w:lineRule="exact"/>
        <w:ind w:left="19"/>
      </w:pPr>
      <w:r>
        <w:t>uznać za zgodny z wymaganiami i projektem technicznym.</w:t>
      </w:r>
    </w:p>
    <w:p w:rsidR="00513D39" w:rsidRDefault="00513D39">
      <w:pPr>
        <w:shd w:val="clear" w:color="auto" w:fill="FFFFFF"/>
        <w:spacing w:before="240" w:line="226" w:lineRule="exact"/>
        <w:ind w:left="24"/>
      </w:pPr>
      <w:r>
        <w:t>9. 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 Płatność za 1m schodów skarpowych z poręczą uwzględnia:</w:t>
      </w:r>
    </w:p>
    <w:p w:rsidR="00513D39" w:rsidRDefault="00513D39" w:rsidP="00D64840">
      <w:pPr>
        <w:numPr>
          <w:ilvl w:val="0"/>
          <w:numId w:val="27"/>
        </w:numPr>
        <w:shd w:val="clear" w:color="auto" w:fill="FFFFFF"/>
        <w:tabs>
          <w:tab w:val="left" w:pos="302"/>
        </w:tabs>
        <w:spacing w:line="226" w:lineRule="exact"/>
        <w:ind w:left="19"/>
      </w:pPr>
      <w:r>
        <w:rPr>
          <w:spacing w:val="-1"/>
        </w:rPr>
        <w:t>zapewnienie niezbędnych czynników produkcji,</w:t>
      </w:r>
    </w:p>
    <w:p w:rsidR="00513D39" w:rsidRDefault="00513D39" w:rsidP="00D64840">
      <w:pPr>
        <w:numPr>
          <w:ilvl w:val="0"/>
          <w:numId w:val="27"/>
        </w:numPr>
        <w:shd w:val="clear" w:color="auto" w:fill="FFFFFF"/>
        <w:tabs>
          <w:tab w:val="left" w:pos="302"/>
        </w:tabs>
        <w:spacing w:line="226" w:lineRule="exact"/>
        <w:ind w:left="19"/>
      </w:pPr>
      <w:r>
        <w:rPr>
          <w:spacing w:val="-1"/>
        </w:rPr>
        <w:t>dostarczenie potrzebnych materiałów i urządzeń,</w:t>
      </w:r>
    </w:p>
    <w:p w:rsidR="00513D39" w:rsidRDefault="00513D39" w:rsidP="00D64840">
      <w:pPr>
        <w:numPr>
          <w:ilvl w:val="0"/>
          <w:numId w:val="27"/>
        </w:numPr>
        <w:shd w:val="clear" w:color="auto" w:fill="FFFFFF"/>
        <w:tabs>
          <w:tab w:val="left" w:pos="302"/>
        </w:tabs>
        <w:spacing w:line="226" w:lineRule="exact"/>
        <w:ind w:left="19"/>
      </w:pPr>
      <w:r>
        <w:rPr>
          <w:spacing w:val="-1"/>
        </w:rPr>
        <w:t>wykonanie niezbednych robót ziemnych,</w:t>
      </w:r>
    </w:p>
    <w:p w:rsidR="00513D39" w:rsidRDefault="00513D39" w:rsidP="00D64840">
      <w:pPr>
        <w:numPr>
          <w:ilvl w:val="0"/>
          <w:numId w:val="27"/>
        </w:numPr>
        <w:shd w:val="clear" w:color="auto" w:fill="FFFFFF"/>
        <w:tabs>
          <w:tab w:val="left" w:pos="302"/>
        </w:tabs>
        <w:spacing w:line="226" w:lineRule="exact"/>
        <w:ind w:left="19"/>
      </w:pPr>
      <w:r>
        <w:t>odwóz wykopanego gruntu wraz z urządzeniem odkładu,</w:t>
      </w:r>
    </w:p>
    <w:p w:rsidR="00513D39" w:rsidRDefault="00513D39" w:rsidP="00D64840">
      <w:pPr>
        <w:numPr>
          <w:ilvl w:val="0"/>
          <w:numId w:val="27"/>
        </w:numPr>
        <w:shd w:val="clear" w:color="auto" w:fill="FFFFFF"/>
        <w:tabs>
          <w:tab w:val="left" w:pos="302"/>
        </w:tabs>
        <w:spacing w:line="226" w:lineRule="exact"/>
        <w:ind w:left="19"/>
      </w:pPr>
      <w:r>
        <w:rPr>
          <w:spacing w:val="-1"/>
        </w:rPr>
        <w:t>przygotowanie podłoża,</w:t>
      </w:r>
    </w:p>
    <w:p w:rsidR="00513D39" w:rsidRDefault="00513D39" w:rsidP="00D64840">
      <w:pPr>
        <w:numPr>
          <w:ilvl w:val="0"/>
          <w:numId w:val="27"/>
        </w:numPr>
        <w:shd w:val="clear" w:color="auto" w:fill="FFFFFF"/>
        <w:tabs>
          <w:tab w:val="left" w:pos="302"/>
        </w:tabs>
        <w:spacing w:line="226" w:lineRule="exact"/>
        <w:ind w:left="19"/>
      </w:pPr>
      <w:r>
        <w:t>wykonanie niezbędnych podsypek z ich zagęszczeniem,</w:t>
      </w:r>
    </w:p>
    <w:p w:rsidR="00513D39" w:rsidRDefault="00513D39" w:rsidP="00D64840">
      <w:pPr>
        <w:numPr>
          <w:ilvl w:val="0"/>
          <w:numId w:val="27"/>
        </w:numPr>
        <w:shd w:val="clear" w:color="auto" w:fill="FFFFFF"/>
        <w:tabs>
          <w:tab w:val="left" w:pos="302"/>
        </w:tabs>
        <w:spacing w:line="226" w:lineRule="exact"/>
        <w:ind w:left="19"/>
      </w:pPr>
      <w:r>
        <w:t>wypełnienie spoin miedzy prefabrykatami,</w:t>
      </w:r>
    </w:p>
    <w:p w:rsidR="00513D39" w:rsidRDefault="00513D39" w:rsidP="00D64840">
      <w:pPr>
        <w:numPr>
          <w:ilvl w:val="0"/>
          <w:numId w:val="27"/>
        </w:numPr>
        <w:shd w:val="clear" w:color="auto" w:fill="FFFFFF"/>
        <w:tabs>
          <w:tab w:val="left" w:pos="302"/>
        </w:tabs>
        <w:spacing w:before="5" w:line="226" w:lineRule="exact"/>
        <w:ind w:left="19"/>
      </w:pPr>
      <w:r>
        <w:rPr>
          <w:spacing w:val="-1"/>
        </w:rPr>
        <w:t>montaż elementów,</w:t>
      </w:r>
    </w:p>
    <w:p w:rsidR="00513D39" w:rsidRDefault="00513D39" w:rsidP="00D64840">
      <w:pPr>
        <w:numPr>
          <w:ilvl w:val="0"/>
          <w:numId w:val="27"/>
        </w:numPr>
        <w:shd w:val="clear" w:color="auto" w:fill="FFFFFF"/>
        <w:tabs>
          <w:tab w:val="left" w:pos="302"/>
        </w:tabs>
        <w:spacing w:line="226" w:lineRule="exact"/>
        <w:ind w:left="19"/>
      </w:pPr>
      <w:r>
        <w:rPr>
          <w:spacing w:val="-1"/>
        </w:rPr>
        <w:t>niezbędne roboty betoniarskie,</w:t>
      </w:r>
    </w:p>
    <w:p w:rsidR="00513D39" w:rsidRDefault="00513D39">
      <w:pPr>
        <w:shd w:val="clear" w:color="auto" w:fill="FFFFFF"/>
        <w:spacing w:before="293"/>
        <w:ind w:left="19"/>
        <w:jc w:val="center"/>
      </w:pPr>
      <w:r>
        <w:rPr>
          <w:sz w:val="18"/>
          <w:szCs w:val="18"/>
        </w:rPr>
        <w:t>259</w:t>
      </w:r>
    </w:p>
    <w:p w:rsidR="00513D39" w:rsidRDefault="00513D39">
      <w:pPr>
        <w:shd w:val="clear" w:color="auto" w:fill="FFFFFF"/>
        <w:spacing w:before="293"/>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rzekę Radomkę w ciągu drogi krajowej nr 79 km 65+135,00 w m. Ryczywół</w:t>
      </w:r>
      <w:r>
        <w:rPr>
          <w:rFonts w:ascii="Arial" w:hAnsi="Arial" w:cs="Arial"/>
        </w:rPr>
        <w:tab/>
      </w:r>
      <w:r>
        <w:rPr>
          <w:rFonts w:hAnsi="Arial"/>
          <w:spacing w:val="-1"/>
          <w:u w:val="single"/>
        </w:rPr>
        <w:t>M.20.02.06</w:t>
      </w:r>
    </w:p>
    <w:p w:rsidR="00513D39" w:rsidRDefault="00513D39">
      <w:pPr>
        <w:shd w:val="clear" w:color="auto" w:fill="FFFFFF"/>
        <w:tabs>
          <w:tab w:val="left" w:pos="226"/>
        </w:tabs>
        <w:spacing w:before="278" w:line="226" w:lineRule="exact"/>
      </w:pPr>
      <w:r>
        <w:t>–</w:t>
      </w:r>
      <w:r>
        <w:rPr>
          <w:rFonts w:ascii="Arial" w:hAnsi="Arial" w:cs="Arial"/>
        </w:rPr>
        <w:tab/>
      </w:r>
      <w:r>
        <w:rPr>
          <w:rFonts w:hAnsi="Arial"/>
        </w:rPr>
        <w:t>ewentualne szalunki i ich rozebranie,</w:t>
      </w:r>
    </w:p>
    <w:p w:rsidR="00513D39" w:rsidRDefault="00513D39">
      <w:pPr>
        <w:shd w:val="clear" w:color="auto" w:fill="FFFFFF"/>
        <w:tabs>
          <w:tab w:val="left" w:pos="226"/>
        </w:tabs>
        <w:spacing w:line="226" w:lineRule="exact"/>
      </w:pPr>
      <w:r>
        <w:t>–</w:t>
      </w:r>
      <w:r>
        <w:rPr>
          <w:rFonts w:ascii="Arial" w:hAnsi="Arial" w:cs="Arial"/>
        </w:rPr>
        <w:tab/>
      </w:r>
      <w:r>
        <w:rPr>
          <w:rFonts w:hAnsi="Arial"/>
        </w:rPr>
        <w:t>wytworzenie lub zakup balustrad,</w:t>
      </w:r>
    </w:p>
    <w:p w:rsidR="00513D39" w:rsidRDefault="00513D39">
      <w:pPr>
        <w:shd w:val="clear" w:color="auto" w:fill="FFFFFF"/>
        <w:tabs>
          <w:tab w:val="left" w:pos="226"/>
        </w:tabs>
        <w:spacing w:line="226" w:lineRule="exact"/>
      </w:pPr>
      <w:r>
        <w:t>–</w:t>
      </w:r>
      <w:r>
        <w:rPr>
          <w:rFonts w:ascii="Arial" w:hAnsi="Arial" w:cs="Arial"/>
        </w:rPr>
        <w:tab/>
      </w:r>
      <w:r>
        <w:rPr>
          <w:rFonts w:hAnsi="Arial"/>
        </w:rPr>
        <w:t>zabezpieczenie antykorozyjne balustrad,</w:t>
      </w:r>
    </w:p>
    <w:p w:rsidR="00513D39" w:rsidRDefault="00513D39">
      <w:pPr>
        <w:shd w:val="clear" w:color="auto" w:fill="FFFFFF"/>
        <w:tabs>
          <w:tab w:val="left" w:pos="226"/>
        </w:tabs>
        <w:spacing w:line="226" w:lineRule="exact"/>
      </w:pPr>
      <w:r>
        <w:t>–</w:t>
      </w:r>
      <w:r>
        <w:rPr>
          <w:rFonts w:ascii="Arial" w:hAnsi="Arial" w:cs="Arial"/>
        </w:rPr>
        <w:tab/>
      </w:r>
      <w:r>
        <w:rPr>
          <w:rFonts w:hAnsi="Arial"/>
        </w:rPr>
        <w:t>uporz</w:t>
      </w:r>
      <w:r>
        <w:t>ądkowanie terenu i usunięcie używanego sprzętu.</w:t>
      </w:r>
    </w:p>
    <w:p w:rsidR="00513D39" w:rsidRDefault="00513D39">
      <w:pPr>
        <w:shd w:val="clear" w:color="auto" w:fill="FFFFFF"/>
        <w:spacing w:line="226" w:lineRule="exact"/>
      </w:pPr>
      <w:r>
        <w:t>Płatność za 1 m2 ułożenia folii PE uwzględnia:</w:t>
      </w:r>
    </w:p>
    <w:p w:rsidR="00513D39" w:rsidRDefault="00513D39">
      <w:pPr>
        <w:shd w:val="clear" w:color="auto" w:fill="FFFFFF"/>
        <w:tabs>
          <w:tab w:val="left" w:pos="226"/>
        </w:tabs>
        <w:spacing w:line="226" w:lineRule="exact"/>
      </w:pPr>
      <w:r>
        <w:t>–</w:t>
      </w:r>
      <w:r>
        <w:rPr>
          <w:rFonts w:ascii="Arial" w:hAnsi="Arial" w:cs="Arial"/>
        </w:rPr>
        <w:tab/>
      </w:r>
      <w:r>
        <w:rPr>
          <w:rFonts w:hAnsi="Arial"/>
        </w:rPr>
        <w:t>zapewnienie niezb</w:t>
      </w:r>
      <w:r>
        <w:t>ędnych czynników produkcji,</w:t>
      </w:r>
    </w:p>
    <w:p w:rsidR="00513D39" w:rsidRDefault="00513D39">
      <w:pPr>
        <w:shd w:val="clear" w:color="auto" w:fill="FFFFFF"/>
        <w:tabs>
          <w:tab w:val="left" w:pos="226"/>
        </w:tabs>
        <w:spacing w:line="226" w:lineRule="exact"/>
      </w:pPr>
      <w:r>
        <w:t>–</w:t>
      </w:r>
      <w:r>
        <w:rPr>
          <w:rFonts w:ascii="Arial" w:hAnsi="Arial" w:cs="Arial"/>
        </w:rPr>
        <w:tab/>
      </w:r>
      <w:r>
        <w:rPr>
          <w:rFonts w:hAnsi="Arial"/>
        </w:rPr>
        <w:t>przygotowanie pod</w:t>
      </w:r>
      <w:r>
        <w:t>łoża,</w:t>
      </w:r>
    </w:p>
    <w:p w:rsidR="00513D39" w:rsidRDefault="00513D39">
      <w:pPr>
        <w:shd w:val="clear" w:color="auto" w:fill="FFFFFF"/>
        <w:tabs>
          <w:tab w:val="left" w:pos="226"/>
        </w:tabs>
        <w:spacing w:line="226" w:lineRule="exact"/>
      </w:pPr>
      <w:r>
        <w:t>–</w:t>
      </w:r>
      <w:r>
        <w:rPr>
          <w:rFonts w:ascii="Arial" w:hAnsi="Arial" w:cs="Arial"/>
        </w:rPr>
        <w:tab/>
      </w:r>
      <w:r>
        <w:rPr>
          <w:rFonts w:hAnsi="Arial"/>
        </w:rPr>
        <w:t>wy</w:t>
      </w:r>
      <w:r>
        <w:t>łożenie foliii,</w:t>
      </w:r>
    </w:p>
    <w:p w:rsidR="00513D39" w:rsidRDefault="00513D39">
      <w:pPr>
        <w:shd w:val="clear" w:color="auto" w:fill="FFFFFF"/>
        <w:tabs>
          <w:tab w:val="left" w:pos="226"/>
        </w:tabs>
        <w:spacing w:line="226" w:lineRule="exact"/>
      </w:pPr>
      <w:r>
        <w:t>–</w:t>
      </w:r>
      <w:r>
        <w:rPr>
          <w:rFonts w:ascii="Arial" w:hAnsi="Arial" w:cs="Arial"/>
        </w:rPr>
        <w:tab/>
      </w:r>
      <w:r>
        <w:rPr>
          <w:rFonts w:hAnsi="Arial"/>
        </w:rPr>
        <w:t>niezb</w:t>
      </w:r>
      <w:r>
        <w:t>ędne zakłady,</w:t>
      </w:r>
    </w:p>
    <w:p w:rsidR="00513D39" w:rsidRDefault="00513D39">
      <w:pPr>
        <w:shd w:val="clear" w:color="auto" w:fill="FFFFFF"/>
        <w:tabs>
          <w:tab w:val="left" w:pos="226"/>
        </w:tabs>
        <w:spacing w:line="226" w:lineRule="exact"/>
      </w:pPr>
      <w:r>
        <w:t>–</w:t>
      </w:r>
      <w:r>
        <w:rPr>
          <w:rFonts w:ascii="Arial" w:hAnsi="Arial" w:cs="Arial"/>
        </w:rPr>
        <w:tab/>
      </w:r>
      <w:r>
        <w:rPr>
          <w:rFonts w:hAnsi="Arial"/>
        </w:rPr>
        <w:t>uporz</w:t>
      </w:r>
      <w:r>
        <w:t>ądkowanie terenu i usunięcie używanego sprzętu.</w:t>
      </w:r>
    </w:p>
    <w:p w:rsidR="00513D39" w:rsidRDefault="00513D39">
      <w:pPr>
        <w:shd w:val="clear" w:color="auto" w:fill="FFFFFF"/>
        <w:spacing w:line="226" w:lineRule="exact"/>
      </w:pPr>
      <w:r>
        <w:t>Płatność za 1 m2 zabudowanej przekładki ze styropianu gr. 2 cm uwzględnia:</w:t>
      </w:r>
    </w:p>
    <w:p w:rsidR="00513D39" w:rsidRDefault="00513D39">
      <w:pPr>
        <w:shd w:val="clear" w:color="auto" w:fill="FFFFFF"/>
        <w:tabs>
          <w:tab w:val="left" w:pos="226"/>
        </w:tabs>
        <w:spacing w:line="226" w:lineRule="exact"/>
      </w:pPr>
      <w:r>
        <w:t>–</w:t>
      </w:r>
      <w:r>
        <w:rPr>
          <w:rFonts w:ascii="Arial" w:hAnsi="Arial" w:cs="Arial"/>
        </w:rPr>
        <w:tab/>
      </w:r>
      <w:r>
        <w:rPr>
          <w:rFonts w:hAnsi="Arial"/>
        </w:rPr>
        <w:t>zapewnienie niezb</w:t>
      </w:r>
      <w:r>
        <w:t>ędnych czynników produkcji,</w:t>
      </w:r>
    </w:p>
    <w:p w:rsidR="00513D39" w:rsidRDefault="00513D39">
      <w:pPr>
        <w:shd w:val="clear" w:color="auto" w:fill="FFFFFF"/>
        <w:tabs>
          <w:tab w:val="left" w:pos="226"/>
        </w:tabs>
        <w:spacing w:line="226" w:lineRule="exact"/>
      </w:pPr>
      <w:r>
        <w:t>–</w:t>
      </w:r>
      <w:r>
        <w:rPr>
          <w:rFonts w:ascii="Arial" w:hAnsi="Arial" w:cs="Arial"/>
        </w:rPr>
        <w:tab/>
      </w:r>
      <w:r>
        <w:rPr>
          <w:rFonts w:hAnsi="Arial"/>
        </w:rPr>
        <w:t>dostarczenie potrzebnych materia</w:t>
      </w:r>
      <w:r>
        <w:t>łów i urządzeń,</w:t>
      </w:r>
    </w:p>
    <w:p w:rsidR="00513D39" w:rsidRDefault="00513D39">
      <w:pPr>
        <w:shd w:val="clear" w:color="auto" w:fill="FFFFFF"/>
        <w:tabs>
          <w:tab w:val="left" w:pos="226"/>
        </w:tabs>
        <w:spacing w:line="226" w:lineRule="exact"/>
      </w:pPr>
      <w:r>
        <w:t>–</w:t>
      </w:r>
      <w:r>
        <w:rPr>
          <w:rFonts w:ascii="Arial" w:hAnsi="Arial" w:cs="Arial"/>
        </w:rPr>
        <w:tab/>
      </w:r>
      <w:r>
        <w:rPr>
          <w:rFonts w:hAnsi="Arial"/>
        </w:rPr>
        <w:t>ci</w:t>
      </w:r>
      <w:r>
        <w:t>ęcie płyt styropianowych do niezbędnych wymiarów,</w:t>
      </w:r>
    </w:p>
    <w:p w:rsidR="00513D39" w:rsidRDefault="00513D39">
      <w:pPr>
        <w:shd w:val="clear" w:color="auto" w:fill="FFFFFF"/>
        <w:tabs>
          <w:tab w:val="left" w:pos="226"/>
        </w:tabs>
        <w:spacing w:line="226" w:lineRule="exact"/>
      </w:pPr>
      <w:r>
        <w:t>–</w:t>
      </w:r>
      <w:r>
        <w:rPr>
          <w:rFonts w:ascii="Arial" w:hAnsi="Arial" w:cs="Arial"/>
        </w:rPr>
        <w:tab/>
      </w:r>
      <w:r>
        <w:rPr>
          <w:rFonts w:hAnsi="Arial"/>
        </w:rPr>
        <w:t>zabezpieczenie p</w:t>
      </w:r>
      <w:r>
        <w:t>łyt styropianu przed wypłynięciem,</w:t>
      </w:r>
    </w:p>
    <w:p w:rsidR="00513D39" w:rsidRDefault="00513D39">
      <w:pPr>
        <w:shd w:val="clear" w:color="auto" w:fill="FFFFFF"/>
        <w:tabs>
          <w:tab w:val="left" w:pos="226"/>
        </w:tabs>
        <w:spacing w:line="226" w:lineRule="exact"/>
      </w:pPr>
      <w:r>
        <w:t>–</w:t>
      </w:r>
      <w:r>
        <w:rPr>
          <w:rFonts w:ascii="Arial" w:hAnsi="Arial" w:cs="Arial"/>
        </w:rPr>
        <w:tab/>
      </w:r>
      <w:r>
        <w:rPr>
          <w:rFonts w:hAnsi="Arial"/>
        </w:rPr>
        <w:t>zabudowanie przek</w:t>
      </w:r>
      <w:r>
        <w:t>ładki ze styropianu.</w:t>
      </w:r>
    </w:p>
    <w:p w:rsidR="00513D39" w:rsidRDefault="00513D39">
      <w:pPr>
        <w:shd w:val="clear" w:color="auto" w:fill="FFFFFF"/>
        <w:spacing w:before="197" w:line="226" w:lineRule="exact"/>
      </w:pPr>
      <w:r>
        <w:t>10. Przepisy związane</w:t>
      </w:r>
    </w:p>
    <w:p w:rsidR="00513D39" w:rsidRDefault="00513D39">
      <w:pPr>
        <w:shd w:val="clear" w:color="auto" w:fill="FFFFFF"/>
        <w:tabs>
          <w:tab w:val="left" w:pos="398"/>
        </w:tabs>
        <w:spacing w:line="226" w:lineRule="exact"/>
      </w:pPr>
      <w:r>
        <w:rPr>
          <w:spacing w:val="-1"/>
        </w:rPr>
        <w:t>10.1</w:t>
      </w:r>
      <w:r>
        <w:tab/>
        <w:t>Normy</w:t>
      </w:r>
    </w:p>
    <w:p w:rsidR="00513D39" w:rsidRDefault="00513D39">
      <w:pPr>
        <w:shd w:val="clear" w:color="auto" w:fill="FFFFFF"/>
        <w:spacing w:line="226" w:lineRule="exact"/>
      </w:pPr>
      <w:r>
        <w:t>PN-EN 206-1:2003 Beton - Część 1: Wymagania, właściwości, produkcja i zgodność PN-B-11112:1996 Kruszywa mineralne. Kruszywa łamane do nawierzchni drogowych PN-B-11113:1996 Kruszywa mineralne. Kruszywa naturalne do nawierzchni drogowych; piasek PN-B-32250:1988 Materiały budowlane. Woda do betonów i zapraw PN-B-19701:1997 Cement. Cement powszechnego użytku. Skład, wymagania i ocena zgodności PN-EN 1008:2004 Woda zarobowa do betonu -- Specyfikacja pobierania próbek, badanie i ocena przydatności</w:t>
      </w:r>
    </w:p>
    <w:p w:rsidR="00513D39" w:rsidRDefault="00513D39">
      <w:pPr>
        <w:shd w:val="clear" w:color="auto" w:fill="FFFFFF"/>
        <w:spacing w:line="226" w:lineRule="exact"/>
        <w:ind w:firstLine="1277"/>
      </w:pPr>
      <w:r>
        <w:t>wody zarobowej do betonu, w tym wody odzyskanej z procesów produkcji beton PN-EN 197-1:2002 Cement -- Część 1: Skład, wymagania i kryteria zgodności dotyczące cementów powszechnego</w:t>
      </w:r>
    </w:p>
    <w:p w:rsidR="00513D39" w:rsidRDefault="00513D39">
      <w:pPr>
        <w:shd w:val="clear" w:color="auto" w:fill="FFFFFF"/>
        <w:spacing w:line="226" w:lineRule="exact"/>
        <w:ind w:right="6739" w:firstLine="1277"/>
      </w:pPr>
      <w:r>
        <w:t xml:space="preserve">użytku </w:t>
      </w:r>
      <w:r>
        <w:rPr>
          <w:spacing w:val="-1"/>
        </w:rPr>
        <w:t>PN-B-06250 Beton zwykły</w:t>
      </w:r>
    </w:p>
    <w:p w:rsidR="00513D39" w:rsidRDefault="00513D39">
      <w:pPr>
        <w:shd w:val="clear" w:color="auto" w:fill="FFFFFF"/>
        <w:spacing w:line="226" w:lineRule="exact"/>
        <w:ind w:right="3629"/>
      </w:pPr>
      <w:r>
        <w:rPr>
          <w:spacing w:val="-1"/>
        </w:rPr>
        <w:t xml:space="preserve">PN-B-06251 Roboty betonowe i żelbetowe. Wymagania techniczne </w:t>
      </w:r>
      <w:r>
        <w:t>PN -B-06712 Kruszywa mineralne do betonu</w:t>
      </w:r>
    </w:p>
    <w:p w:rsidR="00513D39" w:rsidRDefault="00513D39">
      <w:pPr>
        <w:shd w:val="clear" w:color="auto" w:fill="FFFFFF"/>
        <w:spacing w:line="226" w:lineRule="exact"/>
        <w:ind w:left="998" w:right="518" w:hanging="998"/>
      </w:pPr>
      <w:r>
        <w:rPr>
          <w:spacing w:val="-1"/>
        </w:rPr>
        <w:t xml:space="preserve">BN-80/6775-03/04 Prefabrykaty budowlane z betonu. Elementy nawierzchni dróg, ulic, parkingów i torowisk </w:t>
      </w:r>
      <w:r>
        <w:t>tramwajowych. Krawężniki i obrzeża</w:t>
      </w:r>
    </w:p>
    <w:p w:rsidR="00513D39" w:rsidRDefault="00513D39">
      <w:pPr>
        <w:shd w:val="clear" w:color="auto" w:fill="FFFFFF"/>
        <w:tabs>
          <w:tab w:val="left" w:pos="398"/>
        </w:tabs>
        <w:spacing w:line="226" w:lineRule="exact"/>
        <w:ind w:right="8294"/>
      </w:pPr>
      <w:r>
        <w:rPr>
          <w:spacing w:val="-1"/>
        </w:rPr>
        <w:t>10.2</w:t>
      </w:r>
      <w:r>
        <w:tab/>
        <w:t>Inne</w:t>
      </w:r>
      <w:r>
        <w:br/>
        <w:t>Brak</w:t>
      </w:r>
    </w:p>
    <w:p w:rsidR="00513D39" w:rsidRDefault="00513D39">
      <w:pPr>
        <w:shd w:val="clear" w:color="auto" w:fill="FFFFFF"/>
        <w:spacing w:before="6278"/>
        <w:jc w:val="center"/>
      </w:pPr>
      <w:r>
        <w:rPr>
          <w:sz w:val="18"/>
          <w:szCs w:val="18"/>
        </w:rPr>
        <w:t>260</w:t>
      </w:r>
    </w:p>
    <w:p w:rsidR="00513D39" w:rsidRDefault="00513D39">
      <w:pPr>
        <w:shd w:val="clear" w:color="auto" w:fill="FFFFFF"/>
        <w:spacing w:before="6278"/>
        <w:jc w:val="center"/>
        <w:sectPr w:rsidR="00513D39">
          <w:pgSz w:w="11909" w:h="16834"/>
          <w:pgMar w:top="850" w:right="1133" w:bottom="360" w:left="1416" w:header="708" w:footer="708" w:gutter="0"/>
          <w:cols w:space="60"/>
          <w:noEndnote/>
        </w:sectPr>
      </w:pPr>
    </w:p>
    <w:p w:rsidR="00513D39" w:rsidRDefault="00513D39">
      <w:pPr>
        <w:shd w:val="clear" w:color="auto" w:fill="FFFFFF"/>
        <w:spacing w:line="274" w:lineRule="exact"/>
      </w:pPr>
      <w:r>
        <w:rPr>
          <w:sz w:val="26"/>
          <w:szCs w:val="26"/>
        </w:rPr>
        <w:lastRenderedPageBreak/>
        <w:t>GENERALNA DYREKCJA DRÓG KRAJOWYCH I AUTOSTRAD</w:t>
      </w:r>
    </w:p>
    <w:p w:rsidR="00513D39" w:rsidRDefault="00513D39">
      <w:pPr>
        <w:shd w:val="clear" w:color="auto" w:fill="FFFFFF"/>
        <w:spacing w:line="274" w:lineRule="exact"/>
        <w:ind w:left="1973" w:right="1978"/>
        <w:jc w:val="center"/>
      </w:pPr>
      <w:r>
        <w:rPr>
          <w:sz w:val="26"/>
          <w:szCs w:val="26"/>
        </w:rPr>
        <w:t>ODDZIAŁ W WARSZAWIE 03 – 808 Warszawa, ul. Mińska 25</w:t>
      </w:r>
    </w:p>
    <w:p w:rsidR="00513D39" w:rsidRDefault="00513D39">
      <w:pPr>
        <w:shd w:val="clear" w:color="auto" w:fill="FFFFFF"/>
        <w:spacing w:before="1277" w:line="480" w:lineRule="exact"/>
        <w:ind w:right="5"/>
        <w:jc w:val="center"/>
      </w:pPr>
      <w:r>
        <w:rPr>
          <w:sz w:val="28"/>
          <w:szCs w:val="28"/>
        </w:rPr>
        <w:t>ROZBUDOWA DROGI KRAJOWEJ NR 79</w:t>
      </w:r>
    </w:p>
    <w:p w:rsidR="00513D39" w:rsidRDefault="00513D39">
      <w:pPr>
        <w:shd w:val="clear" w:color="auto" w:fill="FFFFFF"/>
        <w:spacing w:before="5" w:line="480" w:lineRule="exact"/>
        <w:ind w:right="5"/>
        <w:jc w:val="center"/>
      </w:pPr>
      <w:r>
        <w:rPr>
          <w:sz w:val="28"/>
          <w:szCs w:val="28"/>
        </w:rPr>
        <w:t>NA ODCINKU RYCZYWÓŁ - KOZIENICE</w:t>
      </w:r>
    </w:p>
    <w:p w:rsidR="00513D39" w:rsidRDefault="00513D39">
      <w:pPr>
        <w:shd w:val="clear" w:color="auto" w:fill="FFFFFF"/>
        <w:spacing w:line="480" w:lineRule="exact"/>
        <w:ind w:right="5"/>
        <w:jc w:val="center"/>
      </w:pPr>
      <w:r>
        <w:rPr>
          <w:sz w:val="28"/>
          <w:szCs w:val="28"/>
        </w:rPr>
        <w:t>od km 65+053 do km 80+449</w:t>
      </w:r>
    </w:p>
    <w:p w:rsidR="00513D39" w:rsidRDefault="00513D39">
      <w:pPr>
        <w:shd w:val="clear" w:color="auto" w:fill="FFFFFF"/>
        <w:spacing w:before="1205"/>
        <w:ind w:left="29"/>
      </w:pPr>
      <w:r>
        <w:rPr>
          <w:sz w:val="32"/>
          <w:szCs w:val="32"/>
        </w:rPr>
        <w:t>SZCZEGÓŁOWE SPECYFIKACJE TECHNICZNE</w:t>
      </w:r>
    </w:p>
    <w:p w:rsidR="00513D39" w:rsidRDefault="00513D39">
      <w:pPr>
        <w:shd w:val="clear" w:color="auto" w:fill="FFFFFF"/>
        <w:spacing w:before="125"/>
        <w:ind w:right="5"/>
        <w:jc w:val="center"/>
      </w:pPr>
      <w:r>
        <w:rPr>
          <w:sz w:val="32"/>
          <w:szCs w:val="32"/>
        </w:rPr>
        <w:t>OBIEKT NR 2</w:t>
      </w:r>
    </w:p>
    <w:p w:rsidR="00513D39" w:rsidRDefault="00513D39">
      <w:pPr>
        <w:shd w:val="clear" w:color="auto" w:fill="FFFFFF"/>
        <w:spacing w:before="7589"/>
        <w:ind w:left="19"/>
        <w:jc w:val="center"/>
      </w:pPr>
      <w:r>
        <w:rPr>
          <w:spacing w:val="-2"/>
        </w:rPr>
        <w:t>WARSZAWA, SIERPIEŃ 2009</w:t>
      </w:r>
    </w:p>
    <w:p w:rsidR="00513D39" w:rsidRDefault="00513D39">
      <w:pPr>
        <w:shd w:val="clear" w:color="auto" w:fill="FFFFFF"/>
        <w:spacing w:before="7589"/>
        <w:ind w:left="19"/>
        <w:jc w:val="center"/>
        <w:sectPr w:rsidR="00513D39">
          <w:pgSz w:w="11909" w:h="16834"/>
          <w:pgMar w:top="1440" w:right="1560" w:bottom="360" w:left="2098"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spacing w:before="1550"/>
        <w:ind w:left="1090"/>
      </w:pPr>
      <w:r>
        <w:rPr>
          <w:sz w:val="36"/>
          <w:szCs w:val="36"/>
        </w:rPr>
        <w:t>OGÓLNA SPECYFIKACJA TECHNICZNA</w:t>
      </w:r>
    </w:p>
    <w:p w:rsidR="00513D39" w:rsidRDefault="00513D39">
      <w:pPr>
        <w:shd w:val="clear" w:color="auto" w:fill="FFFFFF"/>
        <w:spacing w:before="998" w:line="322" w:lineRule="exact"/>
        <w:ind w:left="2131" w:hanging="1843"/>
      </w:pPr>
      <w:r>
        <w:rPr>
          <w:sz w:val="28"/>
          <w:szCs w:val="28"/>
        </w:rPr>
        <w:t>Dla obiektu:   Most przez ciek Michałowski w pobliżu m. Michałówka w ciągu d.k. nr 79 w km 67+668</w:t>
      </w:r>
    </w:p>
    <w:p w:rsidR="00513D39" w:rsidRDefault="00513D39">
      <w:pPr>
        <w:shd w:val="clear" w:color="auto" w:fill="FFFFFF"/>
        <w:spacing w:before="10910"/>
        <w:ind w:left="4637"/>
      </w:pPr>
      <w:r>
        <w:rPr>
          <w:sz w:val="18"/>
          <w:szCs w:val="18"/>
        </w:rPr>
        <w:t>1</w:t>
      </w:r>
    </w:p>
    <w:p w:rsidR="00513D39" w:rsidRDefault="00513D39">
      <w:pPr>
        <w:shd w:val="clear" w:color="auto" w:fill="FFFFFF"/>
        <w:spacing w:before="10910"/>
        <w:ind w:left="4637"/>
        <w:sectPr w:rsidR="00513D39">
          <w:pgSz w:w="11909" w:h="16834"/>
          <w:pgMar w:top="850" w:right="1718" w:bottom="360" w:left="1440"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spacing w:before="14635"/>
        <w:ind w:left="77"/>
        <w:jc w:val="center"/>
      </w:pPr>
      <w:r>
        <w:rPr>
          <w:sz w:val="18"/>
          <w:szCs w:val="18"/>
        </w:rPr>
        <w:t>2</w:t>
      </w:r>
    </w:p>
    <w:p w:rsidR="00513D39" w:rsidRDefault="00513D39">
      <w:pPr>
        <w:shd w:val="clear" w:color="auto" w:fill="FFFFFF"/>
        <w:spacing w:before="14635"/>
        <w:ind w:left="77"/>
        <w:jc w:val="center"/>
        <w:sectPr w:rsidR="00513D39">
          <w:pgSz w:w="11909" w:h="16834"/>
          <w:pgMar w:top="850" w:right="1210"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spacing w:before="269"/>
      </w:pPr>
      <w:r>
        <w:rPr>
          <w:sz w:val="28"/>
          <w:szCs w:val="28"/>
        </w:rPr>
        <w:t>D.M.00.00.00 Wymagania ogólne</w:t>
      </w:r>
    </w:p>
    <w:p w:rsidR="00513D39" w:rsidRDefault="00513D39">
      <w:pPr>
        <w:shd w:val="clear" w:color="auto" w:fill="FFFFFF"/>
        <w:spacing w:before="206" w:line="226" w:lineRule="exact"/>
      </w:pPr>
      <w:r>
        <w:t>1. Wstęp</w:t>
      </w:r>
    </w:p>
    <w:p w:rsidR="00513D39" w:rsidRDefault="00513D39">
      <w:pPr>
        <w:shd w:val="clear" w:color="auto" w:fill="FFFFFF"/>
        <w:tabs>
          <w:tab w:val="left" w:pos="350"/>
        </w:tabs>
        <w:spacing w:line="226" w:lineRule="exact"/>
      </w:pPr>
      <w:r>
        <w:t>1.1.</w:t>
      </w:r>
      <w:r>
        <w:tab/>
        <w:t>Przedmiot SST</w:t>
      </w:r>
    </w:p>
    <w:p w:rsidR="00513D39" w:rsidRDefault="00513D39">
      <w:pPr>
        <w:shd w:val="clear" w:color="auto" w:fill="FFFFFF"/>
        <w:spacing w:line="226" w:lineRule="exact"/>
      </w:pPr>
      <w:r>
        <w:t>Przedmiotem niniejszej szczegółowej specyfikacji technicznej (SST) są wymagania ogólne dotyczące wykonania i odbioru robót drogowo-mostowych, które zostały zlecone w ramach kontraktu.</w:t>
      </w:r>
    </w:p>
    <w:p w:rsidR="00513D39" w:rsidRDefault="00513D39">
      <w:pPr>
        <w:shd w:val="clear" w:color="auto" w:fill="FFFFFF"/>
        <w:tabs>
          <w:tab w:val="left" w:pos="350"/>
        </w:tabs>
        <w:spacing w:line="226" w:lineRule="exact"/>
      </w:pPr>
      <w:r>
        <w:t>1.2.</w:t>
      </w:r>
      <w:r>
        <w:tab/>
        <w:t>Zakres stosowania SST.</w:t>
      </w:r>
    </w:p>
    <w:p w:rsidR="00513D39" w:rsidRDefault="00513D39">
      <w:pPr>
        <w:shd w:val="clear" w:color="auto" w:fill="FFFFFF"/>
        <w:spacing w:line="226" w:lineRule="exact"/>
      </w:pPr>
      <w:r>
        <w:t>SST jest stosowana jako dokument przetargowy i kontraktowy przy zlecaniu oraz realizacji robót na drogach krajowych i wojewódzkich.</w:t>
      </w:r>
    </w:p>
    <w:p w:rsidR="00513D39" w:rsidRDefault="00513D39">
      <w:pPr>
        <w:shd w:val="clear" w:color="auto" w:fill="FFFFFF"/>
        <w:tabs>
          <w:tab w:val="left" w:pos="350"/>
        </w:tabs>
        <w:spacing w:line="226" w:lineRule="exact"/>
      </w:pPr>
      <w:r>
        <w:t>1.3.</w:t>
      </w:r>
      <w:r>
        <w:tab/>
        <w:t>Zakres robót objętych SST.</w:t>
      </w:r>
    </w:p>
    <w:p w:rsidR="00513D39" w:rsidRDefault="00513D39">
      <w:pPr>
        <w:shd w:val="clear" w:color="auto" w:fill="FFFFFF"/>
        <w:spacing w:line="226" w:lineRule="exact"/>
      </w:pPr>
      <w:r>
        <w:t>Ustalenia zawarte w niniejszej specyfikacji obejmują wymagania ogólne, wspólne dla robót objętych szczegółowymi specyfikacjami asortymentowymi, wg załącznika nr 1. 1.4 .Określenia podstawowe. Użyte w SST wymienione poniżej określenia należy rozumieć następująco;</w:t>
      </w:r>
    </w:p>
    <w:p w:rsidR="00513D39" w:rsidRDefault="00513D39" w:rsidP="00D64840">
      <w:pPr>
        <w:numPr>
          <w:ilvl w:val="0"/>
          <w:numId w:val="201"/>
        </w:numPr>
        <w:shd w:val="clear" w:color="auto" w:fill="FFFFFF"/>
        <w:tabs>
          <w:tab w:val="left" w:pos="571"/>
        </w:tabs>
        <w:spacing w:line="226" w:lineRule="exact"/>
        <w:ind w:left="571" w:right="5" w:hanging="571"/>
        <w:jc w:val="both"/>
        <w:rPr>
          <w:spacing w:val="-1"/>
        </w:rPr>
      </w:pPr>
      <w:r>
        <w:t>Budowla drogowa-obiekt budowlany, niebędący budynkiem, stanowiący całość techniczno-użytkową (drogę) albo jego część stanowiącą odrębny element konstrukcyjny lub technologiczny (obiekt mostowy, korpus ziemny, węzeł),</w:t>
      </w:r>
    </w:p>
    <w:p w:rsidR="00513D39" w:rsidRDefault="00513D39" w:rsidP="00D64840">
      <w:pPr>
        <w:numPr>
          <w:ilvl w:val="0"/>
          <w:numId w:val="201"/>
        </w:numPr>
        <w:shd w:val="clear" w:color="auto" w:fill="FFFFFF"/>
        <w:tabs>
          <w:tab w:val="left" w:pos="571"/>
        </w:tabs>
        <w:spacing w:line="226" w:lineRule="exact"/>
        <w:ind w:left="571" w:right="19" w:hanging="571"/>
        <w:jc w:val="both"/>
        <w:rPr>
          <w:spacing w:val="-1"/>
        </w:rPr>
      </w:pPr>
      <w:r>
        <w:t>Chodnik-wyznaczony pas terenu przy jezdni lub odsunięty od jezdni, przeznaczony do ruchu pieszych i odpowiednio utwardzony.</w:t>
      </w:r>
    </w:p>
    <w:p w:rsidR="00513D39" w:rsidRDefault="00513D39" w:rsidP="00D64840">
      <w:pPr>
        <w:numPr>
          <w:ilvl w:val="0"/>
          <w:numId w:val="201"/>
        </w:numPr>
        <w:shd w:val="clear" w:color="auto" w:fill="FFFFFF"/>
        <w:tabs>
          <w:tab w:val="left" w:pos="571"/>
        </w:tabs>
        <w:spacing w:line="226" w:lineRule="exact"/>
        <w:ind w:left="571" w:right="10" w:hanging="571"/>
        <w:jc w:val="both"/>
        <w:rPr>
          <w:spacing w:val="-1"/>
        </w:rPr>
      </w:pPr>
      <w:r>
        <w:t>Długość mostu-odległość między zewnętrznymi krawędziami pomostu a w przypadku mostów łukowych z nadsypką - odległość w świetle podstaw sklepienia mierzona w osi jezdni drogowej.</w:t>
      </w:r>
    </w:p>
    <w:p w:rsidR="00513D39" w:rsidRDefault="00513D39" w:rsidP="00D64840">
      <w:pPr>
        <w:numPr>
          <w:ilvl w:val="0"/>
          <w:numId w:val="201"/>
        </w:numPr>
        <w:shd w:val="clear" w:color="auto" w:fill="FFFFFF"/>
        <w:tabs>
          <w:tab w:val="left" w:pos="571"/>
        </w:tabs>
        <w:spacing w:line="226" w:lineRule="exact"/>
        <w:ind w:left="571" w:right="34" w:hanging="571"/>
        <w:jc w:val="both"/>
        <w:rPr>
          <w:spacing w:val="-1"/>
        </w:rPr>
      </w:pPr>
      <w:r>
        <w:t>Droga-wydzielony pas terenu przeznaczony do ruchu lub postoju pojazdów oraz ruchu pieszych wraz z wszelkimi urządzeniami technicznymi związanymi z prowadzeniem i zabezpieczeniem ruchu.</w:t>
      </w:r>
    </w:p>
    <w:p w:rsidR="00513D39" w:rsidRDefault="00513D39" w:rsidP="00D64840">
      <w:pPr>
        <w:numPr>
          <w:ilvl w:val="0"/>
          <w:numId w:val="201"/>
        </w:numPr>
        <w:shd w:val="clear" w:color="auto" w:fill="FFFFFF"/>
        <w:tabs>
          <w:tab w:val="left" w:pos="571"/>
        </w:tabs>
        <w:spacing w:line="226" w:lineRule="exact"/>
        <w:ind w:left="571" w:right="14" w:hanging="571"/>
        <w:jc w:val="both"/>
        <w:rPr>
          <w:spacing w:val="-1"/>
        </w:rPr>
      </w:pPr>
      <w:r>
        <w:t>Droga tymczasowa (montażowa)-droga specjalnie przygotowana, przeznaczona do ruchu pojazdów obsługujących zadanie budowlane na czas jego wykonania, przewidziana do rozbiórki po jego zakończeniu.</w:t>
      </w:r>
    </w:p>
    <w:p w:rsidR="00513D39" w:rsidRDefault="00513D39" w:rsidP="00D64840">
      <w:pPr>
        <w:numPr>
          <w:ilvl w:val="0"/>
          <w:numId w:val="201"/>
        </w:numPr>
        <w:shd w:val="clear" w:color="auto" w:fill="FFFFFF"/>
        <w:tabs>
          <w:tab w:val="left" w:pos="571"/>
        </w:tabs>
        <w:spacing w:line="226" w:lineRule="exact"/>
        <w:ind w:left="571" w:right="10" w:hanging="571"/>
        <w:jc w:val="both"/>
        <w:rPr>
          <w:spacing w:val="-1"/>
        </w:rPr>
      </w:pPr>
      <w:r>
        <w:t xml:space="preserve">Dziennik budowy-opatrzony pieczęcią zamawiającego zeszyt, z ponumerowanymi stronami, służący do notowania wydarzeń zaistniałych w czasie wykonywania zadania budowlanego, rejestrowania dokonanych </w:t>
      </w:r>
      <w:r>
        <w:rPr>
          <w:spacing w:val="-1"/>
        </w:rPr>
        <w:t xml:space="preserve">odbiorów robót, przekazywania poleceń i innej korespondencji technicznej pomiędzy Inspektorem Nadzoru, </w:t>
      </w:r>
      <w:r>
        <w:t>Wykonawcą i Projektantem.</w:t>
      </w:r>
    </w:p>
    <w:p w:rsidR="00513D39" w:rsidRDefault="00513D39" w:rsidP="00D64840">
      <w:pPr>
        <w:numPr>
          <w:ilvl w:val="0"/>
          <w:numId w:val="201"/>
        </w:numPr>
        <w:shd w:val="clear" w:color="auto" w:fill="FFFFFF"/>
        <w:tabs>
          <w:tab w:val="left" w:pos="571"/>
        </w:tabs>
        <w:spacing w:line="226" w:lineRule="exact"/>
        <w:ind w:left="571" w:right="14" w:hanging="571"/>
        <w:jc w:val="both"/>
        <w:rPr>
          <w:spacing w:val="-1"/>
        </w:rPr>
      </w:pPr>
      <w:r>
        <w:t>Estakada- obiekt zbudowany nad przeszkodą terenową dla zapewnienia komunikacji drogowej i ruchu pieszego.</w:t>
      </w:r>
    </w:p>
    <w:p w:rsidR="00513D39" w:rsidRDefault="00513D39" w:rsidP="00D64840">
      <w:pPr>
        <w:numPr>
          <w:ilvl w:val="0"/>
          <w:numId w:val="201"/>
        </w:numPr>
        <w:shd w:val="clear" w:color="auto" w:fill="FFFFFF"/>
        <w:tabs>
          <w:tab w:val="left" w:pos="571"/>
        </w:tabs>
        <w:spacing w:line="226" w:lineRule="exact"/>
        <w:ind w:left="571" w:right="10" w:hanging="571"/>
        <w:jc w:val="both"/>
        <w:rPr>
          <w:spacing w:val="-1"/>
        </w:rPr>
      </w:pPr>
      <w:r>
        <w:t>„Inżynier” - osoba prawna lub fizyczna w tym również pracownik Zamawiającego wyznaczona przez Zamawiającego do reprezentowania jego interesów przez sprawowanie kontroli zgodności realizacji robót budowlanych z dokumentacja projektową, specyfikacjami technicznymi, przepisami, zasadami wiedzy technicznej oraz postanowieniami warunków umowy ( w rozumieniu art.27 Ustawy z dnia 07.07.1994r Prawo Budowlane-Inżynierem określa się Inspektora Nadzoru-koordynatora).</w:t>
      </w:r>
    </w:p>
    <w:p w:rsidR="00513D39" w:rsidRDefault="00513D39" w:rsidP="00D64840">
      <w:pPr>
        <w:numPr>
          <w:ilvl w:val="0"/>
          <w:numId w:val="201"/>
        </w:numPr>
        <w:shd w:val="clear" w:color="auto" w:fill="FFFFFF"/>
        <w:tabs>
          <w:tab w:val="left" w:pos="571"/>
        </w:tabs>
        <w:spacing w:line="226" w:lineRule="exact"/>
        <w:ind w:left="571" w:right="14" w:hanging="571"/>
        <w:jc w:val="both"/>
        <w:rPr>
          <w:spacing w:val="-1"/>
        </w:rPr>
      </w:pPr>
      <w:r>
        <w:t>„Inspektor nadzoru”- osoba pisemnie wyznaczona przez Zamawiającego lub Inżyniera działająca w jego imieniu w zakresie przekazanych uprawnień i obowiązków dotyczących sprawowania kontroli zgodności realizacji robót budowlanych z dokumentacja projektową, specyfikacjami technicznymi, przepisami, zasadami wiedzy technicznej, oraz postanowieniami warunków umowy.</w:t>
      </w:r>
    </w:p>
    <w:p w:rsidR="00513D39" w:rsidRDefault="00513D39" w:rsidP="00D64840">
      <w:pPr>
        <w:numPr>
          <w:ilvl w:val="0"/>
          <w:numId w:val="201"/>
        </w:numPr>
        <w:shd w:val="clear" w:color="auto" w:fill="FFFFFF"/>
        <w:tabs>
          <w:tab w:val="left" w:pos="571"/>
        </w:tabs>
        <w:spacing w:line="226" w:lineRule="exact"/>
        <w:rPr>
          <w:spacing w:val="-1"/>
        </w:rPr>
      </w:pPr>
      <w:r>
        <w:t>Jezdnia-część korony drogi przeznaczona do ruchu pojazdów</w:t>
      </w:r>
    </w:p>
    <w:p w:rsidR="00513D39" w:rsidRDefault="00513D39" w:rsidP="00D64840">
      <w:pPr>
        <w:numPr>
          <w:ilvl w:val="0"/>
          <w:numId w:val="201"/>
        </w:numPr>
        <w:shd w:val="clear" w:color="auto" w:fill="FFFFFF"/>
        <w:tabs>
          <w:tab w:val="left" w:pos="571"/>
        </w:tabs>
        <w:spacing w:line="226" w:lineRule="exact"/>
        <w:ind w:left="571" w:right="24" w:hanging="571"/>
        <w:jc w:val="both"/>
        <w:rPr>
          <w:spacing w:val="-1"/>
        </w:rPr>
      </w:pPr>
      <w:r>
        <w:t>Kierownik budowy- osoba wyznaczona przez Wykonawcę, upoważniona do kierowania robotami i do występowania w jego imieniu w sprawach realizacji kontraktu.</w:t>
      </w:r>
    </w:p>
    <w:p w:rsidR="00513D39" w:rsidRDefault="00513D39" w:rsidP="00D64840">
      <w:pPr>
        <w:numPr>
          <w:ilvl w:val="0"/>
          <w:numId w:val="201"/>
        </w:numPr>
        <w:shd w:val="clear" w:color="auto" w:fill="FFFFFF"/>
        <w:tabs>
          <w:tab w:val="left" w:pos="571"/>
        </w:tabs>
        <w:spacing w:line="226" w:lineRule="exact"/>
        <w:ind w:left="571" w:right="10" w:hanging="571"/>
        <w:jc w:val="both"/>
        <w:rPr>
          <w:spacing w:val="-1"/>
        </w:rPr>
      </w:pPr>
      <w:r>
        <w:t>Korona drogi- jezdnia z poboczami lub chodnikami, zatokami, pasami awaryjnego postoju i pasami dzielącymi jezdnię.</w:t>
      </w:r>
    </w:p>
    <w:p w:rsidR="00513D39" w:rsidRDefault="00513D39" w:rsidP="00D64840">
      <w:pPr>
        <w:numPr>
          <w:ilvl w:val="0"/>
          <w:numId w:val="201"/>
        </w:numPr>
        <w:shd w:val="clear" w:color="auto" w:fill="FFFFFF"/>
        <w:tabs>
          <w:tab w:val="left" w:pos="571"/>
        </w:tabs>
        <w:spacing w:line="226" w:lineRule="exact"/>
        <w:rPr>
          <w:spacing w:val="-1"/>
        </w:rPr>
      </w:pPr>
      <w:r>
        <w:t>Konstrukcja nawierzchni- układ warstw nawierzchni wraz ze sposobem ich połączenia.</w:t>
      </w:r>
    </w:p>
    <w:p w:rsidR="00513D39" w:rsidRDefault="00513D39" w:rsidP="00D64840">
      <w:pPr>
        <w:numPr>
          <w:ilvl w:val="0"/>
          <w:numId w:val="201"/>
        </w:numPr>
        <w:shd w:val="clear" w:color="auto" w:fill="FFFFFF"/>
        <w:tabs>
          <w:tab w:val="left" w:pos="571"/>
        </w:tabs>
        <w:spacing w:line="226" w:lineRule="exact"/>
        <w:ind w:left="571" w:right="14" w:hanging="571"/>
        <w:jc w:val="both"/>
        <w:rPr>
          <w:spacing w:val="-1"/>
        </w:rPr>
      </w:pPr>
      <w:r>
        <w:t>Konstrukcja nośna (przęsło lub przęsła obiektu mostowego)- część obiektu oparta na podporach mostowych, tworząca ustrój niosący dla przeniesienia ruchu kołowego, pieszego.</w:t>
      </w:r>
    </w:p>
    <w:p w:rsidR="00513D39" w:rsidRDefault="00513D39" w:rsidP="00D64840">
      <w:pPr>
        <w:numPr>
          <w:ilvl w:val="0"/>
          <w:numId w:val="201"/>
        </w:numPr>
        <w:shd w:val="clear" w:color="auto" w:fill="FFFFFF"/>
        <w:tabs>
          <w:tab w:val="left" w:pos="571"/>
        </w:tabs>
        <w:spacing w:line="226" w:lineRule="exact"/>
        <w:rPr>
          <w:spacing w:val="-1"/>
        </w:rPr>
      </w:pPr>
      <w:r>
        <w:t>Korpus drogowy - nasyp lub ta część wykopu, która jest ograniczona korona drogi i skarpami rowów.</w:t>
      </w:r>
    </w:p>
    <w:p w:rsidR="00513D39" w:rsidRDefault="00513D39" w:rsidP="00D64840">
      <w:pPr>
        <w:numPr>
          <w:ilvl w:val="0"/>
          <w:numId w:val="201"/>
        </w:numPr>
        <w:shd w:val="clear" w:color="auto" w:fill="FFFFFF"/>
        <w:tabs>
          <w:tab w:val="left" w:pos="571"/>
        </w:tabs>
        <w:spacing w:line="226" w:lineRule="exact"/>
        <w:rPr>
          <w:spacing w:val="-1"/>
        </w:rPr>
      </w:pPr>
      <w:r>
        <w:t>Koryto - element uformowany w korpusie drogowym w celu ułożenia w nim konstrukcji nawierzchni.</w:t>
      </w:r>
    </w:p>
    <w:p w:rsidR="00513D39" w:rsidRDefault="00513D39" w:rsidP="00D64840">
      <w:pPr>
        <w:numPr>
          <w:ilvl w:val="0"/>
          <w:numId w:val="201"/>
        </w:numPr>
        <w:shd w:val="clear" w:color="auto" w:fill="FFFFFF"/>
        <w:tabs>
          <w:tab w:val="left" w:pos="571"/>
        </w:tabs>
        <w:spacing w:line="226" w:lineRule="exact"/>
        <w:rPr>
          <w:spacing w:val="-1"/>
        </w:rPr>
      </w:pPr>
      <w:r>
        <w:t>Kosztorys ofertowy - wyceniony kosztorys ślepy</w:t>
      </w:r>
    </w:p>
    <w:p w:rsidR="00513D39" w:rsidRDefault="00513D39" w:rsidP="00D64840">
      <w:pPr>
        <w:numPr>
          <w:ilvl w:val="0"/>
          <w:numId w:val="201"/>
        </w:numPr>
        <w:shd w:val="clear" w:color="auto" w:fill="FFFFFF"/>
        <w:tabs>
          <w:tab w:val="left" w:pos="571"/>
        </w:tabs>
        <w:spacing w:line="226" w:lineRule="exact"/>
        <w:ind w:left="571" w:right="24" w:hanging="571"/>
        <w:jc w:val="both"/>
        <w:rPr>
          <w:spacing w:val="-1"/>
        </w:rPr>
      </w:pPr>
      <w:r>
        <w:t>Kosztorys ślepy - wykaz robót z podaniem ich ilości (przedmiar) w kolejności technologicznej ich wykonania.</w:t>
      </w:r>
    </w:p>
    <w:p w:rsidR="00513D39" w:rsidRDefault="00513D39" w:rsidP="00D64840">
      <w:pPr>
        <w:numPr>
          <w:ilvl w:val="0"/>
          <w:numId w:val="201"/>
        </w:numPr>
        <w:shd w:val="clear" w:color="auto" w:fill="FFFFFF"/>
        <w:tabs>
          <w:tab w:val="left" w:pos="571"/>
        </w:tabs>
        <w:spacing w:line="226" w:lineRule="exact"/>
        <w:ind w:left="571" w:right="10" w:hanging="571"/>
        <w:jc w:val="both"/>
        <w:rPr>
          <w:spacing w:val="-1"/>
        </w:rPr>
      </w:pPr>
      <w:r>
        <w:t>Księga obmiarów - akceptowany przez Inżyniera zeszyt z ponumerowanymi stronami służący do wpisywania przez Wykonawcę obmiaru dokonywanych robót w formie wyliczeń, szkiców i ew. dodatkowych załączników. Wpisy w księdze obmiarów podlegają potwierdzeniu przez Inspektora Nadzoru.</w:t>
      </w:r>
    </w:p>
    <w:p w:rsidR="00513D39" w:rsidRDefault="00513D39" w:rsidP="00D64840">
      <w:pPr>
        <w:numPr>
          <w:ilvl w:val="0"/>
          <w:numId w:val="201"/>
        </w:numPr>
        <w:shd w:val="clear" w:color="auto" w:fill="FFFFFF"/>
        <w:tabs>
          <w:tab w:val="left" w:pos="571"/>
        </w:tabs>
        <w:spacing w:line="226" w:lineRule="exact"/>
        <w:ind w:left="571" w:right="24" w:hanging="571"/>
        <w:jc w:val="both"/>
        <w:rPr>
          <w:spacing w:val="-1"/>
        </w:rPr>
      </w:pPr>
      <w:r>
        <w:t>Laboratorium - drogowe lub inne laboratorium badawcze, zaakceptowane przez Zamawiającego, niezbędne do przeprowadzenia wszelkich badań i prób związanych z oceną jakości materiałów oraz robót.</w:t>
      </w:r>
    </w:p>
    <w:p w:rsidR="00513D39" w:rsidRDefault="00513D39" w:rsidP="00D64840">
      <w:pPr>
        <w:numPr>
          <w:ilvl w:val="0"/>
          <w:numId w:val="201"/>
        </w:numPr>
        <w:shd w:val="clear" w:color="auto" w:fill="FFFFFF"/>
        <w:tabs>
          <w:tab w:val="left" w:pos="571"/>
        </w:tabs>
        <w:spacing w:line="226" w:lineRule="exact"/>
        <w:ind w:left="571" w:right="19" w:hanging="571"/>
        <w:jc w:val="both"/>
        <w:rPr>
          <w:spacing w:val="-1"/>
        </w:rPr>
      </w:pPr>
      <w:r>
        <w:t>Materiały - wszelkie tworzywa niezbędne do wykonania robót, zgodne z dokumentacja projektową i specyfikacjami technicznymi, zaakceptowane przez Inżyniera.</w:t>
      </w:r>
    </w:p>
    <w:p w:rsidR="00513D39" w:rsidRDefault="00513D39">
      <w:pPr>
        <w:shd w:val="clear" w:color="auto" w:fill="FFFFFF"/>
        <w:spacing w:before="413"/>
        <w:ind w:right="5"/>
        <w:jc w:val="center"/>
      </w:pPr>
      <w:r>
        <w:rPr>
          <w:sz w:val="18"/>
          <w:szCs w:val="18"/>
        </w:rPr>
        <w:t>3</w:t>
      </w:r>
    </w:p>
    <w:p w:rsidR="00513D39" w:rsidRDefault="00513D39">
      <w:pPr>
        <w:shd w:val="clear" w:color="auto" w:fill="FFFFFF"/>
        <w:spacing w:before="41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rsidP="00D64840">
      <w:pPr>
        <w:numPr>
          <w:ilvl w:val="0"/>
          <w:numId w:val="202"/>
        </w:numPr>
        <w:shd w:val="clear" w:color="auto" w:fill="FFFFFF"/>
        <w:tabs>
          <w:tab w:val="left" w:pos="571"/>
        </w:tabs>
        <w:spacing w:before="293" w:line="230" w:lineRule="exact"/>
        <w:ind w:left="19"/>
        <w:rPr>
          <w:spacing w:val="-6"/>
        </w:rPr>
      </w:pPr>
      <w:r>
        <w:t>Most - obiekt zbudowany nad przeszkoda wodną dla zapewnienia komunikacji drogowej i ruchu pieszego.</w:t>
      </w:r>
    </w:p>
    <w:p w:rsidR="00513D39" w:rsidRDefault="00513D39" w:rsidP="00D64840">
      <w:pPr>
        <w:numPr>
          <w:ilvl w:val="0"/>
          <w:numId w:val="202"/>
        </w:numPr>
        <w:shd w:val="clear" w:color="auto" w:fill="FFFFFF"/>
        <w:tabs>
          <w:tab w:val="left" w:pos="571"/>
        </w:tabs>
        <w:spacing w:line="230" w:lineRule="exact"/>
        <w:ind w:left="571" w:right="14" w:hanging="552"/>
        <w:jc w:val="both"/>
        <w:rPr>
          <w:spacing w:val="-6"/>
        </w:rPr>
      </w:pPr>
      <w:r>
        <w:t>Nawierzchnia - warstwa lub zespół warstw służących do przyjmowania i rozkładania obciążeń od ruchu na podłoże gruntowe i zapewniających dogodne warunki dla ruchu.</w:t>
      </w:r>
    </w:p>
    <w:p w:rsidR="00513D39" w:rsidRDefault="00513D39">
      <w:pPr>
        <w:rPr>
          <w:sz w:val="2"/>
          <w:szCs w:val="2"/>
        </w:rPr>
      </w:pP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a) Warstwa ścieralna - górna warstwa nawierzchni poddana bezpośrednio oddziaływaniu ruchu i czynników atmosferycznych.</w:t>
      </w:r>
    </w:p>
    <w:p w:rsidR="00513D39" w:rsidRDefault="00513D39" w:rsidP="00D64840">
      <w:pPr>
        <w:numPr>
          <w:ilvl w:val="0"/>
          <w:numId w:val="3"/>
        </w:numPr>
        <w:shd w:val="clear" w:color="auto" w:fill="FFFFFF"/>
        <w:tabs>
          <w:tab w:val="left" w:pos="998"/>
        </w:tabs>
        <w:spacing w:before="14" w:line="230" w:lineRule="exact"/>
        <w:ind w:left="998" w:right="19" w:hanging="278"/>
        <w:jc w:val="both"/>
        <w:rPr>
          <w:b/>
          <w:bCs/>
        </w:rPr>
      </w:pPr>
      <w:r>
        <w:t>b) Warstwa wiążąca - warstwa znajdująca się między warstwą ścieralną a podbudową, zapewniająca lepsze rozłożenie naprężeń w nawierzchni i przekazywanie ich na podbudowę.</w:t>
      </w: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c) Warstwa wyrównawcza - warstwa służąca do wyrównania nierówności podbudowy lub profilu istniejącej nawierzchni.</w:t>
      </w:r>
    </w:p>
    <w:p w:rsidR="00513D39" w:rsidRDefault="00513D39" w:rsidP="00D64840">
      <w:pPr>
        <w:numPr>
          <w:ilvl w:val="0"/>
          <w:numId w:val="3"/>
        </w:numPr>
        <w:shd w:val="clear" w:color="auto" w:fill="FFFFFF"/>
        <w:tabs>
          <w:tab w:val="left" w:pos="998"/>
        </w:tabs>
        <w:spacing w:before="14" w:line="230" w:lineRule="exact"/>
        <w:ind w:left="998" w:right="38" w:hanging="278"/>
        <w:jc w:val="both"/>
        <w:rPr>
          <w:b/>
          <w:bCs/>
        </w:rPr>
      </w:pPr>
      <w:r>
        <w:t>d) Podbudowa - dolna część nawierzchni służąca do przenoszenia obciążeń od ruchu na podłoże. Podbudowa może składać się z podbudowy zasadniczej i podbudowy pomocniczej.</w:t>
      </w:r>
    </w:p>
    <w:p w:rsidR="00513D39" w:rsidRDefault="00513D39" w:rsidP="00D64840">
      <w:pPr>
        <w:numPr>
          <w:ilvl w:val="0"/>
          <w:numId w:val="3"/>
        </w:numPr>
        <w:shd w:val="clear" w:color="auto" w:fill="FFFFFF"/>
        <w:tabs>
          <w:tab w:val="left" w:pos="998"/>
        </w:tabs>
        <w:spacing w:before="10" w:line="230" w:lineRule="exact"/>
        <w:ind w:left="998" w:right="14" w:hanging="278"/>
        <w:jc w:val="both"/>
        <w:rPr>
          <w:b/>
          <w:bCs/>
        </w:rPr>
      </w:pPr>
      <w:r>
        <w:t>e) Podbudowa zasadnicza - górna część podbudowy spełniająca funkcje nośne w konstrukcji nawierzchni. Może ona składać się z jednej lub dwóch warstw.</w:t>
      </w:r>
    </w:p>
    <w:p w:rsidR="00513D39" w:rsidRDefault="00513D39" w:rsidP="00D64840">
      <w:pPr>
        <w:numPr>
          <w:ilvl w:val="0"/>
          <w:numId w:val="3"/>
        </w:numPr>
        <w:shd w:val="clear" w:color="auto" w:fill="FFFFFF"/>
        <w:tabs>
          <w:tab w:val="left" w:pos="998"/>
        </w:tabs>
        <w:spacing w:before="10" w:line="230" w:lineRule="exact"/>
        <w:ind w:left="998" w:right="19" w:hanging="278"/>
        <w:jc w:val="both"/>
        <w:rPr>
          <w:b/>
          <w:bCs/>
        </w:rPr>
      </w:pPr>
      <w:r>
        <w:t>f) Podbudowa pomocnicza -dolna część podbudowy spełniająca obok funkcji nośnych, funkcje zabezpieczenia nawierzchni przed działaniem wody, mrozu i przenikaniem cząstek do podłoża. Może zawierać warstwę mrozoochronną, odsączającą lub odcinającą.</w:t>
      </w:r>
    </w:p>
    <w:p w:rsidR="00513D39" w:rsidRDefault="00513D39" w:rsidP="00D64840">
      <w:pPr>
        <w:numPr>
          <w:ilvl w:val="0"/>
          <w:numId w:val="3"/>
        </w:numPr>
        <w:shd w:val="clear" w:color="auto" w:fill="FFFFFF"/>
        <w:tabs>
          <w:tab w:val="left" w:pos="998"/>
        </w:tabs>
        <w:spacing w:before="10" w:line="230" w:lineRule="exact"/>
        <w:ind w:left="998" w:right="10" w:hanging="278"/>
        <w:jc w:val="both"/>
        <w:rPr>
          <w:b/>
          <w:bCs/>
        </w:rPr>
      </w:pPr>
      <w:r>
        <w:t>g) Warstwa mrozoochronna - warstwa, której głównym zadaniem jest ochrona nawierzchni przed skutkami działania mrozu.</w:t>
      </w:r>
    </w:p>
    <w:p w:rsidR="00513D39" w:rsidRDefault="00513D39" w:rsidP="00D64840">
      <w:pPr>
        <w:numPr>
          <w:ilvl w:val="0"/>
          <w:numId w:val="3"/>
        </w:numPr>
        <w:shd w:val="clear" w:color="auto" w:fill="FFFFFF"/>
        <w:tabs>
          <w:tab w:val="left" w:pos="998"/>
        </w:tabs>
        <w:spacing w:before="10" w:line="230" w:lineRule="exact"/>
        <w:ind w:left="998" w:right="19" w:hanging="278"/>
        <w:jc w:val="both"/>
        <w:rPr>
          <w:b/>
          <w:bCs/>
        </w:rPr>
      </w:pPr>
      <w:r>
        <w:t>h) Warstwa odcinająca - warstwa stosowana w celu uniemożliwienia przenikania cząstek drobnego gruntu do warstw nawierzchni leżącej powyżej.</w:t>
      </w:r>
    </w:p>
    <w:p w:rsidR="00513D39" w:rsidRDefault="00513D39" w:rsidP="00D64840">
      <w:pPr>
        <w:numPr>
          <w:ilvl w:val="0"/>
          <w:numId w:val="3"/>
        </w:numPr>
        <w:shd w:val="clear" w:color="auto" w:fill="FFFFFF"/>
        <w:tabs>
          <w:tab w:val="left" w:pos="998"/>
        </w:tabs>
        <w:spacing w:before="10" w:line="230" w:lineRule="exact"/>
        <w:ind w:left="720"/>
        <w:rPr>
          <w:b/>
          <w:bCs/>
        </w:rPr>
      </w:pPr>
      <w:r>
        <w:t>i) Warstwa odsączająca - warstwa służąca do odprowadzenia wody przedostającej się do nawierzchni.</w:t>
      </w:r>
    </w:p>
    <w:p w:rsidR="00513D39" w:rsidRDefault="00513D39">
      <w:pPr>
        <w:rPr>
          <w:sz w:val="2"/>
          <w:szCs w:val="2"/>
        </w:rPr>
      </w:pPr>
    </w:p>
    <w:p w:rsidR="00513D39" w:rsidRDefault="00513D39" w:rsidP="00D64840">
      <w:pPr>
        <w:numPr>
          <w:ilvl w:val="0"/>
          <w:numId w:val="203"/>
        </w:numPr>
        <w:shd w:val="clear" w:color="auto" w:fill="FFFFFF"/>
        <w:tabs>
          <w:tab w:val="left" w:pos="571"/>
        </w:tabs>
        <w:spacing w:line="230" w:lineRule="exact"/>
        <w:ind w:left="571" w:right="24" w:hanging="552"/>
        <w:jc w:val="both"/>
        <w:rPr>
          <w:spacing w:val="-6"/>
        </w:rPr>
      </w:pPr>
      <w:r>
        <w:rPr>
          <w:spacing w:val="-1"/>
        </w:rPr>
        <w:t xml:space="preserve">Niweleta - wysokościowe i geometryczne rozwinięcie na płaszczyźnie pionowego przekroju w osi drogi lub </w:t>
      </w:r>
      <w:r>
        <w:t>obiektu mostowego.</w:t>
      </w:r>
    </w:p>
    <w:p w:rsidR="00513D39" w:rsidRDefault="00513D39" w:rsidP="00D64840">
      <w:pPr>
        <w:numPr>
          <w:ilvl w:val="0"/>
          <w:numId w:val="203"/>
        </w:numPr>
        <w:shd w:val="clear" w:color="auto" w:fill="FFFFFF"/>
        <w:tabs>
          <w:tab w:val="left" w:pos="571"/>
        </w:tabs>
        <w:spacing w:line="230" w:lineRule="exact"/>
        <w:ind w:left="19"/>
        <w:rPr>
          <w:spacing w:val="-6"/>
        </w:rPr>
      </w:pPr>
      <w:r>
        <w:t>Obiekt mostowy - most, estakada, tunel, kładka dla pieszych i przepust.</w:t>
      </w:r>
    </w:p>
    <w:p w:rsidR="00513D39" w:rsidRDefault="00513D39" w:rsidP="00D64840">
      <w:pPr>
        <w:numPr>
          <w:ilvl w:val="0"/>
          <w:numId w:val="203"/>
        </w:numPr>
        <w:shd w:val="clear" w:color="auto" w:fill="FFFFFF"/>
        <w:tabs>
          <w:tab w:val="left" w:pos="571"/>
        </w:tabs>
        <w:spacing w:line="230" w:lineRule="exact"/>
        <w:ind w:left="571" w:right="24" w:hanging="552"/>
        <w:jc w:val="both"/>
        <w:rPr>
          <w:spacing w:val="-6"/>
        </w:rPr>
      </w:pPr>
      <w:r>
        <w:t>Objazd tymczasowy - droga specjalnie przygotowana i utrzymana do przeprowadzenia ruchu publicznego na okres budowy.</w:t>
      </w:r>
    </w:p>
    <w:p w:rsidR="00513D39" w:rsidRDefault="00513D39" w:rsidP="00D64840">
      <w:pPr>
        <w:numPr>
          <w:ilvl w:val="0"/>
          <w:numId w:val="203"/>
        </w:numPr>
        <w:shd w:val="clear" w:color="auto" w:fill="FFFFFF"/>
        <w:tabs>
          <w:tab w:val="left" w:pos="571"/>
        </w:tabs>
        <w:spacing w:line="230" w:lineRule="exact"/>
        <w:ind w:left="571" w:right="10" w:hanging="552"/>
        <w:jc w:val="both"/>
        <w:rPr>
          <w:spacing w:val="-6"/>
        </w:rPr>
      </w:pPr>
      <w:r>
        <w:t>Odpowiednia (bliska) zgodność - zgodność wykonywanych robót z dopuszczonymi tolerancjami, a jeśli przedział tolerancji nie został określony - z przeciętnymi tolerancjami, przyjmowanymi zwyczajowo dla danego rodzaju robót budowlanych.</w:t>
      </w:r>
    </w:p>
    <w:p w:rsidR="00513D39" w:rsidRDefault="00513D39" w:rsidP="00D64840">
      <w:pPr>
        <w:numPr>
          <w:ilvl w:val="0"/>
          <w:numId w:val="203"/>
        </w:numPr>
        <w:shd w:val="clear" w:color="auto" w:fill="FFFFFF"/>
        <w:tabs>
          <w:tab w:val="left" w:pos="571"/>
        </w:tabs>
        <w:spacing w:line="230" w:lineRule="exact"/>
        <w:ind w:left="571" w:right="14" w:hanging="552"/>
        <w:jc w:val="both"/>
        <w:rPr>
          <w:spacing w:val="-6"/>
        </w:rPr>
      </w:pPr>
      <w:r>
        <w:t>Pas drogowy - wydzielony liniami rozgraniczającymi pas terenu przeznaczony do umieszczania w nim drogi oraz drzew i krzewów</w:t>
      </w:r>
    </w:p>
    <w:p w:rsidR="00513D39" w:rsidRDefault="00513D39" w:rsidP="00D64840">
      <w:pPr>
        <w:numPr>
          <w:ilvl w:val="0"/>
          <w:numId w:val="203"/>
        </w:numPr>
        <w:shd w:val="clear" w:color="auto" w:fill="FFFFFF"/>
        <w:tabs>
          <w:tab w:val="left" w:pos="571"/>
        </w:tabs>
        <w:spacing w:line="230" w:lineRule="exact"/>
        <w:ind w:left="571" w:right="10" w:hanging="552"/>
        <w:jc w:val="both"/>
        <w:rPr>
          <w:spacing w:val="-6"/>
        </w:rPr>
      </w:pPr>
      <w:r>
        <w:t>Pobocze - Część korony drogi przeznaczona do chwilowego zatrzymywania się pojazdów, umieszczenia urządzeń bezpieczeństwa ruchu i wykorzystywana do ruchu pieszych, służąca jednocześnie do bocznego oparcia konstrukcji nawierzchni.</w:t>
      </w:r>
    </w:p>
    <w:p w:rsidR="00513D39" w:rsidRDefault="00513D39" w:rsidP="00D64840">
      <w:pPr>
        <w:numPr>
          <w:ilvl w:val="0"/>
          <w:numId w:val="203"/>
        </w:numPr>
        <w:shd w:val="clear" w:color="auto" w:fill="FFFFFF"/>
        <w:tabs>
          <w:tab w:val="left" w:pos="571"/>
        </w:tabs>
        <w:spacing w:line="230" w:lineRule="exact"/>
        <w:ind w:left="19"/>
        <w:rPr>
          <w:spacing w:val="-6"/>
        </w:rPr>
      </w:pPr>
      <w:r>
        <w:t>Podłoże - grunt rodzimy lub nasypowy, leżący pod nawierzchnią do głębokości przemarzania.</w:t>
      </w:r>
    </w:p>
    <w:p w:rsidR="00513D39" w:rsidRDefault="00513D39" w:rsidP="00D64840">
      <w:pPr>
        <w:numPr>
          <w:ilvl w:val="0"/>
          <w:numId w:val="203"/>
        </w:numPr>
        <w:shd w:val="clear" w:color="auto" w:fill="FFFFFF"/>
        <w:tabs>
          <w:tab w:val="left" w:pos="571"/>
        </w:tabs>
        <w:spacing w:line="230" w:lineRule="exact"/>
        <w:ind w:left="571" w:right="19" w:hanging="552"/>
        <w:jc w:val="both"/>
        <w:rPr>
          <w:spacing w:val="-6"/>
        </w:rPr>
      </w:pPr>
      <w:r>
        <w:t>Podłoże ulepszone - górna warstwa podłoża, leżąca bezpośrednio pod nawierzchnią, ulepszona w celu umożliwienia przejęcia ruchu budowlanego i właściwego wykonania nawierzchni.</w:t>
      </w:r>
    </w:p>
    <w:p w:rsidR="00513D39" w:rsidRDefault="00513D39" w:rsidP="00D64840">
      <w:pPr>
        <w:numPr>
          <w:ilvl w:val="0"/>
          <w:numId w:val="203"/>
        </w:numPr>
        <w:shd w:val="clear" w:color="auto" w:fill="FFFFFF"/>
        <w:tabs>
          <w:tab w:val="left" w:pos="571"/>
        </w:tabs>
        <w:spacing w:line="230" w:lineRule="exact"/>
        <w:ind w:left="571" w:right="19" w:hanging="552"/>
        <w:jc w:val="both"/>
        <w:rPr>
          <w:spacing w:val="-6"/>
        </w:rPr>
      </w:pPr>
      <w:r>
        <w:t xml:space="preserve">Polecenie Inżyniera - wszelkie polecenia przekazane Wykonawcy przez Inżyniera, w formie pisemnej, </w:t>
      </w:r>
      <w:r>
        <w:rPr>
          <w:spacing w:val="-1"/>
        </w:rPr>
        <w:t>dotyczące sposobu realizacji robót lub innych spraw związanych z prowadzeniem budowy.</w:t>
      </w:r>
    </w:p>
    <w:p w:rsidR="00513D39" w:rsidRDefault="00513D39" w:rsidP="00D64840">
      <w:pPr>
        <w:numPr>
          <w:ilvl w:val="0"/>
          <w:numId w:val="203"/>
        </w:numPr>
        <w:shd w:val="clear" w:color="auto" w:fill="FFFFFF"/>
        <w:tabs>
          <w:tab w:val="left" w:pos="571"/>
        </w:tabs>
        <w:spacing w:line="230" w:lineRule="exact"/>
        <w:ind w:left="19"/>
        <w:rPr>
          <w:spacing w:val="-6"/>
        </w:rPr>
      </w:pPr>
      <w:r>
        <w:t>Projektant - uprawniona osoba prawna lub fizyczna będąca autorem dokumentacji projektowej.</w:t>
      </w:r>
    </w:p>
    <w:p w:rsidR="00513D39" w:rsidRDefault="00513D39">
      <w:pPr>
        <w:shd w:val="clear" w:color="auto" w:fill="FFFFFF"/>
        <w:tabs>
          <w:tab w:val="left" w:pos="658"/>
        </w:tabs>
        <w:spacing w:line="230" w:lineRule="exact"/>
        <w:ind w:left="571" w:right="5" w:hanging="552"/>
        <w:jc w:val="both"/>
      </w:pPr>
      <w:r>
        <w:rPr>
          <w:spacing w:val="-6"/>
        </w:rPr>
        <w:t>1.4.34.</w:t>
      </w:r>
      <w:r>
        <w:tab/>
        <w:t>Przedsięwzięcie budowlane - kompleksowa realizacja nowego połączenia drogowego lub całkowita</w:t>
      </w:r>
      <w:r>
        <w:br/>
        <w:t>modernizacja (zmiana parametrów geometrycznych trasy w planie i przekroju podłużnym) istniejącego</w:t>
      </w:r>
      <w:r>
        <w:br/>
        <w:t>połączenia.</w:t>
      </w:r>
    </w:p>
    <w:p w:rsidR="00513D39" w:rsidRDefault="00513D39" w:rsidP="00D64840">
      <w:pPr>
        <w:numPr>
          <w:ilvl w:val="0"/>
          <w:numId w:val="204"/>
        </w:numPr>
        <w:shd w:val="clear" w:color="auto" w:fill="FFFFFF"/>
        <w:tabs>
          <w:tab w:val="left" w:pos="566"/>
        </w:tabs>
        <w:spacing w:line="230" w:lineRule="exact"/>
        <w:ind w:left="566" w:right="14" w:hanging="547"/>
        <w:jc w:val="both"/>
        <w:rPr>
          <w:spacing w:val="-6"/>
        </w:rPr>
      </w:pPr>
      <w:r>
        <w:t>Przepust - obiekty wybudowane w formie zamkniętej obudowy konstrukcyjnej, służące do przepływu małych cieków wodnych pod nasypami korpusu drogowego lub dla ruchu kołowego, pieszego.</w:t>
      </w:r>
    </w:p>
    <w:p w:rsidR="00513D39" w:rsidRDefault="00513D39" w:rsidP="00D64840">
      <w:pPr>
        <w:numPr>
          <w:ilvl w:val="0"/>
          <w:numId w:val="204"/>
        </w:numPr>
        <w:shd w:val="clear" w:color="auto" w:fill="FFFFFF"/>
        <w:tabs>
          <w:tab w:val="left" w:pos="566"/>
        </w:tabs>
        <w:spacing w:line="230" w:lineRule="exact"/>
        <w:ind w:left="566" w:hanging="547"/>
        <w:jc w:val="both"/>
        <w:rPr>
          <w:spacing w:val="-6"/>
        </w:rPr>
      </w:pPr>
      <w:r>
        <w:t>Przeszkoda naturalna - element środowiska naturalnego, stanowiący utrudnienie w realizacji zadania budowlanego, na przykład dolina, bagno, rzeka itp.</w:t>
      </w:r>
    </w:p>
    <w:p w:rsidR="00513D39" w:rsidRDefault="00513D39" w:rsidP="00D64840">
      <w:pPr>
        <w:numPr>
          <w:ilvl w:val="0"/>
          <w:numId w:val="204"/>
        </w:numPr>
        <w:shd w:val="clear" w:color="auto" w:fill="FFFFFF"/>
        <w:tabs>
          <w:tab w:val="left" w:pos="566"/>
        </w:tabs>
        <w:spacing w:line="230" w:lineRule="exact"/>
        <w:ind w:left="566" w:right="10" w:hanging="547"/>
        <w:jc w:val="both"/>
        <w:rPr>
          <w:spacing w:val="-6"/>
        </w:rPr>
      </w:pPr>
      <w:r>
        <w:t>Przeszkoda sztuczna - dzieło ludzkie stanowiące utrudnienie w realizacji zadania budowlanego, na przykład droga, kolej, rurociąg itp.</w:t>
      </w:r>
    </w:p>
    <w:p w:rsidR="00513D39" w:rsidRDefault="00513D39" w:rsidP="00D64840">
      <w:pPr>
        <w:numPr>
          <w:ilvl w:val="0"/>
          <w:numId w:val="204"/>
        </w:numPr>
        <w:shd w:val="clear" w:color="auto" w:fill="FFFFFF"/>
        <w:tabs>
          <w:tab w:val="left" w:pos="566"/>
        </w:tabs>
        <w:spacing w:line="230" w:lineRule="exact"/>
        <w:ind w:left="566" w:right="14" w:hanging="547"/>
        <w:jc w:val="both"/>
        <w:rPr>
          <w:spacing w:val="-6"/>
        </w:rPr>
      </w:pPr>
      <w:r>
        <w:rPr>
          <w:spacing w:val="-1"/>
        </w:rPr>
        <w:t xml:space="preserve">Przyczółek - skrajna podpora obiektu mostowego. Może składać się z pełnej ściany, słupów lub innych form </w:t>
      </w:r>
      <w:r>
        <w:t>konstrukcyjnych np. skrzyń, komór.</w:t>
      </w:r>
    </w:p>
    <w:p w:rsidR="00513D39" w:rsidRDefault="00513D39" w:rsidP="00D64840">
      <w:pPr>
        <w:numPr>
          <w:ilvl w:val="0"/>
          <w:numId w:val="204"/>
        </w:numPr>
        <w:shd w:val="clear" w:color="auto" w:fill="FFFFFF"/>
        <w:tabs>
          <w:tab w:val="left" w:pos="566"/>
        </w:tabs>
        <w:spacing w:line="230" w:lineRule="exact"/>
        <w:ind w:left="566" w:right="5" w:hanging="547"/>
        <w:jc w:val="both"/>
        <w:rPr>
          <w:spacing w:val="-6"/>
        </w:rPr>
      </w:pPr>
      <w:r>
        <w:t>Rekultywacja - roboty mające na celu uporządkowanie i przywrócenie pierwotnej funkcji terenom naruszonym w czasie realizacji zadania budowlanego.</w:t>
      </w:r>
    </w:p>
    <w:p w:rsidR="00513D39" w:rsidRDefault="00513D39" w:rsidP="00D64840">
      <w:pPr>
        <w:numPr>
          <w:ilvl w:val="0"/>
          <w:numId w:val="204"/>
        </w:numPr>
        <w:shd w:val="clear" w:color="auto" w:fill="FFFFFF"/>
        <w:tabs>
          <w:tab w:val="left" w:pos="566"/>
        </w:tabs>
        <w:spacing w:line="230" w:lineRule="exact"/>
        <w:ind w:left="19"/>
        <w:rPr>
          <w:spacing w:val="-6"/>
        </w:rPr>
      </w:pPr>
      <w:r>
        <w:t>Rozpiętość teoretyczna - odległość między punktami podparcia (łożyskami), przęsła mostowego.</w:t>
      </w:r>
    </w:p>
    <w:p w:rsidR="00513D39" w:rsidRDefault="00513D39" w:rsidP="00D64840">
      <w:pPr>
        <w:numPr>
          <w:ilvl w:val="0"/>
          <w:numId w:val="204"/>
        </w:numPr>
        <w:shd w:val="clear" w:color="auto" w:fill="FFFFFF"/>
        <w:tabs>
          <w:tab w:val="left" w:pos="566"/>
        </w:tabs>
        <w:spacing w:line="230" w:lineRule="exact"/>
        <w:ind w:left="566" w:right="10" w:hanging="547"/>
        <w:jc w:val="both"/>
        <w:rPr>
          <w:spacing w:val="-6"/>
        </w:rPr>
      </w:pPr>
      <w:r>
        <w:t>Rysunki - część dokumentacji projektowej, która wskazuje lokalizację, charakterystykę i wymiary obiektu będącego przedmiotem robót.</w:t>
      </w:r>
    </w:p>
    <w:p w:rsidR="00513D39" w:rsidRDefault="00513D39" w:rsidP="00D64840">
      <w:pPr>
        <w:numPr>
          <w:ilvl w:val="0"/>
          <w:numId w:val="204"/>
        </w:numPr>
        <w:shd w:val="clear" w:color="auto" w:fill="FFFFFF"/>
        <w:tabs>
          <w:tab w:val="left" w:pos="566"/>
        </w:tabs>
        <w:spacing w:line="230" w:lineRule="exact"/>
        <w:ind w:left="566" w:right="24" w:hanging="547"/>
        <w:jc w:val="both"/>
        <w:rPr>
          <w:spacing w:val="-6"/>
        </w:rPr>
      </w:pPr>
      <w:r>
        <w:t>Szerokość całkowita obiektu (mostu) - odległość między zewnętrznymi krawędziami konstrukcji obiektu, mierzona w linii prostopadłej do osi podłużnej, obejmuje całkowitą szerokość ustroju niosącego.</w:t>
      </w:r>
    </w:p>
    <w:p w:rsidR="00513D39" w:rsidRDefault="00513D39">
      <w:pPr>
        <w:shd w:val="clear" w:color="auto" w:fill="FFFFFF"/>
        <w:spacing w:before="869"/>
        <w:ind w:right="5"/>
        <w:jc w:val="center"/>
      </w:pPr>
      <w:r>
        <w:rPr>
          <w:sz w:val="18"/>
          <w:szCs w:val="18"/>
        </w:rPr>
        <w:t>4</w:t>
      </w:r>
    </w:p>
    <w:p w:rsidR="00513D39" w:rsidRDefault="00513D39">
      <w:pPr>
        <w:shd w:val="clear" w:color="auto" w:fill="FFFFFF"/>
        <w:spacing w:before="869"/>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rsidP="00D64840">
      <w:pPr>
        <w:numPr>
          <w:ilvl w:val="0"/>
          <w:numId w:val="205"/>
        </w:numPr>
        <w:shd w:val="clear" w:color="auto" w:fill="FFFFFF"/>
        <w:tabs>
          <w:tab w:val="left" w:pos="552"/>
        </w:tabs>
        <w:spacing w:before="293" w:line="230" w:lineRule="exact"/>
        <w:ind w:left="552" w:right="19" w:hanging="533"/>
        <w:jc w:val="both"/>
        <w:rPr>
          <w:spacing w:val="-6"/>
        </w:rPr>
      </w:pPr>
      <w:r>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513D39" w:rsidRDefault="00513D39" w:rsidP="00D64840">
      <w:pPr>
        <w:numPr>
          <w:ilvl w:val="0"/>
          <w:numId w:val="205"/>
        </w:numPr>
        <w:shd w:val="clear" w:color="auto" w:fill="FFFFFF"/>
        <w:tabs>
          <w:tab w:val="left" w:pos="552"/>
        </w:tabs>
        <w:spacing w:line="230" w:lineRule="exact"/>
        <w:ind w:left="19"/>
        <w:rPr>
          <w:spacing w:val="-6"/>
        </w:rPr>
      </w:pPr>
      <w:r>
        <w:t>Tunel - obiekt zagłębiony poniżej poziomu terenu dla zapewnienia komunikacji drogowej i ruchu pieszego.</w:t>
      </w:r>
    </w:p>
    <w:p w:rsidR="00513D39" w:rsidRDefault="00513D39" w:rsidP="00D64840">
      <w:pPr>
        <w:numPr>
          <w:ilvl w:val="0"/>
          <w:numId w:val="205"/>
        </w:numPr>
        <w:shd w:val="clear" w:color="auto" w:fill="FFFFFF"/>
        <w:tabs>
          <w:tab w:val="left" w:pos="552"/>
        </w:tabs>
        <w:spacing w:line="230" w:lineRule="exact"/>
        <w:ind w:left="552" w:right="19" w:hanging="533"/>
        <w:jc w:val="both"/>
        <w:rPr>
          <w:spacing w:val="-6"/>
        </w:rPr>
      </w:pPr>
      <w:r>
        <w:t>Zadanie budowlane -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w:t>
      </w:r>
    </w:p>
    <w:p w:rsidR="00513D39" w:rsidRDefault="00513D39" w:rsidP="00D64840">
      <w:pPr>
        <w:numPr>
          <w:ilvl w:val="0"/>
          <w:numId w:val="205"/>
        </w:numPr>
        <w:shd w:val="clear" w:color="auto" w:fill="FFFFFF"/>
        <w:tabs>
          <w:tab w:val="left" w:pos="552"/>
        </w:tabs>
        <w:spacing w:line="230" w:lineRule="exact"/>
        <w:ind w:left="552" w:right="19" w:hanging="533"/>
        <w:jc w:val="both"/>
        <w:rPr>
          <w:spacing w:val="-6"/>
        </w:rPr>
      </w:pPr>
      <w:r>
        <w:t>„Zamawiający” - każdy podmiot, szczegółowo określony w umowie, udzielający zamówienia na podstawie ustawy z dnia 10 czerwca 1994r o zamówieniach publicznych.</w:t>
      </w:r>
    </w:p>
    <w:p w:rsidR="00513D39" w:rsidRDefault="00513D39">
      <w:pPr>
        <w:shd w:val="clear" w:color="auto" w:fill="FFFFFF"/>
        <w:spacing w:before="5" w:line="230" w:lineRule="exact"/>
        <w:ind w:left="19"/>
      </w:pPr>
      <w:r>
        <w:t>1.5. Ogólne wymagania dotyczące robót.</w:t>
      </w:r>
    </w:p>
    <w:p w:rsidR="00513D39" w:rsidRDefault="00513D39">
      <w:pPr>
        <w:shd w:val="clear" w:color="auto" w:fill="FFFFFF"/>
        <w:spacing w:line="230" w:lineRule="exact"/>
        <w:ind w:left="10"/>
      </w:pPr>
      <w:r>
        <w:t>Wykonawca robót jest odpowiedzialny za jakość ich wykonania oraz za ich zgodność z dokumentacją projektową,</w:t>
      </w:r>
    </w:p>
    <w:p w:rsidR="00513D39" w:rsidRDefault="00513D39">
      <w:pPr>
        <w:shd w:val="clear" w:color="auto" w:fill="FFFFFF"/>
        <w:spacing w:line="230" w:lineRule="exact"/>
        <w:ind w:left="19"/>
      </w:pPr>
      <w:r>
        <w:rPr>
          <w:spacing w:val="-1"/>
        </w:rPr>
        <w:t>SST i poleceniami Inżyniera.</w:t>
      </w:r>
    </w:p>
    <w:p w:rsidR="00513D39" w:rsidRDefault="00513D39">
      <w:pPr>
        <w:shd w:val="clear" w:color="auto" w:fill="FFFFFF"/>
        <w:tabs>
          <w:tab w:val="left" w:pos="504"/>
        </w:tabs>
        <w:spacing w:before="5" w:line="230" w:lineRule="exact"/>
        <w:ind w:left="19"/>
      </w:pPr>
      <w:r>
        <w:rPr>
          <w:spacing w:val="-6"/>
        </w:rPr>
        <w:t>1.5.1.</w:t>
      </w:r>
      <w:r>
        <w:tab/>
        <w:t>Przekazanie placu budowy.</w:t>
      </w:r>
    </w:p>
    <w:p w:rsidR="00513D39" w:rsidRDefault="00513D39">
      <w:pPr>
        <w:shd w:val="clear" w:color="auto" w:fill="FFFFFF"/>
        <w:spacing w:line="230" w:lineRule="exact"/>
        <w:ind w:left="5"/>
      </w:pPr>
      <w:r>
        <w:t>Zamawiający w terminie określonym w dokumentach kontraktowych przekaże Wykonawcy:</w:t>
      </w:r>
    </w:p>
    <w:p w:rsidR="00513D39" w:rsidRDefault="00513D39" w:rsidP="00D64840">
      <w:pPr>
        <w:numPr>
          <w:ilvl w:val="0"/>
          <w:numId w:val="7"/>
        </w:numPr>
        <w:shd w:val="clear" w:color="auto" w:fill="FFFFFF"/>
        <w:tabs>
          <w:tab w:val="left" w:pos="288"/>
        </w:tabs>
        <w:spacing w:before="5" w:line="230" w:lineRule="exact"/>
        <w:ind w:left="19"/>
        <w:rPr>
          <w:b/>
          <w:bCs/>
        </w:rPr>
      </w:pPr>
      <w:r>
        <w:t>plac budowy ze wszystkimi wymaganymi uzgodnieniami prawnymi</w:t>
      </w:r>
    </w:p>
    <w:p w:rsidR="00513D39" w:rsidRDefault="00513D39" w:rsidP="00D64840">
      <w:pPr>
        <w:numPr>
          <w:ilvl w:val="0"/>
          <w:numId w:val="7"/>
        </w:numPr>
        <w:shd w:val="clear" w:color="auto" w:fill="FFFFFF"/>
        <w:tabs>
          <w:tab w:val="left" w:pos="288"/>
        </w:tabs>
        <w:spacing w:before="10" w:line="240" w:lineRule="exact"/>
        <w:ind w:left="19"/>
        <w:rPr>
          <w:b/>
          <w:bCs/>
        </w:rPr>
      </w:pPr>
      <w:r>
        <w:t>lokalizację i współrzędne punktów głównych trasy oraz reperów</w:t>
      </w:r>
    </w:p>
    <w:p w:rsidR="00513D39" w:rsidRDefault="00513D39" w:rsidP="00D64840">
      <w:pPr>
        <w:numPr>
          <w:ilvl w:val="0"/>
          <w:numId w:val="7"/>
        </w:numPr>
        <w:shd w:val="clear" w:color="auto" w:fill="FFFFFF"/>
        <w:tabs>
          <w:tab w:val="left" w:pos="288"/>
        </w:tabs>
        <w:spacing w:before="5" w:line="240" w:lineRule="exact"/>
        <w:ind w:left="19"/>
        <w:rPr>
          <w:b/>
          <w:bCs/>
        </w:rPr>
      </w:pPr>
      <w:r>
        <w:t>dziennik budowy i księgę obmiarów</w:t>
      </w:r>
    </w:p>
    <w:p w:rsidR="00513D39" w:rsidRDefault="00513D39" w:rsidP="00D64840">
      <w:pPr>
        <w:numPr>
          <w:ilvl w:val="0"/>
          <w:numId w:val="7"/>
        </w:numPr>
        <w:shd w:val="clear" w:color="auto" w:fill="FFFFFF"/>
        <w:tabs>
          <w:tab w:val="left" w:pos="288"/>
        </w:tabs>
        <w:spacing w:line="240" w:lineRule="exact"/>
        <w:ind w:left="19"/>
        <w:rPr>
          <w:b/>
          <w:bCs/>
        </w:rPr>
      </w:pPr>
      <w:r>
        <w:rPr>
          <w:spacing w:val="-6"/>
        </w:rPr>
        <w:t>SST</w:t>
      </w:r>
    </w:p>
    <w:p w:rsidR="00513D39" w:rsidRDefault="00513D39" w:rsidP="00D64840">
      <w:pPr>
        <w:numPr>
          <w:ilvl w:val="0"/>
          <w:numId w:val="7"/>
        </w:numPr>
        <w:shd w:val="clear" w:color="auto" w:fill="FFFFFF"/>
        <w:tabs>
          <w:tab w:val="left" w:pos="288"/>
        </w:tabs>
        <w:spacing w:before="14" w:line="230" w:lineRule="exact"/>
        <w:ind w:left="19"/>
        <w:rPr>
          <w:b/>
          <w:bCs/>
        </w:rPr>
      </w:pPr>
      <w:r>
        <w:rPr>
          <w:spacing w:val="-1"/>
        </w:rPr>
        <w:t>dokumentację projektową lub "Warunki techniczne wykonania robót"</w:t>
      </w:r>
    </w:p>
    <w:p w:rsidR="00513D39" w:rsidRDefault="00513D39">
      <w:pPr>
        <w:shd w:val="clear" w:color="auto" w:fill="FFFFFF"/>
        <w:spacing w:line="230" w:lineRule="exact"/>
        <w:ind w:left="5" w:right="19"/>
        <w:jc w:val="both"/>
      </w:pPr>
      <w:r>
        <w:t xml:space="preserve">Na Wykonawcy spoczywa odpowiedzialność za ochronę przekazanych mu punktów pomiarowych do chwili </w:t>
      </w:r>
      <w:r>
        <w:rPr>
          <w:spacing w:val="-1"/>
        </w:rPr>
        <w:t xml:space="preserve">odbioru końcowego robót. Uszkodzone lub zniszczone znaki geodezyjne Wykonawca odtworzy i utrwali na własny </w:t>
      </w:r>
      <w:r>
        <w:t>koszt.</w:t>
      </w:r>
    </w:p>
    <w:p w:rsidR="00513D39" w:rsidRDefault="00513D39">
      <w:pPr>
        <w:shd w:val="clear" w:color="auto" w:fill="FFFFFF"/>
        <w:tabs>
          <w:tab w:val="left" w:pos="504"/>
        </w:tabs>
        <w:spacing w:line="230" w:lineRule="exact"/>
        <w:ind w:left="19"/>
      </w:pPr>
      <w:r>
        <w:rPr>
          <w:spacing w:val="-6"/>
        </w:rPr>
        <w:t>1.5.2.</w:t>
      </w:r>
      <w:r>
        <w:tab/>
        <w:t>Dokumentacja projektowa.</w:t>
      </w:r>
    </w:p>
    <w:p w:rsidR="00513D39" w:rsidRDefault="00513D39">
      <w:pPr>
        <w:shd w:val="clear" w:color="auto" w:fill="FFFFFF"/>
        <w:spacing w:line="230" w:lineRule="exact"/>
        <w:ind w:left="5"/>
      </w:pPr>
      <w:r>
        <w:t>Dokumentacje  projektowe   lub   "Warunki  techniczne  wykonania  robót"   stanowią integralną część  umowy</w:t>
      </w:r>
    </w:p>
    <w:p w:rsidR="00513D39" w:rsidRDefault="00513D39">
      <w:pPr>
        <w:shd w:val="clear" w:color="auto" w:fill="FFFFFF"/>
        <w:spacing w:line="230" w:lineRule="exact"/>
        <w:ind w:left="5"/>
      </w:pPr>
      <w:r>
        <w:rPr>
          <w:spacing w:val="-2"/>
        </w:rPr>
        <w:t>kontraktowej.</w:t>
      </w:r>
    </w:p>
    <w:p w:rsidR="00513D39" w:rsidRDefault="00513D39">
      <w:pPr>
        <w:shd w:val="clear" w:color="auto" w:fill="FFFFFF"/>
        <w:spacing w:line="230" w:lineRule="exact"/>
        <w:ind w:left="10"/>
      </w:pPr>
      <w:r>
        <w:t>Jeżeli w trakcie wykonywania robót okaże się koniecznym uzupełnienie dokumentacji projektowej przekazanej</w:t>
      </w:r>
    </w:p>
    <w:p w:rsidR="00513D39" w:rsidRDefault="00513D39">
      <w:pPr>
        <w:shd w:val="clear" w:color="auto" w:fill="FFFFFF"/>
        <w:spacing w:line="230" w:lineRule="exact"/>
        <w:ind w:left="5"/>
      </w:pPr>
      <w:r>
        <w:rPr>
          <w:spacing w:val="-1"/>
        </w:rPr>
        <w:t>przez Zamawiającego, Wykonawca sporządzi brakujące opracowanie na własny koszt i przedłoży je Inżynierowi do</w:t>
      </w:r>
    </w:p>
    <w:p w:rsidR="00513D39" w:rsidRDefault="00513D39">
      <w:pPr>
        <w:shd w:val="clear" w:color="auto" w:fill="FFFFFF"/>
        <w:spacing w:line="230" w:lineRule="exact"/>
        <w:ind w:left="10"/>
      </w:pPr>
      <w:r>
        <w:rPr>
          <w:spacing w:val="-2"/>
        </w:rPr>
        <w:t>zatwierdzenia.</w:t>
      </w:r>
    </w:p>
    <w:p w:rsidR="00513D39" w:rsidRDefault="00513D39">
      <w:pPr>
        <w:shd w:val="clear" w:color="auto" w:fill="FFFFFF"/>
        <w:tabs>
          <w:tab w:val="left" w:pos="504"/>
        </w:tabs>
        <w:spacing w:line="230" w:lineRule="exact"/>
        <w:ind w:left="19"/>
      </w:pPr>
      <w:r>
        <w:rPr>
          <w:spacing w:val="-6"/>
        </w:rPr>
        <w:t>1.5.3.</w:t>
      </w:r>
      <w:r>
        <w:tab/>
        <w:t>Zgodność robót z dokumentacją projektową i SST.</w:t>
      </w:r>
    </w:p>
    <w:p w:rsidR="00513D39" w:rsidRDefault="00513D39" w:rsidP="00D64840">
      <w:pPr>
        <w:numPr>
          <w:ilvl w:val="0"/>
          <w:numId w:val="7"/>
        </w:numPr>
        <w:shd w:val="clear" w:color="auto" w:fill="FFFFFF"/>
        <w:tabs>
          <w:tab w:val="left" w:pos="288"/>
        </w:tabs>
        <w:spacing w:before="5" w:line="230" w:lineRule="exact"/>
        <w:ind w:left="288" w:hanging="269"/>
        <w:jc w:val="both"/>
        <w:rPr>
          <w:b/>
          <w:bCs/>
        </w:rPr>
      </w:pPr>
      <w:r>
        <w:t>Dokumentacja projektowa, SST oraz dodatkowe dokumenty przekazane Wykonawcy przez Zamawiającego stanowią część kontraktu, a wymagania wyszczególnione choćby w jednym z nich są obowiązujące dla Wykonawcy tak jakby były zawarte w całej dokumentacji.</w:t>
      </w:r>
    </w:p>
    <w:p w:rsidR="00513D39" w:rsidRDefault="00513D39" w:rsidP="00D64840">
      <w:pPr>
        <w:numPr>
          <w:ilvl w:val="0"/>
          <w:numId w:val="7"/>
        </w:numPr>
        <w:shd w:val="clear" w:color="auto" w:fill="FFFFFF"/>
        <w:tabs>
          <w:tab w:val="left" w:pos="288"/>
        </w:tabs>
        <w:spacing w:before="10" w:line="230" w:lineRule="exact"/>
        <w:ind w:left="288" w:right="10" w:hanging="269"/>
        <w:jc w:val="both"/>
        <w:rPr>
          <w:b/>
          <w:bCs/>
        </w:rPr>
      </w:pPr>
      <w:r>
        <w:t>W przypadku rozbieżności w ustaleniach poszczególnych dokumentów obowiązuje następująca kolejność ich ważności:</w:t>
      </w:r>
    </w:p>
    <w:p w:rsidR="00513D39" w:rsidRDefault="00513D39">
      <w:pPr>
        <w:rPr>
          <w:sz w:val="2"/>
          <w:szCs w:val="2"/>
        </w:rPr>
      </w:pPr>
    </w:p>
    <w:p w:rsidR="00513D39" w:rsidRDefault="00513D39" w:rsidP="00D64840">
      <w:pPr>
        <w:numPr>
          <w:ilvl w:val="0"/>
          <w:numId w:val="8"/>
        </w:numPr>
        <w:shd w:val="clear" w:color="auto" w:fill="FFFFFF"/>
        <w:tabs>
          <w:tab w:val="left" w:pos="994"/>
        </w:tabs>
        <w:spacing w:before="5" w:line="230" w:lineRule="exact"/>
        <w:ind w:left="715"/>
        <w:rPr>
          <w:b/>
          <w:bCs/>
        </w:rPr>
      </w:pPr>
      <w:r>
        <w:rPr>
          <w:spacing w:val="-6"/>
        </w:rPr>
        <w:t>SST</w:t>
      </w:r>
    </w:p>
    <w:p w:rsidR="00513D39" w:rsidRDefault="00513D39" w:rsidP="00D64840">
      <w:pPr>
        <w:numPr>
          <w:ilvl w:val="0"/>
          <w:numId w:val="8"/>
        </w:numPr>
        <w:shd w:val="clear" w:color="auto" w:fill="FFFFFF"/>
        <w:tabs>
          <w:tab w:val="left" w:pos="994"/>
        </w:tabs>
        <w:spacing w:before="14" w:line="230" w:lineRule="exact"/>
        <w:ind w:left="715"/>
        <w:rPr>
          <w:b/>
          <w:bCs/>
        </w:rPr>
      </w:pPr>
      <w:r>
        <w:t>Dokumentacja projektowa</w:t>
      </w:r>
    </w:p>
    <w:p w:rsidR="00513D39" w:rsidRDefault="00513D39">
      <w:pPr>
        <w:rPr>
          <w:sz w:val="2"/>
          <w:szCs w:val="2"/>
        </w:rPr>
      </w:pPr>
    </w:p>
    <w:p w:rsidR="00513D39" w:rsidRDefault="00513D39" w:rsidP="00D64840">
      <w:pPr>
        <w:numPr>
          <w:ilvl w:val="0"/>
          <w:numId w:val="7"/>
        </w:numPr>
        <w:shd w:val="clear" w:color="auto" w:fill="FFFFFF"/>
        <w:tabs>
          <w:tab w:val="left" w:pos="288"/>
        </w:tabs>
        <w:spacing w:before="5" w:line="230" w:lineRule="exact"/>
        <w:ind w:left="288" w:right="5" w:hanging="269"/>
        <w:jc w:val="both"/>
        <w:rPr>
          <w:b/>
          <w:bCs/>
        </w:rPr>
      </w:pPr>
      <w:r>
        <w:t>Wykonawca w przypadku wykrycia błędów lub opuszczeń w dokumentach kontraktowych powinien natychmiast powiadomić Zamawiającego, który dokona odpowiednich zmian i poprawek.</w:t>
      </w:r>
    </w:p>
    <w:p w:rsidR="00513D39" w:rsidRDefault="00513D39" w:rsidP="00D64840">
      <w:pPr>
        <w:numPr>
          <w:ilvl w:val="0"/>
          <w:numId w:val="7"/>
        </w:numPr>
        <w:shd w:val="clear" w:color="auto" w:fill="FFFFFF"/>
        <w:tabs>
          <w:tab w:val="left" w:pos="288"/>
        </w:tabs>
        <w:spacing w:before="10" w:line="230" w:lineRule="exact"/>
        <w:ind w:left="19"/>
        <w:rPr>
          <w:b/>
          <w:bCs/>
        </w:rPr>
      </w:pPr>
      <w:r>
        <w:t>Wszystkie materiały oraz wykonane roboty powinny być zgodne z dokumentacją projektową i SST.</w:t>
      </w:r>
    </w:p>
    <w:p w:rsidR="00513D39" w:rsidRDefault="00513D39" w:rsidP="00D64840">
      <w:pPr>
        <w:numPr>
          <w:ilvl w:val="0"/>
          <w:numId w:val="7"/>
        </w:numPr>
        <w:shd w:val="clear" w:color="auto" w:fill="FFFFFF"/>
        <w:tabs>
          <w:tab w:val="left" w:pos="288"/>
        </w:tabs>
        <w:spacing w:before="10" w:line="230" w:lineRule="exact"/>
        <w:ind w:left="288" w:right="19" w:hanging="269"/>
        <w:jc w:val="both"/>
        <w:rPr>
          <w:b/>
          <w:bCs/>
        </w:rPr>
      </w:pPr>
      <w:r>
        <w:t>Dane określone w dokumentacji projektowej i w SST są uważane za wartości docelowe, od których dopuszczalne są odchylenia w ramach przedziału tolerancji określonego w odpowiedniej SST.</w:t>
      </w:r>
    </w:p>
    <w:p w:rsidR="00513D39" w:rsidRDefault="00513D39" w:rsidP="00D64840">
      <w:pPr>
        <w:numPr>
          <w:ilvl w:val="0"/>
          <w:numId w:val="7"/>
        </w:numPr>
        <w:shd w:val="clear" w:color="auto" w:fill="FFFFFF"/>
        <w:tabs>
          <w:tab w:val="left" w:pos="288"/>
        </w:tabs>
        <w:spacing w:before="5" w:line="230" w:lineRule="exact"/>
        <w:ind w:left="288" w:right="14" w:hanging="269"/>
        <w:jc w:val="both"/>
        <w:rPr>
          <w:b/>
          <w:bCs/>
        </w:rPr>
      </w:pPr>
      <w:r>
        <w:t>Cechy materiałów i elementów budowli muszą być jednorodne i wykazywać bliską zgodność z określonymi wymaganiami, a rozrzuty tych cech nie mogą przekraczać dopuszczalnego przedziału tolerancji.</w:t>
      </w:r>
    </w:p>
    <w:p w:rsidR="00513D39" w:rsidRDefault="00513D39" w:rsidP="00D64840">
      <w:pPr>
        <w:numPr>
          <w:ilvl w:val="0"/>
          <w:numId w:val="7"/>
        </w:numPr>
        <w:shd w:val="clear" w:color="auto" w:fill="FFFFFF"/>
        <w:tabs>
          <w:tab w:val="left" w:pos="288"/>
        </w:tabs>
        <w:spacing w:before="10" w:line="230" w:lineRule="exact"/>
        <w:ind w:left="288" w:right="10" w:hanging="269"/>
        <w:jc w:val="both"/>
        <w:rPr>
          <w:b/>
          <w:bCs/>
        </w:rPr>
      </w:pPr>
      <w:r>
        <w:t>W przypadku, gdy materiały lub roboty nie będą w pełni zgodne z dokumentacją projektową i SST, to takie materiały będą musiały być zastąpione innymi, spełniającymi wymagania, a roboty rozebrane na koszt Wykonawcy.</w:t>
      </w:r>
    </w:p>
    <w:p w:rsidR="00513D39" w:rsidRDefault="00513D39">
      <w:pPr>
        <w:shd w:val="clear" w:color="auto" w:fill="FFFFFF"/>
        <w:tabs>
          <w:tab w:val="left" w:pos="504"/>
        </w:tabs>
        <w:spacing w:line="230" w:lineRule="exact"/>
        <w:ind w:left="19"/>
      </w:pPr>
      <w:r>
        <w:rPr>
          <w:spacing w:val="-6"/>
        </w:rPr>
        <w:t>1.5.4.</w:t>
      </w:r>
      <w:r>
        <w:tab/>
        <w:t>Zabezpieczenie placu budowy.</w:t>
      </w:r>
    </w:p>
    <w:p w:rsidR="00513D39" w:rsidRDefault="00513D39">
      <w:pPr>
        <w:shd w:val="clear" w:color="auto" w:fill="FFFFFF"/>
        <w:spacing w:line="230" w:lineRule="exact"/>
        <w:ind w:left="10"/>
      </w:pPr>
      <w:r>
        <w:t>Wykonawca jest odpowiedzialny za utrzymanie ruchu publicznego na placu budowy i do zabezpieczenia placu</w:t>
      </w:r>
    </w:p>
    <w:p w:rsidR="00513D39" w:rsidRDefault="00513D39">
      <w:pPr>
        <w:shd w:val="clear" w:color="auto" w:fill="FFFFFF"/>
        <w:spacing w:line="230" w:lineRule="exact"/>
      </w:pPr>
      <w:r>
        <w:t>budowy w okresie trwania realizacji robót, aż do zakończenia i odbioru końcowego robót.</w:t>
      </w:r>
    </w:p>
    <w:p w:rsidR="00513D39" w:rsidRDefault="00513D39">
      <w:pPr>
        <w:shd w:val="clear" w:color="auto" w:fill="FFFFFF"/>
        <w:spacing w:line="230" w:lineRule="exact"/>
        <w:ind w:left="5"/>
      </w:pPr>
      <w:r>
        <w:t>Przed przystąpieniem do robót Wykonawca przedstawi Inżynierowi do zatwierdzenia uzgodniony z odpowiednim</w:t>
      </w:r>
    </w:p>
    <w:p w:rsidR="00513D39" w:rsidRDefault="00513D39">
      <w:pPr>
        <w:shd w:val="clear" w:color="auto" w:fill="FFFFFF"/>
        <w:spacing w:line="230" w:lineRule="exact"/>
        <w:ind w:left="5"/>
      </w:pPr>
      <w:r>
        <w:t>Zarządem Dróg i organem zarządzającym ruchem projekt organizacji ruchu i zabezpieczenia robót w okresie</w:t>
      </w:r>
    </w:p>
    <w:p w:rsidR="00513D39" w:rsidRDefault="00513D39">
      <w:pPr>
        <w:shd w:val="clear" w:color="auto" w:fill="FFFFFF"/>
        <w:spacing w:line="230" w:lineRule="exact"/>
      </w:pPr>
      <w:r>
        <w:t>budowy. Projekt ten w razie potrzeby powinien być aktualizowany na bieżąco.</w:t>
      </w:r>
    </w:p>
    <w:p w:rsidR="00513D39" w:rsidRDefault="00513D39">
      <w:pPr>
        <w:shd w:val="clear" w:color="auto" w:fill="FFFFFF"/>
        <w:spacing w:line="230" w:lineRule="exact"/>
        <w:ind w:left="10"/>
      </w:pPr>
      <w:r>
        <w:t>W czasie wykonywania robót Wykonawca dostarczy, zainstaluje i będzie obsługiwał, tymczasowe urządzenia</w:t>
      </w:r>
    </w:p>
    <w:p w:rsidR="00513D39" w:rsidRDefault="00513D39">
      <w:pPr>
        <w:shd w:val="clear" w:color="auto" w:fill="FFFFFF"/>
        <w:spacing w:line="230" w:lineRule="exact"/>
        <w:ind w:left="10"/>
      </w:pPr>
      <w:r>
        <w:rPr>
          <w:spacing w:val="-1"/>
        </w:rPr>
        <w:t>zabezpieczające (ogrodzenie, oświetlenie, sygnały, znaki ostrzegawcze, zapory itp.) i podejmie wszelkie inne środki</w:t>
      </w:r>
    </w:p>
    <w:p w:rsidR="00513D39" w:rsidRDefault="00513D39">
      <w:pPr>
        <w:shd w:val="clear" w:color="auto" w:fill="FFFFFF"/>
        <w:spacing w:line="230" w:lineRule="exact"/>
        <w:ind w:left="10"/>
      </w:pPr>
      <w:r>
        <w:rPr>
          <w:spacing w:val="-1"/>
        </w:rPr>
        <w:t>niezbędne dla ochrony robót i zachowania bezpieczeństwa.</w:t>
      </w:r>
    </w:p>
    <w:p w:rsidR="00513D39" w:rsidRDefault="00513D39">
      <w:pPr>
        <w:shd w:val="clear" w:color="auto" w:fill="FFFFFF"/>
        <w:spacing w:line="230" w:lineRule="exact"/>
        <w:ind w:left="10"/>
      </w:pPr>
      <w:r>
        <w:t>Wykonawca zapewni stałe warunki widoczności w dzień i w nocy tych zapór i znaków, dla których jest to</w:t>
      </w:r>
    </w:p>
    <w:p w:rsidR="00513D39" w:rsidRDefault="00513D39">
      <w:pPr>
        <w:shd w:val="clear" w:color="auto" w:fill="FFFFFF"/>
        <w:spacing w:line="230" w:lineRule="exact"/>
        <w:ind w:left="10"/>
      </w:pPr>
      <w:r>
        <w:t>nieodzowne ze względów bezpieczeństwa. Wszystkie znaki, zapory, tablice informacyjne i inne urządzenia</w:t>
      </w:r>
    </w:p>
    <w:p w:rsidR="00513D39" w:rsidRDefault="00513D39">
      <w:pPr>
        <w:shd w:val="clear" w:color="auto" w:fill="FFFFFF"/>
        <w:spacing w:line="230" w:lineRule="exact"/>
        <w:ind w:left="10"/>
      </w:pPr>
      <w:r>
        <w:t>zabezpieczające powinny być zaakceptowane przez Inżyniera.</w:t>
      </w:r>
    </w:p>
    <w:p w:rsidR="00513D39" w:rsidRDefault="00513D39">
      <w:pPr>
        <w:shd w:val="clear" w:color="auto" w:fill="FFFFFF"/>
        <w:spacing w:before="566"/>
        <w:ind w:right="5"/>
        <w:jc w:val="center"/>
      </w:pPr>
      <w:r>
        <w:rPr>
          <w:sz w:val="18"/>
          <w:szCs w:val="18"/>
        </w:rPr>
        <w:t>5</w:t>
      </w:r>
    </w:p>
    <w:p w:rsidR="00513D39" w:rsidRDefault="00513D39">
      <w:pPr>
        <w:shd w:val="clear" w:color="auto" w:fill="FFFFFF"/>
        <w:spacing w:before="566"/>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spacing w:before="293" w:line="230" w:lineRule="exact"/>
        <w:ind w:left="5" w:right="24"/>
        <w:jc w:val="both"/>
      </w:pPr>
      <w:r>
        <w:t>Koszt zabezpieczenia placu budowy jest włączony w cenę kosztorysową i nie podlega odrębnej zapłacie, jeśli warunki kontraktu nie stanowią inaczej.</w:t>
      </w:r>
    </w:p>
    <w:p w:rsidR="00513D39" w:rsidRDefault="00513D39">
      <w:pPr>
        <w:shd w:val="clear" w:color="auto" w:fill="FFFFFF"/>
        <w:tabs>
          <w:tab w:val="left" w:pos="504"/>
        </w:tabs>
        <w:spacing w:line="230" w:lineRule="exact"/>
        <w:ind w:left="19"/>
      </w:pPr>
      <w:r>
        <w:rPr>
          <w:spacing w:val="-6"/>
        </w:rPr>
        <w:t>1.5.5.</w:t>
      </w:r>
      <w:r>
        <w:tab/>
        <w:t>Ochrona środowiska w czasie wykonywania robót.</w:t>
      </w:r>
    </w:p>
    <w:p w:rsidR="00513D39" w:rsidRDefault="00513D39">
      <w:pPr>
        <w:shd w:val="clear" w:color="auto" w:fill="FFFFFF"/>
        <w:spacing w:line="230" w:lineRule="exact"/>
        <w:ind w:left="10"/>
      </w:pPr>
      <w:r>
        <w:t>Wykonawca ma obowiązek znać i stosować w czasie prowadzenia robót wszelkie przepisy dotyczące ochrony</w:t>
      </w:r>
    </w:p>
    <w:p w:rsidR="00513D39" w:rsidRDefault="00513D39">
      <w:pPr>
        <w:shd w:val="clear" w:color="auto" w:fill="FFFFFF"/>
        <w:spacing w:line="230" w:lineRule="exact"/>
        <w:ind w:left="14"/>
      </w:pPr>
      <w:r>
        <w:rPr>
          <w:spacing w:val="-1"/>
        </w:rPr>
        <w:t>środowiska naturalnego.</w:t>
      </w:r>
    </w:p>
    <w:p w:rsidR="00513D39" w:rsidRDefault="00513D39">
      <w:pPr>
        <w:shd w:val="clear" w:color="auto" w:fill="FFFFFF"/>
        <w:spacing w:line="230" w:lineRule="exact"/>
        <w:ind w:left="10"/>
      </w:pPr>
      <w:r>
        <w:t>W szczególności Wykonawca powinien zapewnić spełnienie następujących warunków:</w:t>
      </w:r>
    </w:p>
    <w:p w:rsidR="00513D39" w:rsidRDefault="00513D39" w:rsidP="00D64840">
      <w:pPr>
        <w:numPr>
          <w:ilvl w:val="0"/>
          <w:numId w:val="7"/>
        </w:numPr>
        <w:shd w:val="clear" w:color="auto" w:fill="FFFFFF"/>
        <w:tabs>
          <w:tab w:val="left" w:pos="288"/>
        </w:tabs>
        <w:spacing w:before="10" w:line="230" w:lineRule="exact"/>
        <w:ind w:left="288" w:hanging="269"/>
        <w:rPr>
          <w:b/>
          <w:bCs/>
        </w:rPr>
      </w:pPr>
      <w:r>
        <w:t>miejsca na bazy, magazyny, składowiska i wewnętrzne drogi transportowe powinny być tak zlokalizowane by nie powodowały zniszczeń w środowisku naturalnym.</w:t>
      </w:r>
    </w:p>
    <w:p w:rsidR="00513D39" w:rsidRDefault="00513D39" w:rsidP="00D64840">
      <w:pPr>
        <w:numPr>
          <w:ilvl w:val="0"/>
          <w:numId w:val="7"/>
        </w:numPr>
        <w:shd w:val="clear" w:color="auto" w:fill="FFFFFF"/>
        <w:tabs>
          <w:tab w:val="left" w:pos="288"/>
        </w:tabs>
        <w:spacing w:before="10" w:line="230" w:lineRule="exact"/>
        <w:ind w:left="19"/>
        <w:rPr>
          <w:b/>
          <w:bCs/>
        </w:rPr>
      </w:pPr>
      <w:r>
        <w:t>plac budowy i wykopy powinny być utrzymywane bez wody stojącej</w:t>
      </w:r>
    </w:p>
    <w:p w:rsidR="00513D39" w:rsidRDefault="00513D39" w:rsidP="00D64840">
      <w:pPr>
        <w:numPr>
          <w:ilvl w:val="0"/>
          <w:numId w:val="7"/>
        </w:numPr>
        <w:shd w:val="clear" w:color="auto" w:fill="FFFFFF"/>
        <w:tabs>
          <w:tab w:val="left" w:pos="288"/>
        </w:tabs>
        <w:spacing w:before="5" w:line="230" w:lineRule="exact"/>
        <w:ind w:left="19"/>
        <w:rPr>
          <w:b/>
          <w:bCs/>
        </w:rPr>
      </w:pPr>
      <w:r>
        <w:rPr>
          <w:spacing w:val="-1"/>
        </w:rPr>
        <w:t>powinny być podjęte odpowiednie środki zabezpieczające przed:</w:t>
      </w:r>
    </w:p>
    <w:p w:rsidR="00513D39" w:rsidRDefault="00513D39">
      <w:pPr>
        <w:rPr>
          <w:sz w:val="2"/>
          <w:szCs w:val="2"/>
        </w:rPr>
      </w:pPr>
    </w:p>
    <w:p w:rsidR="00513D39" w:rsidRDefault="00513D39" w:rsidP="00D64840">
      <w:pPr>
        <w:numPr>
          <w:ilvl w:val="0"/>
          <w:numId w:val="9"/>
        </w:numPr>
        <w:shd w:val="clear" w:color="auto" w:fill="FFFFFF"/>
        <w:tabs>
          <w:tab w:val="left" w:pos="989"/>
        </w:tabs>
        <w:spacing w:before="48" w:line="230" w:lineRule="exact"/>
        <w:ind w:left="989" w:hanging="274"/>
        <w:rPr>
          <w:b/>
          <w:bCs/>
        </w:rPr>
      </w:pPr>
      <w:r>
        <w:t>zanieczyszczeniem   zbiorników   i   cieków   wodnych:   pyłami,   paliwami,   olejami,    materiałami bitumicznymi, chemikaliami oraz innymi szkodliwymi substancjami</w:t>
      </w:r>
    </w:p>
    <w:p w:rsidR="00513D39" w:rsidRDefault="00513D39" w:rsidP="00D64840">
      <w:pPr>
        <w:numPr>
          <w:ilvl w:val="0"/>
          <w:numId w:val="9"/>
        </w:numPr>
        <w:shd w:val="clear" w:color="auto" w:fill="FFFFFF"/>
        <w:tabs>
          <w:tab w:val="left" w:pos="989"/>
        </w:tabs>
        <w:spacing w:before="53"/>
        <w:ind w:left="715"/>
        <w:rPr>
          <w:b/>
          <w:bCs/>
        </w:rPr>
      </w:pPr>
      <w:r>
        <w:t>przekroczeniami norm odnośnie zanieczyszczeń powietrza pyłami i gazami</w:t>
      </w:r>
    </w:p>
    <w:p w:rsidR="00513D39" w:rsidRDefault="00513D39" w:rsidP="00D64840">
      <w:pPr>
        <w:numPr>
          <w:ilvl w:val="0"/>
          <w:numId w:val="9"/>
        </w:numPr>
        <w:shd w:val="clear" w:color="auto" w:fill="FFFFFF"/>
        <w:tabs>
          <w:tab w:val="left" w:pos="989"/>
        </w:tabs>
        <w:spacing w:before="53"/>
        <w:ind w:left="715"/>
        <w:rPr>
          <w:b/>
          <w:bCs/>
        </w:rPr>
      </w:pPr>
      <w:r>
        <w:t>przekroczeniem dopuszczalnych norm hałasu</w:t>
      </w:r>
    </w:p>
    <w:p w:rsidR="00513D39" w:rsidRDefault="00513D39" w:rsidP="00D64840">
      <w:pPr>
        <w:numPr>
          <w:ilvl w:val="0"/>
          <w:numId w:val="9"/>
        </w:numPr>
        <w:shd w:val="clear" w:color="auto" w:fill="FFFFFF"/>
        <w:tabs>
          <w:tab w:val="left" w:pos="989"/>
        </w:tabs>
        <w:spacing w:before="62" w:line="226" w:lineRule="exact"/>
        <w:ind w:left="715"/>
        <w:rPr>
          <w:b/>
          <w:bCs/>
        </w:rPr>
      </w:pPr>
      <w:r>
        <w:t>możliwością powstania pożaru</w:t>
      </w:r>
    </w:p>
    <w:p w:rsidR="00513D39" w:rsidRDefault="00513D39">
      <w:pPr>
        <w:shd w:val="clear" w:color="auto" w:fill="FFFFFF"/>
        <w:spacing w:line="226" w:lineRule="exact"/>
        <w:ind w:left="10" w:right="10"/>
        <w:jc w:val="both"/>
      </w:pPr>
      <w:r>
        <w:rPr>
          <w:spacing w:val="-1"/>
        </w:rPr>
        <w:t xml:space="preserve">Opłaty i kary za przekroczenie w trakcie realizacji robót norm określonych w odpowiednich przepisach dotyczących </w:t>
      </w:r>
      <w:r>
        <w:t>ochrony środowiska obciążają Wykonawcę.</w:t>
      </w:r>
    </w:p>
    <w:p w:rsidR="00513D39" w:rsidRDefault="00513D39">
      <w:pPr>
        <w:shd w:val="clear" w:color="auto" w:fill="FFFFFF"/>
        <w:tabs>
          <w:tab w:val="left" w:pos="504"/>
        </w:tabs>
        <w:spacing w:before="5" w:line="226" w:lineRule="exact"/>
        <w:ind w:left="19"/>
      </w:pPr>
      <w:r>
        <w:rPr>
          <w:spacing w:val="-6"/>
        </w:rPr>
        <w:t>1.5.6.</w:t>
      </w:r>
      <w:r>
        <w:tab/>
        <w:t>Ochrona przeciwpożarowa.</w:t>
      </w:r>
    </w:p>
    <w:p w:rsidR="00513D39" w:rsidRDefault="00513D39">
      <w:pPr>
        <w:shd w:val="clear" w:color="auto" w:fill="FFFFFF"/>
        <w:spacing w:line="226" w:lineRule="exact"/>
        <w:ind w:left="10"/>
      </w:pPr>
      <w:r>
        <w:t>Wykonawca zobowiązany jest przestrzegać przepisów ochrony przeciwpożarowej i utrzymywać wymagany sprzęt</w:t>
      </w:r>
    </w:p>
    <w:p w:rsidR="00513D39" w:rsidRDefault="00513D39">
      <w:pPr>
        <w:shd w:val="clear" w:color="auto" w:fill="FFFFFF"/>
        <w:spacing w:line="226" w:lineRule="exact"/>
        <w:ind w:left="5"/>
      </w:pPr>
      <w:r>
        <w:rPr>
          <w:spacing w:val="-2"/>
        </w:rPr>
        <w:t>przeciwpożarowy.</w:t>
      </w:r>
    </w:p>
    <w:p w:rsidR="00513D39" w:rsidRDefault="00513D39">
      <w:pPr>
        <w:shd w:val="clear" w:color="auto" w:fill="FFFFFF"/>
        <w:spacing w:line="226" w:lineRule="exact"/>
        <w:ind w:left="5"/>
      </w:pPr>
      <w:r>
        <w:t>Materiały łatwopalne powinny być składowane i zabezpieczone zgodnie z odpowiednimi przepisami.</w:t>
      </w:r>
    </w:p>
    <w:p w:rsidR="00513D39" w:rsidRDefault="00513D39">
      <w:pPr>
        <w:shd w:val="clear" w:color="auto" w:fill="FFFFFF"/>
        <w:spacing w:line="226" w:lineRule="exact"/>
        <w:ind w:left="10"/>
      </w:pPr>
      <w:r>
        <w:t>Wykonawca będzie odpowiedzialny za wszelkie straty spowodowane pożarem wywołanym jako rezultat realizacji</w:t>
      </w:r>
    </w:p>
    <w:p w:rsidR="00513D39" w:rsidRDefault="00513D39">
      <w:pPr>
        <w:shd w:val="clear" w:color="auto" w:fill="FFFFFF"/>
        <w:spacing w:line="226" w:lineRule="exact"/>
        <w:ind w:left="10"/>
      </w:pPr>
      <w:r>
        <w:rPr>
          <w:spacing w:val="-1"/>
        </w:rPr>
        <w:t>robót albo przez personel Wykonawcy.</w:t>
      </w:r>
    </w:p>
    <w:p w:rsidR="00513D39" w:rsidRDefault="00513D39">
      <w:pPr>
        <w:shd w:val="clear" w:color="auto" w:fill="FFFFFF"/>
        <w:tabs>
          <w:tab w:val="left" w:pos="504"/>
        </w:tabs>
        <w:spacing w:before="5" w:line="226" w:lineRule="exact"/>
        <w:ind w:left="19"/>
      </w:pPr>
      <w:r>
        <w:rPr>
          <w:spacing w:val="-6"/>
        </w:rPr>
        <w:t>1.5.7.</w:t>
      </w:r>
      <w:r>
        <w:tab/>
        <w:t>Materiały szkodliwe dla otoczenia.</w:t>
      </w:r>
    </w:p>
    <w:p w:rsidR="00513D39" w:rsidRDefault="00513D39">
      <w:pPr>
        <w:shd w:val="clear" w:color="auto" w:fill="FFFFFF"/>
        <w:spacing w:line="226" w:lineRule="exact"/>
        <w:ind w:left="5"/>
      </w:pPr>
      <w:r>
        <w:t>Materiały, które w sposób trwały są szkodliwe dla otoczenia nie mogą być dopuszczone do użycia.</w:t>
      </w:r>
    </w:p>
    <w:p w:rsidR="00513D39" w:rsidRDefault="00513D39">
      <w:pPr>
        <w:shd w:val="clear" w:color="auto" w:fill="FFFFFF"/>
        <w:spacing w:line="226" w:lineRule="exact"/>
        <w:ind w:left="5"/>
      </w:pPr>
      <w:r>
        <w:t>Materiały, które są szkodliwe dla otoczenia tylko w czasie robót (np. materiały pylaste) powinny być użyte zgodnie</w:t>
      </w:r>
    </w:p>
    <w:p w:rsidR="00513D39" w:rsidRDefault="00513D39">
      <w:pPr>
        <w:shd w:val="clear" w:color="auto" w:fill="FFFFFF"/>
        <w:spacing w:line="226" w:lineRule="exact"/>
        <w:ind w:left="10"/>
      </w:pPr>
      <w:r>
        <w:t>z wymaganiami technologicznymi dotyczącymi ich wbudowania. Jeżeli wymagają tego przepisy, Zamawiający</w:t>
      </w:r>
    </w:p>
    <w:p w:rsidR="00513D39" w:rsidRDefault="00513D39">
      <w:pPr>
        <w:shd w:val="clear" w:color="auto" w:fill="FFFFFF"/>
        <w:spacing w:line="226" w:lineRule="exact"/>
        <w:ind w:left="5"/>
      </w:pPr>
      <w:r>
        <w:t>powinien otrzymać zgodę na ich użycie od właściwych organów.</w:t>
      </w:r>
    </w:p>
    <w:p w:rsidR="00513D39" w:rsidRDefault="00513D39">
      <w:pPr>
        <w:shd w:val="clear" w:color="auto" w:fill="FFFFFF"/>
        <w:spacing w:line="226" w:lineRule="exact"/>
        <w:ind w:left="5"/>
      </w:pPr>
      <w:r>
        <w:t>Niedopuszczalne jest użycie  materiałów wywołujących szkodliwe promieniowanie o stężeniu większym od</w:t>
      </w:r>
    </w:p>
    <w:p w:rsidR="00513D39" w:rsidRDefault="00513D39">
      <w:pPr>
        <w:shd w:val="clear" w:color="auto" w:fill="FFFFFF"/>
        <w:spacing w:line="226" w:lineRule="exact"/>
        <w:ind w:left="10"/>
      </w:pPr>
      <w:r>
        <w:rPr>
          <w:spacing w:val="-1"/>
        </w:rPr>
        <w:t>dopuszczalnego.</w:t>
      </w:r>
    </w:p>
    <w:p w:rsidR="00513D39" w:rsidRDefault="00513D39">
      <w:pPr>
        <w:shd w:val="clear" w:color="auto" w:fill="FFFFFF"/>
        <w:spacing w:line="226" w:lineRule="exact"/>
        <w:ind w:left="10"/>
      </w:pPr>
      <w:r>
        <w:t>Wszelkie materiały odpadowe użyte do robót powinny mieć atesty określające brak szkodliwego ich oddziaływania</w:t>
      </w:r>
    </w:p>
    <w:p w:rsidR="00513D39" w:rsidRDefault="00513D39">
      <w:pPr>
        <w:shd w:val="clear" w:color="auto" w:fill="FFFFFF"/>
        <w:spacing w:line="226" w:lineRule="exact"/>
        <w:ind w:left="10"/>
      </w:pPr>
      <w:r>
        <w:rPr>
          <w:spacing w:val="-2"/>
        </w:rPr>
        <w:t>na środowisko.</w:t>
      </w:r>
    </w:p>
    <w:p w:rsidR="00513D39" w:rsidRDefault="00513D39">
      <w:pPr>
        <w:shd w:val="clear" w:color="auto" w:fill="FFFFFF"/>
        <w:spacing w:line="226" w:lineRule="exact"/>
        <w:ind w:left="5"/>
      </w:pPr>
      <w:r>
        <w:t>Konsekwencje użycia materiałów szkodliwych dla otoczenia wg warunków szczegółowych kontraktu i zgodnie ze</w:t>
      </w:r>
    </w:p>
    <w:p w:rsidR="00513D39" w:rsidRDefault="00513D39">
      <w:pPr>
        <w:shd w:val="clear" w:color="auto" w:fill="FFFFFF"/>
        <w:spacing w:line="226" w:lineRule="exact"/>
        <w:ind w:left="14"/>
      </w:pPr>
      <w:r>
        <w:rPr>
          <w:spacing w:val="-1"/>
        </w:rPr>
        <w:t>specyfikacjami ponosi Zamawiający.</w:t>
      </w:r>
    </w:p>
    <w:p w:rsidR="00513D39" w:rsidRDefault="00513D39">
      <w:pPr>
        <w:shd w:val="clear" w:color="auto" w:fill="FFFFFF"/>
        <w:tabs>
          <w:tab w:val="left" w:pos="504"/>
        </w:tabs>
        <w:spacing w:before="5" w:line="226" w:lineRule="exact"/>
        <w:ind w:left="19"/>
      </w:pPr>
      <w:r>
        <w:rPr>
          <w:spacing w:val="-6"/>
        </w:rPr>
        <w:t>1.5.8.</w:t>
      </w:r>
      <w:r>
        <w:tab/>
        <w:t>Ochrona własności publicznej i prywatnej.</w:t>
      </w:r>
    </w:p>
    <w:p w:rsidR="00513D39" w:rsidRDefault="00513D39">
      <w:pPr>
        <w:shd w:val="clear" w:color="auto" w:fill="FFFFFF"/>
        <w:spacing w:line="226" w:lineRule="exact"/>
        <w:ind w:left="5"/>
      </w:pPr>
      <w:r>
        <w:t>Wykonawca jest zobowiązany do ochrony przed uszkodzeniem lub zniszczeniem własności publicznej i prywatnej. Wykonawca jest w pełni odpowiedzialny za ochronę urządzeń uzbrojenia terenu, takich jak: przewody, rurociągi, kable telefoniczne itp.,których położenie było wskazane przez Zamawiającego.</w:t>
      </w:r>
    </w:p>
    <w:p w:rsidR="00513D39" w:rsidRDefault="00513D39">
      <w:pPr>
        <w:shd w:val="clear" w:color="auto" w:fill="FFFFFF"/>
        <w:spacing w:line="226" w:lineRule="exact"/>
        <w:jc w:val="both"/>
      </w:pPr>
      <w:r>
        <w:t xml:space="preserve">Wykonawca powinien uzyskać u odpowiednich władz będących właścicielami tych urządzeń, potwierdzenie informacji dostarczonych mu przez Zamawiającego odnośnie dokładnego położenia tych urządzeń w obrębie placu </w:t>
      </w:r>
      <w:r>
        <w:rPr>
          <w:spacing w:val="-1"/>
        </w:rPr>
        <w:t xml:space="preserve">budowy oraz powiadomić o zamiarze przystąpienia do robót w pobliżu tych urządzeń ich właścicieli oraz Inspektora </w:t>
      </w:r>
      <w:r>
        <w:t>Nadzoru. W trakcie budowy Wykonawca zobowiązany jest do właściwego oznakowania i zabezpieczenia tych urządzeń.</w:t>
      </w:r>
    </w:p>
    <w:p w:rsidR="00513D39" w:rsidRDefault="00513D39">
      <w:pPr>
        <w:shd w:val="clear" w:color="auto" w:fill="FFFFFF"/>
        <w:spacing w:line="226" w:lineRule="exact"/>
        <w:ind w:left="5" w:right="14"/>
        <w:jc w:val="both"/>
      </w:pPr>
      <w:r>
        <w:t xml:space="preserve">Koszty ewentualnych napraw zniszczonych lub uszkodzonych urządzeń w związku z zaniedbaniem ponosi </w:t>
      </w:r>
      <w:r>
        <w:rPr>
          <w:spacing w:val="-1"/>
        </w:rPr>
        <w:t xml:space="preserve">Wykonawca. O fakcie uszkodzenia Wykonawca bezzwłocznie powiadomi Zamawiającego i zainteresowane władze. </w:t>
      </w:r>
      <w:r>
        <w:t>Uszkodzenia instalacji i urządzeń podziemnych niewskazanych w informacji dostarczonej Wykonawcy przez Zamawiającego i powstałe bez winy Wykonawcy, zostaną usunięte na koszt Zamawiającego.</w:t>
      </w:r>
    </w:p>
    <w:p w:rsidR="00513D39" w:rsidRDefault="00513D39">
      <w:pPr>
        <w:shd w:val="clear" w:color="auto" w:fill="FFFFFF"/>
        <w:tabs>
          <w:tab w:val="left" w:pos="504"/>
        </w:tabs>
        <w:spacing w:before="5" w:line="226" w:lineRule="exact"/>
        <w:ind w:left="19"/>
      </w:pPr>
      <w:r>
        <w:rPr>
          <w:spacing w:val="-6"/>
        </w:rPr>
        <w:t>1.5.9.</w:t>
      </w:r>
      <w:r>
        <w:tab/>
        <w:t>Ograniczenia obciążeń osi pojazdów.</w:t>
      </w:r>
    </w:p>
    <w:p w:rsidR="00513D39" w:rsidRDefault="00513D39">
      <w:pPr>
        <w:shd w:val="clear" w:color="auto" w:fill="FFFFFF"/>
        <w:spacing w:line="226" w:lineRule="exact"/>
        <w:ind w:left="10"/>
      </w:pPr>
      <w:r>
        <w:t>Wykonawca powinien dostosować się do obowiązujących ograniczeń odnośnie obciążeń osi pojazdów podczas</w:t>
      </w:r>
    </w:p>
    <w:p w:rsidR="00513D39" w:rsidRDefault="00513D39">
      <w:pPr>
        <w:shd w:val="clear" w:color="auto" w:fill="FFFFFF"/>
        <w:spacing w:line="226" w:lineRule="exact"/>
        <w:ind w:left="5"/>
      </w:pPr>
      <w:r>
        <w:t>transportu materiałów i sprzętu na drogach publicznych poza granicami placu budowy.</w:t>
      </w:r>
    </w:p>
    <w:p w:rsidR="00513D39" w:rsidRDefault="00513D39">
      <w:pPr>
        <w:shd w:val="clear" w:color="auto" w:fill="FFFFFF"/>
        <w:spacing w:line="226" w:lineRule="exact"/>
        <w:ind w:left="10"/>
      </w:pPr>
      <w:r>
        <w:t>Wykonawca   powinien   uzyskać   niezbędne   zezwolenia   od   odpowiednich   władz   na   użycie   pojazdów   o</w:t>
      </w:r>
    </w:p>
    <w:p w:rsidR="00513D39" w:rsidRDefault="00513D39">
      <w:pPr>
        <w:shd w:val="clear" w:color="auto" w:fill="FFFFFF"/>
        <w:spacing w:line="226" w:lineRule="exact"/>
        <w:ind w:left="5"/>
      </w:pPr>
      <w:r>
        <w:t>ponadnormatywnych obciążeniach osi, co nie zwalnia jednak Wykonawcy od odpowiedzialności za uszkodzenie</w:t>
      </w:r>
    </w:p>
    <w:p w:rsidR="00513D39" w:rsidRDefault="00513D39">
      <w:pPr>
        <w:shd w:val="clear" w:color="auto" w:fill="FFFFFF"/>
        <w:spacing w:line="226" w:lineRule="exact"/>
        <w:ind w:left="10"/>
      </w:pPr>
      <w:r>
        <w:rPr>
          <w:spacing w:val="-1"/>
        </w:rPr>
        <w:t>dróg, które mogą być spowodowane ruchem tych pojazdów.</w:t>
      </w:r>
    </w:p>
    <w:p w:rsidR="00513D39" w:rsidRDefault="00513D39">
      <w:pPr>
        <w:shd w:val="clear" w:color="auto" w:fill="FFFFFF"/>
        <w:spacing w:line="226" w:lineRule="exact"/>
        <w:ind w:left="10"/>
      </w:pPr>
      <w:r>
        <w:t>Wykonawca nie może używać pojazdów o ponadnormatywnych obciążeniach osi na istniejących i wykonywanych</w:t>
      </w:r>
    </w:p>
    <w:p w:rsidR="00513D39" w:rsidRDefault="00513D39">
      <w:pPr>
        <w:shd w:val="clear" w:color="auto" w:fill="FFFFFF"/>
        <w:spacing w:line="226" w:lineRule="exact"/>
        <w:ind w:left="5"/>
      </w:pPr>
      <w:r>
        <w:rPr>
          <w:spacing w:val="-1"/>
        </w:rPr>
        <w:t>warstwach nawierzchni w obrębie budowy.</w:t>
      </w:r>
    </w:p>
    <w:p w:rsidR="00513D39" w:rsidRDefault="00513D39">
      <w:pPr>
        <w:shd w:val="clear" w:color="auto" w:fill="FFFFFF"/>
        <w:spacing w:before="5" w:line="226" w:lineRule="exact"/>
        <w:ind w:left="10"/>
      </w:pPr>
      <w:r>
        <w:t>Wykonawca jest odpowiedzialny za uszkodzenia spowodowane ruchem budowlanym i zobowiązany do naprawy</w:t>
      </w:r>
    </w:p>
    <w:p w:rsidR="00513D39" w:rsidRDefault="00513D39">
      <w:pPr>
        <w:shd w:val="clear" w:color="auto" w:fill="FFFFFF"/>
        <w:spacing w:line="226" w:lineRule="exact"/>
        <w:ind w:left="5"/>
      </w:pPr>
      <w:r>
        <w:rPr>
          <w:spacing w:val="-1"/>
        </w:rPr>
        <w:t>uszkodzeń na własny koszt.</w:t>
      </w:r>
    </w:p>
    <w:p w:rsidR="00513D39" w:rsidRDefault="00513D39">
      <w:pPr>
        <w:shd w:val="clear" w:color="auto" w:fill="FFFFFF"/>
        <w:spacing w:before="970"/>
        <w:ind w:right="5"/>
        <w:jc w:val="center"/>
      </w:pPr>
      <w:r>
        <w:rPr>
          <w:sz w:val="18"/>
          <w:szCs w:val="18"/>
        </w:rPr>
        <w:t>6</w:t>
      </w:r>
    </w:p>
    <w:p w:rsidR="00513D39" w:rsidRDefault="00513D39">
      <w:pPr>
        <w:shd w:val="clear" w:color="auto" w:fill="FFFFFF"/>
        <w:spacing w:before="970"/>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222"/>
        </w:tabs>
        <w:ind w:left="14"/>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tabs>
          <w:tab w:val="left" w:pos="619"/>
        </w:tabs>
        <w:spacing w:before="302" w:line="226" w:lineRule="exact"/>
        <w:ind w:left="34"/>
      </w:pPr>
      <w:r>
        <w:rPr>
          <w:spacing w:val="-6"/>
        </w:rPr>
        <w:t>1.5.10.</w:t>
      </w:r>
      <w:r>
        <w:tab/>
        <w:t>Bezpieczeństwo i higiena pracy.</w:t>
      </w:r>
    </w:p>
    <w:p w:rsidR="00513D39" w:rsidRDefault="00513D39">
      <w:pPr>
        <w:shd w:val="clear" w:color="auto" w:fill="FFFFFF"/>
        <w:spacing w:line="226" w:lineRule="exact"/>
        <w:ind w:left="19"/>
      </w:pPr>
      <w:r>
        <w:t>Podczas  realizacji  robót  Wykonawca  powinien przestrzegać  wszystkich przepisów  dotyczących BHP.   W szczególności  Wykonawca  ma  obowiązek  zadbać,   aby  pracownicy   nie  wykonywali  pracy  w  warunkach niebezpiecznych, szkodliwych dla zdrowia oraz nie spełniających odpowiednich wymagań sanitarnych. Wykonawca powinien zapewnić wszelkie urządzenia zabezpieczające, socjalne i sprzęt oraz odzież ochronną dla osób zatrudnionych na budowie, a także zapewnić bezpieczeństwo publiczne. Koszty zapewnienia powyższych wymagań są uwzględnione w cenie kontraktowej.</w:t>
      </w:r>
    </w:p>
    <w:p w:rsidR="00513D39" w:rsidRDefault="00513D39">
      <w:pPr>
        <w:shd w:val="clear" w:color="auto" w:fill="FFFFFF"/>
        <w:tabs>
          <w:tab w:val="left" w:pos="619"/>
        </w:tabs>
        <w:spacing w:before="5" w:line="226" w:lineRule="exact"/>
        <w:ind w:left="34"/>
      </w:pPr>
      <w:r>
        <w:rPr>
          <w:spacing w:val="-5"/>
        </w:rPr>
        <w:t>1.5.11.</w:t>
      </w:r>
      <w:r>
        <w:tab/>
        <w:t>Ochrona i utrzymanie robót.</w:t>
      </w:r>
    </w:p>
    <w:p w:rsidR="00513D39" w:rsidRDefault="00513D39">
      <w:pPr>
        <w:shd w:val="clear" w:color="auto" w:fill="FFFFFF"/>
        <w:spacing w:line="226" w:lineRule="exact"/>
        <w:ind w:left="24"/>
      </w:pPr>
      <w:r>
        <w:t>Wykonawca jest odpowiedzialny za ochronę robót i za wszelkie materiały i urządzenia używane do robót od chwili</w:t>
      </w:r>
    </w:p>
    <w:p w:rsidR="00513D39" w:rsidRDefault="00513D39">
      <w:pPr>
        <w:shd w:val="clear" w:color="auto" w:fill="FFFFFF"/>
        <w:spacing w:line="226" w:lineRule="exact"/>
        <w:ind w:left="24"/>
      </w:pPr>
      <w:r>
        <w:rPr>
          <w:spacing w:val="-1"/>
        </w:rPr>
        <w:t>rozpoczęcia aż do zakończenia i odbioru robót.</w:t>
      </w:r>
    </w:p>
    <w:p w:rsidR="00513D39" w:rsidRDefault="00513D39">
      <w:pPr>
        <w:shd w:val="clear" w:color="auto" w:fill="FFFFFF"/>
        <w:spacing w:line="226" w:lineRule="exact"/>
        <w:ind w:left="19"/>
      </w:pPr>
      <w:r>
        <w:t>Budowle drogowe i jej elementy powinny być przez Wykonawcę utrzymywane w zadowalającym stanie przez cały</w:t>
      </w:r>
    </w:p>
    <w:p w:rsidR="00513D39" w:rsidRDefault="00513D39">
      <w:pPr>
        <w:shd w:val="clear" w:color="auto" w:fill="FFFFFF"/>
        <w:spacing w:line="226" w:lineRule="exact"/>
        <w:ind w:left="24"/>
      </w:pPr>
      <w:r>
        <w:rPr>
          <w:spacing w:val="-1"/>
        </w:rPr>
        <w:t>czas, do momentu odbioru końcowego.</w:t>
      </w:r>
    </w:p>
    <w:p w:rsidR="00513D39" w:rsidRDefault="00513D39">
      <w:pPr>
        <w:shd w:val="clear" w:color="auto" w:fill="FFFFFF"/>
        <w:spacing w:line="226" w:lineRule="exact"/>
        <w:ind w:left="24"/>
      </w:pPr>
      <w:r>
        <w:t>Wykonawca wszelkie zaniedbania musi niezwłocznie wyeliminować zgodnie z poleceniami Inspektora Nadzoru.</w:t>
      </w:r>
    </w:p>
    <w:p w:rsidR="00513D39" w:rsidRDefault="00513D39">
      <w:pPr>
        <w:shd w:val="clear" w:color="auto" w:fill="FFFFFF"/>
        <w:tabs>
          <w:tab w:val="left" w:pos="619"/>
        </w:tabs>
        <w:spacing w:before="5" w:line="226" w:lineRule="exact"/>
        <w:ind w:left="34"/>
      </w:pPr>
      <w:r>
        <w:rPr>
          <w:spacing w:val="-6"/>
        </w:rPr>
        <w:t>1.5.12.</w:t>
      </w:r>
      <w:r>
        <w:tab/>
        <w:t>Stosowanie się do prawa i innych przepisów.</w:t>
      </w:r>
    </w:p>
    <w:p w:rsidR="00513D39" w:rsidRDefault="00513D39">
      <w:pPr>
        <w:shd w:val="clear" w:color="auto" w:fill="FFFFFF"/>
        <w:spacing w:line="226" w:lineRule="exact"/>
        <w:ind w:left="19" w:right="29"/>
        <w:jc w:val="both"/>
      </w:pPr>
      <w:r>
        <w:t>Wykonawca zobowiązany jest znać wszelkie przepisy wydane przez władze centralne i miejscowe oraz inne przepisy i wytyczne, które są w jakikolwiek sposób związane z robotami i jest odpowiedzialny za przestrzeganie tych praw, przepisów i wytycznych podczas prowadzenia robót.</w:t>
      </w:r>
    </w:p>
    <w:p w:rsidR="00513D39" w:rsidRDefault="00513D39">
      <w:pPr>
        <w:shd w:val="clear" w:color="auto" w:fill="FFFFFF"/>
        <w:spacing w:before="230" w:line="230" w:lineRule="exact"/>
        <w:ind w:left="24"/>
      </w:pPr>
      <w:r>
        <w:t>2. Materiały</w:t>
      </w:r>
    </w:p>
    <w:p w:rsidR="00513D39" w:rsidRDefault="00513D39">
      <w:pPr>
        <w:shd w:val="clear" w:color="auto" w:fill="FFFFFF"/>
        <w:tabs>
          <w:tab w:val="left" w:pos="365"/>
        </w:tabs>
        <w:spacing w:line="230" w:lineRule="exact"/>
        <w:ind w:left="24"/>
      </w:pPr>
      <w:r>
        <w:rPr>
          <w:spacing w:val="-6"/>
        </w:rPr>
        <w:t>2.1.</w:t>
      </w:r>
      <w:r>
        <w:tab/>
        <w:t>Źródła uzyskania materiałów.</w:t>
      </w:r>
    </w:p>
    <w:p w:rsidR="00513D39" w:rsidRDefault="00513D39">
      <w:pPr>
        <w:shd w:val="clear" w:color="auto" w:fill="FFFFFF"/>
        <w:spacing w:line="230" w:lineRule="exact"/>
        <w:ind w:left="19"/>
      </w:pPr>
      <w:r>
        <w:rPr>
          <w:spacing w:val="-1"/>
        </w:rPr>
        <w:t>Źródła uzyskanie wszystkich materiałów powinny być wybrane przez Wykonawcę z odpowiednim wyprzedzeniem,</w:t>
      </w:r>
    </w:p>
    <w:p w:rsidR="00513D39" w:rsidRDefault="00513D39">
      <w:pPr>
        <w:shd w:val="clear" w:color="auto" w:fill="FFFFFF"/>
        <w:spacing w:line="230" w:lineRule="exact"/>
        <w:ind w:left="19"/>
      </w:pPr>
      <w:r>
        <w:rPr>
          <w:spacing w:val="-1"/>
        </w:rPr>
        <w:t>przed rozpoczęciem robót. Wykonawca, w terminie ustalonym przez Inżyniera powinien mu przedstawić informacje</w:t>
      </w:r>
    </w:p>
    <w:p w:rsidR="00513D39" w:rsidRDefault="00513D39">
      <w:pPr>
        <w:shd w:val="clear" w:color="auto" w:fill="FFFFFF"/>
        <w:spacing w:line="230" w:lineRule="exact"/>
        <w:ind w:left="24"/>
      </w:pPr>
      <w:r>
        <w:t>dotyczące źródła wytwarzania lub wydobywania, wymagane świadectwa badań laboratoryjnych i reprezentatywne</w:t>
      </w:r>
    </w:p>
    <w:p w:rsidR="00513D39" w:rsidRDefault="00513D39">
      <w:pPr>
        <w:shd w:val="clear" w:color="auto" w:fill="FFFFFF"/>
        <w:spacing w:line="230" w:lineRule="exact"/>
        <w:ind w:left="19"/>
      </w:pPr>
      <w:r>
        <w:rPr>
          <w:spacing w:val="-1"/>
        </w:rPr>
        <w:t>próbki materiałów do zatwierdzenia.</w:t>
      </w:r>
    </w:p>
    <w:p w:rsidR="00513D39" w:rsidRDefault="00513D39">
      <w:pPr>
        <w:shd w:val="clear" w:color="auto" w:fill="FFFFFF"/>
        <w:spacing w:line="230" w:lineRule="exact"/>
        <w:ind w:left="19"/>
      </w:pPr>
      <w:r>
        <w:t>Zatwierdzenie źródła materiałów nie oznacza,  że wszystkie materiały z tego źródła będą dopuszczone do</w:t>
      </w:r>
    </w:p>
    <w:p w:rsidR="00513D39" w:rsidRDefault="00513D39">
      <w:pPr>
        <w:shd w:val="clear" w:color="auto" w:fill="FFFFFF"/>
        <w:spacing w:line="230" w:lineRule="exact"/>
        <w:ind w:left="19"/>
      </w:pPr>
      <w:r>
        <w:t>wbudowania. Wykonawca zobowiązany jest na bieżąco prowadzić badania w celu udokumentowania, że materiały</w:t>
      </w:r>
    </w:p>
    <w:p w:rsidR="00513D39" w:rsidRDefault="00513D39">
      <w:pPr>
        <w:shd w:val="clear" w:color="auto" w:fill="FFFFFF"/>
        <w:spacing w:line="230" w:lineRule="exact"/>
        <w:ind w:left="19"/>
      </w:pPr>
      <w:r>
        <w:t>pochodzące z dopuszczonego źródła w sposób ciągły spełniają wymagania odpowiedniej SST.</w:t>
      </w:r>
    </w:p>
    <w:p w:rsidR="00513D39" w:rsidRDefault="00513D39">
      <w:pPr>
        <w:shd w:val="clear" w:color="auto" w:fill="FFFFFF"/>
        <w:spacing w:line="230" w:lineRule="exact"/>
        <w:ind w:left="24"/>
      </w:pPr>
      <w:r>
        <w:t>Wybrany i zaakceptowany rodzaj materiału nie może być później zmieniony bez zgody Inżyniera. Celem uzyskania</w:t>
      </w:r>
    </w:p>
    <w:p w:rsidR="00513D39" w:rsidRDefault="00513D39">
      <w:pPr>
        <w:shd w:val="clear" w:color="auto" w:fill="FFFFFF"/>
        <w:spacing w:line="230" w:lineRule="exact"/>
        <w:ind w:left="24"/>
      </w:pPr>
      <w:r>
        <w:t>zatwierdzenia materiału, należy dostarczyć reprezentatywne próbki do laboratorium Zamawiającego, co najmniej 2</w:t>
      </w:r>
    </w:p>
    <w:p w:rsidR="00513D39" w:rsidRDefault="00513D39">
      <w:pPr>
        <w:shd w:val="clear" w:color="auto" w:fill="FFFFFF"/>
        <w:spacing w:line="230" w:lineRule="exact"/>
        <w:ind w:left="19"/>
      </w:pPr>
      <w:r>
        <w:rPr>
          <w:spacing w:val="-1"/>
        </w:rPr>
        <w:t>tygodnie przed rozpoczęciem robót.</w:t>
      </w:r>
    </w:p>
    <w:p w:rsidR="00513D39" w:rsidRDefault="00513D39">
      <w:pPr>
        <w:shd w:val="clear" w:color="auto" w:fill="FFFFFF"/>
        <w:tabs>
          <w:tab w:val="left" w:pos="365"/>
        </w:tabs>
        <w:spacing w:line="230" w:lineRule="exact"/>
        <w:ind w:left="24"/>
      </w:pPr>
      <w:r>
        <w:rPr>
          <w:spacing w:val="-6"/>
        </w:rPr>
        <w:t>2.2.</w:t>
      </w:r>
      <w:r>
        <w:tab/>
        <w:t>Pozyskiwanie materiałów miejscowych.</w:t>
      </w:r>
    </w:p>
    <w:p w:rsidR="00513D39" w:rsidRDefault="00513D39">
      <w:pPr>
        <w:shd w:val="clear" w:color="auto" w:fill="FFFFFF"/>
        <w:spacing w:line="230" w:lineRule="exact"/>
        <w:ind w:left="24"/>
      </w:pPr>
      <w:r>
        <w:t>Wykonawca odpowiada za uzyskanie pozwoleń od właścicieli i odnośnych władz na pozyskanie materiałów</w:t>
      </w:r>
    </w:p>
    <w:p w:rsidR="00513D39" w:rsidRDefault="00513D39">
      <w:pPr>
        <w:shd w:val="clear" w:color="auto" w:fill="FFFFFF"/>
        <w:spacing w:line="230" w:lineRule="exact"/>
        <w:ind w:left="24"/>
      </w:pPr>
      <w:r>
        <w:t>miejscowych w tym również  ze  źródeł wskazanych przez Zamawiającego  i jest zobowiązany  dostarczyć</w:t>
      </w:r>
    </w:p>
    <w:p w:rsidR="00513D39" w:rsidRDefault="00513D39">
      <w:pPr>
        <w:shd w:val="clear" w:color="auto" w:fill="FFFFFF"/>
        <w:spacing w:line="230" w:lineRule="exact"/>
        <w:ind w:left="24"/>
      </w:pPr>
      <w:r>
        <w:rPr>
          <w:spacing w:val="-1"/>
        </w:rPr>
        <w:t>Inżynierowi wymagane dokumenty przed rozpoczęciem eksploatacji źródła.</w:t>
      </w:r>
    </w:p>
    <w:p w:rsidR="00513D39" w:rsidRDefault="00513D39">
      <w:pPr>
        <w:shd w:val="clear" w:color="auto" w:fill="FFFFFF"/>
        <w:spacing w:line="230" w:lineRule="exact"/>
        <w:ind w:left="24"/>
      </w:pPr>
      <w:r>
        <w:t>Wykonawca  ponosi   odpowiedzialność   za   spełnienie   wymagań  ilościowych  i jakościowych  materiałów   z</w:t>
      </w:r>
    </w:p>
    <w:p w:rsidR="00513D39" w:rsidRDefault="00513D39">
      <w:pPr>
        <w:shd w:val="clear" w:color="auto" w:fill="FFFFFF"/>
        <w:spacing w:line="230" w:lineRule="exact"/>
      </w:pPr>
      <w:r>
        <w:t>jakiegokolwiek źródła.</w:t>
      </w:r>
    </w:p>
    <w:p w:rsidR="00513D39" w:rsidRDefault="00513D39">
      <w:pPr>
        <w:shd w:val="clear" w:color="auto" w:fill="FFFFFF"/>
        <w:spacing w:line="230" w:lineRule="exact"/>
        <w:ind w:left="19"/>
      </w:pPr>
      <w:r>
        <w:t>Koszty związane z pozyskaniem i dostarczeniem materiałów do robót ponosi Wykonawca.</w:t>
      </w:r>
    </w:p>
    <w:p w:rsidR="00513D39" w:rsidRDefault="00513D39">
      <w:pPr>
        <w:shd w:val="clear" w:color="auto" w:fill="FFFFFF"/>
        <w:spacing w:line="230" w:lineRule="exact"/>
        <w:ind w:left="19"/>
      </w:pPr>
      <w:r>
        <w:rPr>
          <w:spacing w:val="-1"/>
        </w:rPr>
        <w:t>Materiały odpowiadające wymaganiom, pozyskane z wykopów na placu budowy lub z innych miejsc wskazanych w</w:t>
      </w:r>
    </w:p>
    <w:p w:rsidR="00513D39" w:rsidRDefault="00513D39">
      <w:pPr>
        <w:shd w:val="clear" w:color="auto" w:fill="FFFFFF"/>
        <w:spacing w:line="230" w:lineRule="exact"/>
        <w:ind w:left="24"/>
      </w:pPr>
      <w:r>
        <w:t>dokumentach kontraktowych,  powinny  być  wykorzystane  do  robót  lub  odwiezione  na  odkład  zgodnie  z</w:t>
      </w:r>
    </w:p>
    <w:p w:rsidR="00513D39" w:rsidRDefault="00513D39">
      <w:pPr>
        <w:shd w:val="clear" w:color="auto" w:fill="FFFFFF"/>
        <w:spacing w:line="230" w:lineRule="exact"/>
        <w:ind w:left="19"/>
      </w:pPr>
      <w:r>
        <w:t>wymaganiami w kontrakcie lub wg wskazań Inżyniera.</w:t>
      </w:r>
    </w:p>
    <w:p w:rsidR="00513D39" w:rsidRDefault="00513D39">
      <w:pPr>
        <w:shd w:val="clear" w:color="auto" w:fill="FFFFFF"/>
        <w:spacing w:line="230" w:lineRule="exact"/>
        <w:ind w:left="19"/>
      </w:pPr>
      <w:r>
        <w:rPr>
          <w:spacing w:val="-1"/>
        </w:rPr>
        <w:t>Humus i nadkład czasowo zdjęte z terenu wykopów, ukopów i miejsc pozyskania kruszyw powinny być składowane</w:t>
      </w:r>
    </w:p>
    <w:p w:rsidR="00513D39" w:rsidRDefault="00513D39">
      <w:pPr>
        <w:shd w:val="clear" w:color="auto" w:fill="FFFFFF"/>
        <w:spacing w:line="230" w:lineRule="exact"/>
        <w:ind w:left="19"/>
      </w:pPr>
      <w:r>
        <w:t>w hałdach i wykorzystywane przy zasypce lub do rekultywacji.</w:t>
      </w:r>
    </w:p>
    <w:p w:rsidR="00513D39" w:rsidRDefault="00513D39">
      <w:pPr>
        <w:shd w:val="clear" w:color="auto" w:fill="FFFFFF"/>
        <w:spacing w:line="230" w:lineRule="exact"/>
        <w:ind w:left="19"/>
      </w:pPr>
      <w:r>
        <w:t>Po zakończeniu eksploatacji źródła, materiały odpadowe powinny być z powrotem przemieszczone do wyrobisk.</w:t>
      </w:r>
    </w:p>
    <w:p w:rsidR="00513D39" w:rsidRDefault="00513D39">
      <w:pPr>
        <w:shd w:val="clear" w:color="auto" w:fill="FFFFFF"/>
        <w:spacing w:line="230" w:lineRule="exact"/>
        <w:ind w:left="34"/>
      </w:pPr>
      <w:r>
        <w:t>Skarpy  powinny   mieć  nachylenie   zbliżone  do  ukształtowania  otaczającego  teren.   Nadkład  powinien być</w:t>
      </w:r>
    </w:p>
    <w:p w:rsidR="00513D39" w:rsidRDefault="00513D39">
      <w:pPr>
        <w:shd w:val="clear" w:color="auto" w:fill="FFFFFF"/>
        <w:spacing w:line="230" w:lineRule="exact"/>
        <w:ind w:left="24"/>
      </w:pPr>
      <w:r>
        <w:rPr>
          <w:spacing w:val="-1"/>
        </w:rPr>
        <w:t>równomiernie rozłożony, a obszar wyrobiska pokryty roślinnością.</w:t>
      </w:r>
    </w:p>
    <w:p w:rsidR="00513D39" w:rsidRDefault="00513D39">
      <w:pPr>
        <w:shd w:val="clear" w:color="auto" w:fill="FFFFFF"/>
        <w:spacing w:line="230" w:lineRule="exact"/>
        <w:ind w:left="19"/>
      </w:pPr>
      <w:r>
        <w:rPr>
          <w:spacing w:val="-1"/>
        </w:rPr>
        <w:t>Eksploatacja źródła materiałów powinna być zgodna z regulacjami prawnymi ob owiązującymi na danym obszarze.</w:t>
      </w:r>
    </w:p>
    <w:p w:rsidR="00513D39" w:rsidRDefault="00513D39">
      <w:pPr>
        <w:shd w:val="clear" w:color="auto" w:fill="FFFFFF"/>
        <w:tabs>
          <w:tab w:val="left" w:pos="365"/>
        </w:tabs>
        <w:spacing w:line="230" w:lineRule="exact"/>
        <w:ind w:left="24"/>
      </w:pPr>
      <w:r>
        <w:rPr>
          <w:spacing w:val="-6"/>
        </w:rPr>
        <w:t>2.3.</w:t>
      </w:r>
      <w:r>
        <w:tab/>
        <w:t>Inspekcje wytwórni materiałów.</w:t>
      </w:r>
    </w:p>
    <w:p w:rsidR="00513D39" w:rsidRDefault="00513D39">
      <w:pPr>
        <w:shd w:val="clear" w:color="auto" w:fill="FFFFFF"/>
        <w:spacing w:line="230" w:lineRule="exact"/>
        <w:ind w:left="19"/>
      </w:pPr>
      <w:r>
        <w:t>Wytwórnie materiałów mogą być okresowo kontrolowane przez Inspektora Nadzoru w celu sprawdzenia zgodności stosowanych metod produkcyjnych z wymaganiami. Może on również pobierać próbki materiałów w celu sprawdzenia ich właściwości. Wyniki tych kontroli będą podstawą akceptacji określonej partii materiałów pod względem jakości. W czasie kontroli Inspektor Nadzoru powinien mieć zapewnione:</w:t>
      </w:r>
    </w:p>
    <w:p w:rsidR="00513D39" w:rsidRDefault="00513D39" w:rsidP="00D64840">
      <w:pPr>
        <w:numPr>
          <w:ilvl w:val="0"/>
          <w:numId w:val="7"/>
        </w:numPr>
        <w:shd w:val="clear" w:color="auto" w:fill="FFFFFF"/>
        <w:tabs>
          <w:tab w:val="left" w:pos="302"/>
        </w:tabs>
        <w:spacing w:before="10" w:line="230" w:lineRule="exact"/>
        <w:ind w:left="302" w:hanging="269"/>
        <w:rPr>
          <w:b/>
          <w:bCs/>
        </w:rPr>
      </w:pPr>
      <w:r>
        <w:t>wolny dostęp do tych części wytwórni, gdzie odbywa się produkcja materiałów przeznaczonych do realizacji kontraktu</w:t>
      </w:r>
    </w:p>
    <w:p w:rsidR="00513D39" w:rsidRDefault="00513D39" w:rsidP="00D64840">
      <w:pPr>
        <w:numPr>
          <w:ilvl w:val="0"/>
          <w:numId w:val="10"/>
        </w:numPr>
        <w:shd w:val="clear" w:color="auto" w:fill="FFFFFF"/>
        <w:tabs>
          <w:tab w:val="left" w:pos="302"/>
        </w:tabs>
        <w:spacing w:before="5" w:line="230" w:lineRule="exact"/>
        <w:ind w:left="34"/>
        <w:rPr>
          <w:b/>
          <w:bCs/>
        </w:rPr>
      </w:pPr>
      <w:r>
        <w:rPr>
          <w:spacing w:val="-1"/>
        </w:rPr>
        <w:t>pomoc i współpracę producenta oraz Wykonawcy.</w:t>
      </w:r>
    </w:p>
    <w:p w:rsidR="00513D39" w:rsidRDefault="00513D39">
      <w:pPr>
        <w:shd w:val="clear" w:color="auto" w:fill="FFFFFF"/>
        <w:tabs>
          <w:tab w:val="left" w:pos="365"/>
        </w:tabs>
        <w:spacing w:line="230" w:lineRule="exact"/>
        <w:ind w:left="24"/>
      </w:pPr>
      <w:r>
        <w:rPr>
          <w:spacing w:val="-6"/>
        </w:rPr>
        <w:t>2.4.</w:t>
      </w:r>
      <w:r>
        <w:tab/>
        <w:t>Materiały nieodpowiadające wymaganiom.</w:t>
      </w:r>
    </w:p>
    <w:p w:rsidR="00513D39" w:rsidRDefault="00513D39">
      <w:pPr>
        <w:shd w:val="clear" w:color="auto" w:fill="FFFFFF"/>
        <w:spacing w:line="230" w:lineRule="exact"/>
        <w:ind w:left="19"/>
        <w:jc w:val="both"/>
      </w:pPr>
      <w:r>
        <w:t xml:space="preserve">Materiały nieodpowiadające wymaganiom powinny być przez Wykonawcę wywiezione z placu budowy, bądź </w:t>
      </w:r>
      <w:r>
        <w:rPr>
          <w:spacing w:val="-1"/>
        </w:rPr>
        <w:t xml:space="preserve">właściwie złożone w miejscu wskazanym przez Inżyniera. Każdy rodzaj robót, w którym znajdą się niezbadane i nie </w:t>
      </w:r>
      <w:r>
        <w:t>zaakceptowane przez Inżyniera materiały, Wykonawca wykonuje na własne ryzyko, licząc się z jego nieprzyjęciem i niezapłaceniem.</w:t>
      </w:r>
    </w:p>
    <w:p w:rsidR="00513D39" w:rsidRDefault="00513D39">
      <w:pPr>
        <w:shd w:val="clear" w:color="auto" w:fill="FFFFFF"/>
        <w:spacing w:before="514"/>
        <w:ind w:left="10"/>
        <w:jc w:val="center"/>
      </w:pPr>
      <w:r>
        <w:rPr>
          <w:sz w:val="18"/>
          <w:szCs w:val="18"/>
        </w:rPr>
        <w:t>7</w:t>
      </w:r>
    </w:p>
    <w:p w:rsidR="00513D39" w:rsidRDefault="00513D39">
      <w:pPr>
        <w:shd w:val="clear" w:color="auto" w:fill="FFFFFF"/>
        <w:spacing w:before="514"/>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tabs>
          <w:tab w:val="left" w:pos="350"/>
        </w:tabs>
        <w:spacing w:before="278" w:line="226" w:lineRule="exact"/>
      </w:pPr>
      <w:r>
        <w:t>2.5.</w:t>
      </w:r>
      <w:r>
        <w:tab/>
        <w:t>Składowanie i przechowywanie materiałów.</w:t>
      </w:r>
    </w:p>
    <w:p w:rsidR="00513D39" w:rsidRDefault="00513D39">
      <w:pPr>
        <w:shd w:val="clear" w:color="auto" w:fill="FFFFFF"/>
        <w:spacing w:line="226" w:lineRule="exact"/>
        <w:ind w:right="5"/>
        <w:jc w:val="both"/>
      </w:pPr>
      <w:r>
        <w:t>Wykonawca powinien zapewnić odpowiednie warunki składowania i przechowywania materiałów, zapewniające zachowanie ich jakości i przydatności do robót oraz zgodność z wymaganiami odpowiednich SST. Ponadto powinny być one dostępne do kontroli przez Inspektora Nadzoru.</w:t>
      </w:r>
    </w:p>
    <w:p w:rsidR="00513D39" w:rsidRDefault="00513D39">
      <w:pPr>
        <w:shd w:val="clear" w:color="auto" w:fill="FFFFFF"/>
        <w:spacing w:line="226" w:lineRule="exact"/>
        <w:ind w:right="29"/>
        <w:jc w:val="both"/>
      </w:pPr>
      <w:r>
        <w:t>Miejsca czasowego składowania materiałów, po zakończeniu robót powinny być przez Wykonawcę doprowadzone do ich pierwotnego stanu, w sposób zaakceptowany przez Inżyniera.</w:t>
      </w:r>
    </w:p>
    <w:p w:rsidR="00513D39" w:rsidRDefault="00513D39">
      <w:pPr>
        <w:shd w:val="clear" w:color="auto" w:fill="FFFFFF"/>
        <w:tabs>
          <w:tab w:val="left" w:pos="350"/>
        </w:tabs>
        <w:spacing w:line="226" w:lineRule="exact"/>
      </w:pPr>
      <w:r>
        <w:t>2.6.</w:t>
      </w:r>
      <w:r>
        <w:tab/>
        <w:t>Wariantowe stosowanie materiałów.</w:t>
      </w:r>
    </w:p>
    <w:p w:rsidR="00513D39" w:rsidRDefault="00513D39">
      <w:pPr>
        <w:shd w:val="clear" w:color="auto" w:fill="FFFFFF"/>
        <w:spacing w:line="226" w:lineRule="exact"/>
        <w:ind w:right="10"/>
        <w:jc w:val="both"/>
      </w:pPr>
      <w:r>
        <w:t>Jeśli dokumentacja projektowa lub SST przewiduje możliwość wariantowego zastosowania rodzaju materiału w wykonywanych robotach, Wykonawca powinien powiadomić Inżyniera o takim zamiarze z odpowiednim wyprzedzeniem i uzyskać jego akceptację.</w:t>
      </w:r>
    </w:p>
    <w:p w:rsidR="00513D39" w:rsidRDefault="00513D39">
      <w:pPr>
        <w:shd w:val="clear" w:color="auto" w:fill="FFFFFF"/>
        <w:tabs>
          <w:tab w:val="left" w:pos="202"/>
        </w:tabs>
        <w:spacing w:before="202" w:line="226" w:lineRule="exact"/>
      </w:pPr>
      <w:r>
        <w:t>3.</w:t>
      </w:r>
      <w:r>
        <w:tab/>
        <w:t>Sprzęt</w:t>
      </w:r>
    </w:p>
    <w:p w:rsidR="00513D39" w:rsidRDefault="00513D39">
      <w:pPr>
        <w:shd w:val="clear" w:color="auto" w:fill="FFFFFF"/>
        <w:spacing w:line="226" w:lineRule="exact"/>
        <w:ind w:right="10"/>
        <w:jc w:val="both"/>
      </w:pPr>
      <w:r>
        <w:rPr>
          <w:spacing w:val="-1"/>
        </w:rPr>
        <w:t xml:space="preserve">Wykonawca jest zobowiązany do używania jedynie takiego sprzętu, który nie spowoduje niekorzystnego wpływu na </w:t>
      </w:r>
      <w:r>
        <w:t>jakość wykonywanych robót.</w:t>
      </w:r>
    </w:p>
    <w:p w:rsidR="00513D39" w:rsidRDefault="00513D39">
      <w:pPr>
        <w:shd w:val="clear" w:color="auto" w:fill="FFFFFF"/>
        <w:spacing w:line="226" w:lineRule="exact"/>
        <w:ind w:right="14"/>
        <w:jc w:val="both"/>
      </w:pPr>
      <w:r>
        <w:t>Sprzęt powinien być zgodny z ofertą Wykonawcy i odpowiadać pod względem typów i ilości: SST, projektowi organizacji robót lub ustaleniom Inżyniera.</w:t>
      </w:r>
    </w:p>
    <w:p w:rsidR="00513D39" w:rsidRDefault="00513D39">
      <w:pPr>
        <w:shd w:val="clear" w:color="auto" w:fill="FFFFFF"/>
        <w:spacing w:line="226" w:lineRule="exact"/>
      </w:pPr>
      <w:r>
        <w:t>Ilość i wydajność sprzętu powinna gwarantować wymaganą jakość oraz terminowość wykonania robót. Sprzęt powinien być stale utrzymywany w dobrym stanie technicznym. Wykonawca powinien również dysponować sprawnym sprzętem rezerwowym. Dobór sprzętu stosowanego do robót kontraktowych wymaga akceptacji Inspektora Nadzoru. Jakikolwiek sprzęt, maszyny, urządzenia i narzędzia niegwarantujące zachowania warunków kontraktu, zastaną przez Inżyniera zdyskwalifikowane i niedopuszczone do robót.</w:t>
      </w:r>
    </w:p>
    <w:p w:rsidR="00513D39" w:rsidRDefault="00513D39">
      <w:pPr>
        <w:shd w:val="clear" w:color="auto" w:fill="FFFFFF"/>
        <w:tabs>
          <w:tab w:val="left" w:pos="202"/>
        </w:tabs>
        <w:spacing w:before="202" w:line="226" w:lineRule="exact"/>
      </w:pPr>
      <w:r>
        <w:t>4.</w:t>
      </w:r>
      <w:r>
        <w:tab/>
        <w:t>Transport</w:t>
      </w:r>
    </w:p>
    <w:p w:rsidR="00513D39" w:rsidRDefault="00513D39">
      <w:pPr>
        <w:shd w:val="clear" w:color="auto" w:fill="FFFFFF"/>
        <w:spacing w:line="226" w:lineRule="exact"/>
        <w:ind w:right="10"/>
        <w:jc w:val="both"/>
      </w:pPr>
      <w:r>
        <w:t>Wykonawca jest zobowiązany do stosowania jedynie takich środków transportu, które nie wpłyną niekorzystnie na jakość przewożonych materiałów i wykonywanych robót.</w:t>
      </w:r>
    </w:p>
    <w:p w:rsidR="00513D39" w:rsidRDefault="00513D39">
      <w:pPr>
        <w:shd w:val="clear" w:color="auto" w:fill="FFFFFF"/>
        <w:spacing w:line="226" w:lineRule="exact"/>
      </w:pPr>
      <w:r>
        <w:t xml:space="preserve">Liczba i rodzaj środków transportu powinna zapewnić prowadzenie robót zgodnie z zasadami określonymi w dokumentacji projektowej, SST i wskazaniami Zamawiającego, w terminie przewidzianym w kontrakcie. </w:t>
      </w:r>
      <w:r>
        <w:rPr>
          <w:spacing w:val="-1"/>
        </w:rPr>
        <w:t xml:space="preserve">Przy ruchu na drogach publicznych pojazdy powinny spełniać wymagania dotyczące przepisów ruchu drogowego w </w:t>
      </w:r>
      <w:r>
        <w:t>odniesieniu do dopuszczalnych obciążeń na osie i innych parametrów technicznych.</w:t>
      </w:r>
    </w:p>
    <w:p w:rsidR="00513D39" w:rsidRDefault="00513D39">
      <w:pPr>
        <w:shd w:val="clear" w:color="auto" w:fill="FFFFFF"/>
        <w:spacing w:line="226" w:lineRule="exact"/>
        <w:ind w:right="14"/>
        <w:jc w:val="both"/>
      </w:pPr>
      <w:r>
        <w:t>Środki transportu nieodpowiadające warunkom kontraktu i nie zaakceptowane przez Inżyniera, na jego polecenie powinny być usunięte z placu budowy.</w:t>
      </w:r>
    </w:p>
    <w:p w:rsidR="00513D39" w:rsidRDefault="00513D39">
      <w:pPr>
        <w:shd w:val="clear" w:color="auto" w:fill="FFFFFF"/>
        <w:spacing w:line="226" w:lineRule="exact"/>
        <w:ind w:right="10"/>
        <w:jc w:val="both"/>
      </w:pPr>
      <w:r>
        <w:t>Wykonawca będzie usuwać na bieżąco, na własny koszt, wszelkie zanieczyszczenia spowodowane jego pojazdami na drogach publicznych oraz dojazdach do placu budowy.</w:t>
      </w:r>
    </w:p>
    <w:p w:rsidR="00513D39" w:rsidRDefault="00513D39">
      <w:pPr>
        <w:shd w:val="clear" w:color="auto" w:fill="FFFFFF"/>
        <w:tabs>
          <w:tab w:val="left" w:pos="202"/>
        </w:tabs>
        <w:spacing w:before="202" w:line="226" w:lineRule="exact"/>
      </w:pPr>
      <w:r>
        <w:t>5.</w:t>
      </w:r>
      <w:r>
        <w:tab/>
        <w:t>Wykonywanie robót</w:t>
      </w:r>
    </w:p>
    <w:p w:rsidR="00513D39" w:rsidRDefault="00513D39">
      <w:pPr>
        <w:shd w:val="clear" w:color="auto" w:fill="FFFFFF"/>
        <w:tabs>
          <w:tab w:val="left" w:pos="350"/>
        </w:tabs>
        <w:spacing w:line="226" w:lineRule="exact"/>
      </w:pPr>
      <w:r>
        <w:t>5.1.</w:t>
      </w:r>
      <w:r>
        <w:tab/>
        <w:t>Ogólne zasady wykonywania robót.</w:t>
      </w:r>
    </w:p>
    <w:p w:rsidR="00513D39" w:rsidRDefault="00513D39">
      <w:pPr>
        <w:shd w:val="clear" w:color="auto" w:fill="FFFFFF"/>
        <w:spacing w:line="226" w:lineRule="exact"/>
      </w:pPr>
      <w:r>
        <w:t>Wykonawca jest odpowiedzialny za prowadzenie robót zgodnie z warunkami kontraktu, za jakość materiałów i robót oraz za ich zgodność z dokumentacją projektową, SST i poleceniami Inżyniera. Wykonawca ponosi odpowiedzialność za dokładne wytyczenie w planie i wyznaczenie wysokości wszystkich elementów robót zgodnie z dokumentacją projektową lub pisemnymi poleceniami Inżyniera. Inspektor Nadzoru podejmuje decyzję we wszystkich sprawach związanych z jakością robót, oceną jakości materiałów i postępem robót, a ponadto we wszystkich sprawach, związanych z interpretacją dokumentacji projektowej i SST oraz dotyczących akceptacji wypełniania warunków kontraktu przez Wykonawcę. Decyzje Inspektora Nadzoru podejmowane będą głównie w oparciu o wymagania sformułowane w kontrakcie, dokumentacji projektowej i SST a także w normach i wytycznych. Ponadto Inspektor Nadzoru uwzględni wyniki badań materiałów i robót.</w:t>
      </w:r>
    </w:p>
    <w:p w:rsidR="00513D39" w:rsidRDefault="00513D39">
      <w:pPr>
        <w:shd w:val="clear" w:color="auto" w:fill="FFFFFF"/>
        <w:spacing w:line="226" w:lineRule="exact"/>
      </w:pPr>
      <w:r>
        <w:rPr>
          <w:spacing w:val="-1"/>
        </w:rPr>
        <w:t xml:space="preserve">Inspektor Nadzoru jest upoważniony do kontroli wszystkich robót oraz materiałów dostarczonych na budowę lub na </w:t>
      </w:r>
      <w:r>
        <w:t>niej produkowanych, włączając przygotowanie i produkcję materiałów. Inżynier powiadamia Wykonawcę o wykrytych wadach i odrzuca wszystkie te materiały i roboty, które nie spełniają wymagań jakościowych. Polecenia Inspektora Nadzoru powinny być wykonywane w terminie przez niego ustalonym pod groźbą zatrzymania robót, a skutki finansowe z tego tytułu ponosi Wykonawca.</w:t>
      </w:r>
    </w:p>
    <w:p w:rsidR="00513D39" w:rsidRDefault="00513D39">
      <w:pPr>
        <w:shd w:val="clear" w:color="auto" w:fill="FFFFFF"/>
        <w:tabs>
          <w:tab w:val="left" w:pos="350"/>
        </w:tabs>
        <w:spacing w:line="226" w:lineRule="exact"/>
      </w:pPr>
      <w:r>
        <w:t>5.2.</w:t>
      </w:r>
      <w:r>
        <w:tab/>
        <w:t>Wady spowodowane przez poprzednich wykonawców.</w:t>
      </w:r>
    </w:p>
    <w:p w:rsidR="00513D39" w:rsidRDefault="00513D39">
      <w:pPr>
        <w:shd w:val="clear" w:color="auto" w:fill="FFFFFF"/>
        <w:spacing w:line="226" w:lineRule="exact"/>
        <w:jc w:val="both"/>
      </w:pPr>
      <w:r>
        <w:t>Inspektor Nadzoru zleca taki sposób postępowania z poprzednio wykonanymi robotami, aby wyeliminować ich wady, a Wykonawca wykona dodatkowe roboty na koszt Zamawiającego.</w:t>
      </w:r>
    </w:p>
    <w:p w:rsidR="00513D39" w:rsidRDefault="00513D39">
      <w:pPr>
        <w:shd w:val="clear" w:color="auto" w:fill="FFFFFF"/>
        <w:tabs>
          <w:tab w:val="left" w:pos="202"/>
        </w:tabs>
        <w:spacing w:before="202" w:line="230" w:lineRule="exact"/>
        <w:ind w:right="5702"/>
      </w:pPr>
      <w:r>
        <w:t>6.</w:t>
      </w:r>
      <w:r>
        <w:tab/>
        <w:t>Kontrola jakości robót</w:t>
      </w:r>
      <w:r>
        <w:br/>
        <w:t>6.1. Program zapewnienia jakości (PZJ).</w:t>
      </w:r>
    </w:p>
    <w:p w:rsidR="00513D39" w:rsidRDefault="00513D39">
      <w:pPr>
        <w:shd w:val="clear" w:color="auto" w:fill="FFFFFF"/>
        <w:spacing w:line="230" w:lineRule="exact"/>
        <w:ind w:right="5"/>
        <w:jc w:val="both"/>
      </w:pPr>
      <w:r>
        <w:t>Do obowiązków Wykonawcy należy opracowanie i przedstawienie do akceptacji Inżyniera programu zapewnienia jakości, w którym przedstawi zamierzony sposób wykonywania robót, możliwości techniczne, kadrowe i</w:t>
      </w:r>
    </w:p>
    <w:p w:rsidR="00513D39" w:rsidRDefault="00513D39">
      <w:pPr>
        <w:shd w:val="clear" w:color="auto" w:fill="FFFFFF"/>
        <w:spacing w:before="528"/>
        <w:jc w:val="center"/>
      </w:pPr>
      <w:r>
        <w:rPr>
          <w:sz w:val="18"/>
          <w:szCs w:val="18"/>
        </w:rPr>
        <w:t>8</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222"/>
        </w:tabs>
        <w:ind w:left="14"/>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spacing w:before="293" w:line="230" w:lineRule="exact"/>
        <w:ind w:left="24"/>
      </w:pPr>
      <w:r>
        <w:t>organizacyjne gwarantujące wykonanie robót kontraktowych zgodnie z dokumentacją projektową,  SST oraz</w:t>
      </w:r>
    </w:p>
    <w:p w:rsidR="00513D39" w:rsidRDefault="00513D39">
      <w:pPr>
        <w:shd w:val="clear" w:color="auto" w:fill="FFFFFF"/>
        <w:spacing w:line="230" w:lineRule="exact"/>
        <w:ind w:left="19"/>
      </w:pPr>
      <w:r>
        <w:rPr>
          <w:spacing w:val="-1"/>
        </w:rPr>
        <w:t>poleceniami Inżyniera.</w:t>
      </w:r>
    </w:p>
    <w:p w:rsidR="00513D39" w:rsidRDefault="00513D39">
      <w:pPr>
        <w:shd w:val="clear" w:color="auto" w:fill="FFFFFF"/>
        <w:spacing w:line="230" w:lineRule="exact"/>
        <w:ind w:left="19"/>
      </w:pPr>
      <w:r>
        <w:rPr>
          <w:spacing w:val="-1"/>
        </w:rPr>
        <w:t>Program zapewnienia jakości powinien zawierać:</w:t>
      </w:r>
    </w:p>
    <w:p w:rsidR="00513D39" w:rsidRDefault="00513D39">
      <w:pPr>
        <w:shd w:val="clear" w:color="auto" w:fill="FFFFFF"/>
        <w:tabs>
          <w:tab w:val="left" w:pos="307"/>
        </w:tabs>
        <w:spacing w:before="10" w:line="230" w:lineRule="exact"/>
        <w:ind w:left="34"/>
      </w:pPr>
      <w:r>
        <w:rPr>
          <w:b/>
          <w:bCs/>
        </w:rPr>
        <w:t>*</w:t>
      </w:r>
      <w:r>
        <w:rPr>
          <w:b/>
          <w:bCs/>
        </w:rPr>
        <w:tab/>
      </w:r>
      <w:r>
        <w:rPr>
          <w:spacing w:val="-1"/>
        </w:rPr>
        <w:t>ogólną część opisową obejmującą:</w:t>
      </w:r>
    </w:p>
    <w:p w:rsidR="00513D39" w:rsidRDefault="00513D39" w:rsidP="00D64840">
      <w:pPr>
        <w:numPr>
          <w:ilvl w:val="0"/>
          <w:numId w:val="11"/>
        </w:numPr>
        <w:shd w:val="clear" w:color="auto" w:fill="FFFFFF"/>
        <w:tabs>
          <w:tab w:val="left" w:pos="586"/>
        </w:tabs>
        <w:spacing w:line="230" w:lineRule="exact"/>
        <w:ind w:left="451"/>
      </w:pPr>
      <w:r>
        <w:t>organizację wykonania robót, w tym terminy i sposób prowadzenia robót</w:t>
      </w:r>
    </w:p>
    <w:p w:rsidR="00513D39" w:rsidRDefault="00513D39" w:rsidP="00D64840">
      <w:pPr>
        <w:numPr>
          <w:ilvl w:val="0"/>
          <w:numId w:val="11"/>
        </w:numPr>
        <w:shd w:val="clear" w:color="auto" w:fill="FFFFFF"/>
        <w:tabs>
          <w:tab w:val="left" w:pos="586"/>
        </w:tabs>
        <w:spacing w:line="230" w:lineRule="exact"/>
        <w:ind w:left="451"/>
      </w:pPr>
      <w:r>
        <w:t>organizację ruchu na budowie wraz z oznakowaniem robót</w:t>
      </w:r>
    </w:p>
    <w:p w:rsidR="00513D39" w:rsidRDefault="00513D39" w:rsidP="00D64840">
      <w:pPr>
        <w:numPr>
          <w:ilvl w:val="0"/>
          <w:numId w:val="11"/>
        </w:numPr>
        <w:shd w:val="clear" w:color="auto" w:fill="FFFFFF"/>
        <w:tabs>
          <w:tab w:val="left" w:pos="586"/>
        </w:tabs>
        <w:spacing w:line="230" w:lineRule="exact"/>
        <w:ind w:left="451"/>
      </w:pPr>
      <w:r>
        <w:rPr>
          <w:spacing w:val="-1"/>
        </w:rPr>
        <w:t>sposób zachowania warunków BHP</w:t>
      </w:r>
    </w:p>
    <w:p w:rsidR="00513D39" w:rsidRDefault="00513D39" w:rsidP="00D64840">
      <w:pPr>
        <w:numPr>
          <w:ilvl w:val="0"/>
          <w:numId w:val="11"/>
        </w:numPr>
        <w:shd w:val="clear" w:color="auto" w:fill="FFFFFF"/>
        <w:tabs>
          <w:tab w:val="left" w:pos="586"/>
        </w:tabs>
        <w:spacing w:line="230" w:lineRule="exact"/>
        <w:ind w:left="451"/>
      </w:pPr>
      <w:r>
        <w:t>wykaz zespołów roboczych, ich kwalifikacje i przygotowanie praktyczne</w:t>
      </w:r>
    </w:p>
    <w:p w:rsidR="00513D39" w:rsidRDefault="00513D39" w:rsidP="00D64840">
      <w:pPr>
        <w:numPr>
          <w:ilvl w:val="0"/>
          <w:numId w:val="11"/>
        </w:numPr>
        <w:shd w:val="clear" w:color="auto" w:fill="FFFFFF"/>
        <w:tabs>
          <w:tab w:val="left" w:pos="586"/>
        </w:tabs>
        <w:spacing w:line="230" w:lineRule="exact"/>
        <w:ind w:left="451"/>
      </w:pPr>
      <w:r>
        <w:t>wykaz osób odpowiedzialnych za jakość i terminowość wykonania poszczególnych elementów robót</w:t>
      </w:r>
    </w:p>
    <w:p w:rsidR="00513D39" w:rsidRDefault="00513D39" w:rsidP="00D64840">
      <w:pPr>
        <w:numPr>
          <w:ilvl w:val="0"/>
          <w:numId w:val="11"/>
        </w:numPr>
        <w:shd w:val="clear" w:color="auto" w:fill="FFFFFF"/>
        <w:tabs>
          <w:tab w:val="left" w:pos="586"/>
        </w:tabs>
        <w:spacing w:line="230" w:lineRule="exact"/>
        <w:ind w:left="451"/>
      </w:pPr>
      <w:r>
        <w:t>system proponowanej kontroli i sterowania jakością wykonywanych robót</w:t>
      </w:r>
    </w:p>
    <w:p w:rsidR="00513D39" w:rsidRDefault="00513D39" w:rsidP="00D64840">
      <w:pPr>
        <w:numPr>
          <w:ilvl w:val="0"/>
          <w:numId w:val="11"/>
        </w:numPr>
        <w:shd w:val="clear" w:color="auto" w:fill="FFFFFF"/>
        <w:tabs>
          <w:tab w:val="left" w:pos="586"/>
        </w:tabs>
        <w:spacing w:line="230" w:lineRule="exact"/>
        <w:ind w:left="451"/>
      </w:pPr>
      <w:r>
        <w:t>wyposażenie w sprzęt i urządzenia do pomiarów i kontroli (opis laboratorium własnego lub laboratorium,</w:t>
      </w:r>
    </w:p>
    <w:p w:rsidR="00513D39" w:rsidRDefault="00513D39">
      <w:pPr>
        <w:shd w:val="clear" w:color="auto" w:fill="FFFFFF"/>
        <w:spacing w:line="230" w:lineRule="exact"/>
        <w:ind w:left="754"/>
      </w:pPr>
      <w:r>
        <w:t>któremu Wykonawca zamierza zlecić prowadzenie badań)</w:t>
      </w:r>
    </w:p>
    <w:p w:rsidR="00513D39" w:rsidRDefault="00513D39">
      <w:pPr>
        <w:shd w:val="clear" w:color="auto" w:fill="FFFFFF"/>
        <w:tabs>
          <w:tab w:val="left" w:pos="586"/>
        </w:tabs>
        <w:spacing w:line="230" w:lineRule="exact"/>
        <w:ind w:left="451"/>
      </w:pPr>
      <w:r>
        <w:t>-</w:t>
      </w:r>
      <w:r>
        <w:tab/>
        <w:t>sposób oraz formę prowadzenia dokumentacji dotyczącej badań laboratoryjnych, pomiarów kontrolnych,</w:t>
      </w:r>
    </w:p>
    <w:p w:rsidR="00513D39" w:rsidRDefault="00513D39">
      <w:pPr>
        <w:shd w:val="clear" w:color="auto" w:fill="FFFFFF"/>
        <w:spacing w:line="230" w:lineRule="exact"/>
        <w:ind w:left="758"/>
      </w:pPr>
      <w:r>
        <w:t>zastosowanych korekt w procesie technologicznym,  sposób i formę przekazywania tych informacji Inspektorowi Nadzoru.</w:t>
      </w:r>
    </w:p>
    <w:p w:rsidR="00513D39" w:rsidRDefault="00513D39">
      <w:pPr>
        <w:shd w:val="clear" w:color="auto" w:fill="FFFFFF"/>
        <w:tabs>
          <w:tab w:val="left" w:pos="307"/>
        </w:tabs>
        <w:spacing w:before="10" w:line="230" w:lineRule="exact"/>
        <w:ind w:left="34"/>
      </w:pPr>
      <w:r>
        <w:rPr>
          <w:b/>
          <w:bCs/>
        </w:rPr>
        <w:t>*</w:t>
      </w:r>
      <w:r>
        <w:rPr>
          <w:b/>
          <w:bCs/>
        </w:rPr>
        <w:tab/>
      </w:r>
      <w:r>
        <w:rPr>
          <w:spacing w:val="-1"/>
        </w:rPr>
        <w:t>szczegółową część opisową dla każdego asortymentu robót obejmującą:</w:t>
      </w:r>
    </w:p>
    <w:p w:rsidR="00513D39" w:rsidRDefault="00513D39">
      <w:pPr>
        <w:shd w:val="clear" w:color="auto" w:fill="FFFFFF"/>
        <w:tabs>
          <w:tab w:val="left" w:pos="586"/>
        </w:tabs>
        <w:spacing w:line="230" w:lineRule="exact"/>
        <w:ind w:left="451"/>
      </w:pPr>
      <w:r>
        <w:t>-</w:t>
      </w:r>
      <w:r>
        <w:tab/>
        <w:t>wykaz maszyn i urządzeń z ich parametrami technicznymi oraz wyposażeniem w mechanizmy sterujące i</w:t>
      </w:r>
    </w:p>
    <w:p w:rsidR="00513D39" w:rsidRDefault="00513D39">
      <w:pPr>
        <w:shd w:val="clear" w:color="auto" w:fill="FFFFFF"/>
        <w:spacing w:line="230" w:lineRule="exact"/>
        <w:ind w:left="725"/>
      </w:pPr>
      <w:r>
        <w:t>urządzenia pomiarowo-kontrolne</w:t>
      </w:r>
    </w:p>
    <w:p w:rsidR="00513D39" w:rsidRDefault="00513D39" w:rsidP="00D64840">
      <w:pPr>
        <w:numPr>
          <w:ilvl w:val="0"/>
          <w:numId w:val="11"/>
        </w:numPr>
        <w:shd w:val="clear" w:color="auto" w:fill="FFFFFF"/>
        <w:tabs>
          <w:tab w:val="left" w:pos="586"/>
        </w:tabs>
        <w:spacing w:line="230" w:lineRule="exact"/>
        <w:ind w:left="451"/>
      </w:pPr>
      <w:r>
        <w:t>rodzaje i ilość środków transportu oraz urządzeń do załadunku i magazynowania materiałów</w:t>
      </w:r>
    </w:p>
    <w:p w:rsidR="00513D39" w:rsidRDefault="00513D39" w:rsidP="00D64840">
      <w:pPr>
        <w:numPr>
          <w:ilvl w:val="0"/>
          <w:numId w:val="11"/>
        </w:numPr>
        <w:shd w:val="clear" w:color="auto" w:fill="FFFFFF"/>
        <w:tabs>
          <w:tab w:val="left" w:pos="586"/>
        </w:tabs>
        <w:spacing w:line="230" w:lineRule="exact"/>
        <w:ind w:left="451"/>
      </w:pPr>
      <w:r>
        <w:t>sposób i procedurę pomiarów i badań (rodzaj, częstotliwość, pobieranie próbek, legalizacja i sprawdzanie</w:t>
      </w:r>
    </w:p>
    <w:p w:rsidR="00513D39" w:rsidRDefault="00513D39">
      <w:pPr>
        <w:shd w:val="clear" w:color="auto" w:fill="FFFFFF"/>
        <w:spacing w:line="230" w:lineRule="exact"/>
        <w:ind w:left="754"/>
      </w:pPr>
      <w:r>
        <w:t>urządzeń itp.), prowadzonych podczas dostaw materiałów, wytwarzania mieszanek i wykonywania poszczególnych elementów robót</w:t>
      </w:r>
    </w:p>
    <w:p w:rsidR="00513D39" w:rsidRDefault="00513D39">
      <w:pPr>
        <w:shd w:val="clear" w:color="auto" w:fill="FFFFFF"/>
        <w:tabs>
          <w:tab w:val="left" w:pos="586"/>
        </w:tabs>
        <w:spacing w:line="230" w:lineRule="exact"/>
        <w:ind w:left="451"/>
      </w:pPr>
      <w:r>
        <w:t>-</w:t>
      </w:r>
      <w:r>
        <w:tab/>
        <w:t>sposób postępowania z materiałami i robotami nieodpowiadającymi wymaganiom</w:t>
      </w:r>
    </w:p>
    <w:p w:rsidR="00513D39" w:rsidRDefault="00513D39">
      <w:pPr>
        <w:shd w:val="clear" w:color="auto" w:fill="FFFFFF"/>
        <w:tabs>
          <w:tab w:val="left" w:pos="365"/>
        </w:tabs>
        <w:spacing w:before="5" w:line="230" w:lineRule="exact"/>
        <w:ind w:left="24"/>
      </w:pPr>
      <w:r>
        <w:rPr>
          <w:spacing w:val="-6"/>
        </w:rPr>
        <w:t>6.2.</w:t>
      </w:r>
      <w:r>
        <w:tab/>
        <w:t>Zasady kontroli jakości robót.</w:t>
      </w:r>
    </w:p>
    <w:p w:rsidR="00513D39" w:rsidRDefault="00513D39">
      <w:pPr>
        <w:shd w:val="clear" w:color="auto" w:fill="FFFFFF"/>
        <w:spacing w:line="230" w:lineRule="exact"/>
        <w:ind w:left="24"/>
      </w:pPr>
      <w:r>
        <w:t>Wykonawca jest odpowiedzialny za pełną kontrolę robót i jakości materiałów i powinien zapewnić odpowiedni,</w:t>
      </w:r>
    </w:p>
    <w:p w:rsidR="00513D39" w:rsidRDefault="00513D39">
      <w:pPr>
        <w:shd w:val="clear" w:color="auto" w:fill="FFFFFF"/>
        <w:spacing w:line="230" w:lineRule="exact"/>
        <w:ind w:left="24"/>
      </w:pPr>
      <w:r>
        <w:t>zaakceptowany przez Inżyniera, system kontroli jakości, włączając personel, laboratorium, sprzęt, zaopatrzenie i</w:t>
      </w:r>
    </w:p>
    <w:p w:rsidR="00513D39" w:rsidRDefault="00513D39">
      <w:pPr>
        <w:shd w:val="clear" w:color="auto" w:fill="FFFFFF"/>
        <w:spacing w:line="230" w:lineRule="exact"/>
        <w:ind w:left="19"/>
      </w:pPr>
      <w:r>
        <w:t>wszystkie urządzenia niezbędne do pobierania próbek i badań materiałów oraz robót.</w:t>
      </w:r>
    </w:p>
    <w:p w:rsidR="00513D39" w:rsidRDefault="00513D39">
      <w:pPr>
        <w:shd w:val="clear" w:color="auto" w:fill="FFFFFF"/>
        <w:spacing w:line="230" w:lineRule="exact"/>
        <w:ind w:left="24"/>
      </w:pPr>
      <w:r>
        <w:rPr>
          <w:spacing w:val="-1"/>
        </w:rPr>
        <w:t>Wszystkie stosowane urządzenia i sprzęt badawczy powinny posiadać aktualne świadectwo legalizacji i odpowiadać</w:t>
      </w:r>
    </w:p>
    <w:p w:rsidR="00513D39" w:rsidRDefault="00513D39">
      <w:pPr>
        <w:shd w:val="clear" w:color="auto" w:fill="FFFFFF"/>
        <w:spacing w:line="230" w:lineRule="exact"/>
        <w:ind w:left="19"/>
      </w:pPr>
      <w:r>
        <w:rPr>
          <w:spacing w:val="-1"/>
        </w:rPr>
        <w:t>wymaganiom odpowiednich norm dotyczących metod badań.</w:t>
      </w:r>
    </w:p>
    <w:p w:rsidR="00513D39" w:rsidRDefault="00513D39">
      <w:pPr>
        <w:shd w:val="clear" w:color="auto" w:fill="FFFFFF"/>
        <w:spacing w:line="230" w:lineRule="exact"/>
        <w:ind w:left="24"/>
      </w:pPr>
      <w:r>
        <w:t>Inspektor Nadzoru powinien mieć dostęp do laboratorium w celu inspekcji oraz możliwość uczestniczenia w</w:t>
      </w:r>
    </w:p>
    <w:p w:rsidR="00513D39" w:rsidRDefault="00513D39">
      <w:pPr>
        <w:shd w:val="clear" w:color="auto" w:fill="FFFFFF"/>
        <w:spacing w:line="230" w:lineRule="exact"/>
        <w:ind w:left="14"/>
      </w:pPr>
      <w:r>
        <w:rPr>
          <w:spacing w:val="-1"/>
        </w:rPr>
        <w:t>badaniach, pomiarach, poborze próbek itp.</w:t>
      </w:r>
    </w:p>
    <w:p w:rsidR="00513D39" w:rsidRDefault="00513D39">
      <w:pPr>
        <w:shd w:val="clear" w:color="auto" w:fill="FFFFFF"/>
        <w:spacing w:line="230" w:lineRule="exact"/>
        <w:ind w:left="24"/>
      </w:pPr>
      <w:r>
        <w:t>Wykonawca powinien przeprowadzać pomiary i badania materiałów oraz robót z częstotliwością zgodnie z SST</w:t>
      </w:r>
    </w:p>
    <w:p w:rsidR="00513D39" w:rsidRDefault="00513D39">
      <w:pPr>
        <w:shd w:val="clear" w:color="auto" w:fill="FFFFFF"/>
        <w:spacing w:line="230" w:lineRule="exact"/>
        <w:ind w:left="24"/>
      </w:pPr>
      <w:r>
        <w:rPr>
          <w:spacing w:val="-2"/>
        </w:rPr>
        <w:t>asortymentowymi.</w:t>
      </w:r>
    </w:p>
    <w:p w:rsidR="00513D39" w:rsidRDefault="00513D39">
      <w:pPr>
        <w:shd w:val="clear" w:color="auto" w:fill="FFFFFF"/>
        <w:spacing w:line="230" w:lineRule="exact"/>
        <w:ind w:left="24"/>
      </w:pPr>
      <w:r>
        <w:t>W przypadku, gdy nie zostały one tam określone to Inspektor Nadzoru ustala konieczny zakres kontroli.</w:t>
      </w:r>
    </w:p>
    <w:p w:rsidR="00513D39" w:rsidRDefault="00513D39">
      <w:pPr>
        <w:shd w:val="clear" w:color="auto" w:fill="FFFFFF"/>
        <w:spacing w:line="230" w:lineRule="exact"/>
        <w:ind w:left="24"/>
      </w:pPr>
      <w:r>
        <w:t>Wszystkie koszty związane z organizowaniem i prowadzeniem badań ponosi Wykonawca.</w:t>
      </w:r>
    </w:p>
    <w:p w:rsidR="00513D39" w:rsidRDefault="00513D39">
      <w:pPr>
        <w:shd w:val="clear" w:color="auto" w:fill="FFFFFF"/>
        <w:tabs>
          <w:tab w:val="left" w:pos="365"/>
        </w:tabs>
        <w:spacing w:line="230" w:lineRule="exact"/>
        <w:ind w:left="24"/>
      </w:pPr>
      <w:r>
        <w:rPr>
          <w:spacing w:val="-6"/>
        </w:rPr>
        <w:t>6.3.</w:t>
      </w:r>
      <w:r>
        <w:tab/>
        <w:t>Pobieranie próbek.</w:t>
      </w:r>
    </w:p>
    <w:p w:rsidR="00513D39" w:rsidRDefault="00513D39">
      <w:pPr>
        <w:shd w:val="clear" w:color="auto" w:fill="FFFFFF"/>
        <w:spacing w:line="230" w:lineRule="exact"/>
        <w:ind w:left="19"/>
      </w:pPr>
      <w:r>
        <w:t xml:space="preserve">Próbki będą pobierane losowo a Inżynier będzie miał zapewnioną możliwość udziału w pobieraniu próbek. Na zlecenie  Inspektora Nadzoru Wykonawca będzie  zobowiązany przeprowadzić  dodatkowe badania tych </w:t>
      </w:r>
      <w:r>
        <w:rPr>
          <w:spacing w:val="-1"/>
        </w:rPr>
        <w:t xml:space="preserve">materiałów, które budzą wątpliwości, co do jakości. Koszty tych dodatkowych badań pokrywa Wykonawca tylko w </w:t>
      </w:r>
      <w:r>
        <w:t>przypadku stwierdzenia usterek, w przeciwnym przypadku koszty te pokrywa Zamawiający.</w:t>
      </w:r>
    </w:p>
    <w:p w:rsidR="00513D39" w:rsidRDefault="00513D39">
      <w:pPr>
        <w:shd w:val="clear" w:color="auto" w:fill="FFFFFF"/>
        <w:tabs>
          <w:tab w:val="left" w:pos="365"/>
        </w:tabs>
        <w:spacing w:line="230" w:lineRule="exact"/>
        <w:ind w:left="24"/>
      </w:pPr>
      <w:r>
        <w:rPr>
          <w:spacing w:val="-6"/>
        </w:rPr>
        <w:t>6.4.</w:t>
      </w:r>
      <w:r>
        <w:tab/>
        <w:t>Badania i pomiary.</w:t>
      </w:r>
    </w:p>
    <w:p w:rsidR="00513D39" w:rsidRDefault="00513D39">
      <w:pPr>
        <w:shd w:val="clear" w:color="auto" w:fill="FFFFFF"/>
        <w:spacing w:line="230" w:lineRule="exact"/>
        <w:ind w:left="24" w:right="14"/>
        <w:jc w:val="both"/>
      </w:pPr>
      <w:r>
        <w:t>Wszystkie badania i pomiary będą przeprowadzone zgodnie z wymaganiami norm. W przypadku, gdy normy nie obejmują jakiegoś badania wymaganego w SST, stosować można wytyczne krajowe, albo inne procedury, zaakceptowane przez Inspektora Nadzoru.</w:t>
      </w:r>
    </w:p>
    <w:p w:rsidR="00513D39" w:rsidRDefault="00513D39">
      <w:pPr>
        <w:shd w:val="clear" w:color="auto" w:fill="FFFFFF"/>
        <w:tabs>
          <w:tab w:val="left" w:pos="365"/>
        </w:tabs>
        <w:spacing w:line="230" w:lineRule="exact"/>
        <w:ind w:left="24"/>
      </w:pPr>
      <w:r>
        <w:rPr>
          <w:spacing w:val="-6"/>
        </w:rPr>
        <w:t>6.5.</w:t>
      </w:r>
      <w:r>
        <w:tab/>
        <w:t>Raporty z badań.</w:t>
      </w:r>
    </w:p>
    <w:p w:rsidR="00513D39" w:rsidRDefault="00513D39">
      <w:pPr>
        <w:shd w:val="clear" w:color="auto" w:fill="FFFFFF"/>
        <w:spacing w:line="230" w:lineRule="exact"/>
        <w:ind w:left="19" w:right="19"/>
        <w:jc w:val="both"/>
      </w:pPr>
      <w:r>
        <w:rPr>
          <w:spacing w:val="-1"/>
        </w:rPr>
        <w:t xml:space="preserve">Wykonawca kompletuje i przechowuje raporty ze wszystkich badań i udostępnia je na życzenie Inspektora Nadzoru. </w:t>
      </w:r>
      <w:r>
        <w:t>Inspektor Nadzoru ocenia zgodność materiałów i robót z wymaganiami SST na podstawie wyników badań i pomiarów zawartych w raportach, oraz na podstawie badań własnych.</w:t>
      </w:r>
    </w:p>
    <w:p w:rsidR="00513D39" w:rsidRDefault="00513D39">
      <w:pPr>
        <w:shd w:val="clear" w:color="auto" w:fill="FFFFFF"/>
        <w:tabs>
          <w:tab w:val="left" w:pos="365"/>
        </w:tabs>
        <w:spacing w:before="5" w:line="230" w:lineRule="exact"/>
        <w:ind w:left="24"/>
      </w:pPr>
      <w:r>
        <w:rPr>
          <w:spacing w:val="-6"/>
        </w:rPr>
        <w:t>6.6.</w:t>
      </w:r>
      <w:r>
        <w:tab/>
        <w:t>Badania prowadzone przez Inspektora Nadzoru.</w:t>
      </w:r>
    </w:p>
    <w:p w:rsidR="00513D39" w:rsidRDefault="00513D39">
      <w:pPr>
        <w:shd w:val="clear" w:color="auto" w:fill="FFFFFF"/>
        <w:spacing w:line="230" w:lineRule="exact"/>
        <w:ind w:left="19"/>
      </w:pPr>
      <w:r>
        <w:t>Do celów kontroli jakości robót i materiałów Inspektor Nadzoru może pobierać próbki materiałów i prowadzić</w:t>
      </w:r>
    </w:p>
    <w:p w:rsidR="00513D39" w:rsidRDefault="00513D39">
      <w:pPr>
        <w:shd w:val="clear" w:color="auto" w:fill="FFFFFF"/>
        <w:spacing w:line="230" w:lineRule="exact"/>
        <w:ind w:left="14"/>
      </w:pPr>
      <w:r>
        <w:t>badania niezależnie od Wykonawcy na koszt Zamawiającego. Powinna mu być zapewniona ze</w:t>
      </w:r>
    </w:p>
    <w:p w:rsidR="00513D39" w:rsidRDefault="00513D39">
      <w:pPr>
        <w:shd w:val="clear" w:color="auto" w:fill="FFFFFF"/>
        <w:spacing w:line="230" w:lineRule="exact"/>
        <w:ind w:left="29"/>
      </w:pPr>
      <w:r>
        <w:rPr>
          <w:spacing w:val="-1"/>
        </w:rPr>
        <w:t>strony Wykonawcy wszelka potrzebna do tego pomoc.</w:t>
      </w:r>
    </w:p>
    <w:p w:rsidR="00513D39" w:rsidRDefault="00513D39">
      <w:pPr>
        <w:shd w:val="clear" w:color="auto" w:fill="FFFFFF"/>
        <w:spacing w:line="230" w:lineRule="exact"/>
        <w:ind w:left="24"/>
      </w:pPr>
      <w:r>
        <w:t>Jeżeli wyniki tych badań wykażą rozbieżność z wynikami badań Wykonawcy Inspektor Nadzoru przy ocenie</w:t>
      </w:r>
    </w:p>
    <w:p w:rsidR="00513D39" w:rsidRDefault="00513D39">
      <w:pPr>
        <w:shd w:val="clear" w:color="auto" w:fill="FFFFFF"/>
        <w:spacing w:line="230" w:lineRule="exact"/>
      </w:pPr>
      <w:r>
        <w:t>jakości robót opiera się wyłącznie na badaniach własnych.</w:t>
      </w:r>
    </w:p>
    <w:p w:rsidR="00513D39" w:rsidRDefault="00513D39">
      <w:pPr>
        <w:shd w:val="clear" w:color="auto" w:fill="FFFFFF"/>
        <w:tabs>
          <w:tab w:val="left" w:pos="365"/>
        </w:tabs>
        <w:spacing w:line="230" w:lineRule="exact"/>
        <w:ind w:left="24"/>
      </w:pPr>
      <w:r>
        <w:rPr>
          <w:spacing w:val="-6"/>
        </w:rPr>
        <w:t>6.7.</w:t>
      </w:r>
      <w:r>
        <w:tab/>
        <w:t>Atesty jakości materiałów i urządzeń.</w:t>
      </w:r>
    </w:p>
    <w:p w:rsidR="00513D39" w:rsidRDefault="00513D39">
      <w:pPr>
        <w:shd w:val="clear" w:color="auto" w:fill="FFFFFF"/>
        <w:spacing w:line="230" w:lineRule="exact"/>
        <w:ind w:left="24"/>
      </w:pPr>
      <w:r>
        <w:t>W przypadku materiałów, dla których SST wymagają atestów, każda partia dostarczona na budowę powinna</w:t>
      </w:r>
    </w:p>
    <w:p w:rsidR="00513D39" w:rsidRDefault="00513D39">
      <w:pPr>
        <w:shd w:val="clear" w:color="auto" w:fill="FFFFFF"/>
        <w:spacing w:line="230" w:lineRule="exact"/>
        <w:ind w:left="19"/>
      </w:pPr>
      <w:r>
        <w:rPr>
          <w:spacing w:val="-1"/>
        </w:rPr>
        <w:t>posiadać atest określający w sposób jednoznaczny jej cechy.</w:t>
      </w:r>
    </w:p>
    <w:p w:rsidR="00513D39" w:rsidRDefault="00513D39">
      <w:pPr>
        <w:shd w:val="clear" w:color="auto" w:fill="FFFFFF"/>
        <w:spacing w:line="230" w:lineRule="exact"/>
        <w:ind w:left="19"/>
      </w:pPr>
      <w:r>
        <w:t>Przed wykonaniem badań jakości materiałów przez Wykonawcę Inspektor Nadzoru może dopuścić do użycia</w:t>
      </w:r>
    </w:p>
    <w:p w:rsidR="00513D39" w:rsidRDefault="00513D39">
      <w:pPr>
        <w:shd w:val="clear" w:color="auto" w:fill="FFFFFF"/>
        <w:spacing w:line="230" w:lineRule="exact"/>
        <w:ind w:left="24"/>
      </w:pPr>
      <w:r>
        <w:t>materiały posiadające atest producenta stwierdzający ich pełną zgodność z warunkami podanymi w SST.</w:t>
      </w:r>
    </w:p>
    <w:p w:rsidR="00513D39" w:rsidRDefault="00513D39">
      <w:pPr>
        <w:shd w:val="clear" w:color="auto" w:fill="FFFFFF"/>
        <w:spacing w:line="230" w:lineRule="exact"/>
        <w:ind w:left="19"/>
      </w:pPr>
      <w:r>
        <w:t>Produkty przemysłowe powinny posiadać atesty wydane przez producenta poparte w razie potrzeby wynikami</w:t>
      </w:r>
    </w:p>
    <w:p w:rsidR="00513D39" w:rsidRDefault="00513D39">
      <w:pPr>
        <w:shd w:val="clear" w:color="auto" w:fill="FFFFFF"/>
        <w:spacing w:line="230" w:lineRule="exact"/>
        <w:ind w:left="19"/>
      </w:pPr>
      <w:r>
        <w:t>wykonanych przez niego badań. Kopie wyników tych badań Wykonawca przedstawia Inspektorowi Nadzoru.</w:t>
      </w:r>
    </w:p>
    <w:p w:rsidR="00513D39" w:rsidRDefault="00513D39">
      <w:pPr>
        <w:shd w:val="clear" w:color="auto" w:fill="FFFFFF"/>
        <w:spacing w:before="278"/>
        <w:ind w:left="10"/>
        <w:jc w:val="center"/>
      </w:pPr>
      <w:r>
        <w:rPr>
          <w:sz w:val="18"/>
          <w:szCs w:val="18"/>
        </w:rPr>
        <w:t>9</w:t>
      </w:r>
    </w:p>
    <w:p w:rsidR="00513D39" w:rsidRDefault="00513D39">
      <w:pPr>
        <w:shd w:val="clear" w:color="auto" w:fill="FFFFFF"/>
        <w:spacing w:before="278"/>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spacing w:before="278" w:line="226" w:lineRule="exact"/>
      </w:pPr>
      <w:r>
        <w:t>Urządzenia laboratoryjne i sprzęt kontrolno-pomiarowy zainstalowany w wytwórniach lub maszynach muszą</w:t>
      </w:r>
    </w:p>
    <w:p w:rsidR="00513D39" w:rsidRDefault="00513D39">
      <w:pPr>
        <w:shd w:val="clear" w:color="auto" w:fill="FFFFFF"/>
        <w:spacing w:line="226" w:lineRule="exact"/>
      </w:pPr>
      <w:r>
        <w:t>posiadać ważną legalizację wydaną przez upoważnioną instytucję.</w:t>
      </w:r>
    </w:p>
    <w:p w:rsidR="00513D39" w:rsidRDefault="00513D39">
      <w:pPr>
        <w:shd w:val="clear" w:color="auto" w:fill="FFFFFF"/>
        <w:spacing w:line="226" w:lineRule="exact"/>
      </w:pPr>
      <w:r>
        <w:t>6.8. Dokumenty budowy.</w:t>
      </w:r>
    </w:p>
    <w:p w:rsidR="00513D39" w:rsidRDefault="00513D39">
      <w:pPr>
        <w:shd w:val="clear" w:color="auto" w:fill="FFFFFF"/>
        <w:spacing w:line="226" w:lineRule="exact"/>
      </w:pPr>
      <w:r>
        <w:t>Wykonawca zobowiązany jest do właściwego prowadzenia dokumentacji budowy, która obejmuje:</w:t>
      </w:r>
    </w:p>
    <w:p w:rsidR="00513D39" w:rsidRDefault="00513D39" w:rsidP="00D64840">
      <w:pPr>
        <w:numPr>
          <w:ilvl w:val="0"/>
          <w:numId w:val="206"/>
        </w:numPr>
        <w:shd w:val="clear" w:color="auto" w:fill="FFFFFF"/>
        <w:tabs>
          <w:tab w:val="left" w:pos="288"/>
        </w:tabs>
        <w:spacing w:line="226" w:lineRule="exact"/>
      </w:pPr>
      <w:r>
        <w:t>dziennik budowy</w:t>
      </w:r>
    </w:p>
    <w:p w:rsidR="00513D39" w:rsidRDefault="00513D39" w:rsidP="00D64840">
      <w:pPr>
        <w:numPr>
          <w:ilvl w:val="0"/>
          <w:numId w:val="206"/>
        </w:numPr>
        <w:shd w:val="clear" w:color="auto" w:fill="FFFFFF"/>
        <w:tabs>
          <w:tab w:val="left" w:pos="288"/>
        </w:tabs>
        <w:spacing w:line="226" w:lineRule="exact"/>
      </w:pPr>
      <w:r>
        <w:t>księgi obmiaru</w:t>
      </w:r>
    </w:p>
    <w:p w:rsidR="00513D39" w:rsidRDefault="00513D39" w:rsidP="00D64840">
      <w:pPr>
        <w:numPr>
          <w:ilvl w:val="0"/>
          <w:numId w:val="206"/>
        </w:numPr>
        <w:shd w:val="clear" w:color="auto" w:fill="FFFFFF"/>
        <w:tabs>
          <w:tab w:val="left" w:pos="288"/>
        </w:tabs>
        <w:spacing w:line="226" w:lineRule="exact"/>
        <w:ind w:left="288" w:hanging="288"/>
      </w:pPr>
      <w:r>
        <w:t>dokumentację laboratoryjną (dzienniki laboratoryjne, atesty materiałów, orzeczenia o jakości materiałów, recepty robocze, wyniki badań kontrolnych)</w:t>
      </w:r>
    </w:p>
    <w:p w:rsidR="00513D39" w:rsidRDefault="00513D39" w:rsidP="00D64840">
      <w:pPr>
        <w:numPr>
          <w:ilvl w:val="0"/>
          <w:numId w:val="206"/>
        </w:numPr>
        <w:shd w:val="clear" w:color="auto" w:fill="FFFFFF"/>
        <w:tabs>
          <w:tab w:val="left" w:pos="288"/>
        </w:tabs>
        <w:spacing w:line="226" w:lineRule="exact"/>
      </w:pPr>
      <w:r>
        <w:t>inne dokumenty jak:</w:t>
      </w:r>
    </w:p>
    <w:p w:rsidR="00513D39" w:rsidRDefault="00513D39">
      <w:pPr>
        <w:rPr>
          <w:sz w:val="2"/>
          <w:szCs w:val="2"/>
        </w:rPr>
      </w:pPr>
    </w:p>
    <w:p w:rsidR="00513D39" w:rsidRDefault="00513D39" w:rsidP="00D64840">
      <w:pPr>
        <w:numPr>
          <w:ilvl w:val="0"/>
          <w:numId w:val="13"/>
        </w:numPr>
        <w:shd w:val="clear" w:color="auto" w:fill="FFFFFF"/>
        <w:tabs>
          <w:tab w:val="left" w:pos="269"/>
        </w:tabs>
        <w:spacing w:line="226" w:lineRule="exact"/>
        <w:ind w:left="154"/>
      </w:pPr>
      <w:r>
        <w:t>pozwolenie na realizację zadania budowlanego</w:t>
      </w:r>
    </w:p>
    <w:p w:rsidR="00513D39" w:rsidRDefault="00513D39" w:rsidP="00D64840">
      <w:pPr>
        <w:numPr>
          <w:ilvl w:val="0"/>
          <w:numId w:val="13"/>
        </w:numPr>
        <w:shd w:val="clear" w:color="auto" w:fill="FFFFFF"/>
        <w:tabs>
          <w:tab w:val="left" w:pos="269"/>
        </w:tabs>
        <w:spacing w:line="226" w:lineRule="exact"/>
        <w:ind w:left="154"/>
      </w:pPr>
      <w:r>
        <w:t>protokoły przekazania placu budowy</w:t>
      </w:r>
    </w:p>
    <w:p w:rsidR="00513D39" w:rsidRDefault="00513D39" w:rsidP="00D64840">
      <w:pPr>
        <w:numPr>
          <w:ilvl w:val="0"/>
          <w:numId w:val="13"/>
        </w:numPr>
        <w:shd w:val="clear" w:color="auto" w:fill="FFFFFF"/>
        <w:tabs>
          <w:tab w:val="left" w:pos="269"/>
        </w:tabs>
        <w:spacing w:line="226" w:lineRule="exact"/>
        <w:ind w:left="154"/>
      </w:pPr>
      <w:r>
        <w:t>protokoły z narad i ustaleń</w:t>
      </w:r>
    </w:p>
    <w:p w:rsidR="00513D39" w:rsidRDefault="00513D39" w:rsidP="00D64840">
      <w:pPr>
        <w:numPr>
          <w:ilvl w:val="0"/>
          <w:numId w:val="13"/>
        </w:numPr>
        <w:shd w:val="clear" w:color="auto" w:fill="FFFFFF"/>
        <w:tabs>
          <w:tab w:val="left" w:pos="269"/>
        </w:tabs>
        <w:spacing w:line="226" w:lineRule="exact"/>
        <w:ind w:left="154"/>
      </w:pPr>
      <w:r>
        <w:rPr>
          <w:spacing w:val="-1"/>
        </w:rPr>
        <w:t>protokoły odbioru robót</w:t>
      </w:r>
    </w:p>
    <w:p w:rsidR="00513D39" w:rsidRDefault="00513D39" w:rsidP="00D64840">
      <w:pPr>
        <w:numPr>
          <w:ilvl w:val="0"/>
          <w:numId w:val="13"/>
        </w:numPr>
        <w:shd w:val="clear" w:color="auto" w:fill="FFFFFF"/>
        <w:tabs>
          <w:tab w:val="left" w:pos="269"/>
        </w:tabs>
        <w:spacing w:line="226" w:lineRule="exact"/>
        <w:ind w:left="154"/>
      </w:pPr>
      <w:r>
        <w:t>umowy cywilnoprawne</w:t>
      </w:r>
    </w:p>
    <w:p w:rsidR="00513D39" w:rsidRDefault="00513D39" w:rsidP="00D64840">
      <w:pPr>
        <w:numPr>
          <w:ilvl w:val="0"/>
          <w:numId w:val="13"/>
        </w:numPr>
        <w:shd w:val="clear" w:color="auto" w:fill="FFFFFF"/>
        <w:tabs>
          <w:tab w:val="left" w:pos="269"/>
        </w:tabs>
        <w:spacing w:line="226" w:lineRule="exact"/>
        <w:ind w:firstLine="154"/>
      </w:pPr>
      <w:r>
        <w:t>korespondencja dotycząca budowy Dokumenty powinny być dostępne dla Inżyniera Nadzoru i przedstawiane do wglądu na każde jego życzenie. Dokumenty te stanowią załączniki do odbioru robót.</w:t>
      </w:r>
    </w:p>
    <w:p w:rsidR="00513D39" w:rsidRDefault="00513D39">
      <w:pPr>
        <w:shd w:val="clear" w:color="auto" w:fill="FFFFFF"/>
        <w:tabs>
          <w:tab w:val="left" w:pos="202"/>
        </w:tabs>
        <w:spacing w:before="197" w:line="226" w:lineRule="exact"/>
      </w:pPr>
      <w:r>
        <w:t>7.</w:t>
      </w:r>
      <w:r>
        <w:tab/>
        <w:t>Obmiar robót</w:t>
      </w:r>
    </w:p>
    <w:p w:rsidR="00513D39" w:rsidRDefault="00513D39">
      <w:pPr>
        <w:shd w:val="clear" w:color="auto" w:fill="FFFFFF"/>
        <w:tabs>
          <w:tab w:val="left" w:pos="350"/>
        </w:tabs>
        <w:spacing w:line="226" w:lineRule="exact"/>
      </w:pPr>
      <w:r>
        <w:t>7.1.</w:t>
      </w:r>
      <w:r>
        <w:tab/>
        <w:t>Ogólne zasady obmiaru robót.</w:t>
      </w:r>
    </w:p>
    <w:p w:rsidR="00513D39" w:rsidRDefault="00513D39">
      <w:pPr>
        <w:shd w:val="clear" w:color="auto" w:fill="FFFFFF"/>
        <w:spacing w:line="226" w:lineRule="exact"/>
      </w:pPr>
      <w:r>
        <w:t>Obmiar robót powinien określić faktyczny zakres wykonywanych robót w jednostkach ustalonych w kosztorysie ofertowym i SST.</w:t>
      </w:r>
    </w:p>
    <w:p w:rsidR="00513D39" w:rsidRDefault="00513D39">
      <w:pPr>
        <w:shd w:val="clear" w:color="auto" w:fill="FFFFFF"/>
        <w:spacing w:line="226" w:lineRule="exact"/>
      </w:pPr>
      <w:r>
        <w:rPr>
          <w:spacing w:val="-1"/>
        </w:rPr>
        <w:t xml:space="preserve">Obmiaru dokonuje Wykonawca w obecności Inspektora Nadzoru po wcześniejszym pisemnym powiadomieniu go o </w:t>
      </w:r>
      <w:r>
        <w:t>terminie i zakresie obmierzanych robót. Wyniki obmiaru Wykonawca wpisuje do księgi obmiaru.</w:t>
      </w:r>
    </w:p>
    <w:p w:rsidR="00513D39" w:rsidRDefault="00513D39">
      <w:pPr>
        <w:shd w:val="clear" w:color="auto" w:fill="FFFFFF"/>
        <w:spacing w:line="226" w:lineRule="exact"/>
      </w:pPr>
      <w:r>
        <w:t>Jakikolwiek błąd lub przeoczenie w ilościach podanych w ślepym kosztorysie lub w SST nie uwalnia Wykonawcy od obowiązku ukończenia wszystkich robót.</w:t>
      </w:r>
    </w:p>
    <w:p w:rsidR="00513D39" w:rsidRDefault="00513D39">
      <w:pPr>
        <w:shd w:val="clear" w:color="auto" w:fill="FFFFFF"/>
        <w:tabs>
          <w:tab w:val="left" w:pos="350"/>
        </w:tabs>
        <w:spacing w:line="226" w:lineRule="exact"/>
      </w:pPr>
      <w:r>
        <w:t>7.2.</w:t>
      </w:r>
      <w:r>
        <w:tab/>
        <w:t>Zasady określania ilości robót i materiałów.</w:t>
      </w:r>
    </w:p>
    <w:p w:rsidR="00513D39" w:rsidRDefault="00513D39">
      <w:pPr>
        <w:shd w:val="clear" w:color="auto" w:fill="FFFFFF"/>
        <w:spacing w:line="226" w:lineRule="exact"/>
      </w:pPr>
      <w:r>
        <w:t>Dla pojedynczych elementów zadania budowlanego, o ile nie określono inaczej, pomiary dokonywane będą w obowiązujących jednostkowych długości, objętości, ilości, ciężaru.</w:t>
      </w:r>
    </w:p>
    <w:p w:rsidR="00513D39" w:rsidRDefault="00513D39">
      <w:pPr>
        <w:shd w:val="clear" w:color="auto" w:fill="FFFFFF"/>
        <w:spacing w:line="226" w:lineRule="exact"/>
      </w:pPr>
      <w:r>
        <w:t>Pojazdy używane do przewożenia materiałów, których obmiar następuje na podstawie masy materiału na pojeździe, powinny być ważone, co najmniej raz dziennie. Obmiar następuje w punkcie dostawy. Inspektor Nadzoru ma prawo sprawdzać losowo stopień załadowania pojazdów i w przypadku stwierdzenia, że objętość materiału przewożona danym pojazdem jest mniejsza od wcześniej uzgodnionej, to całość materiałów przewiezionych przez ten pojazd od czasu poprzedniej kontroli zostanie odpowiednio zredukowana. Ilość lepiszczy bitumicznych jest określona w megagramach.</w:t>
      </w:r>
    </w:p>
    <w:p w:rsidR="00513D39" w:rsidRDefault="00513D39">
      <w:pPr>
        <w:shd w:val="clear" w:color="auto" w:fill="FFFFFF"/>
        <w:spacing w:line="226" w:lineRule="exact"/>
      </w:pPr>
      <w:r>
        <w:t>W przypadku elementów standaryzowanych np.: profile walcowane, drut, rury itp. - podstawą obmiaru będą jednostki podane w ateście producenta. Drewno, woda - mierzone będą w metrach sześciennych. Wszelkie inne materiały będą mierzone w jednostkach określonych w dokumentacji projektowej i (lub) SST.</w:t>
      </w:r>
    </w:p>
    <w:p w:rsidR="00513D39" w:rsidRDefault="00513D39">
      <w:pPr>
        <w:shd w:val="clear" w:color="auto" w:fill="FFFFFF"/>
        <w:tabs>
          <w:tab w:val="left" w:pos="350"/>
        </w:tabs>
        <w:spacing w:line="226" w:lineRule="exact"/>
      </w:pPr>
      <w:r>
        <w:t>7.3.</w:t>
      </w:r>
      <w:r>
        <w:tab/>
        <w:t>Urządzenia i sprzęt pomiarowy.</w:t>
      </w:r>
    </w:p>
    <w:p w:rsidR="00513D39" w:rsidRDefault="00513D39">
      <w:pPr>
        <w:shd w:val="clear" w:color="auto" w:fill="FFFFFF"/>
        <w:spacing w:line="226" w:lineRule="exact"/>
      </w:pPr>
      <w:r>
        <w:t>Powinny być one zaakceptowane przez Inspektora Nadzoru i posiadać ważne świadectwa legalizacji i być utrzymywane w dobrym stanie w całym okresie trwania robót.</w:t>
      </w:r>
    </w:p>
    <w:p w:rsidR="00513D39" w:rsidRDefault="00513D39">
      <w:pPr>
        <w:shd w:val="clear" w:color="auto" w:fill="FFFFFF"/>
        <w:tabs>
          <w:tab w:val="left" w:pos="350"/>
        </w:tabs>
        <w:spacing w:line="226" w:lineRule="exact"/>
      </w:pPr>
      <w:r>
        <w:t>7.4.</w:t>
      </w:r>
      <w:r>
        <w:tab/>
        <w:t>Wagi i zasady ważenia.</w:t>
      </w:r>
    </w:p>
    <w:p w:rsidR="00513D39" w:rsidRDefault="00513D39">
      <w:pPr>
        <w:shd w:val="clear" w:color="auto" w:fill="FFFFFF"/>
        <w:spacing w:line="226" w:lineRule="exact"/>
      </w:pPr>
      <w:r>
        <w:t>Wykonawca, o ile konieczne, zainstaluje odpowiednie wagi w ilości i w miejscach wskazanych przez Inspektora Nadzoru. Wagi powinny posiadać ważne świadectwa legalizacji. Wykonawca może używać publicznych urządzeń wagowych posiadających ważne świadectwa legalizacji.</w:t>
      </w:r>
    </w:p>
    <w:p w:rsidR="00513D39" w:rsidRDefault="00513D39">
      <w:pPr>
        <w:shd w:val="clear" w:color="auto" w:fill="FFFFFF"/>
        <w:tabs>
          <w:tab w:val="left" w:pos="350"/>
        </w:tabs>
        <w:spacing w:line="226" w:lineRule="exact"/>
      </w:pPr>
      <w:r>
        <w:t>7.5.</w:t>
      </w:r>
      <w:r>
        <w:tab/>
        <w:t>Czas przeprowadzenia obmiaru.</w:t>
      </w:r>
    </w:p>
    <w:p w:rsidR="00513D39" w:rsidRDefault="00513D39">
      <w:pPr>
        <w:shd w:val="clear" w:color="auto" w:fill="FFFFFF"/>
        <w:spacing w:line="230" w:lineRule="exact"/>
      </w:pPr>
      <w:r>
        <w:t>Obmiary powinny być przeprowadzone przed częściowym lub końcowym odbiorem robót, a także w przypadku dłuższej przerwy w robotach i przy zmianie Wykonawcy. Obmiar robót zanikających przeprowadza się w czasie ich wykonywania. Obmiar robót podlegających zakryciu - przed ich zakryciem. Roboty pomiarowe do odbioru oraz nieodzowne obliczenia będą wykonane w sposób zrozumiały i jednoznaczny.</w:t>
      </w:r>
    </w:p>
    <w:p w:rsidR="00513D39" w:rsidRDefault="00513D39">
      <w:pPr>
        <w:shd w:val="clear" w:color="auto" w:fill="FFFFFF"/>
        <w:tabs>
          <w:tab w:val="left" w:pos="202"/>
        </w:tabs>
        <w:spacing w:before="197" w:line="226" w:lineRule="exact"/>
        <w:ind w:right="1555"/>
      </w:pPr>
      <w:r>
        <w:t>8.</w:t>
      </w:r>
      <w:r>
        <w:tab/>
        <w:t>Odbiór robót</w:t>
      </w:r>
      <w:r>
        <w:br/>
        <w:t>8.1. Rodzaje odbiorów robót.</w:t>
      </w:r>
      <w:r>
        <w:br/>
      </w:r>
      <w:r>
        <w:rPr>
          <w:spacing w:val="-1"/>
        </w:rPr>
        <w:t>W zależności od ustaleń odpowiednich SST, roboty podlegają następującym etapom odbioru:</w:t>
      </w:r>
    </w:p>
    <w:p w:rsidR="00513D39" w:rsidRDefault="00513D39" w:rsidP="00D64840">
      <w:pPr>
        <w:numPr>
          <w:ilvl w:val="0"/>
          <w:numId w:val="207"/>
        </w:numPr>
        <w:shd w:val="clear" w:color="auto" w:fill="FFFFFF"/>
        <w:tabs>
          <w:tab w:val="left" w:pos="288"/>
        </w:tabs>
        <w:spacing w:line="230" w:lineRule="exact"/>
      </w:pPr>
      <w:r>
        <w:t>odbiór robót zanikających i ulegających zakryciu</w:t>
      </w:r>
    </w:p>
    <w:p w:rsidR="00513D39" w:rsidRDefault="00513D39" w:rsidP="00D64840">
      <w:pPr>
        <w:numPr>
          <w:ilvl w:val="0"/>
          <w:numId w:val="207"/>
        </w:numPr>
        <w:shd w:val="clear" w:color="auto" w:fill="FFFFFF"/>
        <w:tabs>
          <w:tab w:val="left" w:pos="288"/>
        </w:tabs>
        <w:spacing w:line="230" w:lineRule="exact"/>
      </w:pPr>
      <w:r>
        <w:rPr>
          <w:spacing w:val="-1"/>
        </w:rPr>
        <w:t>odbiór częściowy</w:t>
      </w:r>
    </w:p>
    <w:p w:rsidR="00513D39" w:rsidRDefault="00513D39" w:rsidP="00D64840">
      <w:pPr>
        <w:numPr>
          <w:ilvl w:val="0"/>
          <w:numId w:val="207"/>
        </w:numPr>
        <w:shd w:val="clear" w:color="auto" w:fill="FFFFFF"/>
        <w:tabs>
          <w:tab w:val="left" w:pos="288"/>
        </w:tabs>
        <w:spacing w:line="230" w:lineRule="exact"/>
      </w:pPr>
      <w:r>
        <w:t>odbiór końcowy</w:t>
      </w:r>
    </w:p>
    <w:p w:rsidR="00513D39" w:rsidRDefault="00513D39" w:rsidP="00D64840">
      <w:pPr>
        <w:numPr>
          <w:ilvl w:val="0"/>
          <w:numId w:val="207"/>
        </w:numPr>
        <w:shd w:val="clear" w:color="auto" w:fill="FFFFFF"/>
        <w:tabs>
          <w:tab w:val="left" w:pos="288"/>
        </w:tabs>
        <w:spacing w:line="230" w:lineRule="exact"/>
      </w:pPr>
      <w:r>
        <w:rPr>
          <w:spacing w:val="-1"/>
        </w:rPr>
        <w:t>odbiór ostateczny</w:t>
      </w:r>
    </w:p>
    <w:p w:rsidR="00513D39" w:rsidRDefault="00513D39">
      <w:pPr>
        <w:shd w:val="clear" w:color="auto" w:fill="FFFFFF"/>
        <w:tabs>
          <w:tab w:val="left" w:leader="underscore" w:pos="8866"/>
        </w:tabs>
        <w:spacing w:before="62"/>
      </w:pPr>
      <w:r>
        <w:rPr>
          <w:i/>
          <w:iCs/>
        </w:rPr>
        <w:tab/>
      </w:r>
    </w:p>
    <w:p w:rsidR="00513D39" w:rsidRDefault="00513D39">
      <w:pPr>
        <w:shd w:val="clear" w:color="auto" w:fill="FFFFFF"/>
        <w:ind w:right="10"/>
        <w:jc w:val="center"/>
      </w:pPr>
      <w:r>
        <w:rPr>
          <w:spacing w:val="-1"/>
          <w:sz w:val="18"/>
          <w:szCs w:val="18"/>
        </w:rPr>
        <w:t>10</w:t>
      </w:r>
    </w:p>
    <w:p w:rsidR="00513D39" w:rsidRDefault="00513D39">
      <w:pPr>
        <w:shd w:val="clear" w:color="auto" w:fill="FFFFFF"/>
        <w:ind w:right="10"/>
        <w:jc w:val="center"/>
        <w:sectPr w:rsidR="00513D39">
          <w:pgSz w:w="11909" w:h="16834"/>
          <w:pgMar w:top="788"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tabs>
          <w:tab w:val="left" w:pos="350"/>
        </w:tabs>
        <w:spacing w:before="278" w:line="226" w:lineRule="exact"/>
      </w:pPr>
      <w:r>
        <w:t>8.2.</w:t>
      </w:r>
      <w:r>
        <w:tab/>
        <w:t>Odbiór robót zanikających i ulegających zakryciu.</w:t>
      </w:r>
    </w:p>
    <w:p w:rsidR="00513D39" w:rsidRDefault="00513D39">
      <w:pPr>
        <w:shd w:val="clear" w:color="auto" w:fill="FFFFFF"/>
        <w:spacing w:line="226" w:lineRule="exact"/>
        <w:ind w:right="5"/>
        <w:jc w:val="both"/>
      </w:pPr>
      <w:r>
        <w:rPr>
          <w:spacing w:val="-1"/>
        </w:rPr>
        <w:t xml:space="preserve">Polega na finalnej ocenie ilości i jakości wykonywanych robót, które w dalszym procesie realizacji ulegną zakryciu. </w:t>
      </w:r>
      <w:r>
        <w:t>Odbiór ten powinien być dokonywany w czasie umożliwiającym usunięcie wad i usterek bez hamowania ogólnego postępu robót.</w:t>
      </w:r>
    </w:p>
    <w:p w:rsidR="00513D39" w:rsidRDefault="00513D39">
      <w:pPr>
        <w:shd w:val="clear" w:color="auto" w:fill="FFFFFF"/>
        <w:spacing w:line="226" w:lineRule="exact"/>
        <w:ind w:right="24"/>
        <w:jc w:val="both"/>
      </w:pPr>
      <w:r>
        <w:t>Wykonawca zgłasza do odbioru daną część robót wpisem do dziennika budowy, a Inspektor Nadzoru dokonuje odbioru.</w:t>
      </w:r>
    </w:p>
    <w:p w:rsidR="00513D39" w:rsidRDefault="00513D39">
      <w:pPr>
        <w:shd w:val="clear" w:color="auto" w:fill="FFFFFF"/>
        <w:spacing w:line="226" w:lineRule="exact"/>
        <w:ind w:right="10"/>
        <w:jc w:val="both"/>
      </w:pPr>
      <w:r>
        <w:t>Jakość i ilość robót ulegających zakryciu ocenia Inspektor Nadzoru na podstawie dokumentów zawierających komplet badań i pomiarów wymaganych przez SST asortymentowe.</w:t>
      </w:r>
    </w:p>
    <w:p w:rsidR="00513D39" w:rsidRDefault="00513D39">
      <w:pPr>
        <w:shd w:val="clear" w:color="auto" w:fill="FFFFFF"/>
        <w:spacing w:line="226" w:lineRule="exact"/>
      </w:pPr>
      <w:r>
        <w:t>Badania i pomiary do odbioru robót zanikających przeprowadza Odbierający na próbkach pobranych w obecności Inspektora Nadzoru lub w miejscach przez niego wskazanych. Badania Wykonawcy podlegają sprawdzeniu przez laboratorium Zamawiającego, lub przez niego wskazane.</w:t>
      </w:r>
    </w:p>
    <w:p w:rsidR="00513D39" w:rsidRDefault="00513D39">
      <w:pPr>
        <w:shd w:val="clear" w:color="auto" w:fill="FFFFFF"/>
        <w:tabs>
          <w:tab w:val="left" w:pos="350"/>
        </w:tabs>
        <w:spacing w:line="226" w:lineRule="exact"/>
      </w:pPr>
      <w:r>
        <w:t>8.3.</w:t>
      </w:r>
      <w:r>
        <w:tab/>
        <w:t>Odbiór częściowy robót.</w:t>
      </w:r>
    </w:p>
    <w:p w:rsidR="00513D39" w:rsidRDefault="00513D39">
      <w:pPr>
        <w:shd w:val="clear" w:color="auto" w:fill="FFFFFF"/>
        <w:spacing w:line="226" w:lineRule="exact"/>
        <w:jc w:val="both"/>
      </w:pPr>
      <w:r>
        <w:t>Polega na ocenie ilości i jakości wykonanej części robót wraz z ustaleniem należnego wynagrodzenia. Odbioru częściowego dokonuje się wg zasad jak przy odbiorze końcowym robót.</w:t>
      </w:r>
    </w:p>
    <w:p w:rsidR="00513D39" w:rsidRDefault="00513D39">
      <w:pPr>
        <w:shd w:val="clear" w:color="auto" w:fill="FFFFFF"/>
        <w:tabs>
          <w:tab w:val="left" w:pos="350"/>
        </w:tabs>
        <w:spacing w:line="226" w:lineRule="exact"/>
      </w:pPr>
      <w:r>
        <w:t>8.4.</w:t>
      </w:r>
      <w:r>
        <w:tab/>
        <w:t>Odbiór końcowy robót.</w:t>
      </w:r>
    </w:p>
    <w:p w:rsidR="00513D39" w:rsidRDefault="00513D39">
      <w:pPr>
        <w:shd w:val="clear" w:color="auto" w:fill="FFFFFF"/>
        <w:spacing w:line="226" w:lineRule="exact"/>
        <w:ind w:right="518"/>
      </w:pPr>
      <w:r>
        <w:rPr>
          <w:spacing w:val="-1"/>
        </w:rPr>
        <w:t xml:space="preserve">Polega na finalnej ocenie rzeczywistego wykonania robót w odniesieniu do ich ilości, jakości i wartości. </w:t>
      </w:r>
      <w:r>
        <w:t>Zasady odbioru końcowego:</w:t>
      </w:r>
    </w:p>
    <w:p w:rsidR="00513D39" w:rsidRDefault="00513D39">
      <w:pPr>
        <w:shd w:val="clear" w:color="auto" w:fill="FFFFFF"/>
        <w:tabs>
          <w:tab w:val="left" w:pos="288"/>
        </w:tabs>
        <w:spacing w:line="226" w:lineRule="exact"/>
        <w:ind w:right="1555"/>
      </w:pPr>
      <w:r>
        <w:t>a)</w:t>
      </w:r>
      <w:r>
        <w:tab/>
      </w:r>
      <w:r>
        <w:rPr>
          <w:spacing w:val="-1"/>
        </w:rPr>
        <w:t>zakończenie robót musi być potwierdzone wpisem Inspektora Nadzoru do dziennika budowy</w:t>
      </w:r>
      <w:r>
        <w:rPr>
          <w:spacing w:val="-1"/>
        </w:rPr>
        <w:br/>
      </w:r>
      <w:r>
        <w:t>Warunki wpisu potwierdzającego zakończenie robót;</w:t>
      </w:r>
    </w:p>
    <w:p w:rsidR="00513D39" w:rsidRDefault="00513D39">
      <w:pPr>
        <w:shd w:val="clear" w:color="auto" w:fill="FFFFFF"/>
        <w:spacing w:line="226" w:lineRule="exact"/>
        <w:ind w:left="710"/>
      </w:pPr>
      <w:r>
        <w:t>*wykonanie i przekazanie Inspektorowi Nadzoru kompletnych badań i pomiarów wymaganych przez</w:t>
      </w:r>
    </w:p>
    <w:p w:rsidR="00513D39" w:rsidRDefault="00513D39">
      <w:pPr>
        <w:shd w:val="clear" w:color="auto" w:fill="FFFFFF"/>
        <w:spacing w:line="226" w:lineRule="exact"/>
        <w:ind w:left="710" w:right="3629" w:firstLine="283"/>
      </w:pPr>
      <w:r>
        <w:rPr>
          <w:spacing w:val="-1"/>
        </w:rPr>
        <w:t xml:space="preserve">specyfikacje asortymentowe do odbioru końcowego robót </w:t>
      </w:r>
      <w:r>
        <w:t>*uzyskanie pozytywnych wyników badań i pomiarów</w:t>
      </w:r>
    </w:p>
    <w:p w:rsidR="00513D39" w:rsidRDefault="00513D39" w:rsidP="00D64840">
      <w:pPr>
        <w:numPr>
          <w:ilvl w:val="0"/>
          <w:numId w:val="208"/>
        </w:numPr>
        <w:shd w:val="clear" w:color="auto" w:fill="FFFFFF"/>
        <w:tabs>
          <w:tab w:val="left" w:pos="288"/>
        </w:tabs>
        <w:spacing w:line="226" w:lineRule="exact"/>
      </w:pPr>
      <w:r>
        <w:t>odbioru końcowy powinien nastąpić w terminie ustalonym w kontrakcie</w:t>
      </w:r>
    </w:p>
    <w:p w:rsidR="00513D39" w:rsidRDefault="00513D39" w:rsidP="00D64840">
      <w:pPr>
        <w:numPr>
          <w:ilvl w:val="0"/>
          <w:numId w:val="208"/>
        </w:numPr>
        <w:shd w:val="clear" w:color="auto" w:fill="FFFFFF"/>
        <w:tabs>
          <w:tab w:val="left" w:pos="288"/>
        </w:tabs>
        <w:spacing w:line="226" w:lineRule="exact"/>
        <w:ind w:left="288" w:right="29" w:hanging="288"/>
        <w:jc w:val="both"/>
      </w:pPr>
      <w:r>
        <w:rPr>
          <w:spacing w:val="-1"/>
        </w:rPr>
        <w:t xml:space="preserve">odbioru końcowego dokonuje Odbierający wyznaczony przez Zamawiającego przy udziale Inspektora Nadzoru i </w:t>
      </w:r>
      <w:r>
        <w:t>Wykonawcy</w:t>
      </w:r>
    </w:p>
    <w:p w:rsidR="00513D39" w:rsidRDefault="00513D39" w:rsidP="00D64840">
      <w:pPr>
        <w:numPr>
          <w:ilvl w:val="0"/>
          <w:numId w:val="208"/>
        </w:numPr>
        <w:shd w:val="clear" w:color="auto" w:fill="FFFFFF"/>
        <w:tabs>
          <w:tab w:val="left" w:pos="288"/>
        </w:tabs>
        <w:spacing w:line="226" w:lineRule="exact"/>
        <w:ind w:left="288" w:right="14" w:hanging="288"/>
        <w:jc w:val="both"/>
      </w:pPr>
      <w:r>
        <w:t>Odbierający w czasie odbioru końcowego dokonuje oceny jakościowej robót na podstawie przedłożonych dokumentów, wyników badań i pomiarów, ocenie wizualnej oraz zgodności wykonania robót z dokumentacją projektową, SST</w:t>
      </w:r>
    </w:p>
    <w:p w:rsidR="00513D39" w:rsidRDefault="00513D39" w:rsidP="00D64840">
      <w:pPr>
        <w:numPr>
          <w:ilvl w:val="0"/>
          <w:numId w:val="208"/>
        </w:numPr>
        <w:shd w:val="clear" w:color="auto" w:fill="FFFFFF"/>
        <w:tabs>
          <w:tab w:val="left" w:pos="288"/>
        </w:tabs>
        <w:spacing w:line="226" w:lineRule="exact"/>
        <w:ind w:left="288" w:right="10" w:hanging="288"/>
        <w:jc w:val="both"/>
      </w:pPr>
      <w:r>
        <w:t>w czasie odbioru końcowego Odbierający zapoznaje się również z realizacją ustaleń przyjętych w trakcie odbiorów robót zanikających i ulegających zakryciu.</w:t>
      </w:r>
    </w:p>
    <w:p w:rsidR="00513D39" w:rsidRDefault="00513D39" w:rsidP="00D64840">
      <w:pPr>
        <w:numPr>
          <w:ilvl w:val="0"/>
          <w:numId w:val="208"/>
        </w:numPr>
        <w:shd w:val="clear" w:color="auto" w:fill="FFFFFF"/>
        <w:tabs>
          <w:tab w:val="left" w:pos="288"/>
        </w:tabs>
        <w:spacing w:line="226" w:lineRule="exact"/>
        <w:ind w:left="288" w:right="19" w:hanging="288"/>
        <w:jc w:val="both"/>
      </w:pPr>
      <w:r>
        <w:t>w czasie odbioru końcowego dokonywane są badania i pomiary przewidziane przy odbiorach końcowych wg odpowiednich SST.</w:t>
      </w:r>
    </w:p>
    <w:p w:rsidR="00513D39" w:rsidRDefault="00513D39" w:rsidP="00D64840">
      <w:pPr>
        <w:numPr>
          <w:ilvl w:val="0"/>
          <w:numId w:val="208"/>
        </w:numPr>
        <w:shd w:val="clear" w:color="auto" w:fill="FFFFFF"/>
        <w:tabs>
          <w:tab w:val="left" w:pos="288"/>
        </w:tabs>
        <w:spacing w:line="226" w:lineRule="exact"/>
        <w:ind w:left="288" w:right="14" w:hanging="288"/>
        <w:jc w:val="both"/>
      </w:pPr>
      <w:r>
        <w:t>podstawowym dokumentem tego odbioru jest protokół odbioru końcowego robót wg wzoru ustalonego przez Zamawiającego.</w:t>
      </w:r>
    </w:p>
    <w:p w:rsidR="00513D39" w:rsidRDefault="00513D39">
      <w:pPr>
        <w:shd w:val="clear" w:color="auto" w:fill="FFFFFF"/>
        <w:spacing w:line="226" w:lineRule="exact"/>
        <w:ind w:left="288" w:right="19" w:hanging="288"/>
        <w:jc w:val="both"/>
      </w:pPr>
      <w:r>
        <w:t>h) komisja dokonuje odbioru końcowego robót, jeżeli ich jakość i ilość w poszczególnych asortymentach jest zgodna z dokumentacją projektową, SST i zaleceniami Inżyniera.</w:t>
      </w:r>
    </w:p>
    <w:p w:rsidR="00513D39" w:rsidRDefault="00513D39">
      <w:pPr>
        <w:shd w:val="clear" w:color="auto" w:fill="FFFFFF"/>
        <w:tabs>
          <w:tab w:val="left" w:pos="350"/>
        </w:tabs>
        <w:spacing w:line="226" w:lineRule="exact"/>
      </w:pPr>
      <w:r>
        <w:t>8.5.</w:t>
      </w:r>
      <w:r>
        <w:tab/>
        <w:t>Dokumenty do odbioru końcowego robót.</w:t>
      </w:r>
    </w:p>
    <w:p w:rsidR="00513D39" w:rsidRDefault="00513D39">
      <w:pPr>
        <w:shd w:val="clear" w:color="auto" w:fill="FFFFFF"/>
        <w:spacing w:line="226" w:lineRule="exact"/>
      </w:pPr>
      <w:r>
        <w:t>Podstawowym dokumentem do dokonania odbioru końcowego robót jest protokół odbioru końcowego sporządzony wg wzoru ustalonego przez Zamawiającego. Do odbioru końcowego Wykonawca jest zobowiązany przygotować następujące dokumenty:</w:t>
      </w:r>
    </w:p>
    <w:p w:rsidR="00513D39" w:rsidRDefault="00513D39" w:rsidP="00D64840">
      <w:pPr>
        <w:numPr>
          <w:ilvl w:val="0"/>
          <w:numId w:val="209"/>
        </w:numPr>
        <w:shd w:val="clear" w:color="auto" w:fill="FFFFFF"/>
        <w:tabs>
          <w:tab w:val="left" w:pos="288"/>
        </w:tabs>
        <w:spacing w:line="226" w:lineRule="exact"/>
      </w:pPr>
      <w:r>
        <w:t>dokumentację projektową z naniesionymi zmianami</w:t>
      </w:r>
    </w:p>
    <w:p w:rsidR="00513D39" w:rsidRDefault="00513D39" w:rsidP="00D64840">
      <w:pPr>
        <w:numPr>
          <w:ilvl w:val="0"/>
          <w:numId w:val="209"/>
        </w:numPr>
        <w:shd w:val="clear" w:color="auto" w:fill="FFFFFF"/>
        <w:tabs>
          <w:tab w:val="left" w:pos="288"/>
        </w:tabs>
        <w:spacing w:line="226" w:lineRule="exact"/>
      </w:pPr>
      <w:r>
        <w:t>SST na poszczególne asortymenty robót</w:t>
      </w:r>
    </w:p>
    <w:p w:rsidR="00513D39" w:rsidRDefault="00513D39" w:rsidP="00D64840">
      <w:pPr>
        <w:numPr>
          <w:ilvl w:val="0"/>
          <w:numId w:val="209"/>
        </w:numPr>
        <w:shd w:val="clear" w:color="auto" w:fill="FFFFFF"/>
        <w:tabs>
          <w:tab w:val="left" w:pos="288"/>
        </w:tabs>
        <w:spacing w:line="226" w:lineRule="exact"/>
      </w:pPr>
      <w:r>
        <w:t>dziennik budowy i księgi obmiaru</w:t>
      </w:r>
    </w:p>
    <w:p w:rsidR="00513D39" w:rsidRDefault="00513D39" w:rsidP="00D64840">
      <w:pPr>
        <w:numPr>
          <w:ilvl w:val="0"/>
          <w:numId w:val="209"/>
        </w:numPr>
        <w:shd w:val="clear" w:color="auto" w:fill="FFFFFF"/>
        <w:tabs>
          <w:tab w:val="left" w:pos="288"/>
        </w:tabs>
        <w:spacing w:line="226" w:lineRule="exact"/>
        <w:ind w:left="288" w:right="24" w:hanging="288"/>
        <w:jc w:val="both"/>
      </w:pPr>
      <w:r>
        <w:t>uwagi i zalecenia Inżyniera zwłaszcza przy odbiorze robót zanikających i ulegających zakryciu oraz udokumentowanie wykonania jego zaleceń</w:t>
      </w:r>
    </w:p>
    <w:p w:rsidR="00513D39" w:rsidRDefault="00513D39" w:rsidP="00D64840">
      <w:pPr>
        <w:numPr>
          <w:ilvl w:val="0"/>
          <w:numId w:val="209"/>
        </w:numPr>
        <w:shd w:val="clear" w:color="auto" w:fill="FFFFFF"/>
        <w:tabs>
          <w:tab w:val="left" w:pos="288"/>
        </w:tabs>
        <w:spacing w:line="226" w:lineRule="exact"/>
      </w:pPr>
      <w:r>
        <w:t>recepty i ustalenia technologiczne</w:t>
      </w:r>
    </w:p>
    <w:p w:rsidR="00513D39" w:rsidRDefault="00513D39" w:rsidP="00D64840">
      <w:pPr>
        <w:numPr>
          <w:ilvl w:val="0"/>
          <w:numId w:val="209"/>
        </w:numPr>
        <w:shd w:val="clear" w:color="auto" w:fill="FFFFFF"/>
        <w:tabs>
          <w:tab w:val="left" w:pos="288"/>
        </w:tabs>
        <w:spacing w:line="226" w:lineRule="exact"/>
        <w:ind w:left="288" w:right="29" w:hanging="288"/>
        <w:jc w:val="both"/>
      </w:pPr>
      <w:r>
        <w:t>dziennik laboratoryjny, recepty robocze, ustalenia technologiczne, wyniki pomiarów i badań kontrolnych wykonanych zgodnie z SST i PZJ, atesty na materiały i produkty przemysłowe</w:t>
      </w:r>
    </w:p>
    <w:p w:rsidR="00513D39" w:rsidRDefault="00513D39">
      <w:pPr>
        <w:shd w:val="clear" w:color="auto" w:fill="FFFFFF"/>
        <w:tabs>
          <w:tab w:val="left" w:pos="288"/>
        </w:tabs>
        <w:spacing w:line="226" w:lineRule="exact"/>
      </w:pPr>
      <w:r>
        <w:t>g)</w:t>
      </w:r>
      <w:r>
        <w:tab/>
        <w:t>opinię technologiczną sporządzoną na podstawie wszystkich wyników badań i pomiarów kontrolnych</w:t>
      </w:r>
      <w:r>
        <w:br/>
        <w:t>h) sprawozdanie techniczne zawierające: zakres i lokalizację robót, wykaz zmian w stosunku do dokumentacji</w:t>
      </w:r>
    </w:p>
    <w:p w:rsidR="00513D39" w:rsidRDefault="00513D39">
      <w:pPr>
        <w:shd w:val="clear" w:color="auto" w:fill="FFFFFF"/>
        <w:spacing w:line="226" w:lineRule="exact"/>
        <w:ind w:firstLine="288"/>
      </w:pPr>
      <w:r>
        <w:t>projektowej, uwagi dotyczące warunków realizacji robót, datę rozpoczęcia i zakończenia robót i) atesty jakościowe wbudowanych materiałów j) inne dokumenty wymagane przez Zamawiającego w przypadku, gdy komisja stwierdzi, że roboty pod względem</w:t>
      </w:r>
    </w:p>
    <w:p w:rsidR="00513D39" w:rsidRDefault="00513D39">
      <w:pPr>
        <w:shd w:val="clear" w:color="auto" w:fill="FFFFFF"/>
        <w:spacing w:line="226" w:lineRule="exact"/>
        <w:ind w:left="288"/>
      </w:pPr>
      <w:r>
        <w:t>przygotowania dokumentacyjnego nie są gotowe do odbioru końcowego to komisja w porozumieniu z</w:t>
      </w:r>
    </w:p>
    <w:p w:rsidR="00513D39" w:rsidRDefault="00513D39">
      <w:pPr>
        <w:shd w:val="clear" w:color="auto" w:fill="FFFFFF"/>
        <w:spacing w:line="226" w:lineRule="exact"/>
        <w:ind w:left="288"/>
      </w:pPr>
      <w:r>
        <w:t>Wykonawcą wyznaczy ponowny termin odbioru.</w:t>
      </w:r>
    </w:p>
    <w:p w:rsidR="00513D39" w:rsidRDefault="00513D39">
      <w:pPr>
        <w:shd w:val="clear" w:color="auto" w:fill="FFFFFF"/>
        <w:tabs>
          <w:tab w:val="left" w:pos="350"/>
        </w:tabs>
        <w:spacing w:line="226" w:lineRule="exact"/>
      </w:pPr>
      <w:r>
        <w:t>8.6.</w:t>
      </w:r>
      <w:r>
        <w:tab/>
        <w:t>Odbiór ostateczny.</w:t>
      </w:r>
    </w:p>
    <w:p w:rsidR="00513D39" w:rsidRDefault="00513D39">
      <w:pPr>
        <w:shd w:val="clear" w:color="auto" w:fill="FFFFFF"/>
        <w:spacing w:line="226" w:lineRule="exact"/>
        <w:ind w:right="24"/>
        <w:jc w:val="both"/>
      </w:pPr>
      <w:r>
        <w:t>Polega na ocenie wykonanych robót związanych z usunięciem wad stwierdzonych przy odbiorze końcowym i zaistniałych w okresie gwarancyjnym.</w:t>
      </w:r>
    </w:p>
    <w:p w:rsidR="00513D39" w:rsidRDefault="00513D39">
      <w:pPr>
        <w:shd w:val="clear" w:color="auto" w:fill="FFFFFF"/>
        <w:spacing w:line="226" w:lineRule="exact"/>
        <w:ind w:right="14"/>
        <w:jc w:val="both"/>
      </w:pPr>
      <w:r>
        <w:t>Odbiór ostateczny powinien być dokonany na podstawie oceny wizualnej obiektu z uwzględnieniem zasad odbioru końcowego.</w:t>
      </w:r>
    </w:p>
    <w:p w:rsidR="00513D39" w:rsidRDefault="00513D39">
      <w:pPr>
        <w:shd w:val="clear" w:color="auto" w:fill="FFFFFF"/>
        <w:spacing w:before="528"/>
        <w:ind w:right="10"/>
        <w:jc w:val="center"/>
      </w:pPr>
      <w:r>
        <w:rPr>
          <w:sz w:val="18"/>
          <w:szCs w:val="18"/>
        </w:rPr>
        <w:t>11</w:t>
      </w:r>
    </w:p>
    <w:p w:rsidR="00513D39" w:rsidRDefault="00513D39">
      <w:pPr>
        <w:shd w:val="clear" w:color="auto" w:fill="FFFFFF"/>
        <w:spacing w:before="528"/>
        <w:ind w:right="10"/>
        <w:jc w:val="center"/>
        <w:sectPr w:rsidR="00513D39">
          <w:pgSz w:w="11909" w:h="16834"/>
          <w:pgMar w:top="836" w:right="1128" w:bottom="360" w:left="1416" w:header="708" w:footer="708" w:gutter="0"/>
          <w:cols w:space="60"/>
          <w:noEndnote/>
        </w:sectPr>
      </w:pPr>
    </w:p>
    <w:p w:rsidR="00513D39" w:rsidRDefault="00513D39">
      <w:pPr>
        <w:shd w:val="clear" w:color="auto" w:fill="FFFFFF"/>
        <w:tabs>
          <w:tab w:val="left" w:pos="8208"/>
        </w:tabs>
      </w:pPr>
      <w:r>
        <w:rPr>
          <w:spacing w:val="-1"/>
          <w:u w:val="single"/>
        </w:rPr>
        <w:lastRenderedPageBreak/>
        <w:t>Most przez ciek Michałowski w pobliżu m. Michałówka w ciągu d.k. nr 79 w km 67+668</w:t>
      </w:r>
      <w:r>
        <w:rPr>
          <w:rFonts w:ascii="Arial" w:cs="Arial"/>
        </w:rPr>
        <w:tab/>
      </w:r>
      <w:r>
        <w:rPr>
          <w:spacing w:val="-1"/>
          <w:u w:val="single"/>
        </w:rPr>
        <w:t>DM.00.00.00</w:t>
      </w:r>
    </w:p>
    <w:p w:rsidR="00513D39" w:rsidRDefault="00513D39">
      <w:pPr>
        <w:shd w:val="clear" w:color="auto" w:fill="FFFFFF"/>
        <w:tabs>
          <w:tab w:val="left" w:pos="202"/>
        </w:tabs>
        <w:spacing w:before="298" w:line="230" w:lineRule="exact"/>
        <w:ind w:left="10"/>
      </w:pPr>
      <w:r>
        <w:rPr>
          <w:spacing w:val="-11"/>
        </w:rPr>
        <w:t>9.</w:t>
      </w:r>
      <w:r>
        <w:tab/>
        <w:t>Podstawa płatności</w:t>
      </w:r>
    </w:p>
    <w:p w:rsidR="00513D39" w:rsidRDefault="00513D39">
      <w:pPr>
        <w:shd w:val="clear" w:color="auto" w:fill="FFFFFF"/>
        <w:spacing w:line="230" w:lineRule="exact"/>
        <w:ind w:left="5"/>
      </w:pPr>
      <w:r>
        <w:t>Podstawą płatności jest cena jednostkowa, skalkulowana przez Wykonawcę za jednostkę obmiarową ustaloną dla</w:t>
      </w:r>
    </w:p>
    <w:p w:rsidR="00513D39" w:rsidRDefault="00513D39">
      <w:pPr>
        <w:shd w:val="clear" w:color="auto" w:fill="FFFFFF"/>
        <w:spacing w:line="230" w:lineRule="exact"/>
        <w:ind w:left="10"/>
      </w:pPr>
      <w:r>
        <w:rPr>
          <w:spacing w:val="-1"/>
        </w:rPr>
        <w:t>danej pozycji ślepego kosztorysu.</w:t>
      </w:r>
    </w:p>
    <w:p w:rsidR="00513D39" w:rsidRDefault="00513D39">
      <w:pPr>
        <w:shd w:val="clear" w:color="auto" w:fill="FFFFFF"/>
        <w:spacing w:line="230" w:lineRule="exact"/>
        <w:ind w:left="14"/>
      </w:pPr>
      <w:r>
        <w:rPr>
          <w:spacing w:val="-1"/>
        </w:rPr>
        <w:t>Cena jednostkowa dla danej pozycji kosztorysu powinna obejmować:</w:t>
      </w:r>
    </w:p>
    <w:p w:rsidR="00513D39" w:rsidRDefault="00513D39" w:rsidP="00D64840">
      <w:pPr>
        <w:numPr>
          <w:ilvl w:val="0"/>
          <w:numId w:val="17"/>
        </w:numPr>
        <w:shd w:val="clear" w:color="auto" w:fill="FFFFFF"/>
        <w:tabs>
          <w:tab w:val="left" w:pos="283"/>
        </w:tabs>
        <w:spacing w:before="5" w:line="230" w:lineRule="exact"/>
        <w:ind w:left="19"/>
        <w:rPr>
          <w:b/>
          <w:bCs/>
        </w:rPr>
      </w:pPr>
      <w:r>
        <w:t>robociznę bezpośrednią</w:t>
      </w:r>
    </w:p>
    <w:p w:rsidR="00513D39" w:rsidRDefault="00513D39" w:rsidP="00D64840">
      <w:pPr>
        <w:numPr>
          <w:ilvl w:val="0"/>
          <w:numId w:val="17"/>
        </w:numPr>
        <w:shd w:val="clear" w:color="auto" w:fill="FFFFFF"/>
        <w:tabs>
          <w:tab w:val="left" w:pos="283"/>
        </w:tabs>
        <w:spacing w:before="14" w:line="230" w:lineRule="exact"/>
        <w:ind w:left="19"/>
        <w:rPr>
          <w:b/>
          <w:bCs/>
        </w:rPr>
      </w:pPr>
      <w:r>
        <w:t>wartość zużytych materiałów wraz z kosztami ich zakupu</w:t>
      </w:r>
    </w:p>
    <w:p w:rsidR="00513D39" w:rsidRDefault="00513D39" w:rsidP="00D64840">
      <w:pPr>
        <w:numPr>
          <w:ilvl w:val="0"/>
          <w:numId w:val="17"/>
        </w:numPr>
        <w:shd w:val="clear" w:color="auto" w:fill="FFFFFF"/>
        <w:tabs>
          <w:tab w:val="left" w:pos="283"/>
        </w:tabs>
        <w:spacing w:before="10" w:line="230" w:lineRule="exact"/>
        <w:ind w:left="283" w:right="38" w:hanging="264"/>
        <w:jc w:val="both"/>
        <w:rPr>
          <w:b/>
          <w:bCs/>
        </w:rPr>
      </w:pPr>
      <w:r>
        <w:t>wartość pracy sprzętu wraz z kosztami jednorazowymi (sprowadzenie sprzętu na plac budowy i z powrotem, montaż, demontaż na stanowisku pracy)</w:t>
      </w:r>
    </w:p>
    <w:p w:rsidR="00513D39" w:rsidRDefault="00513D39" w:rsidP="00D64840">
      <w:pPr>
        <w:numPr>
          <w:ilvl w:val="0"/>
          <w:numId w:val="17"/>
        </w:numPr>
        <w:shd w:val="clear" w:color="auto" w:fill="FFFFFF"/>
        <w:tabs>
          <w:tab w:val="left" w:pos="283"/>
        </w:tabs>
        <w:spacing w:before="5" w:line="230" w:lineRule="exact"/>
        <w:ind w:left="283" w:right="29" w:hanging="264"/>
        <w:jc w:val="both"/>
        <w:rPr>
          <w:b/>
          <w:bCs/>
        </w:rPr>
      </w:pPr>
      <w:r>
        <w:t>koszty pośrednie: płace personelu i kierownictwa budowy, pracowników nadzoru i laboratorium, koszty urządzenia i eksploatacji zaplecza budowy, wydatki dotyczące BHP, oznakowania robót, usługi obce na rzecz budowy, opłaty za dzierżawę, ekspertyzy, ubezpieczenia oraz koszty zarządu przedsiębiorstwa Wykonawcy.</w:t>
      </w:r>
    </w:p>
    <w:p w:rsidR="00513D39" w:rsidRDefault="00513D39" w:rsidP="00D64840">
      <w:pPr>
        <w:numPr>
          <w:ilvl w:val="0"/>
          <w:numId w:val="17"/>
        </w:numPr>
        <w:shd w:val="clear" w:color="auto" w:fill="FFFFFF"/>
        <w:tabs>
          <w:tab w:val="left" w:pos="283"/>
        </w:tabs>
        <w:spacing w:before="10" w:line="230" w:lineRule="exact"/>
        <w:ind w:left="283" w:hanging="264"/>
        <w:jc w:val="both"/>
        <w:rPr>
          <w:b/>
          <w:bCs/>
        </w:rPr>
      </w:pPr>
      <w:r>
        <w:rPr>
          <w:spacing w:val="-1"/>
        </w:rPr>
        <w:t xml:space="preserve">zysk kalkulacyjny zawierający ewentualne ryzyko Wykonawcy z tytułu innych wydatków mogących wystąpić w </w:t>
      </w:r>
      <w:r>
        <w:t>czasie realizacji robót i w okresie gwarancyjnym</w:t>
      </w:r>
    </w:p>
    <w:p w:rsidR="00513D39" w:rsidRDefault="00513D39">
      <w:pPr>
        <w:shd w:val="clear" w:color="auto" w:fill="FFFFFF"/>
        <w:tabs>
          <w:tab w:val="left" w:pos="288"/>
        </w:tabs>
        <w:spacing w:before="5" w:line="230" w:lineRule="exact"/>
        <w:ind w:left="5" w:right="4224"/>
      </w:pPr>
      <w:r>
        <w:rPr>
          <w:b/>
          <w:bCs/>
        </w:rPr>
        <w:t>*</w:t>
      </w:r>
      <w:r>
        <w:rPr>
          <w:b/>
          <w:bCs/>
        </w:rPr>
        <w:tab/>
      </w:r>
      <w:r>
        <w:rPr>
          <w:spacing w:val="-2"/>
        </w:rPr>
        <w:t>podatki obliczone zgodnie z obowiązującymi przepisami.</w:t>
      </w:r>
      <w:r>
        <w:rPr>
          <w:spacing w:val="-2"/>
        </w:rPr>
        <w:br/>
      </w:r>
      <w:r>
        <w:t>Do cen jednostkowych nie należy wliczać podatku VAT.</w:t>
      </w:r>
    </w:p>
    <w:p w:rsidR="00513D39" w:rsidRDefault="00513D39">
      <w:pPr>
        <w:shd w:val="clear" w:color="auto" w:fill="FFFFFF"/>
        <w:spacing w:line="230" w:lineRule="exact"/>
        <w:ind w:left="10"/>
        <w:jc w:val="both"/>
      </w:pPr>
      <w:r>
        <w:t>Uzgodniona cena jednostkowa zaproponowana przez Wykonawcę za daną pozycję w kosztorysie ofertowym jest ostateczna i wyklucza możliwość żądania dodatkowej zapłaty za wykonanie robót objętych tą pozycją kosztorysową za wyjątkiem przypadków omówionych w warunkach kontraktu.</w:t>
      </w:r>
    </w:p>
    <w:p w:rsidR="00513D39" w:rsidRDefault="00513D39">
      <w:pPr>
        <w:shd w:val="clear" w:color="auto" w:fill="FFFFFF"/>
        <w:tabs>
          <w:tab w:val="left" w:pos="302"/>
        </w:tabs>
        <w:spacing w:before="235" w:line="226" w:lineRule="exact"/>
        <w:ind w:left="19"/>
      </w:pPr>
      <w:r>
        <w:rPr>
          <w:spacing w:val="-11"/>
        </w:rPr>
        <w:t>10.</w:t>
      </w:r>
      <w:r>
        <w:tab/>
        <w:t>Przepisy związane</w:t>
      </w:r>
    </w:p>
    <w:p w:rsidR="00513D39" w:rsidRDefault="00513D39">
      <w:pPr>
        <w:shd w:val="clear" w:color="auto" w:fill="FFFFFF"/>
        <w:tabs>
          <w:tab w:val="left" w:pos="202"/>
        </w:tabs>
        <w:spacing w:line="226" w:lineRule="exact"/>
        <w:ind w:left="10"/>
      </w:pPr>
      <w:r>
        <w:rPr>
          <w:spacing w:val="-22"/>
        </w:rPr>
        <w:t>1.</w:t>
      </w:r>
      <w:r>
        <w:tab/>
        <w:t>Wytyczne zlecania robót, usług i dostaw w drodze przetargu</w:t>
      </w:r>
    </w:p>
    <w:p w:rsidR="00513D39" w:rsidRDefault="00513D39">
      <w:pPr>
        <w:shd w:val="clear" w:color="auto" w:fill="FFFFFF"/>
        <w:spacing w:line="226" w:lineRule="exact"/>
        <w:ind w:left="154"/>
      </w:pPr>
      <w:r>
        <w:t>Zał. do zarządzenia nr 3 Generalnego Dyrektora Dróg Publicznych z dn. 18 lutego1994r.</w:t>
      </w:r>
    </w:p>
    <w:p w:rsidR="00513D39" w:rsidRDefault="00513D39">
      <w:pPr>
        <w:shd w:val="clear" w:color="auto" w:fill="FFFFFF"/>
        <w:tabs>
          <w:tab w:val="left" w:pos="202"/>
        </w:tabs>
        <w:spacing w:line="226" w:lineRule="exact"/>
        <w:ind w:left="10"/>
      </w:pPr>
      <w:r>
        <w:rPr>
          <w:spacing w:val="-14"/>
        </w:rPr>
        <w:t>2.</w:t>
      </w:r>
      <w:r>
        <w:tab/>
        <w:t>Pozostałe przepisy podane są w asortymentowych SST.</w:t>
      </w:r>
    </w:p>
    <w:p w:rsidR="00513D39" w:rsidRDefault="00513D39">
      <w:pPr>
        <w:shd w:val="clear" w:color="auto" w:fill="FFFFFF"/>
        <w:spacing w:before="8962"/>
        <w:ind w:right="14"/>
        <w:jc w:val="center"/>
      </w:pPr>
      <w:r>
        <w:rPr>
          <w:sz w:val="18"/>
          <w:szCs w:val="18"/>
        </w:rPr>
        <w:t>12</w:t>
      </w:r>
    </w:p>
    <w:p w:rsidR="00513D39" w:rsidRDefault="00513D39">
      <w:pPr>
        <w:shd w:val="clear" w:color="auto" w:fill="FFFFFF"/>
        <w:spacing w:before="8962"/>
        <w:ind w:right="14"/>
        <w:jc w:val="center"/>
        <w:sectPr w:rsidR="00513D39">
          <w:pgSz w:w="11909" w:h="16834"/>
          <w:pgMar w:top="850" w:right="112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spacing w:before="1550"/>
        <w:ind w:left="571"/>
      </w:pPr>
      <w:r>
        <w:rPr>
          <w:sz w:val="36"/>
          <w:szCs w:val="36"/>
        </w:rPr>
        <w:t>SZCZEGÓŁOWE SPECYFIKACJE TECHNICZNE</w:t>
      </w:r>
    </w:p>
    <w:p w:rsidR="00513D39" w:rsidRDefault="00513D39">
      <w:pPr>
        <w:shd w:val="clear" w:color="auto" w:fill="FFFFFF"/>
        <w:ind w:left="3403"/>
      </w:pPr>
      <w:r>
        <w:rPr>
          <w:sz w:val="36"/>
          <w:szCs w:val="36"/>
        </w:rPr>
        <w:t>DLA MOSTÓW</w:t>
      </w:r>
    </w:p>
    <w:p w:rsidR="00513D39" w:rsidRDefault="00513D39">
      <w:pPr>
        <w:shd w:val="clear" w:color="auto" w:fill="FFFFFF"/>
        <w:spacing w:before="586" w:line="322" w:lineRule="exact"/>
        <w:ind w:left="2131" w:hanging="1704"/>
      </w:pPr>
      <w:r>
        <w:rPr>
          <w:sz w:val="28"/>
          <w:szCs w:val="28"/>
        </w:rPr>
        <w:t>Dla obiektu: Most przez ciek Michałowski w pobliżu m. Michałówka w ciągu d.k. nr 79 w km 67+668</w:t>
      </w:r>
    </w:p>
    <w:p w:rsidR="00513D39" w:rsidRDefault="00513D39">
      <w:pPr>
        <w:shd w:val="clear" w:color="auto" w:fill="FFFFFF"/>
        <w:spacing w:before="10910"/>
        <w:ind w:left="4589"/>
      </w:pPr>
      <w:r>
        <w:rPr>
          <w:sz w:val="18"/>
          <w:szCs w:val="18"/>
        </w:rPr>
        <w:t>13</w:t>
      </w:r>
    </w:p>
    <w:p w:rsidR="00513D39" w:rsidRDefault="00513D39">
      <w:pPr>
        <w:shd w:val="clear" w:color="auto" w:fill="FFFFFF"/>
        <w:spacing w:before="10910"/>
        <w:ind w:left="4589"/>
        <w:sectPr w:rsidR="00513D39">
          <w:pgSz w:w="11909" w:h="16834"/>
          <w:pgMar w:top="850" w:right="1675" w:bottom="360" w:left="1440" w:header="708" w:footer="708" w:gutter="0"/>
          <w:cols w:space="60"/>
          <w:noEndnote/>
        </w:sectPr>
      </w:pPr>
    </w:p>
    <w:p w:rsidR="00513D39" w:rsidRDefault="00513D39">
      <w:pPr>
        <w:shd w:val="clear" w:color="auto" w:fill="FFFFFF"/>
        <w:ind w:left="19"/>
      </w:pPr>
      <w:r>
        <w:rPr>
          <w:spacing w:val="-1"/>
          <w:u w:val="single"/>
        </w:rPr>
        <w:lastRenderedPageBreak/>
        <w:t>Most przez ciek Michałowski w pobliżu m. Michałówka w ciągu d.k. nr 79 w km 67+668</w:t>
      </w:r>
    </w:p>
    <w:p w:rsidR="00513D39" w:rsidRDefault="00513D39">
      <w:pPr>
        <w:shd w:val="clear" w:color="auto" w:fill="FFFFFF"/>
        <w:spacing w:before="590" w:line="322" w:lineRule="exact"/>
        <w:ind w:left="19"/>
      </w:pPr>
      <w:r>
        <w:rPr>
          <w:sz w:val="28"/>
          <w:szCs w:val="28"/>
        </w:rPr>
        <w:t>Most przez ciek Michałowski w pobliżu m. Michałówka w ciągu d.k. nr 79 w km 67+668</w:t>
      </w:r>
    </w:p>
    <w:p w:rsidR="00513D39" w:rsidRDefault="00513D39">
      <w:pPr>
        <w:shd w:val="clear" w:color="auto" w:fill="FFFFFF"/>
        <w:spacing w:before="365"/>
        <w:ind w:left="19"/>
      </w:pPr>
      <w:r>
        <w:rPr>
          <w:sz w:val="24"/>
          <w:szCs w:val="24"/>
        </w:rPr>
        <w:t>SZCZEGÓŁOWE SPECYFIKACJE TECHNICZNE</w:t>
      </w:r>
    </w:p>
    <w:p w:rsidR="00513D39" w:rsidRDefault="00513D39">
      <w:pPr>
        <w:spacing w:after="341" w:line="1" w:lineRule="exact"/>
        <w:rPr>
          <w:sz w:val="2"/>
          <w:szCs w:val="2"/>
        </w:rPr>
      </w:pPr>
    </w:p>
    <w:tbl>
      <w:tblPr>
        <w:tblW w:w="0" w:type="auto"/>
        <w:tblLayout w:type="fixed"/>
        <w:tblCellMar>
          <w:left w:w="40" w:type="dxa"/>
          <w:right w:w="40" w:type="dxa"/>
        </w:tblCellMar>
        <w:tblLook w:val="0000" w:firstRow="0" w:lastRow="0" w:firstColumn="0" w:lastColumn="0" w:noHBand="0" w:noVBand="0"/>
      </w:tblPr>
      <w:tblGrid>
        <w:gridCol w:w="6514"/>
        <w:gridCol w:w="1541"/>
      </w:tblGrid>
      <w:tr w:rsidR="00513D39" w:rsidRPr="001E3952">
        <w:trPr>
          <w:trHeight w:hRule="exact" w:val="235"/>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D.01.00.00 ROBOTY PRZYGOTOWAWCZE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15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D.02.00.00 ROBOTY ZIEMNE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25</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D.03.00.00 ODWODNIENIE KORPUSU DROGOWEGO</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35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D.04.00.00 PODBUDOWY</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41</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D.05.03.00 NAWIERZCHNIE TWARDE ULEPSZONE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61</w:t>
            </w:r>
          </w:p>
        </w:tc>
      </w:tr>
      <w:tr w:rsidR="00513D39" w:rsidRPr="001E3952">
        <w:trPr>
          <w:trHeight w:hRule="exact" w:val="259"/>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D.06.00.00 ROBOTY WYKO</w:t>
            </w:r>
            <w:r>
              <w:rPr>
                <w:sz w:val="22"/>
                <w:szCs w:val="22"/>
              </w:rPr>
              <w:t>ŃCZENIOWE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93</w:t>
            </w:r>
          </w:p>
        </w:tc>
      </w:tr>
      <w:tr w:rsidR="00513D39" w:rsidRPr="001E3952">
        <w:trPr>
          <w:trHeight w:hRule="exact" w:val="259"/>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pacing w:val="-1"/>
                <w:sz w:val="22"/>
                <w:szCs w:val="22"/>
              </w:rPr>
              <w:t>D.07.00.00 URZ</w:t>
            </w:r>
            <w:r>
              <w:rPr>
                <w:spacing w:val="-1"/>
                <w:sz w:val="22"/>
                <w:szCs w:val="22"/>
              </w:rPr>
              <w:t>ĄDZENIA BEZPIECZEŃSTWA RUCHU</w:t>
            </w:r>
          </w:p>
        </w:tc>
        <w:tc>
          <w:tcPr>
            <w:tcW w:w="1541" w:type="dxa"/>
            <w:tcBorders>
              <w:top w:val="nil"/>
              <w:left w:val="nil"/>
              <w:bottom w:val="nil"/>
              <w:right w:val="nil"/>
            </w:tcBorders>
            <w:shd w:val="clear" w:color="auto" w:fill="FFFFFF"/>
          </w:tcPr>
          <w:p w:rsidR="00513D39" w:rsidRPr="001E3952" w:rsidRDefault="00513D39">
            <w:pPr>
              <w:shd w:val="clear" w:color="auto" w:fill="FFFFFF"/>
              <w:ind w:left="1186"/>
            </w:pPr>
            <w:r w:rsidRPr="001E3952">
              <w:rPr>
                <w:sz w:val="22"/>
                <w:szCs w:val="22"/>
              </w:rPr>
              <w:t>97</w:t>
            </w:r>
          </w:p>
        </w:tc>
      </w:tr>
      <w:tr w:rsidR="00513D39" w:rsidRPr="001E3952">
        <w:trPr>
          <w:trHeight w:hRule="exact" w:val="245"/>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D.08.00.00 ELEMENTY ULIC</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113</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M.11.00.00 FUNDAMENTOWANIE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117</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M.12.00.00 ZBROJENIE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133</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M.13.00.00 BETON</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141</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M.15.00.00 IZOLACJE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169</w:t>
            </w:r>
          </w:p>
        </w:tc>
      </w:tr>
      <w:tr w:rsidR="00513D39" w:rsidRPr="001E3952">
        <w:trPr>
          <w:trHeight w:hRule="exact" w:val="250"/>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M.16.00.00 ODWODNIENIE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185</w:t>
            </w:r>
          </w:p>
        </w:tc>
      </w:tr>
      <w:tr w:rsidR="00513D39" w:rsidRPr="001E3952">
        <w:trPr>
          <w:trHeight w:hRule="exact" w:val="25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M.18.00.00 DYLATACJE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189</w:t>
            </w:r>
          </w:p>
        </w:tc>
      </w:tr>
      <w:tr w:rsidR="00513D39" w:rsidRPr="001E3952">
        <w:trPr>
          <w:trHeight w:hRule="exact" w:val="264"/>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M.19.00.00 ELEMENTY ZABEZPIECZAJ</w:t>
            </w:r>
            <w:r>
              <w:rPr>
                <w:sz w:val="22"/>
                <w:szCs w:val="22"/>
              </w:rPr>
              <w:t>ĄCE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193</w:t>
            </w:r>
          </w:p>
        </w:tc>
      </w:tr>
      <w:tr w:rsidR="00513D39" w:rsidRPr="001E3952">
        <w:trPr>
          <w:trHeight w:hRule="exact" w:val="226"/>
        </w:trPr>
        <w:tc>
          <w:tcPr>
            <w:tcW w:w="6514" w:type="dxa"/>
            <w:tcBorders>
              <w:top w:val="nil"/>
              <w:left w:val="nil"/>
              <w:bottom w:val="nil"/>
              <w:right w:val="nil"/>
            </w:tcBorders>
            <w:shd w:val="clear" w:color="auto" w:fill="FFFFFF"/>
          </w:tcPr>
          <w:p w:rsidR="00513D39" w:rsidRPr="001E3952" w:rsidRDefault="00513D39">
            <w:pPr>
              <w:shd w:val="clear" w:color="auto" w:fill="FFFFFF"/>
            </w:pPr>
            <w:r w:rsidRPr="001E3952">
              <w:rPr>
                <w:sz w:val="22"/>
                <w:szCs w:val="22"/>
              </w:rPr>
              <w:t>M.20.00.00 INNE ROBOTY MOSTOWE</w:t>
            </w:r>
          </w:p>
        </w:tc>
        <w:tc>
          <w:tcPr>
            <w:tcW w:w="1541" w:type="dxa"/>
            <w:tcBorders>
              <w:top w:val="nil"/>
              <w:left w:val="nil"/>
              <w:bottom w:val="nil"/>
              <w:right w:val="nil"/>
            </w:tcBorders>
            <w:shd w:val="clear" w:color="auto" w:fill="FFFFFF"/>
          </w:tcPr>
          <w:p w:rsidR="00513D39" w:rsidRPr="001E3952" w:rsidRDefault="00513D39">
            <w:pPr>
              <w:shd w:val="clear" w:color="auto" w:fill="FFFFFF"/>
              <w:ind w:left="1070"/>
            </w:pPr>
            <w:r w:rsidRPr="001E3952">
              <w:rPr>
                <w:sz w:val="22"/>
                <w:szCs w:val="22"/>
              </w:rPr>
              <w:t>203</w:t>
            </w:r>
          </w:p>
        </w:tc>
      </w:tr>
    </w:tbl>
    <w:p w:rsidR="00513D39" w:rsidRDefault="00513D39">
      <w:pPr>
        <w:shd w:val="clear" w:color="auto" w:fill="FFFFFF"/>
        <w:spacing w:before="8309"/>
        <w:ind w:left="4608"/>
      </w:pPr>
      <w:r>
        <w:rPr>
          <w:sz w:val="18"/>
          <w:szCs w:val="18"/>
        </w:rPr>
        <w:t>14</w:t>
      </w:r>
    </w:p>
    <w:p w:rsidR="00513D39" w:rsidRDefault="00513D39">
      <w:pPr>
        <w:shd w:val="clear" w:color="auto" w:fill="FFFFFF"/>
        <w:spacing w:before="8309"/>
        <w:ind w:left="4608"/>
        <w:sectPr w:rsidR="00513D39">
          <w:pgSz w:w="11909" w:h="16834"/>
          <w:pgMar w:top="850" w:right="2415" w:bottom="360" w:left="1440" w:header="708" w:footer="708" w:gutter="0"/>
          <w:cols w:space="60"/>
          <w:noEndnote/>
        </w:sectPr>
      </w:pPr>
    </w:p>
    <w:p w:rsidR="00513D39" w:rsidRDefault="00513D39">
      <w:pPr>
        <w:shd w:val="clear" w:color="auto" w:fill="FFFFFF"/>
        <w:tabs>
          <w:tab w:val="left" w:pos="8587"/>
        </w:tabs>
      </w:pPr>
      <w:r>
        <w:rPr>
          <w:spacing w:val="-1"/>
          <w:u w:val="single"/>
        </w:rPr>
        <w:lastRenderedPageBreak/>
        <w:t>Most przez ciek Michałowski w pobliżu m. Michałówka w ciągu d.k. nr 79 w km 67+668</w:t>
      </w:r>
      <w:r>
        <w:rPr>
          <w:rFonts w:ascii="Arial" w:cs="Arial"/>
        </w:rPr>
        <w:tab/>
      </w:r>
      <w:r>
        <w:rPr>
          <w:spacing w:val="-1"/>
          <w:u w:val="single"/>
        </w:rPr>
        <w:t>D.01.02.02</w:t>
      </w:r>
    </w:p>
    <w:p w:rsidR="00513D39" w:rsidRDefault="00513D39">
      <w:pPr>
        <w:shd w:val="clear" w:color="auto" w:fill="FFFFFF"/>
        <w:spacing w:before="269"/>
      </w:pPr>
      <w:r>
        <w:rPr>
          <w:sz w:val="28"/>
          <w:szCs w:val="28"/>
        </w:rPr>
        <w:t>D.01.00.00 Roboty przygotowawcze</w:t>
      </w:r>
    </w:p>
    <w:p w:rsidR="00513D39" w:rsidRDefault="00513D39">
      <w:pPr>
        <w:shd w:val="clear" w:color="auto" w:fill="FFFFFF"/>
        <w:spacing w:before="226"/>
      </w:pPr>
      <w:r>
        <w:rPr>
          <w:sz w:val="24"/>
          <w:szCs w:val="24"/>
        </w:rPr>
        <w:t>D.01.02.02 Zdjęcie warstwy humusu</w:t>
      </w:r>
    </w:p>
    <w:p w:rsidR="00513D39" w:rsidRDefault="00513D39">
      <w:pPr>
        <w:shd w:val="clear" w:color="auto" w:fill="FFFFFF"/>
        <w:tabs>
          <w:tab w:val="left" w:pos="202"/>
        </w:tabs>
        <w:spacing w:before="211" w:line="226" w:lineRule="exact"/>
      </w:pPr>
      <w:r>
        <w:t>1.</w:t>
      </w:r>
      <w:r>
        <w:tab/>
        <w:t>Wstęp.</w:t>
      </w:r>
    </w:p>
    <w:p w:rsidR="00513D39" w:rsidRDefault="00513D39">
      <w:pPr>
        <w:shd w:val="clear" w:color="auto" w:fill="FFFFFF"/>
        <w:tabs>
          <w:tab w:val="left" w:pos="350"/>
        </w:tabs>
        <w:spacing w:line="226" w:lineRule="exact"/>
      </w:pPr>
      <w:r>
        <w:t>1.1.</w:t>
      </w:r>
      <w:r>
        <w:tab/>
        <w:t>Przedmiot specyfikacji technicznej ST</w:t>
      </w:r>
    </w:p>
    <w:p w:rsidR="00513D39" w:rsidRDefault="00513D39">
      <w:pPr>
        <w:shd w:val="clear" w:color="auto" w:fill="FFFFFF"/>
        <w:spacing w:line="226" w:lineRule="exact"/>
        <w:ind w:right="130"/>
        <w:jc w:val="both"/>
      </w:pPr>
      <w:r>
        <w:t>Przedmiotem niniejszej Specyfikacji Technicznej są wymagania dotyczące wykonania i odbioru robót związanych ze zdjęciem warstwy humusu przy remoncie mostu przez ciek Michałowski w pobliżu m. Michałówka w ciągu d.k. nr 79 w km 67+668.</w:t>
      </w:r>
    </w:p>
    <w:p w:rsidR="00513D39" w:rsidRDefault="00513D39" w:rsidP="00D64840">
      <w:pPr>
        <w:numPr>
          <w:ilvl w:val="0"/>
          <w:numId w:val="210"/>
        </w:numPr>
        <w:shd w:val="clear" w:color="auto" w:fill="FFFFFF"/>
        <w:tabs>
          <w:tab w:val="left" w:pos="350"/>
        </w:tabs>
        <w:spacing w:line="226" w:lineRule="exact"/>
      </w:pPr>
      <w:r>
        <w:t xml:space="preserve">Zakres stosowania ST </w:t>
      </w:r>
      <w:r>
        <w:rPr>
          <w:spacing w:val="-1"/>
        </w:rPr>
        <w:t>Specyfikacja techniczna jako dokument przetargowy przy zlecaniu i realizacji robót wymienionych w punkcie 1.1.</w:t>
      </w:r>
    </w:p>
    <w:p w:rsidR="00513D39" w:rsidRDefault="00513D39" w:rsidP="00D64840">
      <w:pPr>
        <w:numPr>
          <w:ilvl w:val="0"/>
          <w:numId w:val="210"/>
        </w:numPr>
        <w:shd w:val="clear" w:color="auto" w:fill="FFFFFF"/>
        <w:tabs>
          <w:tab w:val="left" w:pos="350"/>
        </w:tabs>
        <w:spacing w:line="226" w:lineRule="exact"/>
      </w:pPr>
      <w:r>
        <w:t>Zakres robót objętych ST</w:t>
      </w:r>
    </w:p>
    <w:p w:rsidR="00513D39" w:rsidRDefault="00513D39">
      <w:pPr>
        <w:shd w:val="clear" w:color="auto" w:fill="FFFFFF"/>
        <w:spacing w:line="226" w:lineRule="exact"/>
      </w:pPr>
      <w:r>
        <w:t>Ustalenia zawarte w niniejszej specyfikacji mają zastosowanie przy wykonywaniu zdjęcia warstwy ziemi roślinnej (humusu) grubości 15 cm w obrębie: –    skarp nasypów, –    stożków nasypów.</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30" w:lineRule="exact"/>
        <w:ind w:right="125"/>
        <w:jc w:val="both"/>
      </w:pPr>
      <w:r>
        <w:t>Określenia podane w niniejszej ST są zgodne z obowiązującymi polskimi normami i ST DM.00.00.00 "Wymagania ogólne" pkt 1.4.</w:t>
      </w:r>
    </w:p>
    <w:p w:rsidR="00513D39" w:rsidRDefault="00513D39">
      <w:pPr>
        <w:shd w:val="clear" w:color="auto" w:fill="FFFFFF"/>
        <w:tabs>
          <w:tab w:val="left" w:pos="350"/>
        </w:tabs>
        <w:spacing w:line="226" w:lineRule="exact"/>
        <w:ind w:right="3110"/>
      </w:pPr>
      <w:r>
        <w:t>1.5.</w:t>
      </w:r>
      <w:r>
        <w:tab/>
        <w:t>Ogólne wymagania dotyczące robót.</w:t>
      </w:r>
      <w:r>
        <w:br/>
      </w:r>
      <w:r>
        <w:rPr>
          <w:spacing w:val="-1"/>
        </w:rPr>
        <w:t>Ogólne wymagania podano w ST DM.00.00.00 "Wymagania ogólne" pkt 1.5.</w:t>
      </w:r>
    </w:p>
    <w:p w:rsidR="00513D39" w:rsidRDefault="00513D39" w:rsidP="00D64840">
      <w:pPr>
        <w:numPr>
          <w:ilvl w:val="0"/>
          <w:numId w:val="211"/>
        </w:numPr>
        <w:shd w:val="clear" w:color="auto" w:fill="FFFFFF"/>
        <w:tabs>
          <w:tab w:val="left" w:pos="202"/>
        </w:tabs>
        <w:spacing w:before="197" w:line="226" w:lineRule="exact"/>
        <w:ind w:right="7776"/>
      </w:pPr>
      <w:r>
        <w:t xml:space="preserve">Materiały. </w:t>
      </w:r>
      <w:r>
        <w:rPr>
          <w:spacing w:val="-1"/>
        </w:rPr>
        <w:t>Nie występują.</w:t>
      </w:r>
    </w:p>
    <w:p w:rsidR="00513D39" w:rsidRDefault="00513D39" w:rsidP="00D64840">
      <w:pPr>
        <w:numPr>
          <w:ilvl w:val="0"/>
          <w:numId w:val="211"/>
        </w:numPr>
        <w:shd w:val="clear" w:color="auto" w:fill="FFFFFF"/>
        <w:tabs>
          <w:tab w:val="left" w:pos="202"/>
        </w:tabs>
        <w:spacing w:before="202" w:line="226" w:lineRule="exact"/>
      </w:pPr>
      <w:r>
        <w:t>Sprzęt.</w:t>
      </w:r>
    </w:p>
    <w:p w:rsidR="00513D39" w:rsidRDefault="00513D39">
      <w:pPr>
        <w:rPr>
          <w:sz w:val="2"/>
          <w:szCs w:val="2"/>
        </w:rPr>
      </w:pPr>
    </w:p>
    <w:p w:rsidR="00513D39" w:rsidRDefault="00513D39" w:rsidP="00D64840">
      <w:pPr>
        <w:numPr>
          <w:ilvl w:val="0"/>
          <w:numId w:val="212"/>
        </w:numPr>
        <w:shd w:val="clear" w:color="auto" w:fill="FFFFFF"/>
        <w:tabs>
          <w:tab w:val="left" w:pos="350"/>
        </w:tabs>
        <w:spacing w:line="226" w:lineRule="exact"/>
        <w:ind w:right="2074"/>
      </w:pPr>
      <w:r>
        <w:t xml:space="preserve">Ogólne warunki stosowania sprzętu. </w:t>
      </w:r>
      <w:r>
        <w:rPr>
          <w:spacing w:val="-1"/>
        </w:rPr>
        <w:t>Ogólne warunki stosowania sprzętu podano w ST DM.00.00.00 "Wymagania ogólne" pkt 3.</w:t>
      </w:r>
    </w:p>
    <w:p w:rsidR="00513D39" w:rsidRDefault="00513D39" w:rsidP="00D64840">
      <w:pPr>
        <w:numPr>
          <w:ilvl w:val="0"/>
          <w:numId w:val="212"/>
        </w:numPr>
        <w:shd w:val="clear" w:color="auto" w:fill="FFFFFF"/>
        <w:tabs>
          <w:tab w:val="left" w:pos="350"/>
        </w:tabs>
        <w:spacing w:line="226" w:lineRule="exact"/>
        <w:ind w:right="2592"/>
      </w:pPr>
      <w:r>
        <w:t xml:space="preserve">Sprzęt do zdjęcia humusu. </w:t>
      </w:r>
      <w:r>
        <w:rPr>
          <w:spacing w:val="-1"/>
        </w:rPr>
        <w:t>Do wykonania robót związanych ze zdjęciem warstwy humusu należy stosować:</w:t>
      </w:r>
    </w:p>
    <w:p w:rsidR="00513D39" w:rsidRDefault="00513D39">
      <w:pPr>
        <w:rPr>
          <w:sz w:val="2"/>
          <w:szCs w:val="2"/>
        </w:rPr>
      </w:pPr>
    </w:p>
    <w:p w:rsidR="00513D39" w:rsidRDefault="00513D39" w:rsidP="00D64840">
      <w:pPr>
        <w:numPr>
          <w:ilvl w:val="0"/>
          <w:numId w:val="13"/>
        </w:numPr>
        <w:shd w:val="clear" w:color="auto" w:fill="FFFFFF"/>
        <w:tabs>
          <w:tab w:val="left" w:pos="115"/>
        </w:tabs>
        <w:spacing w:line="226" w:lineRule="exact"/>
      </w:pPr>
      <w:r>
        <w:t>spychacze, równiarki, koparki,</w:t>
      </w:r>
    </w:p>
    <w:p w:rsidR="00513D39" w:rsidRDefault="00513D39" w:rsidP="00D64840">
      <w:pPr>
        <w:numPr>
          <w:ilvl w:val="0"/>
          <w:numId w:val="13"/>
        </w:numPr>
        <w:shd w:val="clear" w:color="auto" w:fill="FFFFFF"/>
        <w:tabs>
          <w:tab w:val="left" w:pos="115"/>
        </w:tabs>
        <w:spacing w:line="226" w:lineRule="exact"/>
        <w:ind w:right="130"/>
        <w:jc w:val="both"/>
      </w:pPr>
      <w:r>
        <w:t>łopaty, szpadle i inny sprzęt - w miejscach, gdzie prawidłowe wykonanie robót sprzętem zmechanizowanym nie jest możliwe,</w:t>
      </w:r>
    </w:p>
    <w:p w:rsidR="00513D39" w:rsidRDefault="00513D39" w:rsidP="00D64840">
      <w:pPr>
        <w:numPr>
          <w:ilvl w:val="0"/>
          <w:numId w:val="13"/>
        </w:numPr>
        <w:shd w:val="clear" w:color="auto" w:fill="FFFFFF"/>
        <w:tabs>
          <w:tab w:val="left" w:pos="115"/>
        </w:tabs>
        <w:spacing w:line="226" w:lineRule="exact"/>
      </w:pPr>
      <w:r>
        <w:t>koparki i samochody samowyładowcze do transportu humusu lub inny sprzęt zaakceptowany przez Inżyniera.</w:t>
      </w:r>
    </w:p>
    <w:p w:rsidR="00513D39" w:rsidRDefault="00513D39">
      <w:pPr>
        <w:shd w:val="clear" w:color="auto" w:fill="FFFFFF"/>
        <w:tabs>
          <w:tab w:val="left" w:pos="202"/>
        </w:tabs>
        <w:spacing w:before="202" w:line="226" w:lineRule="exact"/>
      </w:pPr>
      <w:r>
        <w:t>4.</w:t>
      </w:r>
      <w:r>
        <w:tab/>
        <w:t>Transport.</w:t>
      </w:r>
    </w:p>
    <w:p w:rsidR="00513D39" w:rsidRDefault="00513D39">
      <w:pPr>
        <w:shd w:val="clear" w:color="auto" w:fill="FFFFFF"/>
        <w:spacing w:line="226" w:lineRule="exact"/>
      </w:pPr>
      <w:r>
        <w:t>4.1 Ogólne wymagania dotyczące transportu</w:t>
      </w:r>
    </w:p>
    <w:p w:rsidR="00513D39" w:rsidRDefault="00513D39">
      <w:pPr>
        <w:shd w:val="clear" w:color="auto" w:fill="FFFFFF"/>
        <w:spacing w:line="226" w:lineRule="exact"/>
        <w:ind w:right="1555"/>
      </w:pPr>
      <w:r>
        <w:rPr>
          <w:spacing w:val="-1"/>
        </w:rPr>
        <w:t xml:space="preserve">Ogólne wymagania dotyczące transportu podano w ST DM.00.00.00 "Wymagania ogólne" pkt 4. </w:t>
      </w:r>
      <w:r>
        <w:t>4.2. Transport zdjętego humusu Zdjęty humus może być przewożony dowolnym transportem samochodowym.</w:t>
      </w:r>
    </w:p>
    <w:p w:rsidR="00513D39" w:rsidRDefault="00513D39">
      <w:pPr>
        <w:shd w:val="clear" w:color="auto" w:fill="FFFFFF"/>
        <w:tabs>
          <w:tab w:val="left" w:pos="202"/>
        </w:tabs>
        <w:spacing w:before="197" w:line="226" w:lineRule="exact"/>
      </w:pPr>
      <w:r>
        <w:t>5.</w:t>
      </w:r>
      <w:r>
        <w:tab/>
        <w:t>Wykonanie robót.</w:t>
      </w:r>
    </w:p>
    <w:p w:rsidR="00513D39" w:rsidRDefault="00513D39">
      <w:pPr>
        <w:shd w:val="clear" w:color="auto" w:fill="FFFFFF"/>
        <w:tabs>
          <w:tab w:val="left" w:pos="202"/>
        </w:tabs>
        <w:spacing w:line="226" w:lineRule="exact"/>
      </w:pPr>
      <w:r>
        <w:t>5.</w:t>
      </w:r>
      <w:r>
        <w:tab/>
        <w:t>1. Ogólne warunki wykonania robót.</w:t>
      </w:r>
    </w:p>
    <w:p w:rsidR="00513D39" w:rsidRDefault="00513D39">
      <w:pPr>
        <w:shd w:val="clear" w:color="auto" w:fill="FFFFFF"/>
        <w:spacing w:line="226" w:lineRule="exact"/>
        <w:ind w:right="2074"/>
      </w:pPr>
      <w:r>
        <w:rPr>
          <w:spacing w:val="-1"/>
        </w:rPr>
        <w:t xml:space="preserve">Ogólne warunki wykonania robót podano w ST DM.00.00.00 "Wymagania ogólne" pkt 5. </w:t>
      </w:r>
      <w:r>
        <w:t>5.2. Zdjęcie warstwy humusu</w:t>
      </w:r>
    </w:p>
    <w:p w:rsidR="00513D39" w:rsidRDefault="00513D39">
      <w:pPr>
        <w:shd w:val="clear" w:color="auto" w:fill="FFFFFF"/>
        <w:spacing w:line="226" w:lineRule="exact"/>
        <w:ind w:right="120"/>
        <w:jc w:val="both"/>
      </w:pPr>
      <w:r>
        <w:t>Warstwa humusu powinna być zdjęta z przeznaczeniem do późniejszego użycia przy umacnianiu skarp nasypów. Humus należy zdejmować mechanicznie z zastosowaniem równiarek, spycharek lub koparek oraz dodatkowo stosować ręczne wykonanie robót, jako uzupełnienie prac wykonywanych mechanicznie. Humus należy zdjąć na pełną głębokość jego zalegania według faktycznego stanu występowania.</w:t>
      </w:r>
    </w:p>
    <w:p w:rsidR="00513D39" w:rsidRDefault="00513D39">
      <w:pPr>
        <w:shd w:val="clear" w:color="auto" w:fill="FFFFFF"/>
        <w:spacing w:line="226" w:lineRule="exact"/>
        <w:ind w:right="130"/>
        <w:jc w:val="both"/>
      </w:pPr>
      <w:r>
        <w:rPr>
          <w:spacing w:val="-1"/>
        </w:rPr>
        <w:t xml:space="preserve">Zdjęty humus należy składować w regularnych pryzmach. Miejsca składowania powinny być przez Wykonawcę tak </w:t>
      </w:r>
      <w:r>
        <w:t xml:space="preserve">dobrane, aby humus był zabezpieczony przed zanieczyszczeniem, a także najeżdżaniem przez pojazdy i </w:t>
      </w:r>
      <w:r>
        <w:rPr>
          <w:spacing w:val="-1"/>
        </w:rPr>
        <w:t xml:space="preserve">zagęszczaniem. Nie należy zdejmować humusu w czasie intensywnych opadów i bezpośrednio po nich, aby uniknąć </w:t>
      </w:r>
      <w:r>
        <w:t>zanieczyszczenia gliną lub innym gruntem nieorganicznym.</w:t>
      </w:r>
    </w:p>
    <w:p w:rsidR="00513D39" w:rsidRDefault="00513D39">
      <w:pPr>
        <w:shd w:val="clear" w:color="auto" w:fill="FFFFFF"/>
        <w:tabs>
          <w:tab w:val="left" w:pos="202"/>
        </w:tabs>
        <w:spacing w:before="197" w:line="226" w:lineRule="exact"/>
      </w:pPr>
      <w:r>
        <w:t>6.</w:t>
      </w:r>
      <w:r>
        <w:tab/>
        <w:t>Kontrola jakości robót.</w:t>
      </w:r>
    </w:p>
    <w:p w:rsidR="00513D39" w:rsidRDefault="00513D39" w:rsidP="00D64840">
      <w:pPr>
        <w:numPr>
          <w:ilvl w:val="0"/>
          <w:numId w:val="213"/>
        </w:numPr>
        <w:shd w:val="clear" w:color="auto" w:fill="FFFFFF"/>
        <w:tabs>
          <w:tab w:val="left" w:pos="350"/>
        </w:tabs>
        <w:spacing w:line="226" w:lineRule="exact"/>
        <w:ind w:right="1555"/>
      </w:pPr>
      <w:r>
        <w:t xml:space="preserve">Ogólne zasady kontroli jakości robót. </w:t>
      </w:r>
      <w:r>
        <w:rPr>
          <w:spacing w:val="-1"/>
        </w:rPr>
        <w:t>Ogólne zasady kontroli jakości robót podano w ST DM.00.00.00 "Wymagania ogólne" pkt 6.</w:t>
      </w:r>
    </w:p>
    <w:p w:rsidR="00513D39" w:rsidRDefault="00513D39" w:rsidP="00D64840">
      <w:pPr>
        <w:numPr>
          <w:ilvl w:val="0"/>
          <w:numId w:val="213"/>
        </w:numPr>
        <w:shd w:val="clear" w:color="auto" w:fill="FFFFFF"/>
        <w:tabs>
          <w:tab w:val="left" w:pos="350"/>
        </w:tabs>
        <w:spacing w:line="226" w:lineRule="exact"/>
      </w:pPr>
      <w:r>
        <w:t>Kontrola prawidłowości usunięcia humusu</w:t>
      </w:r>
    </w:p>
    <w:p w:rsidR="00513D39" w:rsidRDefault="00513D39">
      <w:pPr>
        <w:shd w:val="clear" w:color="auto" w:fill="FFFFFF"/>
        <w:spacing w:line="226" w:lineRule="exact"/>
        <w:ind w:right="134"/>
        <w:jc w:val="both"/>
      </w:pPr>
      <w:r>
        <w:t>Sprawdzenie jakości robót polega na wizualnej ocenie kompletności usunięcia humusu z powierzchni pasa robót ziemnych, zgodnie z Dokumentacją Projektową i wskazaniami Inżyniera.</w:t>
      </w:r>
    </w:p>
    <w:p w:rsidR="00513D39" w:rsidRDefault="00513D39">
      <w:pPr>
        <w:shd w:val="clear" w:color="auto" w:fill="FFFFFF"/>
        <w:tabs>
          <w:tab w:val="left" w:leader="underscore" w:pos="8366"/>
          <w:tab w:val="left" w:leader="underscore" w:pos="8904"/>
        </w:tabs>
        <w:spacing w:before="86"/>
      </w:pPr>
      <w:r>
        <w:rPr>
          <w:i/>
          <w:iCs/>
        </w:rPr>
        <w:tab/>
        <w:t xml:space="preserve"> </w:t>
      </w:r>
      <w:r>
        <w:rPr>
          <w:i/>
          <w:iCs/>
        </w:rPr>
        <w:tab/>
      </w:r>
    </w:p>
    <w:p w:rsidR="00513D39" w:rsidRDefault="00513D39">
      <w:pPr>
        <w:shd w:val="clear" w:color="auto" w:fill="FFFFFF"/>
        <w:ind w:right="125"/>
        <w:jc w:val="center"/>
      </w:pPr>
      <w:r>
        <w:rPr>
          <w:spacing w:val="-11"/>
        </w:rPr>
        <w:t>15</w:t>
      </w:r>
    </w:p>
    <w:p w:rsidR="00513D39" w:rsidRDefault="00513D39">
      <w:pPr>
        <w:shd w:val="clear" w:color="auto" w:fill="FFFFFF"/>
        <w:ind w:right="125"/>
        <w:jc w:val="center"/>
        <w:sectPr w:rsidR="00513D39">
          <w:pgSz w:w="11909" w:h="16834"/>
          <w:pgMar w:top="79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ciek Michałowski w pobliżu m. Michałówka w ciągu d.k. nr 79 w km 67+668</w:t>
      </w:r>
      <w:r>
        <w:rPr>
          <w:rFonts w:ascii="Arial" w:cs="Arial"/>
        </w:rPr>
        <w:tab/>
      </w:r>
      <w:r>
        <w:rPr>
          <w:spacing w:val="-1"/>
          <w:u w:val="single"/>
        </w:rPr>
        <w:t>D.01.02.02</w:t>
      </w:r>
    </w:p>
    <w:p w:rsidR="00513D39" w:rsidRDefault="00513D39" w:rsidP="00D64840">
      <w:pPr>
        <w:numPr>
          <w:ilvl w:val="0"/>
          <w:numId w:val="214"/>
        </w:numPr>
        <w:shd w:val="clear" w:color="auto" w:fill="FFFFFF"/>
        <w:tabs>
          <w:tab w:val="left" w:pos="202"/>
        </w:tabs>
        <w:spacing w:before="278" w:line="226" w:lineRule="exact"/>
        <w:ind w:right="1037"/>
      </w:pPr>
      <w:r>
        <w:t xml:space="preserve">Obmiar robót. </w:t>
      </w:r>
      <w:r>
        <w:rPr>
          <w:spacing w:val="-1"/>
        </w:rPr>
        <w:t>Jednostką obmiarową jest l m (metr kwadratowy) zdjętej warstwy humusu o grubości średnio 15 cm.</w:t>
      </w:r>
    </w:p>
    <w:p w:rsidR="00513D39" w:rsidRDefault="00513D39" w:rsidP="00D64840">
      <w:pPr>
        <w:numPr>
          <w:ilvl w:val="0"/>
          <w:numId w:val="214"/>
        </w:numPr>
        <w:shd w:val="clear" w:color="auto" w:fill="FFFFFF"/>
        <w:tabs>
          <w:tab w:val="left" w:pos="202"/>
        </w:tabs>
        <w:spacing w:before="197" w:line="226" w:lineRule="exact"/>
      </w:pPr>
      <w:r>
        <w:t>Odbiór robót.</w:t>
      </w:r>
    </w:p>
    <w:p w:rsidR="00513D39" w:rsidRDefault="00513D39">
      <w:pPr>
        <w:shd w:val="clear" w:color="auto" w:fill="FFFFFF"/>
        <w:spacing w:line="226" w:lineRule="exact"/>
      </w:pPr>
      <w:r>
        <w:t>Ogólne zasady odbioru robót podano w ST DM.00.00.00 "Wymagania ogólne" pkt 8. Roboty uznaje się za wykonane zgodnie z SST, Dokumentacją Projektową i poleceniami Inżyniera, jeżeli sprawdzenie jakości robót wg pkt. 6 dało wynik pozytywny.</w:t>
      </w:r>
    </w:p>
    <w:p w:rsidR="00513D39" w:rsidRDefault="00513D39">
      <w:pPr>
        <w:shd w:val="clear" w:color="auto" w:fill="FFFFFF"/>
        <w:tabs>
          <w:tab w:val="left" w:pos="202"/>
        </w:tabs>
        <w:spacing w:before="197"/>
      </w:pPr>
      <w:r>
        <w:t>9.</w:t>
      </w:r>
      <w:r>
        <w:tab/>
        <w:t>Podstawa płatności.</w:t>
      </w:r>
    </w:p>
    <w:p w:rsidR="00513D39" w:rsidRDefault="00513D39">
      <w:pPr>
        <w:shd w:val="clear" w:color="auto" w:fill="FFFFFF"/>
        <w:tabs>
          <w:tab w:val="left" w:pos="350"/>
        </w:tabs>
      </w:pPr>
      <w:r>
        <w:t>9.1.</w:t>
      </w:r>
      <w:r>
        <w:tab/>
        <w:t>Ogólne ustalenia dotyczące podstawy płatności</w:t>
      </w:r>
    </w:p>
    <w:p w:rsidR="00513D39" w:rsidRDefault="00513D39">
      <w:pPr>
        <w:shd w:val="clear" w:color="auto" w:fill="FFFFFF"/>
        <w:spacing w:line="230" w:lineRule="exact"/>
      </w:pPr>
      <w:r>
        <w:t>Ogólne ustalenia dotyczące podstawy płatności podano w ST DM.00.00.00 "Wymagania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30" w:lineRule="exact"/>
        <w:ind w:right="3110"/>
      </w:pPr>
      <w:r>
        <w:t>9.2.</w:t>
      </w:r>
      <w:r>
        <w:tab/>
        <w:t>Cena jednostki obmiarowej</w:t>
      </w:r>
      <w:r>
        <w:br/>
        <w:t>Płaci się za 1 m2 zdjętego humusu zgodnie z obmiarem.</w:t>
      </w:r>
      <w:r>
        <w:br/>
        <w:t>Cena 1 m2 zdjęcia humusu gr. 15 cm obejmuje:</w:t>
      </w:r>
      <w:r>
        <w:br/>
        <w:t>– zdjęcie humusu na pełną głębokość jego zalegania;</w:t>
      </w:r>
      <w:r>
        <w:br/>
        <w:t>– hałdowanie w pryzmy;</w:t>
      </w:r>
      <w:r>
        <w:br/>
        <w:t>– ewentualne odwiezienie na odkład w odległości 10 km i składowanie.</w:t>
      </w:r>
    </w:p>
    <w:p w:rsidR="00513D39" w:rsidRDefault="00513D39">
      <w:pPr>
        <w:shd w:val="clear" w:color="auto" w:fill="FFFFFF"/>
        <w:tabs>
          <w:tab w:val="left" w:pos="302"/>
        </w:tabs>
        <w:spacing w:before="197" w:line="226" w:lineRule="exact"/>
        <w:ind w:right="7258"/>
      </w:pPr>
      <w:r>
        <w:rPr>
          <w:spacing w:val="-1"/>
        </w:rPr>
        <w:t>10.</w:t>
      </w:r>
      <w:r>
        <w:tab/>
        <w:t>Przepisy związane.</w:t>
      </w:r>
      <w:r>
        <w:br/>
        <w:t>Nie występują</w:t>
      </w:r>
    </w:p>
    <w:p w:rsidR="00513D39" w:rsidRDefault="00513D39">
      <w:pPr>
        <w:shd w:val="clear" w:color="auto" w:fill="FFFFFF"/>
        <w:spacing w:before="9269"/>
        <w:ind w:right="125"/>
        <w:jc w:val="center"/>
      </w:pPr>
      <w:r>
        <w:rPr>
          <w:sz w:val="18"/>
          <w:szCs w:val="18"/>
        </w:rPr>
        <w:t>16</w:t>
      </w:r>
    </w:p>
    <w:p w:rsidR="00513D39" w:rsidRDefault="00513D39">
      <w:pPr>
        <w:shd w:val="clear" w:color="auto" w:fill="FFFFFF"/>
        <w:spacing w:before="9269"/>
        <w:ind w:right="125"/>
        <w:jc w:val="center"/>
        <w:sectPr w:rsidR="00513D39">
          <w:pgSz w:w="11909" w:h="16834"/>
          <w:pgMar w:top="85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ciek Michałowski w pobliżu m. Michałówka w ciągu d.k. nr 79 w km 67+668</w:t>
      </w:r>
      <w:r>
        <w:rPr>
          <w:rFonts w:ascii="Arial" w:cs="Arial"/>
        </w:rPr>
        <w:tab/>
      </w:r>
      <w:r>
        <w:rPr>
          <w:spacing w:val="-1"/>
          <w:u w:val="single"/>
        </w:rPr>
        <w:t>D.01.02.03</w:t>
      </w:r>
    </w:p>
    <w:p w:rsidR="00513D39" w:rsidRDefault="00513D39">
      <w:pPr>
        <w:shd w:val="clear" w:color="auto" w:fill="FFFFFF"/>
        <w:spacing w:before="274"/>
      </w:pPr>
      <w:r>
        <w:rPr>
          <w:sz w:val="24"/>
          <w:szCs w:val="24"/>
        </w:rPr>
        <w:t>D.01.02.03 Wyburzenie obiektów budowlanych i inżynierskich</w:t>
      </w:r>
    </w:p>
    <w:p w:rsidR="00513D39" w:rsidRDefault="00513D39">
      <w:pPr>
        <w:shd w:val="clear" w:color="auto" w:fill="FFFFFF"/>
        <w:spacing w:before="192" w:line="226" w:lineRule="exact"/>
      </w:pPr>
      <w:r>
        <w:t>1.Wstęp</w:t>
      </w:r>
    </w:p>
    <w:p w:rsidR="00513D39" w:rsidRDefault="00513D39">
      <w:pPr>
        <w:shd w:val="clear" w:color="auto" w:fill="FFFFFF"/>
        <w:spacing w:line="226" w:lineRule="exact"/>
      </w:pPr>
      <w:r>
        <w:t>1.1.Przedmiot Specyfikacji Technicznej</w:t>
      </w:r>
    </w:p>
    <w:p w:rsidR="00513D39" w:rsidRDefault="00513D39">
      <w:pPr>
        <w:shd w:val="clear" w:color="auto" w:fill="FFFFFF"/>
        <w:spacing w:line="226" w:lineRule="exact"/>
      </w:pPr>
      <w:r>
        <w:t>Przedmiotem niniejszej Specyfikacji Technicznej są wymagania dotyczące wykonania i odbioru robót</w:t>
      </w:r>
    </w:p>
    <w:p w:rsidR="00513D39" w:rsidRDefault="00513D39">
      <w:pPr>
        <w:shd w:val="clear" w:color="auto" w:fill="FFFFFF"/>
        <w:spacing w:line="226" w:lineRule="exact"/>
      </w:pPr>
      <w:r>
        <w:t>rozbiórkowych obiektów inżynierskich przy remoncie mostu przez ciek Michałowski w pobliżu m. Michałówka w</w:t>
      </w:r>
    </w:p>
    <w:p w:rsidR="00513D39" w:rsidRDefault="00513D39">
      <w:pPr>
        <w:shd w:val="clear" w:color="auto" w:fill="FFFFFF"/>
        <w:spacing w:line="226" w:lineRule="exact"/>
      </w:pPr>
      <w:r>
        <w:t>ciągu d.k. nr 79 w km 67+668.</w:t>
      </w:r>
    </w:p>
    <w:p w:rsidR="00513D39" w:rsidRDefault="00513D39">
      <w:pPr>
        <w:shd w:val="clear" w:color="auto" w:fill="FFFFFF"/>
        <w:spacing w:line="226" w:lineRule="exact"/>
      </w:pPr>
      <w:r>
        <w:t>1.2.Zakres stosowania ST</w:t>
      </w:r>
    </w:p>
    <w:p w:rsidR="00513D39" w:rsidRDefault="00513D39">
      <w:pPr>
        <w:shd w:val="clear" w:color="auto" w:fill="FFFFFF"/>
        <w:spacing w:line="226" w:lineRule="exact"/>
      </w:pPr>
      <w:r>
        <w:t>Specyfikacja Techniczna jest stosowana jako dokument przetargowy i kontraktowy przy zlecaniu i realizacji Robót</w:t>
      </w:r>
    </w:p>
    <w:p w:rsidR="00513D39" w:rsidRDefault="00513D39">
      <w:pPr>
        <w:shd w:val="clear" w:color="auto" w:fill="FFFFFF"/>
        <w:spacing w:line="226" w:lineRule="exact"/>
      </w:pPr>
      <w:r>
        <w:t>wymienionych w punkcie 1.1.</w:t>
      </w:r>
    </w:p>
    <w:p w:rsidR="00513D39" w:rsidRDefault="00513D39">
      <w:pPr>
        <w:shd w:val="clear" w:color="auto" w:fill="FFFFFF"/>
        <w:spacing w:line="226" w:lineRule="exact"/>
      </w:pPr>
      <w:r>
        <w:t>1.3.Zakres robót objętych ST</w:t>
      </w:r>
    </w:p>
    <w:p w:rsidR="00513D39" w:rsidRDefault="00513D39">
      <w:pPr>
        <w:shd w:val="clear" w:color="auto" w:fill="FFFFFF"/>
        <w:spacing w:line="226" w:lineRule="exact"/>
      </w:pPr>
      <w:r>
        <w:t>Ustalenia zawarte w niniejszej specyfikacji dotyczą zasad prowadzenia robót rozbiórkowych następujących</w:t>
      </w:r>
    </w:p>
    <w:p w:rsidR="00513D39" w:rsidRDefault="00513D39">
      <w:pPr>
        <w:shd w:val="clear" w:color="auto" w:fill="FFFFFF"/>
        <w:spacing w:line="226" w:lineRule="exact"/>
      </w:pPr>
      <w:r>
        <w:t>elementów obiektu mostowego:</w:t>
      </w:r>
    </w:p>
    <w:p w:rsidR="00513D39" w:rsidRDefault="00513D39">
      <w:pPr>
        <w:shd w:val="clear" w:color="auto" w:fill="FFFFFF"/>
        <w:spacing w:line="226" w:lineRule="exact"/>
      </w:pPr>
      <w:r>
        <w:t>– betonu konstrukcji: płyty pomostu,</w:t>
      </w:r>
    </w:p>
    <w:p w:rsidR="00513D39" w:rsidRDefault="00513D39">
      <w:pPr>
        <w:shd w:val="clear" w:color="auto" w:fill="FFFFFF"/>
        <w:spacing w:line="226" w:lineRule="exact"/>
      </w:pPr>
      <w:r>
        <w:t>– betonu ochronnego izolacji gr. 2 cm,</w:t>
      </w:r>
    </w:p>
    <w:p w:rsidR="00513D39" w:rsidRDefault="00513D39">
      <w:pPr>
        <w:shd w:val="clear" w:color="auto" w:fill="FFFFFF"/>
        <w:spacing w:line="226" w:lineRule="exact"/>
      </w:pPr>
      <w:r>
        <w:t>– izolacji z papy gr.0,5 cm.</w:t>
      </w:r>
    </w:p>
    <w:p w:rsidR="00513D39" w:rsidRDefault="00513D39">
      <w:pPr>
        <w:shd w:val="clear" w:color="auto" w:fill="FFFFFF"/>
        <w:spacing w:line="226" w:lineRule="exact"/>
      </w:pPr>
      <w:r>
        <w:t>1.4.Określenia podstawowe</w:t>
      </w:r>
    </w:p>
    <w:p w:rsidR="00513D39" w:rsidRDefault="00513D39">
      <w:pPr>
        <w:shd w:val="clear" w:color="auto" w:fill="FFFFFF"/>
        <w:spacing w:line="226" w:lineRule="exact"/>
      </w:pPr>
      <w:r>
        <w:t>Określenia są zgodne ze ST DM.00.00.00.</w:t>
      </w:r>
    </w:p>
    <w:p w:rsidR="00513D39" w:rsidRDefault="00513D39">
      <w:pPr>
        <w:shd w:val="clear" w:color="auto" w:fill="FFFFFF"/>
        <w:spacing w:line="226" w:lineRule="exact"/>
      </w:pPr>
      <w:r>
        <w:t>1.5.Ogólne wymagania dotyczące robót</w:t>
      </w:r>
    </w:p>
    <w:p w:rsidR="00513D39" w:rsidRDefault="00513D39">
      <w:pPr>
        <w:shd w:val="clear" w:color="auto" w:fill="FFFFFF"/>
        <w:spacing w:line="226" w:lineRule="exact"/>
      </w:pPr>
      <w:r>
        <w:t>Wykonawca przed przystąpieniem do prac rozbiórkowych powinien przedstawić Inżynierowi do zatwierdzenia</w:t>
      </w:r>
    </w:p>
    <w:p w:rsidR="00513D39" w:rsidRDefault="00513D39">
      <w:pPr>
        <w:shd w:val="clear" w:color="auto" w:fill="FFFFFF"/>
        <w:spacing w:line="226" w:lineRule="exact"/>
      </w:pPr>
      <w:r>
        <w:t>szczegółowy harmonogram prac zawierający:</w:t>
      </w:r>
    </w:p>
    <w:p w:rsidR="00513D39" w:rsidRDefault="00513D39">
      <w:pPr>
        <w:shd w:val="clear" w:color="auto" w:fill="FFFFFF"/>
        <w:spacing w:line="226" w:lineRule="exact"/>
      </w:pPr>
      <w:r>
        <w:t>– terminy wykonania prac rozbiórkowych,</w:t>
      </w:r>
    </w:p>
    <w:p w:rsidR="00513D39" w:rsidRDefault="00513D39">
      <w:pPr>
        <w:shd w:val="clear" w:color="auto" w:fill="FFFFFF"/>
        <w:spacing w:line="226" w:lineRule="exact"/>
      </w:pPr>
      <w:r>
        <w:t>– sposób zabezpieczenia bezpieczeństwa ruchu drogowego w rejonie prowadzonych robót,</w:t>
      </w:r>
    </w:p>
    <w:p w:rsidR="00513D39" w:rsidRDefault="00513D39">
      <w:pPr>
        <w:shd w:val="clear" w:color="auto" w:fill="FFFFFF"/>
        <w:spacing w:line="226" w:lineRule="exact"/>
      </w:pPr>
      <w:r>
        <w:t>– sposób zagospodarowania/utylizacji odpadów.</w:t>
      </w:r>
    </w:p>
    <w:p w:rsidR="00513D39" w:rsidRDefault="00513D39">
      <w:pPr>
        <w:shd w:val="clear" w:color="auto" w:fill="FFFFFF"/>
        <w:spacing w:before="197" w:line="226" w:lineRule="exact"/>
      </w:pPr>
      <w:r>
        <w:t>2.Materiały</w:t>
      </w:r>
    </w:p>
    <w:p w:rsidR="00513D39" w:rsidRDefault="00513D39">
      <w:pPr>
        <w:shd w:val="clear" w:color="auto" w:fill="FFFFFF"/>
        <w:spacing w:line="226" w:lineRule="exact"/>
      </w:pPr>
      <w:r>
        <w:t>Materiały pochodzące z rozbiórki to: beton, żelbet, izolacja.</w:t>
      </w:r>
    </w:p>
    <w:p w:rsidR="00513D39" w:rsidRDefault="00513D39">
      <w:pPr>
        <w:shd w:val="clear" w:color="auto" w:fill="FFFFFF"/>
        <w:spacing w:line="226" w:lineRule="exact"/>
      </w:pPr>
      <w:r>
        <w:t>Materiały konieczne do wykonania robót rozbiórkowych, rusztowania, pomosty robocze, zabezpieczenia i</w:t>
      </w:r>
    </w:p>
    <w:p w:rsidR="00513D39" w:rsidRDefault="00513D39">
      <w:pPr>
        <w:shd w:val="clear" w:color="auto" w:fill="FFFFFF"/>
        <w:spacing w:line="226" w:lineRule="exact"/>
      </w:pPr>
      <w:r>
        <w:t>ewentualne rozpory określi Wykonawca w sporządzonym przez siebie Projekcie prac rozbiórkowych.</w:t>
      </w:r>
    </w:p>
    <w:p w:rsidR="00513D39" w:rsidRDefault="00513D39">
      <w:pPr>
        <w:shd w:val="clear" w:color="auto" w:fill="FFFFFF"/>
        <w:spacing w:line="226" w:lineRule="exact"/>
      </w:pPr>
      <w:r>
        <w:t>Materiały pochodzące z rozbiórki są własnością Wykonawcy.</w:t>
      </w:r>
    </w:p>
    <w:p w:rsidR="00513D39" w:rsidRDefault="00513D39">
      <w:pPr>
        <w:shd w:val="clear" w:color="auto" w:fill="FFFFFF"/>
        <w:spacing w:before="202" w:line="226" w:lineRule="exact"/>
      </w:pPr>
      <w:r>
        <w:t>3.Sprzęt</w:t>
      </w:r>
    </w:p>
    <w:p w:rsidR="00513D39" w:rsidRDefault="00513D39">
      <w:pPr>
        <w:shd w:val="clear" w:color="auto" w:fill="FFFFFF"/>
        <w:spacing w:line="226" w:lineRule="exact"/>
      </w:pPr>
      <w:r>
        <w:t>Sprzęt używany do wykonania rozbiórek powinien być uzgodniony z Inżynierem. Zabrania się prowadzenia</w:t>
      </w:r>
    </w:p>
    <w:p w:rsidR="00513D39" w:rsidRDefault="00513D39">
      <w:pPr>
        <w:shd w:val="clear" w:color="auto" w:fill="FFFFFF"/>
        <w:spacing w:line="226" w:lineRule="exact"/>
      </w:pPr>
      <w:r>
        <w:t>rozbiórek metodami wybuchowymi z uwagi na możliwość uszkodzenia konstrukcji obiektu.</w:t>
      </w:r>
    </w:p>
    <w:p w:rsidR="00513D39" w:rsidRDefault="00513D39">
      <w:pPr>
        <w:shd w:val="clear" w:color="auto" w:fill="FFFFFF"/>
        <w:spacing w:line="226" w:lineRule="exact"/>
      </w:pPr>
      <w:r>
        <w:t>Do wykonania robót związanych z rozbiórką betonu i izolacji należy stosować:</w:t>
      </w:r>
    </w:p>
    <w:p w:rsidR="00513D39" w:rsidRDefault="00513D39">
      <w:pPr>
        <w:shd w:val="clear" w:color="auto" w:fill="FFFFFF"/>
        <w:spacing w:line="226" w:lineRule="exact"/>
      </w:pPr>
      <w:r>
        <w:t>– młoty pneumatyczne,</w:t>
      </w:r>
    </w:p>
    <w:p w:rsidR="00513D39" w:rsidRDefault="00513D39">
      <w:pPr>
        <w:shd w:val="clear" w:color="auto" w:fill="FFFFFF"/>
        <w:spacing w:line="226" w:lineRule="exact"/>
      </w:pPr>
      <w:r>
        <w:t>– sprężarki,</w:t>
      </w:r>
    </w:p>
    <w:p w:rsidR="00513D39" w:rsidRDefault="00513D39">
      <w:pPr>
        <w:shd w:val="clear" w:color="auto" w:fill="FFFFFF"/>
        <w:spacing w:line="226" w:lineRule="exact"/>
      </w:pPr>
      <w:r>
        <w:t>– ładowarki,</w:t>
      </w:r>
    </w:p>
    <w:p w:rsidR="00513D39" w:rsidRDefault="00513D39">
      <w:pPr>
        <w:shd w:val="clear" w:color="auto" w:fill="FFFFFF"/>
        <w:spacing w:line="226" w:lineRule="exact"/>
      </w:pPr>
      <w:r>
        <w:t>– palniki gazowe,</w:t>
      </w:r>
    </w:p>
    <w:p w:rsidR="00513D39" w:rsidRDefault="00513D39">
      <w:pPr>
        <w:shd w:val="clear" w:color="auto" w:fill="FFFFFF"/>
        <w:spacing w:line="226" w:lineRule="exact"/>
      </w:pPr>
      <w:r>
        <w:t>– żurawie samochodowe,</w:t>
      </w:r>
    </w:p>
    <w:p w:rsidR="00513D39" w:rsidRDefault="00513D39">
      <w:pPr>
        <w:shd w:val="clear" w:color="auto" w:fill="FFFFFF"/>
        <w:spacing w:line="226" w:lineRule="exact"/>
      </w:pPr>
      <w:r>
        <w:t>– samochody ciężarowe samowyładowcze.</w:t>
      </w:r>
    </w:p>
    <w:p w:rsidR="00513D39" w:rsidRDefault="00513D39">
      <w:pPr>
        <w:shd w:val="clear" w:color="auto" w:fill="FFFFFF"/>
        <w:spacing w:before="202" w:line="226" w:lineRule="exact"/>
      </w:pPr>
      <w:r>
        <w:t>4.Transport</w:t>
      </w:r>
    </w:p>
    <w:p w:rsidR="00513D39" w:rsidRDefault="00513D39">
      <w:pPr>
        <w:shd w:val="clear" w:color="auto" w:fill="FFFFFF"/>
        <w:spacing w:line="226" w:lineRule="exact"/>
        <w:ind w:right="139"/>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513D39" w:rsidRDefault="00513D39">
      <w:pPr>
        <w:shd w:val="clear" w:color="auto" w:fill="FFFFFF"/>
        <w:spacing w:before="197" w:line="226" w:lineRule="exact"/>
      </w:pPr>
      <w:r>
        <w:t>5 Wykonanie robót</w:t>
      </w:r>
    </w:p>
    <w:p w:rsidR="00513D39" w:rsidRDefault="00513D39">
      <w:pPr>
        <w:shd w:val="clear" w:color="auto" w:fill="FFFFFF"/>
        <w:spacing w:line="226" w:lineRule="exact"/>
      </w:pPr>
      <w:r>
        <w:t>5.1 Uwagi ogólne</w:t>
      </w:r>
    </w:p>
    <w:p w:rsidR="00513D39" w:rsidRDefault="00513D39">
      <w:pPr>
        <w:shd w:val="clear" w:color="auto" w:fill="FFFFFF"/>
        <w:spacing w:line="226" w:lineRule="exact"/>
      </w:pPr>
      <w:r>
        <w:t>Roboty rozbiórkowe obejmują usunięcie wszystkich elementów wymienionych w pkt. 1.3 tj. betonu konstrukcji,</w:t>
      </w:r>
    </w:p>
    <w:p w:rsidR="00513D39" w:rsidRDefault="00513D39">
      <w:pPr>
        <w:shd w:val="clear" w:color="auto" w:fill="FFFFFF"/>
        <w:spacing w:line="226" w:lineRule="exact"/>
      </w:pPr>
      <w:r>
        <w:t>izolacji z papy.</w:t>
      </w:r>
    </w:p>
    <w:p w:rsidR="00513D39" w:rsidRDefault="00513D39">
      <w:pPr>
        <w:shd w:val="clear" w:color="auto" w:fill="FFFFFF"/>
        <w:spacing w:line="226" w:lineRule="exact"/>
      </w:pPr>
      <w:r>
        <w:t>Materiał pochodzący z rozbiórki należy przewieźć na składowisko odpadów lub miejsce wskazane przez Inżyniera</w:t>
      </w:r>
    </w:p>
    <w:p w:rsidR="00513D39" w:rsidRDefault="00513D39">
      <w:pPr>
        <w:shd w:val="clear" w:color="auto" w:fill="FFFFFF"/>
        <w:spacing w:line="226" w:lineRule="exact"/>
      </w:pPr>
      <w:r>
        <w:t>lub utylizować.</w:t>
      </w:r>
    </w:p>
    <w:p w:rsidR="00513D39" w:rsidRDefault="00513D39">
      <w:pPr>
        <w:shd w:val="clear" w:color="auto" w:fill="FFFFFF"/>
        <w:spacing w:line="226" w:lineRule="exact"/>
      </w:pPr>
      <w:r>
        <w:t>Miejsce i sposób ewentualnego przeładunku, transportu, rozładunku i składowania gruzu i odpadów powinien</w:t>
      </w:r>
    </w:p>
    <w:p w:rsidR="00513D39" w:rsidRDefault="00513D39">
      <w:pPr>
        <w:shd w:val="clear" w:color="auto" w:fill="FFFFFF"/>
        <w:spacing w:line="226" w:lineRule="exact"/>
      </w:pPr>
      <w:r>
        <w:t>spełniać wymogi ochrony środowiska i przepisy sanitarne.</w:t>
      </w:r>
    </w:p>
    <w:p w:rsidR="00513D39" w:rsidRDefault="00513D39">
      <w:pPr>
        <w:shd w:val="clear" w:color="auto" w:fill="FFFFFF"/>
        <w:spacing w:line="226" w:lineRule="exact"/>
      </w:pPr>
      <w:r>
        <w:t>Roboty rozbiórkowe należy wykonywać w taki sposób, aby nie dopuścić do zanieczyszczenia środowiska.</w:t>
      </w:r>
    </w:p>
    <w:p w:rsidR="00513D39" w:rsidRDefault="00513D39">
      <w:pPr>
        <w:shd w:val="clear" w:color="auto" w:fill="FFFFFF"/>
        <w:spacing w:line="226" w:lineRule="exact"/>
      </w:pPr>
      <w:r>
        <w:t>Zastosowane technologie robót rozbiórkowych oraz maszyny i narzędzia powinny być tak dobrane, aby nie</w:t>
      </w:r>
    </w:p>
    <w:p w:rsidR="00513D39" w:rsidRDefault="00513D39">
      <w:pPr>
        <w:shd w:val="clear" w:color="auto" w:fill="FFFFFF"/>
        <w:spacing w:line="226" w:lineRule="exact"/>
      </w:pPr>
      <w:r>
        <w:t>spowodować uszkodzeń konstrukcji obiektu i ewentualnych urządzeń obcych oraz zapewnić bezpieczne wykonanie</w:t>
      </w:r>
    </w:p>
    <w:p w:rsidR="00513D39" w:rsidRDefault="00513D39">
      <w:pPr>
        <w:shd w:val="clear" w:color="auto" w:fill="FFFFFF"/>
        <w:spacing w:line="226" w:lineRule="exact"/>
      </w:pPr>
      <w:r>
        <w:t>robót.</w:t>
      </w:r>
    </w:p>
    <w:p w:rsidR="00513D39" w:rsidRDefault="00513D39">
      <w:pPr>
        <w:shd w:val="clear" w:color="auto" w:fill="FFFFFF"/>
        <w:spacing w:before="480"/>
        <w:ind w:right="125"/>
        <w:jc w:val="center"/>
      </w:pPr>
      <w:r>
        <w:rPr>
          <w:sz w:val="18"/>
          <w:szCs w:val="18"/>
        </w:rPr>
        <w:t>17</w:t>
      </w:r>
    </w:p>
    <w:p w:rsidR="00513D39" w:rsidRDefault="00513D39">
      <w:pPr>
        <w:shd w:val="clear" w:color="auto" w:fill="FFFFFF"/>
        <w:spacing w:before="480"/>
        <w:ind w:right="125"/>
        <w:jc w:val="center"/>
        <w:sectPr w:rsidR="00513D39">
          <w:pgSz w:w="11909" w:h="16834"/>
          <w:pgMar w:top="850" w:right="1013" w:bottom="360" w:left="1416" w:header="708" w:footer="708" w:gutter="0"/>
          <w:cols w:space="60"/>
          <w:noEndnote/>
        </w:sectPr>
      </w:pPr>
    </w:p>
    <w:p w:rsidR="00513D39" w:rsidRDefault="00513D39">
      <w:pPr>
        <w:shd w:val="clear" w:color="auto" w:fill="FFFFFF"/>
        <w:tabs>
          <w:tab w:val="left" w:pos="8587"/>
        </w:tabs>
      </w:pPr>
      <w:r>
        <w:rPr>
          <w:spacing w:val="-1"/>
          <w:u w:val="single"/>
        </w:rPr>
        <w:lastRenderedPageBreak/>
        <w:t>Most przez ciek Michałowski w pobliżu m. Michałówka w ciągu d.k. nr 79 w km 67+668</w:t>
      </w:r>
      <w:r>
        <w:rPr>
          <w:rFonts w:ascii="Arial" w:cs="Arial"/>
        </w:rPr>
        <w:tab/>
      </w:r>
      <w:r>
        <w:rPr>
          <w:spacing w:val="-1"/>
          <w:u w:val="single"/>
        </w:rPr>
        <w:t>D.01.02.03</w:t>
      </w:r>
    </w:p>
    <w:p w:rsidR="00513D39" w:rsidRDefault="00513D39">
      <w:pPr>
        <w:shd w:val="clear" w:color="auto" w:fill="FFFFFF"/>
        <w:tabs>
          <w:tab w:val="left" w:pos="8587"/>
        </w:tabs>
        <w:sectPr w:rsidR="00513D39">
          <w:pgSz w:w="11909" w:h="16834"/>
          <w:pgMar w:top="720" w:right="1013" w:bottom="360" w:left="1416" w:header="708" w:footer="708" w:gutter="0"/>
          <w:cols w:space="60"/>
          <w:noEndnote/>
        </w:sectPr>
      </w:pPr>
    </w:p>
    <w:p w:rsidR="00513D39" w:rsidRDefault="00513D39">
      <w:pPr>
        <w:shd w:val="clear" w:color="auto" w:fill="FFFFFF"/>
        <w:spacing w:before="278" w:line="226" w:lineRule="exact"/>
      </w:pPr>
      <w:r>
        <w:lastRenderedPageBreak/>
        <w:t>Wykonawca uzyska wszelkie wymagane uzgodnienia i zezwolenia wymagane przepisami wymienionymi w pkt. 10</w:t>
      </w:r>
    </w:p>
    <w:p w:rsidR="00513D39" w:rsidRDefault="00513D39">
      <w:pPr>
        <w:shd w:val="clear" w:color="auto" w:fill="FFFFFF"/>
        <w:spacing w:line="226" w:lineRule="exact"/>
      </w:pPr>
      <w:r>
        <w:t>niniejszej ST.</w:t>
      </w:r>
    </w:p>
    <w:p w:rsidR="00513D39" w:rsidRDefault="00513D39">
      <w:pPr>
        <w:shd w:val="clear" w:color="auto" w:fill="FFFFFF"/>
        <w:spacing w:line="226" w:lineRule="exact"/>
      </w:pPr>
      <w:r>
        <w:t>5.2 Wykonanie robót rozbiórkowych</w:t>
      </w:r>
    </w:p>
    <w:p w:rsidR="00513D39" w:rsidRDefault="00513D39" w:rsidP="00D64840">
      <w:pPr>
        <w:numPr>
          <w:ilvl w:val="0"/>
          <w:numId w:val="215"/>
        </w:numPr>
        <w:shd w:val="clear" w:color="auto" w:fill="FFFFFF"/>
        <w:tabs>
          <w:tab w:val="left" w:pos="475"/>
        </w:tabs>
        <w:spacing w:line="226" w:lineRule="exact"/>
        <w:ind w:right="5"/>
        <w:jc w:val="both"/>
      </w:pPr>
      <w:r>
        <w:t>Elementy betonowe i żelbetowe konstrukcji mostu należy rozbierać zgodnie z opracowanym przez Wykonawcę projektem technologicznym zatwierdzonym przez Inżyniera. Rozbiórki wykonywać mechanicznie przez rozkucie elementów betonowych lub żelbetowych z użyciem młotów pneumatycznych. Stal zbrojeniowa należy odcinać narzędziami ręcznymi lub z użyciem palników gazowych. Odzyskaną stal zbrojeniowa należy utylizować poprzez zezłomowanie (skup złomu stalowego). Zabronione jest użycie materiałów wybuchowych. Załadunek gruzu na środki transportu odbywa się przy pomocy urządzeń mechanicznych jak koparki i ładowarki. Gruz uzyskany z rozbiórki jest własnością Wykonawcy, który zadecyduje o miejscu jego składowania lub sposobie utylizacji.</w:t>
      </w:r>
    </w:p>
    <w:p w:rsidR="00513D39" w:rsidRDefault="00513D39" w:rsidP="00D64840">
      <w:pPr>
        <w:numPr>
          <w:ilvl w:val="0"/>
          <w:numId w:val="215"/>
        </w:numPr>
        <w:shd w:val="clear" w:color="auto" w:fill="FFFFFF"/>
        <w:tabs>
          <w:tab w:val="left" w:pos="475"/>
        </w:tabs>
        <w:spacing w:line="226" w:lineRule="exact"/>
        <w:ind w:right="5"/>
        <w:jc w:val="both"/>
        <w:rPr>
          <w:spacing w:val="-1"/>
        </w:rPr>
      </w:pPr>
      <w:r>
        <w:t>Izolację należy rozbierać ręcznie, z uwagi na konieczność segregacji odpadów. Z uwagi na szkodliwość powstałych z jej rozbiórki odpadów Wykonawca jest zobowiązany do segregacji odpadów izolacji od gruzu betonowego oraz ich utylizacji, co potwierdzi Inżynierowi dokumentami przekazania papy do utylizacji. Odpady ładować ręcznie na dowolny środek transportu.</w:t>
      </w:r>
    </w:p>
    <w:p w:rsidR="00513D39" w:rsidRDefault="00513D39" w:rsidP="00D64840">
      <w:pPr>
        <w:numPr>
          <w:ilvl w:val="0"/>
          <w:numId w:val="215"/>
        </w:numPr>
        <w:shd w:val="clear" w:color="auto" w:fill="FFFFFF"/>
        <w:tabs>
          <w:tab w:val="left" w:pos="475"/>
        </w:tabs>
        <w:spacing w:line="226" w:lineRule="exact"/>
        <w:jc w:val="both"/>
        <w:rPr>
          <w:spacing w:val="-1"/>
        </w:rPr>
      </w:pPr>
      <w:r>
        <w:t>Wykonawca uzyska wszelkie wymagane uzgodnienia i zezwolenia wymagane przepisami wymienionymi w pkt. 10 niniejszej ST.</w:t>
      </w:r>
    </w:p>
    <w:p w:rsidR="00513D39" w:rsidRDefault="00513D39">
      <w:pPr>
        <w:shd w:val="clear" w:color="auto" w:fill="FFFFFF"/>
        <w:spacing w:before="197"/>
      </w:pPr>
      <w:r>
        <w:t>6.Kontrola jakości robót</w:t>
      </w:r>
    </w:p>
    <w:p w:rsidR="00513D39" w:rsidRDefault="00513D39">
      <w:pPr>
        <w:shd w:val="clear" w:color="auto" w:fill="FFFFFF"/>
      </w:pPr>
      <w:r>
        <w:t>Należy kontrolować kolejność oraz kompletność wykonywania robót rozbiórkowych.</w:t>
      </w:r>
    </w:p>
    <w:p w:rsidR="00513D39" w:rsidRDefault="00513D39">
      <w:pPr>
        <w:shd w:val="clear" w:color="auto" w:fill="FFFFFF"/>
        <w:spacing w:before="197" w:line="226" w:lineRule="exact"/>
      </w:pPr>
      <w:r>
        <w:t>7.Obmiar</w:t>
      </w:r>
    </w:p>
    <w:p w:rsidR="00513D39" w:rsidRDefault="00513D39">
      <w:pPr>
        <w:shd w:val="clear" w:color="auto" w:fill="FFFFFF"/>
        <w:spacing w:line="226" w:lineRule="exact"/>
      </w:pPr>
      <w:r>
        <w:t>Jednostką miary jest:</w:t>
      </w:r>
    </w:p>
    <w:p w:rsidR="00513D39" w:rsidRDefault="00513D39">
      <w:pPr>
        <w:shd w:val="clear" w:color="auto" w:fill="FFFFFF"/>
        <w:spacing w:line="226" w:lineRule="exact"/>
      </w:pPr>
      <w:r>
        <w:t>1 m3 rozbieranego betonu konstrukcji;</w:t>
      </w:r>
    </w:p>
    <w:p w:rsidR="00513D39" w:rsidRDefault="00513D39">
      <w:pPr>
        <w:shd w:val="clear" w:color="auto" w:fill="FFFFFF"/>
        <w:spacing w:line="226" w:lineRule="exact"/>
      </w:pPr>
      <w:r>
        <w:t>1 m3 rozbieranego betonu ochronnego izolacji:</w:t>
      </w:r>
    </w:p>
    <w:p w:rsidR="00513D39" w:rsidRDefault="00513D39">
      <w:pPr>
        <w:shd w:val="clear" w:color="auto" w:fill="FFFFFF"/>
        <w:spacing w:line="226" w:lineRule="exact"/>
      </w:pPr>
      <w:r>
        <w:t>1 m2 rozebranej izolacji z papy gr. 0,5 cm.</w:t>
      </w:r>
    </w:p>
    <w:p w:rsidR="00513D39" w:rsidRDefault="00513D39">
      <w:pPr>
        <w:shd w:val="clear" w:color="auto" w:fill="FFFFFF"/>
        <w:spacing w:line="226" w:lineRule="exact"/>
      </w:pPr>
      <w:r>
        <w:t>Obmiar powinien być wykonany na budowie w obecności Inżyniera i wymaga jego akceptacji.</w:t>
      </w:r>
    </w:p>
    <w:p w:rsidR="00513D39" w:rsidRDefault="00513D39">
      <w:pPr>
        <w:shd w:val="clear" w:color="auto" w:fill="FFFFFF"/>
        <w:spacing w:line="226" w:lineRule="exact"/>
      </w:pPr>
      <w:r>
        <w:t>Obmiar nie powinien zawierać innych robót niż wykazanych w dokumentacji projektowej z wyjątkiem</w:t>
      </w:r>
    </w:p>
    <w:p w:rsidR="00513D39" w:rsidRDefault="00513D39">
      <w:pPr>
        <w:shd w:val="clear" w:color="auto" w:fill="FFFFFF"/>
        <w:spacing w:line="226" w:lineRule="exact"/>
      </w:pPr>
      <w:r>
        <w:t>zaakceptowanych przez Inżyniera. Dodatkowe roboty wykonane bez pisemnego upoważnienia Inżyniera nie mogą</w:t>
      </w:r>
    </w:p>
    <w:p w:rsidR="00513D39" w:rsidRDefault="00513D39">
      <w:pPr>
        <w:shd w:val="clear" w:color="auto" w:fill="FFFFFF"/>
        <w:spacing w:line="226" w:lineRule="exact"/>
      </w:pPr>
      <w:r>
        <w:t>stanowić podstawy do roszczeń o dodatkową zapłatę. Do płatności przyjmuje się faktyczną ilość rozebranego</w:t>
      </w:r>
    </w:p>
    <w:p w:rsidR="00513D39" w:rsidRDefault="00513D39">
      <w:pPr>
        <w:shd w:val="clear" w:color="auto" w:fill="FFFFFF"/>
        <w:spacing w:line="226" w:lineRule="exact"/>
      </w:pPr>
      <w:r>
        <w:t>materiału, zaakceptowaną przez Inżyniera.</w:t>
      </w:r>
    </w:p>
    <w:p w:rsidR="00513D39" w:rsidRDefault="00513D39">
      <w:pPr>
        <w:shd w:val="clear" w:color="auto" w:fill="FFFFFF"/>
        <w:spacing w:before="197"/>
      </w:pPr>
      <w:r>
        <w:t>8.Odbiór końcowy</w:t>
      </w:r>
    </w:p>
    <w:p w:rsidR="00513D39" w:rsidRDefault="00513D39">
      <w:pPr>
        <w:shd w:val="clear" w:color="auto" w:fill="FFFFFF"/>
      </w:pPr>
      <w:r>
        <w:t>Sprawdzenie faktycznej ilości rozebranej konstrukcji bądź elementu.</w:t>
      </w:r>
    </w:p>
    <w:p w:rsidR="00513D39" w:rsidRDefault="00513D39">
      <w:pPr>
        <w:framePr w:w="2049" w:h="927" w:hRule="exact" w:hSpace="38" w:wrap="auto" w:vAnchor="text" w:hAnchor="text" w:x="7307" w:y="260"/>
        <w:shd w:val="clear" w:color="auto" w:fill="FFFFFF"/>
        <w:spacing w:line="461" w:lineRule="exact"/>
        <w:ind w:left="29"/>
      </w:pPr>
      <w:r>
        <w:t>z obmiarem po odbiorze pomnożona przez cenę</w:t>
      </w:r>
    </w:p>
    <w:p w:rsidR="00513D39" w:rsidRDefault="00513D39">
      <w:pPr>
        <w:shd w:val="clear" w:color="auto" w:fill="FFFFFF"/>
        <w:spacing w:before="202" w:line="226" w:lineRule="exact"/>
      </w:pPr>
      <w:r>
        <w:t>9.Płatność</w:t>
      </w:r>
    </w:p>
    <w:p w:rsidR="00513D39" w:rsidRDefault="00513D39">
      <w:pPr>
        <w:shd w:val="clear" w:color="auto" w:fill="FFFFFF"/>
        <w:spacing w:line="226" w:lineRule="exact"/>
      </w:pPr>
      <w:r>
        <w:t>Płatność należy przyjmować na podstawie jednostek obmiarowych w/g pkt. 7 zgodnie</w:t>
      </w:r>
    </w:p>
    <w:p w:rsidR="00513D39" w:rsidRDefault="00513D39">
      <w:pPr>
        <w:shd w:val="clear" w:color="auto" w:fill="FFFFFF"/>
        <w:spacing w:line="226" w:lineRule="exact"/>
      </w:pPr>
      <w:r>
        <w:t>robót.</w:t>
      </w:r>
    </w:p>
    <w:p w:rsidR="00513D39" w:rsidRDefault="00513D39">
      <w:pPr>
        <w:shd w:val="clear" w:color="auto" w:fill="FFFFFF"/>
        <w:spacing w:line="226" w:lineRule="exact"/>
      </w:pPr>
      <w:r>
        <w:t>Podstawą płatności jest ilość wykonanych i odebranych jednostek obmiarowych</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Cena jednostkowa 1 m3 rozbieranego betonu konstrukcji obejmuje:</w:t>
      </w:r>
    </w:p>
    <w:p w:rsidR="00513D39" w:rsidRDefault="00513D39">
      <w:pPr>
        <w:shd w:val="clear" w:color="auto" w:fill="FFFFFF"/>
        <w:spacing w:line="226" w:lineRule="exact"/>
      </w:pPr>
      <w:r>
        <w:t>–    rozebranie konstrukcji,</w:t>
      </w:r>
    </w:p>
    <w:p w:rsidR="00513D39" w:rsidRDefault="00513D39">
      <w:pPr>
        <w:shd w:val="clear" w:color="auto" w:fill="FFFFFF"/>
        <w:spacing w:line="226" w:lineRule="exact"/>
      </w:pPr>
      <w:r>
        <w:t>–    wykonanie i rozebranie niezbędnych rusztowań i pomostów,</w:t>
      </w:r>
    </w:p>
    <w:p w:rsidR="00513D39" w:rsidRDefault="00513D39">
      <w:pPr>
        <w:shd w:val="clear" w:color="auto" w:fill="FFFFFF"/>
        <w:spacing w:line="226" w:lineRule="exact"/>
      </w:pPr>
      <w:r>
        <w:t>–    załadunek i odwóz powstałego gruzu, stali i odpadów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1 m3 rozbieranego betonu ochronnego izolacji obejmuje:</w:t>
      </w:r>
    </w:p>
    <w:p w:rsidR="00513D39" w:rsidRDefault="00513D39">
      <w:pPr>
        <w:shd w:val="clear" w:color="auto" w:fill="FFFFFF"/>
        <w:spacing w:line="226" w:lineRule="exact"/>
      </w:pPr>
      <w:r>
        <w:t>–    rozebranie konstrukcji,</w:t>
      </w:r>
    </w:p>
    <w:p w:rsidR="00513D39" w:rsidRDefault="00513D39">
      <w:pPr>
        <w:shd w:val="clear" w:color="auto" w:fill="FFFFFF"/>
        <w:spacing w:line="226" w:lineRule="exact"/>
      </w:pPr>
      <w:r>
        <w:t>–    wykonanie i rozebranie niezbędnych rusztowań i pomostów,</w:t>
      </w:r>
    </w:p>
    <w:p w:rsidR="00513D39" w:rsidRDefault="00513D39">
      <w:pPr>
        <w:shd w:val="clear" w:color="auto" w:fill="FFFFFF"/>
        <w:spacing w:line="226" w:lineRule="exact"/>
      </w:pPr>
      <w:r>
        <w:t>–    załadunek i odwóz powstałego gruzu, stali i odpadów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1 m2 rozebranej izolacji gr. 0,5 cm obejmuje:</w:t>
      </w:r>
    </w:p>
    <w:p w:rsidR="00513D39" w:rsidRDefault="00513D39">
      <w:pPr>
        <w:shd w:val="clear" w:color="auto" w:fill="FFFFFF"/>
        <w:spacing w:line="226" w:lineRule="exact"/>
      </w:pPr>
      <w:r>
        <w:t>–    rozebranie izolacji,</w:t>
      </w:r>
    </w:p>
    <w:p w:rsidR="00513D39" w:rsidRDefault="00513D39">
      <w:pPr>
        <w:shd w:val="clear" w:color="auto" w:fill="FFFFFF"/>
        <w:spacing w:line="226" w:lineRule="exact"/>
      </w:pPr>
      <w:r>
        <w:t>–    wykonanie i rozebranie niezbędnych rusztowań i pomostów,</w:t>
      </w:r>
    </w:p>
    <w:p w:rsidR="00513D39" w:rsidRDefault="00513D39">
      <w:pPr>
        <w:shd w:val="clear" w:color="auto" w:fill="FFFFFF"/>
        <w:spacing w:line="226" w:lineRule="exact"/>
      </w:pPr>
      <w:r>
        <w:t>–    załadunek i odwóz powstałych odpadów do miejsca utylizacji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framePr w:h="235" w:hRule="exact" w:hSpace="38" w:wrap="auto" w:vAnchor="text" w:hAnchor="text" w:x="4590" w:y="563"/>
        <w:shd w:val="clear" w:color="auto" w:fill="FFFFFF"/>
      </w:pPr>
      <w:r>
        <w:rPr>
          <w:sz w:val="18"/>
          <w:szCs w:val="18"/>
        </w:rPr>
        <w:t>18</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sectPr w:rsidR="00513D39">
          <w:type w:val="continuous"/>
          <w:pgSz w:w="11909" w:h="16834"/>
          <w:pgMar w:top="72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D.01.02.03</w:t>
      </w:r>
    </w:p>
    <w:p w:rsidR="00513D39" w:rsidRDefault="00513D39">
      <w:pPr>
        <w:shd w:val="clear" w:color="auto" w:fill="FFFFFF"/>
        <w:sectPr w:rsidR="00513D39">
          <w:pgSz w:w="11909" w:h="16834"/>
          <w:pgMar w:top="850" w:right="1013" w:bottom="360" w:left="1416" w:header="708" w:footer="708" w:gutter="0"/>
          <w:cols w:num="2" w:space="708" w:equalWidth="0">
            <w:col w:w="7171" w:space="1416"/>
            <w:col w:w="892"/>
          </w:cols>
          <w:noEndnote/>
        </w:sectPr>
      </w:pPr>
    </w:p>
    <w:p w:rsidR="00513D39" w:rsidRDefault="00513D39">
      <w:pPr>
        <w:shd w:val="clear" w:color="auto" w:fill="FFFFFF"/>
        <w:spacing w:before="509" w:line="226" w:lineRule="exact"/>
      </w:pPr>
      <w:r>
        <w:lastRenderedPageBreak/>
        <w:t>10 Przepisy związane</w:t>
      </w:r>
    </w:p>
    <w:p w:rsidR="00513D39" w:rsidRDefault="00513D39">
      <w:pPr>
        <w:shd w:val="clear" w:color="auto" w:fill="FFFFFF"/>
        <w:spacing w:line="226" w:lineRule="exact"/>
      </w:pPr>
      <w:r>
        <w:t>Ustawa z dnia 27 kwietnia 2001 r. Prawo ochrony środowiska (Dz. U.2001 nr 62 poz, 627 z późniejszymi</w:t>
      </w:r>
    </w:p>
    <w:p w:rsidR="00513D39" w:rsidRDefault="00513D39">
      <w:pPr>
        <w:shd w:val="clear" w:color="auto" w:fill="FFFFFF"/>
        <w:spacing w:line="226" w:lineRule="exact"/>
      </w:pPr>
      <w:r>
        <w:t>zmianami).</w:t>
      </w:r>
    </w:p>
    <w:p w:rsidR="00513D39" w:rsidRDefault="00513D39">
      <w:pPr>
        <w:shd w:val="clear" w:color="auto" w:fill="FFFFFF"/>
        <w:spacing w:line="226" w:lineRule="exact"/>
      </w:pPr>
      <w:r>
        <w:t>Ustawa z dnia 27 kwietnia 2001 r. o odpadach (Dz. U. 2001 nr 62 poz. 628 z późniejszymi zmianami)</w:t>
      </w:r>
    </w:p>
    <w:p w:rsidR="00513D39" w:rsidRDefault="00513D39">
      <w:pPr>
        <w:shd w:val="clear" w:color="auto" w:fill="FFFFFF"/>
        <w:spacing w:line="226" w:lineRule="exact"/>
      </w:pPr>
      <w:r>
        <w:t>Ustawa z dnia 13 września 1996 r. o utrzymaniu czystości i porządku w gminach (Dz. U. 1966 nr 132 poz. 622 z</w:t>
      </w:r>
    </w:p>
    <w:p w:rsidR="00513D39" w:rsidRDefault="00513D39">
      <w:pPr>
        <w:shd w:val="clear" w:color="auto" w:fill="FFFFFF"/>
        <w:spacing w:line="226" w:lineRule="exact"/>
      </w:pPr>
      <w:r>
        <w:t>późniejszymi zmianami.</w:t>
      </w:r>
    </w:p>
    <w:p w:rsidR="00513D39" w:rsidRDefault="00513D39">
      <w:pPr>
        <w:shd w:val="clear" w:color="auto" w:fill="FFFFFF"/>
        <w:spacing w:before="12715"/>
        <w:ind w:right="125"/>
        <w:jc w:val="center"/>
      </w:pPr>
      <w:r>
        <w:rPr>
          <w:sz w:val="18"/>
          <w:szCs w:val="18"/>
        </w:rPr>
        <w:t>19</w:t>
      </w:r>
    </w:p>
    <w:p w:rsidR="00513D39" w:rsidRDefault="00513D39">
      <w:pPr>
        <w:shd w:val="clear" w:color="auto" w:fill="FFFFFF"/>
        <w:spacing w:before="12715"/>
        <w:ind w:right="125"/>
        <w:jc w:val="center"/>
        <w:sectPr w:rsidR="00513D39">
          <w:type w:val="continuous"/>
          <w:pgSz w:w="11909" w:h="16834"/>
          <w:pgMar w:top="850" w:right="101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D.01.02.04</w:t>
      </w:r>
    </w:p>
    <w:p w:rsidR="00513D39" w:rsidRDefault="00513D39">
      <w:pPr>
        <w:shd w:val="clear" w:color="auto" w:fill="FFFFFF"/>
        <w:spacing w:before="14635"/>
        <w:ind w:left="77"/>
        <w:jc w:val="center"/>
      </w:pPr>
      <w:r>
        <w:rPr>
          <w:sz w:val="18"/>
          <w:szCs w:val="18"/>
        </w:rPr>
        <w:t>20</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D.01.02.04</w:t>
      </w:r>
    </w:p>
    <w:p w:rsidR="00513D39" w:rsidRDefault="00513D39">
      <w:pPr>
        <w:shd w:val="clear" w:color="auto" w:fill="FFFFFF"/>
        <w:spacing w:before="274"/>
      </w:pPr>
      <w:r>
        <w:rPr>
          <w:sz w:val="24"/>
          <w:szCs w:val="24"/>
        </w:rPr>
        <w:t>D.01.02.04 Rozbiórka elementów dróg</w:t>
      </w:r>
    </w:p>
    <w:p w:rsidR="00513D39" w:rsidRDefault="00513D39">
      <w:pPr>
        <w:shd w:val="clear" w:color="auto" w:fill="FFFFFF"/>
        <w:spacing w:before="192" w:line="226" w:lineRule="exact"/>
      </w:pPr>
      <w:r>
        <w:t>1 Wstęp</w:t>
      </w:r>
    </w:p>
    <w:p w:rsidR="00513D39" w:rsidRDefault="00513D39">
      <w:pPr>
        <w:shd w:val="clear" w:color="auto" w:fill="FFFFFF"/>
        <w:tabs>
          <w:tab w:val="left" w:pos="302"/>
        </w:tabs>
        <w:spacing w:line="226" w:lineRule="exact"/>
      </w:pPr>
      <w:r>
        <w:rPr>
          <w:spacing w:val="-1"/>
        </w:rPr>
        <w:t>1.1</w:t>
      </w:r>
      <w:r>
        <w:tab/>
        <w:t>Przedmiot ST</w:t>
      </w:r>
    </w:p>
    <w:p w:rsidR="00513D39" w:rsidRDefault="00513D39">
      <w:pPr>
        <w:shd w:val="clear" w:color="auto" w:fill="FFFFFF"/>
        <w:spacing w:line="226" w:lineRule="exact"/>
        <w:jc w:val="both"/>
      </w:pPr>
      <w:r>
        <w:t>Przedmiotem niniejszej Specyfikacji Technicznej są wymagania dotyczące wykonania i odbioru robót rozbiórkowych elementów dróg przy remoncie mostu przez ciek Michałowski w pobliżu m. Michałówka w ciągu d.k. nr 79 w km 67+668.</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jc w:val="both"/>
      </w:pPr>
      <w:r>
        <w:t>Specyfikacja Techniczna jest stosowana jako dokument przetargowy i kontraktowy przy zlecaniu i realizacji robót wymienionych w pkt. 1.1.</w:t>
      </w:r>
    </w:p>
    <w:p w:rsidR="00513D39" w:rsidRDefault="00513D39">
      <w:pPr>
        <w:shd w:val="clear" w:color="auto" w:fill="FFFFFF"/>
        <w:tabs>
          <w:tab w:val="left" w:pos="302"/>
        </w:tabs>
        <w:spacing w:line="226" w:lineRule="exact"/>
      </w:pPr>
      <w:r>
        <w:rPr>
          <w:spacing w:val="-1"/>
        </w:rPr>
        <w:t>1.3</w:t>
      </w:r>
      <w:r>
        <w:tab/>
        <w:t>Zakres robót objętych ST</w:t>
      </w:r>
    </w:p>
    <w:p w:rsidR="00513D39" w:rsidRDefault="00513D39">
      <w:pPr>
        <w:shd w:val="clear" w:color="auto" w:fill="FFFFFF"/>
        <w:spacing w:line="226" w:lineRule="exact"/>
        <w:ind w:right="518"/>
      </w:pPr>
      <w:r>
        <w:t>Ustalenia zawarte w niniejszej specyfikacji stanowią wymagania szczegółowe dotyczące robót związanych z: – rozbiórką nawierzchni mineralno-bitumicznej gr. 13,0 cm, – rozbiórką nawierzchni mineralno-bitumicznej gr. 5 cm, – rozbiórką nawierzchni z brukowca gr. 12 cm na podsypce piaskowej gr. 10 cm, – rozbiórką podbudowy z kruszywa stabilizowanego mechanicznie gr. 24 cm; – rozbiórka barieroporęczy mostowych (SP-04).</w:t>
      </w:r>
    </w:p>
    <w:p w:rsidR="00513D39" w:rsidRDefault="00513D39">
      <w:pPr>
        <w:shd w:val="clear" w:color="auto" w:fill="FFFFFF"/>
        <w:spacing w:line="226" w:lineRule="exact"/>
      </w:pPr>
      <w:r>
        <w:t>Określenia podstawowe są zgodne z obowiązującymi odpowiednimi polskimi normami i z definicjami podanymi w ST.DM.00.00.00. „Wymagania Ogólne”. 1.5.Ogólne wymagania dotyczące robót</w:t>
      </w:r>
    </w:p>
    <w:p w:rsidR="00513D39" w:rsidRDefault="00513D39">
      <w:pPr>
        <w:shd w:val="clear" w:color="auto" w:fill="FFFFFF"/>
        <w:spacing w:line="226" w:lineRule="exact"/>
        <w:ind w:right="10"/>
        <w:jc w:val="both"/>
      </w:pPr>
      <w:r>
        <w:t>Wykonawca przed przystąpieniem do prac rozbiórkowych powinien przedstawić Inżynierowi do zatwierdzenia szczegółowy harmonogram prac zawierający:</w:t>
      </w:r>
    </w:p>
    <w:p w:rsidR="00513D39" w:rsidRDefault="00513D39" w:rsidP="00D64840">
      <w:pPr>
        <w:numPr>
          <w:ilvl w:val="0"/>
          <w:numId w:val="24"/>
        </w:numPr>
        <w:shd w:val="clear" w:color="auto" w:fill="FFFFFF"/>
        <w:tabs>
          <w:tab w:val="left" w:pos="168"/>
        </w:tabs>
        <w:spacing w:line="226" w:lineRule="exact"/>
      </w:pPr>
      <w:r>
        <w:t>terminy wykonania prac rozbiórkowych,</w:t>
      </w:r>
    </w:p>
    <w:p w:rsidR="00513D39" w:rsidRDefault="00513D39" w:rsidP="00D64840">
      <w:pPr>
        <w:numPr>
          <w:ilvl w:val="0"/>
          <w:numId w:val="24"/>
        </w:numPr>
        <w:shd w:val="clear" w:color="auto" w:fill="FFFFFF"/>
        <w:tabs>
          <w:tab w:val="left" w:pos="168"/>
        </w:tabs>
        <w:spacing w:line="226" w:lineRule="exact"/>
      </w:pPr>
      <w:r>
        <w:t>sposób zabezpieczenia bezpieczeństwa ruchu drogowego w rejonie prowadzonych robót,</w:t>
      </w:r>
    </w:p>
    <w:p w:rsidR="00513D39" w:rsidRDefault="00513D39" w:rsidP="00D64840">
      <w:pPr>
        <w:numPr>
          <w:ilvl w:val="0"/>
          <w:numId w:val="24"/>
        </w:numPr>
        <w:shd w:val="clear" w:color="auto" w:fill="FFFFFF"/>
        <w:tabs>
          <w:tab w:val="left" w:pos="168"/>
        </w:tabs>
        <w:spacing w:line="226" w:lineRule="exact"/>
      </w:pPr>
      <w:r>
        <w:t>sposób zagospodarowania/utylizacji odpadów.</w:t>
      </w:r>
    </w:p>
    <w:p w:rsidR="00513D39" w:rsidRDefault="00513D39">
      <w:pPr>
        <w:shd w:val="clear" w:color="auto" w:fill="FFFFFF"/>
        <w:spacing w:before="197" w:line="226" w:lineRule="exact"/>
      </w:pPr>
      <w:r>
        <w:t>2.Materiały</w:t>
      </w:r>
    </w:p>
    <w:p w:rsidR="00513D39" w:rsidRDefault="00513D39">
      <w:pPr>
        <w:shd w:val="clear" w:color="auto" w:fill="FFFFFF"/>
        <w:spacing w:line="226" w:lineRule="exact"/>
      </w:pPr>
      <w:r>
        <w:t>Materiały konieczne do wykonania robót rozbiórkowych, rusztowania, pomosty robocze, zabezpieczenia i ewentualne rozpory określi Wykonawca w sporządzonym przez siebie Projekcie prac rozbiórkowych. Materiały pochodzące z rozbiórki są własnością Wykonawcy.</w:t>
      </w:r>
    </w:p>
    <w:p w:rsidR="00513D39" w:rsidRDefault="00513D39">
      <w:pPr>
        <w:shd w:val="clear" w:color="auto" w:fill="FFFFFF"/>
        <w:tabs>
          <w:tab w:val="left" w:pos="154"/>
        </w:tabs>
        <w:spacing w:before="202" w:line="226" w:lineRule="exact"/>
      </w:pPr>
      <w:r>
        <w:t>3</w:t>
      </w:r>
      <w:r>
        <w:tab/>
        <w:t>Sprzęt</w:t>
      </w:r>
    </w:p>
    <w:p w:rsidR="00513D39" w:rsidRDefault="00513D39">
      <w:pPr>
        <w:shd w:val="clear" w:color="auto" w:fill="FFFFFF"/>
        <w:spacing w:line="226" w:lineRule="exact"/>
      </w:pPr>
      <w:r>
        <w:t>Sprzęt powinien być uzgodniony i zaakceptowany przez Inżyniera. Jakikolwiek sprzęt, maszyny, urządzenia i narzędzia niegwarantujące zachowania wymagań jakościowych lub zagrażające bezpieczeństwu zostaną przez Inżyniera zdyskwalifikowane i niedopuszczone do robót. Do wykonania robót związanych z rozbiórką konstrukcji jezdni należy stosować –    frezarki nawierzchni bitumicznej, –    młoty pneumatyczne, –    koparki, –    ładowarki,</w:t>
      </w:r>
    </w:p>
    <w:p w:rsidR="00513D39" w:rsidRDefault="00513D39">
      <w:pPr>
        <w:shd w:val="clear" w:color="auto" w:fill="FFFFFF"/>
        <w:spacing w:line="226" w:lineRule="exact"/>
      </w:pPr>
      <w:r>
        <w:t>–    samochody ciężarowe samowyładowcze.</w:t>
      </w:r>
    </w:p>
    <w:p w:rsidR="00513D39" w:rsidRDefault="00513D39">
      <w:pPr>
        <w:shd w:val="clear" w:color="auto" w:fill="FFFFFF"/>
        <w:spacing w:line="226" w:lineRule="exact"/>
        <w:ind w:right="2074"/>
      </w:pPr>
      <w:r>
        <w:rPr>
          <w:spacing w:val="-1"/>
        </w:rPr>
        <w:t xml:space="preserve">Do wykonania robót związanych z rozbiórką barieroporęczy mostowych należy stosować: </w:t>
      </w:r>
      <w:r>
        <w:t>–    palniki gazowe, –    spawarki elektryczne, –    żurawie samochodowe, –    samochody ciężarowe samowyładowcze.</w:t>
      </w:r>
    </w:p>
    <w:p w:rsidR="00513D39" w:rsidRDefault="00513D39">
      <w:pPr>
        <w:shd w:val="clear" w:color="auto" w:fill="FFFFFF"/>
        <w:tabs>
          <w:tab w:val="left" w:pos="154"/>
        </w:tabs>
        <w:spacing w:before="197"/>
      </w:pPr>
      <w:r>
        <w:t>4</w:t>
      </w:r>
      <w:r>
        <w:tab/>
        <w:t>Transport</w:t>
      </w:r>
    </w:p>
    <w:p w:rsidR="00513D39" w:rsidRDefault="00513D39">
      <w:pPr>
        <w:shd w:val="clear" w:color="auto" w:fill="FFFFFF"/>
        <w:spacing w:line="226" w:lineRule="exact"/>
        <w:ind w:right="10"/>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513D39" w:rsidRDefault="00513D39">
      <w:pPr>
        <w:shd w:val="clear" w:color="auto" w:fill="FFFFFF"/>
        <w:tabs>
          <w:tab w:val="left" w:pos="154"/>
        </w:tabs>
        <w:spacing w:before="202" w:line="230" w:lineRule="exact"/>
        <w:ind w:right="7258"/>
      </w:pPr>
      <w:r>
        <w:t>5</w:t>
      </w:r>
      <w:r>
        <w:tab/>
        <w:t>Wykonanie robót</w:t>
      </w:r>
      <w:r>
        <w:br/>
        <w:t>5.1 Uwagi ogólne</w:t>
      </w:r>
    </w:p>
    <w:p w:rsidR="00513D39" w:rsidRDefault="00513D39">
      <w:pPr>
        <w:shd w:val="clear" w:color="auto" w:fill="FFFFFF"/>
        <w:spacing w:line="230" w:lineRule="exact"/>
        <w:ind w:right="10"/>
        <w:jc w:val="both"/>
      </w:pPr>
      <w:r>
        <w:t>Roboty rozbiórkowe obejmują usunięcie z pasa objętego robotami wszystkich elementów wymienionych w pkt. 1.3 tj. nawierzchni mineralno-bitumicznej, podbudowy, balustrad.</w:t>
      </w:r>
    </w:p>
    <w:p w:rsidR="00513D39" w:rsidRDefault="00513D39">
      <w:pPr>
        <w:shd w:val="clear" w:color="auto" w:fill="FFFFFF"/>
        <w:spacing w:line="230" w:lineRule="exact"/>
        <w:ind w:right="10"/>
        <w:jc w:val="both"/>
      </w:pPr>
      <w:r>
        <w:t>Materiał pochodzący z rozbiórki należy przewieźć na składowisko odpadów lub miejsce wskazane przez Inżyniera lub utylizować.</w:t>
      </w:r>
    </w:p>
    <w:p w:rsidR="00513D39" w:rsidRDefault="00513D39">
      <w:pPr>
        <w:shd w:val="clear" w:color="auto" w:fill="FFFFFF"/>
        <w:spacing w:line="230" w:lineRule="exact"/>
        <w:ind w:right="5"/>
        <w:jc w:val="both"/>
      </w:pPr>
      <w:r>
        <w:t>Miejsce i sposób ewentualnego przeładunku, transportu, rozładunku i składowania gruzu i odpadów powinien spełniać wymogi ochrony środowiska i przepisy sanitarne.</w:t>
      </w:r>
    </w:p>
    <w:p w:rsidR="00513D39" w:rsidRDefault="00513D39">
      <w:pPr>
        <w:shd w:val="clear" w:color="auto" w:fill="FFFFFF"/>
        <w:tabs>
          <w:tab w:val="left" w:leader="underscore" w:pos="8366"/>
          <w:tab w:val="left" w:leader="underscore" w:pos="8904"/>
        </w:tabs>
        <w:spacing w:before="14"/>
      </w:pPr>
      <w:r>
        <w:rPr>
          <w:i/>
          <w:iCs/>
        </w:rPr>
        <w:tab/>
        <w:t xml:space="preserve"> </w:t>
      </w:r>
      <w:r>
        <w:rPr>
          <w:i/>
          <w:iCs/>
        </w:rPr>
        <w:tab/>
      </w:r>
    </w:p>
    <w:p w:rsidR="00513D39" w:rsidRDefault="00513D39">
      <w:pPr>
        <w:shd w:val="clear" w:color="auto" w:fill="FFFFFF"/>
        <w:jc w:val="center"/>
      </w:pPr>
      <w:r>
        <w:rPr>
          <w:spacing w:val="-11"/>
        </w:rPr>
        <w:t>21</w:t>
      </w:r>
    </w:p>
    <w:p w:rsidR="00513D39" w:rsidRDefault="00513D39">
      <w:pPr>
        <w:shd w:val="clear" w:color="auto" w:fill="FFFFFF"/>
        <w:jc w:val="center"/>
        <w:sectPr w:rsidR="00513D39">
          <w:pgSz w:w="11909" w:h="16834"/>
          <w:pgMar w:top="716"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D.01.02.04</w:t>
      </w:r>
    </w:p>
    <w:p w:rsidR="00513D39" w:rsidRDefault="00513D39">
      <w:pPr>
        <w:shd w:val="clear" w:color="auto" w:fill="FFFFFF"/>
        <w:spacing w:before="278" w:line="226" w:lineRule="exact"/>
      </w:pPr>
      <w:r>
        <w:t>Roboty rozbiórkowe należy wykonywać w taki sposób, aby nie dopuścić do zanieczyszczenia środowiska.</w:t>
      </w:r>
    </w:p>
    <w:p w:rsidR="00513D39" w:rsidRDefault="00513D39">
      <w:pPr>
        <w:shd w:val="clear" w:color="auto" w:fill="FFFFFF"/>
        <w:spacing w:line="226" w:lineRule="exact"/>
      </w:pPr>
      <w:r>
        <w:t>Zastosowane technologie robót rozbiórkowych oraz  maszyny i narzędzia powinny być tak dobrane, aby nie</w:t>
      </w:r>
    </w:p>
    <w:p w:rsidR="00513D39" w:rsidRDefault="00513D39">
      <w:pPr>
        <w:shd w:val="clear" w:color="auto" w:fill="FFFFFF"/>
        <w:spacing w:line="226" w:lineRule="exact"/>
      </w:pPr>
      <w:r>
        <w:t>spowodować uszkodzeń konstrukcji obiektu i ewentualnych urządzeń obcych oraz zapewnić bezpieczne wykonanie</w:t>
      </w:r>
    </w:p>
    <w:p w:rsidR="00513D39" w:rsidRDefault="00513D39">
      <w:pPr>
        <w:shd w:val="clear" w:color="auto" w:fill="FFFFFF"/>
        <w:spacing w:line="226" w:lineRule="exact"/>
      </w:pPr>
      <w:r>
        <w:t>robót.</w:t>
      </w:r>
    </w:p>
    <w:p w:rsidR="00513D39" w:rsidRDefault="00513D39">
      <w:pPr>
        <w:shd w:val="clear" w:color="auto" w:fill="FFFFFF"/>
        <w:spacing w:line="226" w:lineRule="exact"/>
      </w:pPr>
      <w:r>
        <w:t>Wykonawca uzyska wszelkie wymagane uzgodnienia i zezwolenia wymagane przepisami wymienionymi w pkt. 10</w:t>
      </w:r>
    </w:p>
    <w:p w:rsidR="00513D39" w:rsidRDefault="00513D39">
      <w:pPr>
        <w:shd w:val="clear" w:color="auto" w:fill="FFFFFF"/>
        <w:spacing w:line="226" w:lineRule="exact"/>
      </w:pPr>
      <w:r>
        <w:t>niniejszej ST.</w:t>
      </w:r>
    </w:p>
    <w:p w:rsidR="00513D39" w:rsidRDefault="00513D39">
      <w:pPr>
        <w:shd w:val="clear" w:color="auto" w:fill="FFFFFF"/>
        <w:spacing w:line="226" w:lineRule="exact"/>
      </w:pPr>
      <w:r>
        <w:t>5.2 Wykonanie robót rozbiórkowych</w:t>
      </w:r>
    </w:p>
    <w:p w:rsidR="00513D39" w:rsidRDefault="00513D39">
      <w:pPr>
        <w:shd w:val="clear" w:color="auto" w:fill="FFFFFF"/>
        <w:tabs>
          <w:tab w:val="left" w:pos="456"/>
        </w:tabs>
        <w:spacing w:line="226" w:lineRule="exact"/>
        <w:jc w:val="both"/>
      </w:pPr>
      <w:r>
        <w:rPr>
          <w:spacing w:val="-1"/>
        </w:rPr>
        <w:t>5.2.1</w:t>
      </w:r>
      <w:r>
        <w:tab/>
        <w:t>Elementy konstrukcji nawierzchni jezdni i podbudów należy rozbierać zgodnie z opracowanym przez</w:t>
      </w:r>
      <w:r>
        <w:br/>
        <w:t>Wykonawcę projektem technologicznym zatwierdzonym przez Inżyniera. Rozbiórki nawierzchni jezdni i</w:t>
      </w:r>
      <w:r>
        <w:br/>
        <w:t>podbudowy wykonywać mechanicznie przez rozkucie z użyciem narzędzi pneumatycznych lub z użyciem frezarki</w:t>
      </w:r>
      <w:r>
        <w:br/>
        <w:t>nawierzchni bitumicznej.</w:t>
      </w:r>
    </w:p>
    <w:p w:rsidR="00513D39" w:rsidRDefault="00513D39">
      <w:pPr>
        <w:shd w:val="clear" w:color="auto" w:fill="FFFFFF"/>
        <w:spacing w:line="226" w:lineRule="exact"/>
        <w:ind w:right="5"/>
        <w:jc w:val="both"/>
      </w:pPr>
      <w:r>
        <w:t>Uzyskany gruz z nawierzchni mineralno-bitumicznych (destrukt) należy załadować na środki transportu, w zależności od przyjętej technologii rozbiórki, przy pomocy urządzeń mechanicznych jak koparki i ładowarki lub przenośniki taśmowe.</w:t>
      </w:r>
    </w:p>
    <w:p w:rsidR="00513D39" w:rsidRDefault="00513D39">
      <w:pPr>
        <w:shd w:val="clear" w:color="auto" w:fill="FFFFFF"/>
        <w:spacing w:line="226" w:lineRule="exact"/>
        <w:ind w:right="14"/>
        <w:jc w:val="both"/>
      </w:pPr>
      <w:r>
        <w:t>Gruz uzyskany z rozbiórki jest własnością Wykonawcy, który zadecyduje o miejscu jego składowania lub sposobie utylizacji.</w:t>
      </w:r>
    </w:p>
    <w:p w:rsidR="00513D39" w:rsidRDefault="00513D39">
      <w:pPr>
        <w:shd w:val="clear" w:color="auto" w:fill="FFFFFF"/>
        <w:tabs>
          <w:tab w:val="left" w:pos="456"/>
        </w:tabs>
        <w:spacing w:line="226" w:lineRule="exact"/>
        <w:ind w:right="5"/>
        <w:jc w:val="both"/>
      </w:pPr>
      <w:r>
        <w:rPr>
          <w:spacing w:val="-1"/>
        </w:rPr>
        <w:t>5.2.2</w:t>
      </w:r>
      <w:r>
        <w:tab/>
      </w:r>
      <w:r>
        <w:rPr>
          <w:spacing w:val="-1"/>
        </w:rPr>
        <w:t>Elementy barieroporęczy należy posegregować. O zakwalifikowaniu elementów do ponownego wykorzystania</w:t>
      </w:r>
      <w:r>
        <w:rPr>
          <w:spacing w:val="-1"/>
        </w:rPr>
        <w:br/>
      </w:r>
      <w:r>
        <w:t>(odzysku) decyduje Inżynier. W przypadku zakwalifikowania elementów do ponownego użycia Inżynier wskaże</w:t>
      </w:r>
      <w:r>
        <w:br/>
        <w:t>miejsce odwozu elementu i jego odbiorcę, któremu Wykonawca przekaże materiały protokolarnie. W przypadku</w:t>
      </w:r>
      <w:r>
        <w:br/>
        <w:t>zakwalifikowania elementu jako nie nadający się do odzysku, materiały są własnością Wykonawcy. Miejsce ich</w:t>
      </w:r>
      <w:r>
        <w:br/>
        <w:t>składowania lub sposób utylizacji należy do Wykonawcy.</w:t>
      </w:r>
    </w:p>
    <w:p w:rsidR="00513D39" w:rsidRDefault="00513D39">
      <w:pPr>
        <w:shd w:val="clear" w:color="auto" w:fill="FFFFFF"/>
        <w:spacing w:line="226" w:lineRule="exact"/>
        <w:ind w:right="5"/>
        <w:jc w:val="both"/>
      </w:pPr>
      <w:r>
        <w:t>Miejsce i sposób ewentualnego przeładunku, transportu, rozładunku i składowania materiału z rozbiórki i odpadów powinien spełniać wymogi ochrony środowiska i przepisy sanitarne.</w:t>
      </w:r>
    </w:p>
    <w:p w:rsidR="00513D39" w:rsidRDefault="00513D39">
      <w:pPr>
        <w:shd w:val="clear" w:color="auto" w:fill="FFFFFF"/>
        <w:spacing w:line="226" w:lineRule="exact"/>
        <w:ind w:right="5"/>
        <w:jc w:val="both"/>
      </w:pPr>
      <w:r>
        <w:t>Roboty rozbiórkowe należy wykonywać w taki sposób, aby nie dopuścić do zanieczyszczenia środowiska. Zastosowane technologie robót rozbiórkowych oraz maszyny i narzędzia powinny być tak dobrane, aby nie spowodować uszkodzeń konstrukcji obiektu i ewentualnych urządzeń obcych oraz zapewnić bezpieczne wykonanie robót.</w:t>
      </w:r>
    </w:p>
    <w:p w:rsidR="00513D39" w:rsidRDefault="00513D39">
      <w:pPr>
        <w:shd w:val="clear" w:color="auto" w:fill="FFFFFF"/>
        <w:spacing w:line="226" w:lineRule="exact"/>
        <w:ind w:right="5"/>
        <w:jc w:val="both"/>
      </w:pPr>
      <w:r>
        <w:t>Wykonawca uzyska wszelkie wymagane uzgodnienia i zezwolenia wymagane przepisami wymienionymi w pkt. 10 niniejszej ST.</w:t>
      </w:r>
    </w:p>
    <w:p w:rsidR="00513D39" w:rsidRDefault="00513D39" w:rsidP="00D64840">
      <w:pPr>
        <w:numPr>
          <w:ilvl w:val="0"/>
          <w:numId w:val="216"/>
        </w:numPr>
        <w:shd w:val="clear" w:color="auto" w:fill="FFFFFF"/>
        <w:tabs>
          <w:tab w:val="left" w:pos="154"/>
        </w:tabs>
        <w:spacing w:before="197" w:line="221" w:lineRule="exact"/>
        <w:ind w:right="1037"/>
      </w:pPr>
      <w:r>
        <w:t xml:space="preserve">Kontrola jakości robót </w:t>
      </w:r>
      <w:r>
        <w:rPr>
          <w:spacing w:val="-1"/>
        </w:rPr>
        <w:t>Sprawdzenie jakości robót polega na sprawdzeniu kompletności wykonanych robót rozbiórkowych.</w:t>
      </w:r>
    </w:p>
    <w:p w:rsidR="00513D39" w:rsidRDefault="00513D39" w:rsidP="00D64840">
      <w:pPr>
        <w:numPr>
          <w:ilvl w:val="0"/>
          <w:numId w:val="216"/>
        </w:numPr>
        <w:shd w:val="clear" w:color="auto" w:fill="FFFFFF"/>
        <w:tabs>
          <w:tab w:val="left" w:pos="154"/>
        </w:tabs>
        <w:spacing w:before="202" w:line="226" w:lineRule="exact"/>
      </w:pPr>
      <w:r>
        <w:t>Obmiar robót</w:t>
      </w:r>
    </w:p>
    <w:p w:rsidR="00513D39" w:rsidRDefault="00513D39">
      <w:pPr>
        <w:shd w:val="clear" w:color="auto" w:fill="FFFFFF"/>
        <w:spacing w:line="226" w:lineRule="exact"/>
      </w:pPr>
      <w:r>
        <w:t>Jednostką obmiarową dla robót związanych z rozbiórką nawierzchni mineralno-bitumicznej gr. 13 cm jest 1 m2. Jednostką obmiarową dla robót związanych z rozbiórką nawierzchni mineralno-bitumicznej gr. 5 cm jest 1 m2. Jednostką obmiarową dla robót związanych z rozbiórką nawierzchni z brukowca gr. 12 cm na podsypce piaskowej gr. 10 cm jest 1 m2</w:t>
      </w:r>
    </w:p>
    <w:p w:rsidR="00513D39" w:rsidRDefault="00513D39">
      <w:pPr>
        <w:shd w:val="clear" w:color="auto" w:fill="FFFFFF"/>
        <w:spacing w:line="226" w:lineRule="exact"/>
        <w:jc w:val="both"/>
      </w:pPr>
      <w:r>
        <w:t>Jednostką obmiarową dla robót związanych z rozbiórką podbudowy z kruszywa stabilizowanego mechanicznie gr. 24 cm jest 1 m2.</w:t>
      </w:r>
    </w:p>
    <w:p w:rsidR="00513D39" w:rsidRDefault="00513D39">
      <w:pPr>
        <w:shd w:val="clear" w:color="auto" w:fill="FFFFFF"/>
        <w:spacing w:line="226" w:lineRule="exact"/>
      </w:pPr>
      <w:r>
        <w:t>Jednostką obmiarową dla robót związanych z rozbiórką barieroporęczy mostowych (SP-04) jest 1 m. Obmiar powinien być wykonany na budowie w obecności Inżyniera i wymaga jego akceptacji. Obmiar nie powinien zawierać innych robót niż wykazanych w dokumentacji projektowej z wyjątkiem zaakceptowanych przez Inżyniera.</w:t>
      </w:r>
    </w:p>
    <w:p w:rsidR="00513D39" w:rsidRDefault="00513D39">
      <w:pPr>
        <w:shd w:val="clear" w:color="auto" w:fill="FFFFFF"/>
        <w:spacing w:line="226" w:lineRule="exact"/>
        <w:ind w:right="10"/>
        <w:jc w:val="both"/>
      </w:pPr>
      <w:r>
        <w:t>Dodatkowe roboty wykonane bez pisemnego upoważnienia Inżyniera nie mogą stanowić podstawy do roszczeń o dodatkową zapłatę.</w:t>
      </w:r>
    </w:p>
    <w:p w:rsidR="00513D39" w:rsidRDefault="00513D39">
      <w:pPr>
        <w:shd w:val="clear" w:color="auto" w:fill="FFFFFF"/>
        <w:tabs>
          <w:tab w:val="left" w:pos="154"/>
        </w:tabs>
        <w:spacing w:before="202" w:line="226" w:lineRule="exact"/>
      </w:pPr>
      <w:r>
        <w:t>8</w:t>
      </w:r>
      <w:r>
        <w:tab/>
        <w:t>Odbiór robót</w:t>
      </w:r>
    </w:p>
    <w:p w:rsidR="00513D39" w:rsidRDefault="00513D39">
      <w:pPr>
        <w:shd w:val="clear" w:color="auto" w:fill="FFFFFF"/>
        <w:spacing w:line="226" w:lineRule="exact"/>
      </w:pPr>
      <w:r>
        <w:t>Odbioru robót rozbiórkowych dokonuje Inżynier, po zgłoszeniu robót do odbioru przez Wykonawcę. Odbiór powinien być przeprowadzony w czasie umożliwiającym wykonanie ewentualnych poprawek bez hamowania tempa pracy.</w:t>
      </w:r>
    </w:p>
    <w:p w:rsidR="00513D39" w:rsidRDefault="00513D39">
      <w:pPr>
        <w:shd w:val="clear" w:color="auto" w:fill="FFFFFF"/>
        <w:tabs>
          <w:tab w:val="left" w:pos="154"/>
        </w:tabs>
        <w:spacing w:before="197" w:line="226" w:lineRule="exact"/>
      </w:pPr>
      <w:r>
        <w:t>9</w:t>
      </w:r>
      <w:r>
        <w:tab/>
        <w:t>Podstawa płatności</w:t>
      </w:r>
    </w:p>
    <w:p w:rsidR="00513D39" w:rsidRDefault="00513D39">
      <w:pPr>
        <w:shd w:val="clear" w:color="auto" w:fill="FFFFFF"/>
        <w:spacing w:line="226" w:lineRule="exact"/>
        <w:ind w:right="14"/>
        <w:jc w:val="both"/>
      </w:pPr>
      <w:r>
        <w:t>Płatność należy przyjmować na podstawie jednostek obmiarowych w/g pkt. 7 zgodnie z obmiarem po odbiorze robót.</w:t>
      </w:r>
    </w:p>
    <w:p w:rsidR="00513D39" w:rsidRDefault="00513D39">
      <w:pPr>
        <w:shd w:val="clear" w:color="auto" w:fill="FFFFFF"/>
        <w:spacing w:line="226" w:lineRule="exact"/>
        <w:ind w:right="10"/>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right="1555"/>
      </w:pPr>
      <w:r>
        <w:rPr>
          <w:spacing w:val="-1"/>
        </w:rPr>
        <w:t xml:space="preserve">Cena jednostkowa rozebrania 1 m2 nawierzchni mineralno-bitumicznej gr. 13 cm obejmuje: </w:t>
      </w:r>
      <w:r>
        <w:t>–    rozebranie nawierzchni,</w:t>
      </w:r>
    </w:p>
    <w:p w:rsidR="00513D39" w:rsidRDefault="00513D39">
      <w:pPr>
        <w:shd w:val="clear" w:color="auto" w:fill="FFFFFF"/>
        <w:spacing w:line="226" w:lineRule="exact"/>
        <w:ind w:right="3110"/>
      </w:pPr>
      <w:r>
        <w:t>–    załadunek i odwóz powstałego gruzu i materiałów na odległość 25 km, –    koszty uzgodnień i wymaganych zezwoleń,</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5"/>
        <w:jc w:val="center"/>
      </w:pPr>
      <w:r>
        <w:rPr>
          <w:spacing w:val="-1"/>
          <w:sz w:val="18"/>
          <w:szCs w:val="18"/>
        </w:rPr>
        <w:t>22</w:t>
      </w:r>
    </w:p>
    <w:p w:rsidR="00513D39" w:rsidRDefault="00513D39">
      <w:pPr>
        <w:shd w:val="clear" w:color="auto" w:fill="FFFFFF"/>
        <w:ind w:right="5"/>
        <w:jc w:val="center"/>
        <w:sectPr w:rsidR="00513D39">
          <w:pgSz w:w="11909" w:h="16834"/>
          <w:pgMar w:top="74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D.01.02.04</w:t>
      </w:r>
    </w:p>
    <w:p w:rsidR="00513D39" w:rsidRDefault="00513D39">
      <w:pPr>
        <w:shd w:val="clear" w:color="auto" w:fill="FFFFFF"/>
        <w:spacing w:before="278"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rozebrania 1 m2 nawierzchni mineralno-bitumicznej gr. 5 cm obejmuje:</w:t>
      </w:r>
    </w:p>
    <w:p w:rsidR="00513D39" w:rsidRDefault="00513D39">
      <w:pPr>
        <w:shd w:val="clear" w:color="auto" w:fill="FFFFFF"/>
        <w:spacing w:line="226" w:lineRule="exact"/>
      </w:pPr>
      <w:r>
        <w:t>–    rozebranie nawierzchni,</w:t>
      </w:r>
    </w:p>
    <w:p w:rsidR="00513D39" w:rsidRDefault="00513D39">
      <w:pPr>
        <w:shd w:val="clear" w:color="auto" w:fill="FFFFFF"/>
        <w:spacing w:line="226" w:lineRule="exact"/>
      </w:pPr>
      <w:r>
        <w:t>–    załadunek i odwóz powstałego gruzu i materiałów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rozebrania 1 m2 nawierzchni nawierzchni z brukowca gr. 12 cm na podsypce piaskowej gr. 10</w:t>
      </w:r>
    </w:p>
    <w:p w:rsidR="00513D39" w:rsidRDefault="00513D39">
      <w:pPr>
        <w:shd w:val="clear" w:color="auto" w:fill="FFFFFF"/>
        <w:spacing w:line="226" w:lineRule="exact"/>
      </w:pPr>
      <w:r>
        <w:t>cm m obejmuje:</w:t>
      </w:r>
    </w:p>
    <w:p w:rsidR="00513D39" w:rsidRDefault="00513D39">
      <w:pPr>
        <w:shd w:val="clear" w:color="auto" w:fill="FFFFFF"/>
        <w:spacing w:line="226" w:lineRule="exact"/>
      </w:pPr>
      <w:r>
        <w:t>–    rozebranie nawierzchni,</w:t>
      </w:r>
    </w:p>
    <w:p w:rsidR="00513D39" w:rsidRDefault="00513D39">
      <w:pPr>
        <w:shd w:val="clear" w:color="auto" w:fill="FFFFFF"/>
        <w:spacing w:line="226" w:lineRule="exact"/>
      </w:pPr>
      <w:r>
        <w:t>–    załadunek i odwóz powstałego gruzu i materiałów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26" w:lineRule="exact"/>
      </w:pPr>
      <w:r>
        <w:t>Cena jednostkowa rozebrania 1 m2 podbudowy z kruszywa stabilizowanego mechanicznie gr. 24 cm obejmuje:</w:t>
      </w:r>
    </w:p>
    <w:p w:rsidR="00513D39" w:rsidRDefault="00513D39">
      <w:pPr>
        <w:shd w:val="clear" w:color="auto" w:fill="FFFFFF"/>
        <w:spacing w:line="226" w:lineRule="exact"/>
      </w:pPr>
      <w:r>
        <w:t>–    rozebranie podbudowy,</w:t>
      </w:r>
    </w:p>
    <w:p w:rsidR="00513D39" w:rsidRDefault="00513D39">
      <w:pPr>
        <w:shd w:val="clear" w:color="auto" w:fill="FFFFFF"/>
        <w:spacing w:line="226" w:lineRule="exact"/>
      </w:pPr>
      <w:r>
        <w:t>–    załadunek i odwóz powstałego gruzu i materiałów na odległość 25 km,</w:t>
      </w:r>
    </w:p>
    <w:p w:rsidR="00513D39" w:rsidRDefault="00513D39">
      <w:pPr>
        <w:shd w:val="clear" w:color="auto" w:fill="FFFFFF"/>
        <w:spacing w:line="226" w:lineRule="exact"/>
      </w:pPr>
      <w:r>
        <w:t>–    koszty uzgodnień i wymaganych zezwoleń,</w:t>
      </w:r>
    </w:p>
    <w:p w:rsidR="00513D39" w:rsidRDefault="00513D39">
      <w:pPr>
        <w:shd w:val="clear" w:color="auto" w:fill="FFFFFF"/>
        <w:spacing w:line="226" w:lineRule="exact"/>
      </w:pPr>
      <w:r>
        <w:t>–    koszt składowania / utylizacji materiałów pochodzących z rozbiórki,</w:t>
      </w:r>
    </w:p>
    <w:p w:rsidR="00513D39" w:rsidRDefault="00513D39">
      <w:pPr>
        <w:shd w:val="clear" w:color="auto" w:fill="FFFFFF"/>
        <w:spacing w:line="226" w:lineRule="exact"/>
      </w:pPr>
      <w:r>
        <w:t>–    oczyszczenie i uporządkowanie miejsca budowy.</w:t>
      </w:r>
    </w:p>
    <w:p w:rsidR="00513D39" w:rsidRDefault="00513D39">
      <w:pPr>
        <w:shd w:val="clear" w:color="auto" w:fill="FFFFFF"/>
        <w:spacing w:line="230" w:lineRule="exact"/>
      </w:pPr>
      <w:r>
        <w:t>Cena jednostkowa 1 m rozebranych elementów barieroporęczy mostowych (SP-04) obejmuje:</w:t>
      </w:r>
    </w:p>
    <w:p w:rsidR="00513D39" w:rsidRDefault="00513D39">
      <w:pPr>
        <w:shd w:val="clear" w:color="auto" w:fill="FFFFFF"/>
        <w:spacing w:line="230" w:lineRule="exact"/>
        <w:ind w:left="178"/>
      </w:pPr>
      <w:r>
        <w:t>– rozebranie konstrukcji,</w:t>
      </w:r>
    </w:p>
    <w:p w:rsidR="00513D39" w:rsidRDefault="00513D39">
      <w:pPr>
        <w:shd w:val="clear" w:color="auto" w:fill="FFFFFF"/>
        <w:spacing w:line="230" w:lineRule="exact"/>
        <w:ind w:left="178"/>
      </w:pPr>
      <w:r>
        <w:t>– segregację,</w:t>
      </w:r>
    </w:p>
    <w:p w:rsidR="00513D39" w:rsidRDefault="00513D39">
      <w:pPr>
        <w:shd w:val="clear" w:color="auto" w:fill="FFFFFF"/>
        <w:spacing w:line="230" w:lineRule="exact"/>
        <w:ind w:left="178"/>
      </w:pPr>
      <w:r>
        <w:t>– odwóz zdemontowanych elementów barieroporęczy,</w:t>
      </w:r>
    </w:p>
    <w:p w:rsidR="00513D39" w:rsidRDefault="00513D39">
      <w:pPr>
        <w:shd w:val="clear" w:color="auto" w:fill="FFFFFF"/>
        <w:spacing w:line="230" w:lineRule="exact"/>
        <w:ind w:left="178"/>
      </w:pPr>
      <w:r>
        <w:t>– załadunek i odwóz powstałego złomu stalowego na odległość 25 km,</w:t>
      </w:r>
    </w:p>
    <w:p w:rsidR="00513D39" w:rsidRDefault="00513D39">
      <w:pPr>
        <w:shd w:val="clear" w:color="auto" w:fill="FFFFFF"/>
        <w:spacing w:line="230" w:lineRule="exact"/>
        <w:ind w:left="178"/>
      </w:pPr>
      <w:r>
        <w:t>– koszty uzgodnień i wymaganych zezwoleń,</w:t>
      </w:r>
    </w:p>
    <w:p w:rsidR="00513D39" w:rsidRDefault="00513D39">
      <w:pPr>
        <w:shd w:val="clear" w:color="auto" w:fill="FFFFFF"/>
        <w:spacing w:line="230" w:lineRule="exact"/>
        <w:ind w:left="178"/>
      </w:pPr>
      <w:r>
        <w:t>– koszt składowania / utylizacji materiałów pochodzących z rozbiórki,</w:t>
      </w:r>
    </w:p>
    <w:p w:rsidR="00513D39" w:rsidRDefault="00513D39">
      <w:pPr>
        <w:shd w:val="clear" w:color="auto" w:fill="FFFFFF"/>
        <w:spacing w:line="230" w:lineRule="exact"/>
        <w:ind w:left="178"/>
      </w:pPr>
      <w:r>
        <w:t>– oczyszczenie i uporządkowanie miejsca budowy.</w:t>
      </w:r>
    </w:p>
    <w:p w:rsidR="00513D39" w:rsidRDefault="00513D39">
      <w:pPr>
        <w:shd w:val="clear" w:color="auto" w:fill="FFFFFF"/>
        <w:spacing w:before="197" w:line="226" w:lineRule="exact"/>
      </w:pPr>
      <w:r>
        <w:t>10 Przepisy związane</w:t>
      </w:r>
    </w:p>
    <w:p w:rsidR="00513D39" w:rsidRDefault="00513D39">
      <w:pPr>
        <w:shd w:val="clear" w:color="auto" w:fill="FFFFFF"/>
        <w:spacing w:line="226" w:lineRule="exact"/>
      </w:pPr>
      <w:r>
        <w:t>Ustawa z dnia 27 kwietnia 2001 r. Prawo ochrony środowiska (Dz. U.2001 nr 62 poz, 627 z późniejszymi</w:t>
      </w:r>
    </w:p>
    <w:p w:rsidR="00513D39" w:rsidRDefault="00513D39">
      <w:pPr>
        <w:shd w:val="clear" w:color="auto" w:fill="FFFFFF"/>
        <w:spacing w:line="226" w:lineRule="exact"/>
      </w:pPr>
      <w:r>
        <w:t>zmianami).</w:t>
      </w:r>
    </w:p>
    <w:p w:rsidR="00513D39" w:rsidRDefault="00513D39">
      <w:pPr>
        <w:shd w:val="clear" w:color="auto" w:fill="FFFFFF"/>
        <w:spacing w:line="226" w:lineRule="exact"/>
      </w:pPr>
      <w:r>
        <w:t>Ustawa z dnia 27 kwietnia 2001 r. o odpadach (Dz. U. 2001 nr 62 poz. 628 z późniejszymi zmianami)</w:t>
      </w:r>
    </w:p>
    <w:p w:rsidR="00513D39" w:rsidRDefault="00513D39">
      <w:pPr>
        <w:shd w:val="clear" w:color="auto" w:fill="FFFFFF"/>
        <w:spacing w:line="226" w:lineRule="exact"/>
      </w:pPr>
      <w:r>
        <w:t>Ustawa z dnia 13 września 1996 r. o utrzymaniu czystości i porządku w gminach (Dz. U. 1966 nr 132 poz. 622 z</w:t>
      </w:r>
    </w:p>
    <w:p w:rsidR="00513D39" w:rsidRDefault="00513D39">
      <w:pPr>
        <w:shd w:val="clear" w:color="auto" w:fill="FFFFFF"/>
        <w:spacing w:line="226" w:lineRule="exact"/>
      </w:pPr>
      <w:r>
        <w:t>późniejszymi zmianami)</w:t>
      </w:r>
    </w:p>
    <w:p w:rsidR="00513D39" w:rsidRDefault="00513D39">
      <w:pPr>
        <w:shd w:val="clear" w:color="auto" w:fill="FFFFFF"/>
        <w:spacing w:before="6024"/>
        <w:ind w:left="10"/>
        <w:jc w:val="center"/>
      </w:pPr>
      <w:r>
        <w:rPr>
          <w:sz w:val="18"/>
          <w:szCs w:val="18"/>
        </w:rPr>
        <w:t>23</w:t>
      </w:r>
    </w:p>
    <w:p w:rsidR="00513D39" w:rsidRDefault="00513D39">
      <w:pPr>
        <w:shd w:val="clear" w:color="auto" w:fill="FFFFFF"/>
        <w:spacing w:before="6024"/>
        <w:ind w:left="10"/>
        <w:jc w:val="center"/>
        <w:sectPr w:rsidR="00513D39">
          <w:pgSz w:w="11909" w:h="16834"/>
          <w:pgMar w:top="850" w:right="1147"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D.02.00.01</w:t>
      </w:r>
    </w:p>
    <w:p w:rsidR="00513D39" w:rsidRDefault="00513D39">
      <w:pPr>
        <w:shd w:val="clear" w:color="auto" w:fill="FFFFFF"/>
        <w:spacing w:before="14635"/>
        <w:ind w:left="77"/>
        <w:jc w:val="center"/>
      </w:pPr>
      <w:r>
        <w:rPr>
          <w:sz w:val="18"/>
          <w:szCs w:val="18"/>
        </w:rPr>
        <w:t>24</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D.02.00.01</w:t>
      </w:r>
    </w:p>
    <w:p w:rsidR="00513D39" w:rsidRDefault="00513D39">
      <w:pPr>
        <w:shd w:val="clear" w:color="auto" w:fill="FFFFFF"/>
        <w:spacing w:before="302"/>
        <w:ind w:left="10"/>
      </w:pPr>
      <w:r>
        <w:rPr>
          <w:sz w:val="28"/>
          <w:szCs w:val="28"/>
        </w:rPr>
        <w:t>D.02.00.00 Roboty ziemne</w:t>
      </w:r>
    </w:p>
    <w:p w:rsidR="00513D39" w:rsidRDefault="00513D39">
      <w:pPr>
        <w:shd w:val="clear" w:color="auto" w:fill="FFFFFF"/>
        <w:spacing w:before="269"/>
        <w:ind w:left="10"/>
      </w:pPr>
      <w:r>
        <w:rPr>
          <w:sz w:val="24"/>
          <w:szCs w:val="24"/>
        </w:rPr>
        <w:t>D.02.00.01 Roboty ziemne. Wymagania ogólne</w:t>
      </w:r>
    </w:p>
    <w:p w:rsidR="00513D39" w:rsidRDefault="00513D39">
      <w:pPr>
        <w:shd w:val="clear" w:color="auto" w:fill="FFFFFF"/>
        <w:spacing w:before="230" w:line="226" w:lineRule="exact"/>
        <w:ind w:left="19"/>
      </w:pPr>
      <w:r>
        <w:t>1. Wstęp</w:t>
      </w:r>
    </w:p>
    <w:p w:rsidR="00513D39" w:rsidRDefault="00513D39">
      <w:pPr>
        <w:shd w:val="clear" w:color="auto" w:fill="FFFFFF"/>
        <w:tabs>
          <w:tab w:val="left" w:pos="350"/>
        </w:tabs>
        <w:spacing w:line="226" w:lineRule="exact"/>
        <w:ind w:left="19"/>
      </w:pPr>
      <w:r>
        <w:rPr>
          <w:spacing w:val="-9"/>
        </w:rPr>
        <w:t>1.1.</w:t>
      </w:r>
      <w:r>
        <w:tab/>
        <w:t>Przedmiot ST</w:t>
      </w:r>
    </w:p>
    <w:p w:rsidR="00513D39" w:rsidRDefault="00513D39">
      <w:pPr>
        <w:shd w:val="clear" w:color="auto" w:fill="FFFFFF"/>
        <w:spacing w:line="226" w:lineRule="exact"/>
        <w:ind w:left="5" w:right="5"/>
        <w:jc w:val="both"/>
      </w:pPr>
      <w:r>
        <w:t>Przedmiotem niniejszej ogólnej specyfikacji technicznej są wymagania dotyczące wykonania i odbioru robót związanych z wykonywaniem robót ziemnych przy remoncie mostu przez ciek Michałowski w pobliżu m. Michałówka w ciągu d.k. nr 79 w km 67+668.</w:t>
      </w:r>
    </w:p>
    <w:p w:rsidR="00513D39" w:rsidRDefault="00513D39">
      <w:pPr>
        <w:shd w:val="clear" w:color="auto" w:fill="FFFFFF"/>
        <w:tabs>
          <w:tab w:val="left" w:pos="350"/>
        </w:tabs>
        <w:spacing w:before="5" w:line="226" w:lineRule="exact"/>
        <w:ind w:left="19"/>
      </w:pPr>
      <w:r>
        <w:rPr>
          <w:spacing w:val="-9"/>
        </w:rPr>
        <w:t>1.2.</w:t>
      </w:r>
      <w:r>
        <w:tab/>
        <w:t>Zakres stosowania ST</w:t>
      </w:r>
    </w:p>
    <w:p w:rsidR="00513D39" w:rsidRDefault="00513D39">
      <w:pPr>
        <w:shd w:val="clear" w:color="auto" w:fill="FFFFFF"/>
        <w:spacing w:line="226" w:lineRule="exact"/>
        <w:ind w:left="5" w:right="14"/>
        <w:jc w:val="both"/>
      </w:pPr>
      <w:r>
        <w:t>Specyfikacja techniczna jest stosowana jako dokument przetargowy i kontraktowy przy zlecaniu i realizacji robót wymienionych w pkt. 1.1.</w:t>
      </w:r>
    </w:p>
    <w:p w:rsidR="00513D39" w:rsidRDefault="00513D39">
      <w:pPr>
        <w:shd w:val="clear" w:color="auto" w:fill="FFFFFF"/>
        <w:tabs>
          <w:tab w:val="left" w:pos="350"/>
        </w:tabs>
        <w:spacing w:line="226" w:lineRule="exact"/>
        <w:ind w:left="19"/>
      </w:pPr>
      <w:r>
        <w:rPr>
          <w:spacing w:val="-9"/>
        </w:rPr>
        <w:t>1.3.</w:t>
      </w:r>
      <w:r>
        <w:tab/>
        <w:t>Zakres robót objętych ST</w:t>
      </w:r>
    </w:p>
    <w:p w:rsidR="00513D39" w:rsidRDefault="00513D39">
      <w:pPr>
        <w:shd w:val="clear" w:color="auto" w:fill="FFFFFF"/>
        <w:spacing w:line="226" w:lineRule="exact"/>
        <w:ind w:left="10" w:right="29"/>
        <w:jc w:val="both"/>
      </w:pPr>
      <w:r>
        <w:t>Ustalenia zawarte w niniejszej specyfikacji dotyczą zasad prowadzenia robót ziemnych w czasie budowy lub modernizacji dróg i obejmują:</w:t>
      </w:r>
    </w:p>
    <w:p w:rsidR="00513D39" w:rsidRDefault="00513D39" w:rsidP="00D64840">
      <w:pPr>
        <w:numPr>
          <w:ilvl w:val="0"/>
          <w:numId w:val="217"/>
        </w:numPr>
        <w:shd w:val="clear" w:color="auto" w:fill="FFFFFF"/>
        <w:tabs>
          <w:tab w:val="left" w:pos="288"/>
        </w:tabs>
        <w:spacing w:line="226" w:lineRule="exact"/>
        <w:rPr>
          <w:spacing w:val="-8"/>
        </w:rPr>
      </w:pPr>
      <w:r>
        <w:t>wykonanie wykopów( w tym ewentualnych wykopów gruntów nienośnych),</w:t>
      </w:r>
    </w:p>
    <w:p w:rsidR="00513D39" w:rsidRDefault="00513D39" w:rsidP="00D64840">
      <w:pPr>
        <w:numPr>
          <w:ilvl w:val="0"/>
          <w:numId w:val="217"/>
        </w:numPr>
        <w:shd w:val="clear" w:color="auto" w:fill="FFFFFF"/>
        <w:tabs>
          <w:tab w:val="left" w:pos="288"/>
        </w:tabs>
        <w:spacing w:line="226" w:lineRule="exact"/>
        <w:ind w:left="288" w:hanging="288"/>
        <w:rPr>
          <w:spacing w:val="-5"/>
        </w:rPr>
      </w:pPr>
      <w:r>
        <w:t>wykonanie nasypów ( w tym ewentualna wymiana gruntów nienośnych, wykonanie korpusu drogowego wraz z rowami odwadniającymi).</w:t>
      </w:r>
    </w:p>
    <w:p w:rsidR="00513D39" w:rsidRDefault="00513D39">
      <w:pPr>
        <w:shd w:val="clear" w:color="auto" w:fill="FFFFFF"/>
        <w:tabs>
          <w:tab w:val="left" w:pos="350"/>
        </w:tabs>
        <w:spacing w:before="10" w:line="226" w:lineRule="exact"/>
        <w:ind w:left="19"/>
      </w:pPr>
      <w:r>
        <w:rPr>
          <w:spacing w:val="-9"/>
        </w:rPr>
        <w:t>1.4.</w:t>
      </w:r>
      <w:r>
        <w:tab/>
        <w:t>Określenia podstawowe</w:t>
      </w:r>
    </w:p>
    <w:p w:rsidR="00513D39" w:rsidRDefault="00513D39" w:rsidP="00D64840">
      <w:pPr>
        <w:numPr>
          <w:ilvl w:val="0"/>
          <w:numId w:val="218"/>
        </w:numPr>
        <w:shd w:val="clear" w:color="auto" w:fill="FFFFFF"/>
        <w:tabs>
          <w:tab w:val="left" w:pos="571"/>
        </w:tabs>
        <w:spacing w:line="226" w:lineRule="exact"/>
        <w:ind w:left="5" w:right="10"/>
        <w:jc w:val="both"/>
        <w:rPr>
          <w:spacing w:val="-5"/>
        </w:rPr>
      </w:pPr>
      <w:r>
        <w:t>Budowla ziemna - budowla wykonana w gruncie lub z gruntu naturalnego lub z gruntu antropogenicznego spełniająca warunki stateczności i odwodnienia.</w:t>
      </w:r>
    </w:p>
    <w:p w:rsidR="00513D39" w:rsidRDefault="00513D39" w:rsidP="00D64840">
      <w:pPr>
        <w:numPr>
          <w:ilvl w:val="0"/>
          <w:numId w:val="218"/>
        </w:numPr>
        <w:shd w:val="clear" w:color="auto" w:fill="FFFFFF"/>
        <w:tabs>
          <w:tab w:val="left" w:pos="571"/>
        </w:tabs>
        <w:spacing w:line="226" w:lineRule="exact"/>
        <w:ind w:left="5"/>
        <w:rPr>
          <w:spacing w:val="-5"/>
        </w:rPr>
      </w:pPr>
      <w:r>
        <w:t>Korpus drogowy - nasyp lub ta część wykopu, która jest ograniczona koroną drogi i skarpami rowów.</w:t>
      </w:r>
    </w:p>
    <w:p w:rsidR="00513D39" w:rsidRDefault="00513D39" w:rsidP="00D64840">
      <w:pPr>
        <w:numPr>
          <w:ilvl w:val="0"/>
          <w:numId w:val="218"/>
        </w:numPr>
        <w:shd w:val="clear" w:color="auto" w:fill="FFFFFF"/>
        <w:tabs>
          <w:tab w:val="left" w:pos="571"/>
        </w:tabs>
        <w:spacing w:line="226" w:lineRule="exact"/>
        <w:ind w:left="5" w:right="24"/>
        <w:jc w:val="both"/>
        <w:rPr>
          <w:spacing w:val="-5"/>
        </w:rPr>
      </w:pPr>
      <w:r>
        <w:rPr>
          <w:spacing w:val="-1"/>
        </w:rPr>
        <w:t xml:space="preserve">Wysokość nasypu lub głębokość wykopu - różnica rzędnej terenu i rzędnej robót ziemnych, wyznaczonych w </w:t>
      </w:r>
      <w:r>
        <w:t>osi nasypu lub wykopu.</w:t>
      </w:r>
    </w:p>
    <w:p w:rsidR="00513D39" w:rsidRDefault="00513D39" w:rsidP="00D64840">
      <w:pPr>
        <w:numPr>
          <w:ilvl w:val="0"/>
          <w:numId w:val="218"/>
        </w:numPr>
        <w:shd w:val="clear" w:color="auto" w:fill="FFFFFF"/>
        <w:tabs>
          <w:tab w:val="left" w:pos="571"/>
        </w:tabs>
        <w:spacing w:line="226" w:lineRule="exact"/>
        <w:ind w:left="5"/>
        <w:rPr>
          <w:spacing w:val="-5"/>
        </w:rPr>
      </w:pPr>
      <w:r>
        <w:t>Nasyp niski - nasyp, którego wysokość jest mniejsza niż 1 m.</w:t>
      </w:r>
    </w:p>
    <w:p w:rsidR="00513D39" w:rsidRDefault="00513D39" w:rsidP="00D64840">
      <w:pPr>
        <w:numPr>
          <w:ilvl w:val="0"/>
          <w:numId w:val="218"/>
        </w:numPr>
        <w:shd w:val="clear" w:color="auto" w:fill="FFFFFF"/>
        <w:tabs>
          <w:tab w:val="left" w:pos="571"/>
        </w:tabs>
        <w:spacing w:line="226" w:lineRule="exact"/>
        <w:ind w:left="5"/>
        <w:rPr>
          <w:spacing w:val="-5"/>
        </w:rPr>
      </w:pPr>
      <w:r>
        <w:t>Nasyp średni - nasyp, którego wysokość jest zawarta w granicach od 1 do 3 m.</w:t>
      </w:r>
    </w:p>
    <w:p w:rsidR="00513D39" w:rsidRDefault="00513D39" w:rsidP="00D64840">
      <w:pPr>
        <w:numPr>
          <w:ilvl w:val="0"/>
          <w:numId w:val="218"/>
        </w:numPr>
        <w:shd w:val="clear" w:color="auto" w:fill="FFFFFF"/>
        <w:tabs>
          <w:tab w:val="left" w:pos="571"/>
        </w:tabs>
        <w:spacing w:line="226" w:lineRule="exact"/>
        <w:ind w:left="5"/>
        <w:rPr>
          <w:spacing w:val="-5"/>
        </w:rPr>
      </w:pPr>
      <w:r>
        <w:rPr>
          <w:spacing w:val="-1"/>
        </w:rPr>
        <w:t>Nasyp wysoki - nasyp, którego wysokość przekracza 3 m.</w:t>
      </w:r>
    </w:p>
    <w:p w:rsidR="00513D39" w:rsidRDefault="00513D39" w:rsidP="00D64840">
      <w:pPr>
        <w:numPr>
          <w:ilvl w:val="0"/>
          <w:numId w:val="218"/>
        </w:numPr>
        <w:shd w:val="clear" w:color="auto" w:fill="FFFFFF"/>
        <w:tabs>
          <w:tab w:val="left" w:pos="571"/>
        </w:tabs>
        <w:spacing w:line="226" w:lineRule="exact"/>
        <w:ind w:left="5"/>
        <w:rPr>
          <w:spacing w:val="-5"/>
        </w:rPr>
      </w:pPr>
      <w:r>
        <w:rPr>
          <w:spacing w:val="-1"/>
        </w:rPr>
        <w:t>Wykop płytki - wykop, którego głębokość jest mniejsza niż 1 m.</w:t>
      </w:r>
    </w:p>
    <w:p w:rsidR="00513D39" w:rsidRDefault="00513D39" w:rsidP="00D64840">
      <w:pPr>
        <w:numPr>
          <w:ilvl w:val="0"/>
          <w:numId w:val="218"/>
        </w:numPr>
        <w:shd w:val="clear" w:color="auto" w:fill="FFFFFF"/>
        <w:tabs>
          <w:tab w:val="left" w:pos="571"/>
        </w:tabs>
        <w:spacing w:line="226" w:lineRule="exact"/>
        <w:ind w:left="5"/>
        <w:rPr>
          <w:spacing w:val="-5"/>
        </w:rPr>
      </w:pPr>
      <w:r>
        <w:rPr>
          <w:spacing w:val="-1"/>
        </w:rPr>
        <w:t>Wykop średni - wykop, którego głębokość jest zawarta w granicach od 1 do 3 m.</w:t>
      </w:r>
    </w:p>
    <w:p w:rsidR="00513D39" w:rsidRDefault="00513D39" w:rsidP="00D64840">
      <w:pPr>
        <w:numPr>
          <w:ilvl w:val="0"/>
          <w:numId w:val="218"/>
        </w:numPr>
        <w:shd w:val="clear" w:color="auto" w:fill="FFFFFF"/>
        <w:tabs>
          <w:tab w:val="left" w:pos="571"/>
        </w:tabs>
        <w:spacing w:line="226" w:lineRule="exact"/>
        <w:ind w:left="5"/>
        <w:rPr>
          <w:spacing w:val="-5"/>
        </w:rPr>
      </w:pPr>
      <w:r>
        <w:rPr>
          <w:spacing w:val="-1"/>
        </w:rPr>
        <w:t>Wykop głęboki - wykop, którego głębokość przekracza 3 m.</w:t>
      </w:r>
    </w:p>
    <w:p w:rsidR="00513D39" w:rsidRDefault="00513D39" w:rsidP="00D64840">
      <w:pPr>
        <w:numPr>
          <w:ilvl w:val="0"/>
          <w:numId w:val="218"/>
        </w:numPr>
        <w:shd w:val="clear" w:color="auto" w:fill="FFFFFF"/>
        <w:tabs>
          <w:tab w:val="left" w:pos="571"/>
        </w:tabs>
        <w:spacing w:line="226" w:lineRule="exact"/>
        <w:ind w:left="5" w:right="10"/>
        <w:jc w:val="both"/>
        <w:rPr>
          <w:spacing w:val="-5"/>
        </w:rPr>
      </w:pPr>
      <w:r>
        <w:rPr>
          <w:spacing w:val="-1"/>
        </w:rPr>
        <w:t xml:space="preserve">Bagno - grunt organiczny nasycony wodą, o małej nośności, charakteryzujący się znacznym i długotrwałym </w:t>
      </w:r>
      <w:r>
        <w:t>osiadaniem pod obciążeniem.</w:t>
      </w:r>
    </w:p>
    <w:p w:rsidR="00513D39" w:rsidRDefault="00513D39" w:rsidP="00D64840">
      <w:pPr>
        <w:numPr>
          <w:ilvl w:val="0"/>
          <w:numId w:val="218"/>
        </w:numPr>
        <w:shd w:val="clear" w:color="auto" w:fill="FFFFFF"/>
        <w:tabs>
          <w:tab w:val="left" w:pos="571"/>
        </w:tabs>
        <w:spacing w:before="5" w:line="226" w:lineRule="exact"/>
        <w:ind w:left="5"/>
        <w:rPr>
          <w:spacing w:val="-5"/>
        </w:rPr>
      </w:pPr>
      <w:r>
        <w:t xml:space="preserve">Grunt nieskalisty - każdy grunt rodzimy, nie określony w punkcie 1.4.12 jako grunt skalisty. 1.4.12.Grunt skalisty - grunt rodzimy, lity lub spękany o nieprzesuniętych blokach, którego próbki nie wykazują </w:t>
      </w:r>
      <w:r>
        <w:rPr>
          <w:spacing w:val="-1"/>
        </w:rPr>
        <w:t xml:space="preserve">zmian objętości ani nie rozpadają się pod działaniem wody destylowanej; mają wytrzymałość na ściskanie Rc ponad 0,2 MPa; wymaga użycia środków wybuchowych albo narzędzi pneumatycznych lub hydraulicznych do odspojenia. </w:t>
      </w:r>
      <w:r>
        <w:t>1.4.13.Ukop - miejsce pozyskania gruntu do wykonania nasypów, położone w obrębie pasa robót drogowych. 1.4.14.Dokop - miejsce pozyskania gruntu do wykonania nasypów, położone poza pasem robót drogowych. 1.4.15.Odkład - miejsce wbudowania lub składowania (odwiezienia) gruntów pozyskanych w czasie wykonywania wykopów, a nie wykorzystanych do budowy nasypów oraz innych prac związanych z trasą drogową.</w:t>
      </w:r>
    </w:p>
    <w:p w:rsidR="00513D39" w:rsidRDefault="00513D39">
      <w:pPr>
        <w:shd w:val="clear" w:color="auto" w:fill="FFFFFF"/>
        <w:spacing w:line="226" w:lineRule="exact"/>
        <w:ind w:left="19"/>
      </w:pPr>
      <w:r>
        <w:t>1.4.16.Wskaźnik zagęszczenia gruntu - wielkość charakteryzująca stan zagęszczenia gruntu, określona wg wzoru:</w:t>
      </w:r>
    </w:p>
    <w:p w:rsidR="00513D39" w:rsidRDefault="00513D39">
      <w:pPr>
        <w:shd w:val="clear" w:color="auto" w:fill="FFFFFF"/>
        <w:spacing w:before="590" w:line="235" w:lineRule="exact"/>
        <w:ind w:left="10"/>
      </w:pPr>
      <w:r>
        <w:rPr>
          <w:spacing w:val="-5"/>
        </w:rPr>
        <w:t>gdzie:</w:t>
      </w:r>
    </w:p>
    <w:p w:rsidR="00513D39" w:rsidRDefault="00513D39">
      <w:pPr>
        <w:shd w:val="clear" w:color="auto" w:fill="FFFFFF"/>
        <w:spacing w:before="5" w:line="235" w:lineRule="exact"/>
        <w:ind w:left="14"/>
      </w:pPr>
      <w:r>
        <w:rPr>
          <w:b/>
          <w:bCs/>
          <w:spacing w:val="-1"/>
        </w:rPr>
        <w:t>p</w:t>
      </w:r>
      <w:r>
        <w:rPr>
          <w:spacing w:val="-1"/>
          <w:vertAlign w:val="subscript"/>
        </w:rPr>
        <w:t>d</w:t>
      </w:r>
      <w:r>
        <w:rPr>
          <w:spacing w:val="-1"/>
        </w:rPr>
        <w:t xml:space="preserve">     -    gęstość objętościowa szkieletu zagęszczonego gruntu, zgodnie z BN-77/8931-12 [9], (Mg/m</w:t>
      </w:r>
      <w:r>
        <w:rPr>
          <w:spacing w:val="-1"/>
          <w:vertAlign w:val="superscript"/>
        </w:rPr>
        <w:t>3</w:t>
      </w:r>
      <w:r>
        <w:rPr>
          <w:spacing w:val="-1"/>
        </w:rPr>
        <w:t xml:space="preserve">), </w:t>
      </w:r>
      <w:r>
        <w:t>p</w:t>
      </w:r>
      <w:r>
        <w:rPr>
          <w:vertAlign w:val="subscript"/>
        </w:rPr>
        <w:t>ds</w:t>
      </w:r>
      <w:r>
        <w:t xml:space="preserve">    -    maksymalna gęstość objętościowa szkieletu gruntowego przy wilgotności optymalnej, zgodnie z PN-B-</w:t>
      </w:r>
      <w:r>
        <w:rPr>
          <w:spacing w:val="-1"/>
        </w:rPr>
        <w:t>04481:1988 [2], służąca do oceny zagęszczenia gruntu w robotach ziemnych, (Mg/m</w:t>
      </w:r>
      <w:r>
        <w:rPr>
          <w:spacing w:val="-1"/>
          <w:vertAlign w:val="superscript"/>
        </w:rPr>
        <w:t>3</w:t>
      </w:r>
      <w:r>
        <w:rPr>
          <w:spacing w:val="-1"/>
        </w:rPr>
        <w:t>).</w:t>
      </w:r>
    </w:p>
    <w:p w:rsidR="00513D39" w:rsidRDefault="00513D39">
      <w:pPr>
        <w:shd w:val="clear" w:color="auto" w:fill="FFFFFF"/>
        <w:tabs>
          <w:tab w:val="left" w:pos="610"/>
        </w:tabs>
        <w:spacing w:line="235" w:lineRule="exact"/>
        <w:ind w:left="5" w:right="5"/>
        <w:jc w:val="both"/>
      </w:pPr>
      <w:r>
        <w:rPr>
          <w:spacing w:val="-5"/>
        </w:rPr>
        <w:t>1.4.17.</w:t>
      </w:r>
      <w:r>
        <w:tab/>
      </w:r>
      <w:r>
        <w:rPr>
          <w:spacing w:val="-1"/>
        </w:rPr>
        <w:t>Wskaźnik różnoziarnistości - wielkość charakteryzująca zagęszczalność gruntów niespoistych, określona wg</w:t>
      </w:r>
      <w:r>
        <w:rPr>
          <w:spacing w:val="-1"/>
        </w:rPr>
        <w:br/>
      </w:r>
      <w:r>
        <w:t>wzoru:</w:t>
      </w:r>
    </w:p>
    <w:p w:rsidR="00513D39" w:rsidRDefault="00513D39">
      <w:pPr>
        <w:shd w:val="clear" w:color="auto" w:fill="FFFFFF"/>
        <w:spacing w:before="600" w:line="226" w:lineRule="exact"/>
        <w:ind w:left="10"/>
      </w:pPr>
      <w:r>
        <w:rPr>
          <w:spacing w:val="-5"/>
        </w:rPr>
        <w:t>gdzie:</w:t>
      </w:r>
    </w:p>
    <w:p w:rsidR="00513D39" w:rsidRDefault="00513D39">
      <w:pPr>
        <w:shd w:val="clear" w:color="auto" w:fill="FFFFFF"/>
        <w:spacing w:line="226" w:lineRule="exact"/>
        <w:ind w:left="10"/>
      </w:pPr>
      <w:r>
        <w:rPr>
          <w:spacing w:val="-1"/>
        </w:rPr>
        <w:t>d</w:t>
      </w:r>
      <w:r>
        <w:rPr>
          <w:spacing w:val="-1"/>
          <w:vertAlign w:val="subscript"/>
        </w:rPr>
        <w:t>60</w:t>
      </w:r>
      <w:r>
        <w:rPr>
          <w:spacing w:val="-1"/>
        </w:rPr>
        <w:t xml:space="preserve">    -    średnica oczek sita, przez które przechodzi 60% gruntu, (mm),</w:t>
      </w:r>
    </w:p>
    <w:p w:rsidR="00513D39" w:rsidRDefault="00513D39">
      <w:pPr>
        <w:shd w:val="clear" w:color="auto" w:fill="FFFFFF"/>
        <w:spacing w:line="226" w:lineRule="exact"/>
        <w:ind w:left="10"/>
      </w:pPr>
      <w:r>
        <w:rPr>
          <w:spacing w:val="-1"/>
        </w:rPr>
        <w:t>d</w:t>
      </w:r>
      <w:r>
        <w:rPr>
          <w:spacing w:val="-1"/>
          <w:vertAlign w:val="subscript"/>
        </w:rPr>
        <w:t>10</w:t>
      </w:r>
      <w:r>
        <w:rPr>
          <w:spacing w:val="-1"/>
        </w:rPr>
        <w:t xml:space="preserve">    -    średnica oczek sita, przez które przechodzi 10% gruntu, (mm).</w:t>
      </w:r>
    </w:p>
    <w:p w:rsidR="00513D39" w:rsidRDefault="00513D39">
      <w:pPr>
        <w:shd w:val="clear" w:color="auto" w:fill="FFFFFF"/>
        <w:tabs>
          <w:tab w:val="left" w:pos="610"/>
        </w:tabs>
        <w:spacing w:line="226" w:lineRule="exact"/>
        <w:ind w:left="5"/>
      </w:pPr>
      <w:r>
        <w:rPr>
          <w:spacing w:val="-5"/>
        </w:rPr>
        <w:t>1.4.18.</w:t>
      </w:r>
      <w:r>
        <w:tab/>
        <w:t>Wskaźnik odkształcenia gruntu - wielkość charakteryzująca stan zagęszczenia gruntu, określona wg wzoru:</w:t>
      </w:r>
    </w:p>
    <w:p w:rsidR="00513D39" w:rsidRDefault="00513D39">
      <w:pPr>
        <w:shd w:val="clear" w:color="auto" w:fill="FFFFFF"/>
        <w:spacing w:before="62" w:line="230" w:lineRule="exact"/>
        <w:ind w:left="10" w:right="4224" w:firstLine="149"/>
      </w:pPr>
      <w:r>
        <w:rPr>
          <w:b/>
          <w:bCs/>
          <w:sz w:val="16"/>
          <w:szCs w:val="16"/>
        </w:rPr>
        <w:t xml:space="preserve">- </w:t>
      </w:r>
      <w:r>
        <w:rPr>
          <w:rFonts w:ascii="Arial" w:cs="Arial"/>
          <w:i/>
          <w:iCs/>
          <w:sz w:val="16"/>
          <w:szCs w:val="16"/>
        </w:rPr>
        <w:t>E</w:t>
      </w:r>
      <w:r>
        <w:rPr>
          <w:rFonts w:ascii="Arial" w:cs="Arial"/>
          <w:sz w:val="16"/>
          <w:szCs w:val="16"/>
        </w:rPr>
        <w:t xml:space="preserve">2 </w:t>
      </w:r>
      <w:r>
        <w:rPr>
          <w:b/>
          <w:bCs/>
        </w:rPr>
        <w:t xml:space="preserve">° ~ </w:t>
      </w:r>
      <w:r>
        <w:rPr>
          <w:rFonts w:ascii="Arial" w:cs="Arial"/>
          <w:i/>
          <w:iCs/>
        </w:rPr>
        <w:t>E</w:t>
      </w:r>
      <w:r>
        <w:rPr>
          <w:rFonts w:ascii="Arial" w:cs="Arial"/>
          <w:b/>
          <w:bCs/>
        </w:rPr>
        <w:t xml:space="preserve">i </w:t>
      </w:r>
      <w:r>
        <w:t>gdzie:</w:t>
      </w:r>
    </w:p>
    <w:p w:rsidR="00513D39" w:rsidRDefault="00513D39">
      <w:pPr>
        <w:shd w:val="clear" w:color="auto" w:fill="FFFFFF"/>
        <w:spacing w:before="365"/>
        <w:ind w:right="10"/>
        <w:jc w:val="center"/>
      </w:pPr>
      <w:r>
        <w:rPr>
          <w:sz w:val="18"/>
          <w:szCs w:val="18"/>
        </w:rPr>
        <w:t>25</w:t>
      </w:r>
    </w:p>
    <w:p w:rsidR="00513D39" w:rsidRDefault="00513D39">
      <w:pPr>
        <w:shd w:val="clear" w:color="auto" w:fill="FFFFFF"/>
        <w:spacing w:before="365"/>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1"/>
          <w:u w:val="single"/>
        </w:rPr>
        <w:t>D.02.00.01</w:t>
      </w:r>
    </w:p>
    <w:p w:rsidR="00513D39" w:rsidRDefault="00513D39">
      <w:pPr>
        <w:shd w:val="clear" w:color="auto" w:fill="FFFFFF"/>
        <w:spacing w:before="293" w:line="230" w:lineRule="exact"/>
        <w:ind w:left="19"/>
      </w:pPr>
      <w:r>
        <w:t>E1     -    moduł odkształcenia gruntu oznaczony w pierwszym obciążeniu badanej warstwy zgodnie z PN-S-</w:t>
      </w:r>
    </w:p>
    <w:p w:rsidR="00513D39" w:rsidRDefault="00513D39">
      <w:pPr>
        <w:shd w:val="clear" w:color="auto" w:fill="FFFFFF"/>
        <w:spacing w:line="230" w:lineRule="exact"/>
        <w:ind w:left="24"/>
      </w:pPr>
      <w:r>
        <w:rPr>
          <w:spacing w:val="-2"/>
        </w:rPr>
        <w:t>02205:1998</w:t>
      </w:r>
    </w:p>
    <w:p w:rsidR="00513D39" w:rsidRDefault="00513D39">
      <w:pPr>
        <w:shd w:val="clear" w:color="auto" w:fill="FFFFFF"/>
        <w:spacing w:line="230" w:lineRule="exact"/>
        <w:ind w:left="19"/>
      </w:pPr>
      <w:r>
        <w:t>E</w:t>
      </w:r>
      <w:r>
        <w:rPr>
          <w:vertAlign w:val="subscript"/>
        </w:rPr>
        <w:t>2</w:t>
      </w:r>
      <w:r>
        <w:t xml:space="preserve">    -    moduł odkształcenia gruntu oznaczony w powtórnym obciążeniu badanej warstwy zgodnie z PN-S-</w:t>
      </w:r>
    </w:p>
    <w:p w:rsidR="00513D39" w:rsidRDefault="00513D39">
      <w:pPr>
        <w:shd w:val="clear" w:color="auto" w:fill="FFFFFF"/>
        <w:spacing w:line="230" w:lineRule="exact"/>
        <w:ind w:left="24"/>
      </w:pPr>
      <w:r>
        <w:rPr>
          <w:spacing w:val="-1"/>
        </w:rPr>
        <w:t>02205:1998</w:t>
      </w:r>
    </w:p>
    <w:p w:rsidR="00513D39" w:rsidRDefault="00513D39">
      <w:pPr>
        <w:shd w:val="clear" w:color="auto" w:fill="FFFFFF"/>
        <w:spacing w:line="230" w:lineRule="exact"/>
        <w:ind w:left="34"/>
      </w:pPr>
      <w:r>
        <w:t>1.4.19. Pozostałe określenia podstawowe są zgodne z obowiązującymi, odpowiednimi polskimi normami i z</w:t>
      </w:r>
    </w:p>
    <w:p w:rsidR="00513D39" w:rsidRDefault="00513D39">
      <w:pPr>
        <w:shd w:val="clear" w:color="auto" w:fill="FFFFFF"/>
        <w:spacing w:line="230" w:lineRule="exact"/>
        <w:ind w:left="24"/>
      </w:pPr>
      <w:r>
        <w:t>definicjami podanymi w ST D.M.00.00.00 „Wymagania ogólne” pkt 1.4.</w:t>
      </w:r>
    </w:p>
    <w:p w:rsidR="00513D39" w:rsidRDefault="00513D39">
      <w:pPr>
        <w:shd w:val="clear" w:color="auto" w:fill="FFFFFF"/>
        <w:spacing w:before="5" w:line="230" w:lineRule="exact"/>
        <w:ind w:left="34"/>
      </w:pPr>
      <w:r>
        <w:t>1.5. Ogólne wymagania dotyczące robót</w:t>
      </w:r>
    </w:p>
    <w:p w:rsidR="00513D39" w:rsidRDefault="00513D39">
      <w:pPr>
        <w:shd w:val="clear" w:color="auto" w:fill="FFFFFF"/>
        <w:spacing w:line="230" w:lineRule="exact"/>
        <w:ind w:left="24"/>
      </w:pPr>
      <w:r>
        <w:t>Ogólne wymagania dotyczące robót podano w ST D.M.00.00.00 „Wymagania ogólne” pkt 1.5.</w:t>
      </w:r>
    </w:p>
    <w:p w:rsidR="00513D39" w:rsidRDefault="00513D39">
      <w:pPr>
        <w:shd w:val="clear" w:color="auto" w:fill="FFFFFF"/>
        <w:tabs>
          <w:tab w:val="left" w:pos="216"/>
        </w:tabs>
        <w:spacing w:line="230" w:lineRule="exact"/>
        <w:ind w:left="24"/>
      </w:pPr>
      <w:r>
        <w:rPr>
          <w:spacing w:val="-11"/>
        </w:rPr>
        <w:t>2.</w:t>
      </w:r>
      <w:r>
        <w:tab/>
        <w:t>Materiały (grunty)</w:t>
      </w:r>
    </w:p>
    <w:p w:rsidR="00513D39" w:rsidRDefault="00513D39">
      <w:pPr>
        <w:shd w:val="clear" w:color="auto" w:fill="FFFFFF"/>
        <w:tabs>
          <w:tab w:val="left" w:pos="370"/>
        </w:tabs>
        <w:spacing w:line="230" w:lineRule="exact"/>
        <w:ind w:left="24"/>
      </w:pPr>
      <w:r>
        <w:rPr>
          <w:spacing w:val="-6"/>
        </w:rPr>
        <w:t>2.1.</w:t>
      </w:r>
      <w:r>
        <w:tab/>
        <w:t>Ogólne wymagania dotyczące materiałów</w:t>
      </w:r>
    </w:p>
    <w:p w:rsidR="00513D39" w:rsidRDefault="00513D39">
      <w:pPr>
        <w:shd w:val="clear" w:color="auto" w:fill="FFFFFF"/>
        <w:spacing w:line="230" w:lineRule="exact"/>
        <w:ind w:left="24" w:right="19"/>
        <w:jc w:val="both"/>
      </w:pPr>
      <w:r>
        <w:t>Ogólne wymagania dotyczące materiałów, ich pozyskiwania i składowania, podano w ST D.M.00.00.00 „Wymagania ogólne” pkt 2.</w:t>
      </w:r>
    </w:p>
    <w:p w:rsidR="00513D39" w:rsidRDefault="00513D39">
      <w:pPr>
        <w:shd w:val="clear" w:color="auto" w:fill="FFFFFF"/>
        <w:tabs>
          <w:tab w:val="left" w:pos="370"/>
        </w:tabs>
        <w:spacing w:line="230" w:lineRule="exact"/>
        <w:ind w:left="24"/>
      </w:pPr>
      <w:r>
        <w:rPr>
          <w:spacing w:val="-6"/>
        </w:rPr>
        <w:t>2.2.</w:t>
      </w:r>
      <w:r>
        <w:tab/>
        <w:t>Zasady wykorzystania gruntów</w:t>
      </w:r>
    </w:p>
    <w:p w:rsidR="00513D39" w:rsidRDefault="00513D39">
      <w:pPr>
        <w:shd w:val="clear" w:color="auto" w:fill="FFFFFF"/>
        <w:spacing w:line="230" w:lineRule="exact"/>
        <w:ind w:left="29"/>
      </w:pPr>
      <w:r>
        <w:t>Grunty uzyskane przy wykonywaniu wykopów powinny być przez Wykonawcę wykorzystane w maksymalnym</w:t>
      </w:r>
    </w:p>
    <w:p w:rsidR="00513D39" w:rsidRDefault="00513D39">
      <w:pPr>
        <w:shd w:val="clear" w:color="auto" w:fill="FFFFFF"/>
        <w:spacing w:line="230" w:lineRule="exact"/>
        <w:ind w:left="29"/>
      </w:pPr>
      <w:r>
        <w:t>stopniu do budowy nasypów. Grunty przydatne do budowy nasypów mogą być wywiezione poza teren budowy</w:t>
      </w:r>
    </w:p>
    <w:p w:rsidR="00513D39" w:rsidRDefault="00513D39">
      <w:pPr>
        <w:shd w:val="clear" w:color="auto" w:fill="FFFFFF"/>
        <w:spacing w:line="230" w:lineRule="exact"/>
        <w:ind w:left="19"/>
      </w:pPr>
      <w:r>
        <w:t>tylko wówczas, gdy stanowią nadmiar objętości robót ziemnych i za zezwoleniem Inżyniera.</w:t>
      </w:r>
    </w:p>
    <w:p w:rsidR="00513D39" w:rsidRDefault="00513D39">
      <w:pPr>
        <w:shd w:val="clear" w:color="auto" w:fill="FFFFFF"/>
        <w:spacing w:line="230" w:lineRule="exact"/>
        <w:ind w:left="24"/>
      </w:pPr>
      <w:r>
        <w:t>Jeżeli grunty przydatne, uzyskane przy wykonaniu wykopów, nie będąc nadmiarem objętości robót ziemnych,</w:t>
      </w:r>
    </w:p>
    <w:p w:rsidR="00513D39" w:rsidRDefault="00513D39">
      <w:pPr>
        <w:shd w:val="clear" w:color="auto" w:fill="FFFFFF"/>
        <w:spacing w:line="230" w:lineRule="exact"/>
        <w:ind w:left="24"/>
      </w:pPr>
      <w:r>
        <w:t>zostały za zgodą Inżyniera wywiezione przez Wykonawcę poza teren budowy z przeznaczeniem innym niż budowa</w:t>
      </w:r>
    </w:p>
    <w:p w:rsidR="00513D39" w:rsidRDefault="00513D39">
      <w:pPr>
        <w:shd w:val="clear" w:color="auto" w:fill="FFFFFF"/>
        <w:spacing w:line="230" w:lineRule="exact"/>
        <w:ind w:left="24"/>
      </w:pPr>
      <w:r>
        <w:t>nasypów lub wykonanie prac objętych kontraktem, Wykonawca jest zobowiązany do dostarczenia równoważnej</w:t>
      </w:r>
    </w:p>
    <w:p w:rsidR="00513D39" w:rsidRDefault="00513D39">
      <w:pPr>
        <w:shd w:val="clear" w:color="auto" w:fill="FFFFFF"/>
        <w:spacing w:line="230" w:lineRule="exact"/>
        <w:ind w:left="24"/>
      </w:pPr>
      <w:r>
        <w:rPr>
          <w:spacing w:val="-1"/>
        </w:rPr>
        <w:t>objętości gruntów przydatnych ze źródeł własnych, zaakceptowanych przez Inżyniera.</w:t>
      </w:r>
    </w:p>
    <w:p w:rsidR="00513D39" w:rsidRDefault="00513D39">
      <w:pPr>
        <w:shd w:val="clear" w:color="auto" w:fill="FFFFFF"/>
        <w:spacing w:line="230" w:lineRule="exact"/>
        <w:ind w:left="29"/>
      </w:pPr>
      <w:r>
        <w:t>Grunty i materiały nieprzydatne do budowy nasypów powinny być wywiezione przez Wykonawcę na odkład.</w:t>
      </w:r>
    </w:p>
    <w:p w:rsidR="00513D39" w:rsidRDefault="00513D39">
      <w:pPr>
        <w:shd w:val="clear" w:color="auto" w:fill="FFFFFF"/>
        <w:spacing w:line="230" w:lineRule="exact"/>
        <w:ind w:left="19"/>
      </w:pPr>
      <w:r>
        <w:t>Zapewnienie terenów na odkład należy do obowiązków Zamawiającego, o ile nie określono tego inaczej w</w:t>
      </w:r>
    </w:p>
    <w:p w:rsidR="00513D39" w:rsidRDefault="00513D39">
      <w:pPr>
        <w:shd w:val="clear" w:color="auto" w:fill="FFFFFF"/>
        <w:spacing w:line="230" w:lineRule="exact"/>
        <w:ind w:left="19"/>
      </w:pPr>
      <w:r>
        <w:t>kontrakcie. Inżynier może nakazać pozostawienie na terenie budowy gruntów, których czasowa nieprzydatność</w:t>
      </w:r>
    </w:p>
    <w:p w:rsidR="00513D39" w:rsidRDefault="00513D39">
      <w:pPr>
        <w:shd w:val="clear" w:color="auto" w:fill="FFFFFF"/>
        <w:spacing w:line="230" w:lineRule="exact"/>
        <w:ind w:left="19"/>
      </w:pPr>
      <w:r>
        <w:t>wynika jedynie z powodu zamarznięcia lub nadmiernej wilgotności.</w:t>
      </w:r>
    </w:p>
    <w:p w:rsidR="00513D39" w:rsidRDefault="00513D39">
      <w:pPr>
        <w:shd w:val="clear" w:color="auto" w:fill="FFFFFF"/>
        <w:tabs>
          <w:tab w:val="left" w:pos="216"/>
        </w:tabs>
        <w:spacing w:line="230" w:lineRule="exact"/>
        <w:ind w:left="24"/>
      </w:pPr>
      <w:r>
        <w:rPr>
          <w:spacing w:val="-11"/>
        </w:rPr>
        <w:t>3.</w:t>
      </w:r>
      <w:r>
        <w:tab/>
        <w:t>Sprzęt</w:t>
      </w:r>
    </w:p>
    <w:p w:rsidR="00513D39" w:rsidRDefault="00513D39">
      <w:pPr>
        <w:shd w:val="clear" w:color="auto" w:fill="FFFFFF"/>
        <w:tabs>
          <w:tab w:val="left" w:pos="374"/>
        </w:tabs>
        <w:spacing w:line="230" w:lineRule="exact"/>
        <w:ind w:left="24"/>
      </w:pPr>
      <w:r>
        <w:rPr>
          <w:spacing w:val="-6"/>
        </w:rPr>
        <w:t>3.1.</w:t>
      </w:r>
      <w:r>
        <w:tab/>
        <w:t>Ogólne wymagania dotyczące sprzętu</w:t>
      </w:r>
    </w:p>
    <w:p w:rsidR="00513D39" w:rsidRDefault="00513D39">
      <w:pPr>
        <w:shd w:val="clear" w:color="auto" w:fill="FFFFFF"/>
        <w:spacing w:line="230" w:lineRule="exact"/>
        <w:ind w:left="24"/>
      </w:pPr>
      <w:r>
        <w:t>Ogólne wymagania dotyczące sprzętu podano w ST D.M.00.00.00 „Wymagania ogólne” pkt 3.</w:t>
      </w:r>
    </w:p>
    <w:p w:rsidR="00513D39" w:rsidRDefault="00513D39">
      <w:pPr>
        <w:shd w:val="clear" w:color="auto" w:fill="FFFFFF"/>
        <w:tabs>
          <w:tab w:val="left" w:pos="374"/>
        </w:tabs>
        <w:spacing w:line="230" w:lineRule="exact"/>
        <w:ind w:left="24"/>
      </w:pPr>
      <w:r>
        <w:rPr>
          <w:spacing w:val="-6"/>
        </w:rPr>
        <w:t>3.2.</w:t>
      </w:r>
      <w:r>
        <w:tab/>
        <w:t>Sprzęt do robót ziemnych</w:t>
      </w:r>
    </w:p>
    <w:p w:rsidR="00513D39" w:rsidRDefault="00513D39">
      <w:pPr>
        <w:shd w:val="clear" w:color="auto" w:fill="FFFFFF"/>
        <w:spacing w:line="230" w:lineRule="exact"/>
        <w:ind w:left="24" w:right="5"/>
        <w:jc w:val="both"/>
      </w:pPr>
      <w:r>
        <w:t>Wykonawca przystępujący do wykonania robót ziemnych powinien wykazać się możliwością korzystania z następującego sprzętu do:</w:t>
      </w:r>
    </w:p>
    <w:p w:rsidR="00513D39" w:rsidRDefault="00513D39" w:rsidP="00D64840">
      <w:pPr>
        <w:numPr>
          <w:ilvl w:val="0"/>
          <w:numId w:val="34"/>
        </w:numPr>
        <w:shd w:val="clear" w:color="auto" w:fill="FFFFFF"/>
        <w:tabs>
          <w:tab w:val="left" w:pos="283"/>
        </w:tabs>
        <w:spacing w:before="10" w:line="230" w:lineRule="exact"/>
        <w:ind w:left="283" w:hanging="259"/>
        <w:rPr>
          <w:b/>
          <w:bCs/>
        </w:rPr>
      </w:pPr>
      <w:r>
        <w:rPr>
          <w:spacing w:val="-1"/>
        </w:rPr>
        <w:t xml:space="preserve">odspajania i wydobywania gruntów (narzędzia mechaniczne, młoty pneumatyczne, zrywarki, koparki, ładowarki, </w:t>
      </w:r>
      <w:r>
        <w:t>wiertarki mechaniczne itp.),</w:t>
      </w:r>
    </w:p>
    <w:p w:rsidR="00513D39" w:rsidRDefault="00513D39" w:rsidP="00D64840">
      <w:pPr>
        <w:numPr>
          <w:ilvl w:val="0"/>
          <w:numId w:val="34"/>
        </w:numPr>
        <w:shd w:val="clear" w:color="auto" w:fill="FFFFFF"/>
        <w:tabs>
          <w:tab w:val="left" w:pos="283"/>
        </w:tabs>
        <w:spacing w:before="10" w:line="230" w:lineRule="exact"/>
        <w:ind w:left="283" w:hanging="259"/>
        <w:rPr>
          <w:b/>
          <w:bCs/>
        </w:rPr>
      </w:pPr>
      <w:r>
        <w:t>jednoczesnego wydobywania i przemieszczania gruntów (spycharki, zgarniarki, równiarki, urządzenia do hydromechanizacji itp.),</w:t>
      </w:r>
    </w:p>
    <w:p w:rsidR="00513D39" w:rsidRDefault="00513D39" w:rsidP="00D64840">
      <w:pPr>
        <w:numPr>
          <w:ilvl w:val="0"/>
          <w:numId w:val="34"/>
        </w:numPr>
        <w:shd w:val="clear" w:color="auto" w:fill="FFFFFF"/>
        <w:tabs>
          <w:tab w:val="left" w:pos="283"/>
        </w:tabs>
        <w:spacing w:before="10" w:line="230" w:lineRule="exact"/>
        <w:ind w:left="24"/>
        <w:rPr>
          <w:b/>
          <w:bCs/>
        </w:rPr>
      </w:pPr>
      <w:r>
        <w:t>transportu mas ziemnych (samochody wywrotki, samochody skrzyniowe, taśmociągi itp.),</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sprzętu zagęszczającego (walce, ubijaki, płyty wibracyjne itp.).</w:t>
      </w:r>
    </w:p>
    <w:p w:rsidR="00513D39" w:rsidRDefault="00513D39">
      <w:pPr>
        <w:shd w:val="clear" w:color="auto" w:fill="FFFFFF"/>
        <w:tabs>
          <w:tab w:val="left" w:pos="216"/>
        </w:tabs>
        <w:spacing w:line="230" w:lineRule="exact"/>
        <w:ind w:left="24"/>
      </w:pPr>
      <w:r>
        <w:rPr>
          <w:spacing w:val="-11"/>
        </w:rPr>
        <w:t>4.</w:t>
      </w:r>
      <w:r>
        <w:tab/>
        <w:t>Transport</w:t>
      </w:r>
    </w:p>
    <w:p w:rsidR="00513D39" w:rsidRDefault="00513D39">
      <w:pPr>
        <w:shd w:val="clear" w:color="auto" w:fill="FFFFFF"/>
        <w:tabs>
          <w:tab w:val="left" w:pos="374"/>
        </w:tabs>
        <w:spacing w:line="230" w:lineRule="exact"/>
        <w:ind w:left="24"/>
      </w:pPr>
      <w:r>
        <w:rPr>
          <w:spacing w:val="-6"/>
        </w:rPr>
        <w:t>4.1.</w:t>
      </w:r>
      <w:r>
        <w:tab/>
        <w:t>Ogólne wymagania dotyczące transportu</w:t>
      </w:r>
    </w:p>
    <w:p w:rsidR="00513D39" w:rsidRDefault="00513D39">
      <w:pPr>
        <w:shd w:val="clear" w:color="auto" w:fill="FFFFFF"/>
        <w:spacing w:line="230" w:lineRule="exact"/>
        <w:ind w:left="24"/>
      </w:pPr>
      <w:r>
        <w:t>Ogólne wymagania dotyczące transportu podano w ST D.M.00.00.00 „Wymagania ogólne” pkt 4.</w:t>
      </w:r>
    </w:p>
    <w:p w:rsidR="00513D39" w:rsidRDefault="00513D39">
      <w:pPr>
        <w:shd w:val="clear" w:color="auto" w:fill="FFFFFF"/>
        <w:tabs>
          <w:tab w:val="left" w:pos="374"/>
        </w:tabs>
        <w:spacing w:line="230" w:lineRule="exact"/>
        <w:ind w:left="24"/>
      </w:pPr>
      <w:r>
        <w:rPr>
          <w:spacing w:val="-6"/>
        </w:rPr>
        <w:t>4.2.</w:t>
      </w:r>
      <w:r>
        <w:tab/>
        <w:t>Transport gruntów</w:t>
      </w:r>
    </w:p>
    <w:p w:rsidR="00513D39" w:rsidRDefault="00513D39">
      <w:pPr>
        <w:shd w:val="clear" w:color="auto" w:fill="FFFFFF"/>
        <w:spacing w:line="230" w:lineRule="exact"/>
        <w:ind w:left="24"/>
      </w:pPr>
      <w:r>
        <w:t>Wybór środków transportowych oraz metod transportu powinien być dostosowany do rodzaju gruntu (materiału),</w:t>
      </w:r>
    </w:p>
    <w:p w:rsidR="00513D39" w:rsidRDefault="00513D39">
      <w:pPr>
        <w:shd w:val="clear" w:color="auto" w:fill="FFFFFF"/>
        <w:spacing w:line="230" w:lineRule="exact"/>
      </w:pPr>
      <w:r>
        <w:t>jego objętości, sposobu odspajania i załadunku oraz do odległości transportu. Wydajność środków transportowych</w:t>
      </w:r>
    </w:p>
    <w:p w:rsidR="00513D39" w:rsidRDefault="00513D39">
      <w:pPr>
        <w:shd w:val="clear" w:color="auto" w:fill="FFFFFF"/>
        <w:spacing w:line="230" w:lineRule="exact"/>
        <w:ind w:left="19"/>
      </w:pPr>
      <w:r>
        <w:t>powinna być ponadto dostosowana do wydajności sprzętu stosowanego do urabiania i wbudowania gruntu</w:t>
      </w:r>
    </w:p>
    <w:p w:rsidR="00513D39" w:rsidRDefault="00513D39">
      <w:pPr>
        <w:shd w:val="clear" w:color="auto" w:fill="FFFFFF"/>
        <w:spacing w:line="230" w:lineRule="exact"/>
        <w:ind w:left="29"/>
      </w:pPr>
      <w:r>
        <w:rPr>
          <w:spacing w:val="-3"/>
        </w:rPr>
        <w:t>(materiału).</w:t>
      </w:r>
    </w:p>
    <w:p w:rsidR="00513D39" w:rsidRDefault="00513D39">
      <w:pPr>
        <w:shd w:val="clear" w:color="auto" w:fill="FFFFFF"/>
        <w:spacing w:line="230" w:lineRule="exact"/>
        <w:ind w:left="19"/>
      </w:pPr>
      <w:r>
        <w:t>Zwiększenie odległości transportu ponad wartości zatwierdzone nie może być podstawą roszczeń Wykonawcy,</w:t>
      </w:r>
    </w:p>
    <w:p w:rsidR="00513D39" w:rsidRDefault="00513D39">
      <w:pPr>
        <w:shd w:val="clear" w:color="auto" w:fill="FFFFFF"/>
        <w:spacing w:line="230" w:lineRule="exact"/>
        <w:ind w:left="24"/>
      </w:pPr>
      <w:r>
        <w:t>dotyczących dodatkowej zapłaty za transport, o ile zwiększone odległości nie zostały wcześniej zaakceptowane na</w:t>
      </w:r>
    </w:p>
    <w:p w:rsidR="00513D39" w:rsidRDefault="00513D39">
      <w:pPr>
        <w:shd w:val="clear" w:color="auto" w:fill="FFFFFF"/>
        <w:spacing w:line="230" w:lineRule="exact"/>
        <w:ind w:left="19"/>
      </w:pPr>
      <w:r>
        <w:rPr>
          <w:spacing w:val="-1"/>
        </w:rPr>
        <w:t>piśmie przez Inżyniera.</w:t>
      </w:r>
    </w:p>
    <w:p w:rsidR="00513D39" w:rsidRDefault="00513D39">
      <w:pPr>
        <w:shd w:val="clear" w:color="auto" w:fill="FFFFFF"/>
        <w:tabs>
          <w:tab w:val="left" w:pos="216"/>
        </w:tabs>
        <w:spacing w:line="230" w:lineRule="exact"/>
        <w:ind w:left="24"/>
      </w:pPr>
      <w:r>
        <w:rPr>
          <w:spacing w:val="-11"/>
        </w:rPr>
        <w:t>5.</w:t>
      </w:r>
      <w:r>
        <w:tab/>
        <w:t>Wykonanie robót</w:t>
      </w:r>
    </w:p>
    <w:p w:rsidR="00513D39" w:rsidRDefault="00513D39">
      <w:pPr>
        <w:shd w:val="clear" w:color="auto" w:fill="FFFFFF"/>
        <w:tabs>
          <w:tab w:val="left" w:pos="370"/>
        </w:tabs>
        <w:spacing w:line="230" w:lineRule="exact"/>
        <w:ind w:left="24"/>
      </w:pPr>
      <w:r>
        <w:rPr>
          <w:spacing w:val="-6"/>
        </w:rPr>
        <w:t>5.1.</w:t>
      </w:r>
      <w:r>
        <w:tab/>
        <w:t>Ogólne zasady wykonania robót</w:t>
      </w:r>
    </w:p>
    <w:p w:rsidR="00513D39" w:rsidRDefault="00513D39">
      <w:pPr>
        <w:shd w:val="clear" w:color="auto" w:fill="FFFFFF"/>
        <w:spacing w:line="230" w:lineRule="exact"/>
        <w:ind w:left="24"/>
      </w:pPr>
      <w:r>
        <w:t>Ogólne zasady wykonania robót podano w ST D.M.00.00.00 „Wymagania ogólne” pkt 5.</w:t>
      </w:r>
    </w:p>
    <w:p w:rsidR="00513D39" w:rsidRDefault="00513D39">
      <w:pPr>
        <w:shd w:val="clear" w:color="auto" w:fill="FFFFFF"/>
        <w:tabs>
          <w:tab w:val="left" w:pos="370"/>
        </w:tabs>
        <w:spacing w:line="230" w:lineRule="exact"/>
        <w:ind w:left="24"/>
      </w:pPr>
      <w:r>
        <w:rPr>
          <w:spacing w:val="-6"/>
        </w:rPr>
        <w:t>5.2.</w:t>
      </w:r>
      <w:r>
        <w:tab/>
        <w:t>Dokładność wykonania wykopów i nasypów</w:t>
      </w:r>
    </w:p>
    <w:p w:rsidR="00513D39" w:rsidRDefault="00513D39">
      <w:pPr>
        <w:shd w:val="clear" w:color="auto" w:fill="FFFFFF"/>
        <w:spacing w:before="5" w:line="230" w:lineRule="exact"/>
        <w:ind w:left="19"/>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513D39" w:rsidRDefault="00513D39">
      <w:pPr>
        <w:shd w:val="clear" w:color="auto" w:fill="FFFFFF"/>
        <w:spacing w:line="230" w:lineRule="exact"/>
        <w:ind w:left="19" w:right="5"/>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513D39" w:rsidRDefault="00513D39">
      <w:pPr>
        <w:shd w:val="clear" w:color="auto" w:fill="FFFFFF"/>
        <w:spacing w:before="672"/>
        <w:ind w:left="10"/>
        <w:jc w:val="center"/>
      </w:pPr>
      <w:r>
        <w:rPr>
          <w:sz w:val="18"/>
          <w:szCs w:val="18"/>
        </w:rPr>
        <w:t>26</w:t>
      </w:r>
    </w:p>
    <w:p w:rsidR="00513D39" w:rsidRDefault="00513D39">
      <w:pPr>
        <w:shd w:val="clear" w:color="auto" w:fill="FFFFFF"/>
        <w:spacing w:before="672"/>
        <w:ind w:left="10"/>
        <w:jc w:val="center"/>
        <w:sectPr w:rsidR="00513D39">
          <w:pgSz w:w="11909" w:h="16834"/>
          <w:pgMar w:top="850" w:right="1133" w:bottom="360" w:left="1402"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D.02.00.01</w:t>
      </w:r>
    </w:p>
    <w:p w:rsidR="00513D39" w:rsidRDefault="00513D39">
      <w:pPr>
        <w:shd w:val="clear" w:color="auto" w:fill="FFFFFF"/>
        <w:sectPr w:rsidR="00513D39">
          <w:pgSz w:w="11909" w:h="16834"/>
          <w:pgMar w:top="850" w:right="1214" w:bottom="360" w:left="1416" w:header="708" w:footer="708" w:gutter="0"/>
          <w:cols w:num="2" w:space="708" w:equalWidth="0">
            <w:col w:w="7166" w:space="1219"/>
            <w:col w:w="892"/>
          </w:cols>
          <w:noEndnote/>
        </w:sectPr>
      </w:pPr>
    </w:p>
    <w:p w:rsidR="00513D39" w:rsidRDefault="00513D39">
      <w:pPr>
        <w:shd w:val="clear" w:color="auto" w:fill="FFFFFF"/>
        <w:spacing w:before="293" w:line="230" w:lineRule="exact"/>
        <w:ind w:left="77"/>
      </w:pPr>
      <w:r>
        <w:lastRenderedPageBreak/>
        <w:t>W gruntach skalistych wymagania, dotyczące równości powierzchni dna wykopu oraz pochylenia i równości skarp, powinny być określone w dokumentacji projektowej i SST.</w:t>
      </w:r>
    </w:p>
    <w:p w:rsidR="00513D39" w:rsidRDefault="00513D39">
      <w:pPr>
        <w:shd w:val="clear" w:color="auto" w:fill="FFFFFF"/>
        <w:tabs>
          <w:tab w:val="left" w:pos="427"/>
        </w:tabs>
        <w:spacing w:line="230" w:lineRule="exact"/>
        <w:ind w:left="82"/>
      </w:pPr>
      <w:r>
        <w:rPr>
          <w:spacing w:val="-6"/>
        </w:rPr>
        <w:t>5.3.</w:t>
      </w:r>
      <w:r>
        <w:tab/>
        <w:t>Odwodnienia pasa robót ziemnych</w:t>
      </w:r>
    </w:p>
    <w:p w:rsidR="00513D39" w:rsidRDefault="00513D39">
      <w:pPr>
        <w:shd w:val="clear" w:color="auto" w:fill="FFFFFF"/>
        <w:spacing w:line="230" w:lineRule="exact"/>
        <w:ind w:left="77"/>
        <w:jc w:val="both"/>
      </w:pPr>
      <w:r>
        <w:t>Niezależnie od budowy urządzeń, stanowiących elementy systemów odwadniających, ujętych w dokumentacji projektowej, Wykonawca powinien, o ile wymagają tego warunki terenowe, wykonać urządzenia, które zapewnią odprowadzenie wód gruntowych i opadowych poza obszar robót ziemnych tak, aby zabezpieczyć grunty przed przewilgoceniem i nawodnieniem. Wykonawca ma obowiązek takiego wykonywania wykopów i nasypów, aby powierzchniom gruntu nadawać w całym okresie trwania robót spadki, zapewniające prawidłowe odwodnienie. Jeżeli, wskutek zaniedbania Wykonawcy, grunty ulegną nawodnieniu, które spowoduje ich długotrwałą nieprzydatność, Wykonawca ma obowiązek usunięcia tych gruntów i zastąpienia ich gruntami przydatnymi na własny koszt bez jakichkolwiek dodatkowych opłat ze strony Zamawiającego za te czynności, jak również za dowieziony grunt.</w:t>
      </w:r>
    </w:p>
    <w:p w:rsidR="00513D39" w:rsidRDefault="00513D39">
      <w:pPr>
        <w:shd w:val="clear" w:color="auto" w:fill="FFFFFF"/>
        <w:spacing w:line="230" w:lineRule="exact"/>
        <w:ind w:left="77"/>
      </w:pPr>
      <w:r>
        <w:t>Odprowadzenie wód do istniejących zbiorników naturalnych i urządzeń odwadniających musi być poprzedzone uzgodnieniem z odpowiednimi instytucjami.</w:t>
      </w:r>
    </w:p>
    <w:p w:rsidR="00513D39" w:rsidRDefault="00513D39">
      <w:pPr>
        <w:shd w:val="clear" w:color="auto" w:fill="FFFFFF"/>
        <w:tabs>
          <w:tab w:val="left" w:pos="427"/>
        </w:tabs>
        <w:spacing w:before="5" w:line="230" w:lineRule="exact"/>
        <w:ind w:left="82"/>
      </w:pPr>
      <w:r>
        <w:rPr>
          <w:spacing w:val="-6"/>
        </w:rPr>
        <w:t>5.4.</w:t>
      </w:r>
      <w:r>
        <w:tab/>
        <w:t>Odwodnienie wykopów</w:t>
      </w:r>
    </w:p>
    <w:p w:rsidR="00513D39" w:rsidRDefault="00513D39">
      <w:pPr>
        <w:shd w:val="clear" w:color="auto" w:fill="FFFFFF"/>
        <w:spacing w:line="230" w:lineRule="exact"/>
        <w:ind w:left="82"/>
      </w:pPr>
      <w:r>
        <w:t>Technologia wykonania wykopu musi umożliwiać jego prawidłowe odwodnienie w całym okresie trwania robót</w:t>
      </w:r>
    </w:p>
    <w:p w:rsidR="00513D39" w:rsidRDefault="00513D39">
      <w:pPr>
        <w:shd w:val="clear" w:color="auto" w:fill="FFFFFF"/>
        <w:spacing w:line="230" w:lineRule="exact"/>
        <w:ind w:left="82"/>
      </w:pPr>
      <w:r>
        <w:t>ziemnych. Wykonanie wykopów powinno postępować w kierunku podnoszenia się niwelety.</w:t>
      </w:r>
    </w:p>
    <w:p w:rsidR="00513D39" w:rsidRDefault="00513D39">
      <w:pPr>
        <w:shd w:val="clear" w:color="auto" w:fill="FFFFFF"/>
        <w:spacing w:line="230" w:lineRule="exact"/>
        <w:ind w:left="82"/>
      </w:pPr>
      <w:r>
        <w:t>W czasie robót ziemnych należy zachować odpowiedni spadek podłużny i nadać przekrojom poprzecznym spadki,</w:t>
      </w:r>
    </w:p>
    <w:p w:rsidR="00513D39" w:rsidRDefault="00513D39">
      <w:pPr>
        <w:shd w:val="clear" w:color="auto" w:fill="FFFFFF"/>
        <w:spacing w:line="230" w:lineRule="exact"/>
        <w:ind w:left="77"/>
      </w:pPr>
      <w:r>
        <w:t>umożliwiające szybki odpływ wód z wykopu. O ile w dokumentacji projektowej nie zawarto innego wymagania,</w:t>
      </w:r>
    </w:p>
    <w:p w:rsidR="00513D39" w:rsidRDefault="00513D39">
      <w:pPr>
        <w:shd w:val="clear" w:color="auto" w:fill="FFFFFF"/>
        <w:spacing w:line="230" w:lineRule="exact"/>
        <w:ind w:left="86"/>
      </w:pPr>
      <w:r>
        <w:t>spadek poprzeczny nie powinien być mniejszy niż 4% w przypadku gruntów spoistych i nie mniejszy niż 2% w</w:t>
      </w:r>
    </w:p>
    <w:p w:rsidR="00513D39" w:rsidRDefault="00513D39">
      <w:pPr>
        <w:shd w:val="clear" w:color="auto" w:fill="FFFFFF"/>
        <w:spacing w:line="230" w:lineRule="exact"/>
        <w:ind w:left="77"/>
      </w:pPr>
      <w:r>
        <w:t>przypadku gruntów niespoistych. Należy uwzględnić ewentualny wpływ kolejności i sposobu odspajania gruntów</w:t>
      </w:r>
    </w:p>
    <w:p w:rsidR="00513D39" w:rsidRDefault="00513D39">
      <w:pPr>
        <w:shd w:val="clear" w:color="auto" w:fill="FFFFFF"/>
        <w:spacing w:line="230" w:lineRule="exact"/>
        <w:ind w:left="82"/>
      </w:pPr>
      <w:r>
        <w:rPr>
          <w:spacing w:val="-1"/>
        </w:rPr>
        <w:t>oraz terminów wykonywania innych robót na spełnienie wymagań dotyczących prawidłowego odwodnienia wykopu</w:t>
      </w:r>
    </w:p>
    <w:p w:rsidR="00513D39" w:rsidRDefault="00513D39">
      <w:pPr>
        <w:shd w:val="clear" w:color="auto" w:fill="FFFFFF"/>
        <w:spacing w:line="230" w:lineRule="exact"/>
        <w:ind w:left="77"/>
      </w:pPr>
      <w:r>
        <w:rPr>
          <w:spacing w:val="-1"/>
        </w:rPr>
        <w:t>w czasie postępu robót ziemnych.</w:t>
      </w:r>
    </w:p>
    <w:p w:rsidR="00513D39" w:rsidRDefault="00513D39">
      <w:pPr>
        <w:shd w:val="clear" w:color="auto" w:fill="FFFFFF"/>
        <w:spacing w:line="230" w:lineRule="exact"/>
        <w:ind w:left="77"/>
      </w:pPr>
      <w:r>
        <w:rPr>
          <w:spacing w:val="-1"/>
        </w:rPr>
        <w:t>Źródła wody, odsłonięte przy wykonywaniu wykopów, należy ująć w rowy i /lub dreny. Wody opadowe i gruntowe</w:t>
      </w:r>
    </w:p>
    <w:p w:rsidR="00513D39" w:rsidRDefault="00513D39">
      <w:pPr>
        <w:shd w:val="clear" w:color="auto" w:fill="FFFFFF"/>
        <w:spacing w:line="230" w:lineRule="exact"/>
        <w:ind w:left="82"/>
      </w:pPr>
      <w:r>
        <w:rPr>
          <w:spacing w:val="-1"/>
        </w:rPr>
        <w:t>należy odprowadzić poza teren pasa robót ziemnych.</w:t>
      </w:r>
    </w:p>
    <w:p w:rsidR="00513D39" w:rsidRDefault="00513D39">
      <w:pPr>
        <w:shd w:val="clear" w:color="auto" w:fill="FFFFFF"/>
        <w:tabs>
          <w:tab w:val="left" w:pos="427"/>
        </w:tabs>
        <w:spacing w:line="230" w:lineRule="exact"/>
        <w:ind w:left="82"/>
      </w:pPr>
      <w:r>
        <w:rPr>
          <w:spacing w:val="-6"/>
        </w:rPr>
        <w:t>5.5.</w:t>
      </w:r>
      <w:r>
        <w:tab/>
        <w:t>Rowy</w:t>
      </w:r>
    </w:p>
    <w:p w:rsidR="00513D39" w:rsidRDefault="00513D39">
      <w:pPr>
        <w:shd w:val="clear" w:color="auto" w:fill="FFFFFF"/>
        <w:spacing w:line="230" w:lineRule="exact"/>
        <w:ind w:left="82"/>
      </w:pPr>
      <w:r>
        <w:t xml:space="preserve">Rowy boczne oraz rowy stokowe powinny być wykonane zgodnie z dokumentacją projektową i SST. Szerokość dna i głębokość rowu nie mogą różnić się od wymiarów projektowanych o więcej niż </w:t>
      </w:r>
      <w:r>
        <w:rPr>
          <w:b/>
          <w:bCs/>
        </w:rPr>
        <w:t xml:space="preserve">+ </w:t>
      </w:r>
      <w:r>
        <w:t>5 cm 6. Kontrola</w:t>
      </w:r>
    </w:p>
    <w:p w:rsidR="00513D39" w:rsidRDefault="00513D39">
      <w:pPr>
        <w:shd w:val="clear" w:color="auto" w:fill="FFFFFF"/>
        <w:tabs>
          <w:tab w:val="left" w:pos="427"/>
        </w:tabs>
        <w:spacing w:line="230" w:lineRule="exact"/>
        <w:ind w:left="82"/>
      </w:pPr>
      <w:r>
        <w:rPr>
          <w:spacing w:val="-6"/>
        </w:rPr>
        <w:t>6.1.</w:t>
      </w:r>
      <w:r>
        <w:tab/>
        <w:t>Ogólne zasady kontroli jakości robót</w:t>
      </w:r>
    </w:p>
    <w:p w:rsidR="00513D39" w:rsidRDefault="00513D39">
      <w:pPr>
        <w:shd w:val="clear" w:color="auto" w:fill="FFFFFF"/>
        <w:spacing w:line="230" w:lineRule="exact"/>
        <w:ind w:left="82"/>
      </w:pPr>
      <w:r>
        <w:t>Ogólne zasady kontroli jakości robót podano w ST D.M.00.00.00 „Wymagania ogólne” pkt 6.</w:t>
      </w:r>
    </w:p>
    <w:p w:rsidR="00513D39" w:rsidRDefault="00513D39">
      <w:pPr>
        <w:shd w:val="clear" w:color="auto" w:fill="FFFFFF"/>
        <w:tabs>
          <w:tab w:val="left" w:pos="427"/>
        </w:tabs>
        <w:spacing w:line="230" w:lineRule="exact"/>
        <w:ind w:left="82"/>
      </w:pPr>
      <w:r>
        <w:rPr>
          <w:spacing w:val="-6"/>
        </w:rPr>
        <w:t>6.2.</w:t>
      </w:r>
      <w:r>
        <w:tab/>
        <w:t>Badania i pomiary w czasie wykonywania robót ziemnych</w:t>
      </w:r>
    </w:p>
    <w:p w:rsidR="00513D39" w:rsidRDefault="00513D39">
      <w:pPr>
        <w:shd w:val="clear" w:color="auto" w:fill="FFFFFF"/>
        <w:tabs>
          <w:tab w:val="left" w:pos="590"/>
        </w:tabs>
        <w:spacing w:line="230" w:lineRule="exact"/>
        <w:ind w:left="82"/>
      </w:pPr>
      <w:r>
        <w:rPr>
          <w:spacing w:val="-4"/>
        </w:rPr>
        <w:t>6.2.1.</w:t>
      </w:r>
      <w:r>
        <w:tab/>
      </w:r>
      <w:r>
        <w:rPr>
          <w:spacing w:val="-1"/>
        </w:rPr>
        <w:t>Sprawdzenie odwodnienia</w:t>
      </w:r>
    </w:p>
    <w:p w:rsidR="00513D39" w:rsidRDefault="00513D39">
      <w:pPr>
        <w:shd w:val="clear" w:color="auto" w:fill="FFFFFF"/>
        <w:spacing w:line="230" w:lineRule="exact"/>
        <w:ind w:left="82"/>
      </w:pPr>
      <w:r>
        <w:t>Sprawdzenie   odwodnienia  korpusu   ziemnego   polega  na  kontroli   zgodności   z  wymaganiami   specyfikacji określonymi w pkcie 5 oraz z dokumentacją projektową. Szczególną uwagę należy zwrócić na:</w:t>
      </w:r>
    </w:p>
    <w:p w:rsidR="00513D39" w:rsidRDefault="00513D39" w:rsidP="00D64840">
      <w:pPr>
        <w:numPr>
          <w:ilvl w:val="0"/>
          <w:numId w:val="35"/>
        </w:numPr>
        <w:shd w:val="clear" w:color="auto" w:fill="FFFFFF"/>
        <w:tabs>
          <w:tab w:val="left" w:pos="192"/>
        </w:tabs>
        <w:spacing w:line="230" w:lineRule="exact"/>
        <w:ind w:left="86"/>
      </w:pPr>
      <w:r>
        <w:rPr>
          <w:spacing w:val="-1"/>
        </w:rPr>
        <w:t>właściwe ujęcie i odprowadzenie wód opadowych,</w:t>
      </w:r>
    </w:p>
    <w:p w:rsidR="00513D39" w:rsidRDefault="00513D39" w:rsidP="00D64840">
      <w:pPr>
        <w:numPr>
          <w:ilvl w:val="0"/>
          <w:numId w:val="35"/>
        </w:numPr>
        <w:shd w:val="clear" w:color="auto" w:fill="FFFFFF"/>
        <w:tabs>
          <w:tab w:val="left" w:pos="192"/>
        </w:tabs>
        <w:spacing w:line="230" w:lineRule="exact"/>
        <w:ind w:left="86"/>
      </w:pPr>
      <w:r>
        <w:t>właściwe ujęcie i odprowadzenie wysięków wodnych.</w:t>
      </w:r>
    </w:p>
    <w:p w:rsidR="00513D39" w:rsidRDefault="00513D39">
      <w:pPr>
        <w:shd w:val="clear" w:color="auto" w:fill="FFFFFF"/>
        <w:tabs>
          <w:tab w:val="left" w:pos="590"/>
        </w:tabs>
        <w:spacing w:line="230" w:lineRule="exact"/>
        <w:ind w:left="82"/>
      </w:pPr>
      <w:r>
        <w:rPr>
          <w:spacing w:val="-4"/>
        </w:rPr>
        <w:t>6.2.2.</w:t>
      </w:r>
      <w:r>
        <w:tab/>
      </w:r>
      <w:r>
        <w:rPr>
          <w:spacing w:val="-1"/>
        </w:rPr>
        <w:t>Sprawdzenie jakości wykonania robót</w:t>
      </w:r>
    </w:p>
    <w:p w:rsidR="00513D39" w:rsidRDefault="00513D39">
      <w:pPr>
        <w:shd w:val="clear" w:color="auto" w:fill="FFFFFF"/>
        <w:spacing w:line="230" w:lineRule="exact"/>
        <w:ind w:left="86"/>
      </w:pPr>
      <w:r>
        <w:t>Czynności wchodzące w zakres sprawdzenia jakości wykonania robót określono w pkcie 6 D.02.03.01.</w:t>
      </w:r>
    </w:p>
    <w:p w:rsidR="00513D39" w:rsidRDefault="00513D39">
      <w:pPr>
        <w:shd w:val="clear" w:color="auto" w:fill="FFFFFF"/>
        <w:tabs>
          <w:tab w:val="left" w:pos="427"/>
        </w:tabs>
        <w:spacing w:line="230" w:lineRule="exact"/>
        <w:ind w:left="82" w:right="4992"/>
      </w:pPr>
      <w:r>
        <w:rPr>
          <w:spacing w:val="-6"/>
        </w:rPr>
        <w:t>6.3.</w:t>
      </w:r>
      <w:r>
        <w:tab/>
        <w:t>Badania do odbioru korpusu ziemnego</w:t>
      </w:r>
      <w:r>
        <w:br/>
      </w:r>
      <w:r>
        <w:rPr>
          <w:spacing w:val="-2"/>
        </w:rPr>
        <w:t>6.3.1. Częstotliwość oraz zakres badań i pomiarów</w:t>
      </w:r>
    </w:p>
    <w:p w:rsidR="00513D39" w:rsidRDefault="00513D39">
      <w:pPr>
        <w:shd w:val="clear" w:color="auto" w:fill="FFFFFF"/>
        <w:spacing w:line="230" w:lineRule="exact"/>
        <w:ind w:left="82" w:right="1920"/>
      </w:pPr>
      <w:r>
        <w:rPr>
          <w:spacing w:val="-2"/>
        </w:rPr>
        <w:t xml:space="preserve">Częstotliwość oraz zakres badań i pomiarów do odbioru korpusu ziemnego podaje tablica 1. </w:t>
      </w:r>
      <w:r>
        <w:t>Tablica 1. C</w:t>
      </w:r>
      <w:r>
        <w:rPr>
          <w:u w:val="single"/>
        </w:rPr>
        <w:t>zęsto</w:t>
      </w:r>
      <w:r>
        <w:t>t</w:t>
      </w:r>
      <w:r>
        <w:rPr>
          <w:u w:val="single"/>
        </w:rPr>
        <w:t>liwość oraz zakres badań i po</w:t>
      </w:r>
      <w:r>
        <w:t>m</w:t>
      </w:r>
      <w:r>
        <w:rPr>
          <w:u w:val="single"/>
        </w:rPr>
        <w:t>iarów wykonanych robót ziemnych:</w:t>
      </w:r>
    </w:p>
    <w:tbl>
      <w:tblPr>
        <w:tblW w:w="0" w:type="auto"/>
        <w:tblInd w:w="-8" w:type="dxa"/>
        <w:tblLayout w:type="fixed"/>
        <w:tblCellMar>
          <w:left w:w="40" w:type="dxa"/>
          <w:right w:w="40" w:type="dxa"/>
        </w:tblCellMar>
        <w:tblLook w:val="0000" w:firstRow="0" w:lastRow="0" w:firstColumn="0" w:lastColumn="0" w:noHBand="0" w:noVBand="0"/>
      </w:tblPr>
      <w:tblGrid>
        <w:gridCol w:w="499"/>
        <w:gridCol w:w="2501"/>
        <w:gridCol w:w="4522"/>
      </w:tblGrid>
      <w:tr w:rsidR="00513D39" w:rsidRPr="001E3952">
        <w:trPr>
          <w:trHeight w:hRule="exact" w:val="230"/>
        </w:trPr>
        <w:tc>
          <w:tcPr>
            <w:tcW w:w="49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ind w:left="19" w:right="10"/>
            </w:pPr>
            <w:r w:rsidRPr="001E3952">
              <w:rPr>
                <w:spacing w:val="-3"/>
                <w:sz w:val="18"/>
                <w:szCs w:val="18"/>
              </w:rPr>
              <w:t xml:space="preserve">Lp. </w:t>
            </w:r>
            <w:r w:rsidRPr="001E3952">
              <w:rPr>
                <w:sz w:val="18"/>
                <w:szCs w:val="18"/>
              </w:rPr>
              <w:t>1</w:t>
            </w:r>
          </w:p>
          <w:p w:rsidR="00513D39" w:rsidRPr="001E3952" w:rsidRDefault="00513D39">
            <w:pPr>
              <w:shd w:val="clear" w:color="auto" w:fill="FFFFFF"/>
              <w:spacing w:line="221" w:lineRule="exact"/>
              <w:ind w:left="19" w:right="10"/>
            </w:pPr>
            <w:r w:rsidRPr="001E3952">
              <w:rPr>
                <w:sz w:val="18"/>
                <w:szCs w:val="18"/>
              </w:rPr>
              <w:t>2 3</w:t>
            </w:r>
          </w:p>
          <w:p w:rsidR="00513D39" w:rsidRPr="001E3952" w:rsidRDefault="00513D39">
            <w:pPr>
              <w:shd w:val="clear" w:color="auto" w:fill="FFFFFF"/>
              <w:spacing w:line="221" w:lineRule="exact"/>
              <w:ind w:left="19" w:right="10"/>
            </w:pPr>
            <w:r w:rsidRPr="001E3952">
              <w:rPr>
                <w:sz w:val="18"/>
                <w:szCs w:val="18"/>
                <w:u w:val="single"/>
              </w:rPr>
              <w:t xml:space="preserve">4 </w:t>
            </w:r>
            <w:r w:rsidRPr="001E3952">
              <w:rPr>
                <w:sz w:val="18"/>
                <w:szCs w:val="18"/>
              </w:rPr>
              <w:t>5</w:t>
            </w:r>
          </w:p>
          <w:p w:rsidR="00513D39" w:rsidRPr="001E3952" w:rsidRDefault="00513D39">
            <w:pPr>
              <w:shd w:val="clear" w:color="auto" w:fill="FFFFFF"/>
              <w:spacing w:line="221" w:lineRule="exact"/>
              <w:ind w:left="19" w:right="10"/>
            </w:pPr>
            <w:r w:rsidRPr="001E3952">
              <w:rPr>
                <w:sz w:val="18"/>
                <w:szCs w:val="18"/>
              </w:rPr>
              <w:t>6 7</w:t>
            </w:r>
          </w:p>
          <w:p w:rsidR="00513D39" w:rsidRPr="001E3952" w:rsidRDefault="00513D39">
            <w:pPr>
              <w:shd w:val="clear" w:color="auto" w:fill="FFFFFF"/>
              <w:ind w:left="19"/>
            </w:pPr>
            <w:r w:rsidRPr="001E3952">
              <w:rPr>
                <w:sz w:val="18"/>
                <w:szCs w:val="18"/>
              </w:rPr>
              <w:t>8</w:t>
            </w:r>
          </w:p>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38"/>
            </w:pPr>
            <w:r w:rsidRPr="001E3952">
              <w:rPr>
                <w:sz w:val="18"/>
                <w:szCs w:val="18"/>
              </w:rPr>
              <w:t>Badana cecha</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71"/>
            </w:pPr>
            <w:r w:rsidRPr="001E3952">
              <w:rPr>
                <w:spacing w:val="-1"/>
                <w:sz w:val="18"/>
                <w:szCs w:val="18"/>
              </w:rPr>
              <w:t>Minimalna cz</w:t>
            </w:r>
            <w:r>
              <w:rPr>
                <w:spacing w:val="-1"/>
                <w:sz w:val="18"/>
                <w:szCs w:val="18"/>
              </w:rPr>
              <w:t>ęstotliwość badań i pomiarów</w:t>
            </w:r>
          </w:p>
        </w:tc>
      </w:tr>
      <w:tr w:rsidR="00513D39" w:rsidRPr="001E3952">
        <w:trPr>
          <w:trHeight w:hRule="exact" w:val="432"/>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65"/>
            </w:pPr>
            <w:r w:rsidRPr="001E3952">
              <w:rPr>
                <w:spacing w:val="-1"/>
                <w:sz w:val="18"/>
                <w:szCs w:val="18"/>
              </w:rPr>
              <w:t>Pomiar szeroko</w:t>
            </w:r>
            <w:r>
              <w:rPr>
                <w:spacing w:val="-1"/>
                <w:sz w:val="18"/>
                <w:szCs w:val="18"/>
              </w:rPr>
              <w:t xml:space="preserve">ści korpusu </w:t>
            </w:r>
            <w:r>
              <w:rPr>
                <w:sz w:val="18"/>
                <w:szCs w:val="18"/>
              </w:rPr>
              <w:t>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right="154"/>
            </w:pPr>
            <w:r w:rsidRPr="001E3952">
              <w:rPr>
                <w:spacing w:val="-1"/>
                <w:sz w:val="18"/>
                <w:szCs w:val="18"/>
              </w:rPr>
              <w:t>Pomiar ta</w:t>
            </w:r>
            <w:r>
              <w:rPr>
                <w:spacing w:val="-1"/>
                <w:sz w:val="18"/>
                <w:szCs w:val="18"/>
              </w:rPr>
              <w:t xml:space="preserve">śmą, szablonem, łatą o długości 3 m i poziomicą </w:t>
            </w:r>
            <w:r>
              <w:rPr>
                <w:sz w:val="18"/>
                <w:szCs w:val="18"/>
              </w:rPr>
              <w:t>lub niwelatorem, w odstępach co 200 m na prostych, w punktach głównych łuku, co 100 m na</w:t>
            </w: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Pomiar szeroko</w:t>
            </w:r>
            <w:r>
              <w:rPr>
                <w:spacing w:val="-1"/>
                <w:sz w:val="18"/>
                <w:szCs w:val="18"/>
              </w:rPr>
              <w:t>ści dna rowów</w:t>
            </w:r>
          </w:p>
        </w:tc>
        <w:tc>
          <w:tcPr>
            <w:tcW w:w="45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27"/>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58"/>
            </w:pPr>
            <w:r w:rsidRPr="001E3952">
              <w:rPr>
                <w:spacing w:val="-1"/>
                <w:sz w:val="18"/>
                <w:szCs w:val="18"/>
              </w:rPr>
              <w:t>Pomiar rz</w:t>
            </w:r>
            <w:r>
              <w:rPr>
                <w:spacing w:val="-1"/>
                <w:sz w:val="18"/>
                <w:szCs w:val="18"/>
              </w:rPr>
              <w:t xml:space="preserve">ędnych powierzchni </w:t>
            </w:r>
            <w:r>
              <w:rPr>
                <w:sz w:val="18"/>
                <w:szCs w:val="18"/>
              </w:rPr>
              <w:t>korpusu 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right="67"/>
            </w:pPr>
            <w:r>
              <w:rPr>
                <w:spacing w:val="-1"/>
                <w:sz w:val="18"/>
                <w:szCs w:val="18"/>
              </w:rPr>
              <w:t xml:space="preserve">łukach o R </w:t>
            </w:r>
            <w:r>
              <w:rPr>
                <w:b/>
                <w:bCs/>
                <w:spacing w:val="-1"/>
                <w:sz w:val="18"/>
                <w:szCs w:val="18"/>
              </w:rPr>
              <w:t xml:space="preserve">&gt; </w:t>
            </w:r>
            <w:r>
              <w:rPr>
                <w:spacing w:val="-1"/>
                <w:sz w:val="18"/>
                <w:szCs w:val="18"/>
              </w:rPr>
              <w:t xml:space="preserve">100 m co 50 m na łukach o R </w:t>
            </w:r>
            <w:r>
              <w:rPr>
                <w:b/>
                <w:bCs/>
                <w:spacing w:val="-1"/>
                <w:sz w:val="18"/>
                <w:szCs w:val="18"/>
              </w:rPr>
              <w:t xml:space="preserve">&lt; </w:t>
            </w:r>
            <w:r>
              <w:rPr>
                <w:spacing w:val="-1"/>
                <w:sz w:val="18"/>
                <w:szCs w:val="18"/>
              </w:rPr>
              <w:t xml:space="preserve">100 m oraz w </w:t>
            </w:r>
            <w:r>
              <w:rPr>
                <w:sz w:val="18"/>
                <w:szCs w:val="18"/>
              </w:rPr>
              <w:t>miejscach, które budzą wątpliwości</w:t>
            </w: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Pomiar pochylenia skarp</w:t>
            </w:r>
          </w:p>
        </w:tc>
        <w:tc>
          <w:tcPr>
            <w:tcW w:w="4522"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32"/>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158"/>
            </w:pPr>
            <w:r w:rsidRPr="001E3952">
              <w:rPr>
                <w:spacing w:val="-1"/>
                <w:sz w:val="18"/>
                <w:szCs w:val="18"/>
              </w:rPr>
              <w:t>Pomiar r</w:t>
            </w:r>
            <w:r>
              <w:rPr>
                <w:spacing w:val="-1"/>
                <w:sz w:val="18"/>
                <w:szCs w:val="18"/>
              </w:rPr>
              <w:t xml:space="preserve">ówności powierzchni </w:t>
            </w:r>
            <w:r>
              <w:rPr>
                <w:sz w:val="18"/>
                <w:szCs w:val="18"/>
              </w:rPr>
              <w:t>korpusu</w:t>
            </w:r>
          </w:p>
        </w:tc>
        <w:tc>
          <w:tcPr>
            <w:tcW w:w="4522"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right="158"/>
            </w:pPr>
          </w:p>
          <w:p w:rsidR="00513D39" w:rsidRPr="001E3952" w:rsidRDefault="00513D39">
            <w:pPr>
              <w:shd w:val="clear" w:color="auto" w:fill="FFFFFF"/>
              <w:spacing w:line="211" w:lineRule="exact"/>
              <w:ind w:right="158"/>
            </w:pPr>
          </w:p>
        </w:tc>
      </w:tr>
      <w:tr w:rsidR="00513D39" w:rsidRPr="001E3952">
        <w:trPr>
          <w:trHeight w:hRule="exact" w:val="221"/>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Pomiar r</w:t>
            </w:r>
            <w:r>
              <w:rPr>
                <w:sz w:val="18"/>
                <w:szCs w:val="18"/>
              </w:rPr>
              <w:t>ówności skarp</w:t>
            </w:r>
          </w:p>
        </w:tc>
        <w:tc>
          <w:tcPr>
            <w:tcW w:w="45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638"/>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Pomiar   spadku   pod</w:t>
            </w:r>
            <w:r>
              <w:rPr>
                <w:sz w:val="18"/>
                <w:szCs w:val="18"/>
              </w:rPr>
              <w:t>łużnego powierzchni korpusu lub dna rowu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Pomiar niwelatorem rz</w:t>
            </w:r>
            <w:r>
              <w:rPr>
                <w:spacing w:val="-1"/>
                <w:sz w:val="18"/>
                <w:szCs w:val="18"/>
              </w:rPr>
              <w:t xml:space="preserve">ędnych w odstępach co 200 m oraz w </w:t>
            </w:r>
            <w:r>
              <w:rPr>
                <w:sz w:val="18"/>
                <w:szCs w:val="18"/>
              </w:rPr>
              <w:t>punktach wątpliwych</w:t>
            </w:r>
          </w:p>
        </w:tc>
      </w:tr>
      <w:tr w:rsidR="00513D39" w:rsidRPr="001E3952">
        <w:trPr>
          <w:trHeight w:hRule="exact" w:val="643"/>
        </w:trPr>
        <w:tc>
          <w:tcPr>
            <w:tcW w:w="49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5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Badanie zag</w:t>
            </w:r>
            <w:r>
              <w:rPr>
                <w:spacing w:val="-1"/>
                <w:sz w:val="18"/>
                <w:szCs w:val="18"/>
              </w:rPr>
              <w:t>ęszczenia gruntu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Wska</w:t>
            </w:r>
            <w:r>
              <w:rPr>
                <w:sz w:val="18"/>
                <w:szCs w:val="18"/>
              </w:rPr>
              <w:t xml:space="preserve">źnik zagęszczenia określać dla każdej ułożonej </w:t>
            </w:r>
            <w:r>
              <w:rPr>
                <w:spacing w:val="-1"/>
                <w:sz w:val="18"/>
                <w:szCs w:val="18"/>
              </w:rPr>
              <w:t>warstwy lecz nie rzadziej niż w trzech punktach na 1000 m</w:t>
            </w:r>
            <w:r>
              <w:rPr>
                <w:spacing w:val="-1"/>
                <w:sz w:val="18"/>
                <w:szCs w:val="18"/>
                <w:vertAlign w:val="superscript"/>
              </w:rPr>
              <w:t xml:space="preserve">2 </w:t>
            </w:r>
            <w:r>
              <w:rPr>
                <w:sz w:val="18"/>
                <w:szCs w:val="18"/>
              </w:rPr>
              <w:t>warstwy</w:t>
            </w:r>
          </w:p>
        </w:tc>
      </w:tr>
    </w:tbl>
    <w:p w:rsidR="00513D39" w:rsidRDefault="00513D39">
      <w:pPr>
        <w:shd w:val="clear" w:color="auto" w:fill="FFFFFF"/>
        <w:spacing w:before="5"/>
        <w:ind w:left="82"/>
      </w:pPr>
      <w:r>
        <w:rPr>
          <w:spacing w:val="-1"/>
        </w:rPr>
        <w:t>6.3.2. Szerokość korpusu ziemnego</w:t>
      </w:r>
    </w:p>
    <w:p w:rsidR="00513D39" w:rsidRDefault="00513D39">
      <w:pPr>
        <w:shd w:val="clear" w:color="auto" w:fill="FFFFFF"/>
        <w:spacing w:before="14"/>
        <w:ind w:left="91"/>
      </w:pPr>
      <w:r>
        <w:rPr>
          <w:spacing w:val="-1"/>
        </w:rPr>
        <w:t xml:space="preserve">Szerokość korpusu ziemnego nie może różnić się od szerokości projektowanej o więcej niż </w:t>
      </w:r>
      <w:r>
        <w:rPr>
          <w:b/>
          <w:bCs/>
          <w:spacing w:val="-1"/>
        </w:rPr>
        <w:t xml:space="preserve">+ </w:t>
      </w:r>
      <w:r>
        <w:rPr>
          <w:spacing w:val="-1"/>
        </w:rPr>
        <w:t>10 cm.</w:t>
      </w:r>
    </w:p>
    <w:p w:rsidR="00513D39" w:rsidRDefault="00513D39">
      <w:pPr>
        <w:shd w:val="clear" w:color="auto" w:fill="FFFFFF"/>
        <w:spacing w:before="14"/>
        <w:ind w:left="91"/>
        <w:sectPr w:rsidR="00513D39">
          <w:type w:val="continuous"/>
          <w:pgSz w:w="11909" w:h="16834"/>
          <w:pgMar w:top="850" w:right="1123" w:bottom="360" w:left="1344" w:header="708" w:footer="708" w:gutter="0"/>
          <w:cols w:space="60"/>
          <w:noEndnote/>
        </w:sectPr>
      </w:pPr>
    </w:p>
    <w:p w:rsidR="00513D39" w:rsidRDefault="00513D39">
      <w:pPr>
        <w:framePr w:h="235" w:hRule="exact" w:hSpace="38" w:wrap="auto" w:vAnchor="text" w:hAnchor="margin" w:x="4662" w:y="265"/>
        <w:shd w:val="clear" w:color="auto" w:fill="FFFFFF"/>
      </w:pPr>
      <w:r>
        <w:rPr>
          <w:sz w:val="18"/>
          <w:szCs w:val="18"/>
        </w:rPr>
        <w:t>27</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D.02.00.01</w:t>
      </w:r>
    </w:p>
    <w:p w:rsidR="00513D39" w:rsidRDefault="00513D39">
      <w:pPr>
        <w:shd w:val="clear" w:color="auto" w:fill="FFFFFF"/>
        <w:sectPr w:rsidR="00513D39">
          <w:pgSz w:w="11909" w:h="16834"/>
          <w:pgMar w:top="850" w:right="1214" w:bottom="360" w:left="1416" w:header="708" w:footer="708" w:gutter="0"/>
          <w:cols w:num="2" w:space="708" w:equalWidth="0">
            <w:col w:w="7166" w:space="1219"/>
            <w:col w:w="892"/>
          </w:cols>
          <w:noEndnote/>
        </w:sectPr>
      </w:pPr>
    </w:p>
    <w:p w:rsidR="00513D39" w:rsidRDefault="00513D39">
      <w:pPr>
        <w:shd w:val="clear" w:color="auto" w:fill="FFFFFF"/>
        <w:tabs>
          <w:tab w:val="left" w:pos="576"/>
        </w:tabs>
        <w:spacing w:before="298"/>
        <w:ind w:left="82"/>
      </w:pPr>
      <w:r>
        <w:rPr>
          <w:spacing w:val="-4"/>
        </w:rPr>
        <w:lastRenderedPageBreak/>
        <w:t>6.3.3.</w:t>
      </w:r>
      <w:r>
        <w:tab/>
      </w:r>
      <w:r>
        <w:rPr>
          <w:spacing w:val="-2"/>
        </w:rPr>
        <w:t>Szerokość dna rowów</w:t>
      </w:r>
    </w:p>
    <w:p w:rsidR="00513D39" w:rsidRDefault="00513D39">
      <w:pPr>
        <w:shd w:val="clear" w:color="auto" w:fill="FFFFFF"/>
        <w:spacing w:before="19" w:line="226" w:lineRule="exact"/>
        <w:ind w:left="91"/>
      </w:pPr>
      <w:r>
        <w:t xml:space="preserve">Szerokość dna rowów nie może różnić się od szerokości projektowanej o więcej niż </w:t>
      </w:r>
      <w:r>
        <w:rPr>
          <w:b/>
          <w:bCs/>
        </w:rPr>
        <w:t xml:space="preserve">+ </w:t>
      </w:r>
      <w:r>
        <w:t>5 cm.</w:t>
      </w:r>
    </w:p>
    <w:p w:rsidR="00513D39" w:rsidRDefault="00513D39">
      <w:pPr>
        <w:shd w:val="clear" w:color="auto" w:fill="FFFFFF"/>
        <w:tabs>
          <w:tab w:val="left" w:pos="576"/>
        </w:tabs>
        <w:spacing w:line="226" w:lineRule="exact"/>
        <w:ind w:left="82"/>
      </w:pPr>
      <w:r>
        <w:rPr>
          <w:spacing w:val="-4"/>
        </w:rPr>
        <w:t>6.3.4.</w:t>
      </w:r>
      <w:r>
        <w:tab/>
      </w:r>
      <w:r>
        <w:rPr>
          <w:spacing w:val="-1"/>
        </w:rPr>
        <w:t>Rzędne korony korpusu ziemnego</w:t>
      </w:r>
    </w:p>
    <w:p w:rsidR="00513D39" w:rsidRDefault="00513D39">
      <w:pPr>
        <w:shd w:val="clear" w:color="auto" w:fill="FFFFFF"/>
        <w:spacing w:line="226" w:lineRule="exact"/>
        <w:ind w:left="77"/>
      </w:pPr>
      <w:r>
        <w:t>Rzędne korony korpusu ziemnego nie mogą różnić się od rzędnych projektowanych o więcej niż -3 cm lub +1 cm.</w:t>
      </w:r>
    </w:p>
    <w:p w:rsidR="00513D39" w:rsidRDefault="00513D39">
      <w:pPr>
        <w:shd w:val="clear" w:color="auto" w:fill="FFFFFF"/>
        <w:tabs>
          <w:tab w:val="left" w:pos="576"/>
        </w:tabs>
        <w:spacing w:line="226" w:lineRule="exact"/>
        <w:ind w:left="82"/>
      </w:pPr>
      <w:r>
        <w:rPr>
          <w:spacing w:val="-4"/>
        </w:rPr>
        <w:t>6.3.5.</w:t>
      </w:r>
      <w:r>
        <w:tab/>
      </w:r>
      <w:r>
        <w:rPr>
          <w:spacing w:val="-1"/>
        </w:rPr>
        <w:t>Pochylenie skarp</w:t>
      </w:r>
    </w:p>
    <w:p w:rsidR="00513D39" w:rsidRDefault="00513D39">
      <w:pPr>
        <w:shd w:val="clear" w:color="auto" w:fill="FFFFFF"/>
        <w:spacing w:before="5" w:line="226" w:lineRule="exact"/>
        <w:ind w:left="77"/>
      </w:pPr>
      <w:r>
        <w:t>Pochylenie skarp nie może różnić się od pochylenia projektowanego o więcej niż 10% wartości pochylenia wyrażonego tangensem kąta.</w:t>
      </w:r>
    </w:p>
    <w:p w:rsidR="00513D39" w:rsidRDefault="00513D39">
      <w:pPr>
        <w:shd w:val="clear" w:color="auto" w:fill="FFFFFF"/>
        <w:tabs>
          <w:tab w:val="left" w:pos="576"/>
        </w:tabs>
        <w:spacing w:line="226" w:lineRule="exact"/>
        <w:ind w:left="82"/>
      </w:pPr>
      <w:r>
        <w:rPr>
          <w:spacing w:val="-4"/>
        </w:rPr>
        <w:t>6.3.6.</w:t>
      </w:r>
      <w:r>
        <w:tab/>
        <w:t>Równość korony korpusu</w:t>
      </w:r>
    </w:p>
    <w:p w:rsidR="00513D39" w:rsidRDefault="00513D39">
      <w:pPr>
        <w:shd w:val="clear" w:color="auto" w:fill="FFFFFF"/>
        <w:spacing w:line="226" w:lineRule="exact"/>
        <w:ind w:left="77"/>
      </w:pPr>
      <w:r>
        <w:t>Nierówności powierzchni korpusu ziemnego mierzone łatą 3-metrową, nie mogą przekraczać 3 cm.</w:t>
      </w:r>
    </w:p>
    <w:p w:rsidR="00513D39" w:rsidRDefault="00513D39">
      <w:pPr>
        <w:shd w:val="clear" w:color="auto" w:fill="FFFFFF"/>
        <w:tabs>
          <w:tab w:val="left" w:pos="576"/>
        </w:tabs>
        <w:spacing w:line="226" w:lineRule="exact"/>
        <w:ind w:left="82"/>
      </w:pPr>
      <w:r>
        <w:rPr>
          <w:spacing w:val="-4"/>
        </w:rPr>
        <w:t>6.3.7.</w:t>
      </w:r>
      <w:r>
        <w:tab/>
        <w:t>Równość skarp</w:t>
      </w:r>
    </w:p>
    <w:p w:rsidR="00513D39" w:rsidRDefault="00513D39">
      <w:pPr>
        <w:shd w:val="clear" w:color="auto" w:fill="FFFFFF"/>
        <w:spacing w:before="19" w:line="226" w:lineRule="exact"/>
        <w:ind w:left="77"/>
      </w:pPr>
      <w:r>
        <w:t xml:space="preserve">Nierówności skarp, mierzone łatą 3-metrową, nie mogą przekraczać </w:t>
      </w:r>
      <w:r>
        <w:rPr>
          <w:b/>
          <w:bCs/>
        </w:rPr>
        <w:t xml:space="preserve">+ </w:t>
      </w:r>
      <w:r>
        <w:t>10 cm.</w:t>
      </w:r>
    </w:p>
    <w:p w:rsidR="00513D39" w:rsidRDefault="00513D39">
      <w:pPr>
        <w:shd w:val="clear" w:color="auto" w:fill="FFFFFF"/>
        <w:tabs>
          <w:tab w:val="left" w:pos="576"/>
        </w:tabs>
        <w:spacing w:line="226" w:lineRule="exact"/>
        <w:ind w:left="82"/>
      </w:pPr>
      <w:r>
        <w:rPr>
          <w:spacing w:val="-4"/>
        </w:rPr>
        <w:t>6.3.8.</w:t>
      </w:r>
      <w:r>
        <w:tab/>
      </w:r>
      <w:r>
        <w:rPr>
          <w:spacing w:val="-1"/>
        </w:rPr>
        <w:t>Spadek podłużny korony korpusu lub dna rowu</w:t>
      </w:r>
    </w:p>
    <w:p w:rsidR="00513D39" w:rsidRDefault="00513D39">
      <w:pPr>
        <w:shd w:val="clear" w:color="auto" w:fill="FFFFFF"/>
        <w:spacing w:line="226" w:lineRule="exact"/>
        <w:ind w:left="77"/>
      </w:pPr>
      <w:r>
        <w:t xml:space="preserve">Spadek podłużny powierzchni korpusu ziemnego lub dna rowu, sprawdzony przez pomiar niwelatorem rzędnych </w:t>
      </w:r>
      <w:r>
        <w:rPr>
          <w:spacing w:val="-1"/>
        </w:rPr>
        <w:t>wysokościowych, nie może dawać różnic, w stosunku do rzędnych projektowanych, większych niż -3 cm lub +1 cm.</w:t>
      </w:r>
    </w:p>
    <w:p w:rsidR="00513D39" w:rsidRDefault="00513D39">
      <w:pPr>
        <w:shd w:val="clear" w:color="auto" w:fill="FFFFFF"/>
        <w:tabs>
          <w:tab w:val="left" w:pos="576"/>
        </w:tabs>
        <w:spacing w:line="226" w:lineRule="exact"/>
        <w:ind w:left="82"/>
      </w:pPr>
      <w:r>
        <w:rPr>
          <w:spacing w:val="-4"/>
        </w:rPr>
        <w:t>6.3.9.</w:t>
      </w:r>
      <w:r>
        <w:tab/>
        <w:t>Zagęszczenie gruntu</w:t>
      </w:r>
    </w:p>
    <w:p w:rsidR="00513D39" w:rsidRDefault="00513D39">
      <w:pPr>
        <w:shd w:val="clear" w:color="auto" w:fill="FFFFFF"/>
        <w:spacing w:line="226" w:lineRule="exact"/>
        <w:ind w:left="82"/>
      </w:pPr>
      <w:r>
        <w:t>Wskaźnik zagęszczenia gruntu określony zgodnie z BN-77/8931-12 powinien być zgodny z założonym dla</w:t>
      </w:r>
    </w:p>
    <w:p w:rsidR="00513D39" w:rsidRDefault="00513D39">
      <w:pPr>
        <w:shd w:val="clear" w:color="auto" w:fill="FFFFFF"/>
        <w:spacing w:before="5" w:line="226" w:lineRule="exact"/>
        <w:ind w:left="82"/>
      </w:pPr>
      <w:r>
        <w:rPr>
          <w:spacing w:val="-1"/>
        </w:rPr>
        <w:t>odpowiedniej kategorii ruchu. W przypadku gruntów dla których nie można określić wskaźnika zagęszczenia należy</w:t>
      </w:r>
    </w:p>
    <w:p w:rsidR="00513D39" w:rsidRDefault="00513D39">
      <w:pPr>
        <w:shd w:val="clear" w:color="auto" w:fill="FFFFFF"/>
        <w:spacing w:line="226" w:lineRule="exact"/>
        <w:ind w:left="82"/>
      </w:pPr>
      <w:r>
        <w:rPr>
          <w:spacing w:val="-1"/>
        </w:rPr>
        <w:t>określić wskaźnik odkształcenia I</w:t>
      </w:r>
      <w:r>
        <w:rPr>
          <w:spacing w:val="-1"/>
          <w:vertAlign w:val="subscript"/>
        </w:rPr>
        <w:t>0</w:t>
      </w:r>
      <w:r>
        <w:rPr>
          <w:spacing w:val="-1"/>
        </w:rPr>
        <w:t>, zgodnie z normą PN-S-02205:1998.</w:t>
      </w:r>
    </w:p>
    <w:p w:rsidR="00513D39" w:rsidRDefault="00513D39">
      <w:pPr>
        <w:shd w:val="clear" w:color="auto" w:fill="FFFFFF"/>
        <w:spacing w:before="5" w:line="226" w:lineRule="exact"/>
        <w:ind w:left="82"/>
      </w:pPr>
      <w:r>
        <w:t>6.4. Zasady postępowania z wadliwie wykonanymi robotami</w:t>
      </w:r>
    </w:p>
    <w:p w:rsidR="00513D39" w:rsidRDefault="00513D39">
      <w:pPr>
        <w:shd w:val="clear" w:color="auto" w:fill="FFFFFF"/>
        <w:spacing w:line="226" w:lineRule="exact"/>
        <w:ind w:left="82"/>
      </w:pPr>
      <w:r>
        <w:rPr>
          <w:spacing w:val="-1"/>
        </w:rPr>
        <w:t>Wszystkie materiały nie spełniające wymagań podanych w odpowiednich punktach specyfikacji, zostaną odrzucone.</w:t>
      </w:r>
    </w:p>
    <w:p w:rsidR="00513D39" w:rsidRDefault="00513D39">
      <w:pPr>
        <w:shd w:val="clear" w:color="auto" w:fill="FFFFFF"/>
        <w:spacing w:line="226" w:lineRule="exact"/>
        <w:ind w:left="82"/>
      </w:pPr>
      <w:r>
        <w:t>Jeśli materiały  nie  spełniające wymagań zostaną wbudowane  lub  zastosowane,  to  na polecenie  Inżyniera</w:t>
      </w:r>
    </w:p>
    <w:p w:rsidR="00513D39" w:rsidRDefault="00513D39">
      <w:pPr>
        <w:shd w:val="clear" w:color="auto" w:fill="FFFFFF"/>
        <w:spacing w:line="226" w:lineRule="exact"/>
        <w:ind w:left="82"/>
      </w:pPr>
      <w:r>
        <w:t>Wykonawca wymieni je na właściwe, na własny koszt.</w:t>
      </w:r>
    </w:p>
    <w:p w:rsidR="00513D39" w:rsidRDefault="00513D39">
      <w:pPr>
        <w:shd w:val="clear" w:color="auto" w:fill="FFFFFF"/>
        <w:spacing w:line="226" w:lineRule="exact"/>
        <w:ind w:left="82"/>
      </w:pPr>
      <w:r>
        <w:t>Wszystkie roboty, które wykazują większe odchylenia cech od określonych w punktach 5 i 6 specyfikacji powinny</w:t>
      </w:r>
    </w:p>
    <w:p w:rsidR="00513D39" w:rsidRDefault="00513D39">
      <w:pPr>
        <w:shd w:val="clear" w:color="auto" w:fill="FFFFFF"/>
        <w:spacing w:line="226" w:lineRule="exact"/>
        <w:ind w:left="72"/>
      </w:pPr>
      <w:r>
        <w:t>być ponownie wykonane przez Wykonawcę na jego koszt.</w:t>
      </w:r>
    </w:p>
    <w:p w:rsidR="00513D39" w:rsidRDefault="00513D39">
      <w:pPr>
        <w:shd w:val="clear" w:color="auto" w:fill="FFFFFF"/>
        <w:spacing w:line="226" w:lineRule="exact"/>
        <w:ind w:left="77"/>
      </w:pPr>
      <w:r>
        <w:t>Na pisemne wystąpienie Wykonawcy, Inżynier może uznać wadę za nie mającą zasadniczego wpływu na cechy</w:t>
      </w:r>
    </w:p>
    <w:p w:rsidR="00513D39" w:rsidRDefault="00513D39">
      <w:pPr>
        <w:shd w:val="clear" w:color="auto" w:fill="FFFFFF"/>
        <w:spacing w:line="226" w:lineRule="exact"/>
        <w:ind w:left="82"/>
      </w:pPr>
      <w:r>
        <w:t>eksploatacyjne drogi i ustali zakres i wielkość potrąceń za obniżoną jakość.</w:t>
      </w:r>
    </w:p>
    <w:p w:rsidR="00513D39" w:rsidRDefault="00513D39">
      <w:pPr>
        <w:shd w:val="clear" w:color="auto" w:fill="FFFFFF"/>
        <w:tabs>
          <w:tab w:val="left" w:pos="274"/>
        </w:tabs>
        <w:spacing w:line="226" w:lineRule="exact"/>
        <w:ind w:left="82"/>
      </w:pPr>
      <w:r>
        <w:rPr>
          <w:spacing w:val="-13"/>
        </w:rPr>
        <w:t>7.</w:t>
      </w:r>
      <w:r>
        <w:tab/>
        <w:t>Obmiar robót</w:t>
      </w:r>
    </w:p>
    <w:p w:rsidR="00513D39" w:rsidRDefault="00513D39">
      <w:pPr>
        <w:shd w:val="clear" w:color="auto" w:fill="FFFFFF"/>
        <w:tabs>
          <w:tab w:val="left" w:pos="432"/>
        </w:tabs>
        <w:spacing w:before="5" w:line="226" w:lineRule="exact"/>
        <w:ind w:left="86"/>
      </w:pPr>
      <w:r>
        <w:rPr>
          <w:spacing w:val="-8"/>
        </w:rPr>
        <w:t>7.1.</w:t>
      </w:r>
      <w:r>
        <w:tab/>
        <w:t>Ogólne zasady obmiaru robót</w:t>
      </w:r>
    </w:p>
    <w:p w:rsidR="00513D39" w:rsidRDefault="00513D39">
      <w:pPr>
        <w:shd w:val="clear" w:color="auto" w:fill="FFFFFF"/>
        <w:spacing w:line="226" w:lineRule="exact"/>
        <w:ind w:left="82"/>
      </w:pPr>
      <w:r>
        <w:rPr>
          <w:spacing w:val="-1"/>
        </w:rPr>
        <w:t>Ogólne zasady obmiaru robót podano w ST D.M.00.00.00 „Wymagania ogólne” pkt 7.</w:t>
      </w:r>
    </w:p>
    <w:p w:rsidR="00513D39" w:rsidRDefault="00513D39">
      <w:pPr>
        <w:shd w:val="clear" w:color="auto" w:fill="FFFFFF"/>
        <w:tabs>
          <w:tab w:val="left" w:pos="432"/>
        </w:tabs>
        <w:spacing w:line="226" w:lineRule="exact"/>
        <w:ind w:left="86"/>
      </w:pPr>
      <w:r>
        <w:rPr>
          <w:spacing w:val="-8"/>
        </w:rPr>
        <w:t>7.2.</w:t>
      </w:r>
      <w:r>
        <w:tab/>
        <w:t>Obmiar robót ziemnych</w:t>
      </w:r>
    </w:p>
    <w:p w:rsidR="00513D39" w:rsidRDefault="00513D39">
      <w:pPr>
        <w:shd w:val="clear" w:color="auto" w:fill="FFFFFF"/>
        <w:spacing w:line="226" w:lineRule="exact"/>
        <w:ind w:left="82"/>
      </w:pPr>
      <w:r>
        <w:rPr>
          <w:spacing w:val="-1"/>
        </w:rPr>
        <w:t>Jednostka obmiarową jest m</w:t>
      </w:r>
      <w:r>
        <w:rPr>
          <w:spacing w:val="-1"/>
          <w:vertAlign w:val="superscript"/>
        </w:rPr>
        <w:t>3</w:t>
      </w:r>
      <w:r>
        <w:rPr>
          <w:spacing w:val="-1"/>
        </w:rPr>
        <w:t xml:space="preserve"> (metr sześcienny) wykonanych robót ziemnych.</w:t>
      </w:r>
    </w:p>
    <w:p w:rsidR="00513D39" w:rsidRDefault="00513D39">
      <w:pPr>
        <w:shd w:val="clear" w:color="auto" w:fill="FFFFFF"/>
        <w:tabs>
          <w:tab w:val="left" w:pos="274"/>
        </w:tabs>
        <w:spacing w:before="5" w:line="226" w:lineRule="exact"/>
        <w:ind w:left="82"/>
      </w:pPr>
      <w:r>
        <w:rPr>
          <w:spacing w:val="-11"/>
        </w:rPr>
        <w:t>8.</w:t>
      </w:r>
      <w:r>
        <w:tab/>
        <w:t>Odbiór robót</w:t>
      </w:r>
    </w:p>
    <w:p w:rsidR="00513D39" w:rsidRDefault="00513D39">
      <w:pPr>
        <w:shd w:val="clear" w:color="auto" w:fill="FFFFFF"/>
        <w:spacing w:line="226" w:lineRule="exact"/>
        <w:ind w:left="82"/>
      </w:pPr>
      <w:r>
        <w:rPr>
          <w:spacing w:val="-1"/>
        </w:rPr>
        <w:t>Ogólne zasady odbioru robót podano w ST D.M.00.00.00 „Wymagania ogólne” pkt 8.</w:t>
      </w:r>
    </w:p>
    <w:p w:rsidR="00513D39" w:rsidRDefault="00513D39">
      <w:pPr>
        <w:shd w:val="clear" w:color="auto" w:fill="FFFFFF"/>
        <w:spacing w:line="226" w:lineRule="exact"/>
        <w:ind w:left="77"/>
      </w:pPr>
      <w:r>
        <w:t>Roboty ziemne uznaje się za wykonane zgodnie z dokumentacją projektową, SST i wymaganiami Inżyniera, jeżeli</w:t>
      </w:r>
    </w:p>
    <w:p w:rsidR="00513D39" w:rsidRDefault="00513D39">
      <w:pPr>
        <w:shd w:val="clear" w:color="auto" w:fill="FFFFFF"/>
        <w:spacing w:line="226" w:lineRule="exact"/>
        <w:ind w:left="77"/>
      </w:pPr>
      <w:r>
        <w:t>wszystkie pomiary i badania z zachowaniem tolerancji wg pkt 6 dały wyniki pozytywne.</w:t>
      </w:r>
    </w:p>
    <w:p w:rsidR="00513D39" w:rsidRDefault="00513D39">
      <w:pPr>
        <w:shd w:val="clear" w:color="auto" w:fill="FFFFFF"/>
        <w:tabs>
          <w:tab w:val="left" w:pos="274"/>
        </w:tabs>
        <w:spacing w:before="5" w:line="226" w:lineRule="exact"/>
        <w:ind w:left="82"/>
      </w:pPr>
      <w:r>
        <w:rPr>
          <w:spacing w:val="-11"/>
        </w:rPr>
        <w:t>9.</w:t>
      </w:r>
      <w:r>
        <w:tab/>
        <w:t>Podstawa płatności</w:t>
      </w:r>
    </w:p>
    <w:p w:rsidR="00513D39" w:rsidRDefault="00513D39">
      <w:pPr>
        <w:shd w:val="clear" w:color="auto" w:fill="FFFFFF"/>
        <w:spacing w:line="226" w:lineRule="exact"/>
        <w:ind w:left="82"/>
      </w:pPr>
      <w:r>
        <w:t>Ogólne ustalenia dotyczące podstawy płatności podano w ST D.M.00.00.00 „Wymagania ogólne” pkt 9.</w:t>
      </w:r>
    </w:p>
    <w:p w:rsidR="00513D39" w:rsidRDefault="00513D39">
      <w:pPr>
        <w:shd w:val="clear" w:color="auto" w:fill="FFFFFF"/>
        <w:spacing w:line="226" w:lineRule="exact"/>
        <w:ind w:left="77"/>
      </w:pPr>
      <w:r>
        <w:t>Zakres czynności objętych ceną jednostkową podano w D.02.01.02 i D.02.03.01 pkt 9.</w:t>
      </w:r>
    </w:p>
    <w:p w:rsidR="00513D39" w:rsidRDefault="00513D39">
      <w:pPr>
        <w:shd w:val="clear" w:color="auto" w:fill="FFFFFF"/>
        <w:spacing w:line="226" w:lineRule="exact"/>
        <w:ind w:left="77"/>
      </w:pPr>
      <w:r>
        <w:t>Podstawą płatności jest ilość wykonanych i odebranych jednostek obmiarowych pomnożona przez cenę</w:t>
      </w:r>
    </w:p>
    <w:p w:rsidR="00513D39" w:rsidRDefault="00513D39">
      <w:pPr>
        <w:shd w:val="clear" w:color="auto" w:fill="FFFFFF"/>
        <w:spacing w:before="5" w:line="226" w:lineRule="exact"/>
        <w:ind w:left="58"/>
      </w:pPr>
      <w:r>
        <w:t>jednostkową ujętą w kosztorysie ofertowym Wykonawcy.</w:t>
      </w:r>
    </w:p>
    <w:p w:rsidR="00513D39" w:rsidRDefault="00513D39">
      <w:pPr>
        <w:shd w:val="clear" w:color="auto" w:fill="FFFFFF"/>
        <w:spacing w:before="5" w:line="226" w:lineRule="exact"/>
        <w:ind w:left="91"/>
      </w:pPr>
      <w:r>
        <w:t>10.Przepisy związane</w:t>
      </w:r>
    </w:p>
    <w:p w:rsidR="00513D39" w:rsidRDefault="00513D39">
      <w:pPr>
        <w:shd w:val="clear" w:color="auto" w:fill="FFFFFF"/>
        <w:tabs>
          <w:tab w:val="left" w:pos="528"/>
        </w:tabs>
        <w:spacing w:line="226" w:lineRule="exact"/>
        <w:ind w:left="91"/>
      </w:pPr>
      <w:r>
        <w:rPr>
          <w:spacing w:val="-7"/>
        </w:rPr>
        <w:t>10.1.</w:t>
      </w:r>
      <w:r>
        <w:tab/>
        <w:t>Normy</w:t>
      </w:r>
    </w:p>
    <w:p w:rsidR="00513D39" w:rsidRDefault="00513D39">
      <w:pPr>
        <w:shd w:val="clear" w:color="auto" w:fill="FFFFFF"/>
        <w:tabs>
          <w:tab w:val="left" w:pos="2918"/>
        </w:tabs>
        <w:spacing w:line="226" w:lineRule="exact"/>
        <w:ind w:left="77"/>
      </w:pPr>
      <w:r>
        <w:rPr>
          <w:spacing w:val="-3"/>
        </w:rPr>
        <w:t>PN-B-02480</w:t>
      </w:r>
      <w:r>
        <w:rPr>
          <w:rFonts w:ascii="Arial" w:cs="Arial"/>
        </w:rPr>
        <w:tab/>
      </w:r>
      <w:r>
        <w:t>Grunty budowlane. Określenia, symbole, podział i opis gruntów</w:t>
      </w:r>
    </w:p>
    <w:p w:rsidR="00513D39" w:rsidRDefault="00513D39">
      <w:pPr>
        <w:shd w:val="clear" w:color="auto" w:fill="FFFFFF"/>
        <w:tabs>
          <w:tab w:val="left" w:pos="2918"/>
        </w:tabs>
        <w:spacing w:line="226" w:lineRule="exact"/>
        <w:ind w:left="77"/>
      </w:pPr>
      <w:r>
        <w:rPr>
          <w:spacing w:val="-3"/>
        </w:rPr>
        <w:t>PN-B-06050</w:t>
      </w:r>
      <w:r>
        <w:rPr>
          <w:rFonts w:ascii="Arial" w:cs="Arial"/>
        </w:rPr>
        <w:tab/>
      </w:r>
      <w:r>
        <w:t>Geotechnika. Roboty ziemne. Wymagania ogólne</w:t>
      </w:r>
    </w:p>
    <w:p w:rsidR="00513D39" w:rsidRDefault="00513D39">
      <w:pPr>
        <w:shd w:val="clear" w:color="auto" w:fill="FFFFFF"/>
        <w:tabs>
          <w:tab w:val="left" w:pos="2909"/>
        </w:tabs>
        <w:spacing w:line="226" w:lineRule="exact"/>
        <w:ind w:left="77"/>
      </w:pPr>
      <w:r>
        <w:rPr>
          <w:spacing w:val="-3"/>
        </w:rPr>
        <w:t>PN-S-02205</w:t>
      </w:r>
      <w:r>
        <w:rPr>
          <w:rFonts w:ascii="Arial" w:cs="Arial"/>
        </w:rPr>
        <w:tab/>
      </w:r>
      <w:r>
        <w:t>Drogi samochodowe. Roboty ziemne. Wymagania i badania.</w:t>
      </w:r>
    </w:p>
    <w:p w:rsidR="00513D39" w:rsidRDefault="00513D39">
      <w:pPr>
        <w:shd w:val="clear" w:color="auto" w:fill="FFFFFF"/>
        <w:tabs>
          <w:tab w:val="left" w:pos="2909"/>
        </w:tabs>
        <w:spacing w:line="226" w:lineRule="exact"/>
        <w:ind w:left="77"/>
      </w:pPr>
      <w:r>
        <w:rPr>
          <w:spacing w:val="-2"/>
        </w:rPr>
        <w:t>PN-B-06714/37</w:t>
      </w:r>
      <w:r>
        <w:rPr>
          <w:rFonts w:ascii="Arial" w:cs="Arial"/>
        </w:rPr>
        <w:tab/>
      </w:r>
      <w:r>
        <w:t>Kruszywa mineralne. Badania. Oznaczanie rozpadu krzemianowego.</w:t>
      </w:r>
    </w:p>
    <w:p w:rsidR="00513D39" w:rsidRDefault="00513D39">
      <w:pPr>
        <w:shd w:val="clear" w:color="auto" w:fill="FFFFFF"/>
        <w:tabs>
          <w:tab w:val="left" w:pos="2918"/>
        </w:tabs>
        <w:spacing w:line="226" w:lineRule="exact"/>
        <w:ind w:left="77"/>
      </w:pPr>
      <w:r>
        <w:rPr>
          <w:spacing w:val="-3"/>
        </w:rPr>
        <w:t>PN-B-04452</w:t>
      </w:r>
      <w:r>
        <w:rPr>
          <w:rFonts w:ascii="Arial" w:cs="Arial"/>
        </w:rPr>
        <w:tab/>
      </w:r>
      <w:r>
        <w:rPr>
          <w:spacing w:val="-1"/>
        </w:rPr>
        <w:t>Grunty budowlane. Badania polowe.</w:t>
      </w:r>
    </w:p>
    <w:p w:rsidR="00513D39" w:rsidRDefault="00513D39">
      <w:pPr>
        <w:shd w:val="clear" w:color="auto" w:fill="FFFFFF"/>
        <w:tabs>
          <w:tab w:val="left" w:pos="2918"/>
        </w:tabs>
        <w:spacing w:line="226" w:lineRule="exact"/>
        <w:ind w:left="77"/>
      </w:pPr>
      <w:r>
        <w:rPr>
          <w:spacing w:val="-3"/>
        </w:rPr>
        <w:t>PN-B-04481</w:t>
      </w:r>
      <w:r>
        <w:rPr>
          <w:rFonts w:ascii="Arial" w:cs="Arial"/>
        </w:rPr>
        <w:tab/>
      </w:r>
      <w:r>
        <w:rPr>
          <w:spacing w:val="-1"/>
        </w:rPr>
        <w:t>Grunty budowlane. Badania próbek gruntów.</w:t>
      </w:r>
    </w:p>
    <w:p w:rsidR="00513D39" w:rsidRDefault="00513D39">
      <w:pPr>
        <w:shd w:val="clear" w:color="auto" w:fill="FFFFFF"/>
        <w:tabs>
          <w:tab w:val="left" w:pos="2918"/>
        </w:tabs>
        <w:spacing w:line="226" w:lineRule="exact"/>
        <w:ind w:left="77"/>
      </w:pPr>
      <w:r>
        <w:rPr>
          <w:spacing w:val="-3"/>
        </w:rPr>
        <w:t>PN-B-04493</w:t>
      </w:r>
      <w:r>
        <w:rPr>
          <w:rFonts w:ascii="Arial" w:cs="Arial"/>
        </w:rPr>
        <w:tab/>
      </w:r>
      <w:r>
        <w:rPr>
          <w:spacing w:val="-1"/>
        </w:rPr>
        <w:t>Grunty budowlane. Oznaczanie kapilarności biernej.</w:t>
      </w:r>
    </w:p>
    <w:p w:rsidR="00513D39" w:rsidRDefault="00513D39">
      <w:pPr>
        <w:shd w:val="clear" w:color="auto" w:fill="FFFFFF"/>
        <w:tabs>
          <w:tab w:val="left" w:pos="2918"/>
        </w:tabs>
        <w:spacing w:line="226" w:lineRule="exact"/>
        <w:ind w:left="77"/>
      </w:pPr>
      <w:r>
        <w:rPr>
          <w:spacing w:val="-3"/>
        </w:rPr>
        <w:t>PN-ISO10318</w:t>
      </w:r>
      <w:r>
        <w:rPr>
          <w:rFonts w:ascii="Arial" w:cs="Arial"/>
        </w:rPr>
        <w:tab/>
      </w:r>
      <w:r>
        <w:t>Geotekstylia - Terminologia</w:t>
      </w:r>
    </w:p>
    <w:p w:rsidR="00513D39" w:rsidRDefault="00513D39">
      <w:pPr>
        <w:shd w:val="clear" w:color="auto" w:fill="FFFFFF"/>
        <w:tabs>
          <w:tab w:val="left" w:pos="2918"/>
        </w:tabs>
        <w:spacing w:line="226" w:lineRule="exact"/>
        <w:ind w:left="77"/>
      </w:pPr>
      <w:r>
        <w:rPr>
          <w:spacing w:val="-5"/>
        </w:rPr>
        <w:t>PN-EN-963</w:t>
      </w:r>
      <w:r>
        <w:rPr>
          <w:rFonts w:ascii="Arial" w:cs="Arial"/>
        </w:rPr>
        <w:tab/>
      </w:r>
      <w:r>
        <w:rPr>
          <w:spacing w:val="-1"/>
        </w:rPr>
        <w:t>Geotekstylia i wyroby pokrewne</w:t>
      </w:r>
    </w:p>
    <w:p w:rsidR="00513D39" w:rsidRDefault="00513D39">
      <w:pPr>
        <w:shd w:val="clear" w:color="auto" w:fill="FFFFFF"/>
        <w:tabs>
          <w:tab w:val="left" w:pos="2909"/>
        </w:tabs>
        <w:spacing w:line="226" w:lineRule="exact"/>
        <w:ind w:left="77"/>
      </w:pPr>
      <w:r>
        <w:rPr>
          <w:spacing w:val="-6"/>
        </w:rPr>
        <w:t>BN-64/8931 -01</w:t>
      </w:r>
      <w:r>
        <w:rPr>
          <w:rFonts w:ascii="Arial" w:cs="Arial"/>
        </w:rPr>
        <w:tab/>
      </w:r>
      <w:r>
        <w:t>Drogi samochodowe. Oznaczenie wskaźnika piaskowego</w:t>
      </w:r>
    </w:p>
    <w:p w:rsidR="00513D39" w:rsidRDefault="00513D39">
      <w:pPr>
        <w:shd w:val="clear" w:color="auto" w:fill="FFFFFF"/>
        <w:tabs>
          <w:tab w:val="left" w:pos="2909"/>
        </w:tabs>
        <w:spacing w:line="226" w:lineRule="exact"/>
        <w:ind w:left="77"/>
      </w:pPr>
      <w:r>
        <w:rPr>
          <w:spacing w:val="-5"/>
        </w:rPr>
        <w:t>BN-64/8931 -02</w:t>
      </w:r>
      <w:r>
        <w:rPr>
          <w:rFonts w:ascii="Arial" w:cs="Arial"/>
        </w:rPr>
        <w:tab/>
      </w:r>
      <w:r>
        <w:rPr>
          <w:spacing w:val="-1"/>
        </w:rPr>
        <w:t>Drogi samochodowe. Oznaczenie modułu odkształcenia nawierzchni podatnych i</w:t>
      </w:r>
    </w:p>
    <w:p w:rsidR="00513D39" w:rsidRDefault="00513D39">
      <w:pPr>
        <w:shd w:val="clear" w:color="auto" w:fill="FFFFFF"/>
        <w:tabs>
          <w:tab w:val="left" w:pos="2914"/>
        </w:tabs>
        <w:spacing w:line="226" w:lineRule="exact"/>
        <w:ind w:left="77" w:right="2688" w:firstLine="2832"/>
      </w:pPr>
      <w:r>
        <w:t>podłoża przez obciążenie płytą</w:t>
      </w:r>
      <w:r>
        <w:br/>
      </w:r>
      <w:r>
        <w:rPr>
          <w:spacing w:val="-2"/>
        </w:rPr>
        <w:t>BN-77/8931-12</w:t>
      </w:r>
      <w:r>
        <w:rPr>
          <w:rFonts w:ascii="Arial" w:cs="Arial"/>
        </w:rPr>
        <w:tab/>
      </w:r>
      <w:r>
        <w:rPr>
          <w:spacing w:val="-1"/>
        </w:rPr>
        <w:t>Oznaczenie wskaźnika zagęszczenia gruntu</w:t>
      </w:r>
    </w:p>
    <w:p w:rsidR="00513D39" w:rsidRDefault="00513D39">
      <w:pPr>
        <w:shd w:val="clear" w:color="auto" w:fill="FFFFFF"/>
        <w:tabs>
          <w:tab w:val="left" w:pos="528"/>
        </w:tabs>
        <w:spacing w:before="5" w:line="226" w:lineRule="exact"/>
        <w:ind w:left="91"/>
      </w:pPr>
      <w:r>
        <w:rPr>
          <w:spacing w:val="-7"/>
        </w:rPr>
        <w:t>10.2.</w:t>
      </w:r>
      <w:r>
        <w:tab/>
        <w:t>Inne dokumenty</w:t>
      </w:r>
    </w:p>
    <w:p w:rsidR="00513D39" w:rsidRDefault="00513D39" w:rsidP="00D64840">
      <w:pPr>
        <w:numPr>
          <w:ilvl w:val="0"/>
          <w:numId w:val="219"/>
        </w:numPr>
        <w:shd w:val="clear" w:color="auto" w:fill="FFFFFF"/>
        <w:tabs>
          <w:tab w:val="left" w:pos="470"/>
        </w:tabs>
        <w:spacing w:line="226" w:lineRule="exact"/>
        <w:ind w:left="101"/>
        <w:rPr>
          <w:spacing w:val="-16"/>
        </w:rPr>
      </w:pPr>
      <w:r>
        <w:t>Wykonanie i odbiór robót ziemnych dla dróg szybkiego ruchu, IBDiM, Warszawa 1978.</w:t>
      </w:r>
    </w:p>
    <w:p w:rsidR="00513D39" w:rsidRDefault="00513D39" w:rsidP="00D64840">
      <w:pPr>
        <w:numPr>
          <w:ilvl w:val="0"/>
          <w:numId w:val="219"/>
        </w:numPr>
        <w:shd w:val="clear" w:color="auto" w:fill="FFFFFF"/>
        <w:tabs>
          <w:tab w:val="left" w:pos="470"/>
        </w:tabs>
        <w:spacing w:line="226" w:lineRule="exact"/>
        <w:ind w:left="101"/>
        <w:rPr>
          <w:spacing w:val="-16"/>
        </w:rPr>
      </w:pPr>
      <w:r>
        <w:t>Instrukcja badań podłoża gruntowego budowli drogowych i mostowych, GDDP,Warszawa 1998.</w:t>
      </w:r>
    </w:p>
    <w:p w:rsidR="00513D39" w:rsidRDefault="00513D39" w:rsidP="00D64840">
      <w:pPr>
        <w:numPr>
          <w:ilvl w:val="0"/>
          <w:numId w:val="219"/>
        </w:numPr>
        <w:shd w:val="clear" w:color="auto" w:fill="FFFFFF"/>
        <w:tabs>
          <w:tab w:val="left" w:pos="470"/>
        </w:tabs>
        <w:spacing w:line="226" w:lineRule="exact"/>
        <w:ind w:left="101"/>
        <w:rPr>
          <w:spacing w:val="-16"/>
        </w:rPr>
      </w:pPr>
      <w:r>
        <w:t>Katalog typowych konstrukcji nawierzchni podatnych i półsztywnych, IBDiM, Warszawa 1997.</w:t>
      </w:r>
    </w:p>
    <w:p w:rsidR="00513D39" w:rsidRDefault="00513D39" w:rsidP="00D64840">
      <w:pPr>
        <w:numPr>
          <w:ilvl w:val="0"/>
          <w:numId w:val="219"/>
        </w:numPr>
        <w:shd w:val="clear" w:color="auto" w:fill="FFFFFF"/>
        <w:tabs>
          <w:tab w:val="left" w:pos="470"/>
        </w:tabs>
        <w:spacing w:before="5" w:line="226" w:lineRule="exact"/>
        <w:ind w:left="101"/>
        <w:rPr>
          <w:spacing w:val="-16"/>
        </w:rPr>
      </w:pPr>
      <w:r>
        <w:t>Wytyczne wzmacniania podłoża gruntowego w budownictwie drogowym, IBDiM, Warszawa 2002.</w:t>
      </w:r>
    </w:p>
    <w:p w:rsidR="00513D39" w:rsidRDefault="00513D39" w:rsidP="00D64840">
      <w:pPr>
        <w:numPr>
          <w:ilvl w:val="0"/>
          <w:numId w:val="219"/>
        </w:numPr>
        <w:shd w:val="clear" w:color="auto" w:fill="FFFFFF"/>
        <w:tabs>
          <w:tab w:val="left" w:pos="470"/>
        </w:tabs>
        <w:spacing w:before="5" w:line="226" w:lineRule="exact"/>
        <w:ind w:left="101"/>
        <w:rPr>
          <w:spacing w:val="-16"/>
        </w:rPr>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62" w:y="500"/>
        <w:shd w:val="clear" w:color="auto" w:fill="FFFFFF"/>
      </w:pPr>
      <w:r>
        <w:rPr>
          <w:sz w:val="18"/>
          <w:szCs w:val="18"/>
        </w:rPr>
        <w:t>28</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spacing w:before="274"/>
      </w:pPr>
      <w:r>
        <w:rPr>
          <w:sz w:val="24"/>
          <w:szCs w:val="24"/>
        </w:rPr>
        <w:t>D.02.03.01 Wykonanie nasypów</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nasypów przy remoncie mostu przez ciek Michałowski w pobliżu m. Michałówka w </w:t>
      </w:r>
      <w:r>
        <w:t>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rPr>
          <w:spacing w:val="-1"/>
        </w:rPr>
        <w:t xml:space="preserve">Ustalenia zawarte w niniejszej specyfikacji dotyczą zasad prowadzenia robót ziemnych w czasie budowy lub </w:t>
      </w:r>
      <w:r>
        <w:t>modernizacji dróg i obejmują:</w:t>
      </w:r>
    </w:p>
    <w:p w:rsidR="00513D39" w:rsidRDefault="00513D39" w:rsidP="00D64840">
      <w:pPr>
        <w:numPr>
          <w:ilvl w:val="0"/>
          <w:numId w:val="24"/>
        </w:numPr>
        <w:shd w:val="clear" w:color="auto" w:fill="FFFFFF"/>
        <w:tabs>
          <w:tab w:val="left" w:pos="168"/>
        </w:tabs>
        <w:spacing w:line="226" w:lineRule="exact"/>
      </w:pPr>
      <w:r>
        <w:t>wykonanie nasypów stożków,</w:t>
      </w:r>
    </w:p>
    <w:p w:rsidR="00513D39" w:rsidRDefault="00513D39" w:rsidP="00D64840">
      <w:pPr>
        <w:numPr>
          <w:ilvl w:val="0"/>
          <w:numId w:val="24"/>
        </w:numPr>
        <w:shd w:val="clear" w:color="auto" w:fill="FFFFFF"/>
        <w:tabs>
          <w:tab w:val="left" w:pos="168"/>
        </w:tabs>
        <w:spacing w:line="226" w:lineRule="exact"/>
      </w:pPr>
      <w:r>
        <w:t>wykonanie poszerzenia nasypów.</w:t>
      </w:r>
    </w:p>
    <w:p w:rsidR="00513D39" w:rsidRDefault="00513D39">
      <w:pPr>
        <w:rPr>
          <w:sz w:val="2"/>
          <w:szCs w:val="2"/>
        </w:rPr>
      </w:pPr>
    </w:p>
    <w:p w:rsidR="00513D39" w:rsidRDefault="00513D39" w:rsidP="00D64840">
      <w:pPr>
        <w:numPr>
          <w:ilvl w:val="0"/>
          <w:numId w:val="220"/>
        </w:numPr>
        <w:shd w:val="clear" w:color="auto" w:fill="FFFFFF"/>
        <w:tabs>
          <w:tab w:val="left" w:pos="350"/>
        </w:tabs>
        <w:spacing w:line="226" w:lineRule="exact"/>
        <w:ind w:right="3629"/>
      </w:pPr>
      <w:r>
        <w:t xml:space="preserve">Określenia podstawowe </w:t>
      </w:r>
      <w:r>
        <w:rPr>
          <w:spacing w:val="-1"/>
        </w:rPr>
        <w:t>Podstawowe określenia zostały podane w ST D.02.00.01 pkt 1.4.</w:t>
      </w:r>
    </w:p>
    <w:p w:rsidR="00513D39" w:rsidRDefault="00513D39" w:rsidP="00D64840">
      <w:pPr>
        <w:numPr>
          <w:ilvl w:val="0"/>
          <w:numId w:val="220"/>
        </w:numPr>
        <w:shd w:val="clear" w:color="auto" w:fill="FFFFFF"/>
        <w:tabs>
          <w:tab w:val="left" w:pos="350"/>
        </w:tabs>
        <w:spacing w:line="226" w:lineRule="exact"/>
        <w:ind w:right="3629"/>
      </w:pPr>
      <w:r>
        <w:t xml:space="preserve">Ogólne wymagania dotyczące robót </w:t>
      </w:r>
      <w:r>
        <w:rPr>
          <w:spacing w:val="-1"/>
        </w:rPr>
        <w:t>Ogólne wymagania dotyczące robót podano w ST D.02.00.01 pkt 1.5.</w:t>
      </w:r>
    </w:p>
    <w:p w:rsidR="00513D39" w:rsidRDefault="00513D39">
      <w:pPr>
        <w:shd w:val="clear" w:color="auto" w:fill="FFFFFF"/>
        <w:tabs>
          <w:tab w:val="left" w:pos="202"/>
        </w:tabs>
        <w:spacing w:before="154" w:line="226" w:lineRule="exact"/>
      </w:pPr>
      <w:r>
        <w:t>2.</w:t>
      </w:r>
      <w:r>
        <w:tab/>
        <w:t>Materiały (grunty)</w:t>
      </w:r>
    </w:p>
    <w:p w:rsidR="00513D39" w:rsidRDefault="00513D39" w:rsidP="00D64840">
      <w:pPr>
        <w:numPr>
          <w:ilvl w:val="0"/>
          <w:numId w:val="221"/>
        </w:numPr>
        <w:shd w:val="clear" w:color="auto" w:fill="FFFFFF"/>
        <w:tabs>
          <w:tab w:val="left" w:pos="350"/>
        </w:tabs>
        <w:spacing w:line="226" w:lineRule="exact"/>
        <w:ind w:right="518"/>
      </w:pPr>
      <w:r>
        <w:t xml:space="preserve">Ogólne wymagania dotyczące materiałów </w:t>
      </w:r>
      <w:r>
        <w:rPr>
          <w:spacing w:val="-1"/>
        </w:rPr>
        <w:t>Ogólne wymagania dotyczące materiałów, ich pozyskiwania i składowania, podano w ST D.02.00.01 pkt 2.</w:t>
      </w:r>
    </w:p>
    <w:p w:rsidR="00513D39" w:rsidRDefault="00513D39" w:rsidP="00D64840">
      <w:pPr>
        <w:numPr>
          <w:ilvl w:val="0"/>
          <w:numId w:val="221"/>
        </w:numPr>
        <w:shd w:val="clear" w:color="auto" w:fill="FFFFFF"/>
        <w:tabs>
          <w:tab w:val="left" w:pos="350"/>
        </w:tabs>
        <w:spacing w:line="226" w:lineRule="exact"/>
      </w:pPr>
      <w:r>
        <w:t xml:space="preserve">Grunty i materiały do nasypów </w:t>
      </w:r>
      <w:r>
        <w:rPr>
          <w:spacing w:val="-1"/>
        </w:rPr>
        <w:t>Grunty i materiały dopuszczone do budowy nasypów powinny spełniać wymagania określone w PN-S-02205 :1998.</w:t>
      </w:r>
    </w:p>
    <w:p w:rsidR="00513D39" w:rsidRDefault="00513D39">
      <w:pPr>
        <w:shd w:val="clear" w:color="auto" w:fill="FFFFFF"/>
        <w:tabs>
          <w:tab w:val="left" w:pos="202"/>
        </w:tabs>
        <w:spacing w:before="154" w:line="226" w:lineRule="exact"/>
      </w:pPr>
      <w:r>
        <w:t>3.</w:t>
      </w:r>
      <w:r>
        <w:tab/>
        <w:t>Sprzęt</w:t>
      </w:r>
    </w:p>
    <w:p w:rsidR="00513D39" w:rsidRDefault="00513D39" w:rsidP="00D64840">
      <w:pPr>
        <w:numPr>
          <w:ilvl w:val="0"/>
          <w:numId w:val="222"/>
        </w:numPr>
        <w:shd w:val="clear" w:color="auto" w:fill="FFFFFF"/>
        <w:tabs>
          <w:tab w:val="left" w:pos="350"/>
        </w:tabs>
        <w:spacing w:line="226" w:lineRule="exact"/>
        <w:ind w:right="2592"/>
      </w:pPr>
      <w:r>
        <w:t xml:space="preserve">Ogólne wymagania dotyczące sprzętu </w:t>
      </w:r>
      <w:r>
        <w:rPr>
          <w:spacing w:val="-1"/>
        </w:rPr>
        <w:t>Ogólne wymagania i ustalenia dotyczące sprzętu określono w ST D.02.00.01 pkt 3.</w:t>
      </w:r>
    </w:p>
    <w:p w:rsidR="00513D39" w:rsidRDefault="00513D39" w:rsidP="00D64840">
      <w:pPr>
        <w:numPr>
          <w:ilvl w:val="0"/>
          <w:numId w:val="222"/>
        </w:numPr>
        <w:shd w:val="clear" w:color="auto" w:fill="FFFFFF"/>
        <w:tabs>
          <w:tab w:val="left" w:pos="350"/>
        </w:tabs>
        <w:spacing w:line="226" w:lineRule="exact"/>
      </w:pPr>
      <w:r>
        <w:t>Dobór sprzętu zagęszczającego</w:t>
      </w:r>
    </w:p>
    <w:p w:rsidR="00513D39" w:rsidRDefault="00513D39">
      <w:pPr>
        <w:shd w:val="clear" w:color="auto" w:fill="FFFFFF"/>
        <w:spacing w:line="226" w:lineRule="exact"/>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1776"/>
        <w:gridCol w:w="994"/>
        <w:gridCol w:w="706"/>
        <w:gridCol w:w="850"/>
        <w:gridCol w:w="854"/>
        <w:gridCol w:w="850"/>
        <w:gridCol w:w="850"/>
        <w:gridCol w:w="898"/>
      </w:tblGrid>
      <w:tr w:rsidR="00513D39" w:rsidRPr="001E3952">
        <w:trPr>
          <w:trHeight w:hRule="exact" w:val="302"/>
        </w:trPr>
        <w:tc>
          <w:tcPr>
            <w:tcW w:w="177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82"/>
            </w:pPr>
            <w:r w:rsidRPr="001E3952">
              <w:rPr>
                <w:sz w:val="18"/>
                <w:szCs w:val="18"/>
              </w:rPr>
              <w:t>Rodzaje</w:t>
            </w:r>
          </w:p>
          <w:p w:rsidR="00513D39" w:rsidRPr="001E3952" w:rsidRDefault="00513D39">
            <w:pPr>
              <w:shd w:val="clear" w:color="auto" w:fill="FFFFFF"/>
              <w:ind w:left="182"/>
            </w:pPr>
            <w:r w:rsidRPr="001E3952">
              <w:rPr>
                <w:sz w:val="18"/>
                <w:szCs w:val="18"/>
              </w:rPr>
              <w:t>urz</w:t>
            </w:r>
            <w:r>
              <w:rPr>
                <w:sz w:val="18"/>
                <w:szCs w:val="18"/>
              </w:rPr>
              <w:t>ądzeń</w:t>
            </w:r>
          </w:p>
          <w:p w:rsidR="00513D39" w:rsidRPr="001E3952" w:rsidRDefault="00513D39">
            <w:pPr>
              <w:shd w:val="clear" w:color="auto" w:fill="FFFFFF"/>
              <w:ind w:left="182"/>
            </w:pPr>
            <w:r w:rsidRPr="001E3952">
              <w:rPr>
                <w:spacing w:val="-1"/>
                <w:sz w:val="18"/>
                <w:szCs w:val="18"/>
              </w:rPr>
              <w:t>zag</w:t>
            </w:r>
            <w:r>
              <w:rPr>
                <w:spacing w:val="-1"/>
                <w:sz w:val="18"/>
                <w:szCs w:val="18"/>
              </w:rPr>
              <w:t>ęszczających</w:t>
            </w:r>
          </w:p>
        </w:tc>
        <w:tc>
          <w:tcPr>
            <w:tcW w:w="510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86"/>
            </w:pPr>
            <w:r w:rsidRPr="001E3952">
              <w:rPr>
                <w:sz w:val="18"/>
                <w:szCs w:val="18"/>
              </w:rPr>
              <w:t>Rodzaje gruntu</w:t>
            </w:r>
          </w:p>
        </w:tc>
        <w:tc>
          <w:tcPr>
            <w:tcW w:w="89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left="24" w:right="29"/>
              <w:jc w:val="center"/>
            </w:pPr>
            <w:r w:rsidRPr="001E3952">
              <w:rPr>
                <w:spacing w:val="-1"/>
                <w:sz w:val="18"/>
                <w:szCs w:val="18"/>
              </w:rPr>
              <w:t xml:space="preserve">Uwagi o </w:t>
            </w:r>
            <w:r w:rsidRPr="001E3952">
              <w:rPr>
                <w:sz w:val="18"/>
                <w:szCs w:val="18"/>
              </w:rPr>
              <w:t>przydat</w:t>
            </w:r>
            <w:r w:rsidRPr="001E3952">
              <w:rPr>
                <w:sz w:val="18"/>
                <w:szCs w:val="18"/>
              </w:rPr>
              <w:softHyphen/>
              <w:t>no</w:t>
            </w:r>
            <w:r>
              <w:rPr>
                <w:sz w:val="18"/>
                <w:szCs w:val="18"/>
              </w:rPr>
              <w:t>ści maszyn</w:t>
            </w:r>
          </w:p>
        </w:tc>
      </w:tr>
      <w:tr w:rsidR="00513D39" w:rsidRPr="001E3952">
        <w:trPr>
          <w:trHeight w:hRule="exact" w:val="432"/>
        </w:trPr>
        <w:tc>
          <w:tcPr>
            <w:tcW w:w="177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6"/>
            </w:pPr>
            <w:r w:rsidRPr="001E3952">
              <w:rPr>
                <w:spacing w:val="-1"/>
                <w:sz w:val="18"/>
                <w:szCs w:val="18"/>
              </w:rPr>
              <w:t xml:space="preserve">niespoiste: piaski, </w:t>
            </w:r>
            <w:r>
              <w:rPr>
                <w:sz w:val="18"/>
                <w:szCs w:val="18"/>
              </w:rPr>
              <w:t>żwiry, pospółki</w:t>
            </w:r>
          </w:p>
        </w:tc>
        <w:tc>
          <w:tcPr>
            <w:tcW w:w="170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3" w:right="48"/>
            </w:pPr>
            <w:r w:rsidRPr="001E3952">
              <w:rPr>
                <w:spacing w:val="-1"/>
                <w:sz w:val="18"/>
                <w:szCs w:val="18"/>
              </w:rPr>
              <w:t>spoiste: py</w:t>
            </w:r>
            <w:r>
              <w:rPr>
                <w:spacing w:val="-1"/>
                <w:sz w:val="18"/>
                <w:szCs w:val="18"/>
              </w:rPr>
              <w:t xml:space="preserve">ły gliny, </w:t>
            </w:r>
            <w:r>
              <w:rPr>
                <w:sz w:val="18"/>
                <w:szCs w:val="18"/>
              </w:rPr>
              <w:t>iły</w:t>
            </w:r>
          </w:p>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21" w:right="216"/>
            </w:pPr>
            <w:r w:rsidRPr="001E3952">
              <w:rPr>
                <w:spacing w:val="-1"/>
                <w:sz w:val="18"/>
                <w:szCs w:val="18"/>
              </w:rPr>
              <w:t xml:space="preserve">gruboziarniste </w:t>
            </w:r>
            <w:r w:rsidRPr="001E3952">
              <w:rPr>
                <w:sz w:val="18"/>
                <w:szCs w:val="18"/>
              </w:rPr>
              <w:t>i kamieniste</w:t>
            </w:r>
          </w:p>
        </w:tc>
        <w:tc>
          <w:tcPr>
            <w:tcW w:w="89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221" w:right="216"/>
            </w:pPr>
          </w:p>
          <w:p w:rsidR="00513D39" w:rsidRPr="001E3952" w:rsidRDefault="00513D39">
            <w:pPr>
              <w:shd w:val="clear" w:color="auto" w:fill="FFFFFF"/>
              <w:spacing w:line="206" w:lineRule="exact"/>
              <w:ind w:left="221" w:right="216"/>
            </w:pPr>
          </w:p>
        </w:tc>
      </w:tr>
      <w:tr w:rsidR="00513D39" w:rsidRPr="001E3952">
        <w:trPr>
          <w:trHeight w:hRule="exact" w:val="634"/>
        </w:trPr>
        <w:tc>
          <w:tcPr>
            <w:tcW w:w="177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7"/>
            </w:pPr>
            <w:r w:rsidRPr="001E3952">
              <w:rPr>
                <w:sz w:val="18"/>
                <w:szCs w:val="18"/>
              </w:rPr>
              <w:t>grubo</w:t>
            </w:r>
            <w:r>
              <w:rPr>
                <w:sz w:val="18"/>
                <w:szCs w:val="18"/>
              </w:rPr>
              <w:t>ść</w:t>
            </w:r>
          </w:p>
          <w:p w:rsidR="00513D39" w:rsidRPr="001E3952" w:rsidRDefault="00513D39">
            <w:pPr>
              <w:shd w:val="clear" w:color="auto" w:fill="FFFFFF"/>
              <w:spacing w:line="206" w:lineRule="exact"/>
              <w:ind w:left="77"/>
            </w:pPr>
            <w:r w:rsidRPr="001E3952">
              <w:rPr>
                <w:sz w:val="18"/>
                <w:szCs w:val="18"/>
              </w:rPr>
              <w:t>warstwy</w:t>
            </w:r>
          </w:p>
          <w:p w:rsidR="00513D39" w:rsidRPr="001E3952" w:rsidRDefault="00513D39">
            <w:pPr>
              <w:shd w:val="clear" w:color="auto" w:fill="FFFFFF"/>
              <w:spacing w:line="206" w:lineRule="exact"/>
              <w:ind w:left="77"/>
            </w:pPr>
            <w:r w:rsidRPr="001E3952">
              <w:rPr>
                <w:sz w:val="18"/>
                <w:szCs w:val="18"/>
              </w:rPr>
              <w:t>[ m ]</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firstLine="43"/>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0"/>
            </w:pPr>
            <w:r w:rsidRPr="001E3952">
              <w:rPr>
                <w:sz w:val="18"/>
                <w:szCs w:val="18"/>
              </w:rPr>
              <w:t>grubo</w:t>
            </w:r>
            <w:r>
              <w:rPr>
                <w:sz w:val="18"/>
                <w:szCs w:val="18"/>
              </w:rPr>
              <w:t>ść</w:t>
            </w:r>
          </w:p>
          <w:p w:rsidR="00513D39" w:rsidRPr="001E3952" w:rsidRDefault="00513D39">
            <w:pPr>
              <w:shd w:val="clear" w:color="auto" w:fill="FFFFFF"/>
              <w:spacing w:line="206" w:lineRule="exact"/>
              <w:ind w:left="10"/>
            </w:pPr>
            <w:r w:rsidRPr="001E3952">
              <w:rPr>
                <w:sz w:val="18"/>
                <w:szCs w:val="18"/>
              </w:rPr>
              <w:t>warstwy</w:t>
            </w:r>
          </w:p>
          <w:p w:rsidR="00513D39" w:rsidRPr="001E3952" w:rsidRDefault="00513D39">
            <w:pPr>
              <w:shd w:val="clear" w:color="auto" w:fill="FFFFFF"/>
              <w:spacing w:line="206" w:lineRule="exact"/>
              <w:ind w:left="10"/>
            </w:pPr>
            <w:r w:rsidRPr="001E3952">
              <w:rPr>
                <w:sz w:val="18"/>
                <w:szCs w:val="18"/>
              </w:rPr>
              <w:t>[ m ]</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62" w:right="53" w:firstLine="38"/>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
            </w:pPr>
            <w:r w:rsidRPr="001E3952">
              <w:rPr>
                <w:sz w:val="18"/>
                <w:szCs w:val="18"/>
              </w:rPr>
              <w:t>grubo</w:t>
            </w:r>
            <w:r>
              <w:rPr>
                <w:sz w:val="18"/>
                <w:szCs w:val="18"/>
              </w:rPr>
              <w:t>ść</w:t>
            </w:r>
          </w:p>
          <w:p w:rsidR="00513D39" w:rsidRPr="001E3952" w:rsidRDefault="00513D39">
            <w:pPr>
              <w:shd w:val="clear" w:color="auto" w:fill="FFFFFF"/>
              <w:spacing w:line="206" w:lineRule="exact"/>
              <w:ind w:left="5"/>
            </w:pPr>
            <w:r w:rsidRPr="001E3952">
              <w:rPr>
                <w:sz w:val="18"/>
                <w:szCs w:val="18"/>
              </w:rPr>
              <w:t>warstwy</w:t>
            </w:r>
          </w:p>
          <w:p w:rsidR="00513D39" w:rsidRPr="001E3952" w:rsidRDefault="00513D39">
            <w:pPr>
              <w:shd w:val="clear" w:color="auto" w:fill="FFFFFF"/>
              <w:spacing w:line="206" w:lineRule="exact"/>
              <w:ind w:left="5"/>
            </w:pPr>
            <w:r w:rsidRPr="001E3952">
              <w:rPr>
                <w:sz w:val="18"/>
                <w:szCs w:val="18"/>
              </w:rPr>
              <w:t>[ m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8" w:right="53" w:firstLine="38"/>
            </w:pPr>
            <w:r w:rsidRPr="001E3952">
              <w:rPr>
                <w:sz w:val="18"/>
                <w:szCs w:val="18"/>
              </w:rPr>
              <w:t xml:space="preserve">liczba </w:t>
            </w:r>
            <w:r w:rsidRPr="001E3952">
              <w:rPr>
                <w:spacing w:val="-1"/>
                <w:sz w:val="18"/>
                <w:szCs w:val="18"/>
              </w:rPr>
              <w:t>przej</w:t>
            </w:r>
            <w:r>
              <w:rPr>
                <w:spacing w:val="-1"/>
                <w:sz w:val="18"/>
                <w:szCs w:val="18"/>
              </w:rPr>
              <w:t xml:space="preserve">ść </w:t>
            </w:r>
            <w:r>
              <w:rPr>
                <w:sz w:val="18"/>
                <w:szCs w:val="18"/>
              </w:rPr>
              <w:t>n ***</w:t>
            </w:r>
          </w:p>
        </w:tc>
        <w:tc>
          <w:tcPr>
            <w:tcW w:w="89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8" w:right="53" w:firstLine="38"/>
            </w:pPr>
          </w:p>
          <w:p w:rsidR="00513D39" w:rsidRPr="001E3952" w:rsidRDefault="00513D39">
            <w:pPr>
              <w:shd w:val="clear" w:color="auto" w:fill="FFFFFF"/>
              <w:spacing w:line="206" w:lineRule="exact"/>
              <w:ind w:left="58" w:right="53" w:firstLine="38"/>
            </w:pP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13"/>
            </w:pPr>
            <w:r w:rsidRPr="001E3952">
              <w:rPr>
                <w:sz w:val="18"/>
                <w:szCs w:val="18"/>
              </w:rPr>
              <w:t>Walce statyczne 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0,1 do 0,2</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0,1 do </w:t>
            </w:r>
            <w:r w:rsidRPr="001E3952">
              <w:rPr>
                <w:sz w:val="18"/>
                <w:szCs w:val="18"/>
              </w:rPr>
              <w:t>0,2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w:t>
            </w: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413"/>
            </w:pPr>
            <w:r w:rsidRPr="001E3952">
              <w:rPr>
                <w:sz w:val="18"/>
                <w:szCs w:val="18"/>
              </w:rPr>
              <w:t>Walce statyczne 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5"/>
            </w:pPr>
            <w:r w:rsidRPr="001E3952">
              <w:rPr>
                <w:sz w:val="18"/>
                <w:szCs w:val="18"/>
              </w:rPr>
              <w:t>-</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91" w:right="82"/>
            </w:pPr>
            <w:r w:rsidRPr="001E3952">
              <w:rPr>
                <w:spacing w:val="-2"/>
                <w:sz w:val="18"/>
                <w:szCs w:val="18"/>
              </w:rPr>
              <w:t xml:space="preserve">0,2 do </w:t>
            </w:r>
            <w:r w:rsidRPr="001E3952">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8 do 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86" w:right="82"/>
            </w:pPr>
            <w:r w:rsidRPr="001E3952">
              <w:rPr>
                <w:spacing w:val="-1"/>
                <w:sz w:val="18"/>
                <w:szCs w:val="18"/>
              </w:rPr>
              <w:t xml:space="preserve">0,2 do </w:t>
            </w:r>
            <w:r w:rsidRPr="001E3952">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8 do 12</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13"/>
            </w:pPr>
            <w:r w:rsidRPr="001E3952">
              <w:rPr>
                <w:sz w:val="18"/>
                <w:szCs w:val="18"/>
              </w:rPr>
              <w:t>Walce statyczne ogumione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0,2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6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78"/>
            </w:pPr>
            <w:r w:rsidRPr="001E3952">
              <w:rPr>
                <w:sz w:val="18"/>
                <w:szCs w:val="18"/>
              </w:rPr>
              <w: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w:t>
            </w: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83"/>
            </w:pPr>
            <w:r w:rsidRPr="001E3952">
              <w:rPr>
                <w:spacing w:val="-1"/>
                <w:sz w:val="18"/>
                <w:szCs w:val="18"/>
              </w:rPr>
              <w:t xml:space="preserve">Walce wibracyjne </w:t>
            </w:r>
            <w:r w:rsidRPr="001E3952">
              <w:rPr>
                <w:sz w:val="18"/>
                <w:szCs w:val="18"/>
              </w:rPr>
              <w:t>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0,4 do 0,7</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3 do 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0,3 do </w:t>
            </w:r>
            <w:r w:rsidRPr="001E3952">
              <w:rPr>
                <w:sz w:val="18"/>
                <w:szCs w:val="18"/>
              </w:rPr>
              <w:t>0,6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3 do 5</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83"/>
            </w:pPr>
            <w:r w:rsidRPr="001E3952">
              <w:rPr>
                <w:spacing w:val="-1"/>
                <w:sz w:val="18"/>
                <w:szCs w:val="18"/>
              </w:rPr>
              <w:t xml:space="preserve">Walce wibracyjne </w:t>
            </w:r>
            <w:r w:rsidRPr="001E3952">
              <w:rPr>
                <w:sz w:val="18"/>
                <w:szCs w:val="18"/>
              </w:rPr>
              <w:t>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0,3 do 0,6</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3 do 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0,2 do </w:t>
            </w:r>
            <w:r w:rsidRPr="001E3952">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
            </w:pPr>
            <w:r w:rsidRPr="001E3952">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6 do 10</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5)</w:t>
            </w:r>
          </w:p>
        </w:tc>
      </w:tr>
      <w:tr w:rsidR="00513D39" w:rsidRPr="001E3952">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562"/>
            </w:pPr>
            <w:r w:rsidRPr="001E3952">
              <w:rPr>
                <w:sz w:val="18"/>
                <w:szCs w:val="18"/>
              </w:rPr>
              <w:t>Zag</w:t>
            </w:r>
            <w:r>
              <w:rPr>
                <w:sz w:val="18"/>
                <w:szCs w:val="18"/>
              </w:rPr>
              <w:t>ęszczarki wibracyjne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0,3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
            </w:pPr>
            <w:r w:rsidRPr="001E3952">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83"/>
            </w:pPr>
            <w:r w:rsidRPr="001E3952">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r>
      <w:tr w:rsidR="00513D39" w:rsidRPr="001E3952">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07"/>
            </w:pPr>
            <w:r w:rsidRPr="001E3952">
              <w:rPr>
                <w:sz w:val="18"/>
                <w:szCs w:val="18"/>
              </w:rPr>
              <w:t xml:space="preserve">Ubijaki </w:t>
            </w:r>
            <w:r w:rsidRPr="001E3952">
              <w:rPr>
                <w:spacing w:val="-1"/>
                <w:sz w:val="18"/>
                <w:szCs w:val="18"/>
              </w:rPr>
              <w:t>szybkouderzaj</w:t>
            </w:r>
            <w:r>
              <w:rPr>
                <w:spacing w:val="-1"/>
                <w:sz w:val="18"/>
                <w:szCs w:val="18"/>
              </w:rPr>
              <w:t>ące</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0,2 do 0,4</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spacing w:val="-1"/>
                <w:sz w:val="18"/>
                <w:szCs w:val="18"/>
              </w:rPr>
              <w:t>2 do4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0,1 do </w:t>
            </w:r>
            <w:r w:rsidRPr="001E3952">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1"/>
                <w:sz w:val="18"/>
                <w:szCs w:val="18"/>
              </w:rPr>
              <w:t>3 do 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0,2 do </w:t>
            </w:r>
            <w:r w:rsidRPr="001E3952">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
            </w:pPr>
            <w:r w:rsidRPr="001E3952">
              <w:rPr>
                <w:spacing w:val="-2"/>
                <w:sz w:val="18"/>
                <w:szCs w:val="18"/>
              </w:rPr>
              <w:t>3 do 4</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r>
      <w:tr w:rsidR="00513D39" w:rsidRPr="001E3952">
        <w:trPr>
          <w:trHeight w:hRule="exact" w:val="850"/>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4"/>
            </w:pPr>
            <w:r w:rsidRPr="001E3952">
              <w:rPr>
                <w:sz w:val="18"/>
                <w:szCs w:val="18"/>
              </w:rPr>
              <w:t xml:space="preserve">Ubijaki o masie od 1 do 10 Mg zrzucane z </w:t>
            </w:r>
            <w:r w:rsidRPr="001E3952">
              <w:rPr>
                <w:spacing w:val="-1"/>
                <w:sz w:val="18"/>
                <w:szCs w:val="18"/>
              </w:rPr>
              <w:t>wysoko</w:t>
            </w:r>
            <w:r>
              <w:rPr>
                <w:spacing w:val="-1"/>
                <w:sz w:val="18"/>
                <w:szCs w:val="18"/>
              </w:rPr>
              <w:t xml:space="preserve">ści od 5 do 10 </w:t>
            </w:r>
            <w:r>
              <w:rPr>
                <w:sz w:val="18"/>
                <w:szCs w:val="18"/>
              </w:rPr>
              <w:t>m</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pacing w:val="-1"/>
                <w:sz w:val="18"/>
                <w:szCs w:val="18"/>
              </w:rPr>
              <w:t>2,0 do 8,0</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4 do 10</w:t>
            </w:r>
          </w:p>
          <w:p w:rsidR="00513D39" w:rsidRPr="001E3952" w:rsidRDefault="00513D39">
            <w:pPr>
              <w:shd w:val="clear" w:color="auto" w:fill="FFFFFF"/>
              <w:spacing w:line="206" w:lineRule="exact"/>
            </w:pPr>
            <w:r w:rsidRPr="001E3952">
              <w:rPr>
                <w:sz w:val="18"/>
                <w:szCs w:val="18"/>
              </w:rPr>
              <w:t>uderze</w:t>
            </w:r>
          </w:p>
          <w:p w:rsidR="00513D39" w:rsidRPr="001E3952" w:rsidRDefault="00513D39">
            <w:pPr>
              <w:shd w:val="clear" w:color="auto" w:fill="FFFFFF"/>
              <w:spacing w:line="206" w:lineRule="exact"/>
            </w:pPr>
            <w:r>
              <w:rPr>
                <w:sz w:val="18"/>
                <w:szCs w:val="18"/>
              </w:rPr>
              <w:t>ń w</w:t>
            </w:r>
          </w:p>
          <w:p w:rsidR="00513D39" w:rsidRPr="001E3952" w:rsidRDefault="00513D39">
            <w:pPr>
              <w:shd w:val="clear" w:color="auto" w:fill="FFFFFF"/>
              <w:spacing w:line="206" w:lineRule="exact"/>
            </w:pPr>
            <w:r w:rsidRPr="001E3952">
              <w:rPr>
                <w:sz w:val="18"/>
                <w:szCs w:val="18"/>
              </w:rPr>
              <w:t>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82"/>
            </w:pPr>
            <w:r w:rsidRPr="001E3952">
              <w:rPr>
                <w:spacing w:val="-2"/>
                <w:sz w:val="18"/>
                <w:szCs w:val="18"/>
              </w:rPr>
              <w:t xml:space="preserve">1,0 do </w:t>
            </w:r>
            <w:r w:rsidRPr="001E3952">
              <w:rPr>
                <w:sz w:val="18"/>
                <w:szCs w:val="18"/>
              </w:rPr>
              <w:t>4,0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4" w:right="19" w:firstLine="67"/>
            </w:pPr>
            <w:r w:rsidRPr="001E3952">
              <w:rPr>
                <w:sz w:val="18"/>
                <w:szCs w:val="18"/>
              </w:rPr>
              <w:t>3 do 6 uderze</w:t>
            </w:r>
            <w:r>
              <w:rPr>
                <w:sz w:val="18"/>
                <w:szCs w:val="18"/>
              </w:rPr>
              <w:t xml:space="preserve">ń </w:t>
            </w:r>
            <w:r>
              <w:rPr>
                <w:spacing w:val="-2"/>
                <w:sz w:val="18"/>
                <w:szCs w:val="18"/>
              </w:rPr>
              <w:t>w 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86" w:right="82"/>
            </w:pPr>
            <w:r w:rsidRPr="001E3952">
              <w:rPr>
                <w:spacing w:val="-1"/>
                <w:sz w:val="18"/>
                <w:szCs w:val="18"/>
              </w:rPr>
              <w:t xml:space="preserve">1,0 do </w:t>
            </w:r>
            <w:r w:rsidRPr="001E3952">
              <w:rPr>
                <w:sz w:val="18"/>
                <w:szCs w:val="18"/>
              </w:rPr>
              <w:t>5,0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 w:right="19" w:firstLine="67"/>
            </w:pPr>
            <w:r w:rsidRPr="001E3952">
              <w:rPr>
                <w:sz w:val="18"/>
                <w:szCs w:val="18"/>
              </w:rPr>
              <w:t xml:space="preserve">3 do 6 </w:t>
            </w:r>
            <w:r w:rsidRPr="001E3952">
              <w:rPr>
                <w:spacing w:val="-1"/>
                <w:sz w:val="18"/>
                <w:szCs w:val="18"/>
              </w:rPr>
              <w:t>uderze</w:t>
            </w:r>
            <w:r>
              <w:rPr>
                <w:spacing w:val="-1"/>
                <w:sz w:val="18"/>
                <w:szCs w:val="18"/>
              </w:rPr>
              <w:t xml:space="preserve">ń </w:t>
            </w:r>
            <w:r>
              <w:rPr>
                <w:spacing w:val="-2"/>
                <w:sz w:val="18"/>
                <w:szCs w:val="18"/>
              </w:rPr>
              <w:t>w punkt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spacing w:line="235" w:lineRule="exact"/>
        <w:ind w:left="19"/>
      </w:pPr>
      <w:r>
        <w:rPr>
          <w:spacing w:val="-1"/>
        </w:rPr>
        <w:t>*) Walce statyczne są mało przydatne w gruntach kamienistych.</w:t>
      </w:r>
    </w:p>
    <w:p w:rsidR="00513D39" w:rsidRDefault="00513D39">
      <w:pPr>
        <w:shd w:val="clear" w:color="auto" w:fill="FFFFFF"/>
        <w:spacing w:before="5" w:line="235" w:lineRule="exact"/>
        <w:ind w:left="19"/>
      </w:pPr>
      <w:r>
        <w:rPr>
          <w:spacing w:val="-1"/>
        </w:rPr>
        <w:t xml:space="preserve">**) Wibracyjnie należy zagęszczać warstwy grubości </w:t>
      </w:r>
      <w:r>
        <w:rPr>
          <w:b/>
          <w:bCs/>
          <w:spacing w:val="-1"/>
        </w:rPr>
        <w:t xml:space="preserve">&gt; </w:t>
      </w:r>
      <w:r>
        <w:rPr>
          <w:spacing w:val="-1"/>
        </w:rPr>
        <w:t>15 cm, cieńsze warstwy należy zagęszczać statycznie.</w:t>
      </w:r>
    </w:p>
    <w:p w:rsidR="00513D39" w:rsidRDefault="00513D39">
      <w:pPr>
        <w:shd w:val="clear" w:color="auto" w:fill="FFFFFF"/>
        <w:spacing w:line="235" w:lineRule="exact"/>
        <w:ind w:left="19"/>
      </w:pPr>
      <w:r>
        <w:rPr>
          <w:spacing w:val="-1"/>
        </w:rPr>
        <w:t>***) Wartości orientacyjne, właściwe należy ustalić na odcinku doświadczalnym.</w:t>
      </w:r>
    </w:p>
    <w:p w:rsidR="00513D39" w:rsidRDefault="00513D39">
      <w:pPr>
        <w:shd w:val="clear" w:color="auto" w:fill="FFFFFF"/>
        <w:spacing w:before="634"/>
        <w:ind w:left="34"/>
        <w:jc w:val="center"/>
      </w:pPr>
      <w:r>
        <w:rPr>
          <w:sz w:val="18"/>
          <w:szCs w:val="18"/>
        </w:rPr>
        <w:t>29</w:t>
      </w:r>
    </w:p>
    <w:p w:rsidR="00513D39" w:rsidRDefault="00513D39">
      <w:pPr>
        <w:shd w:val="clear" w:color="auto" w:fill="FFFFFF"/>
        <w:spacing w:before="634"/>
        <w:ind w:left="34"/>
        <w:jc w:val="center"/>
        <w:sectPr w:rsidR="00513D39">
          <w:pgSz w:w="11909" w:h="16834"/>
          <w:pgMar w:top="850" w:right="1171"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spacing w:before="293" w:line="230" w:lineRule="exact"/>
        <w:ind w:left="24"/>
      </w:pPr>
      <w:r>
        <w:t>Uwagi:  1) Do zagęszczania górnych warstw podłoża. Zalecane do codziennego wygładzania (przywałowania) gruntów spoistych w miejscu pobrania i w nasypie.</w:t>
      </w:r>
    </w:p>
    <w:p w:rsidR="00513D39" w:rsidRDefault="00513D39" w:rsidP="00D64840">
      <w:pPr>
        <w:numPr>
          <w:ilvl w:val="0"/>
          <w:numId w:val="223"/>
        </w:numPr>
        <w:shd w:val="clear" w:color="auto" w:fill="FFFFFF"/>
        <w:tabs>
          <w:tab w:val="left" w:pos="230"/>
        </w:tabs>
        <w:spacing w:line="230" w:lineRule="exact"/>
        <w:ind w:left="24"/>
        <w:rPr>
          <w:spacing w:val="-10"/>
        </w:rPr>
      </w:pPr>
      <w:r>
        <w:t>Nie nadają się do gruntów nawodnionych.</w:t>
      </w:r>
    </w:p>
    <w:p w:rsidR="00513D39" w:rsidRDefault="00513D39" w:rsidP="00D64840">
      <w:pPr>
        <w:numPr>
          <w:ilvl w:val="0"/>
          <w:numId w:val="223"/>
        </w:numPr>
        <w:shd w:val="clear" w:color="auto" w:fill="FFFFFF"/>
        <w:tabs>
          <w:tab w:val="left" w:pos="230"/>
        </w:tabs>
        <w:spacing w:line="230" w:lineRule="exact"/>
        <w:ind w:left="24"/>
        <w:rPr>
          <w:spacing w:val="-11"/>
        </w:rPr>
      </w:pPr>
      <w:r>
        <w:t>Mało przydatne w gruntach spoistych.</w:t>
      </w:r>
    </w:p>
    <w:p w:rsidR="00513D39" w:rsidRDefault="00513D39" w:rsidP="00D64840">
      <w:pPr>
        <w:numPr>
          <w:ilvl w:val="0"/>
          <w:numId w:val="223"/>
        </w:numPr>
        <w:shd w:val="clear" w:color="auto" w:fill="FFFFFF"/>
        <w:tabs>
          <w:tab w:val="left" w:pos="230"/>
        </w:tabs>
        <w:spacing w:line="230" w:lineRule="exact"/>
        <w:ind w:left="24"/>
        <w:rPr>
          <w:spacing w:val="-10"/>
        </w:rPr>
      </w:pPr>
      <w:r>
        <w:t>Do gruntów spoistych przydatne są walce średnie i ciężkie, do gruntów kamienistych - walce bardzo ciężkie.</w:t>
      </w:r>
    </w:p>
    <w:p w:rsidR="00513D39" w:rsidRDefault="00513D39" w:rsidP="00D64840">
      <w:pPr>
        <w:numPr>
          <w:ilvl w:val="0"/>
          <w:numId w:val="223"/>
        </w:numPr>
        <w:shd w:val="clear" w:color="auto" w:fill="FFFFFF"/>
        <w:tabs>
          <w:tab w:val="left" w:pos="230"/>
        </w:tabs>
        <w:spacing w:line="230" w:lineRule="exact"/>
        <w:ind w:left="24"/>
        <w:rPr>
          <w:spacing w:val="-11"/>
        </w:rPr>
      </w:pPr>
      <w:r>
        <w:t>Zalecane do piasków pylastych i gliniastych, pospółek gliniastych i glin piaszczystych.</w:t>
      </w:r>
    </w:p>
    <w:p w:rsidR="00513D39" w:rsidRDefault="00513D39" w:rsidP="00D64840">
      <w:pPr>
        <w:numPr>
          <w:ilvl w:val="0"/>
          <w:numId w:val="223"/>
        </w:numPr>
        <w:shd w:val="clear" w:color="auto" w:fill="FFFFFF"/>
        <w:tabs>
          <w:tab w:val="left" w:pos="230"/>
        </w:tabs>
        <w:spacing w:line="230" w:lineRule="exact"/>
        <w:ind w:left="24"/>
        <w:rPr>
          <w:spacing w:val="-10"/>
        </w:rPr>
      </w:pPr>
      <w:r>
        <w:t>Zalecane do zasypek wąskich przekopów</w:t>
      </w:r>
    </w:p>
    <w:p w:rsidR="00513D39" w:rsidRDefault="00513D39">
      <w:pPr>
        <w:shd w:val="clear" w:color="auto" w:fill="FFFFFF"/>
        <w:tabs>
          <w:tab w:val="left" w:pos="216"/>
        </w:tabs>
        <w:spacing w:before="235"/>
        <w:ind w:left="24"/>
      </w:pPr>
      <w:r>
        <w:rPr>
          <w:spacing w:val="-11"/>
        </w:rPr>
        <w:t>4.</w:t>
      </w:r>
      <w:r>
        <w:tab/>
        <w:t>Transport</w:t>
      </w:r>
    </w:p>
    <w:p w:rsidR="00513D39" w:rsidRDefault="00513D39">
      <w:pPr>
        <w:shd w:val="clear" w:color="auto" w:fill="FFFFFF"/>
        <w:ind w:left="24"/>
      </w:pPr>
      <w:r>
        <w:rPr>
          <w:spacing w:val="-1"/>
        </w:rPr>
        <w:t>Ogólne wymagania dotyczące transportu podano w ST D.02.00.01 pkt 4.</w:t>
      </w:r>
    </w:p>
    <w:p w:rsidR="00513D39" w:rsidRDefault="00513D39">
      <w:pPr>
        <w:shd w:val="clear" w:color="auto" w:fill="FFFFFF"/>
        <w:tabs>
          <w:tab w:val="left" w:pos="216"/>
        </w:tabs>
        <w:spacing w:before="230" w:line="230" w:lineRule="exact"/>
        <w:ind w:left="24"/>
      </w:pPr>
      <w:r>
        <w:rPr>
          <w:spacing w:val="-11"/>
        </w:rPr>
        <w:t>5.</w:t>
      </w:r>
      <w:r>
        <w:tab/>
        <w:t>Wykonanie robót</w:t>
      </w:r>
    </w:p>
    <w:p w:rsidR="00513D39" w:rsidRDefault="00513D39">
      <w:pPr>
        <w:shd w:val="clear" w:color="auto" w:fill="FFFFFF"/>
        <w:tabs>
          <w:tab w:val="left" w:pos="365"/>
        </w:tabs>
        <w:spacing w:line="230" w:lineRule="exact"/>
        <w:ind w:left="24"/>
      </w:pPr>
      <w:r>
        <w:rPr>
          <w:spacing w:val="-6"/>
        </w:rPr>
        <w:t>5.1.</w:t>
      </w:r>
      <w:r>
        <w:tab/>
        <w:t>Ogólne zasady wykonania robót</w:t>
      </w:r>
    </w:p>
    <w:p w:rsidR="00513D39" w:rsidRDefault="00513D39">
      <w:pPr>
        <w:shd w:val="clear" w:color="auto" w:fill="FFFFFF"/>
        <w:spacing w:line="230" w:lineRule="exact"/>
        <w:ind w:left="24"/>
      </w:pPr>
      <w:r>
        <w:rPr>
          <w:spacing w:val="-1"/>
        </w:rPr>
        <w:t>Ogólne zasady wykonania robót podano w ST D.02.00.01 pkt 5.</w:t>
      </w:r>
    </w:p>
    <w:p w:rsidR="00513D39" w:rsidRDefault="00513D39">
      <w:pPr>
        <w:shd w:val="clear" w:color="auto" w:fill="FFFFFF"/>
        <w:tabs>
          <w:tab w:val="left" w:pos="365"/>
        </w:tabs>
        <w:spacing w:line="230" w:lineRule="exact"/>
        <w:ind w:left="24"/>
      </w:pPr>
      <w:r>
        <w:rPr>
          <w:spacing w:val="-6"/>
        </w:rPr>
        <w:t>5.2.</w:t>
      </w:r>
      <w:r>
        <w:tab/>
        <w:t>Wykonanie nasypów</w:t>
      </w:r>
    </w:p>
    <w:p w:rsidR="00513D39" w:rsidRDefault="00513D39">
      <w:pPr>
        <w:shd w:val="clear" w:color="auto" w:fill="FFFFFF"/>
        <w:spacing w:line="230" w:lineRule="exact"/>
        <w:ind w:left="24"/>
      </w:pPr>
      <w:r>
        <w:t>5.2.1. Przygotowanie podłoża w obrębie podstawy nasypu</w:t>
      </w:r>
    </w:p>
    <w:p w:rsidR="00513D39" w:rsidRDefault="00513D39">
      <w:pPr>
        <w:shd w:val="clear" w:color="auto" w:fill="FFFFFF"/>
        <w:spacing w:line="230" w:lineRule="exact"/>
        <w:ind w:left="19"/>
      </w:pPr>
      <w:r>
        <w:t>Przed przystąpieniem do budowy nasypu należy w obrębie jego podstawy zakończyć roboty przygotowawcze, jak</w:t>
      </w:r>
    </w:p>
    <w:p w:rsidR="00513D39" w:rsidRDefault="00513D39">
      <w:pPr>
        <w:shd w:val="clear" w:color="auto" w:fill="FFFFFF"/>
        <w:spacing w:line="230" w:lineRule="exact"/>
        <w:ind w:left="24"/>
      </w:pPr>
      <w:r>
        <w:rPr>
          <w:spacing w:val="-1"/>
        </w:rPr>
        <w:t>zdjęcie warstwy humusu.</w:t>
      </w:r>
    </w:p>
    <w:p w:rsidR="00513D39" w:rsidRDefault="00513D39">
      <w:pPr>
        <w:shd w:val="clear" w:color="auto" w:fill="FFFFFF"/>
        <w:tabs>
          <w:tab w:val="left" w:pos="672"/>
        </w:tabs>
        <w:spacing w:line="230" w:lineRule="exact"/>
        <w:ind w:left="24"/>
      </w:pPr>
      <w:r>
        <w:rPr>
          <w:spacing w:val="-3"/>
        </w:rPr>
        <w:t>5.2.1.1.</w:t>
      </w:r>
      <w:r>
        <w:tab/>
      </w:r>
      <w:r>
        <w:rPr>
          <w:spacing w:val="-1"/>
        </w:rPr>
        <w:t>Wycięcie stopni w zboczu</w:t>
      </w:r>
    </w:p>
    <w:p w:rsidR="00513D39" w:rsidRDefault="00513D39">
      <w:pPr>
        <w:shd w:val="clear" w:color="auto" w:fill="FFFFFF"/>
        <w:spacing w:line="230" w:lineRule="exact"/>
        <w:ind w:left="24"/>
      </w:pPr>
      <w:r>
        <w:rPr>
          <w:spacing w:val="-1"/>
        </w:rPr>
        <w:t xml:space="preserve">Jeżeli pochylenie poprzeczne terenu w stosunku do osi nasypu jest większe niż 1:5 należy, dla zabezpieczenia przed </w:t>
      </w:r>
      <w:r>
        <w:t xml:space="preserve">zsuwaniem się nasypu, wykonać w zboczu stopnie o spadku górnej powierzchni, wynoszącym około 4% </w:t>
      </w:r>
      <w:r>
        <w:rPr>
          <w:b/>
          <w:bCs/>
        </w:rPr>
        <w:t xml:space="preserve">+ </w:t>
      </w:r>
      <w:r>
        <w:t>1% i szerokości od 1,0 do 2,5 m.</w:t>
      </w:r>
    </w:p>
    <w:p w:rsidR="00513D39" w:rsidRDefault="00513D39">
      <w:pPr>
        <w:shd w:val="clear" w:color="auto" w:fill="FFFFFF"/>
        <w:tabs>
          <w:tab w:val="left" w:pos="672"/>
        </w:tabs>
        <w:spacing w:line="230" w:lineRule="exact"/>
        <w:ind w:left="24"/>
      </w:pPr>
      <w:r>
        <w:rPr>
          <w:spacing w:val="-3"/>
        </w:rPr>
        <w:t>5.2.1.2.</w:t>
      </w:r>
      <w:r>
        <w:tab/>
        <w:t>Zagęszczenie gruntu i nośność w podłożu nasypu</w:t>
      </w:r>
    </w:p>
    <w:p w:rsidR="00513D39" w:rsidRDefault="00513D39">
      <w:pPr>
        <w:shd w:val="clear" w:color="auto" w:fill="FFFFFF"/>
        <w:spacing w:line="230" w:lineRule="exact"/>
        <w:ind w:left="19"/>
      </w:pPr>
      <w:r>
        <w:rPr>
          <w:spacing w:val="-1"/>
        </w:rPr>
        <w:t xml:space="preserve">Wykonawca powinien skontrolować wskaźnik zagęszczenia gruntów rodzimych, zalegających w strefie podłoża </w:t>
      </w:r>
      <w:r>
        <w:t xml:space="preserve">nasypu, do głębokości 0,5 m od powierzchni terenu. Jeżeli wartość wskaźnika zagęszczenia jest mniejsza niż </w:t>
      </w:r>
      <w:r>
        <w:rPr>
          <w:spacing w:val="-1"/>
        </w:rPr>
        <w:t xml:space="preserve">określona w tablicy 2, Wykonawca powinien dogęścić podłoże tak, aby powyższe wymaganie zostało spełnione. </w:t>
      </w:r>
      <w:r>
        <w:t>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513D39" w:rsidRDefault="00513D39">
      <w:pPr>
        <w:shd w:val="clear" w:color="auto" w:fill="FFFFFF"/>
        <w:spacing w:before="226" w:line="230" w:lineRule="exact"/>
        <w:ind w:left="1008" w:hanging="984"/>
      </w:pPr>
      <w:r>
        <w:rPr>
          <w:spacing w:val="-1"/>
        </w:rPr>
        <w:t xml:space="preserve">Tablica 2. Minimalne wartości wskaźnika zagęszczenia dla podłoża nasypów do głębokości 0,5 m od powierzchni </w:t>
      </w:r>
      <w:r>
        <w:t>terenu</w:t>
      </w:r>
    </w:p>
    <w:tbl>
      <w:tblPr>
        <w:tblW w:w="0" w:type="auto"/>
        <w:tblInd w:w="-8" w:type="dxa"/>
        <w:tblLayout w:type="fixed"/>
        <w:tblCellMar>
          <w:left w:w="40" w:type="dxa"/>
          <w:right w:w="40" w:type="dxa"/>
        </w:tblCellMar>
        <w:tblLook w:val="0000" w:firstRow="0" w:lastRow="0" w:firstColumn="0" w:lastColumn="0" w:noHBand="0" w:noVBand="0"/>
      </w:tblPr>
      <w:tblGrid>
        <w:gridCol w:w="2923"/>
        <w:gridCol w:w="3408"/>
      </w:tblGrid>
      <w:tr w:rsidR="00513D39" w:rsidRPr="001E3952">
        <w:trPr>
          <w:trHeight w:hRule="exact" w:val="432"/>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605" w:right="600"/>
            </w:pPr>
            <w:r w:rsidRPr="001E3952">
              <w:rPr>
                <w:sz w:val="18"/>
                <w:szCs w:val="18"/>
              </w:rPr>
              <w:t>Nasypy o wysoko</w:t>
            </w:r>
            <w:r>
              <w:rPr>
                <w:sz w:val="18"/>
                <w:szCs w:val="18"/>
              </w:rPr>
              <w:t>ści [m]</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14" w:right="518"/>
              <w:jc w:val="center"/>
            </w:pPr>
            <w:r w:rsidRPr="001E3952">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513D39" w:rsidRPr="001E3952">
        <w:trPr>
          <w:trHeight w:hRule="exact" w:val="226"/>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90"/>
            </w:pPr>
            <w:r w:rsidRPr="001E3952">
              <w:rPr>
                <w:sz w:val="18"/>
                <w:szCs w:val="18"/>
              </w:rPr>
              <w:t>do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r w:rsidR="00513D39" w:rsidRPr="001E3952">
        <w:trPr>
          <w:trHeight w:hRule="exact" w:val="230"/>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61"/>
            </w:pPr>
            <w:r w:rsidRPr="001E3952">
              <w:rPr>
                <w:sz w:val="18"/>
                <w:szCs w:val="18"/>
              </w:rPr>
              <w:t>ponad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26" w:line="230" w:lineRule="exact"/>
        <w:ind w:left="19"/>
      </w:pPr>
      <w:r>
        <w:t>Dodatkowo można sprawdzić nośność warstwy gruntu podłoża nasypu na podstawie pomiaru wtórnego modułu</w:t>
      </w:r>
    </w:p>
    <w:p w:rsidR="00513D39" w:rsidRDefault="00513D39">
      <w:pPr>
        <w:shd w:val="clear" w:color="auto" w:fill="FFFFFF"/>
        <w:spacing w:line="230" w:lineRule="exact"/>
        <w:ind w:left="24"/>
      </w:pPr>
      <w:r>
        <w:rPr>
          <w:spacing w:val="-2"/>
        </w:rPr>
        <w:t>odkształcenia E</w:t>
      </w:r>
      <w:r>
        <w:rPr>
          <w:spacing w:val="-2"/>
          <w:vertAlign w:val="subscript"/>
        </w:rPr>
        <w:t>2</w:t>
      </w:r>
      <w:r>
        <w:rPr>
          <w:spacing w:val="-2"/>
        </w:rPr>
        <w:t xml:space="preserve"> zgodnie z PN-02205:1998.</w:t>
      </w:r>
    </w:p>
    <w:p w:rsidR="00513D39" w:rsidRDefault="00513D39">
      <w:pPr>
        <w:shd w:val="clear" w:color="auto" w:fill="FFFFFF"/>
        <w:spacing w:line="230" w:lineRule="exact"/>
        <w:ind w:left="24"/>
      </w:pPr>
      <w:r>
        <w:t>5.2.1.3. Spulchnienie gruntów w podłożu nasypów</w:t>
      </w:r>
    </w:p>
    <w:p w:rsidR="00513D39" w:rsidRDefault="00513D39">
      <w:pPr>
        <w:shd w:val="clear" w:color="auto" w:fill="FFFFFF"/>
        <w:spacing w:line="230" w:lineRule="exact"/>
        <w:ind w:left="24"/>
      </w:pPr>
      <w:r>
        <w:t>Jeżeli nasyp ma być budowany na powierzchni skały lub na innej gładkiej powierzchni, to przed przystąpieniem do</w:t>
      </w:r>
    </w:p>
    <w:p w:rsidR="00513D39" w:rsidRDefault="00513D39">
      <w:pPr>
        <w:shd w:val="clear" w:color="auto" w:fill="FFFFFF"/>
        <w:spacing w:line="230" w:lineRule="exact"/>
        <w:ind w:left="14"/>
      </w:pPr>
      <w:r>
        <w:t>budowy nasypu powinna ona być rozdrobniona lub spulchniona na głębokość co najmniej 15 cm, w celu poprawy</w:t>
      </w:r>
    </w:p>
    <w:p w:rsidR="00513D39" w:rsidRDefault="00513D39">
      <w:pPr>
        <w:shd w:val="clear" w:color="auto" w:fill="FFFFFF"/>
        <w:spacing w:line="230" w:lineRule="exact"/>
      </w:pPr>
      <w:r>
        <w:t>jej powiązania z podstawą nasypu.</w:t>
      </w:r>
    </w:p>
    <w:p w:rsidR="00513D39" w:rsidRDefault="00513D39">
      <w:pPr>
        <w:shd w:val="clear" w:color="auto" w:fill="FFFFFF"/>
        <w:tabs>
          <w:tab w:val="left" w:pos="518"/>
        </w:tabs>
        <w:spacing w:line="230" w:lineRule="exact"/>
        <w:ind w:left="24"/>
      </w:pPr>
      <w:r>
        <w:rPr>
          <w:spacing w:val="-4"/>
        </w:rPr>
        <w:t>5.2.2.</w:t>
      </w:r>
      <w:r>
        <w:tab/>
        <w:t>Wybór gruntów i materiałów do wykonania nasypów</w:t>
      </w:r>
    </w:p>
    <w:p w:rsidR="00513D39" w:rsidRDefault="00513D39">
      <w:pPr>
        <w:shd w:val="clear" w:color="auto" w:fill="FFFFFF"/>
        <w:spacing w:line="230" w:lineRule="exact"/>
        <w:ind w:left="19"/>
      </w:pPr>
      <w:r>
        <w:rPr>
          <w:spacing w:val="-1"/>
        </w:rPr>
        <w:t xml:space="preserve">Wybór gruntów i materiałów do wykonania nasypów powinien być dokonany z uwzględnieniem zasad podanych w </w:t>
      </w:r>
      <w:r>
        <w:t>pkcie 2.</w:t>
      </w:r>
    </w:p>
    <w:p w:rsidR="00513D39" w:rsidRDefault="00513D39">
      <w:pPr>
        <w:shd w:val="clear" w:color="auto" w:fill="FFFFFF"/>
        <w:tabs>
          <w:tab w:val="left" w:pos="518"/>
        </w:tabs>
        <w:spacing w:line="230" w:lineRule="exact"/>
        <w:ind w:left="24"/>
      </w:pPr>
      <w:r>
        <w:rPr>
          <w:spacing w:val="-4"/>
        </w:rPr>
        <w:t>5.2.3.</w:t>
      </w:r>
      <w:r>
        <w:tab/>
        <w:t>Zasady wykonania nasypów</w:t>
      </w:r>
    </w:p>
    <w:p w:rsidR="00513D39" w:rsidRDefault="00513D39">
      <w:pPr>
        <w:shd w:val="clear" w:color="auto" w:fill="FFFFFF"/>
        <w:spacing w:line="230" w:lineRule="exact"/>
        <w:ind w:left="24"/>
      </w:pPr>
      <w:r>
        <w:t>5.2.3.1. Ogólne zasady wykonywania nasypów</w:t>
      </w:r>
    </w:p>
    <w:p w:rsidR="00513D39" w:rsidRDefault="00513D39">
      <w:pPr>
        <w:shd w:val="clear" w:color="auto" w:fill="FFFFFF"/>
        <w:spacing w:line="230" w:lineRule="exact"/>
        <w:ind w:left="24"/>
      </w:pPr>
      <w:r>
        <w:rPr>
          <w:spacing w:val="-1"/>
        </w:rPr>
        <w:t xml:space="preserve">Nasypy powinny być wznoszone przy zachowaniu przekroju poprzecznego i profilu podłużnego, które określono w </w:t>
      </w:r>
      <w:r>
        <w:t xml:space="preserve">dokumentacji projektowej, z uwzględnieniem ewentualnych zmian wprowadzonych zawczasu przez Inżyniera. </w:t>
      </w:r>
      <w:r>
        <w:rPr>
          <w:spacing w:val="-1"/>
        </w:rPr>
        <w:t>W celu zapewnienia stateczności nasypu i jego równomiernego osiadania należy przestrzegać następujących zasad:</w:t>
      </w:r>
    </w:p>
    <w:p w:rsidR="00513D39" w:rsidRDefault="00513D39" w:rsidP="00D64840">
      <w:pPr>
        <w:numPr>
          <w:ilvl w:val="0"/>
          <w:numId w:val="224"/>
        </w:numPr>
        <w:shd w:val="clear" w:color="auto" w:fill="FFFFFF"/>
        <w:tabs>
          <w:tab w:val="left" w:pos="298"/>
        </w:tabs>
        <w:spacing w:line="230" w:lineRule="exact"/>
        <w:ind w:left="298" w:right="24" w:hanging="283"/>
        <w:jc w:val="both"/>
        <w:rPr>
          <w:spacing w:val="-8"/>
        </w:rPr>
      </w:pPr>
      <w:r>
        <w:t>Nasypy należy wykonywać metodą warstwową, z gruntów przydatnych do budowy nasypów. Nasypy powinny być wznoszone równomiernie na całej szerokości.</w:t>
      </w:r>
    </w:p>
    <w:p w:rsidR="00513D39" w:rsidRDefault="00513D39" w:rsidP="00D64840">
      <w:pPr>
        <w:numPr>
          <w:ilvl w:val="0"/>
          <w:numId w:val="224"/>
        </w:numPr>
        <w:shd w:val="clear" w:color="auto" w:fill="FFFFFF"/>
        <w:tabs>
          <w:tab w:val="left" w:pos="298"/>
        </w:tabs>
        <w:spacing w:line="230" w:lineRule="exact"/>
        <w:ind w:left="298" w:right="5" w:hanging="283"/>
        <w:jc w:val="both"/>
        <w:rPr>
          <w:spacing w:val="-5"/>
        </w:rPr>
      </w:pPr>
      <w:r>
        <w:t xml:space="preserve">Grubość warstwy w stanie luźnym powinna być odpowiednio dobrana w zależności od rodzaju gruntu i sprzętu </w:t>
      </w:r>
      <w:r>
        <w:rPr>
          <w:spacing w:val="-1"/>
        </w:rPr>
        <w:t xml:space="preserve">używanego do zagęszczania. Przystąpienie do wbudowania kolejnej warstwy nasypu może nastąpić dopiero po </w:t>
      </w:r>
      <w:r>
        <w:t>stwierdzeniu przez Inżyniera prawidłowego wykonania warstwy poprzedniej.</w:t>
      </w:r>
    </w:p>
    <w:p w:rsidR="00513D39" w:rsidRDefault="00513D39" w:rsidP="00D64840">
      <w:pPr>
        <w:numPr>
          <w:ilvl w:val="0"/>
          <w:numId w:val="224"/>
        </w:numPr>
        <w:shd w:val="clear" w:color="auto" w:fill="FFFFFF"/>
        <w:tabs>
          <w:tab w:val="left" w:pos="298"/>
        </w:tabs>
        <w:spacing w:line="230" w:lineRule="exact"/>
        <w:ind w:left="298" w:hanging="283"/>
        <w:jc w:val="both"/>
        <w:rPr>
          <w:spacing w:val="-8"/>
        </w:rPr>
      </w:pPr>
      <w:r>
        <w:t>Grunty o różnych właściwościach należy wbudowywać w oddzielnych warstwach, o jednakowej grubości na całej szerokości nasypu. Grunty spoiste należy wbudowywać w dolne, a grunty niespoiste w górne warstwy nasypu.</w:t>
      </w:r>
    </w:p>
    <w:p w:rsidR="00513D39" w:rsidRDefault="00513D39" w:rsidP="00D64840">
      <w:pPr>
        <w:numPr>
          <w:ilvl w:val="0"/>
          <w:numId w:val="224"/>
        </w:numPr>
        <w:shd w:val="clear" w:color="auto" w:fill="FFFFFF"/>
        <w:tabs>
          <w:tab w:val="left" w:pos="298"/>
        </w:tabs>
        <w:spacing w:line="230" w:lineRule="exact"/>
        <w:ind w:left="298" w:right="10" w:hanging="283"/>
        <w:jc w:val="both"/>
        <w:rPr>
          <w:spacing w:val="-9"/>
        </w:rPr>
      </w:pPr>
      <w:r>
        <w:t>Warstwy gruntu przepuszczalnego należy wbudowywać poziomo, a warstwy gruntu mało przepuszczalnego (o współczynniku K</w:t>
      </w:r>
      <w:r>
        <w:rPr>
          <w:vertAlign w:val="subscript"/>
        </w:rPr>
        <w:t>10</w:t>
      </w:r>
      <w:r>
        <w:t>≤10-</w:t>
      </w:r>
      <w:r>
        <w:rPr>
          <w:vertAlign w:val="superscript"/>
        </w:rPr>
        <w:t>5</w:t>
      </w:r>
      <w:r>
        <w:t xml:space="preserve"> m/s) ze spadkiem górnej powierzchni około 4% </w:t>
      </w:r>
      <w:r>
        <w:rPr>
          <w:b/>
          <w:bCs/>
        </w:rPr>
        <w:t xml:space="preserve">+ </w:t>
      </w:r>
      <w:r>
        <w:t>1%. Kiedy nasyp jest budowany w</w:t>
      </w:r>
    </w:p>
    <w:p w:rsidR="00513D39" w:rsidRDefault="00513D39">
      <w:pPr>
        <w:shd w:val="clear" w:color="auto" w:fill="FFFFFF"/>
        <w:spacing w:before="302"/>
        <w:ind w:left="14"/>
        <w:jc w:val="center"/>
      </w:pPr>
      <w:r>
        <w:rPr>
          <w:spacing w:val="-18"/>
        </w:rPr>
        <w:t>30</w:t>
      </w:r>
    </w:p>
    <w:p w:rsidR="00513D39" w:rsidRDefault="00513D39">
      <w:pPr>
        <w:shd w:val="clear" w:color="auto" w:fill="FFFFFF"/>
        <w:spacing w:before="302"/>
        <w:ind w:left="14"/>
        <w:jc w:val="center"/>
        <w:sectPr w:rsidR="00513D39">
          <w:pgSz w:w="11909" w:h="16834"/>
          <w:pgMar w:top="855" w:right="1133"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spacing w:before="288" w:line="230" w:lineRule="exact"/>
        <w:ind w:left="269" w:right="10"/>
        <w:jc w:val="both"/>
      </w:pPr>
      <w:r>
        <w:t>terenie płaskim spadek powinien być obustronny, gdy nasyp jest budowany na zboczu spadek powinien być jednostronny, zgodny z jego pochyleniem. Ukształtowanie powierzchni warstwy powinno uniemożliwiać lokalne gromadzenie się wody.</w:t>
      </w:r>
    </w:p>
    <w:p w:rsidR="00513D39" w:rsidRDefault="00513D39" w:rsidP="00D64840">
      <w:pPr>
        <w:numPr>
          <w:ilvl w:val="0"/>
          <w:numId w:val="225"/>
        </w:numPr>
        <w:shd w:val="clear" w:color="auto" w:fill="FFFFFF"/>
        <w:tabs>
          <w:tab w:val="left" w:pos="288"/>
        </w:tabs>
        <w:spacing w:line="230" w:lineRule="exact"/>
        <w:ind w:left="288" w:hanging="283"/>
        <w:jc w:val="both"/>
        <w:rPr>
          <w:spacing w:val="-8"/>
        </w:rPr>
      </w:pPr>
      <w:r>
        <w:t xml:space="preserve">Jeżeli w okresie zimowym następuje przerwa w wykonywaniu nasypu, a górna powierzchnia jest wykonana z </w:t>
      </w:r>
      <w:r>
        <w:rPr>
          <w:spacing w:val="-1"/>
        </w:rPr>
        <w:t xml:space="preserve">gruntu spoistego, to jej spadki porzeczne powinny być ukształtowane ku osi nasypu, a woda odprowadzona poza </w:t>
      </w:r>
      <w:r>
        <w:t>nasyp z zastosowaniem ścieku. Takie ukształtowanie górnej powierzchni gruntu spoistego zapobiega powstaniu potencjalnych powierzchni poślizgu w gruncie tworzącym nasyp.</w:t>
      </w:r>
    </w:p>
    <w:p w:rsidR="00513D39" w:rsidRDefault="00513D39" w:rsidP="00D64840">
      <w:pPr>
        <w:numPr>
          <w:ilvl w:val="0"/>
          <w:numId w:val="225"/>
        </w:numPr>
        <w:shd w:val="clear" w:color="auto" w:fill="FFFFFF"/>
        <w:tabs>
          <w:tab w:val="left" w:pos="288"/>
        </w:tabs>
        <w:spacing w:line="230" w:lineRule="exact"/>
        <w:ind w:left="288" w:right="5" w:hanging="283"/>
        <w:jc w:val="both"/>
        <w:rPr>
          <w:spacing w:val="-8"/>
        </w:rPr>
      </w:pPr>
      <w:r>
        <w:t>Górną warstwę nasypu, o grubości co najmniej 0,5 m należy wykonać z gruntów niewysadzinowych, o wskaźniku wodoprzepuszczalności K</w:t>
      </w:r>
      <w:r>
        <w:rPr>
          <w:vertAlign w:val="subscript"/>
        </w:rPr>
        <w:t>10</w:t>
      </w:r>
      <w:r>
        <w:t xml:space="preserve"> </w:t>
      </w:r>
      <w:r>
        <w:rPr>
          <w:b/>
          <w:bCs/>
        </w:rPr>
        <w:t xml:space="preserve">&gt; </w:t>
      </w:r>
      <w:r>
        <w:t>6 x10 –</w:t>
      </w:r>
      <w:r>
        <w:rPr>
          <w:vertAlign w:val="superscript"/>
        </w:rPr>
        <w:t>5</w:t>
      </w:r>
      <w:r>
        <w:t xml:space="preserve"> m/s i wskaźniku różnoziarnistości U </w:t>
      </w:r>
      <w:r>
        <w:rPr>
          <w:b/>
          <w:bCs/>
        </w:rPr>
        <w:t xml:space="preserve">&gt; </w:t>
      </w:r>
      <w:r>
        <w:t xml:space="preserve">5. Jeżeli Wykonawca nie dysponuje gruntem o takich właściwościach, Inżynier może wyrazić zgodę na ulepszenie górnej warstwy nasypu poprzez stabilizację cementem, wapnem lub popiołami lotnymi. W takim przypadku jest konieczne </w:t>
      </w:r>
      <w:r>
        <w:rPr>
          <w:spacing w:val="-1"/>
        </w:rPr>
        <w:t xml:space="preserve">sprawdzenie warunku nośności i mrozoodporności konstrukcji nawierzchni i wprowadzenie korekty, polegającej </w:t>
      </w:r>
      <w:r>
        <w:t>na rozbudowaniu podbudowy pomocniczej.</w:t>
      </w:r>
    </w:p>
    <w:p w:rsidR="00513D39" w:rsidRDefault="00513D39" w:rsidP="00D64840">
      <w:pPr>
        <w:numPr>
          <w:ilvl w:val="0"/>
          <w:numId w:val="225"/>
        </w:numPr>
        <w:shd w:val="clear" w:color="auto" w:fill="FFFFFF"/>
        <w:tabs>
          <w:tab w:val="left" w:pos="288"/>
        </w:tabs>
        <w:spacing w:line="230" w:lineRule="exact"/>
        <w:ind w:left="288" w:right="5" w:hanging="283"/>
        <w:jc w:val="both"/>
        <w:rPr>
          <w:spacing w:val="-9"/>
        </w:rPr>
      </w:pPr>
      <w:r>
        <w:t>Na terenach o wysokim stanie wód gruntowych oraz na terenach zalewowych dolne warstwy nasypu, o grubości co najmniej 0,5 m powyżej najwyższego poziomu wody, należy wykonać z gruntu przepuszczalnego.</w:t>
      </w:r>
    </w:p>
    <w:p w:rsidR="00513D39" w:rsidRDefault="00513D39">
      <w:pPr>
        <w:shd w:val="clear" w:color="auto" w:fill="FFFFFF"/>
        <w:spacing w:line="230" w:lineRule="exact"/>
        <w:ind w:left="288" w:right="10" w:hanging="278"/>
        <w:jc w:val="both"/>
      </w:pPr>
      <w:r>
        <w:t xml:space="preserve">h) Przy wykonywaniu nasypów z popiołów lotnych, warstwę pod popiołami, grubości 0,3 do 0,5 m, należy </w:t>
      </w:r>
      <w:r>
        <w:rPr>
          <w:spacing w:val="-1"/>
        </w:rPr>
        <w:t xml:space="preserve">wykonać z gruntu lub materiałów o dużej przepuszczalności. Górnej powierzchni warstwy popiołu należy nadać </w:t>
      </w:r>
      <w:r>
        <w:t>spadki poprzeczne 4% +1% według poz. d).</w:t>
      </w:r>
    </w:p>
    <w:p w:rsidR="00513D39" w:rsidRDefault="00513D39">
      <w:pPr>
        <w:shd w:val="clear" w:color="auto" w:fill="FFFFFF"/>
        <w:spacing w:line="230" w:lineRule="exact"/>
        <w:ind w:left="293" w:right="14" w:hanging="283"/>
        <w:jc w:val="both"/>
      </w:pPr>
      <w:r>
        <w:t>i) Grunt przewieziony w miejsce wbudowania powinien być bezzwłocznie wbudowany w nasyp. Inżynier może dopuścić czasowe składowanie gruntu, pod warunkiem jego zabezpieczenia przed nadmiernym zawilgoceniem.</w:t>
      </w:r>
    </w:p>
    <w:p w:rsidR="00513D39" w:rsidRDefault="00513D39">
      <w:pPr>
        <w:shd w:val="clear" w:color="auto" w:fill="FFFFFF"/>
        <w:tabs>
          <w:tab w:val="left" w:pos="653"/>
        </w:tabs>
        <w:spacing w:line="230" w:lineRule="exact"/>
        <w:ind w:left="10"/>
      </w:pPr>
      <w:r>
        <w:rPr>
          <w:spacing w:val="-3"/>
        </w:rPr>
        <w:t>5.2.3.2.</w:t>
      </w:r>
      <w:r>
        <w:tab/>
        <w:t>Wykonywanie nasypów na zboczach</w:t>
      </w:r>
    </w:p>
    <w:p w:rsidR="00513D39" w:rsidRDefault="00513D39">
      <w:pPr>
        <w:shd w:val="clear" w:color="auto" w:fill="FFFFFF"/>
        <w:spacing w:line="230" w:lineRule="exact"/>
        <w:ind w:left="5"/>
      </w:pPr>
      <w:r>
        <w:rPr>
          <w:spacing w:val="-1"/>
        </w:rPr>
        <w:t>Przy budowie nasypu na zboczu o pochyłości od 1:5 do 1:2 należy zabezpieczyć nasyp przed zsuwaniem się przez:</w:t>
      </w:r>
    </w:p>
    <w:p w:rsidR="00513D39" w:rsidRDefault="00513D39" w:rsidP="00D64840">
      <w:pPr>
        <w:numPr>
          <w:ilvl w:val="0"/>
          <w:numId w:val="226"/>
        </w:numPr>
        <w:shd w:val="clear" w:color="auto" w:fill="FFFFFF"/>
        <w:tabs>
          <w:tab w:val="left" w:pos="288"/>
        </w:tabs>
        <w:spacing w:line="230" w:lineRule="exact"/>
        <w:rPr>
          <w:spacing w:val="-8"/>
        </w:rPr>
      </w:pPr>
      <w:r>
        <w:rPr>
          <w:spacing w:val="-1"/>
        </w:rPr>
        <w:t>wycięcie w zboczu stopni wg pktu 5.3.1.1,</w:t>
      </w:r>
    </w:p>
    <w:p w:rsidR="00513D39" w:rsidRDefault="00513D39" w:rsidP="00D64840">
      <w:pPr>
        <w:numPr>
          <w:ilvl w:val="0"/>
          <w:numId w:val="226"/>
        </w:numPr>
        <w:shd w:val="clear" w:color="auto" w:fill="FFFFFF"/>
        <w:tabs>
          <w:tab w:val="left" w:pos="288"/>
        </w:tabs>
        <w:spacing w:line="230" w:lineRule="exact"/>
        <w:rPr>
          <w:spacing w:val="-5"/>
        </w:rPr>
      </w:pPr>
      <w:r>
        <w:t>wykonanie rowu stokowego powyżej nasypu.</w:t>
      </w:r>
    </w:p>
    <w:p w:rsidR="00513D39" w:rsidRDefault="00513D39">
      <w:pPr>
        <w:shd w:val="clear" w:color="auto" w:fill="FFFFFF"/>
        <w:spacing w:line="230" w:lineRule="exact"/>
        <w:ind w:left="10"/>
      </w:pPr>
      <w:r>
        <w:rPr>
          <w:spacing w:val="-1"/>
        </w:rPr>
        <w:t xml:space="preserve">Przy pochyłościach zbocza większych niż 1:2 wskazane jest zabezpieczenie stateczności nasypu przez podparcie go </w:t>
      </w:r>
      <w:r>
        <w:t>murem oporowym.</w:t>
      </w:r>
    </w:p>
    <w:p w:rsidR="00513D39" w:rsidRDefault="00513D39">
      <w:pPr>
        <w:shd w:val="clear" w:color="auto" w:fill="FFFFFF"/>
        <w:tabs>
          <w:tab w:val="left" w:pos="653"/>
        </w:tabs>
        <w:spacing w:line="230" w:lineRule="exact"/>
        <w:ind w:left="10"/>
      </w:pPr>
      <w:r>
        <w:rPr>
          <w:spacing w:val="-3"/>
        </w:rPr>
        <w:t>5.2.3.3.</w:t>
      </w:r>
      <w:r>
        <w:tab/>
        <w:t>Poszerzenie nasypu</w:t>
      </w:r>
    </w:p>
    <w:p w:rsidR="00513D39" w:rsidRDefault="00513D39">
      <w:pPr>
        <w:shd w:val="clear" w:color="auto" w:fill="FFFFFF"/>
        <w:spacing w:line="230" w:lineRule="exact"/>
        <w:ind w:left="10"/>
      </w:pPr>
      <w:r>
        <w:rPr>
          <w:spacing w:val="-1"/>
        </w:rPr>
        <w:t xml:space="preserve">Przy poszerzeniu istniejącego nasypu należy wykonywać w jego skarpie stopnie o szerokości do 1,0 m. Spadek </w:t>
      </w:r>
      <w:r>
        <w:t xml:space="preserve">górnej powierzchni stopni powinien wynosić 4% +1% w kierunku zgodnym z pochyleniem skarpy. </w:t>
      </w:r>
      <w:r>
        <w:rPr>
          <w:spacing w:val="-1"/>
        </w:rPr>
        <w:t xml:space="preserve">Wycięcie stopni obowiązuje zawsze przy wykonywaniu styku dwóch przyległych części nasypu, wykonanych z </w:t>
      </w:r>
      <w:r>
        <w:t>gruntów o różnych właściwościach lub w różnym czasie.</w:t>
      </w:r>
    </w:p>
    <w:p w:rsidR="00513D39" w:rsidRDefault="00513D39">
      <w:pPr>
        <w:shd w:val="clear" w:color="auto" w:fill="FFFFFF"/>
        <w:tabs>
          <w:tab w:val="left" w:pos="653"/>
        </w:tabs>
        <w:spacing w:line="230" w:lineRule="exact"/>
        <w:ind w:left="10"/>
      </w:pPr>
      <w:r>
        <w:rPr>
          <w:spacing w:val="-3"/>
        </w:rPr>
        <w:t>5.2.3.4.</w:t>
      </w:r>
      <w:r>
        <w:tab/>
      </w:r>
      <w:r>
        <w:rPr>
          <w:spacing w:val="-1"/>
        </w:rPr>
        <w:t>Wykonywanie nasypów w okresie deszczów</w:t>
      </w:r>
    </w:p>
    <w:p w:rsidR="00513D39" w:rsidRDefault="00513D39">
      <w:pPr>
        <w:shd w:val="clear" w:color="auto" w:fill="FFFFFF"/>
        <w:spacing w:line="230" w:lineRule="exact"/>
        <w:ind w:left="10"/>
      </w:pPr>
      <w:r>
        <w:t>Wykonywanie nasypów należy przerwać, jeżeli wilgotność gruntu przekracza wartość dopuszczalną, to znaczy jest</w:t>
      </w:r>
    </w:p>
    <w:p w:rsidR="00513D39" w:rsidRDefault="00513D39">
      <w:pPr>
        <w:shd w:val="clear" w:color="auto" w:fill="FFFFFF"/>
        <w:spacing w:line="230" w:lineRule="exact"/>
        <w:ind w:left="5"/>
      </w:pPr>
      <w:r>
        <w:t>większa od wilgotności optymalnej o więcej niż 10% jej wartości.</w:t>
      </w:r>
    </w:p>
    <w:p w:rsidR="00513D39" w:rsidRDefault="00513D39">
      <w:pPr>
        <w:shd w:val="clear" w:color="auto" w:fill="FFFFFF"/>
        <w:spacing w:line="230" w:lineRule="exact"/>
        <w:ind w:left="5"/>
      </w:pPr>
      <w:r>
        <w:t>Na warstwie gruntu nadmiernie zawilgoconego nie wolno układać następnej warstwy gruntu.</w:t>
      </w:r>
    </w:p>
    <w:p w:rsidR="00513D39" w:rsidRDefault="00513D39">
      <w:pPr>
        <w:shd w:val="clear" w:color="auto" w:fill="FFFFFF"/>
        <w:spacing w:line="230" w:lineRule="exact"/>
        <w:ind w:left="10"/>
      </w:pPr>
      <w:r>
        <w:t>Osuszenie można przeprowadzić w sposób mechaniczny lub chemiczny, poprzez wymieszanie z wapnem palonym</w:t>
      </w:r>
    </w:p>
    <w:p w:rsidR="00513D39" w:rsidRDefault="00513D39">
      <w:pPr>
        <w:shd w:val="clear" w:color="auto" w:fill="FFFFFF"/>
        <w:spacing w:line="230" w:lineRule="exact"/>
        <w:ind w:left="10"/>
      </w:pPr>
      <w:r>
        <w:rPr>
          <w:spacing w:val="-1"/>
        </w:rPr>
        <w:t>albo hydratyzowanym.</w:t>
      </w:r>
    </w:p>
    <w:p w:rsidR="00513D39" w:rsidRDefault="00513D39">
      <w:pPr>
        <w:shd w:val="clear" w:color="auto" w:fill="FFFFFF"/>
        <w:spacing w:line="230" w:lineRule="exact"/>
        <w:ind w:left="10"/>
      </w:pPr>
      <w:r>
        <w:t>W celu zabezpieczenia nasypu przed nadmiernym zawilgoceniem, poszczególne jego warstwy oraz korona nasypu</w:t>
      </w:r>
    </w:p>
    <w:p w:rsidR="00513D39" w:rsidRDefault="00513D39">
      <w:pPr>
        <w:shd w:val="clear" w:color="auto" w:fill="FFFFFF"/>
        <w:spacing w:line="230" w:lineRule="exact"/>
        <w:ind w:left="5"/>
      </w:pPr>
      <w:r>
        <w:t>po zakończeniu robót ziemnych powinny być równe i mieć spadki potrzebne do prawidłowego odwodnienia,</w:t>
      </w:r>
    </w:p>
    <w:p w:rsidR="00513D39" w:rsidRDefault="00513D39">
      <w:pPr>
        <w:shd w:val="clear" w:color="auto" w:fill="FFFFFF"/>
        <w:spacing w:line="230" w:lineRule="exact"/>
        <w:ind w:left="5"/>
      </w:pPr>
      <w:r>
        <w:rPr>
          <w:spacing w:val="-1"/>
        </w:rPr>
        <w:t>według pktu 5.3.3.1, poz. d).</w:t>
      </w:r>
    </w:p>
    <w:p w:rsidR="00513D39" w:rsidRDefault="00513D39">
      <w:pPr>
        <w:shd w:val="clear" w:color="auto" w:fill="FFFFFF"/>
        <w:spacing w:line="230" w:lineRule="exact"/>
        <w:ind w:left="10"/>
      </w:pPr>
      <w:r>
        <w:t>W okresie deszczowym nie należy pozostawiać nie zagęszczonej warstwy do dnia następnego. Jeżeli warstwa</w:t>
      </w:r>
    </w:p>
    <w:p w:rsidR="00513D39" w:rsidRDefault="00513D39">
      <w:pPr>
        <w:shd w:val="clear" w:color="auto" w:fill="FFFFFF"/>
        <w:spacing w:line="230" w:lineRule="exact"/>
        <w:ind w:left="10"/>
      </w:pPr>
      <w:r>
        <w:t>gruntu niezagęszczonego uległa przewilgoceniu, a Wykonawca nie jest w stanie osuszyć jej i zagęścić w czasie</w:t>
      </w:r>
    </w:p>
    <w:p w:rsidR="00513D39" w:rsidRDefault="00513D39">
      <w:pPr>
        <w:shd w:val="clear" w:color="auto" w:fill="FFFFFF"/>
        <w:spacing w:line="230" w:lineRule="exact"/>
        <w:ind w:left="10"/>
      </w:pPr>
      <w:r>
        <w:t>zaakceptowanym przez Inżyniera, to może on nakazać Wykonawcy usunięcie wadliwej warstwy.</w:t>
      </w:r>
    </w:p>
    <w:p w:rsidR="00513D39" w:rsidRDefault="00513D39">
      <w:pPr>
        <w:shd w:val="clear" w:color="auto" w:fill="FFFFFF"/>
        <w:tabs>
          <w:tab w:val="left" w:pos="653"/>
        </w:tabs>
        <w:spacing w:line="230" w:lineRule="exact"/>
        <w:ind w:left="10"/>
      </w:pPr>
      <w:r>
        <w:rPr>
          <w:spacing w:val="-3"/>
        </w:rPr>
        <w:t>5.2.3.5.</w:t>
      </w:r>
      <w:r>
        <w:tab/>
        <w:t>Wykonywanie nasypów w okresie mrozów</w:t>
      </w:r>
    </w:p>
    <w:p w:rsidR="00513D39" w:rsidRDefault="00513D39">
      <w:pPr>
        <w:shd w:val="clear" w:color="auto" w:fill="FFFFFF"/>
        <w:spacing w:line="230" w:lineRule="exact"/>
        <w:ind w:left="5"/>
      </w:pPr>
      <w:r>
        <w:t>Niedopuszczalne jest wykonywanie nasypów w temperaturze przy której nie jest możliwe osiągnięcie w nasypie</w:t>
      </w:r>
    </w:p>
    <w:p w:rsidR="00513D39" w:rsidRDefault="00513D39">
      <w:pPr>
        <w:shd w:val="clear" w:color="auto" w:fill="FFFFFF"/>
        <w:spacing w:line="230" w:lineRule="exact"/>
        <w:ind w:left="5"/>
      </w:pPr>
      <w:r>
        <w:t>wymaganego wskaźnika zagęszczenia gruntów.</w:t>
      </w:r>
    </w:p>
    <w:p w:rsidR="00513D39" w:rsidRDefault="00513D39">
      <w:pPr>
        <w:shd w:val="clear" w:color="auto" w:fill="FFFFFF"/>
        <w:spacing w:line="230" w:lineRule="exact"/>
        <w:ind w:left="5"/>
      </w:pPr>
      <w:r>
        <w:t>Nie dopuszcza się wbudowania w nasyp gruntów zamarzniętych lub gruntów przemieszanych ze śniegiem lub</w:t>
      </w:r>
    </w:p>
    <w:p w:rsidR="00513D39" w:rsidRDefault="00513D39">
      <w:pPr>
        <w:shd w:val="clear" w:color="auto" w:fill="FFFFFF"/>
        <w:spacing w:line="230" w:lineRule="exact"/>
        <w:ind w:left="10"/>
      </w:pPr>
      <w:r>
        <w:rPr>
          <w:spacing w:val="-4"/>
        </w:rPr>
        <w:t>lodem.</w:t>
      </w:r>
    </w:p>
    <w:p w:rsidR="00513D39" w:rsidRDefault="00513D39">
      <w:pPr>
        <w:shd w:val="clear" w:color="auto" w:fill="FFFFFF"/>
        <w:spacing w:line="230" w:lineRule="exact"/>
        <w:ind w:left="10"/>
      </w:pPr>
      <w:r>
        <w:t>W czasie dużych opadów śniegu wykonywanie nasypów powinno być przerwane. Przed wznowieniem prac należy</w:t>
      </w:r>
    </w:p>
    <w:p w:rsidR="00513D39" w:rsidRDefault="00513D39">
      <w:pPr>
        <w:shd w:val="clear" w:color="auto" w:fill="FFFFFF"/>
        <w:spacing w:line="230" w:lineRule="exact"/>
        <w:ind w:left="5"/>
      </w:pPr>
      <w:r>
        <w:t>usunąć śnieg z powierzchni wznoszonego nasypu.</w:t>
      </w:r>
    </w:p>
    <w:p w:rsidR="00513D39" w:rsidRDefault="00513D39">
      <w:pPr>
        <w:shd w:val="clear" w:color="auto" w:fill="FFFFFF"/>
        <w:spacing w:line="230" w:lineRule="exact"/>
        <w:ind w:left="10"/>
      </w:pPr>
      <w:r>
        <w:t>Jeżeli warstwa niezagęszczonego gruntu zamarzła, to nie należy jej przed rozmarznięciem zagęszczać ani układać</w:t>
      </w:r>
    </w:p>
    <w:p w:rsidR="00513D39" w:rsidRDefault="00513D39">
      <w:pPr>
        <w:shd w:val="clear" w:color="auto" w:fill="FFFFFF"/>
        <w:spacing w:line="230" w:lineRule="exact"/>
        <w:ind w:left="10"/>
      </w:pPr>
      <w:r>
        <w:rPr>
          <w:spacing w:val="-1"/>
        </w:rPr>
        <w:t>na niej następnych warstw.</w:t>
      </w:r>
    </w:p>
    <w:p w:rsidR="00513D39" w:rsidRDefault="00513D39">
      <w:pPr>
        <w:shd w:val="clear" w:color="auto" w:fill="FFFFFF"/>
        <w:spacing w:line="230" w:lineRule="exact"/>
        <w:ind w:left="10"/>
      </w:pPr>
      <w:r>
        <w:t>5.2.4. Zagęszczenie gruntu</w:t>
      </w:r>
    </w:p>
    <w:p w:rsidR="00513D39" w:rsidRDefault="00513D39">
      <w:pPr>
        <w:shd w:val="clear" w:color="auto" w:fill="FFFFFF"/>
        <w:tabs>
          <w:tab w:val="left" w:pos="662"/>
        </w:tabs>
        <w:spacing w:line="230" w:lineRule="exact"/>
        <w:ind w:left="10"/>
      </w:pPr>
      <w:r>
        <w:rPr>
          <w:spacing w:val="-3"/>
        </w:rPr>
        <w:t>5.2.4.1.</w:t>
      </w:r>
      <w:r>
        <w:tab/>
        <w:t>Ogólne zasady zagęszczania gruntu</w:t>
      </w:r>
    </w:p>
    <w:p w:rsidR="00513D39" w:rsidRDefault="00513D39">
      <w:pPr>
        <w:shd w:val="clear" w:color="auto" w:fill="FFFFFF"/>
        <w:spacing w:line="230" w:lineRule="exact"/>
        <w:ind w:left="5"/>
      </w:pPr>
      <w:r>
        <w:t>Każda warstwa gruntu jak najszybciej po jej rozłożeniu, powinna być zagęszczona z zastosowaniem sprzętu</w:t>
      </w:r>
    </w:p>
    <w:p w:rsidR="00513D39" w:rsidRDefault="00513D39">
      <w:pPr>
        <w:shd w:val="clear" w:color="auto" w:fill="FFFFFF"/>
        <w:spacing w:line="230" w:lineRule="exact"/>
        <w:ind w:left="10"/>
      </w:pPr>
      <w:r>
        <w:rPr>
          <w:spacing w:val="-1"/>
        </w:rPr>
        <w:t>odpowiedniego dla danego rodzaju gruntu oraz występujących warunków.</w:t>
      </w:r>
    </w:p>
    <w:p w:rsidR="00513D39" w:rsidRDefault="00513D39">
      <w:pPr>
        <w:shd w:val="clear" w:color="auto" w:fill="FFFFFF"/>
        <w:spacing w:line="230" w:lineRule="exact"/>
        <w:ind w:left="5"/>
      </w:pPr>
      <w:r>
        <w:t>Rozłożone warstwy gruntu należy zagęszczać od krawędzi nasypu w kierunku jego osi.</w:t>
      </w:r>
    </w:p>
    <w:p w:rsidR="00513D39" w:rsidRDefault="00513D39">
      <w:pPr>
        <w:shd w:val="clear" w:color="auto" w:fill="FFFFFF"/>
        <w:tabs>
          <w:tab w:val="left" w:pos="662"/>
        </w:tabs>
        <w:spacing w:line="230" w:lineRule="exact"/>
        <w:ind w:left="10"/>
      </w:pPr>
      <w:r>
        <w:rPr>
          <w:spacing w:val="-3"/>
        </w:rPr>
        <w:t>5.2.4.2.</w:t>
      </w:r>
      <w:r>
        <w:tab/>
      </w:r>
      <w:r>
        <w:rPr>
          <w:spacing w:val="-2"/>
        </w:rPr>
        <w:t>Grubość warstwy</w:t>
      </w:r>
    </w:p>
    <w:p w:rsidR="00513D39" w:rsidRDefault="00513D39">
      <w:pPr>
        <w:shd w:val="clear" w:color="auto" w:fill="FFFFFF"/>
        <w:spacing w:line="230" w:lineRule="exact"/>
        <w:ind w:left="10" w:right="768"/>
      </w:pPr>
      <w:r>
        <w:t xml:space="preserve">Grubość warstwy zagęszczonego gruntu oraz liczbę przejść maszyny zagęszczającej zaleca się określić </w:t>
      </w:r>
      <w:r>
        <w:rPr>
          <w:spacing w:val="-2"/>
        </w:rPr>
        <w:t>doświadczalnie dla każdego rodzaju gruntu i typu maszyny, zgodnie z zasadami podanymi w pkcie 5.3.4.5.</w:t>
      </w:r>
    </w:p>
    <w:p w:rsidR="00513D39" w:rsidRDefault="00513D39">
      <w:pPr>
        <w:shd w:val="clear" w:color="auto" w:fill="FFFFFF"/>
        <w:spacing w:before="494"/>
        <w:ind w:right="5"/>
        <w:jc w:val="center"/>
      </w:pPr>
      <w:r>
        <w:rPr>
          <w:sz w:val="18"/>
          <w:szCs w:val="18"/>
        </w:rPr>
        <w:t>31</w:t>
      </w:r>
    </w:p>
    <w:p w:rsidR="00513D39" w:rsidRDefault="00513D39">
      <w:pPr>
        <w:shd w:val="clear" w:color="auto" w:fill="FFFFFF"/>
        <w:spacing w:before="494"/>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spacing w:before="293" w:line="230" w:lineRule="exact"/>
        <w:ind w:left="10"/>
      </w:pPr>
      <w:r>
        <w:rPr>
          <w:spacing w:val="-1"/>
        </w:rPr>
        <w:t xml:space="preserve">Orientacyjne wartości, dotyczące grubości warstw różnych gruntów oraz liczby przejazdów różnych maszyn do </w:t>
      </w:r>
      <w:r>
        <w:t>zagęszczania podano w pkcie 3.</w:t>
      </w:r>
    </w:p>
    <w:p w:rsidR="00513D39" w:rsidRDefault="00513D39">
      <w:pPr>
        <w:shd w:val="clear" w:color="auto" w:fill="FFFFFF"/>
        <w:tabs>
          <w:tab w:val="left" w:pos="662"/>
        </w:tabs>
        <w:spacing w:line="230" w:lineRule="exact"/>
        <w:ind w:left="10"/>
      </w:pPr>
      <w:r>
        <w:rPr>
          <w:spacing w:val="-3"/>
        </w:rPr>
        <w:t>5.2.4.3.</w:t>
      </w:r>
      <w:r>
        <w:tab/>
      </w:r>
      <w:r>
        <w:rPr>
          <w:spacing w:val="-1"/>
        </w:rPr>
        <w:t>Wilgotność gruntu</w:t>
      </w:r>
    </w:p>
    <w:p w:rsidR="00513D39" w:rsidRDefault="00513D39">
      <w:pPr>
        <w:shd w:val="clear" w:color="auto" w:fill="FFFFFF"/>
        <w:spacing w:line="230" w:lineRule="exact"/>
        <w:ind w:left="10"/>
      </w:pPr>
      <w:r>
        <w:t>Wilgotność gruntu w czasie zagęszczania powinna być równa wilgotności optymalnej, z tolerancją:</w:t>
      </w:r>
    </w:p>
    <w:p w:rsidR="00513D39" w:rsidRDefault="00513D39" w:rsidP="00D64840">
      <w:pPr>
        <w:numPr>
          <w:ilvl w:val="0"/>
          <w:numId w:val="227"/>
        </w:numPr>
        <w:shd w:val="clear" w:color="auto" w:fill="FFFFFF"/>
        <w:tabs>
          <w:tab w:val="left" w:pos="725"/>
        </w:tabs>
        <w:spacing w:before="5" w:line="230" w:lineRule="exact"/>
        <w:ind w:left="360"/>
        <w:rPr>
          <w:spacing w:val="-8"/>
        </w:rPr>
      </w:pPr>
      <w:r>
        <w:t>w gruntach niespoistych+2 %</w:t>
      </w:r>
    </w:p>
    <w:p w:rsidR="00513D39" w:rsidRDefault="00513D39" w:rsidP="00D64840">
      <w:pPr>
        <w:numPr>
          <w:ilvl w:val="0"/>
          <w:numId w:val="227"/>
        </w:numPr>
        <w:shd w:val="clear" w:color="auto" w:fill="FFFFFF"/>
        <w:tabs>
          <w:tab w:val="left" w:pos="725"/>
        </w:tabs>
        <w:spacing w:before="10" w:line="230" w:lineRule="exact"/>
        <w:ind w:left="360"/>
        <w:rPr>
          <w:spacing w:val="-5"/>
        </w:rPr>
      </w:pPr>
      <w:r>
        <w:t xml:space="preserve">w gruntach mało i średnio spoistych+0 %, </w:t>
      </w:r>
      <w:r>
        <w:rPr>
          <w:b/>
          <w:bCs/>
        </w:rPr>
        <w:t>-</w:t>
      </w:r>
      <w:r>
        <w:t>2 %</w:t>
      </w:r>
    </w:p>
    <w:p w:rsidR="00513D39" w:rsidRDefault="00513D39" w:rsidP="00D64840">
      <w:pPr>
        <w:numPr>
          <w:ilvl w:val="0"/>
          <w:numId w:val="227"/>
        </w:numPr>
        <w:shd w:val="clear" w:color="auto" w:fill="FFFFFF"/>
        <w:tabs>
          <w:tab w:val="left" w:pos="725"/>
        </w:tabs>
        <w:spacing w:before="10" w:line="230" w:lineRule="exact"/>
        <w:ind w:left="360"/>
        <w:rPr>
          <w:spacing w:val="-8"/>
        </w:rPr>
      </w:pPr>
      <w:r>
        <w:t xml:space="preserve">w mieszaninach popiołowo-żużlowych +2%, </w:t>
      </w:r>
      <w:r>
        <w:rPr>
          <w:b/>
          <w:bCs/>
        </w:rPr>
        <w:t>-</w:t>
      </w:r>
      <w:r>
        <w:t>4 %</w:t>
      </w:r>
    </w:p>
    <w:p w:rsidR="00513D39" w:rsidRDefault="00513D39">
      <w:pPr>
        <w:shd w:val="clear" w:color="auto" w:fill="FFFFFF"/>
        <w:spacing w:line="230" w:lineRule="exact"/>
        <w:ind w:left="10"/>
      </w:pPr>
      <w:r>
        <w:rPr>
          <w:spacing w:val="-1"/>
        </w:rPr>
        <w:t xml:space="preserve">Sprawdzenie wilgotności gruntu należy przeprowadzać laboratoryjnie, z częstotliwością określoną w pktach 6.3.2 i </w:t>
      </w:r>
      <w:r>
        <w:t>6.3.3.</w:t>
      </w:r>
    </w:p>
    <w:p w:rsidR="00513D39" w:rsidRDefault="00513D39">
      <w:pPr>
        <w:shd w:val="clear" w:color="auto" w:fill="FFFFFF"/>
        <w:tabs>
          <w:tab w:val="left" w:pos="662"/>
        </w:tabs>
        <w:spacing w:line="230" w:lineRule="exact"/>
        <w:ind w:left="10"/>
      </w:pPr>
      <w:r>
        <w:rPr>
          <w:spacing w:val="-3"/>
        </w:rPr>
        <w:t>5.2.4.4.</w:t>
      </w:r>
      <w:r>
        <w:tab/>
        <w:t>Wymagania dotyczące zagęszczania</w:t>
      </w:r>
    </w:p>
    <w:p w:rsidR="00513D39" w:rsidRDefault="00513D39">
      <w:pPr>
        <w:shd w:val="clear" w:color="auto" w:fill="FFFFFF"/>
        <w:spacing w:line="230" w:lineRule="exact"/>
        <w:ind w:left="10"/>
      </w:pPr>
      <w:r>
        <w:rPr>
          <w:spacing w:val="-1"/>
        </w:rPr>
        <w:t>W zależności od uziarnienia stosowanych materiałów, zagęszczenie warstwy należy określać za pomocą oznaczenia</w:t>
      </w:r>
    </w:p>
    <w:p w:rsidR="00513D39" w:rsidRDefault="00513D39">
      <w:pPr>
        <w:shd w:val="clear" w:color="auto" w:fill="FFFFFF"/>
        <w:spacing w:line="230" w:lineRule="exact"/>
        <w:ind w:left="5"/>
      </w:pPr>
      <w:r>
        <w:t>wskaźnika zagęszczenia lub porównania pierwotnego i wtórnego modułu odkształcenia.</w:t>
      </w:r>
    </w:p>
    <w:p w:rsidR="00513D39" w:rsidRDefault="00513D39">
      <w:pPr>
        <w:shd w:val="clear" w:color="auto" w:fill="FFFFFF"/>
        <w:spacing w:line="230" w:lineRule="exact"/>
        <w:ind w:left="5"/>
      </w:pPr>
      <w:r>
        <w:t>Kontrolę zagęszczenia na podstawie porównania pierwotnego i wtórnego modułu odkształcenia, określonych</w:t>
      </w:r>
    </w:p>
    <w:p w:rsidR="00513D39" w:rsidRDefault="00513D39">
      <w:pPr>
        <w:shd w:val="clear" w:color="auto" w:fill="FFFFFF"/>
        <w:spacing w:line="230" w:lineRule="exact"/>
        <w:ind w:left="10"/>
      </w:pPr>
      <w:r>
        <w:t>zgodnie z normą PN-S-02205:1998 , należy stosować tylko dla gruntów gruboziarnistych, dla których nie jest</w:t>
      </w:r>
    </w:p>
    <w:p w:rsidR="00513D39" w:rsidRDefault="00513D39">
      <w:pPr>
        <w:shd w:val="clear" w:color="auto" w:fill="FFFFFF"/>
        <w:spacing w:line="230" w:lineRule="exact"/>
        <w:ind w:left="10"/>
      </w:pPr>
      <w:r>
        <w:rPr>
          <w:spacing w:val="-1"/>
        </w:rPr>
        <w:t>możliwe określenie wskaźnika zagęszczenia I</w:t>
      </w:r>
      <w:r>
        <w:rPr>
          <w:spacing w:val="-1"/>
          <w:vertAlign w:val="subscript"/>
        </w:rPr>
        <w:t>s</w:t>
      </w:r>
      <w:r>
        <w:rPr>
          <w:spacing w:val="-1"/>
        </w:rPr>
        <w:t>, według BN-77/8931-12 .</w:t>
      </w:r>
    </w:p>
    <w:p w:rsidR="00513D39" w:rsidRDefault="00513D39">
      <w:pPr>
        <w:shd w:val="clear" w:color="auto" w:fill="FFFFFF"/>
        <w:spacing w:line="230" w:lineRule="exact"/>
        <w:ind w:left="10"/>
      </w:pPr>
      <w:r>
        <w:t>Wskaźnik zagęszczenia gruntów w nasypach, określony według normy BN-77/8931-12, powinien na całej</w:t>
      </w:r>
    </w:p>
    <w:p w:rsidR="00513D39" w:rsidRDefault="00513D39">
      <w:pPr>
        <w:shd w:val="clear" w:color="auto" w:fill="FFFFFF"/>
        <w:spacing w:line="230" w:lineRule="exact"/>
        <w:ind w:left="14"/>
      </w:pPr>
      <w:r>
        <w:rPr>
          <w:spacing w:val="-1"/>
        </w:rPr>
        <w:t>szerokości korpusu spełniać wymagania podane w tablicy 3.</w:t>
      </w:r>
    </w:p>
    <w:p w:rsidR="00513D39" w:rsidRDefault="00513D39">
      <w:pPr>
        <w:shd w:val="clear" w:color="auto" w:fill="FFFFFF"/>
        <w:spacing w:line="230" w:lineRule="exact"/>
        <w:ind w:left="10"/>
      </w:pPr>
      <w:r>
        <w:t>Tablica 3. Minimalne wartości wskaźnika zagęszczenia gruntu w nasypach</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739"/>
        <w:gridCol w:w="3134"/>
      </w:tblGrid>
      <w:tr w:rsidR="00513D39" w:rsidRPr="001E3952">
        <w:trPr>
          <w:trHeight w:hRule="exact" w:val="437"/>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48"/>
            </w:pPr>
            <w:r w:rsidRPr="001E3952">
              <w:rPr>
                <w:sz w:val="18"/>
                <w:szCs w:val="18"/>
              </w:rPr>
              <w:t>Strefa nasypu</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374" w:right="384"/>
              <w:jc w:val="center"/>
            </w:pPr>
            <w:r w:rsidRPr="001E3952">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513D39" w:rsidRPr="001E3952">
        <w:trPr>
          <w:trHeight w:hRule="exact" w:val="221"/>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w:t>
            </w:r>
            <w:r>
              <w:rPr>
                <w:sz w:val="18"/>
                <w:szCs w:val="18"/>
              </w:rPr>
              <w:t>órna warstwa o grubości 20 cm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38"/>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03"/>
            </w:pPr>
            <w:r w:rsidRPr="001E3952">
              <w:rPr>
                <w:spacing w:val="-1"/>
                <w:sz w:val="18"/>
                <w:szCs w:val="18"/>
              </w:rPr>
              <w:t>Ni</w:t>
            </w:r>
            <w:r>
              <w:rPr>
                <w:spacing w:val="-1"/>
                <w:sz w:val="18"/>
                <w:szCs w:val="18"/>
              </w:rPr>
              <w:t xml:space="preserve">żej leżące warstwy nasypu do głębokości </w:t>
            </w:r>
            <w:r>
              <w:rPr>
                <w:sz w:val="18"/>
                <w:szCs w:val="18"/>
              </w:rPr>
              <w:t>od powierzchni robót ziemnych: - 0,2 do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43"/>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94"/>
            </w:pPr>
            <w:r w:rsidRPr="001E3952">
              <w:rPr>
                <w:spacing w:val="-1"/>
                <w:sz w:val="18"/>
                <w:szCs w:val="18"/>
              </w:rPr>
              <w:t>Warstwy nasypu na g</w:t>
            </w:r>
            <w:r>
              <w:rPr>
                <w:spacing w:val="-1"/>
                <w:sz w:val="18"/>
                <w:szCs w:val="18"/>
              </w:rPr>
              <w:t>łębokości od powierz</w:t>
            </w:r>
            <w:r>
              <w:rPr>
                <w:spacing w:val="-1"/>
                <w:sz w:val="18"/>
                <w:szCs w:val="18"/>
              </w:rPr>
              <w:softHyphen/>
            </w:r>
            <w:r>
              <w:rPr>
                <w:sz w:val="18"/>
                <w:szCs w:val="18"/>
              </w:rPr>
              <w:t>chni robót ziemnych poniżej: - 1,2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35" w:line="226" w:lineRule="exact"/>
        <w:ind w:left="10"/>
      </w:pPr>
      <w:r>
        <w:rPr>
          <w:spacing w:val="-1"/>
        </w:rPr>
        <w:t>Jako zastępcze kryterium oceny wymaganego zagęszczenia gruntów dla których trudne jest pomierzenie wskaźnika 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513D39" w:rsidRDefault="00513D39" w:rsidP="00D64840">
      <w:pPr>
        <w:numPr>
          <w:ilvl w:val="0"/>
          <w:numId w:val="228"/>
        </w:numPr>
        <w:shd w:val="clear" w:color="auto" w:fill="FFFFFF"/>
        <w:tabs>
          <w:tab w:val="left" w:pos="437"/>
        </w:tabs>
        <w:spacing w:line="226" w:lineRule="exact"/>
        <w:ind w:left="67"/>
        <w:rPr>
          <w:spacing w:val="-8"/>
        </w:rPr>
      </w:pPr>
      <w:r>
        <w:rPr>
          <w:spacing w:val="-1"/>
        </w:rPr>
        <w:t>dla żwirów, pospółek i piasków</w:t>
      </w:r>
    </w:p>
    <w:p w:rsidR="00513D39" w:rsidRDefault="00513D39" w:rsidP="00D64840">
      <w:pPr>
        <w:numPr>
          <w:ilvl w:val="0"/>
          <w:numId w:val="228"/>
        </w:numPr>
        <w:shd w:val="clear" w:color="auto" w:fill="FFFFFF"/>
        <w:tabs>
          <w:tab w:val="left" w:pos="437"/>
        </w:tabs>
        <w:spacing w:before="14" w:line="230" w:lineRule="exact"/>
        <w:ind w:left="67"/>
        <w:rPr>
          <w:spacing w:val="-5"/>
        </w:rPr>
      </w:pPr>
      <w:r>
        <w:rPr>
          <w:spacing w:val="-3"/>
        </w:rPr>
        <w:t>2,2 przy wymaganej wartości I</w:t>
      </w:r>
      <w:r>
        <w:rPr>
          <w:spacing w:val="-3"/>
          <w:vertAlign w:val="subscript"/>
        </w:rPr>
        <w:t>s</w:t>
      </w:r>
      <w:r>
        <w:rPr>
          <w:spacing w:val="-3"/>
        </w:rPr>
        <w:t xml:space="preserve"> </w:t>
      </w:r>
      <w:r>
        <w:rPr>
          <w:b/>
          <w:bCs/>
          <w:spacing w:val="-3"/>
        </w:rPr>
        <w:t xml:space="preserve">&gt; </w:t>
      </w:r>
      <w:r>
        <w:rPr>
          <w:spacing w:val="-3"/>
        </w:rPr>
        <w:t>1,0,</w:t>
      </w:r>
    </w:p>
    <w:p w:rsidR="00513D39" w:rsidRDefault="00513D39" w:rsidP="00D64840">
      <w:pPr>
        <w:numPr>
          <w:ilvl w:val="0"/>
          <w:numId w:val="228"/>
        </w:numPr>
        <w:shd w:val="clear" w:color="auto" w:fill="FFFFFF"/>
        <w:tabs>
          <w:tab w:val="left" w:pos="437"/>
        </w:tabs>
        <w:spacing w:before="10" w:line="230" w:lineRule="exact"/>
        <w:ind w:left="67"/>
        <w:rPr>
          <w:spacing w:val="-8"/>
        </w:rPr>
      </w:pPr>
      <w:r>
        <w:rPr>
          <w:spacing w:val="-2"/>
        </w:rPr>
        <w:t>2,5 przy wymaganej wartości I</w:t>
      </w:r>
      <w:r>
        <w:rPr>
          <w:spacing w:val="-2"/>
          <w:vertAlign w:val="subscript"/>
        </w:rPr>
        <w:t>s</w:t>
      </w:r>
      <w:r>
        <w:rPr>
          <w:spacing w:val="-2"/>
        </w:rPr>
        <w:t xml:space="preserve"> &lt;1,0,</w:t>
      </w:r>
    </w:p>
    <w:p w:rsidR="00513D39" w:rsidRDefault="00513D39" w:rsidP="00D64840">
      <w:pPr>
        <w:numPr>
          <w:ilvl w:val="0"/>
          <w:numId w:val="228"/>
        </w:numPr>
        <w:shd w:val="clear" w:color="auto" w:fill="FFFFFF"/>
        <w:tabs>
          <w:tab w:val="left" w:pos="437"/>
        </w:tabs>
        <w:spacing w:line="230" w:lineRule="exact"/>
        <w:ind w:left="67"/>
        <w:rPr>
          <w:spacing w:val="-9"/>
        </w:rPr>
      </w:pPr>
      <w:r>
        <w:rPr>
          <w:spacing w:val="-1"/>
        </w:rPr>
        <w:t>dla gruntów drobnoziarnistych o równomiernym uziarnieniu (pyłów, glin pylastych, glin zwięzłych, iłów - 2,0,</w:t>
      </w:r>
    </w:p>
    <w:p w:rsidR="00513D39" w:rsidRDefault="00513D39" w:rsidP="00D64840">
      <w:pPr>
        <w:numPr>
          <w:ilvl w:val="0"/>
          <w:numId w:val="228"/>
        </w:numPr>
        <w:shd w:val="clear" w:color="auto" w:fill="FFFFFF"/>
        <w:tabs>
          <w:tab w:val="left" w:pos="437"/>
        </w:tabs>
        <w:spacing w:line="230" w:lineRule="exact"/>
        <w:ind w:left="437" w:hanging="370"/>
        <w:rPr>
          <w:spacing w:val="-8"/>
        </w:rPr>
      </w:pPr>
      <w:r>
        <w:t>dla gruntów różnoziarnistych (żwirów gliniastych, pospółek gliniastych, pyłów piaszczystych, piasków gliniastych, glin piaszczystych, glin piaszczystych zwięzłych) - 3,0,</w:t>
      </w:r>
    </w:p>
    <w:p w:rsidR="00513D39" w:rsidRDefault="00513D39" w:rsidP="00D64840">
      <w:pPr>
        <w:numPr>
          <w:ilvl w:val="0"/>
          <w:numId w:val="228"/>
        </w:numPr>
        <w:shd w:val="clear" w:color="auto" w:fill="FFFFFF"/>
        <w:tabs>
          <w:tab w:val="left" w:pos="437"/>
        </w:tabs>
        <w:spacing w:line="230" w:lineRule="exact"/>
        <w:ind w:left="67"/>
        <w:rPr>
          <w:spacing w:val="-7"/>
        </w:rPr>
      </w:pPr>
      <w:r>
        <w:t>dla narzutów kamiennych, rumoszy - 4,</w:t>
      </w:r>
    </w:p>
    <w:p w:rsidR="00513D39" w:rsidRDefault="00513D39" w:rsidP="00D64840">
      <w:pPr>
        <w:numPr>
          <w:ilvl w:val="0"/>
          <w:numId w:val="228"/>
        </w:numPr>
        <w:shd w:val="clear" w:color="auto" w:fill="FFFFFF"/>
        <w:tabs>
          <w:tab w:val="left" w:pos="437"/>
        </w:tabs>
        <w:spacing w:line="230" w:lineRule="exact"/>
        <w:ind w:left="67"/>
        <w:rPr>
          <w:spacing w:val="-9"/>
        </w:rPr>
      </w:pPr>
      <w:r>
        <w:t>dla gruntów antropogenicznych - na podstawie badań poligonowych.</w:t>
      </w:r>
    </w:p>
    <w:p w:rsidR="00513D39" w:rsidRDefault="00513D39">
      <w:pPr>
        <w:shd w:val="clear" w:color="auto" w:fill="FFFFFF"/>
        <w:spacing w:line="230" w:lineRule="exact"/>
        <w:ind w:left="5"/>
      </w:pPr>
      <w:r>
        <w:t xml:space="preserve">Jeżeli badania kontrolne wykażą, że zagęszczenie warstwy nie jest wystarczające, to Wykonawca powinien spulchnić warstwę, doprowadzić grunt do wilgotności optymalnej i powtórnie zagęścić. Jeżeli powtórne zagęszczenie nie spowoduje uzyskania wymaganego wskaźnika zagęszczenia, Wykonawca powinien usunąć </w:t>
      </w:r>
      <w:r>
        <w:rPr>
          <w:spacing w:val="-1"/>
        </w:rPr>
        <w:t xml:space="preserve">warstwę i wbudować nowy materiał, o ile Inżynier nie zezwoli na ponowienie próby prawidłowego zagęszczenia </w:t>
      </w:r>
      <w:r>
        <w:t>warstwy.</w:t>
      </w:r>
    </w:p>
    <w:p w:rsidR="00513D39" w:rsidRDefault="00513D39">
      <w:pPr>
        <w:shd w:val="clear" w:color="auto" w:fill="FFFFFF"/>
        <w:spacing w:before="230" w:line="226" w:lineRule="exact"/>
        <w:ind w:left="10"/>
      </w:pPr>
      <w:r>
        <w:t>6. Kontrola jakości robót</w:t>
      </w:r>
    </w:p>
    <w:p w:rsidR="00513D39" w:rsidRDefault="00513D39">
      <w:pPr>
        <w:shd w:val="clear" w:color="auto" w:fill="FFFFFF"/>
        <w:tabs>
          <w:tab w:val="left" w:pos="360"/>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rPr>
          <w:spacing w:val="-1"/>
        </w:rPr>
        <w:t>Ogólne zasady kontroli jakości robót podano w ST D.02.00.01 pkt 6.</w:t>
      </w:r>
    </w:p>
    <w:p w:rsidR="00513D39" w:rsidRDefault="00513D39">
      <w:pPr>
        <w:shd w:val="clear" w:color="auto" w:fill="FFFFFF"/>
        <w:tabs>
          <w:tab w:val="left" w:pos="360"/>
        </w:tabs>
        <w:spacing w:before="5" w:line="226" w:lineRule="exact"/>
        <w:ind w:left="10" w:right="5376"/>
      </w:pPr>
      <w:r>
        <w:rPr>
          <w:spacing w:val="-6"/>
        </w:rPr>
        <w:t>6.2.</w:t>
      </w:r>
      <w:r>
        <w:tab/>
        <w:t>Sprawdzenie jakości wykonania nasypów</w:t>
      </w:r>
      <w:r>
        <w:br/>
        <w:t>6.2.1. Rodzaje badań i pomiarów</w:t>
      </w:r>
    </w:p>
    <w:p w:rsidR="00513D39" w:rsidRDefault="00513D39">
      <w:pPr>
        <w:shd w:val="clear" w:color="auto" w:fill="FFFFFF"/>
        <w:spacing w:line="226" w:lineRule="exact"/>
        <w:ind w:left="5" w:right="384"/>
      </w:pPr>
      <w:r>
        <w:rPr>
          <w:spacing w:val="-1"/>
        </w:rPr>
        <w:t xml:space="preserve">Sprawdzenie jakości wykonania nasypów polega na kontrolowaniu zgodności z wymaganiami określonymi w </w:t>
      </w:r>
      <w:r>
        <w:t>pktach 2,3 oraz 5.3 niniejszej specyfikacji, w dokumentacji projektowej i SST. Szczególną uwagę należy zwrócić na:</w:t>
      </w:r>
    </w:p>
    <w:p w:rsidR="00513D39" w:rsidRDefault="00513D39" w:rsidP="00D64840">
      <w:pPr>
        <w:numPr>
          <w:ilvl w:val="0"/>
          <w:numId w:val="229"/>
        </w:numPr>
        <w:shd w:val="clear" w:color="auto" w:fill="FFFFFF"/>
        <w:tabs>
          <w:tab w:val="left" w:pos="283"/>
        </w:tabs>
        <w:spacing w:line="226" w:lineRule="exact"/>
        <w:rPr>
          <w:spacing w:val="-8"/>
        </w:rPr>
      </w:pPr>
      <w:r>
        <w:t>badania przydatności gruntów do budowy nasypów,</w:t>
      </w:r>
    </w:p>
    <w:p w:rsidR="00513D39" w:rsidRDefault="00513D39" w:rsidP="00D64840">
      <w:pPr>
        <w:numPr>
          <w:ilvl w:val="0"/>
          <w:numId w:val="229"/>
        </w:numPr>
        <w:shd w:val="clear" w:color="auto" w:fill="FFFFFF"/>
        <w:tabs>
          <w:tab w:val="left" w:pos="283"/>
        </w:tabs>
        <w:spacing w:line="226" w:lineRule="exact"/>
        <w:rPr>
          <w:spacing w:val="-5"/>
        </w:rPr>
      </w:pPr>
      <w:r>
        <w:t>badania prawidłowości wykonania poszczególnych warstw nasypu,</w:t>
      </w:r>
    </w:p>
    <w:p w:rsidR="00513D39" w:rsidRDefault="00513D39" w:rsidP="00D64840">
      <w:pPr>
        <w:numPr>
          <w:ilvl w:val="0"/>
          <w:numId w:val="229"/>
        </w:numPr>
        <w:shd w:val="clear" w:color="auto" w:fill="FFFFFF"/>
        <w:tabs>
          <w:tab w:val="left" w:pos="283"/>
        </w:tabs>
        <w:spacing w:line="226" w:lineRule="exact"/>
        <w:rPr>
          <w:spacing w:val="-8"/>
        </w:rPr>
      </w:pPr>
      <w:r>
        <w:t>badania zagęszczenia nasypu,</w:t>
      </w:r>
    </w:p>
    <w:p w:rsidR="00513D39" w:rsidRDefault="00513D39" w:rsidP="00D64840">
      <w:pPr>
        <w:numPr>
          <w:ilvl w:val="0"/>
          <w:numId w:val="229"/>
        </w:numPr>
        <w:shd w:val="clear" w:color="auto" w:fill="FFFFFF"/>
        <w:tabs>
          <w:tab w:val="left" w:pos="283"/>
        </w:tabs>
        <w:spacing w:line="226" w:lineRule="exact"/>
        <w:rPr>
          <w:spacing w:val="-9"/>
        </w:rPr>
      </w:pPr>
      <w:r>
        <w:rPr>
          <w:spacing w:val="-1"/>
        </w:rPr>
        <w:t>pomiary kształtu nasypu.</w:t>
      </w:r>
    </w:p>
    <w:p w:rsidR="00513D39" w:rsidRDefault="00513D39" w:rsidP="00D64840">
      <w:pPr>
        <w:numPr>
          <w:ilvl w:val="0"/>
          <w:numId w:val="229"/>
        </w:numPr>
        <w:shd w:val="clear" w:color="auto" w:fill="FFFFFF"/>
        <w:tabs>
          <w:tab w:val="left" w:pos="283"/>
        </w:tabs>
        <w:spacing w:line="226" w:lineRule="exact"/>
        <w:rPr>
          <w:spacing w:val="-8"/>
        </w:rPr>
      </w:pPr>
      <w:r>
        <w:rPr>
          <w:spacing w:val="-1"/>
        </w:rPr>
        <w:t>odwodnienie nasypu</w:t>
      </w:r>
    </w:p>
    <w:p w:rsidR="00513D39" w:rsidRDefault="00513D39">
      <w:pPr>
        <w:shd w:val="clear" w:color="auto" w:fill="FFFFFF"/>
        <w:spacing w:before="826"/>
        <w:ind w:right="10"/>
        <w:jc w:val="center"/>
      </w:pPr>
      <w:r>
        <w:rPr>
          <w:sz w:val="18"/>
          <w:szCs w:val="18"/>
        </w:rPr>
        <w:t>32</w:t>
      </w:r>
    </w:p>
    <w:p w:rsidR="00513D39" w:rsidRDefault="00513D39">
      <w:pPr>
        <w:shd w:val="clear" w:color="auto" w:fill="FFFFFF"/>
        <w:spacing w:before="826"/>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tabs>
          <w:tab w:val="left" w:pos="518"/>
        </w:tabs>
        <w:spacing w:before="288" w:line="235" w:lineRule="exact"/>
        <w:ind w:left="24"/>
      </w:pPr>
      <w:r>
        <w:rPr>
          <w:spacing w:val="-4"/>
        </w:rPr>
        <w:t>6.2.2.</w:t>
      </w:r>
      <w:r>
        <w:tab/>
        <w:t>Badania przydatności gruntów do budowy nasypów</w:t>
      </w:r>
    </w:p>
    <w:p w:rsidR="00513D39" w:rsidRDefault="00513D39">
      <w:pPr>
        <w:shd w:val="clear" w:color="auto" w:fill="FFFFFF"/>
        <w:spacing w:line="235" w:lineRule="exact"/>
        <w:ind w:left="19"/>
      </w:pPr>
      <w:r>
        <w:t xml:space="preserve">Badania przydatności gruntów do budowy nasypu powinny być przeprowadzone na próbkach pobranych z każdej </w:t>
      </w:r>
      <w:r>
        <w:rPr>
          <w:spacing w:val="-1"/>
        </w:rPr>
        <w:t xml:space="preserve">partii przeznaczonej do wbudowania w korpus ziemny, pochodzącej z nowego źródła, jednak nie rzadziej niż jeden </w:t>
      </w:r>
      <w:r>
        <w:t>raz na 3000 m</w:t>
      </w:r>
      <w:r>
        <w:rPr>
          <w:vertAlign w:val="superscript"/>
        </w:rPr>
        <w:t>3</w:t>
      </w:r>
      <w:r>
        <w:t>. W każdym badaniu należy określić następujące właściwości:</w:t>
      </w:r>
    </w:p>
    <w:p w:rsidR="00513D39" w:rsidRDefault="00513D39" w:rsidP="00D64840">
      <w:pPr>
        <w:numPr>
          <w:ilvl w:val="0"/>
          <w:numId w:val="34"/>
        </w:numPr>
        <w:shd w:val="clear" w:color="auto" w:fill="FFFFFF"/>
        <w:tabs>
          <w:tab w:val="left" w:pos="283"/>
        </w:tabs>
        <w:spacing w:line="235" w:lineRule="exact"/>
        <w:ind w:left="24"/>
        <w:rPr>
          <w:b/>
          <w:bCs/>
        </w:rPr>
      </w:pPr>
      <w:r>
        <w:rPr>
          <w:spacing w:val="-1"/>
        </w:rPr>
        <w:t>skład granulometryczny, wg PN-B-04481 :1988,</w:t>
      </w:r>
    </w:p>
    <w:p w:rsidR="00513D39" w:rsidRDefault="00513D39" w:rsidP="00D64840">
      <w:pPr>
        <w:numPr>
          <w:ilvl w:val="0"/>
          <w:numId w:val="34"/>
        </w:numPr>
        <w:shd w:val="clear" w:color="auto" w:fill="FFFFFF"/>
        <w:tabs>
          <w:tab w:val="left" w:pos="283"/>
        </w:tabs>
        <w:spacing w:before="5" w:line="235" w:lineRule="exact"/>
        <w:ind w:left="24"/>
        <w:rPr>
          <w:b/>
          <w:bCs/>
        </w:rPr>
      </w:pPr>
      <w:r>
        <w:rPr>
          <w:spacing w:val="-1"/>
        </w:rPr>
        <w:t>zawartość części organicznych, wg PN-B -04481:1988,</w:t>
      </w:r>
    </w:p>
    <w:p w:rsidR="00513D39" w:rsidRDefault="00513D39" w:rsidP="00D64840">
      <w:pPr>
        <w:numPr>
          <w:ilvl w:val="0"/>
          <w:numId w:val="34"/>
        </w:numPr>
        <w:shd w:val="clear" w:color="auto" w:fill="FFFFFF"/>
        <w:tabs>
          <w:tab w:val="left" w:pos="283"/>
        </w:tabs>
        <w:spacing w:before="5" w:line="235" w:lineRule="exact"/>
        <w:ind w:left="24"/>
        <w:rPr>
          <w:b/>
          <w:bCs/>
        </w:rPr>
      </w:pPr>
      <w:r>
        <w:t>wilgotność naturalną, wg PN-B-04481:1988,</w:t>
      </w:r>
    </w:p>
    <w:p w:rsidR="00513D39" w:rsidRDefault="00513D39" w:rsidP="00D64840">
      <w:pPr>
        <w:numPr>
          <w:ilvl w:val="0"/>
          <w:numId w:val="34"/>
        </w:numPr>
        <w:shd w:val="clear" w:color="auto" w:fill="FFFFFF"/>
        <w:tabs>
          <w:tab w:val="left" w:pos="283"/>
        </w:tabs>
        <w:spacing w:before="10" w:line="240" w:lineRule="exact"/>
        <w:ind w:left="24"/>
        <w:rPr>
          <w:b/>
          <w:bCs/>
        </w:rPr>
      </w:pPr>
      <w:r>
        <w:t>wilgotność optymalną i maksymalną gęstość objętościową szkieletu gruntowego, wg PN-B-04481:1988,</w:t>
      </w:r>
    </w:p>
    <w:p w:rsidR="00513D39" w:rsidRDefault="00513D39" w:rsidP="00D64840">
      <w:pPr>
        <w:numPr>
          <w:ilvl w:val="0"/>
          <w:numId w:val="34"/>
        </w:numPr>
        <w:shd w:val="clear" w:color="auto" w:fill="FFFFFF"/>
        <w:tabs>
          <w:tab w:val="left" w:pos="283"/>
        </w:tabs>
        <w:spacing w:line="240" w:lineRule="exact"/>
        <w:ind w:left="24"/>
        <w:rPr>
          <w:b/>
          <w:bCs/>
        </w:rPr>
      </w:pPr>
      <w:r>
        <w:rPr>
          <w:spacing w:val="-1"/>
        </w:rPr>
        <w:t>granicę płynności, wg PN-B-04481:1988,</w:t>
      </w:r>
    </w:p>
    <w:p w:rsidR="00513D39" w:rsidRDefault="00513D39" w:rsidP="00D64840">
      <w:pPr>
        <w:numPr>
          <w:ilvl w:val="0"/>
          <w:numId w:val="34"/>
        </w:numPr>
        <w:shd w:val="clear" w:color="auto" w:fill="FFFFFF"/>
        <w:tabs>
          <w:tab w:val="left" w:pos="283"/>
        </w:tabs>
        <w:spacing w:line="240" w:lineRule="exact"/>
        <w:ind w:left="24"/>
        <w:rPr>
          <w:b/>
          <w:bCs/>
        </w:rPr>
      </w:pPr>
      <w:r>
        <w:rPr>
          <w:spacing w:val="-1"/>
        </w:rPr>
        <w:t>kapilarność bierną, wg PN-B-04493:1960,</w:t>
      </w:r>
    </w:p>
    <w:p w:rsidR="00513D39" w:rsidRDefault="00513D39" w:rsidP="00D64840">
      <w:pPr>
        <w:numPr>
          <w:ilvl w:val="0"/>
          <w:numId w:val="34"/>
        </w:numPr>
        <w:shd w:val="clear" w:color="auto" w:fill="FFFFFF"/>
        <w:tabs>
          <w:tab w:val="left" w:pos="283"/>
        </w:tabs>
        <w:spacing w:before="10" w:line="230" w:lineRule="exact"/>
        <w:ind w:left="24"/>
        <w:rPr>
          <w:b/>
          <w:bCs/>
        </w:rPr>
      </w:pPr>
      <w:r>
        <w:t>wskaźnik piaskowy, wg BN-64/8931-01.</w:t>
      </w:r>
    </w:p>
    <w:p w:rsidR="00513D39" w:rsidRDefault="00513D39">
      <w:pPr>
        <w:shd w:val="clear" w:color="auto" w:fill="FFFFFF"/>
        <w:tabs>
          <w:tab w:val="left" w:pos="518"/>
        </w:tabs>
        <w:spacing w:line="230" w:lineRule="exact"/>
        <w:ind w:left="24"/>
      </w:pPr>
      <w:r>
        <w:rPr>
          <w:spacing w:val="-4"/>
        </w:rPr>
        <w:t>6.2.3.</w:t>
      </w:r>
      <w:r>
        <w:tab/>
        <w:t>Badania kontrolne prawidłowości wykonania poszczególnych warstw nasypu</w:t>
      </w:r>
    </w:p>
    <w:p w:rsidR="00513D39" w:rsidRDefault="00513D39">
      <w:pPr>
        <w:shd w:val="clear" w:color="auto" w:fill="FFFFFF"/>
        <w:spacing w:line="230" w:lineRule="exact"/>
        <w:ind w:left="19"/>
      </w:pPr>
      <w:r>
        <w:t>Badania kontrolne prawidłowości wykonania poszczególnych warstw nasypu polegają na sprawdzeniu:</w:t>
      </w:r>
    </w:p>
    <w:p w:rsidR="00513D39" w:rsidRDefault="00513D39" w:rsidP="00D64840">
      <w:pPr>
        <w:numPr>
          <w:ilvl w:val="0"/>
          <w:numId w:val="230"/>
        </w:numPr>
        <w:shd w:val="clear" w:color="auto" w:fill="FFFFFF"/>
        <w:tabs>
          <w:tab w:val="left" w:pos="283"/>
        </w:tabs>
        <w:spacing w:line="230" w:lineRule="exact"/>
        <w:ind w:left="14"/>
        <w:rPr>
          <w:spacing w:val="-8"/>
        </w:rPr>
      </w:pPr>
      <w:r>
        <w:t>prawidłowości rozmieszczenia gruntów o różnych właściwościach w nasypie,</w:t>
      </w:r>
    </w:p>
    <w:p w:rsidR="00513D39" w:rsidRDefault="00513D39" w:rsidP="00D64840">
      <w:pPr>
        <w:numPr>
          <w:ilvl w:val="0"/>
          <w:numId w:val="230"/>
        </w:numPr>
        <w:shd w:val="clear" w:color="auto" w:fill="FFFFFF"/>
        <w:tabs>
          <w:tab w:val="left" w:pos="283"/>
        </w:tabs>
        <w:spacing w:line="230" w:lineRule="exact"/>
        <w:ind w:left="14"/>
        <w:rPr>
          <w:spacing w:val="-5"/>
        </w:rPr>
      </w:pPr>
      <w:r>
        <w:rPr>
          <w:spacing w:val="-1"/>
        </w:rPr>
        <w:t>odwodnienia każdej warstwy,</w:t>
      </w:r>
    </w:p>
    <w:p w:rsidR="00513D39" w:rsidRDefault="00513D39" w:rsidP="00D64840">
      <w:pPr>
        <w:numPr>
          <w:ilvl w:val="0"/>
          <w:numId w:val="230"/>
        </w:numPr>
        <w:shd w:val="clear" w:color="auto" w:fill="FFFFFF"/>
        <w:tabs>
          <w:tab w:val="left" w:pos="283"/>
        </w:tabs>
        <w:spacing w:line="230" w:lineRule="exact"/>
        <w:ind w:left="283" w:hanging="269"/>
        <w:rPr>
          <w:spacing w:val="-8"/>
        </w:rPr>
      </w:pPr>
      <w:r>
        <w:t>grubości każdej warstwy i jej wilgotności przy zagęszczaniu; badania należy przeprowadzić nie rzadziej niż jeden raz na 500 m</w:t>
      </w:r>
      <w:r>
        <w:rPr>
          <w:vertAlign w:val="superscript"/>
        </w:rPr>
        <w:t>2</w:t>
      </w:r>
      <w:r>
        <w:t xml:space="preserve"> warstwy,</w:t>
      </w:r>
    </w:p>
    <w:p w:rsidR="00513D39" w:rsidRDefault="00513D39" w:rsidP="00D64840">
      <w:pPr>
        <w:numPr>
          <w:ilvl w:val="0"/>
          <w:numId w:val="230"/>
        </w:numPr>
        <w:shd w:val="clear" w:color="auto" w:fill="FFFFFF"/>
        <w:tabs>
          <w:tab w:val="left" w:pos="283"/>
        </w:tabs>
        <w:spacing w:line="230" w:lineRule="exact"/>
        <w:ind w:left="14"/>
        <w:rPr>
          <w:spacing w:val="-9"/>
        </w:rPr>
      </w:pPr>
      <w:r>
        <w:t>nadania spadków warstwom z gruntów spoistych według pktu 5.3.3.1 poz. d),</w:t>
      </w:r>
    </w:p>
    <w:p w:rsidR="00513D39" w:rsidRDefault="00513D39" w:rsidP="00D64840">
      <w:pPr>
        <w:numPr>
          <w:ilvl w:val="0"/>
          <w:numId w:val="230"/>
        </w:numPr>
        <w:shd w:val="clear" w:color="auto" w:fill="FFFFFF"/>
        <w:tabs>
          <w:tab w:val="left" w:pos="283"/>
        </w:tabs>
        <w:spacing w:line="230" w:lineRule="exact"/>
        <w:ind w:left="283" w:hanging="269"/>
        <w:rPr>
          <w:spacing w:val="-8"/>
        </w:rPr>
      </w:pPr>
      <w:r>
        <w:t>przestrzegania ograniczeń określonych w pktach 5.3.3.8 i 5.3.3.9, dotyczących wbudowania gruntów w okresie deszczów i mrozów.</w:t>
      </w:r>
    </w:p>
    <w:p w:rsidR="00513D39" w:rsidRDefault="00513D39">
      <w:pPr>
        <w:shd w:val="clear" w:color="auto" w:fill="FFFFFF"/>
        <w:tabs>
          <w:tab w:val="left" w:pos="518"/>
        </w:tabs>
        <w:spacing w:line="230" w:lineRule="exact"/>
        <w:ind w:left="24"/>
      </w:pPr>
      <w:r>
        <w:rPr>
          <w:spacing w:val="-4"/>
        </w:rPr>
        <w:t>6.2.4.</w:t>
      </w:r>
      <w:r>
        <w:tab/>
        <w:t>Sprawdzenie zagęszczenia nasypu oraz podłoża nasypu</w:t>
      </w:r>
    </w:p>
    <w:p w:rsidR="00513D39" w:rsidRDefault="00513D39">
      <w:pPr>
        <w:shd w:val="clear" w:color="auto" w:fill="FFFFFF"/>
        <w:spacing w:line="230" w:lineRule="exact"/>
        <w:ind w:left="34"/>
      </w:pPr>
      <w:r>
        <w:t>Sprawdzenie zagęszczenia nasypu oraz podłoża nasypu polega na skontrolowaniu zgodności wartości wskaźnika</w:t>
      </w:r>
    </w:p>
    <w:p w:rsidR="00513D39" w:rsidRDefault="00513D39">
      <w:pPr>
        <w:shd w:val="clear" w:color="auto" w:fill="FFFFFF"/>
        <w:spacing w:line="230" w:lineRule="exact"/>
        <w:ind w:left="24"/>
      </w:pPr>
      <w:r>
        <w:rPr>
          <w:spacing w:val="-1"/>
        </w:rPr>
        <w:t>zagęszczenia I</w:t>
      </w:r>
      <w:r>
        <w:rPr>
          <w:spacing w:val="-1"/>
          <w:vertAlign w:val="subscript"/>
        </w:rPr>
        <w:t>s</w:t>
      </w:r>
      <w:r>
        <w:rPr>
          <w:spacing w:val="-1"/>
        </w:rPr>
        <w:t xml:space="preserve"> lub stosunku modułów odkształcenia z wartościami określonymi w pktach 5.3.1.2 i 5.3.4.4. Do</w:t>
      </w:r>
    </w:p>
    <w:p w:rsidR="00513D39" w:rsidRDefault="00513D39">
      <w:pPr>
        <w:shd w:val="clear" w:color="auto" w:fill="FFFFFF"/>
        <w:spacing w:line="230" w:lineRule="exact"/>
        <w:ind w:left="14"/>
      </w:pPr>
      <w:r>
        <w:t>bieżącej kontroli zagęszczenia dopuszcza się aparaty izotopowe.</w:t>
      </w:r>
    </w:p>
    <w:p w:rsidR="00513D39" w:rsidRDefault="00513D39">
      <w:pPr>
        <w:shd w:val="clear" w:color="auto" w:fill="FFFFFF"/>
        <w:spacing w:line="230" w:lineRule="exact"/>
        <w:ind w:left="24"/>
      </w:pPr>
      <w:r>
        <w:t>Oznaczenie wskaźnika zagęszczenia I</w:t>
      </w:r>
      <w:r>
        <w:rPr>
          <w:vertAlign w:val="subscript"/>
        </w:rPr>
        <w:t>s</w:t>
      </w:r>
      <w:r>
        <w:t xml:space="preserve"> powinno być przeprowadzone według normy BN-77/8931-12, oznaczenie</w:t>
      </w:r>
    </w:p>
    <w:p w:rsidR="00513D39" w:rsidRDefault="00513D39">
      <w:pPr>
        <w:shd w:val="clear" w:color="auto" w:fill="FFFFFF"/>
        <w:spacing w:line="230" w:lineRule="exact"/>
        <w:ind w:left="24"/>
      </w:pPr>
      <w:r>
        <w:rPr>
          <w:spacing w:val="-1"/>
        </w:rPr>
        <w:t>modułów odkształcenia według normy PN-S-02205:1998.</w:t>
      </w:r>
    </w:p>
    <w:p w:rsidR="00513D39" w:rsidRDefault="00513D39">
      <w:pPr>
        <w:shd w:val="clear" w:color="auto" w:fill="FFFFFF"/>
        <w:spacing w:line="230" w:lineRule="exact"/>
        <w:ind w:left="19"/>
      </w:pPr>
      <w:r>
        <w:t>Zagęszczenie każdej warstwy należy kontrolować nie rzadziej niż:</w:t>
      </w:r>
    </w:p>
    <w:p w:rsidR="00513D39" w:rsidRDefault="00513D39" w:rsidP="00D64840">
      <w:pPr>
        <w:numPr>
          <w:ilvl w:val="0"/>
          <w:numId w:val="34"/>
        </w:numPr>
        <w:shd w:val="clear" w:color="auto" w:fill="FFFFFF"/>
        <w:tabs>
          <w:tab w:val="left" w:pos="283"/>
        </w:tabs>
        <w:spacing w:before="14"/>
        <w:ind w:left="24"/>
        <w:rPr>
          <w:b/>
          <w:bCs/>
        </w:rPr>
      </w:pP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513D39" w:rsidRDefault="00513D39" w:rsidP="00D64840">
      <w:pPr>
        <w:numPr>
          <w:ilvl w:val="0"/>
          <w:numId w:val="34"/>
        </w:numPr>
        <w:shd w:val="clear" w:color="auto" w:fill="FFFFFF"/>
        <w:tabs>
          <w:tab w:val="left" w:pos="283"/>
        </w:tabs>
        <w:spacing w:before="14" w:line="226" w:lineRule="exact"/>
        <w:ind w:left="283" w:hanging="259"/>
        <w:rPr>
          <w:b/>
          <w:bCs/>
        </w:rPr>
      </w:pPr>
      <w:r>
        <w:t>jeden raz w trzech punktach na 2000 m</w:t>
      </w:r>
      <w:r>
        <w:rPr>
          <w:vertAlign w:val="superscript"/>
        </w:rPr>
        <w:t>2</w:t>
      </w:r>
      <w:r>
        <w:t xml:space="preserve"> warstwy w przypadku określenia pierwotnego i wtórnego modułu odkształcenia.</w:t>
      </w:r>
    </w:p>
    <w:p w:rsidR="00513D39" w:rsidRDefault="00513D39">
      <w:pPr>
        <w:shd w:val="clear" w:color="auto" w:fill="FFFFFF"/>
        <w:spacing w:line="226" w:lineRule="exact"/>
        <w:ind w:left="19"/>
      </w:pPr>
      <w:r>
        <w:t xml:space="preserve">Wyniki kontroli zagęszczenia robót Wykonawca powinien wpisywać do dokumentów laboratoryjnych. </w:t>
      </w:r>
      <w:r>
        <w:rPr>
          <w:spacing w:val="-1"/>
        </w:rPr>
        <w:t xml:space="preserve">Prawidłowość zagęszczenia konkretnej warstwy nasypu lub podłoża pod nasypem powinna być potwierdzona przez </w:t>
      </w:r>
      <w:r>
        <w:t>Inżyniera wpisem w dzienniku budowy.</w:t>
      </w:r>
    </w:p>
    <w:p w:rsidR="00513D39" w:rsidRDefault="00513D39">
      <w:pPr>
        <w:shd w:val="clear" w:color="auto" w:fill="FFFFFF"/>
        <w:tabs>
          <w:tab w:val="left" w:pos="518"/>
        </w:tabs>
        <w:spacing w:line="226" w:lineRule="exact"/>
        <w:ind w:left="24"/>
      </w:pPr>
      <w:r>
        <w:rPr>
          <w:spacing w:val="-4"/>
        </w:rPr>
        <w:t>6.2.5.</w:t>
      </w:r>
      <w:r>
        <w:tab/>
        <w:t>Pomiary kształtu nasypu</w:t>
      </w:r>
    </w:p>
    <w:p w:rsidR="00513D39" w:rsidRDefault="00513D39">
      <w:pPr>
        <w:shd w:val="clear" w:color="auto" w:fill="FFFFFF"/>
        <w:spacing w:line="226" w:lineRule="exact"/>
        <w:ind w:left="19"/>
      </w:pPr>
      <w:r>
        <w:rPr>
          <w:spacing w:val="-1"/>
        </w:rPr>
        <w:t>Pomiary kształtu nasypu obejmują kontrolę:</w:t>
      </w:r>
    </w:p>
    <w:p w:rsidR="00513D39" w:rsidRDefault="00513D39" w:rsidP="00D64840">
      <w:pPr>
        <w:numPr>
          <w:ilvl w:val="0"/>
          <w:numId w:val="34"/>
        </w:numPr>
        <w:shd w:val="clear" w:color="auto" w:fill="FFFFFF"/>
        <w:tabs>
          <w:tab w:val="left" w:pos="283"/>
        </w:tabs>
        <w:spacing w:before="14"/>
        <w:ind w:left="24"/>
        <w:rPr>
          <w:b/>
          <w:bCs/>
        </w:rPr>
      </w:pPr>
      <w:r>
        <w:t>prawidłowości wykonania skarp,</w:t>
      </w:r>
    </w:p>
    <w:p w:rsidR="00513D39" w:rsidRDefault="00513D39" w:rsidP="00D64840">
      <w:pPr>
        <w:numPr>
          <w:ilvl w:val="0"/>
          <w:numId w:val="34"/>
        </w:numPr>
        <w:shd w:val="clear" w:color="auto" w:fill="FFFFFF"/>
        <w:tabs>
          <w:tab w:val="left" w:pos="283"/>
        </w:tabs>
        <w:spacing w:before="14" w:line="226" w:lineRule="exact"/>
        <w:ind w:left="24"/>
        <w:rPr>
          <w:b/>
          <w:bCs/>
        </w:rPr>
      </w:pPr>
      <w:r>
        <w:rPr>
          <w:spacing w:val="-1"/>
        </w:rPr>
        <w:t>szerokości korony korpusu.</w:t>
      </w:r>
    </w:p>
    <w:p w:rsidR="00513D39" w:rsidRDefault="00513D39">
      <w:pPr>
        <w:shd w:val="clear" w:color="auto" w:fill="FFFFFF"/>
        <w:spacing w:line="226" w:lineRule="exact"/>
        <w:ind w:left="19"/>
      </w:pPr>
      <w:r>
        <w:rPr>
          <w:spacing w:val="-1"/>
        </w:rPr>
        <w:t xml:space="preserve">Sprawdzenie prawidłowości wykonania skarp polega na skontrolowaniu zgodności z wymaganiami dotyczącymi </w:t>
      </w:r>
      <w:r>
        <w:t>pochyleń i dokładności wykonania skarp, określonymi w dokumentacji projektowej, SST oraz w pkcie 5.3.5 niniejszej specyfikacji.</w:t>
      </w:r>
    </w:p>
    <w:p w:rsidR="00513D39" w:rsidRDefault="00513D39">
      <w:pPr>
        <w:shd w:val="clear" w:color="auto" w:fill="FFFFFF"/>
        <w:spacing w:line="226" w:lineRule="exact"/>
        <w:ind w:left="19" w:right="384"/>
      </w:pPr>
      <w:r>
        <w:t xml:space="preserve">Sprawdzenie szerokości korony korpusu polega na porównaniu szerokości korony korpusu na poziomie </w:t>
      </w:r>
      <w:r>
        <w:rPr>
          <w:spacing w:val="-1"/>
        </w:rPr>
        <w:t xml:space="preserve">wykonywanej warstwy nasypu z szerokością wynikającą z wymiarów geometrycznych korpusu, określonych w </w:t>
      </w:r>
      <w:r>
        <w:t>dokumentacji projektowej.</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D.02.00.01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jest m3 wykonanego nasypu.</w:t>
      </w:r>
    </w:p>
    <w:p w:rsidR="00513D39" w:rsidRDefault="00513D39">
      <w:pPr>
        <w:shd w:val="clear" w:color="auto" w:fill="FFFFFF"/>
        <w:spacing w:line="230" w:lineRule="exact"/>
        <w:ind w:left="24"/>
      </w:pPr>
      <w:r>
        <w:t>Objętość nasypów będzie ustalona w metrach sześciennych na podstawie obliczeń z przekrojów poprzecznych, w</w:t>
      </w:r>
    </w:p>
    <w:p w:rsidR="00513D39" w:rsidRDefault="00513D39">
      <w:pPr>
        <w:shd w:val="clear" w:color="auto" w:fill="FFFFFF"/>
        <w:spacing w:line="230" w:lineRule="exact"/>
        <w:ind w:left="24"/>
      </w:pPr>
      <w:r>
        <w:t>oparciu o poziom gruntu rodzimego lub poziom gruntu po usunięciu warstw gruntów nieprzydatnych.</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rPr>
          <w:spacing w:val="-1"/>
        </w:rPr>
        <w:t>Ogólne zasady odbioru podano w ST D.02.00.01 pkt 8.</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spacing w:line="226" w:lineRule="exact"/>
        <w:ind w:left="24"/>
      </w:pPr>
      <w:r>
        <w:t>9.1. Ogólne ustalenia dotyczące podstawy płatności</w:t>
      </w:r>
    </w:p>
    <w:p w:rsidR="00513D39" w:rsidRDefault="00513D39">
      <w:pPr>
        <w:shd w:val="clear" w:color="auto" w:fill="FFFFFF"/>
        <w:spacing w:line="226" w:lineRule="exact"/>
        <w:ind w:left="24"/>
      </w:pPr>
      <w:r>
        <w:rPr>
          <w:spacing w:val="-1"/>
        </w:rPr>
        <w:t>Ogólne ustalenia dotyczące podstawy płatności podano w ST D.02.00.01 pkt 9.</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before="379"/>
        <w:ind w:left="14"/>
        <w:jc w:val="center"/>
      </w:pPr>
      <w:r>
        <w:rPr>
          <w:sz w:val="18"/>
          <w:szCs w:val="18"/>
        </w:rPr>
        <w:t>33</w:t>
      </w:r>
    </w:p>
    <w:p w:rsidR="00513D39" w:rsidRDefault="00513D39">
      <w:pPr>
        <w:shd w:val="clear" w:color="auto" w:fill="FFFFFF"/>
        <w:spacing w:before="379"/>
        <w:ind w:left="14"/>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D.02.03.01</w:t>
      </w:r>
    </w:p>
    <w:p w:rsidR="00513D39" w:rsidRDefault="00513D39">
      <w:pPr>
        <w:shd w:val="clear" w:color="auto" w:fill="FFFFFF"/>
        <w:spacing w:before="302"/>
        <w:ind w:left="10"/>
      </w:pPr>
      <w:r>
        <w:t>9.2. Cena jednostki obmiarowej</w:t>
      </w:r>
    </w:p>
    <w:p w:rsidR="00513D39" w:rsidRDefault="00513D39">
      <w:pPr>
        <w:shd w:val="clear" w:color="auto" w:fill="FFFFFF"/>
        <w:spacing w:line="240" w:lineRule="exact"/>
        <w:ind w:left="14"/>
      </w:pPr>
      <w:r>
        <w:rPr>
          <w:spacing w:val="-1"/>
        </w:rPr>
        <w:t>Cena wykonania 1 m3 nasypu obejmuje: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prace pomiarowe,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oznakowanie robót,</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pozyskanie gruntu,</w:t>
      </w:r>
    </w:p>
    <w:p w:rsidR="00513D39" w:rsidRDefault="00513D39" w:rsidP="00D64840">
      <w:pPr>
        <w:numPr>
          <w:ilvl w:val="0"/>
          <w:numId w:val="31"/>
        </w:numPr>
        <w:shd w:val="clear" w:color="auto" w:fill="FFFFFF"/>
        <w:tabs>
          <w:tab w:val="left" w:pos="288"/>
        </w:tabs>
        <w:spacing w:before="5" w:line="240" w:lineRule="exact"/>
        <w:ind w:left="10"/>
        <w:rPr>
          <w:b/>
          <w:bCs/>
        </w:rPr>
      </w:pPr>
      <w:r>
        <w:t>transport gruntu na miejsce wbudowania,</w:t>
      </w:r>
    </w:p>
    <w:p w:rsidR="00513D39" w:rsidRDefault="00513D39" w:rsidP="00D64840">
      <w:pPr>
        <w:numPr>
          <w:ilvl w:val="0"/>
          <w:numId w:val="31"/>
        </w:numPr>
        <w:shd w:val="clear" w:color="auto" w:fill="FFFFFF"/>
        <w:tabs>
          <w:tab w:val="left" w:pos="288"/>
        </w:tabs>
        <w:spacing w:before="5" w:line="240" w:lineRule="exact"/>
        <w:ind w:left="10"/>
        <w:rPr>
          <w:b/>
          <w:bCs/>
        </w:rPr>
      </w:pPr>
      <w:r>
        <w:t>wbudowanie dostarczonego gruntu w nasyp,</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zagęszczenie gruntu,</w:t>
      </w:r>
    </w:p>
    <w:p w:rsidR="00513D39" w:rsidRDefault="00513D39" w:rsidP="00D64840">
      <w:pPr>
        <w:numPr>
          <w:ilvl w:val="0"/>
          <w:numId w:val="31"/>
        </w:numPr>
        <w:shd w:val="clear" w:color="auto" w:fill="FFFFFF"/>
        <w:tabs>
          <w:tab w:val="left" w:pos="288"/>
        </w:tabs>
        <w:spacing w:line="240" w:lineRule="exact"/>
        <w:ind w:left="10"/>
        <w:rPr>
          <w:b/>
          <w:bCs/>
        </w:rPr>
      </w:pPr>
      <w:r>
        <w:t>profilowanie powierzchni nasypu, rowów i skarp,</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odwodnienie terenu robót,</w:t>
      </w:r>
    </w:p>
    <w:p w:rsidR="00513D39" w:rsidRDefault="00513D39" w:rsidP="00D64840">
      <w:pPr>
        <w:numPr>
          <w:ilvl w:val="0"/>
          <w:numId w:val="31"/>
        </w:numPr>
        <w:shd w:val="clear" w:color="auto" w:fill="FFFFFF"/>
        <w:tabs>
          <w:tab w:val="left" w:pos="288"/>
        </w:tabs>
        <w:spacing w:before="5" w:line="240" w:lineRule="exact"/>
        <w:ind w:left="10"/>
        <w:rPr>
          <w:b/>
          <w:bCs/>
        </w:rPr>
      </w:pPr>
      <w:r>
        <w:t>wykonanie dróg dojazdowych na czas budowy, a następnie ich rozebranie,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przeprowadzenie pomiarów i badań laboratoryjnych wymaganych w specyfikacji technicznej.</w:t>
      </w:r>
    </w:p>
    <w:p w:rsidR="00513D39" w:rsidRDefault="00513D39">
      <w:pPr>
        <w:shd w:val="clear" w:color="auto" w:fill="FFFFFF"/>
        <w:spacing w:before="235"/>
        <w:ind w:left="19"/>
      </w:pPr>
      <w:r>
        <w:t>10. Przepisy związane</w:t>
      </w:r>
    </w:p>
    <w:p w:rsidR="00513D39" w:rsidRDefault="00513D39">
      <w:pPr>
        <w:shd w:val="clear" w:color="auto" w:fill="FFFFFF"/>
        <w:ind w:left="19"/>
      </w:pPr>
      <w:r>
        <w:rPr>
          <w:spacing w:val="-1"/>
        </w:rPr>
        <w:t>Spis przepisów związanych podano w ST D.02.00.01 pkt 10.</w:t>
      </w:r>
    </w:p>
    <w:p w:rsidR="00513D39" w:rsidRDefault="00513D39">
      <w:pPr>
        <w:shd w:val="clear" w:color="auto" w:fill="FFFFFF"/>
        <w:spacing w:before="10742"/>
        <w:ind w:left="82"/>
        <w:jc w:val="center"/>
      </w:pPr>
      <w:r>
        <w:rPr>
          <w:sz w:val="18"/>
          <w:szCs w:val="18"/>
        </w:rPr>
        <w:t>34</w:t>
      </w:r>
    </w:p>
    <w:p w:rsidR="00513D39" w:rsidRDefault="00513D39">
      <w:pPr>
        <w:shd w:val="clear" w:color="auto" w:fill="FFFFFF"/>
        <w:spacing w:before="10742"/>
        <w:ind w:left="82"/>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D.03.02.01</w:t>
      </w:r>
    </w:p>
    <w:p w:rsidR="00513D39" w:rsidRDefault="00513D39">
      <w:pPr>
        <w:shd w:val="clear" w:color="auto" w:fill="FFFFFF"/>
        <w:spacing w:before="302"/>
        <w:ind w:left="10"/>
      </w:pPr>
      <w:r>
        <w:rPr>
          <w:sz w:val="28"/>
          <w:szCs w:val="28"/>
        </w:rPr>
        <w:t>D.03.00.00 Odwodnienie korpusu drogowego</w:t>
      </w:r>
    </w:p>
    <w:p w:rsidR="00513D39" w:rsidRDefault="00513D39">
      <w:pPr>
        <w:shd w:val="clear" w:color="auto" w:fill="FFFFFF"/>
        <w:spacing w:before="269"/>
        <w:ind w:left="10"/>
      </w:pPr>
      <w:r>
        <w:rPr>
          <w:sz w:val="24"/>
          <w:szCs w:val="24"/>
        </w:rPr>
        <w:t>D.03.02.01 Kanalizacja deszczowa.</w:t>
      </w:r>
    </w:p>
    <w:p w:rsidR="00513D39" w:rsidRDefault="00513D39">
      <w:pPr>
        <w:shd w:val="clear" w:color="auto" w:fill="FFFFFF"/>
        <w:tabs>
          <w:tab w:val="left" w:pos="302"/>
        </w:tabs>
        <w:spacing w:before="230" w:line="226" w:lineRule="exact"/>
        <w:ind w:left="19"/>
      </w:pPr>
      <w:r>
        <w:rPr>
          <w:spacing w:val="-16"/>
        </w:rPr>
        <w:t>1.</w:t>
      </w:r>
      <w:r>
        <w:tab/>
        <w:t>Wstęp.</w:t>
      </w:r>
    </w:p>
    <w:p w:rsidR="00513D39" w:rsidRDefault="00513D39">
      <w:pPr>
        <w:shd w:val="clear" w:color="auto" w:fill="FFFFFF"/>
        <w:tabs>
          <w:tab w:val="left" w:pos="355"/>
        </w:tabs>
        <w:spacing w:line="226" w:lineRule="exact"/>
        <w:ind w:left="19"/>
      </w:pPr>
      <w:r>
        <w:rPr>
          <w:spacing w:val="-9"/>
        </w:rPr>
        <w:t>1.1.</w:t>
      </w:r>
      <w:r>
        <w:tab/>
        <w:t>Zakres robót objętych SST.</w:t>
      </w:r>
    </w:p>
    <w:p w:rsidR="00513D39" w:rsidRDefault="00513D39">
      <w:pPr>
        <w:shd w:val="clear" w:color="auto" w:fill="FFFFFF"/>
        <w:spacing w:line="226" w:lineRule="exact"/>
        <w:ind w:left="10"/>
      </w:pPr>
      <w:r>
        <w:rPr>
          <w:spacing w:val="-1"/>
        </w:rPr>
        <w:t xml:space="preserve">Przedmiotem niniejszej SST są wymagania dotyczące wykonania i odbioru kanalizacji deszczowej przy remoncie </w:t>
      </w:r>
      <w:r>
        <w:t>mostu przez ciek Michałowski w pobliżu m. Michałówka w ciągu d.k. nr 79 w km 67+668.</w:t>
      </w:r>
    </w:p>
    <w:p w:rsidR="00513D39" w:rsidRDefault="00513D39">
      <w:pPr>
        <w:shd w:val="clear" w:color="auto" w:fill="FFFFFF"/>
        <w:tabs>
          <w:tab w:val="left" w:pos="355"/>
        </w:tabs>
        <w:spacing w:before="10" w:line="226" w:lineRule="exact"/>
        <w:ind w:left="19"/>
      </w:pPr>
      <w:r>
        <w:rPr>
          <w:spacing w:val="-9"/>
        </w:rPr>
        <w:t>1.2.</w:t>
      </w:r>
      <w:r>
        <w:tab/>
        <w:t>Zakres stosowania ST</w:t>
      </w:r>
    </w:p>
    <w:p w:rsidR="00513D39" w:rsidRDefault="00513D39">
      <w:pPr>
        <w:shd w:val="clear" w:color="auto" w:fill="FFFFFF"/>
        <w:spacing w:line="226" w:lineRule="exact"/>
        <w:ind w:left="5"/>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5"/>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wykonania i odbioru:</w:t>
      </w:r>
    </w:p>
    <w:p w:rsidR="00513D39" w:rsidRDefault="00513D39" w:rsidP="00D64840">
      <w:pPr>
        <w:numPr>
          <w:ilvl w:val="0"/>
          <w:numId w:val="27"/>
        </w:numPr>
        <w:shd w:val="clear" w:color="auto" w:fill="FFFFFF"/>
        <w:tabs>
          <w:tab w:val="left" w:pos="288"/>
        </w:tabs>
        <w:spacing w:before="10" w:line="230" w:lineRule="exact"/>
        <w:ind w:left="5"/>
        <w:rPr>
          <w:b/>
          <w:bCs/>
        </w:rPr>
      </w:pPr>
      <w:r>
        <w:t xml:space="preserve">studni wodościekowych z PVC i PE/PP średnicy </w:t>
      </w:r>
      <w:r>
        <w:rPr>
          <w:b/>
          <w:bCs/>
        </w:rPr>
        <w:t xml:space="preserve">0 </w:t>
      </w:r>
      <w:r>
        <w:t>315 mm;</w:t>
      </w:r>
    </w:p>
    <w:p w:rsidR="00513D39" w:rsidRDefault="00513D39" w:rsidP="00D64840">
      <w:pPr>
        <w:numPr>
          <w:ilvl w:val="0"/>
          <w:numId w:val="27"/>
        </w:numPr>
        <w:shd w:val="clear" w:color="auto" w:fill="FFFFFF"/>
        <w:tabs>
          <w:tab w:val="left" w:pos="288"/>
        </w:tabs>
        <w:spacing w:before="5" w:line="230" w:lineRule="exact"/>
        <w:ind w:left="5" w:right="6144"/>
        <w:rPr>
          <w:b/>
          <w:bCs/>
        </w:rPr>
      </w:pPr>
      <w:r>
        <w:rPr>
          <w:spacing w:val="-2"/>
        </w:rPr>
        <w:t xml:space="preserve">przykanalików z rur HDPE DN160. </w:t>
      </w:r>
      <w:r>
        <w:t>1.2. Określenia podstawowe.</w:t>
      </w:r>
    </w:p>
    <w:p w:rsidR="00513D39" w:rsidRDefault="00513D39">
      <w:pPr>
        <w:shd w:val="clear" w:color="auto" w:fill="FFFFFF"/>
        <w:tabs>
          <w:tab w:val="left" w:pos="499"/>
        </w:tabs>
        <w:spacing w:line="230" w:lineRule="exact"/>
        <w:ind w:left="29"/>
      </w:pPr>
      <w:r>
        <w:rPr>
          <w:spacing w:val="-8"/>
        </w:rPr>
        <w:t>1.2.1.</w:t>
      </w:r>
      <w:r>
        <w:tab/>
      </w:r>
      <w:r>
        <w:rPr>
          <w:spacing w:val="-1"/>
        </w:rPr>
        <w:t>Pojęcia ogólne.</w:t>
      </w:r>
    </w:p>
    <w:p w:rsidR="00513D39" w:rsidRDefault="00513D39">
      <w:pPr>
        <w:shd w:val="clear" w:color="auto" w:fill="FFFFFF"/>
        <w:spacing w:line="230" w:lineRule="exact"/>
        <w:ind w:left="5"/>
      </w:pPr>
      <w:r>
        <w:t>Kanalizacja deszczowa - sieć kanalizacyjna zewnętrzna przeznaczona do odprowadzenia ścieków opadowych.</w:t>
      </w:r>
    </w:p>
    <w:p w:rsidR="00513D39" w:rsidRDefault="00513D39">
      <w:pPr>
        <w:shd w:val="clear" w:color="auto" w:fill="FFFFFF"/>
        <w:tabs>
          <w:tab w:val="left" w:pos="499"/>
        </w:tabs>
        <w:spacing w:line="230" w:lineRule="exact"/>
        <w:ind w:left="29"/>
      </w:pPr>
      <w:r>
        <w:rPr>
          <w:spacing w:val="-8"/>
        </w:rPr>
        <w:t>1.2.2.</w:t>
      </w:r>
      <w:r>
        <w:tab/>
      </w:r>
      <w:r>
        <w:rPr>
          <w:spacing w:val="-3"/>
        </w:rPr>
        <w:t>Kanały.</w:t>
      </w:r>
    </w:p>
    <w:p w:rsidR="00513D39" w:rsidRDefault="00513D39">
      <w:pPr>
        <w:shd w:val="clear" w:color="auto" w:fill="FFFFFF"/>
        <w:spacing w:line="230" w:lineRule="exact"/>
        <w:ind w:left="10"/>
      </w:pPr>
      <w:r>
        <w:t>Kanał deszczowy - kanał przeznaczony do odprowadzenia ścieków opadowych.</w:t>
      </w:r>
    </w:p>
    <w:p w:rsidR="00513D39" w:rsidRDefault="00513D39">
      <w:pPr>
        <w:shd w:val="clear" w:color="auto" w:fill="FFFFFF"/>
        <w:spacing w:line="230" w:lineRule="exact"/>
        <w:ind w:left="5"/>
      </w:pPr>
      <w:r>
        <w:t>Przykanalik - kanał przeznaczony do połączenia wpustu deszczowego z siecią kanalizacji deszczowej.</w:t>
      </w:r>
    </w:p>
    <w:p w:rsidR="00513D39" w:rsidRDefault="00513D39">
      <w:pPr>
        <w:shd w:val="clear" w:color="auto" w:fill="FFFFFF"/>
        <w:spacing w:line="230" w:lineRule="exact"/>
        <w:ind w:left="10"/>
      </w:pPr>
      <w:r>
        <w:t>Kolektor główny - kanał przeznaczony do zbierania ścieków z kanałów oraz kanałów zbiorczych i odprowadzenia</w:t>
      </w:r>
    </w:p>
    <w:p w:rsidR="00513D39" w:rsidRDefault="00513D39">
      <w:pPr>
        <w:shd w:val="clear" w:color="auto" w:fill="FFFFFF"/>
        <w:spacing w:line="230" w:lineRule="exact"/>
        <w:ind w:left="10"/>
      </w:pPr>
      <w:r>
        <w:rPr>
          <w:spacing w:val="-2"/>
        </w:rPr>
        <w:t>ich do odbiornika.</w:t>
      </w:r>
    </w:p>
    <w:p w:rsidR="00513D39" w:rsidRDefault="00513D39">
      <w:pPr>
        <w:shd w:val="clear" w:color="auto" w:fill="FFFFFF"/>
        <w:tabs>
          <w:tab w:val="left" w:pos="499"/>
        </w:tabs>
        <w:spacing w:line="230" w:lineRule="exact"/>
        <w:ind w:left="29"/>
      </w:pPr>
      <w:r>
        <w:rPr>
          <w:spacing w:val="-8"/>
        </w:rPr>
        <w:t>1.2.3.</w:t>
      </w:r>
      <w:r>
        <w:tab/>
      </w:r>
      <w:r>
        <w:rPr>
          <w:spacing w:val="-1"/>
        </w:rPr>
        <w:t>Urządzenia ( elementy ) uzbrojenia sieci.</w:t>
      </w:r>
    </w:p>
    <w:p w:rsidR="00513D39" w:rsidRDefault="00513D39">
      <w:pPr>
        <w:shd w:val="clear" w:color="auto" w:fill="FFFFFF"/>
        <w:spacing w:line="230" w:lineRule="exact"/>
        <w:ind w:left="10"/>
      </w:pPr>
      <w:r>
        <w:t>Studzienka rewizyjna - na kanale nie przełazowym przeznaczona do kontroli prawidłowej eksploatacji kanałów. Studzienka przelotowa - studzienka kanalizacyjna zlokalizowana na załamaniach osi kanału w planie, na załamaniach spadku kanału oraz na odcinkach prostych.</w:t>
      </w:r>
    </w:p>
    <w:p w:rsidR="00513D39" w:rsidRDefault="00513D39">
      <w:pPr>
        <w:shd w:val="clear" w:color="auto" w:fill="FFFFFF"/>
        <w:spacing w:line="230" w:lineRule="exact"/>
        <w:ind w:left="5"/>
      </w:pPr>
      <w:r>
        <w:t>Wpust  deszczowy  - urządzenie do odbioru ścieków opadowych spływających do kanału z utwardzonych powierzchni terenu lub z rurociągu zakończonego kolanem wypływowym.</w:t>
      </w:r>
    </w:p>
    <w:p w:rsidR="00513D39" w:rsidRDefault="00513D39">
      <w:pPr>
        <w:shd w:val="clear" w:color="auto" w:fill="FFFFFF"/>
        <w:tabs>
          <w:tab w:val="left" w:pos="206"/>
        </w:tabs>
        <w:spacing w:before="235" w:line="226" w:lineRule="exact"/>
        <w:ind w:left="10"/>
      </w:pPr>
      <w:r>
        <w:rPr>
          <w:spacing w:val="-11"/>
        </w:rPr>
        <w:t>2.</w:t>
      </w:r>
      <w:r>
        <w:tab/>
        <w:t>Materiały.</w:t>
      </w:r>
    </w:p>
    <w:p w:rsidR="00513D39" w:rsidRDefault="00513D39">
      <w:pPr>
        <w:shd w:val="clear" w:color="auto" w:fill="FFFFFF"/>
        <w:tabs>
          <w:tab w:val="left" w:pos="451"/>
        </w:tabs>
        <w:spacing w:line="226" w:lineRule="exact"/>
        <w:ind w:left="10"/>
      </w:pPr>
      <w:r>
        <w:rPr>
          <w:spacing w:val="-6"/>
        </w:rPr>
        <w:t>2.1.</w:t>
      </w:r>
      <w:r>
        <w:tab/>
        <w:t>Elementy studzienek i komór.</w:t>
      </w:r>
    </w:p>
    <w:p w:rsidR="00513D39" w:rsidRDefault="00513D39">
      <w:pPr>
        <w:shd w:val="clear" w:color="auto" w:fill="FFFFFF"/>
        <w:spacing w:line="226" w:lineRule="exact"/>
        <w:ind w:left="10"/>
      </w:pPr>
      <w:r>
        <w:t>Komora robocza - zasadnicza część  studzienki lub komory przeznaczona do czynności eksploatacyjnych.</w:t>
      </w:r>
    </w:p>
    <w:p w:rsidR="00513D39" w:rsidRDefault="00513D39">
      <w:pPr>
        <w:shd w:val="clear" w:color="auto" w:fill="FFFFFF"/>
        <w:spacing w:line="226" w:lineRule="exact"/>
        <w:ind w:left="10"/>
      </w:pPr>
      <w:r>
        <w:t>Wysokość komory roboczej jest to odległość pomiędzy rzędną dolnej powierzchni płyty lub innego elementu</w:t>
      </w:r>
    </w:p>
    <w:p w:rsidR="00513D39" w:rsidRDefault="00513D39">
      <w:pPr>
        <w:shd w:val="clear" w:color="auto" w:fill="FFFFFF"/>
        <w:spacing w:line="226" w:lineRule="exact"/>
        <w:ind w:left="5"/>
      </w:pPr>
      <w:r>
        <w:t>przykrycia studzienki lub komory a rzędną spocznika.</w:t>
      </w:r>
    </w:p>
    <w:p w:rsidR="00513D39" w:rsidRDefault="00513D39">
      <w:pPr>
        <w:shd w:val="clear" w:color="auto" w:fill="FFFFFF"/>
        <w:spacing w:line="226" w:lineRule="exact"/>
        <w:ind w:left="5"/>
      </w:pPr>
      <w:r>
        <w:t>Płyta przykrycia komory lub studzienki - płyta przykrywająca komorę roboczą.</w:t>
      </w:r>
    </w:p>
    <w:p w:rsidR="00513D39" w:rsidRDefault="00513D39">
      <w:pPr>
        <w:shd w:val="clear" w:color="auto" w:fill="FFFFFF"/>
        <w:spacing w:line="226" w:lineRule="exact"/>
        <w:ind w:left="5"/>
      </w:pPr>
      <w:r>
        <w:t>Właz kanałowy - element żeliwny przeznaczony do przykrycia podziemnych studzienek rewizyjnych lub komór</w:t>
      </w:r>
    </w:p>
    <w:p w:rsidR="00513D39" w:rsidRDefault="00513D39">
      <w:pPr>
        <w:shd w:val="clear" w:color="auto" w:fill="FFFFFF"/>
        <w:spacing w:line="226" w:lineRule="exact"/>
        <w:ind w:left="5"/>
      </w:pPr>
      <w:r>
        <w:t>kanalizacyjnych umożliwiający dostęp do urządzeń kanalizacyjnych.</w:t>
      </w:r>
    </w:p>
    <w:p w:rsidR="00513D39" w:rsidRDefault="00513D39">
      <w:pPr>
        <w:shd w:val="clear" w:color="auto" w:fill="FFFFFF"/>
        <w:spacing w:line="226" w:lineRule="exact"/>
        <w:ind w:left="10"/>
      </w:pPr>
      <w:r>
        <w:t>Kineta - wyprofilowany rowek w dnie studzienki lub komory kanalizacyjnej przeznaczony do przepływu w nim</w:t>
      </w:r>
    </w:p>
    <w:p w:rsidR="00513D39" w:rsidRDefault="00513D39">
      <w:pPr>
        <w:shd w:val="clear" w:color="auto" w:fill="FFFFFF"/>
        <w:spacing w:before="5" w:line="226" w:lineRule="exact"/>
        <w:ind w:left="14"/>
      </w:pPr>
      <w:r>
        <w:rPr>
          <w:spacing w:val="-4"/>
        </w:rPr>
        <w:t>ścieków.</w:t>
      </w:r>
    </w:p>
    <w:p w:rsidR="00513D39" w:rsidRDefault="00513D39">
      <w:pPr>
        <w:shd w:val="clear" w:color="auto" w:fill="FFFFFF"/>
        <w:spacing w:line="226" w:lineRule="exact"/>
        <w:ind w:left="14"/>
      </w:pPr>
      <w:r>
        <w:t>Spocznik - element dna studzienki lub komory kanalizacyjnej pomiędzy kinetą a ściany komory roboczej.</w:t>
      </w:r>
    </w:p>
    <w:p w:rsidR="00513D39" w:rsidRDefault="00513D39">
      <w:pPr>
        <w:shd w:val="clear" w:color="auto" w:fill="FFFFFF"/>
        <w:tabs>
          <w:tab w:val="left" w:pos="451"/>
        </w:tabs>
        <w:spacing w:before="10" w:line="226" w:lineRule="exact"/>
        <w:ind w:left="10"/>
      </w:pPr>
      <w:r>
        <w:rPr>
          <w:spacing w:val="-6"/>
        </w:rPr>
        <w:t>2.2.</w:t>
      </w:r>
      <w:r>
        <w:tab/>
        <w:t>Wymagania dotyczące materiałów.</w:t>
      </w:r>
    </w:p>
    <w:p w:rsidR="00513D39" w:rsidRDefault="00513D39">
      <w:pPr>
        <w:shd w:val="clear" w:color="auto" w:fill="FFFFFF"/>
        <w:spacing w:line="226" w:lineRule="exact"/>
        <w:ind w:left="5"/>
      </w:pPr>
      <w:r>
        <w:t>Do budowy kanalizacji deszczowej należy zastosować:</w:t>
      </w:r>
    </w:p>
    <w:p w:rsidR="00513D39" w:rsidRPr="00670F96" w:rsidRDefault="00513D39">
      <w:pPr>
        <w:shd w:val="clear" w:color="auto" w:fill="FFFFFF"/>
        <w:tabs>
          <w:tab w:val="left" w:pos="600"/>
        </w:tabs>
        <w:spacing w:line="226" w:lineRule="exact"/>
        <w:ind w:left="10"/>
        <w:rPr>
          <w:lang w:val="en-US"/>
        </w:rPr>
      </w:pPr>
      <w:r w:rsidRPr="00670F96">
        <w:rPr>
          <w:spacing w:val="-5"/>
          <w:lang w:val="en-US"/>
        </w:rPr>
        <w:t>2.2.1.</w:t>
      </w:r>
      <w:r w:rsidRPr="00670F96">
        <w:rPr>
          <w:lang w:val="en-US"/>
        </w:rPr>
        <w:tab/>
        <w:t>Rury HD-PE DN160 (SDR 26)</w:t>
      </w:r>
    </w:p>
    <w:p w:rsidR="00513D39" w:rsidRDefault="00513D39">
      <w:pPr>
        <w:shd w:val="clear" w:color="auto" w:fill="FFFFFF"/>
        <w:spacing w:line="226" w:lineRule="exact"/>
        <w:ind w:left="19"/>
      </w:pPr>
      <w:r>
        <w:rPr>
          <w:spacing w:val="-5"/>
        </w:rPr>
        <w:t>SN - klasa sztywności obwodowej wyrażona w [kN/m</w:t>
      </w:r>
      <w:r>
        <w:rPr>
          <w:spacing w:val="-5"/>
          <w:vertAlign w:val="superscript"/>
        </w:rPr>
        <w:t>2</w:t>
      </w:r>
      <w:r>
        <w:rPr>
          <w:spacing w:val="-5"/>
        </w:rPr>
        <w:t>] (Nominal Stiffness)</w:t>
      </w:r>
    </w:p>
    <w:p w:rsidR="00513D39" w:rsidRDefault="00513D39">
      <w:pPr>
        <w:shd w:val="clear" w:color="auto" w:fill="FFFFFF"/>
        <w:spacing w:line="226" w:lineRule="exact"/>
        <w:ind w:left="19"/>
      </w:pPr>
      <w:r>
        <w:rPr>
          <w:spacing w:val="-5"/>
        </w:rPr>
        <w:t>SDR - stosunek średnicy rury "D" do grubości jej ścianki "s" (Standart Dimension Ratio)</w:t>
      </w:r>
    </w:p>
    <w:p w:rsidR="00513D39" w:rsidRDefault="00513D39" w:rsidP="00D64840">
      <w:pPr>
        <w:numPr>
          <w:ilvl w:val="0"/>
          <w:numId w:val="231"/>
        </w:numPr>
        <w:shd w:val="clear" w:color="auto" w:fill="FFFFFF"/>
        <w:tabs>
          <w:tab w:val="left" w:pos="552"/>
        </w:tabs>
        <w:spacing w:line="226" w:lineRule="exact"/>
        <w:ind w:left="10"/>
        <w:rPr>
          <w:spacing w:val="-5"/>
        </w:rPr>
      </w:pPr>
      <w:r>
        <w:t>Złączki HD-PE DN 160 (SDR 26)</w:t>
      </w:r>
    </w:p>
    <w:p w:rsidR="00513D39" w:rsidRDefault="00513D39" w:rsidP="00D64840">
      <w:pPr>
        <w:numPr>
          <w:ilvl w:val="0"/>
          <w:numId w:val="231"/>
        </w:numPr>
        <w:shd w:val="clear" w:color="auto" w:fill="FFFFFF"/>
        <w:tabs>
          <w:tab w:val="left" w:pos="552"/>
        </w:tabs>
        <w:spacing w:before="10" w:line="235" w:lineRule="exact"/>
        <w:ind w:left="10"/>
        <w:rPr>
          <w:spacing w:val="-5"/>
        </w:rPr>
      </w:pPr>
      <w:r>
        <w:t>Studzienka osadnikowa 0315 złożona z niżej wymienionych elementów:</w:t>
      </w:r>
    </w:p>
    <w:p w:rsidR="00513D39" w:rsidRDefault="00513D39">
      <w:pPr>
        <w:rPr>
          <w:sz w:val="2"/>
          <w:szCs w:val="2"/>
        </w:rPr>
      </w:pPr>
    </w:p>
    <w:p w:rsidR="00513D39" w:rsidRDefault="00513D39" w:rsidP="00D64840">
      <w:pPr>
        <w:numPr>
          <w:ilvl w:val="0"/>
          <w:numId w:val="27"/>
        </w:numPr>
        <w:shd w:val="clear" w:color="auto" w:fill="FFFFFF"/>
        <w:tabs>
          <w:tab w:val="left" w:pos="288"/>
        </w:tabs>
        <w:spacing w:line="235" w:lineRule="exact"/>
        <w:ind w:left="5"/>
      </w:pPr>
      <w:r>
        <w:t>rura karbowana PVC 0315,</w:t>
      </w:r>
    </w:p>
    <w:p w:rsidR="00513D39" w:rsidRDefault="00513D39" w:rsidP="00D64840">
      <w:pPr>
        <w:numPr>
          <w:ilvl w:val="0"/>
          <w:numId w:val="27"/>
        </w:numPr>
        <w:shd w:val="clear" w:color="auto" w:fill="FFFFFF"/>
        <w:tabs>
          <w:tab w:val="left" w:pos="288"/>
        </w:tabs>
        <w:spacing w:line="235" w:lineRule="exact"/>
        <w:ind w:left="5"/>
      </w:pPr>
      <w:r>
        <w:t>wkładki „in situ” do podłączania przykanalików DN160,</w:t>
      </w:r>
    </w:p>
    <w:p w:rsidR="00513D39" w:rsidRDefault="00513D39" w:rsidP="00D64840">
      <w:pPr>
        <w:numPr>
          <w:ilvl w:val="0"/>
          <w:numId w:val="27"/>
        </w:numPr>
        <w:shd w:val="clear" w:color="auto" w:fill="FFFFFF"/>
        <w:tabs>
          <w:tab w:val="left" w:pos="288"/>
        </w:tabs>
        <w:spacing w:line="235" w:lineRule="exact"/>
        <w:ind w:left="5"/>
      </w:pPr>
      <w:r>
        <w:t>dennica PP do rur karbowanych 0315,</w:t>
      </w:r>
    </w:p>
    <w:p w:rsidR="00513D39" w:rsidRDefault="00513D39" w:rsidP="00D64840">
      <w:pPr>
        <w:numPr>
          <w:ilvl w:val="0"/>
          <w:numId w:val="27"/>
        </w:numPr>
        <w:shd w:val="clear" w:color="auto" w:fill="FFFFFF"/>
        <w:tabs>
          <w:tab w:val="left" w:pos="288"/>
        </w:tabs>
        <w:spacing w:line="235" w:lineRule="exact"/>
        <w:ind w:left="5"/>
      </w:pPr>
      <w:r>
        <w:rPr>
          <w:spacing w:val="-1"/>
        </w:rPr>
        <w:t>wpust żeliwny uliczny klasy C250,</w:t>
      </w:r>
    </w:p>
    <w:p w:rsidR="00513D39" w:rsidRDefault="00513D39" w:rsidP="00D64840">
      <w:pPr>
        <w:numPr>
          <w:ilvl w:val="0"/>
          <w:numId w:val="27"/>
        </w:numPr>
        <w:shd w:val="clear" w:color="auto" w:fill="FFFFFF"/>
        <w:tabs>
          <w:tab w:val="left" w:pos="288"/>
        </w:tabs>
        <w:spacing w:line="235" w:lineRule="exact"/>
        <w:ind w:left="5"/>
      </w:pPr>
      <w:r>
        <w:rPr>
          <w:spacing w:val="-2"/>
        </w:rPr>
        <w:t>stożek betonowy.</w:t>
      </w:r>
    </w:p>
    <w:p w:rsidR="00513D39" w:rsidRDefault="00513D39">
      <w:pPr>
        <w:shd w:val="clear" w:color="auto" w:fill="FFFFFF"/>
        <w:tabs>
          <w:tab w:val="left" w:pos="312"/>
        </w:tabs>
        <w:spacing w:before="235" w:line="226" w:lineRule="exact"/>
        <w:ind w:left="10"/>
      </w:pPr>
      <w:r>
        <w:rPr>
          <w:spacing w:val="-11"/>
        </w:rPr>
        <w:t>3.</w:t>
      </w:r>
      <w:r>
        <w:tab/>
        <w:t>Sprzęt.</w:t>
      </w:r>
    </w:p>
    <w:p w:rsidR="00513D39" w:rsidRDefault="00513D39">
      <w:pPr>
        <w:shd w:val="clear" w:color="auto" w:fill="FFFFFF"/>
        <w:spacing w:line="226" w:lineRule="exact"/>
        <w:ind w:left="10" w:right="3456"/>
      </w:pPr>
      <w:r>
        <w:t>Ogólne wymagania dotyczące sprzętu podano w SST D.00.00.00 3.1.    Do robót ziemnych p rzygotowawczych i wykończeniowych:</w:t>
      </w:r>
    </w:p>
    <w:p w:rsidR="00513D39" w:rsidRDefault="00513D39">
      <w:pPr>
        <w:shd w:val="clear" w:color="auto" w:fill="FFFFFF"/>
        <w:spacing w:line="226" w:lineRule="exact"/>
        <w:ind w:left="10"/>
      </w:pPr>
      <w:r>
        <w:t>a). Koparki 0,25 - 0,40 m3</w:t>
      </w:r>
    </w:p>
    <w:p w:rsidR="00513D39" w:rsidRDefault="00513D39">
      <w:pPr>
        <w:shd w:val="clear" w:color="auto" w:fill="FFFFFF"/>
        <w:spacing w:before="5" w:line="226" w:lineRule="exact"/>
      </w:pPr>
      <w:r>
        <w:rPr>
          <w:spacing w:val="-1"/>
        </w:rPr>
        <w:t>b). Sprzęt do zagęszczania gruntu:</w:t>
      </w:r>
    </w:p>
    <w:p w:rsidR="00513D39" w:rsidRDefault="00513D39">
      <w:pPr>
        <w:shd w:val="clear" w:color="auto" w:fill="FFFFFF"/>
        <w:tabs>
          <w:tab w:val="left" w:pos="120"/>
        </w:tabs>
        <w:spacing w:line="226" w:lineRule="exact"/>
        <w:ind w:left="14"/>
      </w:pPr>
      <w:r>
        <w:rPr>
          <w:rFonts w:ascii="Courier New" w:hAnsi="Courier New" w:cs="Courier New"/>
          <w:w w:val="75"/>
        </w:rPr>
        <w:t>-</w:t>
      </w:r>
      <w:r>
        <w:rPr>
          <w:rFonts w:ascii="Courier New" w:hAnsi="Courier New" w:cs="Courier New"/>
        </w:rPr>
        <w:tab/>
      </w:r>
      <w:r>
        <w:rPr>
          <w:rFonts w:ascii="Courier New" w:hAnsi="Courier New" w:cs="Courier New"/>
          <w:spacing w:val="-4"/>
          <w:w w:val="75"/>
        </w:rPr>
        <w:t>zag</w:t>
      </w:r>
      <w:r>
        <w:rPr>
          <w:rFonts w:ascii="Courier New" w:hAnsi="Courier New"/>
          <w:spacing w:val="-4"/>
          <w:w w:val="75"/>
        </w:rPr>
        <w:t>ę</w:t>
      </w:r>
      <w:r>
        <w:rPr>
          <w:rFonts w:ascii="Courier New" w:hAnsi="Courier New" w:cs="Courier New"/>
          <w:spacing w:val="-4"/>
          <w:w w:val="75"/>
        </w:rPr>
        <w:t>szczarka wibracyjna</w:t>
      </w:r>
    </w:p>
    <w:p w:rsidR="00513D39" w:rsidRDefault="00513D39">
      <w:pPr>
        <w:shd w:val="clear" w:color="auto" w:fill="FFFFFF"/>
        <w:spacing w:before="298"/>
        <w:ind w:right="5"/>
        <w:jc w:val="center"/>
      </w:pPr>
      <w:r>
        <w:rPr>
          <w:rFonts w:ascii="Courier New" w:hAnsi="Courier New" w:cs="Courier New"/>
          <w:spacing w:val="-11"/>
          <w:w w:val="75"/>
        </w:rPr>
        <w:t>35</w:t>
      </w:r>
    </w:p>
    <w:p w:rsidR="00513D39" w:rsidRDefault="00513D39">
      <w:pPr>
        <w:shd w:val="clear" w:color="auto" w:fill="FFFFFF"/>
        <w:spacing w:before="298"/>
        <w:ind w:right="5"/>
        <w:jc w:val="center"/>
        <w:sectPr w:rsidR="00513D39">
          <w:pgSz w:w="11909" w:h="16834"/>
          <w:pgMar w:top="855"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D.03.02.01</w:t>
      </w:r>
    </w:p>
    <w:p w:rsidR="00513D39" w:rsidRDefault="00513D39">
      <w:pPr>
        <w:shd w:val="clear" w:color="auto" w:fill="FFFFFF"/>
        <w:tabs>
          <w:tab w:val="left" w:pos="115"/>
        </w:tabs>
        <w:spacing w:before="298" w:line="226" w:lineRule="exact"/>
        <w:ind w:left="5"/>
      </w:pPr>
      <w:r>
        <w:t>-</w:t>
      </w:r>
      <w:r>
        <w:tab/>
        <w:t>ubijak spalinowy</w:t>
      </w:r>
    </w:p>
    <w:p w:rsidR="00513D39" w:rsidRDefault="00513D39">
      <w:pPr>
        <w:shd w:val="clear" w:color="auto" w:fill="FFFFFF"/>
        <w:tabs>
          <w:tab w:val="left" w:pos="504"/>
        </w:tabs>
        <w:spacing w:line="226" w:lineRule="exact"/>
        <w:ind w:left="10"/>
      </w:pPr>
      <w:r>
        <w:rPr>
          <w:spacing w:val="-6"/>
        </w:rPr>
        <w:t>3.2.</w:t>
      </w:r>
      <w:r>
        <w:tab/>
        <w:t>Do robót rozbiórkowych:</w:t>
      </w:r>
    </w:p>
    <w:p w:rsidR="00513D39" w:rsidRDefault="00513D39">
      <w:pPr>
        <w:shd w:val="clear" w:color="auto" w:fill="FFFFFF"/>
        <w:spacing w:line="226" w:lineRule="exact"/>
        <w:ind w:right="6912"/>
      </w:pPr>
      <w:r>
        <w:rPr>
          <w:spacing w:val="-2"/>
        </w:rPr>
        <w:t xml:space="preserve">a). Piła do cięcia nawierzchni </w:t>
      </w:r>
      <w:r>
        <w:rPr>
          <w:spacing w:val="-1"/>
        </w:rPr>
        <w:t>b). Młot pneumatyczny</w:t>
      </w:r>
    </w:p>
    <w:p w:rsidR="00513D39" w:rsidRDefault="00513D39">
      <w:pPr>
        <w:shd w:val="clear" w:color="auto" w:fill="FFFFFF"/>
        <w:tabs>
          <w:tab w:val="left" w:pos="504"/>
        </w:tabs>
        <w:spacing w:before="5" w:line="226" w:lineRule="exact"/>
        <w:ind w:left="10" w:right="6528"/>
      </w:pPr>
      <w:r>
        <w:rPr>
          <w:spacing w:val="-6"/>
        </w:rPr>
        <w:t>3.3.</w:t>
      </w:r>
      <w:r>
        <w:tab/>
        <w:t>Do robót montażowych:</w:t>
      </w:r>
      <w:r>
        <w:br/>
      </w:r>
      <w:r>
        <w:rPr>
          <w:spacing w:val="-1"/>
        </w:rPr>
        <w:t>a). Wciągarka ręczna 3-5 t.</w:t>
      </w:r>
    </w:p>
    <w:p w:rsidR="00513D39" w:rsidRDefault="00513D39">
      <w:pPr>
        <w:shd w:val="clear" w:color="auto" w:fill="FFFFFF"/>
        <w:spacing w:line="226" w:lineRule="exact"/>
        <w:ind w:left="10" w:right="4224"/>
      </w:pPr>
      <w:r>
        <w:rPr>
          <w:spacing w:val="-1"/>
        </w:rPr>
        <w:t>b). Wciągarka mechaniczna z napędem elektrycznym do 1,6 t. c). Wyciąg wolnostojący z napędem spalinowym 0,5 t.</w:t>
      </w:r>
    </w:p>
    <w:p w:rsidR="00513D39" w:rsidRDefault="00513D39">
      <w:pPr>
        <w:shd w:val="clear" w:color="auto" w:fill="FFFFFF"/>
        <w:tabs>
          <w:tab w:val="left" w:pos="365"/>
        </w:tabs>
        <w:spacing w:line="226" w:lineRule="exact"/>
        <w:ind w:left="10" w:right="5"/>
        <w:jc w:val="both"/>
      </w:pPr>
      <w:r>
        <w:rPr>
          <w:spacing w:val="-6"/>
        </w:rPr>
        <w:t>3.4.</w:t>
      </w:r>
      <w:r>
        <w:tab/>
        <w:t>Sprzęt montażowy musi być w pełni sprawny i dostosowany do technologii i warunków wykonywanych robót</w:t>
      </w:r>
      <w:r>
        <w:br/>
        <w:t>oraz wymogów wynikających z racjonalnego wykorzystania go na budowie.</w:t>
      </w:r>
    </w:p>
    <w:p w:rsidR="00513D39" w:rsidRDefault="00513D39">
      <w:pPr>
        <w:shd w:val="clear" w:color="auto" w:fill="FFFFFF"/>
        <w:tabs>
          <w:tab w:val="left" w:pos="302"/>
        </w:tabs>
        <w:spacing w:before="235" w:line="226" w:lineRule="exact"/>
        <w:ind w:left="10"/>
      </w:pPr>
      <w:r>
        <w:rPr>
          <w:spacing w:val="-11"/>
        </w:rPr>
        <w:t>4.</w:t>
      </w:r>
      <w:r>
        <w:tab/>
        <w:t>Transport.</w:t>
      </w:r>
    </w:p>
    <w:p w:rsidR="00513D39" w:rsidRDefault="00513D39">
      <w:pPr>
        <w:shd w:val="clear" w:color="auto" w:fill="FFFFFF"/>
        <w:spacing w:line="226" w:lineRule="exact"/>
        <w:ind w:left="10"/>
      </w:pPr>
      <w:r>
        <w:t>Ogólne wymagania dotyczące transportu podano w SST D.00.00.00.</w:t>
      </w:r>
    </w:p>
    <w:p w:rsidR="00513D39" w:rsidRDefault="00513D39">
      <w:pPr>
        <w:shd w:val="clear" w:color="auto" w:fill="FFFFFF"/>
        <w:spacing w:line="226" w:lineRule="exact"/>
        <w:ind w:left="5" w:right="5"/>
        <w:jc w:val="both"/>
      </w:pPr>
      <w:r>
        <w:t>Rury i elementy studni PVC można przewozić w krytych lub otwartych środkach transportu w sposób zabezpieczający przed uszkodzeniem lub zniszczeniem w trakcie przewozu. Rury powinny być układane w pozycji poziomej wzdłuż środka transportu.</w:t>
      </w:r>
    </w:p>
    <w:p w:rsidR="00513D39" w:rsidRDefault="00513D39">
      <w:pPr>
        <w:shd w:val="clear" w:color="auto" w:fill="FFFFFF"/>
        <w:tabs>
          <w:tab w:val="left" w:pos="302"/>
        </w:tabs>
        <w:spacing w:before="235" w:line="226" w:lineRule="exact"/>
        <w:ind w:left="10"/>
      </w:pPr>
      <w:r>
        <w:rPr>
          <w:spacing w:val="-11"/>
        </w:rPr>
        <w:t>5.</w:t>
      </w:r>
      <w:r>
        <w:tab/>
        <w:t>Wykonanie robót.</w:t>
      </w:r>
    </w:p>
    <w:p w:rsidR="00513D39" w:rsidRDefault="00513D39">
      <w:pPr>
        <w:shd w:val="clear" w:color="auto" w:fill="FFFFFF"/>
        <w:spacing w:line="226" w:lineRule="exact"/>
        <w:ind w:left="10"/>
      </w:pPr>
      <w:r>
        <w:t>Wykonawca powinien przedstawić  Inspektorowi Nadzoru przed rozpoczęciem robót,  projekt organizacji  i</w:t>
      </w:r>
    </w:p>
    <w:p w:rsidR="00513D39" w:rsidRDefault="00513D39">
      <w:pPr>
        <w:shd w:val="clear" w:color="auto" w:fill="FFFFFF"/>
        <w:spacing w:line="226" w:lineRule="exact"/>
        <w:ind w:left="10"/>
      </w:pPr>
      <w:r>
        <w:t>harmonogram robót, uwzględniające wszystkie warunki w jakich będzie wykonywana kanalizacja deszczowa.</w:t>
      </w:r>
    </w:p>
    <w:p w:rsidR="00513D39" w:rsidRDefault="00513D39">
      <w:pPr>
        <w:shd w:val="clear" w:color="auto" w:fill="FFFFFF"/>
        <w:spacing w:line="226" w:lineRule="exact"/>
        <w:ind w:left="10"/>
      </w:pPr>
      <w:r>
        <w:t>5.1. Roboty przygotowawcze i ziemne.</w:t>
      </w:r>
    </w:p>
    <w:p w:rsidR="00513D39" w:rsidRDefault="00513D39">
      <w:pPr>
        <w:shd w:val="clear" w:color="auto" w:fill="FFFFFF"/>
        <w:spacing w:line="226" w:lineRule="exact"/>
        <w:ind w:left="5"/>
      </w:pPr>
      <w:r>
        <w:t>Projektowana trasa przewodu powinna być trwale i widocznie oznaczona w terenie za pomocą kołków osiowych,</w:t>
      </w:r>
    </w:p>
    <w:p w:rsidR="00513D39" w:rsidRDefault="00513D39">
      <w:pPr>
        <w:shd w:val="clear" w:color="auto" w:fill="FFFFFF"/>
        <w:spacing w:line="226" w:lineRule="exact"/>
        <w:ind w:left="5"/>
      </w:pPr>
      <w:r>
        <w:rPr>
          <w:spacing w:val="-1"/>
        </w:rPr>
        <w:t>kołków świadków i kołków krawędziowych.</w:t>
      </w:r>
    </w:p>
    <w:p w:rsidR="00513D39" w:rsidRDefault="00513D39">
      <w:pPr>
        <w:shd w:val="clear" w:color="auto" w:fill="FFFFFF"/>
        <w:spacing w:line="226" w:lineRule="exact"/>
        <w:ind w:left="5"/>
      </w:pPr>
      <w:r>
        <w:t>Należy ustalić stałe repery a w przypadku niedostatecznej ich ilości, wbudować repery tymczasowe ( z rzędnymi</w:t>
      </w:r>
    </w:p>
    <w:p w:rsidR="00513D39" w:rsidRDefault="00513D39">
      <w:pPr>
        <w:shd w:val="clear" w:color="auto" w:fill="FFFFFF"/>
        <w:spacing w:line="226" w:lineRule="exact"/>
        <w:ind w:left="14"/>
      </w:pPr>
      <w:r>
        <w:rPr>
          <w:spacing w:val="-1"/>
        </w:rPr>
        <w:t>sprawdzonymi przez służby geodezyjne).</w:t>
      </w:r>
    </w:p>
    <w:p w:rsidR="00513D39" w:rsidRDefault="00513D39">
      <w:pPr>
        <w:shd w:val="clear" w:color="auto" w:fill="FFFFFF"/>
        <w:spacing w:line="226" w:lineRule="exact"/>
        <w:ind w:left="10"/>
      </w:pPr>
      <w:r>
        <w:t>W miejscach gdzie zachodzi niebezpieczeństwo wypadków, budowę należy prowizorycznie ogrodzić strony ruchu</w:t>
      </w:r>
    </w:p>
    <w:p w:rsidR="00513D39" w:rsidRDefault="00513D39">
      <w:pPr>
        <w:shd w:val="clear" w:color="auto" w:fill="FFFFFF"/>
        <w:spacing w:line="226" w:lineRule="exact"/>
        <w:ind w:left="14"/>
      </w:pPr>
      <w:r>
        <w:rPr>
          <w:spacing w:val="-1"/>
        </w:rPr>
        <w:t>(a na noc dodatkowo oznaczyć światłami ).</w:t>
      </w:r>
    </w:p>
    <w:p w:rsidR="00513D39" w:rsidRDefault="00513D39">
      <w:pPr>
        <w:shd w:val="clear" w:color="auto" w:fill="FFFFFF"/>
        <w:spacing w:line="226" w:lineRule="exact"/>
        <w:ind w:left="5"/>
      </w:pPr>
      <w:r>
        <w:rPr>
          <w:spacing w:val="-1"/>
        </w:rPr>
        <w:t>Budowa powinna być zabezpieczona przed możliwością zalania wodą z wykopu lub opadów atmosferycznych przez</w:t>
      </w:r>
    </w:p>
    <w:p w:rsidR="00513D39" w:rsidRDefault="00513D39">
      <w:pPr>
        <w:shd w:val="clear" w:color="auto" w:fill="FFFFFF"/>
        <w:spacing w:line="226" w:lineRule="exact"/>
        <w:ind w:left="5"/>
      </w:pPr>
      <w:r>
        <w:rPr>
          <w:spacing w:val="-1"/>
        </w:rPr>
        <w:t>wykonanie ciągu odprowadzającego wody.</w:t>
      </w:r>
    </w:p>
    <w:p w:rsidR="00513D39" w:rsidRDefault="00513D39">
      <w:pPr>
        <w:shd w:val="clear" w:color="auto" w:fill="FFFFFF"/>
        <w:spacing w:line="226" w:lineRule="exact"/>
        <w:ind w:left="5"/>
      </w:pPr>
      <w:r>
        <w:t>Przy wykopie wykonanym w jezdni, materiał z rozbiórki nawierzchni podbudowy należy usunąć z trasy kanału i</w:t>
      </w:r>
    </w:p>
    <w:p w:rsidR="00513D39" w:rsidRDefault="00513D39">
      <w:pPr>
        <w:shd w:val="clear" w:color="auto" w:fill="FFFFFF"/>
        <w:spacing w:line="226" w:lineRule="exact"/>
        <w:ind w:left="10"/>
      </w:pPr>
      <w:r>
        <w:t>odwieźć we wskazane przez Inspektora Nadzoru miejsce i złożyć w sposób zapobiegający zmieszaniu się gruzu z</w:t>
      </w:r>
    </w:p>
    <w:p w:rsidR="00513D39" w:rsidRDefault="00513D39">
      <w:pPr>
        <w:shd w:val="clear" w:color="auto" w:fill="FFFFFF"/>
        <w:spacing w:line="226" w:lineRule="exact"/>
        <w:ind w:left="10"/>
      </w:pPr>
      <w:r>
        <w:rPr>
          <w:spacing w:val="-4"/>
        </w:rPr>
        <w:t>ziemią.</w:t>
      </w:r>
    </w:p>
    <w:p w:rsidR="00513D39" w:rsidRDefault="00513D39">
      <w:pPr>
        <w:shd w:val="clear" w:color="auto" w:fill="FFFFFF"/>
        <w:spacing w:before="5" w:line="226" w:lineRule="exact"/>
        <w:ind w:left="10"/>
      </w:pPr>
      <w:r>
        <w:t>Wykop należy rozpoczynać od najniższego punktu budowlanego kanału i prowadzić w kierunku przeciwnym do</w:t>
      </w:r>
    </w:p>
    <w:p w:rsidR="00513D39" w:rsidRDefault="00513D39">
      <w:pPr>
        <w:shd w:val="clear" w:color="auto" w:fill="FFFFFF"/>
        <w:spacing w:line="226" w:lineRule="exact"/>
        <w:ind w:left="14"/>
      </w:pPr>
      <w:r>
        <w:rPr>
          <w:spacing w:val="-1"/>
        </w:rPr>
        <w:t>spadku kanału ( co zapewnia możliwość grawitacyjnego odpływu wody po jego dnie ).</w:t>
      </w:r>
    </w:p>
    <w:p w:rsidR="00513D39" w:rsidRDefault="00513D39">
      <w:pPr>
        <w:shd w:val="clear" w:color="auto" w:fill="FFFFFF"/>
        <w:spacing w:line="226" w:lineRule="exact"/>
        <w:ind w:left="5"/>
      </w:pPr>
      <w:r>
        <w:t>Dno wykopu powinno być równe i wykonane ze spadkiem ustalonym w dokumentacji projektowej, przy czym dno</w:t>
      </w:r>
    </w:p>
    <w:p w:rsidR="00513D39" w:rsidRDefault="00513D39">
      <w:pPr>
        <w:shd w:val="clear" w:color="auto" w:fill="FFFFFF"/>
        <w:spacing w:line="226" w:lineRule="exact"/>
        <w:ind w:left="5"/>
      </w:pPr>
      <w:r>
        <w:t>wykopu wykonanego ręcznie należy pozostawić w gruntach nienawodnionych na poziomie wyższym od rzędnej</w:t>
      </w:r>
    </w:p>
    <w:p w:rsidR="00513D39" w:rsidRDefault="00513D39">
      <w:pPr>
        <w:shd w:val="clear" w:color="auto" w:fill="FFFFFF"/>
        <w:spacing w:line="226" w:lineRule="exact"/>
        <w:ind w:left="5"/>
      </w:pPr>
      <w:r>
        <w:t>projektowanej o 2-5 cm, zaś w gruntach nawodnionych o 20 cm. Przy wykopie mechanicznym dno wykopu ustala</w:t>
      </w:r>
    </w:p>
    <w:p w:rsidR="00513D39" w:rsidRDefault="00513D39">
      <w:pPr>
        <w:shd w:val="clear" w:color="auto" w:fill="FFFFFF"/>
        <w:spacing w:before="5" w:line="226" w:lineRule="exact"/>
        <w:ind w:left="14"/>
      </w:pPr>
      <w:r>
        <w:rPr>
          <w:spacing w:val="-1"/>
        </w:rPr>
        <w:t>się na poziomie o 20 cm wyższym od projektowanego.</w:t>
      </w:r>
    </w:p>
    <w:p w:rsidR="00513D39" w:rsidRDefault="00513D39">
      <w:pPr>
        <w:shd w:val="clear" w:color="auto" w:fill="FFFFFF"/>
        <w:spacing w:line="226" w:lineRule="exact"/>
        <w:ind w:left="10"/>
      </w:pPr>
      <w:r>
        <w:t>Wykop powinien być wykonany w odbudowie zgodnie z normą PN-53/B-06584. Nadmiar ziemi uzyskany z</w:t>
      </w:r>
    </w:p>
    <w:p w:rsidR="00513D39" w:rsidRDefault="00513D39">
      <w:pPr>
        <w:shd w:val="clear" w:color="auto" w:fill="FFFFFF"/>
        <w:spacing w:before="5" w:line="226" w:lineRule="exact"/>
        <w:ind w:left="5"/>
      </w:pPr>
      <w:r>
        <w:rPr>
          <w:spacing w:val="-1"/>
        </w:rPr>
        <w:t>wykopów należy odwieźć na odkład.</w:t>
      </w:r>
    </w:p>
    <w:p w:rsidR="00513D39" w:rsidRDefault="00513D39">
      <w:pPr>
        <w:shd w:val="clear" w:color="auto" w:fill="FFFFFF"/>
        <w:spacing w:line="226" w:lineRule="exact"/>
        <w:ind w:left="5"/>
      </w:pPr>
      <w:r>
        <w:t>Napotkane w obrysie wewnętrznym wykopu przewody i kable elektryczne lub inne należy zabezpieczyć ( przez</w:t>
      </w:r>
    </w:p>
    <w:p w:rsidR="00513D39" w:rsidRDefault="00513D39">
      <w:pPr>
        <w:shd w:val="clear" w:color="auto" w:fill="FFFFFF"/>
        <w:spacing w:line="226" w:lineRule="exact"/>
        <w:ind w:left="5"/>
      </w:pPr>
      <w:r>
        <w:t>podwieszenie prowizorycznej konstrukcji ) wg wymagań użytkowników tych urządzeń.</w:t>
      </w:r>
    </w:p>
    <w:p w:rsidR="00513D39" w:rsidRDefault="00513D39">
      <w:pPr>
        <w:shd w:val="clear" w:color="auto" w:fill="FFFFFF"/>
        <w:spacing w:line="226" w:lineRule="exact"/>
        <w:ind w:left="5"/>
      </w:pPr>
      <w:r>
        <w:t>Roboty ziemne (wykopy, zasypki wykopów) wykonywać zgodnie z zasadami określonymi w ST M.11.01.00,</w:t>
      </w:r>
    </w:p>
    <w:p w:rsidR="00513D39" w:rsidRDefault="00513D39">
      <w:pPr>
        <w:shd w:val="clear" w:color="auto" w:fill="FFFFFF"/>
        <w:spacing w:line="226" w:lineRule="exact"/>
        <w:ind w:left="5"/>
      </w:pPr>
      <w:r>
        <w:rPr>
          <w:spacing w:val="-1"/>
        </w:rPr>
        <w:t>M.11.01.01 i M.11.01.02.</w:t>
      </w:r>
    </w:p>
    <w:p w:rsidR="00513D39" w:rsidRDefault="00513D39">
      <w:pPr>
        <w:shd w:val="clear" w:color="auto" w:fill="FFFFFF"/>
        <w:tabs>
          <w:tab w:val="left" w:pos="451"/>
        </w:tabs>
        <w:spacing w:before="10" w:line="226" w:lineRule="exact"/>
        <w:ind w:left="10"/>
      </w:pPr>
      <w:r>
        <w:rPr>
          <w:spacing w:val="-6"/>
        </w:rPr>
        <w:t>5.3.</w:t>
      </w:r>
      <w:r>
        <w:tab/>
        <w:t>Podłoża.</w:t>
      </w:r>
    </w:p>
    <w:p w:rsidR="00513D39" w:rsidRDefault="00513D39">
      <w:pPr>
        <w:shd w:val="clear" w:color="auto" w:fill="FFFFFF"/>
        <w:spacing w:line="226" w:lineRule="exact"/>
        <w:ind w:left="5"/>
      </w:pPr>
      <w:r>
        <w:t>Podłoże pod kanalizację deszczową należy wykonać:</w:t>
      </w:r>
    </w:p>
    <w:p w:rsidR="00513D39" w:rsidRDefault="00513D39">
      <w:pPr>
        <w:shd w:val="clear" w:color="auto" w:fill="FFFFFF"/>
        <w:tabs>
          <w:tab w:val="left" w:pos="115"/>
        </w:tabs>
        <w:spacing w:line="226" w:lineRule="exact"/>
        <w:ind w:left="5"/>
      </w:pPr>
      <w:r>
        <w:t>-</w:t>
      </w:r>
      <w:r>
        <w:tab/>
        <w:t>z materiału sypkiego ( piasek, pospółka ) grubości 10 cm.</w:t>
      </w:r>
    </w:p>
    <w:p w:rsidR="00513D39" w:rsidRDefault="00513D39">
      <w:pPr>
        <w:shd w:val="clear" w:color="auto" w:fill="FFFFFF"/>
        <w:tabs>
          <w:tab w:val="left" w:pos="451"/>
        </w:tabs>
        <w:spacing w:before="5" w:line="226" w:lineRule="exact"/>
        <w:ind w:left="10"/>
      </w:pPr>
      <w:r>
        <w:rPr>
          <w:spacing w:val="-6"/>
        </w:rPr>
        <w:t>5.4.</w:t>
      </w:r>
      <w:r>
        <w:tab/>
        <w:t>Roboty montażowe.</w:t>
      </w:r>
    </w:p>
    <w:p w:rsidR="00513D39" w:rsidRDefault="00513D39">
      <w:pPr>
        <w:shd w:val="clear" w:color="auto" w:fill="FFFFFF"/>
        <w:spacing w:line="226" w:lineRule="exact"/>
        <w:ind w:left="5"/>
      </w:pPr>
      <w:r>
        <w:t>Po  przygotowaniu wykopu i podłoża zgodnie  z punktem  5.1.   można przystąpić  do  wykonywania robót</w:t>
      </w:r>
    </w:p>
    <w:p w:rsidR="00513D39" w:rsidRDefault="00513D39">
      <w:pPr>
        <w:shd w:val="clear" w:color="auto" w:fill="FFFFFF"/>
        <w:spacing w:line="226" w:lineRule="exact"/>
        <w:ind w:left="10"/>
      </w:pPr>
      <w:r>
        <w:rPr>
          <w:spacing w:val="-2"/>
        </w:rPr>
        <w:t>montażowych.</w:t>
      </w:r>
    </w:p>
    <w:p w:rsidR="00513D39" w:rsidRDefault="00513D39">
      <w:pPr>
        <w:shd w:val="clear" w:color="auto" w:fill="FFFFFF"/>
        <w:spacing w:before="5" w:line="226" w:lineRule="exact"/>
        <w:ind w:left="10"/>
      </w:pPr>
      <w:r>
        <w:t>W celu zachowania prawidłowego postępu robót montażowych należy przestrzegać zasady budowy rurociągu od</w:t>
      </w:r>
    </w:p>
    <w:p w:rsidR="00513D39" w:rsidRDefault="00513D39">
      <w:pPr>
        <w:shd w:val="clear" w:color="auto" w:fill="FFFFFF"/>
        <w:spacing w:line="226" w:lineRule="exact"/>
        <w:ind w:left="10"/>
      </w:pPr>
      <w:r>
        <w:t>najniższego punktu kanału w kierunku przeciwnym do spadku.</w:t>
      </w:r>
    </w:p>
    <w:p w:rsidR="00513D39" w:rsidRDefault="00513D39">
      <w:pPr>
        <w:shd w:val="clear" w:color="auto" w:fill="FFFFFF"/>
        <w:spacing w:line="226" w:lineRule="exact"/>
        <w:ind w:left="19"/>
      </w:pPr>
      <w:r>
        <w:rPr>
          <w:spacing w:val="-1"/>
        </w:rPr>
        <w:t>Spadki i głębokość posadowienia rurociągu powinny spełniać następujące warunki:</w:t>
      </w:r>
    </w:p>
    <w:p w:rsidR="00513D39" w:rsidRDefault="00513D39">
      <w:pPr>
        <w:shd w:val="clear" w:color="auto" w:fill="FFFFFF"/>
        <w:spacing w:line="226" w:lineRule="exact"/>
        <w:ind w:left="10"/>
      </w:pPr>
      <w:r>
        <w:t>a). Najmniejsze spadki kanałów powinny zapewnić dopuszczalne minimalne prędkości przepływu tj. 0,6 - 0,8 m/s.</w:t>
      </w:r>
    </w:p>
    <w:p w:rsidR="00513D39" w:rsidRDefault="00513D39">
      <w:pPr>
        <w:shd w:val="clear" w:color="auto" w:fill="FFFFFF"/>
        <w:spacing w:line="226" w:lineRule="exact"/>
        <w:ind w:left="19"/>
      </w:pPr>
      <w:r>
        <w:rPr>
          <w:spacing w:val="-1"/>
        </w:rPr>
        <w:t>Spadki te mogą być jednak mniejsze:</w:t>
      </w:r>
    </w:p>
    <w:p w:rsidR="00513D39" w:rsidRDefault="00513D39">
      <w:pPr>
        <w:shd w:val="clear" w:color="auto" w:fill="FFFFFF"/>
        <w:spacing w:before="14" w:line="240" w:lineRule="exact"/>
        <w:ind w:left="10"/>
      </w:pPr>
      <w:r>
        <w:t>dla kanałów o średnicy do 40 cm - 0,5%</w:t>
      </w:r>
    </w:p>
    <w:p w:rsidR="00513D39" w:rsidRDefault="00513D39">
      <w:pPr>
        <w:shd w:val="clear" w:color="auto" w:fill="FFFFFF"/>
        <w:spacing w:before="5" w:line="240" w:lineRule="exact"/>
        <w:ind w:left="10"/>
      </w:pPr>
      <w:r>
        <w:t>dla kanałów o średnicy do 150 cm - 1,0%</w:t>
      </w:r>
    </w:p>
    <w:p w:rsidR="00513D39" w:rsidRDefault="00513D39">
      <w:pPr>
        <w:shd w:val="clear" w:color="auto" w:fill="FFFFFF"/>
        <w:spacing w:before="5" w:line="240" w:lineRule="exact"/>
        <w:ind w:left="10"/>
      </w:pPr>
      <w:r>
        <w:t>dla kanałów o średnicy do 250 cm - 0,4%</w:t>
      </w:r>
    </w:p>
    <w:p w:rsidR="00513D39" w:rsidRDefault="00513D39">
      <w:pPr>
        <w:shd w:val="clear" w:color="auto" w:fill="FFFFFF"/>
        <w:spacing w:before="5" w:line="240" w:lineRule="exact"/>
        <w:ind w:left="10"/>
      </w:pPr>
      <w:r>
        <w:t>dla kanałów o średnicy do 500 cm - 0,3%</w:t>
      </w:r>
    </w:p>
    <w:p w:rsidR="00513D39" w:rsidRDefault="00513D39">
      <w:pPr>
        <w:shd w:val="clear" w:color="auto" w:fill="FFFFFF"/>
        <w:tabs>
          <w:tab w:val="left" w:pos="115"/>
        </w:tabs>
        <w:spacing w:before="5" w:line="240" w:lineRule="exact"/>
        <w:ind w:left="5" w:right="1536"/>
      </w:pPr>
      <w:r>
        <w:t>-</w:t>
      </w:r>
      <w:r>
        <w:tab/>
        <w:t>dla kanałów i kolektorów przelotowych - 1</w:t>
      </w:r>
      <w:r>
        <w:rPr>
          <w:b/>
          <w:bCs/>
        </w:rPr>
        <w:t xml:space="preserve">% </w:t>
      </w:r>
      <w:r>
        <w:t>( wyjątkowo dopuszcza się spadek 0,6% )</w:t>
      </w:r>
      <w:r>
        <w:br/>
      </w:r>
      <w:r>
        <w:rPr>
          <w:spacing w:val="-1"/>
        </w:rPr>
        <w:t>Największe dopuszczalne spadki wynikają z ograniczenia maksymalnych prędkości przepływu.</w:t>
      </w:r>
    </w:p>
    <w:p w:rsidR="00513D39" w:rsidRDefault="00513D39">
      <w:pPr>
        <w:shd w:val="clear" w:color="auto" w:fill="FFFFFF"/>
        <w:spacing w:before="230"/>
        <w:jc w:val="center"/>
      </w:pPr>
      <w:r>
        <w:rPr>
          <w:sz w:val="18"/>
          <w:szCs w:val="18"/>
        </w:rPr>
        <w:t>36</w:t>
      </w:r>
    </w:p>
    <w:p w:rsidR="00513D39" w:rsidRDefault="00513D39">
      <w:pPr>
        <w:shd w:val="clear" w:color="auto" w:fill="FFFFFF"/>
        <w:spacing w:before="230"/>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D.03.02.01</w:t>
      </w:r>
    </w:p>
    <w:p w:rsidR="00513D39" w:rsidRDefault="00513D39">
      <w:pPr>
        <w:shd w:val="clear" w:color="auto" w:fill="FFFFFF"/>
        <w:spacing w:before="278" w:line="226" w:lineRule="exact"/>
      </w:pPr>
      <w:r>
        <w:t>b). Głębokość posadowienia powinna wynosić w zależności od stref przemarzania gruntu, od 1,0 do 1,3 m.</w:t>
      </w:r>
    </w:p>
    <w:p w:rsidR="00513D39" w:rsidRDefault="00513D39">
      <w:pPr>
        <w:shd w:val="clear" w:color="auto" w:fill="FFFFFF"/>
        <w:tabs>
          <w:tab w:val="left" w:pos="350"/>
        </w:tabs>
        <w:spacing w:line="226" w:lineRule="exact"/>
      </w:pPr>
      <w:r>
        <w:t>5.5.</w:t>
      </w:r>
      <w:r>
        <w:tab/>
        <w:t>Rury kanalizacyjne.</w:t>
      </w:r>
    </w:p>
    <w:p w:rsidR="00513D39" w:rsidRDefault="00513D39">
      <w:pPr>
        <w:shd w:val="clear" w:color="auto" w:fill="FFFFFF"/>
        <w:spacing w:line="226" w:lineRule="exact"/>
        <w:ind w:right="10"/>
        <w:jc w:val="both"/>
      </w:pPr>
      <w:r>
        <w:t>Poszczególne ułożone rury powinny być unieruchomione przez obsypanie piaskiem po środku długości rury i mocno podbite, aby rura nie zmieniła położenia do czasu przysypania piaskiem. Złącza należy wykonać montując uszczelkę gumową.</w:t>
      </w:r>
    </w:p>
    <w:p w:rsidR="00513D39" w:rsidRDefault="00513D39">
      <w:pPr>
        <w:shd w:val="clear" w:color="auto" w:fill="FFFFFF"/>
        <w:spacing w:line="226" w:lineRule="exact"/>
      </w:pPr>
      <w:r>
        <w:t>Połączenia kanałów należy stosować zawsze w studzience lub komorze.</w:t>
      </w:r>
    </w:p>
    <w:p w:rsidR="00513D39" w:rsidRDefault="00513D39">
      <w:pPr>
        <w:shd w:val="clear" w:color="auto" w:fill="FFFFFF"/>
        <w:spacing w:line="226" w:lineRule="exact"/>
        <w:ind w:right="14"/>
        <w:jc w:val="both"/>
      </w:pPr>
      <w:r>
        <w:t>Kąt zawarty między osiami kanałów dopływowego i odpływowego - zbiorczego powinien zawierać się w granicach 45-90</w:t>
      </w:r>
    </w:p>
    <w:p w:rsidR="00513D39" w:rsidRDefault="00513D39">
      <w:pPr>
        <w:shd w:val="clear" w:color="auto" w:fill="FFFFFF"/>
        <w:spacing w:line="226" w:lineRule="exact"/>
      </w:pPr>
      <w:r>
        <w:t>Przed ukończeniem dnia roboczego, bądź przed zejściem z budowy należy zabezpieczyć końce ułożonego kanału przed zamuleniem wodą gruntową lub deszczową. Rury zależnie od ciężaru należy układać ręcznie lub przy użyciu sprzętu montażowego. Rury kanalizacyjne z PE-HD należy zasypać warstwą piasku lub pospółki grubości 30 cm</w:t>
      </w:r>
    </w:p>
    <w:p w:rsidR="00513D39" w:rsidRDefault="00513D39">
      <w:pPr>
        <w:shd w:val="clear" w:color="auto" w:fill="FFFFFF"/>
        <w:tabs>
          <w:tab w:val="left" w:pos="350"/>
        </w:tabs>
        <w:spacing w:line="226" w:lineRule="exact"/>
      </w:pPr>
      <w:r>
        <w:t>5.6.</w:t>
      </w:r>
      <w:r>
        <w:tab/>
        <w:t>Studzienki ściekowe.</w:t>
      </w:r>
    </w:p>
    <w:p w:rsidR="00513D39" w:rsidRDefault="00513D39">
      <w:pPr>
        <w:shd w:val="clear" w:color="auto" w:fill="FFFFFF"/>
        <w:spacing w:line="226" w:lineRule="exact"/>
      </w:pPr>
      <w:r>
        <w:t>Studzienki ściekowe z tworzyw sztucznych należy kompletować i montować zgodnie z wytycznymi producenta. a). Studzienka ściekowa powinna być obsypana warstwą piasku o grubości 15 – 30 cm do poziomu pierścienia</w:t>
      </w:r>
    </w:p>
    <w:p w:rsidR="00513D39" w:rsidRDefault="00513D39">
      <w:pPr>
        <w:shd w:val="clear" w:color="auto" w:fill="FFFFFF"/>
        <w:spacing w:line="226" w:lineRule="exact"/>
        <w:ind w:right="7776" w:firstLine="288"/>
      </w:pPr>
      <w:r>
        <w:t xml:space="preserve">odciążajacego. </w:t>
      </w:r>
      <w:r>
        <w:rPr>
          <w:spacing w:val="-1"/>
        </w:rPr>
        <w:t>b). Wpusty żeliwne</w:t>
      </w:r>
    </w:p>
    <w:p w:rsidR="00513D39" w:rsidRDefault="00513D39">
      <w:pPr>
        <w:shd w:val="clear" w:color="auto" w:fill="FFFFFF"/>
        <w:spacing w:line="226" w:lineRule="exact"/>
        <w:ind w:right="2592" w:firstLine="288"/>
      </w:pPr>
      <w:r>
        <w:rPr>
          <w:spacing w:val="-1"/>
        </w:rPr>
        <w:t xml:space="preserve">Studzienki usytuowane w korpusach drogi powinny mieć wpust deszczowe: </w:t>
      </w:r>
      <w:r>
        <w:t>– uliczny żeliwny, – żeliwny jezdniowo-krawężnikowy.</w:t>
      </w:r>
    </w:p>
    <w:p w:rsidR="00513D39" w:rsidRDefault="00513D39">
      <w:pPr>
        <w:shd w:val="clear" w:color="auto" w:fill="FFFFFF"/>
        <w:spacing w:line="226" w:lineRule="exact"/>
      </w:pPr>
      <w:r>
        <w:t>Krata ściekowa wpustu powinna być usytuowana w ścieku jezdni, przy czym wierzch kraty powinien być usytuowany 2 cm poniżej ścieku jezdni. Lokalizacja studzienek wynika z rozwiązania drogowego.</w:t>
      </w:r>
    </w:p>
    <w:p w:rsidR="00513D39" w:rsidRDefault="00513D39">
      <w:pPr>
        <w:shd w:val="clear" w:color="auto" w:fill="FFFFFF"/>
        <w:spacing w:before="202" w:line="226" w:lineRule="exact"/>
      </w:pPr>
      <w:r>
        <w:t>6.Kontrola jakości robót</w:t>
      </w:r>
    </w:p>
    <w:p w:rsidR="00513D39" w:rsidRDefault="00513D39">
      <w:pPr>
        <w:shd w:val="clear" w:color="auto" w:fill="FFFFFF"/>
        <w:spacing w:line="226" w:lineRule="exact"/>
      </w:pPr>
      <w:r>
        <w:t>Kontrola związana z wykonaniem kanalizacji deszczowej powinna być przeprowadzana w czasie wszystkich faz</w:t>
      </w:r>
    </w:p>
    <w:p w:rsidR="00513D39" w:rsidRDefault="00513D39">
      <w:pPr>
        <w:shd w:val="clear" w:color="auto" w:fill="FFFFFF"/>
        <w:spacing w:line="226" w:lineRule="exact"/>
      </w:pPr>
      <w:r>
        <w:t>robót. Wyniki przeprowadzonych badań należy uznać za dodatnie, jeżeli wszystkie wymagania dla danej fazy robót</w:t>
      </w:r>
    </w:p>
    <w:p w:rsidR="00513D39" w:rsidRDefault="00513D39">
      <w:pPr>
        <w:shd w:val="clear" w:color="auto" w:fill="FFFFFF"/>
        <w:spacing w:line="226" w:lineRule="exact"/>
      </w:pPr>
      <w:r>
        <w:t>zostały spełnione . Jeżeli którekolwiek z wymagań nie zostało spełnione należy daną fazę robót uznać za niezgodną</w:t>
      </w:r>
    </w:p>
    <w:p w:rsidR="00513D39" w:rsidRDefault="00513D39">
      <w:pPr>
        <w:shd w:val="clear" w:color="auto" w:fill="FFFFFF"/>
        <w:spacing w:line="226" w:lineRule="exact"/>
      </w:pPr>
      <w:r>
        <w:t>z wymaganiami normy i po wykonaniu poprawek przeprowadzić ponowne badania.</w:t>
      </w:r>
    </w:p>
    <w:p w:rsidR="00513D39" w:rsidRDefault="00513D39">
      <w:pPr>
        <w:shd w:val="clear" w:color="auto" w:fill="FFFFFF"/>
        <w:spacing w:line="226" w:lineRule="exact"/>
      </w:pPr>
      <w:r>
        <w:t>Kontrola jakości robót powinna obejmować następujące badania:</w:t>
      </w:r>
    </w:p>
    <w:p w:rsidR="00513D39" w:rsidRDefault="00513D39" w:rsidP="00D64840">
      <w:pPr>
        <w:numPr>
          <w:ilvl w:val="0"/>
          <w:numId w:val="13"/>
        </w:numPr>
        <w:shd w:val="clear" w:color="auto" w:fill="FFFFFF"/>
        <w:tabs>
          <w:tab w:val="left" w:pos="115"/>
        </w:tabs>
        <w:spacing w:line="226" w:lineRule="exact"/>
      </w:pPr>
      <w:r>
        <w:t>wykopów otwartych</w:t>
      </w:r>
    </w:p>
    <w:p w:rsidR="00513D39" w:rsidRDefault="00513D39" w:rsidP="00D64840">
      <w:pPr>
        <w:numPr>
          <w:ilvl w:val="0"/>
          <w:numId w:val="13"/>
        </w:numPr>
        <w:shd w:val="clear" w:color="auto" w:fill="FFFFFF"/>
        <w:tabs>
          <w:tab w:val="left" w:pos="115"/>
        </w:tabs>
        <w:spacing w:line="226" w:lineRule="exact"/>
      </w:pPr>
      <w:r>
        <w:t>podłoża naturalnego</w:t>
      </w:r>
    </w:p>
    <w:p w:rsidR="00513D39" w:rsidRDefault="00513D39" w:rsidP="00D64840">
      <w:pPr>
        <w:numPr>
          <w:ilvl w:val="0"/>
          <w:numId w:val="13"/>
        </w:numPr>
        <w:shd w:val="clear" w:color="auto" w:fill="FFFFFF"/>
        <w:tabs>
          <w:tab w:val="left" w:pos="115"/>
        </w:tabs>
        <w:spacing w:line="226" w:lineRule="exact"/>
      </w:pPr>
      <w:r>
        <w:t>podłoża wzmocnionego</w:t>
      </w:r>
    </w:p>
    <w:p w:rsidR="00513D39" w:rsidRDefault="00513D39" w:rsidP="00D64840">
      <w:pPr>
        <w:numPr>
          <w:ilvl w:val="0"/>
          <w:numId w:val="13"/>
        </w:numPr>
        <w:shd w:val="clear" w:color="auto" w:fill="FFFFFF"/>
        <w:tabs>
          <w:tab w:val="left" w:pos="115"/>
        </w:tabs>
        <w:spacing w:line="226" w:lineRule="exact"/>
      </w:pPr>
      <w:r>
        <w:t>zasypu i nasypu przewodu</w:t>
      </w:r>
    </w:p>
    <w:p w:rsidR="00513D39" w:rsidRDefault="00513D39" w:rsidP="00D64840">
      <w:pPr>
        <w:numPr>
          <w:ilvl w:val="0"/>
          <w:numId w:val="13"/>
        </w:numPr>
        <w:shd w:val="clear" w:color="auto" w:fill="FFFFFF"/>
        <w:tabs>
          <w:tab w:val="left" w:pos="115"/>
        </w:tabs>
        <w:spacing w:line="226" w:lineRule="exact"/>
      </w:pPr>
      <w:r>
        <w:t>materiałów</w:t>
      </w:r>
    </w:p>
    <w:p w:rsidR="00513D39" w:rsidRDefault="00513D39" w:rsidP="00D64840">
      <w:pPr>
        <w:numPr>
          <w:ilvl w:val="0"/>
          <w:numId w:val="13"/>
        </w:numPr>
        <w:shd w:val="clear" w:color="auto" w:fill="FFFFFF"/>
        <w:tabs>
          <w:tab w:val="left" w:pos="115"/>
        </w:tabs>
        <w:spacing w:line="226" w:lineRule="exact"/>
      </w:pPr>
      <w:r>
        <w:t>ułożenia przewodu na podłożu</w:t>
      </w:r>
    </w:p>
    <w:p w:rsidR="00513D39" w:rsidRDefault="00513D39" w:rsidP="00D64840">
      <w:pPr>
        <w:numPr>
          <w:ilvl w:val="0"/>
          <w:numId w:val="13"/>
        </w:numPr>
        <w:shd w:val="clear" w:color="auto" w:fill="FFFFFF"/>
        <w:tabs>
          <w:tab w:val="left" w:pos="115"/>
        </w:tabs>
        <w:spacing w:line="226" w:lineRule="exact"/>
      </w:pPr>
      <w:r>
        <w:t>szczelności przewodu na eksfitrację i infiltrację</w:t>
      </w:r>
    </w:p>
    <w:p w:rsidR="00513D39" w:rsidRDefault="00513D39" w:rsidP="00D64840">
      <w:pPr>
        <w:numPr>
          <w:ilvl w:val="0"/>
          <w:numId w:val="13"/>
        </w:numPr>
        <w:shd w:val="clear" w:color="auto" w:fill="FFFFFF"/>
        <w:tabs>
          <w:tab w:val="left" w:pos="115"/>
        </w:tabs>
        <w:spacing w:line="226" w:lineRule="exact"/>
      </w:pPr>
      <w:r>
        <w:t>warstwy ochronnej zasypu</w:t>
      </w:r>
    </w:p>
    <w:p w:rsidR="00513D39" w:rsidRDefault="00513D39" w:rsidP="00D64840">
      <w:pPr>
        <w:numPr>
          <w:ilvl w:val="0"/>
          <w:numId w:val="13"/>
        </w:numPr>
        <w:shd w:val="clear" w:color="auto" w:fill="FFFFFF"/>
        <w:tabs>
          <w:tab w:val="left" w:pos="115"/>
        </w:tabs>
        <w:spacing w:line="226" w:lineRule="exact"/>
      </w:pPr>
      <w:r>
        <w:t>zabezpieczenia przewodu i studzienek przed korozją.</w:t>
      </w:r>
    </w:p>
    <w:p w:rsidR="00513D39" w:rsidRDefault="00513D39">
      <w:pPr>
        <w:shd w:val="clear" w:color="auto" w:fill="FFFFFF"/>
        <w:spacing w:line="226" w:lineRule="exact"/>
      </w:pPr>
      <w:r>
        <w:t>Badania wykopów otwartych obejmują badania materiałów i elementów obudowy, zabezpieczenia wykopów przed zalaniem wodą z opadów atmosferycznych, zachowania warunków bezpieczeństwa pracy, bezpiecznego nachylenia skarp, a ponadto obejmują sprawdzenie metody wykonywania wykopów. Badanie podłoża naturalnego przeprowadza się dla stwierdzenia czy grunt podłoża stanowi nienaruszony rodzimy grunt sypki, ma naturalną wilgotność.</w:t>
      </w:r>
    </w:p>
    <w:p w:rsidR="00513D39" w:rsidRDefault="00513D39">
      <w:pPr>
        <w:shd w:val="clear" w:color="auto" w:fill="FFFFFF"/>
        <w:spacing w:line="226" w:lineRule="exact"/>
      </w:pPr>
      <w:r>
        <w:t>Badania zasypu przewodu sprowadza się do badania warstwy ochronnej zasypu, pozostawienia w wykopach obudowy ścian wykopu, zasypu przewodu do powierzchni terenu zgodnie z PN-84/B-10735 i BN-83/8836-02. Badania nasypu stałego sprowadza się do badania zagęszczenia gruntu nasypowego wg PN-88/B-04481 i wilgotności zagęszczonego gruntu.</w:t>
      </w:r>
    </w:p>
    <w:p w:rsidR="00513D39" w:rsidRDefault="00513D39">
      <w:pPr>
        <w:shd w:val="clear" w:color="auto" w:fill="FFFFFF"/>
        <w:spacing w:line="226" w:lineRule="exact"/>
        <w:ind w:right="10"/>
        <w:jc w:val="both"/>
      </w:pPr>
      <w:r>
        <w:t>Badania materiałów użytych do budowy kanalizacji deszczowej następuje przez porównanie ich cech z normami przedmiotowymi, atestami producentów, SST oraz bezpośrednio na budowie przez oględziny zewnętrzne lub przez odpowiednie badania specjalistyczne.</w:t>
      </w:r>
    </w:p>
    <w:p w:rsidR="00513D39" w:rsidRDefault="00513D39">
      <w:pPr>
        <w:shd w:val="clear" w:color="auto" w:fill="FFFFFF"/>
        <w:spacing w:line="226" w:lineRule="exact"/>
        <w:ind w:right="10"/>
        <w:jc w:val="both"/>
      </w:pPr>
      <w:r>
        <w:t>Badania w zakresie przewodu i studzienek obejmują czynności wstępne sprowadzające się do pomiaru długości (z dokładnością do 10 cm) i średnicy (z dokładnością do 1 cm, badanie ułożenia przewodu na podłożu w planie i profilu, badanie połączenia rur i prefabrykatów. Ułożenie przewodu na podłożu naturalnym powinno zapewnić oparcie rur na co najmniej 1/4 obwodu, zaś na podłożu wzmocnionym zgodnie z dokumentacją. Sprawdzenie wykonania połączenia rur i prefabrykatów należy przeprowadzić przez oględziny zewnętrzne. Badanie szczelności odcinka przewodu na eksfiltrację obejmuje: badanie odcinka kanału wraz ze studzienkami, napełnienie wodą i odpowietrzenie przewodu, pomiar ubytku wody. Podczas próby należy przeprowadzić kontrolę szczelności złączy, ścian przewodu i studzienek. W przypadku stwierdzenia ich nieszczelności należy poprawić ich uszczelnienie, a w razie niemożności oznaczyć miejsce wycieku wody i przerwać badanie do czasu usunięcia przyczyn nieszczelności.</w:t>
      </w:r>
    </w:p>
    <w:p w:rsidR="00513D39" w:rsidRDefault="00513D39">
      <w:pPr>
        <w:shd w:val="clear" w:color="auto" w:fill="FFFFFF"/>
        <w:spacing w:before="298"/>
        <w:ind w:right="10"/>
        <w:jc w:val="center"/>
      </w:pPr>
      <w:r>
        <w:rPr>
          <w:sz w:val="18"/>
          <w:szCs w:val="18"/>
        </w:rPr>
        <w:t>37</w:t>
      </w:r>
    </w:p>
    <w:p w:rsidR="00513D39" w:rsidRDefault="00513D39">
      <w:pPr>
        <w:shd w:val="clear" w:color="auto" w:fill="FFFFFF"/>
        <w:spacing w:before="298"/>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2"/>
          <w:u w:val="single"/>
        </w:rPr>
        <w:t>D.03.02.01</w:t>
      </w:r>
    </w:p>
    <w:p w:rsidR="00513D39" w:rsidRDefault="00513D39">
      <w:pPr>
        <w:shd w:val="clear" w:color="auto" w:fill="FFFFFF"/>
        <w:spacing w:before="298" w:line="226" w:lineRule="exact"/>
        <w:ind w:left="19"/>
        <w:jc w:val="both"/>
      </w:pPr>
      <w:r>
        <w:t>Badanie szczelności odcinka przewodu na infiltrację obejmuje: badanie odcinka kanału wraz ze studzienkami, pomiar dopływu wody gruntowej do przewodu. W czasie trwania próby szczelności należy prowadzić obserwacje i robić odczyty co 30 min. położenia zwierciadła wody gruntowej na zewnątrz i w kinecie poszczególnych studzienek.</w:t>
      </w:r>
    </w:p>
    <w:p w:rsidR="00513D39" w:rsidRDefault="00513D39">
      <w:pPr>
        <w:shd w:val="clear" w:color="auto" w:fill="FFFFFF"/>
        <w:tabs>
          <w:tab w:val="left" w:pos="264"/>
        </w:tabs>
        <w:spacing w:before="235" w:line="230" w:lineRule="exact"/>
        <w:ind w:left="24"/>
      </w:pPr>
      <w:r>
        <w:rPr>
          <w:spacing w:val="-13"/>
        </w:rPr>
        <w:t>7.</w:t>
      </w:r>
      <w:r>
        <w:tab/>
        <w:t>Obmiar robót</w:t>
      </w:r>
    </w:p>
    <w:p w:rsidR="00513D39" w:rsidRDefault="00513D39">
      <w:pPr>
        <w:shd w:val="clear" w:color="auto" w:fill="FFFFFF"/>
        <w:spacing w:line="230" w:lineRule="exact"/>
        <w:ind w:left="29" w:right="4608"/>
      </w:pPr>
      <w:r>
        <w:rPr>
          <w:spacing w:val="-2"/>
        </w:rPr>
        <w:t xml:space="preserve">Ogólne zasady obmiaru robót podano w SST DM.00.00.00. </w:t>
      </w:r>
      <w:r>
        <w:t>7.1. Jednostką obmiarową jest:</w:t>
      </w:r>
    </w:p>
    <w:p w:rsidR="00513D39" w:rsidRDefault="00513D39" w:rsidP="00D64840">
      <w:pPr>
        <w:numPr>
          <w:ilvl w:val="0"/>
          <w:numId w:val="232"/>
        </w:numPr>
        <w:shd w:val="clear" w:color="auto" w:fill="FFFFFF"/>
        <w:tabs>
          <w:tab w:val="left" w:pos="326"/>
        </w:tabs>
        <w:spacing w:before="5" w:line="230" w:lineRule="exact"/>
        <w:ind w:left="19"/>
      </w:pPr>
      <w:r>
        <w:t xml:space="preserve">1 szt studni </w:t>
      </w:r>
      <w:r>
        <w:rPr>
          <w:b/>
          <w:bCs/>
        </w:rPr>
        <w:t>0</w:t>
      </w:r>
      <w:r>
        <w:t>315 z osadnikiem i wpustem żeliwnym ulicznym kl. C-250,</w:t>
      </w:r>
    </w:p>
    <w:p w:rsidR="00513D39" w:rsidRDefault="00513D39" w:rsidP="00D64840">
      <w:pPr>
        <w:numPr>
          <w:ilvl w:val="0"/>
          <w:numId w:val="232"/>
        </w:numPr>
        <w:shd w:val="clear" w:color="auto" w:fill="FFFFFF"/>
        <w:tabs>
          <w:tab w:val="left" w:pos="326"/>
        </w:tabs>
        <w:spacing w:line="230" w:lineRule="exact"/>
        <w:ind w:left="19"/>
      </w:pPr>
      <w:r>
        <w:rPr>
          <w:spacing w:val="-2"/>
        </w:rPr>
        <w:t>1 m przykanalika z HD-PE DN160.</w:t>
      </w:r>
    </w:p>
    <w:p w:rsidR="00513D39" w:rsidRDefault="00513D39">
      <w:pPr>
        <w:shd w:val="clear" w:color="auto" w:fill="FFFFFF"/>
        <w:tabs>
          <w:tab w:val="left" w:pos="264"/>
        </w:tabs>
        <w:spacing w:before="235" w:line="226" w:lineRule="exact"/>
        <w:ind w:left="24"/>
      </w:pPr>
      <w:r>
        <w:rPr>
          <w:spacing w:val="-11"/>
        </w:rPr>
        <w:t>8.</w:t>
      </w:r>
      <w:r>
        <w:tab/>
        <w:t>Odbiór robót</w:t>
      </w:r>
    </w:p>
    <w:p w:rsidR="00513D39" w:rsidRDefault="00513D39">
      <w:pPr>
        <w:shd w:val="clear" w:color="auto" w:fill="FFFFFF"/>
        <w:spacing w:line="226" w:lineRule="exact"/>
        <w:ind w:left="24" w:right="4608"/>
      </w:pPr>
      <w:r>
        <w:rPr>
          <w:spacing w:val="-2"/>
        </w:rPr>
        <w:t xml:space="preserve">Ogólne zasady odbioru robót podano w SST DM.00.00.00. </w:t>
      </w:r>
      <w:r>
        <w:t>8.1. Odbiór robót podlegających zakryciu</w:t>
      </w:r>
    </w:p>
    <w:p w:rsidR="00513D39" w:rsidRDefault="00513D39">
      <w:pPr>
        <w:shd w:val="clear" w:color="auto" w:fill="FFFFFF"/>
        <w:spacing w:line="226" w:lineRule="exact"/>
        <w:ind w:left="24"/>
      </w:pPr>
      <w:r>
        <w:rPr>
          <w:spacing w:val="-1"/>
        </w:rPr>
        <w:t>Odbiór robót zanikających obejmuje sprawdzenie:</w:t>
      </w:r>
    </w:p>
    <w:p w:rsidR="00513D39" w:rsidRDefault="00513D39" w:rsidP="00D64840">
      <w:pPr>
        <w:numPr>
          <w:ilvl w:val="0"/>
          <w:numId w:val="159"/>
        </w:numPr>
        <w:shd w:val="clear" w:color="auto" w:fill="FFFFFF"/>
        <w:tabs>
          <w:tab w:val="left" w:pos="163"/>
        </w:tabs>
        <w:spacing w:line="226" w:lineRule="exact"/>
        <w:ind w:left="163" w:hanging="134"/>
      </w:pPr>
      <w:r>
        <w:t>sposobu wykonania wykopów pod względem: obudowy, nachylenia skarp oraz ich zabezpieczenia przed -zalaniem wodą gruntową i z opadów atmosferycznych</w:t>
      </w:r>
    </w:p>
    <w:p w:rsidR="00513D39" w:rsidRDefault="00513D39" w:rsidP="00D64840">
      <w:pPr>
        <w:numPr>
          <w:ilvl w:val="0"/>
          <w:numId w:val="159"/>
        </w:numPr>
        <w:shd w:val="clear" w:color="auto" w:fill="FFFFFF"/>
        <w:tabs>
          <w:tab w:val="left" w:pos="163"/>
        </w:tabs>
        <w:spacing w:before="5" w:line="226" w:lineRule="exact"/>
        <w:ind w:left="29"/>
      </w:pPr>
      <w:r>
        <w:t>przydatności podłoża naturalnego do budowy kanalizacji (rodzaj podłoża, wilgotność)</w:t>
      </w:r>
    </w:p>
    <w:p w:rsidR="00513D39" w:rsidRDefault="00513D39" w:rsidP="00D64840">
      <w:pPr>
        <w:numPr>
          <w:ilvl w:val="0"/>
          <w:numId w:val="159"/>
        </w:numPr>
        <w:shd w:val="clear" w:color="auto" w:fill="FFFFFF"/>
        <w:tabs>
          <w:tab w:val="left" w:pos="163"/>
        </w:tabs>
        <w:spacing w:line="226" w:lineRule="exact"/>
        <w:ind w:left="29"/>
      </w:pPr>
      <w:r>
        <w:rPr>
          <w:spacing w:val="-1"/>
        </w:rPr>
        <w:t>szczelności ścianek obudowy</w:t>
      </w:r>
    </w:p>
    <w:p w:rsidR="00513D39" w:rsidRDefault="00513D39" w:rsidP="00D64840">
      <w:pPr>
        <w:numPr>
          <w:ilvl w:val="0"/>
          <w:numId w:val="159"/>
        </w:numPr>
        <w:shd w:val="clear" w:color="auto" w:fill="FFFFFF"/>
        <w:tabs>
          <w:tab w:val="left" w:pos="163"/>
        </w:tabs>
        <w:spacing w:line="226" w:lineRule="exact"/>
        <w:ind w:left="29"/>
      </w:pPr>
      <w:r>
        <w:t>warstwy ochronnej zasypu oraz zasypu przewodów do powierzchni terenu</w:t>
      </w:r>
    </w:p>
    <w:p w:rsidR="00513D39" w:rsidRDefault="00513D39" w:rsidP="00D64840">
      <w:pPr>
        <w:numPr>
          <w:ilvl w:val="0"/>
          <w:numId w:val="159"/>
        </w:numPr>
        <w:shd w:val="clear" w:color="auto" w:fill="FFFFFF"/>
        <w:tabs>
          <w:tab w:val="left" w:pos="163"/>
        </w:tabs>
        <w:spacing w:line="226" w:lineRule="exact"/>
        <w:ind w:left="29"/>
      </w:pPr>
      <w:r>
        <w:t>zagęszczenie gruntu nasypowego oraz jego wilgotności</w:t>
      </w:r>
    </w:p>
    <w:p w:rsidR="00513D39" w:rsidRDefault="00513D39" w:rsidP="00D64840">
      <w:pPr>
        <w:numPr>
          <w:ilvl w:val="0"/>
          <w:numId w:val="159"/>
        </w:numPr>
        <w:shd w:val="clear" w:color="auto" w:fill="FFFFFF"/>
        <w:tabs>
          <w:tab w:val="left" w:pos="163"/>
        </w:tabs>
        <w:spacing w:line="226" w:lineRule="exact"/>
        <w:ind w:left="29"/>
      </w:pPr>
      <w:r>
        <w:t>podłoża wzmocnionego, w tym grubości, usytuowania w planie, rzędnych i głębokości ułożenia</w:t>
      </w:r>
    </w:p>
    <w:p w:rsidR="00513D39" w:rsidRDefault="00513D39">
      <w:pPr>
        <w:shd w:val="clear" w:color="auto" w:fill="FFFFFF"/>
        <w:tabs>
          <w:tab w:val="left" w:pos="245"/>
        </w:tabs>
        <w:spacing w:line="226" w:lineRule="exact"/>
        <w:ind w:left="163" w:hanging="134"/>
      </w:pPr>
      <w:r>
        <w:t>-</w:t>
      </w:r>
      <w:r>
        <w:tab/>
        <w:t>jakości wbudowanych materiałów oraz ich zgodności z wymaganiami Dokumentacji Projektowej, SST oraz</w:t>
      </w:r>
      <w:r>
        <w:br/>
        <w:t>atestami producenta i normami technicznymi</w:t>
      </w:r>
    </w:p>
    <w:p w:rsidR="00513D39" w:rsidRDefault="00513D39" w:rsidP="00D64840">
      <w:pPr>
        <w:numPr>
          <w:ilvl w:val="0"/>
          <w:numId w:val="116"/>
        </w:numPr>
        <w:shd w:val="clear" w:color="auto" w:fill="FFFFFF"/>
        <w:tabs>
          <w:tab w:val="left" w:pos="178"/>
        </w:tabs>
        <w:spacing w:before="5" w:line="226" w:lineRule="exact"/>
        <w:ind w:left="29"/>
      </w:pPr>
      <w:r>
        <w:t>długości i średnicy przewodów oraz sposobu wykonania połączenia rur i prefabrykatów</w:t>
      </w:r>
    </w:p>
    <w:p w:rsidR="00513D39" w:rsidRDefault="00513D39" w:rsidP="00D64840">
      <w:pPr>
        <w:numPr>
          <w:ilvl w:val="0"/>
          <w:numId w:val="116"/>
        </w:numPr>
        <w:shd w:val="clear" w:color="auto" w:fill="FFFFFF"/>
        <w:tabs>
          <w:tab w:val="left" w:pos="178"/>
        </w:tabs>
        <w:spacing w:line="226" w:lineRule="exact"/>
        <w:ind w:left="29"/>
      </w:pPr>
      <w:r>
        <w:t>szczelności przewodów i studzienek na infiltrację</w:t>
      </w:r>
    </w:p>
    <w:p w:rsidR="00513D39" w:rsidRDefault="00513D39" w:rsidP="00D64840">
      <w:pPr>
        <w:numPr>
          <w:ilvl w:val="0"/>
          <w:numId w:val="116"/>
        </w:numPr>
        <w:shd w:val="clear" w:color="auto" w:fill="FFFFFF"/>
        <w:tabs>
          <w:tab w:val="left" w:pos="178"/>
        </w:tabs>
        <w:spacing w:line="226" w:lineRule="exact"/>
        <w:ind w:left="29"/>
      </w:pPr>
      <w:r>
        <w:t>materiałów użytych do zasypu i stanu ubicia</w:t>
      </w:r>
    </w:p>
    <w:p w:rsidR="00513D39" w:rsidRDefault="00513D39">
      <w:pPr>
        <w:shd w:val="clear" w:color="auto" w:fill="FFFFFF"/>
        <w:tabs>
          <w:tab w:val="left" w:pos="264"/>
        </w:tabs>
        <w:spacing w:before="230" w:line="230" w:lineRule="exact"/>
        <w:ind w:left="24"/>
      </w:pPr>
      <w:r>
        <w:rPr>
          <w:spacing w:val="-11"/>
        </w:rPr>
        <w:t>9.</w:t>
      </w:r>
      <w:r>
        <w:tab/>
        <w:t>Podstawa płatności</w:t>
      </w:r>
    </w:p>
    <w:p w:rsidR="00513D39" w:rsidRDefault="00513D39">
      <w:pPr>
        <w:shd w:val="clear" w:color="auto" w:fill="FFFFFF"/>
        <w:spacing w:line="230" w:lineRule="exact"/>
        <w:ind w:left="24"/>
      </w:pPr>
      <w:r>
        <w:t>Ogólne ustalenia dotyczące podstawy płatności w SST DM.00.00.00.</w:t>
      </w:r>
    </w:p>
    <w:p w:rsidR="00513D39" w:rsidRDefault="00513D39">
      <w:pPr>
        <w:shd w:val="clear" w:color="auto" w:fill="FFFFFF"/>
        <w:spacing w:line="230" w:lineRule="exact"/>
        <w:ind w:left="19"/>
      </w:pPr>
      <w:r>
        <w:t>Podstawą płatności jest  ilość  wykonanych  i  odebranych jednostek  obmiarowych  pomnożona  przez  cenę</w:t>
      </w:r>
    </w:p>
    <w:p w:rsidR="00513D39" w:rsidRDefault="00513D39">
      <w:pPr>
        <w:shd w:val="clear" w:color="auto" w:fill="FFFFFF"/>
        <w:spacing w:line="230" w:lineRule="exact"/>
      </w:pPr>
      <w:r>
        <w:t>jednostkową ujętą w kosztorysie ofertowym Wykonawcy.</w:t>
      </w:r>
    </w:p>
    <w:p w:rsidR="00513D39" w:rsidRDefault="00513D39">
      <w:pPr>
        <w:shd w:val="clear" w:color="auto" w:fill="FFFFFF"/>
        <w:spacing w:line="230" w:lineRule="exact"/>
        <w:ind w:left="24"/>
      </w:pPr>
      <w:r>
        <w:rPr>
          <w:spacing w:val="-5"/>
        </w:rPr>
        <w:t>9.1.</w:t>
      </w:r>
    </w:p>
    <w:p w:rsidR="00513D39" w:rsidRDefault="00513D39">
      <w:pPr>
        <w:shd w:val="clear" w:color="auto" w:fill="FFFFFF"/>
        <w:spacing w:before="5" w:line="230" w:lineRule="exact"/>
        <w:ind w:left="29"/>
      </w:pPr>
      <w:r>
        <w:rPr>
          <w:spacing w:val="-1"/>
        </w:rPr>
        <w:t>Cena wykonania 1 szt. studni połączeniowej z osadnikiem 0315 i wpustem żeliwnym ulicznym kl. C-250 obejmuje:</w:t>
      </w:r>
    </w:p>
    <w:p w:rsidR="00513D39" w:rsidRDefault="00513D39" w:rsidP="00D64840">
      <w:pPr>
        <w:numPr>
          <w:ilvl w:val="0"/>
          <w:numId w:val="116"/>
        </w:numPr>
        <w:shd w:val="clear" w:color="auto" w:fill="FFFFFF"/>
        <w:tabs>
          <w:tab w:val="left" w:pos="178"/>
        </w:tabs>
        <w:spacing w:line="230" w:lineRule="exact"/>
        <w:ind w:left="29"/>
      </w:pPr>
      <w:r>
        <w:rPr>
          <w:spacing w:val="-1"/>
        </w:rPr>
        <w:t>roboty pomiarowe i przygotowawcze</w:t>
      </w:r>
    </w:p>
    <w:p w:rsidR="00513D39" w:rsidRDefault="00513D39" w:rsidP="00D64840">
      <w:pPr>
        <w:numPr>
          <w:ilvl w:val="0"/>
          <w:numId w:val="116"/>
        </w:numPr>
        <w:shd w:val="clear" w:color="auto" w:fill="FFFFFF"/>
        <w:tabs>
          <w:tab w:val="left" w:pos="178"/>
        </w:tabs>
        <w:spacing w:line="230" w:lineRule="exact"/>
        <w:ind w:left="29"/>
      </w:pPr>
      <w:r>
        <w:t>dostarczenie materiałów</w:t>
      </w:r>
    </w:p>
    <w:p w:rsidR="00513D39" w:rsidRDefault="00513D39" w:rsidP="00D64840">
      <w:pPr>
        <w:numPr>
          <w:ilvl w:val="0"/>
          <w:numId w:val="116"/>
        </w:numPr>
        <w:shd w:val="clear" w:color="auto" w:fill="FFFFFF"/>
        <w:tabs>
          <w:tab w:val="left" w:pos="178"/>
        </w:tabs>
        <w:spacing w:line="230" w:lineRule="exact"/>
        <w:ind w:left="29"/>
      </w:pPr>
      <w:r>
        <w:t>wykonanie wykopu ręcznie wraz z ewentualnym wzmocnieniem przez rozparcie ścian wykopu</w:t>
      </w:r>
    </w:p>
    <w:p w:rsidR="00513D39" w:rsidRDefault="00513D39" w:rsidP="00D64840">
      <w:pPr>
        <w:numPr>
          <w:ilvl w:val="0"/>
          <w:numId w:val="116"/>
        </w:numPr>
        <w:shd w:val="clear" w:color="auto" w:fill="FFFFFF"/>
        <w:tabs>
          <w:tab w:val="left" w:pos="178"/>
        </w:tabs>
        <w:spacing w:line="230" w:lineRule="exact"/>
        <w:ind w:left="29"/>
      </w:pPr>
      <w:r>
        <w:t>odwodnienie wykopu</w:t>
      </w:r>
    </w:p>
    <w:p w:rsidR="00513D39" w:rsidRDefault="00513D39" w:rsidP="00D64840">
      <w:pPr>
        <w:numPr>
          <w:ilvl w:val="0"/>
          <w:numId w:val="116"/>
        </w:numPr>
        <w:shd w:val="clear" w:color="auto" w:fill="FFFFFF"/>
        <w:tabs>
          <w:tab w:val="left" w:pos="178"/>
        </w:tabs>
        <w:spacing w:line="230" w:lineRule="exact"/>
        <w:ind w:left="29"/>
      </w:pPr>
      <w:r>
        <w:t>przygotowanie podłoża</w:t>
      </w:r>
    </w:p>
    <w:p w:rsidR="00513D39" w:rsidRDefault="00513D39" w:rsidP="00D64840">
      <w:pPr>
        <w:numPr>
          <w:ilvl w:val="0"/>
          <w:numId w:val="116"/>
        </w:numPr>
        <w:shd w:val="clear" w:color="auto" w:fill="FFFFFF"/>
        <w:tabs>
          <w:tab w:val="left" w:pos="178"/>
        </w:tabs>
        <w:spacing w:line="230" w:lineRule="exact"/>
        <w:ind w:left="29"/>
      </w:pPr>
      <w:r>
        <w:rPr>
          <w:spacing w:val="-1"/>
        </w:rPr>
        <w:t>montaż studni,</w:t>
      </w:r>
    </w:p>
    <w:p w:rsidR="00513D39" w:rsidRDefault="00513D39" w:rsidP="00D64840">
      <w:pPr>
        <w:numPr>
          <w:ilvl w:val="0"/>
          <w:numId w:val="116"/>
        </w:numPr>
        <w:shd w:val="clear" w:color="auto" w:fill="FFFFFF"/>
        <w:tabs>
          <w:tab w:val="left" w:pos="178"/>
        </w:tabs>
        <w:spacing w:line="230" w:lineRule="exact"/>
        <w:ind w:left="29"/>
      </w:pPr>
      <w:r>
        <w:t>połączenie studni z rurociągami i przykanalikami,</w:t>
      </w:r>
    </w:p>
    <w:p w:rsidR="00513D39" w:rsidRDefault="00513D39" w:rsidP="00D64840">
      <w:pPr>
        <w:numPr>
          <w:ilvl w:val="0"/>
          <w:numId w:val="116"/>
        </w:numPr>
        <w:shd w:val="clear" w:color="auto" w:fill="FFFFFF"/>
        <w:tabs>
          <w:tab w:val="left" w:pos="178"/>
        </w:tabs>
        <w:spacing w:line="230" w:lineRule="exact"/>
        <w:ind w:left="29"/>
      </w:pPr>
      <w:r>
        <w:t>obsypanie studzienk piaskiem</w:t>
      </w:r>
    </w:p>
    <w:p w:rsidR="00513D39" w:rsidRDefault="00513D39" w:rsidP="00D64840">
      <w:pPr>
        <w:numPr>
          <w:ilvl w:val="0"/>
          <w:numId w:val="116"/>
        </w:numPr>
        <w:shd w:val="clear" w:color="auto" w:fill="FFFFFF"/>
        <w:tabs>
          <w:tab w:val="left" w:pos="178"/>
        </w:tabs>
        <w:spacing w:line="230" w:lineRule="exact"/>
        <w:ind w:left="29"/>
      </w:pPr>
      <w:r>
        <w:t xml:space="preserve">zasypanie wykopu warstwami gruntem kat </w:t>
      </w:r>
      <w:r w:rsidRPr="00670F96">
        <w:t xml:space="preserve">II </w:t>
      </w:r>
      <w:r>
        <w:t>z zagęszczeniem</w:t>
      </w:r>
    </w:p>
    <w:p w:rsidR="00513D39" w:rsidRDefault="00513D39" w:rsidP="00D64840">
      <w:pPr>
        <w:numPr>
          <w:ilvl w:val="0"/>
          <w:numId w:val="116"/>
        </w:numPr>
        <w:shd w:val="clear" w:color="auto" w:fill="FFFFFF"/>
        <w:tabs>
          <w:tab w:val="left" w:pos="178"/>
        </w:tabs>
        <w:spacing w:line="230" w:lineRule="exact"/>
        <w:ind w:left="29"/>
      </w:pPr>
      <w:r>
        <w:rPr>
          <w:spacing w:val="-1"/>
        </w:rPr>
        <w:t>doprowadzenie terenu do stanu pierwotnego</w:t>
      </w:r>
    </w:p>
    <w:p w:rsidR="00513D39" w:rsidRDefault="00513D39" w:rsidP="00D64840">
      <w:pPr>
        <w:numPr>
          <w:ilvl w:val="0"/>
          <w:numId w:val="116"/>
        </w:numPr>
        <w:shd w:val="clear" w:color="auto" w:fill="FFFFFF"/>
        <w:tabs>
          <w:tab w:val="left" w:pos="178"/>
        </w:tabs>
        <w:spacing w:line="230" w:lineRule="exact"/>
        <w:ind w:left="29" w:right="4608"/>
      </w:pPr>
      <w:r>
        <w:rPr>
          <w:spacing w:val="-1"/>
        </w:rPr>
        <w:t>wykonanie geodezyjnej inwentaryzacji powykonawczej. Cena 1 m przykanalika z HD-PE DN160 obejmuje:</w:t>
      </w:r>
    </w:p>
    <w:p w:rsidR="00513D39" w:rsidRDefault="00513D39" w:rsidP="00D64840">
      <w:pPr>
        <w:numPr>
          <w:ilvl w:val="0"/>
          <w:numId w:val="116"/>
        </w:numPr>
        <w:shd w:val="clear" w:color="auto" w:fill="FFFFFF"/>
        <w:tabs>
          <w:tab w:val="left" w:pos="178"/>
        </w:tabs>
        <w:spacing w:line="230" w:lineRule="exact"/>
        <w:ind w:left="29"/>
      </w:pPr>
      <w:r>
        <w:rPr>
          <w:spacing w:val="-1"/>
        </w:rPr>
        <w:t>roboty pomiarowe i przygotowawcze</w:t>
      </w:r>
    </w:p>
    <w:p w:rsidR="00513D39" w:rsidRDefault="00513D39" w:rsidP="00D64840">
      <w:pPr>
        <w:numPr>
          <w:ilvl w:val="0"/>
          <w:numId w:val="116"/>
        </w:numPr>
        <w:shd w:val="clear" w:color="auto" w:fill="FFFFFF"/>
        <w:tabs>
          <w:tab w:val="left" w:pos="178"/>
        </w:tabs>
        <w:spacing w:line="230" w:lineRule="exact"/>
        <w:ind w:left="29"/>
      </w:pPr>
      <w:r>
        <w:t>dostarczenie materiałów</w:t>
      </w:r>
    </w:p>
    <w:p w:rsidR="00513D39" w:rsidRDefault="00513D39" w:rsidP="00D64840">
      <w:pPr>
        <w:numPr>
          <w:ilvl w:val="0"/>
          <w:numId w:val="116"/>
        </w:numPr>
        <w:shd w:val="clear" w:color="auto" w:fill="FFFFFF"/>
        <w:tabs>
          <w:tab w:val="left" w:pos="178"/>
        </w:tabs>
        <w:spacing w:line="230" w:lineRule="exact"/>
        <w:ind w:left="29"/>
      </w:pPr>
      <w:r>
        <w:t>wykonanie wykopu ręcznie wraz z ewentualnym wzmocnieniem przez rozparcie ścian wykopu</w:t>
      </w:r>
    </w:p>
    <w:p w:rsidR="00513D39" w:rsidRDefault="00513D39" w:rsidP="00D64840">
      <w:pPr>
        <w:numPr>
          <w:ilvl w:val="0"/>
          <w:numId w:val="116"/>
        </w:numPr>
        <w:shd w:val="clear" w:color="auto" w:fill="FFFFFF"/>
        <w:tabs>
          <w:tab w:val="left" w:pos="178"/>
        </w:tabs>
        <w:spacing w:line="230" w:lineRule="exact"/>
        <w:ind w:left="29"/>
      </w:pPr>
      <w:r>
        <w:t>odwodnienie wykopu</w:t>
      </w:r>
    </w:p>
    <w:p w:rsidR="00513D39" w:rsidRDefault="00513D39" w:rsidP="00D64840">
      <w:pPr>
        <w:numPr>
          <w:ilvl w:val="0"/>
          <w:numId w:val="116"/>
        </w:numPr>
        <w:shd w:val="clear" w:color="auto" w:fill="FFFFFF"/>
        <w:tabs>
          <w:tab w:val="left" w:pos="178"/>
        </w:tabs>
        <w:spacing w:line="230" w:lineRule="exact"/>
        <w:ind w:left="29"/>
      </w:pPr>
      <w:r>
        <w:t>przygotowanie podłoża</w:t>
      </w:r>
    </w:p>
    <w:p w:rsidR="00513D39" w:rsidRDefault="00513D39" w:rsidP="00D64840">
      <w:pPr>
        <w:numPr>
          <w:ilvl w:val="0"/>
          <w:numId w:val="116"/>
        </w:numPr>
        <w:shd w:val="clear" w:color="auto" w:fill="FFFFFF"/>
        <w:tabs>
          <w:tab w:val="left" w:pos="178"/>
        </w:tabs>
        <w:spacing w:line="230" w:lineRule="exact"/>
        <w:ind w:left="29"/>
      </w:pPr>
      <w:r>
        <w:t>ułożenie rur kanalizacyjnych</w:t>
      </w:r>
    </w:p>
    <w:p w:rsidR="00513D39" w:rsidRDefault="00513D39" w:rsidP="00D64840">
      <w:pPr>
        <w:numPr>
          <w:ilvl w:val="0"/>
          <w:numId w:val="116"/>
        </w:numPr>
        <w:shd w:val="clear" w:color="auto" w:fill="FFFFFF"/>
        <w:tabs>
          <w:tab w:val="left" w:pos="178"/>
        </w:tabs>
        <w:spacing w:line="230" w:lineRule="exact"/>
        <w:ind w:left="29"/>
      </w:pPr>
      <w:r>
        <w:t>obsypanie rur piaskiem</w:t>
      </w:r>
    </w:p>
    <w:p w:rsidR="00513D39" w:rsidRDefault="00513D39" w:rsidP="00D64840">
      <w:pPr>
        <w:numPr>
          <w:ilvl w:val="0"/>
          <w:numId w:val="116"/>
        </w:numPr>
        <w:shd w:val="clear" w:color="auto" w:fill="FFFFFF"/>
        <w:tabs>
          <w:tab w:val="left" w:pos="178"/>
        </w:tabs>
        <w:spacing w:line="230" w:lineRule="exact"/>
        <w:ind w:left="29"/>
      </w:pPr>
      <w:r>
        <w:t xml:space="preserve">zasypanie wykopu warstwami gruntem kat </w:t>
      </w:r>
      <w:r w:rsidRPr="00670F96">
        <w:t xml:space="preserve">II </w:t>
      </w:r>
      <w:r>
        <w:t>z zagęszczeniem</w:t>
      </w:r>
    </w:p>
    <w:p w:rsidR="00513D39" w:rsidRDefault="00513D39" w:rsidP="00D64840">
      <w:pPr>
        <w:numPr>
          <w:ilvl w:val="0"/>
          <w:numId w:val="116"/>
        </w:numPr>
        <w:shd w:val="clear" w:color="auto" w:fill="FFFFFF"/>
        <w:tabs>
          <w:tab w:val="left" w:pos="178"/>
        </w:tabs>
        <w:spacing w:line="230" w:lineRule="exact"/>
        <w:ind w:left="29"/>
      </w:pPr>
      <w:r>
        <w:rPr>
          <w:spacing w:val="-1"/>
        </w:rPr>
        <w:t>doprowadzenie terenu do stanu pierwotnego</w:t>
      </w:r>
    </w:p>
    <w:p w:rsidR="00513D39" w:rsidRDefault="00513D39" w:rsidP="00D64840">
      <w:pPr>
        <w:numPr>
          <w:ilvl w:val="0"/>
          <w:numId w:val="116"/>
        </w:numPr>
        <w:shd w:val="clear" w:color="auto" w:fill="FFFFFF"/>
        <w:tabs>
          <w:tab w:val="left" w:pos="178"/>
        </w:tabs>
        <w:spacing w:line="230" w:lineRule="exact"/>
        <w:ind w:left="29"/>
      </w:pPr>
      <w:r>
        <w:t>badanie wodoszczelności przewodu</w:t>
      </w:r>
    </w:p>
    <w:p w:rsidR="00513D39" w:rsidRDefault="00513D39" w:rsidP="00D64840">
      <w:pPr>
        <w:numPr>
          <w:ilvl w:val="0"/>
          <w:numId w:val="116"/>
        </w:numPr>
        <w:shd w:val="clear" w:color="auto" w:fill="FFFFFF"/>
        <w:tabs>
          <w:tab w:val="left" w:pos="178"/>
        </w:tabs>
        <w:spacing w:line="230" w:lineRule="exact"/>
        <w:ind w:left="29"/>
      </w:pPr>
      <w:r>
        <w:t>wykonanie geodezyjnej inwentaryzacji powykonawczej przebiegu przewodów kanalizacyjnych.</w:t>
      </w:r>
    </w:p>
    <w:p w:rsidR="00513D39" w:rsidRDefault="00513D39">
      <w:pPr>
        <w:shd w:val="clear" w:color="auto" w:fill="FFFFFF"/>
        <w:spacing w:before="1195"/>
        <w:ind w:left="5"/>
        <w:jc w:val="center"/>
      </w:pPr>
      <w:r>
        <w:rPr>
          <w:sz w:val="18"/>
          <w:szCs w:val="18"/>
        </w:rPr>
        <w:t>38</w:t>
      </w:r>
    </w:p>
    <w:p w:rsidR="00513D39" w:rsidRDefault="00513D39">
      <w:pPr>
        <w:shd w:val="clear" w:color="auto" w:fill="FFFFFF"/>
        <w:spacing w:before="1195"/>
        <w:ind w:left="5"/>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D.03.02.01</w:t>
      </w:r>
    </w:p>
    <w:p w:rsidR="00513D39" w:rsidRDefault="00513D39">
      <w:pPr>
        <w:shd w:val="clear" w:color="auto" w:fill="FFFFFF"/>
        <w:spacing w:before="278" w:line="226" w:lineRule="exact"/>
      </w:pPr>
      <w:r>
        <w:t>10. Przepisy związane</w:t>
      </w:r>
    </w:p>
    <w:p w:rsidR="00513D39" w:rsidRDefault="00513D39">
      <w:pPr>
        <w:shd w:val="clear" w:color="auto" w:fill="FFFFFF"/>
        <w:tabs>
          <w:tab w:val="left" w:pos="451"/>
        </w:tabs>
        <w:spacing w:line="226" w:lineRule="exact"/>
      </w:pPr>
      <w:r>
        <w:t>10.1.</w:t>
      </w:r>
      <w:r>
        <w:tab/>
        <w:t>Normy</w:t>
      </w:r>
      <w:r>
        <w:br/>
        <w:t>PN-EN 1401-1:1999 Systemy przewodowe z tworzyw sztucznych. Podziemne bezciśnieniowe systemy przewodowe</w:t>
      </w:r>
    </w:p>
    <w:p w:rsidR="00513D39" w:rsidRDefault="00513D39">
      <w:pPr>
        <w:shd w:val="clear" w:color="auto" w:fill="FFFFFF"/>
        <w:spacing w:line="226" w:lineRule="exact"/>
      </w:pPr>
      <w:r>
        <w:t xml:space="preserve">z niezmiękczonego poli(chlorku winylu) (PVC-U) do odwadniania i kanalizacji. Wymagania dotyczące rur, kształtek i systemu </w:t>
      </w:r>
      <w:r>
        <w:rPr>
          <w:spacing w:val="-2"/>
        </w:rPr>
        <w:t>PN-92/B-10735 Kanalizacja. Przewody kanalizacyjne. Wymagania i badania przy odbiorze .</w:t>
      </w:r>
    </w:p>
    <w:p w:rsidR="00513D39" w:rsidRDefault="00513D39">
      <w:pPr>
        <w:shd w:val="clear" w:color="auto" w:fill="FFFFFF"/>
        <w:tabs>
          <w:tab w:val="left" w:pos="451"/>
        </w:tabs>
        <w:spacing w:before="245" w:line="226" w:lineRule="exact"/>
      </w:pPr>
      <w:r>
        <w:rPr>
          <w:spacing w:val="-1"/>
        </w:rPr>
        <w:t>10.2.</w:t>
      </w:r>
      <w:r>
        <w:tab/>
        <w:t>Inne</w:t>
      </w:r>
    </w:p>
    <w:p w:rsidR="00513D39" w:rsidRDefault="00513D39">
      <w:pPr>
        <w:shd w:val="clear" w:color="auto" w:fill="FFFFFF"/>
        <w:spacing w:line="226" w:lineRule="exact"/>
      </w:pPr>
      <w:r>
        <w:rPr>
          <w:spacing w:val="-1"/>
        </w:rPr>
        <w:t xml:space="preserve">Warunki techniczne wykonania i odbioru rurociągów z tworzyw sztucznych, Wydawnictwo Polskiej Korporacji </w:t>
      </w:r>
      <w:r>
        <w:t>Techniki Sanitarnej, Grzewczej i Gazowej, Warszawa 1994</w:t>
      </w:r>
    </w:p>
    <w:p w:rsidR="00513D39" w:rsidRDefault="00513D39">
      <w:pPr>
        <w:shd w:val="clear" w:color="auto" w:fill="FFFFFF"/>
        <w:spacing w:before="11981"/>
        <w:jc w:val="center"/>
      </w:pPr>
      <w:r>
        <w:rPr>
          <w:sz w:val="18"/>
          <w:szCs w:val="18"/>
        </w:rPr>
        <w:t>39</w:t>
      </w:r>
    </w:p>
    <w:p w:rsidR="00513D39" w:rsidRDefault="00513D39">
      <w:pPr>
        <w:shd w:val="clear" w:color="auto" w:fill="FFFFFF"/>
        <w:spacing w:before="11981"/>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spacing w:before="14635"/>
        <w:ind w:left="82"/>
        <w:jc w:val="center"/>
      </w:pPr>
      <w:r>
        <w:rPr>
          <w:sz w:val="18"/>
          <w:szCs w:val="18"/>
        </w:rPr>
        <w:t>40</w:t>
      </w:r>
    </w:p>
    <w:p w:rsidR="00513D39" w:rsidRDefault="00513D39">
      <w:pPr>
        <w:shd w:val="clear" w:color="auto" w:fill="FFFFFF"/>
        <w:spacing w:before="14635"/>
        <w:ind w:left="82"/>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spacing w:before="269"/>
      </w:pPr>
      <w:r>
        <w:rPr>
          <w:sz w:val="28"/>
          <w:szCs w:val="28"/>
        </w:rPr>
        <w:t>D.04.00.00 Podbudowy</w:t>
      </w:r>
    </w:p>
    <w:p w:rsidR="00513D39" w:rsidRDefault="00513D39">
      <w:pPr>
        <w:shd w:val="clear" w:color="auto" w:fill="FFFFFF"/>
        <w:spacing w:before="226"/>
      </w:pPr>
      <w:r>
        <w:rPr>
          <w:sz w:val="24"/>
          <w:szCs w:val="24"/>
        </w:rPr>
        <w:t>D.04.04.00 Podbudowa z kruszyw. Wymagania ogólne</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kruszyw stabilizowanych mechanicznie przy remoncie mostu przez </w:t>
      </w:r>
      <w:r>
        <w:t>ciek Michałowski w pobliżu m. Michałówka 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rPr>
          <w:spacing w:val="-1"/>
        </w:rPr>
        <w:t xml:space="preserve">Ustalenia zawarte w niniejszej specyfikacji dotyczą zasad prowadzenia robót związanych z wykonywaniem </w:t>
      </w:r>
      <w:r>
        <w:t>podbudów z kruszyw stabilizowanych mechanicznie wg PN-S-06102 i obejmują ST: D.04.04.01 Podbudowa z kruszywa naturalnego stabilizowanego mechanicznie, D.04.04.02 Podbudowa z kruszywa łamanego stabilizowanego mechanicznie, D.04.04.03 Podbudowa z żużla wielkopiecowego stabilizowanego mechanicznie. Podbudowę z kruszyw stabilizowanych mechanicznie wykonuje się, zgodnie z ustaleniami podanymi w dokumentacji projektowej, jako podbudowę pomocniczą i podbudowę zasadniczą wg Katalogu typowych konstrukcji nawierzchni podatnych i półsztywnych.</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233"/>
        </w:numPr>
        <w:shd w:val="clear" w:color="auto" w:fill="FFFFFF"/>
        <w:tabs>
          <w:tab w:val="left" w:pos="504"/>
        </w:tabs>
        <w:spacing w:line="226" w:lineRule="exact"/>
        <w:rPr>
          <w:spacing w:val="-1"/>
        </w:rPr>
      </w:pPr>
      <w:r>
        <w:rPr>
          <w:spacing w:val="-1"/>
        </w:rPr>
        <w:t xml:space="preserve">Stabilizacja mechaniczna - proces technologiczny, polegający na odpowiednim zagęszczeniu w optymalnej </w:t>
      </w:r>
      <w:r>
        <w:t>wilgotności kruszywa o właściwie dobranym uziarnieniu.</w:t>
      </w:r>
    </w:p>
    <w:p w:rsidR="00513D39" w:rsidRDefault="00513D39" w:rsidP="00D64840">
      <w:pPr>
        <w:numPr>
          <w:ilvl w:val="0"/>
          <w:numId w:val="233"/>
        </w:numPr>
        <w:shd w:val="clear" w:color="auto" w:fill="FFFFFF"/>
        <w:tabs>
          <w:tab w:val="left" w:pos="504"/>
        </w:tabs>
        <w:spacing w:line="226" w:lineRule="exact"/>
        <w:rPr>
          <w:spacing w:val="-1"/>
        </w:rPr>
      </w:pPr>
      <w:r>
        <w:rPr>
          <w:spacing w:val="-1"/>
        </w:rPr>
        <w:t xml:space="preserve">Pozostałe określenia podstawowe są zgodne z obowiązującymi, odpowiednimi polskimi normami oraz z </w:t>
      </w:r>
      <w:r>
        <w:t>definicjami podanymi w ST D.M.00.00.00 „Wymagania ogólne” pkt 1.4 oraz w specyfikacjach dotyczących poszczególnych rodzajów podbudów z kruszyw stabilizowanych mechanicznie: D.04.04.01 Podbudowa z kruszywa naturalnego stabilizowanego mechanicznie, D.04.04.02 Podbudowa z kruszywa łamanego stabilizowanego mechanicznie, D.04.04.03 Podbudowa z żużla wielkopiecowego stabilizowanego mechanicznie.</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518"/>
      </w:pPr>
      <w:r>
        <w:rPr>
          <w:spacing w:val="-1"/>
        </w:rPr>
        <w:t xml:space="preserve">Ogólne wymagania dotyczące materiałów, ich pozyskiwania i składowania, podano w ST D.M.00.00.00 </w:t>
      </w:r>
      <w:r>
        <w:t>„Wymagania ogólne” pkt 2.</w:t>
      </w:r>
    </w:p>
    <w:p w:rsidR="00513D39" w:rsidRDefault="00513D39">
      <w:pPr>
        <w:shd w:val="clear" w:color="auto" w:fill="FFFFFF"/>
        <w:tabs>
          <w:tab w:val="left" w:pos="350"/>
        </w:tabs>
        <w:spacing w:line="226" w:lineRule="exact"/>
      </w:pPr>
      <w:r>
        <w:t>2.2.</w:t>
      </w:r>
      <w:r>
        <w:tab/>
        <w:t>Rodzaje materiałów</w:t>
      </w:r>
    </w:p>
    <w:p w:rsidR="00513D39" w:rsidRDefault="00513D39">
      <w:pPr>
        <w:shd w:val="clear" w:color="auto" w:fill="FFFFFF"/>
        <w:spacing w:line="226" w:lineRule="exact"/>
      </w:pPr>
      <w:r>
        <w:rPr>
          <w:spacing w:val="-1"/>
        </w:rPr>
        <w:t xml:space="preserve">Materiały stosowane do wykonania podbudów z kruszyw stabilizowanych mechanicznie podano w ST dotyczących </w:t>
      </w:r>
      <w:r>
        <w:t>poszczególnych rodzajów podbudów:</w:t>
      </w:r>
    </w:p>
    <w:p w:rsidR="00513D39" w:rsidRDefault="00513D39">
      <w:pPr>
        <w:shd w:val="clear" w:color="auto" w:fill="FFFFFF"/>
        <w:spacing w:line="226" w:lineRule="exact"/>
        <w:ind w:right="2592"/>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513D39" w:rsidRDefault="00513D39">
      <w:pPr>
        <w:shd w:val="clear" w:color="auto" w:fill="FFFFFF"/>
        <w:tabs>
          <w:tab w:val="left" w:pos="350"/>
        </w:tabs>
        <w:spacing w:line="226" w:lineRule="exact"/>
        <w:ind w:right="6221"/>
      </w:pPr>
      <w:r>
        <w:t>2.3.</w:t>
      </w:r>
      <w:r>
        <w:tab/>
        <w:t>Wymagania dla materiałów</w:t>
      </w:r>
      <w:r>
        <w:br/>
        <w:t>2.3.1. Uziarnienie kruszywa</w:t>
      </w:r>
    </w:p>
    <w:p w:rsidR="00513D39" w:rsidRDefault="00513D39">
      <w:pPr>
        <w:shd w:val="clear" w:color="auto" w:fill="FFFFFF"/>
        <w:spacing w:line="226" w:lineRule="exact"/>
      </w:pPr>
      <w:r>
        <w:rPr>
          <w:spacing w:val="-1"/>
        </w:rPr>
        <w:t xml:space="preserve">Krzywa uziarnienia kruszywa, określona według PN-B-06714-15 powinna leżeć między krzywymi granicznymi pól </w:t>
      </w:r>
      <w:r>
        <w:t>dobrego uziarnienia podanymi na rysunku 1.</w:t>
      </w:r>
    </w:p>
    <w:p w:rsidR="00513D39" w:rsidRDefault="00513D39">
      <w:pPr>
        <w:shd w:val="clear" w:color="auto" w:fill="FFFFFF"/>
        <w:spacing w:line="226" w:lineRule="exact"/>
      </w:pPr>
      <w:r>
        <w:rPr>
          <w:spacing w:val="-1"/>
        </w:rPr>
        <w:t xml:space="preserve">Rysunek 1. Pole dobrego uziarnienia kruszyw przeznaczonych na podbudowy wykonywane metodą stabilizacji </w:t>
      </w:r>
      <w:r>
        <w:t>mechanicznej Objaśnienia do rysunku:</w:t>
      </w:r>
    </w:p>
    <w:p w:rsidR="00513D39" w:rsidRDefault="00513D39">
      <w:pPr>
        <w:shd w:val="clear" w:color="auto" w:fill="FFFFFF"/>
        <w:spacing w:line="226" w:lineRule="exact"/>
        <w:ind w:right="1555"/>
      </w:pPr>
      <w:r>
        <w:t>1-2 kruszywo na podbudowę zasadniczą (górną warstwę) lub podbudowę jednowarstwową 1-3 kruszywo na podbudowę pomocniczą (dolną warstwę)</w:t>
      </w:r>
    </w:p>
    <w:p w:rsidR="00513D39" w:rsidRDefault="00513D39">
      <w:pPr>
        <w:shd w:val="clear" w:color="auto" w:fill="FFFFFF"/>
        <w:spacing w:line="226" w:lineRule="exact"/>
      </w:pPr>
      <w:r>
        <w:rPr>
          <w:spacing w:val="-1"/>
        </w:rPr>
        <w:t xml:space="preserve">Krzywa uziarnienia kruszywa powinna być ciągła i nie może przebiegać od dolnej krzywej granicznej uziarnienia </w:t>
      </w:r>
      <w:r>
        <w:t>do górnej krzywej granicznej uziarnienia na sąsiednich sitach. Wymiar największego ziarna kruszywa nie może przekraczać 2/3 grubości warstwy układanej jednorazowo.</w:t>
      </w:r>
    </w:p>
    <w:p w:rsidR="00513D39" w:rsidRDefault="00513D39">
      <w:pPr>
        <w:shd w:val="clear" w:color="auto" w:fill="FFFFFF"/>
        <w:spacing w:before="1493"/>
        <w:ind w:left="62"/>
        <w:jc w:val="center"/>
      </w:pPr>
      <w:r>
        <w:rPr>
          <w:sz w:val="18"/>
          <w:szCs w:val="18"/>
        </w:rPr>
        <w:t>41</w:t>
      </w:r>
    </w:p>
    <w:p w:rsidR="00513D39" w:rsidRDefault="00513D39">
      <w:pPr>
        <w:shd w:val="clear" w:color="auto" w:fill="FFFFFF"/>
        <w:spacing w:before="1493"/>
        <w:ind w:left="62"/>
        <w:jc w:val="center"/>
        <w:sectPr w:rsidR="00513D39">
          <w:pgSz w:w="11909" w:h="16834"/>
          <w:pgMar w:top="850" w:right="1200"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2"/>
        </w:rPr>
        <w:lastRenderedPageBreak/>
        <w:t>D.04.04.00</w:t>
      </w:r>
    </w:p>
    <w:p w:rsidR="00513D39" w:rsidRDefault="00513D39">
      <w:pPr>
        <w:shd w:val="clear" w:color="auto" w:fill="FFFFFF"/>
        <w:sectPr w:rsidR="00513D39">
          <w:pgSz w:w="11909" w:h="16834"/>
          <w:pgMar w:top="851" w:right="1218" w:bottom="360" w:left="1421" w:header="708" w:footer="708" w:gutter="0"/>
          <w:cols w:num="2" w:space="708" w:equalWidth="0">
            <w:col w:w="7168" w:space="1212"/>
            <w:col w:w="889"/>
          </w:cols>
          <w:noEndnote/>
        </w:sectPr>
      </w:pPr>
    </w:p>
    <w:p w:rsidR="00513D39" w:rsidRDefault="00670F96">
      <w:pPr>
        <w:spacing w:before="397"/>
        <w:ind w:left="1062" w:right="2329"/>
        <w:rPr>
          <w:sz w:val="24"/>
          <w:szCs w:val="24"/>
        </w:rPr>
      </w:pPr>
      <w:r>
        <w:rPr>
          <w:noProof/>
          <w:sz w:val="24"/>
          <w:szCs w:val="24"/>
        </w:rPr>
        <w:lastRenderedPageBreak/>
        <w:pict>
          <v:shape id="Obraz 3" o:spid="_x0000_i1027" type="#_x0000_t75" style="width:301.5pt;height:198.75pt;visibility:visible">
            <v:imagedata r:id="rId6" o:title=""/>
          </v:shape>
        </w:pict>
      </w:r>
    </w:p>
    <w:p w:rsidR="00513D39" w:rsidRDefault="00513D39">
      <w:pPr>
        <w:shd w:val="clear" w:color="auto" w:fill="FFFFFF"/>
        <w:spacing w:before="12" w:line="228" w:lineRule="exact"/>
        <w:ind w:left="59"/>
      </w:pPr>
      <w:r>
        <w:t>2.3.2. Właściwości kruszywa</w:t>
      </w:r>
    </w:p>
    <w:p w:rsidR="00513D39" w:rsidRDefault="00513D39">
      <w:pPr>
        <w:shd w:val="clear" w:color="auto" w:fill="FFFFFF"/>
        <w:spacing w:line="228" w:lineRule="exact"/>
        <w:ind w:left="59"/>
      </w:pPr>
      <w:r>
        <w:rPr>
          <w:spacing w:val="-1"/>
        </w:rPr>
        <w:t>Kruszywa powinny spełniać wymagania określone w tablicy 1.</w:t>
      </w:r>
    </w:p>
    <w:p w:rsidR="00513D39" w:rsidRDefault="00513D39">
      <w:pPr>
        <w:shd w:val="clear" w:color="auto" w:fill="FFFFFF"/>
        <w:spacing w:line="228" w:lineRule="exact"/>
        <w:ind w:left="59"/>
      </w:pPr>
      <w:r>
        <w:t>Tablica 1.</w:t>
      </w:r>
    </w:p>
    <w:p w:rsidR="00513D39" w:rsidRDefault="00513D39">
      <w:pPr>
        <w:spacing w:after="220"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01"/>
        <w:gridCol w:w="2837"/>
        <w:gridCol w:w="736"/>
        <w:gridCol w:w="736"/>
        <w:gridCol w:w="740"/>
        <w:gridCol w:w="736"/>
        <w:gridCol w:w="736"/>
        <w:gridCol w:w="740"/>
        <w:gridCol w:w="1708"/>
      </w:tblGrid>
      <w:tr w:rsidR="00513D39" w:rsidRPr="001E3952">
        <w:trPr>
          <w:trHeight w:hRule="exact" w:val="228"/>
        </w:trPr>
        <w:tc>
          <w:tcPr>
            <w:tcW w:w="40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3"/>
                <w:sz w:val="18"/>
                <w:szCs w:val="18"/>
              </w:rPr>
              <w:t>Lp</w:t>
            </w:r>
          </w:p>
          <w:p w:rsidR="00513D39" w:rsidRPr="001E3952" w:rsidRDefault="00513D39">
            <w:pPr>
              <w:shd w:val="clear" w:color="auto" w:fill="FFFFFF"/>
              <w:spacing w:line="429" w:lineRule="exact"/>
            </w:pPr>
            <w:r w:rsidRPr="001E3952">
              <w:rPr>
                <w:sz w:val="18"/>
                <w:szCs w:val="18"/>
              </w:rPr>
              <w:t>1 2 3 4</w:t>
            </w:r>
          </w:p>
          <w:p w:rsidR="00513D39" w:rsidRPr="001E3952" w:rsidRDefault="00513D39">
            <w:pPr>
              <w:shd w:val="clear" w:color="auto" w:fill="FFFFFF"/>
            </w:pPr>
            <w:r w:rsidRPr="001E3952">
              <w:rPr>
                <w:sz w:val="18"/>
                <w:szCs w:val="18"/>
              </w:rPr>
              <w:t>5</w:t>
            </w:r>
          </w:p>
          <w:p w:rsidR="00513D39" w:rsidRPr="001E3952" w:rsidRDefault="00513D39">
            <w:pPr>
              <w:shd w:val="clear" w:color="auto" w:fill="FFFFFF"/>
            </w:pPr>
            <w:r w:rsidRPr="001E3952">
              <w:rPr>
                <w:sz w:val="18"/>
                <w:szCs w:val="18"/>
              </w:rPr>
              <w:t>6</w:t>
            </w:r>
          </w:p>
        </w:tc>
        <w:tc>
          <w:tcPr>
            <w:tcW w:w="283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4" w:lineRule="exact"/>
              <w:ind w:left="645" w:right="645"/>
            </w:pPr>
            <w:r w:rsidRPr="001E3952">
              <w:rPr>
                <w:sz w:val="18"/>
                <w:szCs w:val="18"/>
              </w:rPr>
              <w:t>Wyszczeg</w:t>
            </w:r>
            <w:r>
              <w:rPr>
                <w:sz w:val="18"/>
                <w:szCs w:val="18"/>
              </w:rPr>
              <w:t>ólnienie właściwości</w:t>
            </w:r>
          </w:p>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64"/>
            </w:pPr>
            <w:r w:rsidRPr="001E3952">
              <w:rPr>
                <w:sz w:val="18"/>
                <w:szCs w:val="18"/>
              </w:rPr>
              <w:t>Wymagania</w:t>
            </w:r>
          </w:p>
        </w:tc>
        <w:tc>
          <w:tcPr>
            <w:tcW w:w="170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4" w:lineRule="exact"/>
              <w:ind w:left="441" w:right="449"/>
              <w:jc w:val="center"/>
            </w:pPr>
            <w:r w:rsidRPr="001E3952">
              <w:rPr>
                <w:sz w:val="18"/>
                <w:szCs w:val="18"/>
              </w:rPr>
              <w:t>Badania wed</w:t>
            </w:r>
            <w:r>
              <w:rPr>
                <w:sz w:val="18"/>
                <w:szCs w:val="18"/>
              </w:rPr>
              <w:t>ług</w:t>
            </w: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472"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260" w:right="256"/>
            </w:pPr>
            <w:r w:rsidRPr="001E3952">
              <w:rPr>
                <w:sz w:val="18"/>
                <w:szCs w:val="18"/>
              </w:rPr>
              <w:t>Kruszywa naturalne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 xml:space="preserve">Kruszywa </w:t>
            </w:r>
            <w:r>
              <w:rPr>
                <w:spacing w:val="-1"/>
                <w:sz w:val="18"/>
                <w:szCs w:val="18"/>
              </w:rPr>
              <w:t>łamane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7"/>
            </w:pPr>
            <w:r>
              <w:rPr>
                <w:sz w:val="18"/>
                <w:szCs w:val="18"/>
              </w:rPr>
              <w:t>Żużel</w:t>
            </w:r>
          </w:p>
        </w:tc>
        <w:tc>
          <w:tcPr>
            <w:tcW w:w="170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417"/>
            </w:pPr>
          </w:p>
          <w:p w:rsidR="00513D39" w:rsidRPr="001E3952" w:rsidRDefault="00513D39">
            <w:pPr>
              <w:shd w:val="clear" w:color="auto" w:fill="FFFFFF"/>
              <w:ind w:left="417"/>
            </w:pPr>
          </w:p>
        </w:tc>
      </w:tr>
      <w:tr w:rsidR="00513D39" w:rsidRPr="001E3952">
        <w:trPr>
          <w:trHeight w:hRule="exact" w:val="224"/>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72"/>
            </w:pPr>
            <w:r w:rsidRPr="001E3952">
              <w:rPr>
                <w:sz w:val="18"/>
                <w:szCs w:val="18"/>
              </w:rPr>
              <w:t>Podbudowa</w:t>
            </w:r>
          </w:p>
        </w:tc>
        <w:tc>
          <w:tcPr>
            <w:tcW w:w="1708"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72"/>
            </w:pPr>
          </w:p>
          <w:p w:rsidR="00513D39" w:rsidRPr="001E3952" w:rsidRDefault="00513D39">
            <w:pPr>
              <w:shd w:val="clear" w:color="auto" w:fill="FFFFFF"/>
              <w:ind w:left="1672"/>
            </w:pP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8"/>
            </w:pPr>
            <w:r w:rsidRPr="001E3952">
              <w:rPr>
                <w:spacing w:val="-2"/>
                <w:sz w:val="18"/>
                <w:szCs w:val="18"/>
              </w:rPr>
              <w:t>zasad</w:t>
            </w:r>
            <w:r w:rsidRPr="001E3952">
              <w:rPr>
                <w:spacing w:val="-2"/>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pomoc</w:t>
            </w:r>
            <w:r w:rsidRPr="001E3952">
              <w:rPr>
                <w:spacing w:val="-1"/>
                <w:sz w:val="18"/>
                <w:szCs w:val="18"/>
              </w:rPr>
              <w:softHyphen/>
            </w:r>
            <w:r w:rsidRPr="001E3952">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8"/>
            </w:pPr>
            <w:r w:rsidRPr="001E3952">
              <w:rPr>
                <w:spacing w:val="-1"/>
                <w:sz w:val="18"/>
                <w:szCs w:val="18"/>
              </w:rPr>
              <w:t>zasad</w:t>
            </w:r>
            <w:r w:rsidRPr="001E3952">
              <w:rPr>
                <w:spacing w:val="-1"/>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2"/>
                <w:sz w:val="18"/>
                <w:szCs w:val="18"/>
              </w:rPr>
              <w:t>pomoc</w:t>
            </w:r>
            <w:r w:rsidRPr="001E3952">
              <w:rPr>
                <w:spacing w:val="-2"/>
                <w:sz w:val="18"/>
                <w:szCs w:val="18"/>
              </w:rPr>
              <w:softHyphen/>
            </w:r>
            <w:r w:rsidRPr="001E3952">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24" w:right="24"/>
            </w:pPr>
            <w:r w:rsidRPr="001E3952">
              <w:rPr>
                <w:spacing w:val="-1"/>
                <w:sz w:val="18"/>
                <w:szCs w:val="18"/>
              </w:rPr>
              <w:t>zasad</w:t>
            </w:r>
            <w:r w:rsidRPr="001E3952">
              <w:rPr>
                <w:spacing w:val="-1"/>
                <w:sz w:val="18"/>
                <w:szCs w:val="18"/>
              </w:rPr>
              <w:softHyphen/>
            </w:r>
            <w:r w:rsidRPr="001E3952">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pomoc</w:t>
            </w:r>
            <w:r w:rsidRPr="001E3952">
              <w:rPr>
                <w:spacing w:val="-1"/>
                <w:sz w:val="18"/>
                <w:szCs w:val="18"/>
              </w:rPr>
              <w:softHyphen/>
            </w:r>
            <w:r w:rsidRPr="001E3952">
              <w:rPr>
                <w:sz w:val="18"/>
                <w:szCs w:val="18"/>
              </w:rPr>
              <w:t>nicza</w:t>
            </w:r>
          </w:p>
        </w:tc>
        <w:tc>
          <w:tcPr>
            <w:tcW w:w="170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p>
          <w:p w:rsidR="00513D39" w:rsidRPr="001E3952" w:rsidRDefault="00513D39">
            <w:pPr>
              <w:shd w:val="clear" w:color="auto" w:fill="FFFFFF"/>
              <w:spacing w:line="209" w:lineRule="exact"/>
            </w:pPr>
          </w:p>
        </w:tc>
      </w:tr>
      <w:tr w:rsidR="00513D39" w:rsidRPr="001E3952">
        <w:trPr>
          <w:trHeight w:hRule="exact" w:val="425"/>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370"/>
            </w:pPr>
            <w:r w:rsidRPr="001E3952">
              <w:rPr>
                <w:spacing w:val="-1"/>
                <w:sz w:val="18"/>
                <w:szCs w:val="18"/>
              </w:rPr>
              <w:t>Zawarto</w:t>
            </w:r>
            <w:r>
              <w:rPr>
                <w:spacing w:val="-1"/>
                <w:sz w:val="18"/>
                <w:szCs w:val="18"/>
              </w:rPr>
              <w:t xml:space="preserve">ść ziarn mniejszych niż </w:t>
            </w:r>
            <w:r>
              <w:rPr>
                <w:sz w:val="18"/>
                <w:szCs w:val="18"/>
              </w:rPr>
              <w:t>0,075 mm, % (m/m)</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51" w:right="51" w:firstLine="47"/>
            </w:pPr>
            <w:r w:rsidRPr="001E3952">
              <w:rPr>
                <w:sz w:val="18"/>
                <w:szCs w:val="18"/>
              </w:rPr>
              <w:t xml:space="preserve">od 2 </w:t>
            </w:r>
            <w:r w:rsidRPr="001E3952">
              <w:rPr>
                <w:spacing w:val="-1"/>
                <w:sz w:val="18"/>
                <w:szCs w:val="18"/>
              </w:rPr>
              <w:t>do 12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47" w:right="55" w:firstLine="47"/>
            </w:pPr>
            <w:r w:rsidRPr="001E3952">
              <w:rPr>
                <w:sz w:val="18"/>
                <w:szCs w:val="18"/>
              </w:rPr>
              <w:t xml:space="preserve">od 2 </w:t>
            </w:r>
            <w:r w:rsidRPr="001E3952">
              <w:rPr>
                <w:spacing w:val="-1"/>
                <w:sz w:val="18"/>
                <w:szCs w:val="18"/>
              </w:rPr>
              <w:t>do 12</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pPr>
            <w:r w:rsidRPr="001E3952">
              <w:rPr>
                <w:spacing w:val="-1"/>
                <w:sz w:val="18"/>
                <w:szCs w:val="18"/>
              </w:rPr>
              <w:t xml:space="preserve">od 2 do </w:t>
            </w: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51" w:right="55" w:firstLine="47"/>
            </w:pPr>
            <w:r w:rsidRPr="001E3952">
              <w:rPr>
                <w:sz w:val="18"/>
                <w:szCs w:val="18"/>
              </w:rPr>
              <w:t xml:space="preserve">od 2 </w:t>
            </w:r>
            <w:r w:rsidRPr="001E3952">
              <w:rPr>
                <w:spacing w:val="-1"/>
                <w:sz w:val="18"/>
                <w:szCs w:val="18"/>
              </w:rPr>
              <w:t>do 12</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433"/>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114"/>
            </w:pPr>
            <w:r w:rsidRPr="001E3952">
              <w:rPr>
                <w:spacing w:val="-1"/>
                <w:sz w:val="18"/>
                <w:szCs w:val="18"/>
              </w:rPr>
              <w:t>Zawarto</w:t>
            </w:r>
            <w:r>
              <w:rPr>
                <w:spacing w:val="-1"/>
                <w:sz w:val="18"/>
                <w:szCs w:val="18"/>
              </w:rPr>
              <w:t xml:space="preserve">ść nadziarna, %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429"/>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452"/>
            </w:pPr>
            <w:r w:rsidRPr="001E3952">
              <w:rPr>
                <w:spacing w:val="-1"/>
                <w:sz w:val="18"/>
                <w:szCs w:val="18"/>
              </w:rPr>
              <w:t>Zawarto</w:t>
            </w:r>
            <w:r>
              <w:rPr>
                <w:spacing w:val="-1"/>
                <w:sz w:val="18"/>
                <w:szCs w:val="18"/>
              </w:rPr>
              <w:t xml:space="preserve">ść ziarn nieforemnych </w:t>
            </w:r>
            <w:r>
              <w:rPr>
                <w:sz w:val="18"/>
                <w:szCs w:val="18"/>
              </w:rPr>
              <w:t>%(m/m),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45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40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633"/>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165"/>
            </w:pPr>
            <w:r w:rsidRPr="001E3952">
              <w:rPr>
                <w:sz w:val="18"/>
                <w:szCs w:val="18"/>
              </w:rPr>
              <w:t>Zawarto</w:t>
            </w:r>
            <w:r>
              <w:rPr>
                <w:sz w:val="18"/>
                <w:szCs w:val="18"/>
              </w:rPr>
              <w:t xml:space="preserve">ść zanieczyszczeń </w:t>
            </w:r>
            <w:r>
              <w:rPr>
                <w:spacing w:val="-1"/>
                <w:sz w:val="18"/>
                <w:szCs w:val="18"/>
              </w:rPr>
              <w:t xml:space="preserve">organicznych,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PN-B-04481</w:t>
            </w:r>
          </w:p>
        </w:tc>
      </w:tr>
      <w:tr w:rsidR="00513D39" w:rsidRPr="001E3952">
        <w:trPr>
          <w:trHeight w:hRule="exact" w:val="637"/>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98"/>
            </w:pPr>
            <w:r w:rsidRPr="001E3952">
              <w:rPr>
                <w:sz w:val="18"/>
                <w:szCs w:val="18"/>
              </w:rPr>
              <w:t>Wska</w:t>
            </w:r>
            <w:r>
              <w:rPr>
                <w:sz w:val="18"/>
                <w:szCs w:val="18"/>
              </w:rPr>
              <w:t>źnik piaskowy po pięcio</w:t>
            </w:r>
            <w:r>
              <w:rPr>
                <w:sz w:val="18"/>
                <w:szCs w:val="18"/>
              </w:rPr>
              <w:softHyphen/>
            </w:r>
            <w:r>
              <w:rPr>
                <w:spacing w:val="-1"/>
                <w:sz w:val="18"/>
                <w:szCs w:val="18"/>
              </w:rPr>
              <w:t xml:space="preserve">krotnym zagęszczeniu metodą I lub </w:t>
            </w:r>
            <w:r>
              <w:rPr>
                <w:sz w:val="18"/>
                <w:szCs w:val="18"/>
              </w:rPr>
              <w:t>II wg PN-B-04481,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1"/>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1"/>
            </w:pPr>
            <w:r w:rsidRPr="001E3952">
              <w:rPr>
                <w:spacing w:val="-1"/>
                <w:sz w:val="18"/>
                <w:szCs w:val="18"/>
              </w:rPr>
              <w:t>od 30 do 70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51" w:right="55"/>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47" w:right="55"/>
            </w:pPr>
            <w:r w:rsidRPr="001E3952">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BN-64/8931-01</w:t>
            </w:r>
          </w:p>
        </w:tc>
      </w:tr>
      <w:tr w:rsidR="00513D39" w:rsidRPr="001E3952">
        <w:trPr>
          <w:trHeight w:hRule="exact" w:val="1050"/>
        </w:trPr>
        <w:tc>
          <w:tcPr>
            <w:tcW w:w="40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pPr>
            <w:r>
              <w:rPr>
                <w:sz w:val="18"/>
                <w:szCs w:val="18"/>
              </w:rPr>
              <w:t>Ścieralność w bębnie Los Angeles</w:t>
            </w:r>
          </w:p>
          <w:p w:rsidR="00513D39" w:rsidRPr="001E3952" w:rsidRDefault="00513D39">
            <w:pPr>
              <w:shd w:val="clear" w:color="auto" w:fill="FFFFFF"/>
              <w:tabs>
                <w:tab w:val="left" w:pos="256"/>
              </w:tabs>
              <w:spacing w:line="205" w:lineRule="exact"/>
            </w:pPr>
            <w:r w:rsidRPr="001E3952">
              <w:rPr>
                <w:sz w:val="18"/>
                <w:szCs w:val="18"/>
              </w:rPr>
              <w:t>a)</w:t>
            </w:r>
            <w:r w:rsidRPr="001E3952">
              <w:tab/>
            </w:r>
            <w:r>
              <w:rPr>
                <w:spacing w:val="-1"/>
                <w:sz w:val="18"/>
                <w:szCs w:val="18"/>
              </w:rPr>
              <w:t>ścieralność</w:t>
            </w:r>
            <w:r>
              <w:rPr>
                <w:spacing w:val="-1"/>
              </w:rPr>
              <w:t xml:space="preserve"> </w:t>
            </w:r>
            <w:r>
              <w:rPr>
                <w:spacing w:val="-1"/>
                <w:sz w:val="18"/>
                <w:szCs w:val="18"/>
              </w:rPr>
              <w:t>całkowita</w:t>
            </w:r>
            <w:r>
              <w:rPr>
                <w:spacing w:val="-1"/>
              </w:rPr>
              <w:t xml:space="preserve"> </w:t>
            </w:r>
            <w:r>
              <w:rPr>
                <w:spacing w:val="-1"/>
                <w:sz w:val="18"/>
                <w:szCs w:val="18"/>
              </w:rPr>
              <w:t>po</w:t>
            </w:r>
            <w:r>
              <w:rPr>
                <w:spacing w:val="-1"/>
              </w:rPr>
              <w:t xml:space="preserve"> </w:t>
            </w:r>
            <w:r>
              <w:rPr>
                <w:spacing w:val="-1"/>
                <w:sz w:val="18"/>
                <w:szCs w:val="18"/>
              </w:rPr>
              <w:t>pełnej</w:t>
            </w:r>
            <w:r>
              <w:rPr>
                <w:spacing w:val="-1"/>
                <w:sz w:val="18"/>
                <w:szCs w:val="18"/>
              </w:rPr>
              <w:br/>
            </w:r>
            <w:r>
              <w:rPr>
                <w:sz w:val="18"/>
                <w:szCs w:val="18"/>
              </w:rPr>
              <w:t>liczbie obrotów, nie więcej niż</w:t>
            </w:r>
          </w:p>
          <w:p w:rsidR="00513D39" w:rsidRPr="001E3952" w:rsidRDefault="00513D39">
            <w:pPr>
              <w:shd w:val="clear" w:color="auto" w:fill="FFFFFF"/>
              <w:tabs>
                <w:tab w:val="left" w:pos="256"/>
              </w:tabs>
              <w:spacing w:line="205" w:lineRule="exact"/>
            </w:pPr>
            <w:r w:rsidRPr="001E3952">
              <w:rPr>
                <w:sz w:val="18"/>
                <w:szCs w:val="18"/>
              </w:rPr>
              <w:t>b)</w:t>
            </w:r>
            <w:r w:rsidRPr="001E3952">
              <w:tab/>
            </w:r>
            <w:r>
              <w:rPr>
                <w:sz w:val="18"/>
                <w:szCs w:val="18"/>
              </w:rPr>
              <w:t>ścieralność</w:t>
            </w:r>
            <w:r>
              <w:t xml:space="preserve"> </w:t>
            </w:r>
            <w:r>
              <w:rPr>
                <w:sz w:val="18"/>
                <w:szCs w:val="18"/>
              </w:rPr>
              <w:t>częściowa</w:t>
            </w:r>
            <w:r>
              <w:t xml:space="preserve"> </w:t>
            </w:r>
            <w:r>
              <w:rPr>
                <w:sz w:val="18"/>
                <w:szCs w:val="18"/>
              </w:rPr>
              <w:t>po</w:t>
            </w:r>
            <w:r>
              <w:t xml:space="preserve"> </w:t>
            </w:r>
            <w:r>
              <w:rPr>
                <w:sz w:val="18"/>
                <w:szCs w:val="18"/>
              </w:rPr>
              <w:t>1/5</w:t>
            </w:r>
            <w:r>
              <w:rPr>
                <w:sz w:val="18"/>
                <w:szCs w:val="18"/>
              </w:rPr>
              <w:br/>
            </w:r>
            <w:r>
              <w:rPr>
                <w:spacing w:val="-1"/>
                <w:sz w:val="18"/>
                <w:szCs w:val="18"/>
              </w:rPr>
              <w:t>pełnej liczby obrotów,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5"/>
            </w:pPr>
            <w:r w:rsidRPr="001E3952">
              <w:rPr>
                <w:sz w:val="18"/>
                <w:szCs w:val="18"/>
              </w:rPr>
              <w:t>45 40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5"/>
            </w:pPr>
            <w:r w:rsidRPr="001E3952">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50 35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1" w:right="165"/>
            </w:pPr>
            <w:r w:rsidRPr="001E3952">
              <w:rPr>
                <w:sz w:val="18"/>
                <w:szCs w:val="18"/>
              </w:rPr>
              <w:t>40 30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165" w:right="169"/>
            </w:pPr>
            <w:r w:rsidRPr="001E3952">
              <w:rPr>
                <w:sz w:val="18"/>
                <w:szCs w:val="18"/>
              </w:rPr>
              <w:t>50 35</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429"/>
        </w:trPr>
        <w:tc>
          <w:tcPr>
            <w:tcW w:w="401" w:type="dxa"/>
            <w:tcBorders>
              <w:top w:val="nil"/>
              <w:left w:val="nil"/>
              <w:bottom w:val="nil"/>
              <w:right w:val="nil"/>
            </w:tcBorders>
            <w:shd w:val="clear" w:color="auto" w:fill="FFFFFF"/>
          </w:tcPr>
          <w:p w:rsidR="00513D39" w:rsidRPr="001E3952" w:rsidRDefault="00513D39">
            <w:pPr>
              <w:shd w:val="clear" w:color="auto" w:fill="FFFFFF"/>
              <w:ind w:left="43"/>
            </w:pPr>
            <w:r w:rsidRPr="001E3952">
              <w:rPr>
                <w:sz w:val="18"/>
                <w:szCs w:val="18"/>
              </w:rPr>
              <w:t>7</w:t>
            </w:r>
          </w:p>
        </w:tc>
        <w:tc>
          <w:tcPr>
            <w:tcW w:w="2837"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165"/>
            </w:pPr>
            <w:r w:rsidRPr="001E3952">
              <w:rPr>
                <w:spacing w:val="-1"/>
                <w:sz w:val="18"/>
                <w:szCs w:val="18"/>
              </w:rPr>
              <w:t>Nasi</w:t>
            </w:r>
            <w:r>
              <w:rPr>
                <w:spacing w:val="-1"/>
                <w:sz w:val="18"/>
                <w:szCs w:val="18"/>
              </w:rPr>
              <w:t xml:space="preserve">ąkliwość,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2"/>
            </w:pPr>
            <w:r w:rsidRPr="001E3952">
              <w:rPr>
                <w:sz w:val="18"/>
                <w:szCs w:val="18"/>
              </w:rPr>
              <w:t>2,5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4</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6</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8</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r w:rsidR="00513D39" w:rsidRPr="001E3952">
        <w:trPr>
          <w:trHeight w:hRule="exact" w:val="633"/>
        </w:trPr>
        <w:tc>
          <w:tcPr>
            <w:tcW w:w="40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43"/>
            </w:pPr>
            <w:r w:rsidRPr="001E3952">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pPr>
            <w:r w:rsidRPr="001E3952">
              <w:rPr>
                <w:spacing w:val="-1"/>
                <w:sz w:val="18"/>
                <w:szCs w:val="18"/>
              </w:rPr>
              <w:t>Mrozoodporno</w:t>
            </w:r>
            <w:r>
              <w:rPr>
                <w:spacing w:val="-1"/>
                <w:sz w:val="18"/>
                <w:szCs w:val="18"/>
              </w:rPr>
              <w:t xml:space="preserve">ść, ubytek masy po 25 </w:t>
            </w:r>
            <w:r>
              <w:rPr>
                <w:sz w:val="18"/>
                <w:szCs w:val="18"/>
              </w:rPr>
              <w:t>cyklach zamrażania,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1"/>
            </w:pPr>
            <w:r w:rsidRPr="001E3952">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5"/>
            </w:pPr>
            <w:r w:rsidRPr="001E3952">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433"/>
        </w:trPr>
        <w:tc>
          <w:tcPr>
            <w:tcW w:w="401" w:type="dxa"/>
            <w:tcBorders>
              <w:top w:val="nil"/>
              <w:left w:val="nil"/>
              <w:bottom w:val="nil"/>
              <w:right w:val="nil"/>
            </w:tcBorders>
            <w:shd w:val="clear" w:color="auto" w:fill="FFFFFF"/>
          </w:tcPr>
          <w:p w:rsidR="00513D39" w:rsidRPr="001E3952" w:rsidRDefault="00513D39">
            <w:pPr>
              <w:shd w:val="clear" w:color="auto" w:fill="FFFFFF"/>
              <w:ind w:left="43"/>
            </w:pPr>
            <w:r w:rsidRPr="001E3952">
              <w:rPr>
                <w:sz w:val="18"/>
                <w:szCs w:val="18"/>
              </w:rPr>
              <w:t>9</w:t>
            </w:r>
          </w:p>
        </w:tc>
        <w:tc>
          <w:tcPr>
            <w:tcW w:w="2837"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right="268"/>
            </w:pPr>
            <w:r w:rsidRPr="001E3952">
              <w:rPr>
                <w:spacing w:val="-1"/>
                <w:sz w:val="18"/>
                <w:szCs w:val="18"/>
              </w:rPr>
              <w:t xml:space="preserve">Rozpad krzemianowy i </w:t>
            </w:r>
            <w:r>
              <w:rPr>
                <w:spacing w:val="-1"/>
                <w:sz w:val="18"/>
                <w:szCs w:val="18"/>
              </w:rPr>
              <w:t xml:space="preserve">żelazawy </w:t>
            </w:r>
            <w:r>
              <w:rPr>
                <w:sz w:val="18"/>
                <w:szCs w:val="18"/>
              </w:rPr>
              <w:t>łącznie, %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8"/>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4"/>
            </w:pPr>
            <w:r w:rsidRPr="001E3952">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3</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9" w:lineRule="exact"/>
              <w:ind w:left="153" w:right="165"/>
              <w:jc w:val="center"/>
            </w:pPr>
            <w:r w:rsidRPr="001E3952">
              <w:rPr>
                <w:spacing w:val="-1"/>
                <w:sz w:val="18"/>
                <w:szCs w:val="18"/>
              </w:rPr>
              <w:t>PN-B-06714-37 PN-B-06714-39</w:t>
            </w:r>
          </w:p>
        </w:tc>
      </w:tr>
      <w:tr w:rsidR="00513D39" w:rsidRPr="001E3952">
        <w:trPr>
          <w:trHeight w:hRule="exact" w:val="633"/>
        </w:trPr>
        <w:tc>
          <w:tcPr>
            <w:tcW w:w="401"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637" w:lineRule="exact"/>
            </w:pPr>
            <w:r w:rsidRPr="001E3952">
              <w:rPr>
                <w:spacing w:val="-1"/>
                <w:sz w:val="18"/>
                <w:szCs w:val="18"/>
              </w:rPr>
              <w:t>10 11</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right="224"/>
            </w:pPr>
            <w:r w:rsidRPr="001E3952">
              <w:rPr>
                <w:sz w:val="18"/>
                <w:szCs w:val="18"/>
              </w:rPr>
              <w:t>Zawarto</w:t>
            </w:r>
            <w:r>
              <w:rPr>
                <w:sz w:val="18"/>
                <w:szCs w:val="18"/>
              </w:rPr>
              <w:t xml:space="preserve">ść związków siarki w </w:t>
            </w:r>
            <w:r>
              <w:rPr>
                <w:spacing w:val="-2"/>
                <w:sz w:val="18"/>
                <w:szCs w:val="18"/>
              </w:rPr>
              <w:t>przeliczeniu na SO</w:t>
            </w:r>
            <w:r>
              <w:rPr>
                <w:spacing w:val="-2"/>
                <w:sz w:val="18"/>
                <w:szCs w:val="18"/>
                <w:vertAlign w:val="subscript"/>
              </w:rPr>
              <w:t>3</w:t>
            </w:r>
            <w:r>
              <w:rPr>
                <w:spacing w:val="-2"/>
                <w:sz w:val="18"/>
                <w:szCs w:val="18"/>
              </w:rPr>
              <w:t xml:space="preserve">,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9"/>
            </w:pPr>
            <w:r w:rsidRPr="001E3952">
              <w:rPr>
                <w:sz w:val="18"/>
                <w:szCs w:val="18"/>
              </w:rPr>
              <w:t>4</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PN-B-06714-28</w:t>
            </w:r>
          </w:p>
        </w:tc>
      </w:tr>
      <w:tr w:rsidR="00513D39" w:rsidRPr="001E3952">
        <w:trPr>
          <w:trHeight w:hRule="exact" w:val="881"/>
        </w:trPr>
        <w:tc>
          <w:tcPr>
            <w:tcW w:w="40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ind w:right="146"/>
            </w:pPr>
            <w:r w:rsidRPr="001E3952">
              <w:rPr>
                <w:spacing w:val="-4"/>
                <w:sz w:val="18"/>
                <w:szCs w:val="18"/>
              </w:rPr>
              <w:t>Wska</w:t>
            </w:r>
            <w:r>
              <w:rPr>
                <w:spacing w:val="-4"/>
                <w:sz w:val="18"/>
                <w:szCs w:val="18"/>
              </w:rPr>
              <w:t>źnik nośności w</w:t>
            </w:r>
            <w:r>
              <w:rPr>
                <w:spacing w:val="-4"/>
                <w:sz w:val="18"/>
                <w:szCs w:val="18"/>
                <w:vertAlign w:val="subscript"/>
              </w:rPr>
              <w:t>noś</w:t>
            </w:r>
            <w:r>
              <w:rPr>
                <w:spacing w:val="-4"/>
                <w:sz w:val="18"/>
                <w:szCs w:val="18"/>
              </w:rPr>
              <w:t xml:space="preserve"> mieszanki </w:t>
            </w:r>
            <w:r>
              <w:rPr>
                <w:spacing w:val="-1"/>
                <w:sz w:val="18"/>
                <w:szCs w:val="18"/>
              </w:rPr>
              <w:t>kruszywa, %, nie mniejszy niż:</w:t>
            </w:r>
          </w:p>
          <w:p w:rsidR="00513D39" w:rsidRPr="001E3952" w:rsidRDefault="00513D39">
            <w:pPr>
              <w:shd w:val="clear" w:color="auto" w:fill="FFFFFF"/>
              <w:tabs>
                <w:tab w:val="left" w:pos="256"/>
              </w:tabs>
              <w:spacing w:line="216" w:lineRule="exact"/>
            </w:pPr>
            <w:r w:rsidRPr="001E3952">
              <w:rPr>
                <w:spacing w:val="-6"/>
                <w:sz w:val="18"/>
                <w:szCs w:val="18"/>
              </w:rPr>
              <w:t>a)</w:t>
            </w:r>
            <w:r w:rsidRPr="001E3952">
              <w:rPr>
                <w:sz w:val="18"/>
                <w:szCs w:val="18"/>
              </w:rPr>
              <w:tab/>
            </w:r>
            <w:r w:rsidRPr="001E3952">
              <w:rPr>
                <w:spacing w:val="-1"/>
                <w:sz w:val="18"/>
                <w:szCs w:val="18"/>
              </w:rPr>
              <w:t>przy zag</w:t>
            </w:r>
            <w:r>
              <w:rPr>
                <w:spacing w:val="-1"/>
                <w:sz w:val="18"/>
                <w:szCs w:val="18"/>
              </w:rPr>
              <w:t>ęszczeniu I</w:t>
            </w:r>
            <w:r>
              <w:rPr>
                <w:spacing w:val="-1"/>
                <w:sz w:val="18"/>
                <w:szCs w:val="18"/>
                <w:vertAlign w:val="subscript"/>
              </w:rPr>
              <w:t>S</w:t>
            </w:r>
            <w:r>
              <w:rPr>
                <w:spacing w:val="-1"/>
                <w:sz w:val="18"/>
                <w:szCs w:val="18"/>
              </w:rPr>
              <w:t xml:space="preserve"> </w:t>
            </w:r>
            <w:r>
              <w:rPr>
                <w:b/>
                <w:bCs/>
                <w:spacing w:val="-1"/>
                <w:sz w:val="18"/>
                <w:szCs w:val="18"/>
              </w:rPr>
              <w:t xml:space="preserve">&gt; </w:t>
            </w:r>
            <w:r>
              <w:rPr>
                <w:spacing w:val="-1"/>
                <w:sz w:val="18"/>
                <w:szCs w:val="18"/>
              </w:rPr>
              <w:t>1,00</w:t>
            </w:r>
          </w:p>
          <w:p w:rsidR="00513D39" w:rsidRPr="001E3952" w:rsidRDefault="00513D39">
            <w:pPr>
              <w:shd w:val="clear" w:color="auto" w:fill="FFFFFF"/>
              <w:tabs>
                <w:tab w:val="left" w:pos="256"/>
              </w:tabs>
              <w:spacing w:line="216" w:lineRule="exact"/>
            </w:pPr>
            <w:r w:rsidRPr="001E3952">
              <w:rPr>
                <w:spacing w:val="-5"/>
                <w:sz w:val="18"/>
                <w:szCs w:val="18"/>
              </w:rPr>
              <w:t>b)</w:t>
            </w:r>
            <w:r w:rsidRPr="001E3952">
              <w:rPr>
                <w:sz w:val="18"/>
                <w:szCs w:val="18"/>
              </w:rPr>
              <w:tab/>
            </w:r>
            <w:r w:rsidRPr="001E3952">
              <w:rPr>
                <w:spacing w:val="-2"/>
                <w:sz w:val="18"/>
                <w:szCs w:val="18"/>
              </w:rPr>
              <w:t>przy zag</w:t>
            </w:r>
            <w:r>
              <w:rPr>
                <w:spacing w:val="-2"/>
                <w:sz w:val="18"/>
                <w:szCs w:val="18"/>
              </w:rPr>
              <w:t>ęszczeniu I</w:t>
            </w:r>
            <w:r>
              <w:rPr>
                <w:spacing w:val="-2"/>
                <w:sz w:val="18"/>
                <w:szCs w:val="18"/>
                <w:u w:val="single"/>
                <w:vertAlign w:val="subscript"/>
              </w:rPr>
              <w:t>S</w:t>
            </w:r>
            <w:r>
              <w:rPr>
                <w:spacing w:val="-2"/>
                <w:sz w:val="18"/>
                <w:szCs w:val="18"/>
              </w:rPr>
              <w:t xml:space="preserve"> </w:t>
            </w:r>
            <w:r>
              <w:rPr>
                <w:b/>
                <w:bCs/>
                <w:spacing w:val="-2"/>
                <w:sz w:val="18"/>
                <w:szCs w:val="18"/>
              </w:rPr>
              <w:t xml:space="preserve">&gt; </w:t>
            </w:r>
            <w:r>
              <w:rPr>
                <w:spacing w:val="-2"/>
                <w:sz w:val="18"/>
                <w:szCs w:val="18"/>
              </w:rPr>
              <w:t>1,03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3"/>
            </w:pPr>
            <w:r w:rsidRPr="001E3952">
              <w:rPr>
                <w:sz w:val="18"/>
                <w:szCs w:val="18"/>
              </w:rPr>
              <w:t xml:space="preserve">80 </w:t>
            </w:r>
            <w:r w:rsidRPr="001E3952">
              <w:rPr>
                <w:spacing w:val="-2"/>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5" w:right="165"/>
            </w:pPr>
            <w:r w:rsidRPr="001E3952">
              <w:rPr>
                <w:sz w:val="18"/>
                <w:szCs w:val="18"/>
              </w:rPr>
              <w:t>60 -</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7"/>
            </w:pPr>
            <w:r w:rsidRPr="001E3952">
              <w:rPr>
                <w:sz w:val="18"/>
                <w:szCs w:val="18"/>
              </w:rPr>
              <w:t xml:space="preserve">80 </w:t>
            </w:r>
            <w:r w:rsidRPr="001E3952">
              <w:rPr>
                <w:spacing w:val="-1"/>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1" w:right="165"/>
            </w:pPr>
            <w:r w:rsidRPr="001E3952">
              <w:rPr>
                <w:sz w:val="18"/>
                <w:szCs w:val="18"/>
              </w:rPr>
              <w:t>60 -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18" w:right="122" w:firstLine="43"/>
            </w:pPr>
            <w:r w:rsidRPr="001E3952">
              <w:rPr>
                <w:sz w:val="18"/>
                <w:szCs w:val="18"/>
              </w:rPr>
              <w:t xml:space="preserve">80 </w:t>
            </w:r>
            <w:r w:rsidRPr="001E3952">
              <w:rPr>
                <w:spacing w:val="-2"/>
                <w:sz w:val="18"/>
                <w:szCs w:val="18"/>
              </w:rPr>
              <w:t>120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5" w:lineRule="exact"/>
              <w:ind w:left="165" w:right="169"/>
            </w:pPr>
            <w:r w:rsidRPr="001E3952">
              <w:rPr>
                <w:sz w:val="18"/>
                <w:szCs w:val="18"/>
              </w:rPr>
              <w:t>60 -</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PN-S-06102</w:t>
            </w:r>
          </w:p>
        </w:tc>
      </w:tr>
    </w:tbl>
    <w:p w:rsidR="00513D39" w:rsidRDefault="00513D39">
      <w:pPr>
        <w:shd w:val="clear" w:color="auto" w:fill="FFFFFF"/>
        <w:spacing w:line="236" w:lineRule="exact"/>
        <w:ind w:left="55" w:right="6153"/>
      </w:pPr>
      <w:r>
        <w:rPr>
          <w:spacing w:val="-1"/>
        </w:rPr>
        <w:t>2.3.3. Materiał na warstwę odsączającą Na warstwę odsączającą stosuje się:</w:t>
      </w:r>
    </w:p>
    <w:p w:rsidR="00513D39" w:rsidRDefault="00513D39" w:rsidP="00D64840">
      <w:pPr>
        <w:numPr>
          <w:ilvl w:val="0"/>
          <w:numId w:val="8"/>
        </w:numPr>
        <w:shd w:val="clear" w:color="auto" w:fill="FFFFFF"/>
        <w:tabs>
          <w:tab w:val="left" w:pos="342"/>
        </w:tabs>
        <w:spacing w:before="4" w:line="236" w:lineRule="exact"/>
        <w:ind w:left="63"/>
        <w:rPr>
          <w:b/>
          <w:bCs/>
        </w:rPr>
      </w:pPr>
      <w:r>
        <w:rPr>
          <w:spacing w:val="-1"/>
        </w:rPr>
        <w:t>żwir i mieszankę wg PN-B-11111,</w:t>
      </w:r>
    </w:p>
    <w:p w:rsidR="00513D39" w:rsidRDefault="00513D39" w:rsidP="00D64840">
      <w:pPr>
        <w:numPr>
          <w:ilvl w:val="0"/>
          <w:numId w:val="8"/>
        </w:numPr>
        <w:shd w:val="clear" w:color="auto" w:fill="FFFFFF"/>
        <w:tabs>
          <w:tab w:val="left" w:pos="342"/>
        </w:tabs>
        <w:spacing w:before="8" w:line="236" w:lineRule="exact"/>
        <w:ind w:left="63"/>
        <w:rPr>
          <w:b/>
          <w:bCs/>
        </w:rPr>
      </w:pPr>
      <w:r>
        <w:rPr>
          <w:spacing w:val="-1"/>
        </w:rPr>
        <w:t>piasek wg PN-B-11113.</w:t>
      </w:r>
    </w:p>
    <w:p w:rsidR="00513D39" w:rsidRDefault="00513D39" w:rsidP="00D64840">
      <w:pPr>
        <w:numPr>
          <w:ilvl w:val="0"/>
          <w:numId w:val="8"/>
        </w:numPr>
        <w:shd w:val="clear" w:color="auto" w:fill="FFFFFF"/>
        <w:tabs>
          <w:tab w:val="left" w:pos="342"/>
        </w:tabs>
        <w:spacing w:before="8" w:line="236" w:lineRule="exact"/>
        <w:ind w:left="63"/>
        <w:rPr>
          <w:b/>
          <w:bCs/>
        </w:rPr>
        <w:sectPr w:rsidR="00513D39">
          <w:type w:val="continuous"/>
          <w:pgSz w:w="11909" w:h="16834"/>
          <w:pgMar w:top="851" w:right="1127" w:bottom="360" w:left="1362" w:header="708" w:footer="708" w:gutter="0"/>
          <w:cols w:space="60"/>
          <w:noEndnote/>
        </w:sectPr>
      </w:pPr>
    </w:p>
    <w:p w:rsidR="00513D39" w:rsidRDefault="00513D39">
      <w:pPr>
        <w:framePr w:h="236" w:hRule="exact" w:hSpace="39" w:wrap="auto" w:vAnchor="text" w:hAnchor="margin" w:x="4644" w:y="406"/>
        <w:shd w:val="clear" w:color="auto" w:fill="FFFFFF"/>
      </w:pPr>
      <w:r>
        <w:t>42</w:t>
      </w:r>
    </w:p>
    <w:p w:rsidR="00513D39" w:rsidRDefault="00513D39">
      <w:pPr>
        <w:shd w:val="clear" w:color="auto" w:fill="FFFFFF"/>
      </w:pPr>
    </w:p>
    <w:p w:rsidR="00513D39" w:rsidRDefault="00513D39">
      <w:pPr>
        <w:shd w:val="clear" w:color="auto" w:fill="FFFFFF"/>
        <w:sectPr w:rsidR="00513D39">
          <w:type w:val="continuous"/>
          <w:pgSz w:w="11909" w:h="16834"/>
          <w:pgMar w:top="851" w:right="1536" w:bottom="360" w:left="136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tabs>
          <w:tab w:val="left" w:pos="504"/>
        </w:tabs>
        <w:spacing w:before="288" w:line="235" w:lineRule="exact"/>
        <w:ind w:left="5" w:right="6144"/>
      </w:pPr>
      <w:r>
        <w:rPr>
          <w:spacing w:val="-4"/>
        </w:rPr>
        <w:t>2.3.4.</w:t>
      </w:r>
      <w:r>
        <w:tab/>
      </w:r>
      <w:r>
        <w:rPr>
          <w:spacing w:val="-1"/>
        </w:rPr>
        <w:t>Materiał na warstwę odcinającą</w:t>
      </w:r>
      <w:r>
        <w:rPr>
          <w:spacing w:val="-1"/>
        </w:rPr>
        <w:br/>
        <w:t>Na warstwę odcinającą stosuje się:</w:t>
      </w:r>
    </w:p>
    <w:p w:rsidR="00513D39" w:rsidRDefault="00513D39" w:rsidP="00D64840">
      <w:pPr>
        <w:numPr>
          <w:ilvl w:val="0"/>
          <w:numId w:val="31"/>
        </w:numPr>
        <w:shd w:val="clear" w:color="auto" w:fill="FFFFFF"/>
        <w:tabs>
          <w:tab w:val="left" w:pos="288"/>
        </w:tabs>
        <w:spacing w:line="235" w:lineRule="exact"/>
        <w:ind w:left="10"/>
        <w:rPr>
          <w:b/>
          <w:bCs/>
        </w:rPr>
      </w:pPr>
      <w:r>
        <w:rPr>
          <w:spacing w:val="-1"/>
        </w:rPr>
        <w:t>piasek wg PN-B-11113,</w:t>
      </w:r>
    </w:p>
    <w:p w:rsidR="00513D39" w:rsidRDefault="00513D39" w:rsidP="00D64840">
      <w:pPr>
        <w:numPr>
          <w:ilvl w:val="0"/>
          <w:numId w:val="31"/>
        </w:numPr>
        <w:shd w:val="clear" w:color="auto" w:fill="FFFFFF"/>
        <w:tabs>
          <w:tab w:val="left" w:pos="288"/>
        </w:tabs>
        <w:spacing w:before="10" w:line="235" w:lineRule="exact"/>
        <w:ind w:left="10"/>
        <w:rPr>
          <w:b/>
          <w:bCs/>
        </w:rPr>
      </w:pPr>
      <w:r>
        <w:rPr>
          <w:spacing w:val="-1"/>
        </w:rPr>
        <w:t>miał wg PN-B-11112 ,</w:t>
      </w:r>
    </w:p>
    <w:p w:rsidR="00513D39" w:rsidRDefault="00513D39" w:rsidP="00D64840">
      <w:pPr>
        <w:numPr>
          <w:ilvl w:val="0"/>
          <w:numId w:val="31"/>
        </w:numPr>
        <w:shd w:val="clear" w:color="auto" w:fill="FFFFFF"/>
        <w:tabs>
          <w:tab w:val="left" w:pos="288"/>
        </w:tabs>
        <w:spacing w:before="5" w:line="235" w:lineRule="exact"/>
        <w:ind w:left="10"/>
        <w:rPr>
          <w:b/>
          <w:bCs/>
        </w:rPr>
      </w:pPr>
      <w:r>
        <w:t>geowłókninę o masie powierzchniowej powyżej 200 g/m wg aprobaty technicznej.</w:t>
      </w:r>
    </w:p>
    <w:p w:rsidR="00513D39" w:rsidRDefault="00513D39">
      <w:pPr>
        <w:shd w:val="clear" w:color="auto" w:fill="FFFFFF"/>
        <w:tabs>
          <w:tab w:val="left" w:pos="504"/>
        </w:tabs>
        <w:spacing w:line="235" w:lineRule="exact"/>
        <w:ind w:left="5" w:right="4992"/>
      </w:pPr>
      <w:r>
        <w:rPr>
          <w:spacing w:val="-4"/>
        </w:rPr>
        <w:t>2.3.5.</w:t>
      </w:r>
      <w:r>
        <w:tab/>
      </w:r>
      <w:r>
        <w:rPr>
          <w:spacing w:val="-1"/>
        </w:rPr>
        <w:t>Materiały do ulepszania właściwości kruszyw</w:t>
      </w:r>
      <w:r>
        <w:rPr>
          <w:spacing w:val="-1"/>
        </w:rPr>
        <w:br/>
      </w:r>
      <w:r>
        <w:t>Do ulepszania właściwości kruszyw stosuje się:</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1"/>
        </w:rPr>
        <w:t>cement portlandzki wg PN-B-19701,</w:t>
      </w:r>
    </w:p>
    <w:p w:rsidR="00513D39" w:rsidRDefault="00513D39" w:rsidP="00D64840">
      <w:pPr>
        <w:numPr>
          <w:ilvl w:val="0"/>
          <w:numId w:val="31"/>
        </w:numPr>
        <w:shd w:val="clear" w:color="auto" w:fill="FFFFFF"/>
        <w:tabs>
          <w:tab w:val="left" w:pos="288"/>
        </w:tabs>
        <w:spacing w:line="235" w:lineRule="exact"/>
        <w:ind w:left="10"/>
        <w:rPr>
          <w:b/>
          <w:bCs/>
        </w:rPr>
      </w:pPr>
      <w:r>
        <w:rPr>
          <w:spacing w:val="-1"/>
        </w:rPr>
        <w:t>wapno wg PN-B-30020,</w:t>
      </w:r>
    </w:p>
    <w:p w:rsidR="00513D39" w:rsidRDefault="00513D39" w:rsidP="00D64840">
      <w:pPr>
        <w:numPr>
          <w:ilvl w:val="0"/>
          <w:numId w:val="31"/>
        </w:numPr>
        <w:shd w:val="clear" w:color="auto" w:fill="FFFFFF"/>
        <w:tabs>
          <w:tab w:val="left" w:pos="288"/>
        </w:tabs>
        <w:spacing w:before="14" w:line="230" w:lineRule="exact"/>
        <w:ind w:left="10"/>
        <w:rPr>
          <w:b/>
          <w:bCs/>
        </w:rPr>
      </w:pPr>
      <w:r>
        <w:rPr>
          <w:spacing w:val="-1"/>
        </w:rPr>
        <w:t>popioły lotne wg PN-S-96035,</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żużel granulowany wg PN-B-23006.</w:t>
      </w:r>
    </w:p>
    <w:p w:rsidR="00513D39" w:rsidRDefault="00513D39">
      <w:pPr>
        <w:shd w:val="clear" w:color="auto" w:fill="FFFFFF"/>
        <w:spacing w:line="230" w:lineRule="exact"/>
        <w:ind w:left="5"/>
      </w:pPr>
      <w:r>
        <w:t>Dopuszcza się stosowanie innych spoiw pod warunkiem uzyskania równorzędnych efektów ulepszania kruszywa i</w:t>
      </w:r>
    </w:p>
    <w:p w:rsidR="00513D39" w:rsidRDefault="00513D39">
      <w:pPr>
        <w:shd w:val="clear" w:color="auto" w:fill="FFFFFF"/>
        <w:spacing w:line="230" w:lineRule="exact"/>
        <w:ind w:left="5"/>
      </w:pPr>
      <w:r>
        <w:rPr>
          <w:spacing w:val="-1"/>
        </w:rPr>
        <w:t>po zaakceptowaniu przez Inżyniera.</w:t>
      </w:r>
    </w:p>
    <w:p w:rsidR="00513D39" w:rsidRDefault="00513D39">
      <w:pPr>
        <w:shd w:val="clear" w:color="auto" w:fill="FFFFFF"/>
        <w:spacing w:line="230" w:lineRule="exact"/>
        <w:ind w:left="5"/>
      </w:pPr>
      <w:r>
        <w:t>Rodzaj i ilość dodatku ulepszającego należy przyjmować zgodnie z PN-S-06102 .</w:t>
      </w:r>
    </w:p>
    <w:p w:rsidR="00513D39" w:rsidRDefault="00513D39">
      <w:pPr>
        <w:shd w:val="clear" w:color="auto" w:fill="FFFFFF"/>
        <w:tabs>
          <w:tab w:val="left" w:pos="504"/>
        </w:tabs>
        <w:spacing w:line="230" w:lineRule="exact"/>
        <w:ind w:left="5"/>
      </w:pPr>
      <w:r>
        <w:rPr>
          <w:spacing w:val="-4"/>
        </w:rPr>
        <w:t>2.3.6.</w:t>
      </w:r>
      <w:r>
        <w:tab/>
      </w:r>
      <w:r>
        <w:rPr>
          <w:spacing w:val="-1"/>
        </w:rPr>
        <w:t>Woda</w:t>
      </w:r>
    </w:p>
    <w:p w:rsidR="00513D39" w:rsidRDefault="00513D39">
      <w:pPr>
        <w:shd w:val="clear" w:color="auto" w:fill="FFFFFF"/>
        <w:spacing w:line="230" w:lineRule="exact"/>
        <w:ind w:left="5"/>
      </w:pPr>
      <w:r>
        <w:rPr>
          <w:spacing w:val="-1"/>
        </w:rPr>
        <w:t>Należy stosować wodę wg PN-B-32250.</w:t>
      </w:r>
    </w:p>
    <w:p w:rsidR="00513D39" w:rsidRDefault="00513D39">
      <w:pPr>
        <w:shd w:val="clear" w:color="auto" w:fill="FFFFFF"/>
        <w:tabs>
          <w:tab w:val="left" w:pos="202"/>
        </w:tabs>
        <w:spacing w:before="240" w:line="226" w:lineRule="exact"/>
        <w:ind w:left="10"/>
      </w:pPr>
      <w:r>
        <w:rPr>
          <w:spacing w:val="-11"/>
        </w:rPr>
        <w:t>3.</w:t>
      </w:r>
      <w:r>
        <w:tab/>
        <w:t>Sprzęt</w:t>
      </w:r>
    </w:p>
    <w:p w:rsidR="00513D39" w:rsidRDefault="00513D39">
      <w:pPr>
        <w:shd w:val="clear" w:color="auto" w:fill="FFFFFF"/>
        <w:tabs>
          <w:tab w:val="left" w:pos="360"/>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dotyczące sprzętu podano w ST D.M.00.00.00 „Wymagania ogólne” pkt 3.</w:t>
      </w:r>
    </w:p>
    <w:p w:rsidR="00513D39" w:rsidRDefault="00513D39">
      <w:pPr>
        <w:shd w:val="clear" w:color="auto" w:fill="FFFFFF"/>
        <w:tabs>
          <w:tab w:val="left" w:pos="360"/>
        </w:tabs>
        <w:spacing w:before="5" w:line="226" w:lineRule="exact"/>
        <w:ind w:left="10"/>
      </w:pPr>
      <w:r>
        <w:rPr>
          <w:spacing w:val="-6"/>
        </w:rPr>
        <w:t>3.2.</w:t>
      </w:r>
      <w:r>
        <w:tab/>
        <w:t>Sprzęt do wykonania robót</w:t>
      </w:r>
    </w:p>
    <w:p w:rsidR="00513D39" w:rsidRDefault="00513D39">
      <w:pPr>
        <w:shd w:val="clear" w:color="auto" w:fill="FFFFFF"/>
        <w:spacing w:line="226" w:lineRule="exact"/>
        <w:ind w:left="14"/>
      </w:pPr>
      <w:r>
        <w:rPr>
          <w:spacing w:val="-1"/>
        </w:rPr>
        <w:t xml:space="preserve">Wykonawca przystępujący do wykonania podbudowy z kruszyw stabilizowanych mechanicznie powinien wykazać </w:t>
      </w:r>
      <w:r>
        <w:t>się możliwością korzystania z następującego sprzętu:</w:t>
      </w:r>
    </w:p>
    <w:p w:rsidR="00513D39" w:rsidRDefault="00513D39" w:rsidP="00D64840">
      <w:pPr>
        <w:numPr>
          <w:ilvl w:val="0"/>
          <w:numId w:val="234"/>
        </w:numPr>
        <w:shd w:val="clear" w:color="auto" w:fill="FFFFFF"/>
        <w:tabs>
          <w:tab w:val="left" w:pos="288"/>
        </w:tabs>
        <w:spacing w:line="226" w:lineRule="exact"/>
        <w:ind w:left="288" w:hanging="288"/>
        <w:rPr>
          <w:spacing w:val="-8"/>
        </w:rPr>
      </w:pPr>
      <w:r>
        <w:t>mieszarek do wytwarzania mieszanki,  wyposażonych w urządzenia dozujące wodę.  Mieszarki powinny zapewnić wytworzenie jednorodnej mieszanki o wilgotności optymalnej,</w:t>
      </w:r>
    </w:p>
    <w:p w:rsidR="00513D39" w:rsidRDefault="00513D39" w:rsidP="00D64840">
      <w:pPr>
        <w:numPr>
          <w:ilvl w:val="0"/>
          <w:numId w:val="234"/>
        </w:numPr>
        <w:shd w:val="clear" w:color="auto" w:fill="FFFFFF"/>
        <w:tabs>
          <w:tab w:val="left" w:pos="288"/>
        </w:tabs>
        <w:spacing w:line="226" w:lineRule="exact"/>
        <w:rPr>
          <w:spacing w:val="-5"/>
        </w:rPr>
      </w:pPr>
      <w:r>
        <w:rPr>
          <w:spacing w:val="-1"/>
        </w:rPr>
        <w:t>równiarek albo układarek do rozkładania mieszanki,</w:t>
      </w:r>
    </w:p>
    <w:p w:rsidR="00513D39" w:rsidRDefault="00513D39" w:rsidP="00D64840">
      <w:pPr>
        <w:numPr>
          <w:ilvl w:val="0"/>
          <w:numId w:val="234"/>
        </w:numPr>
        <w:shd w:val="clear" w:color="auto" w:fill="FFFFFF"/>
        <w:tabs>
          <w:tab w:val="left" w:pos="288"/>
        </w:tabs>
        <w:spacing w:line="226" w:lineRule="exact"/>
        <w:ind w:left="288" w:hanging="288"/>
        <w:rPr>
          <w:spacing w:val="-8"/>
        </w:rPr>
      </w:pPr>
      <w:r>
        <w:t>walców ogumionych i  stalowych wibracyjnych lub  statycznych do  zagęszczania.   W miejscach trudno dostępnych powinny być stosowane zagęszczarki płytowe, ubijaki mechaniczne lub małe walce wibracyjne.</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tabs>
          <w:tab w:val="left" w:pos="360"/>
        </w:tabs>
        <w:spacing w:before="5" w:line="226" w:lineRule="exact"/>
        <w:ind w:left="10"/>
      </w:pPr>
      <w:r>
        <w:rPr>
          <w:spacing w:val="-6"/>
        </w:rPr>
        <w:t>4.2.</w:t>
      </w:r>
      <w:r>
        <w:tab/>
        <w:t>Transport materiałów</w:t>
      </w:r>
    </w:p>
    <w:p w:rsidR="00513D39" w:rsidRDefault="00513D39">
      <w:pPr>
        <w:shd w:val="clear" w:color="auto" w:fill="FFFFFF"/>
        <w:spacing w:line="226" w:lineRule="exact"/>
        <w:ind w:left="10" w:right="768"/>
      </w:pPr>
      <w:r>
        <w:t xml:space="preserve">Kruszywa można przewozić dowolnymi środkami transportu w warunkach zabezpieczających je przed zanieczyszczeniem, zmieszaniem z innymi materiałami, nadmiernym wysuszeniem i zawilgoceniem. Transport cementu powinien odbywać się zgodnie z BN-88/6731-08. </w:t>
      </w:r>
      <w:r>
        <w:rPr>
          <w:spacing w:val="-1"/>
        </w:rPr>
        <w:t>Transport pozostałych materiałów powinien odbywać się zgodnie z wymaganiami norm przedmiotowych.</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tabs>
          <w:tab w:val="left" w:pos="350"/>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0"/>
        </w:tabs>
        <w:spacing w:before="5" w:line="226" w:lineRule="exact"/>
        <w:ind w:left="10"/>
      </w:pPr>
      <w:r>
        <w:rPr>
          <w:spacing w:val="-6"/>
        </w:rPr>
        <w:t>5.2.</w:t>
      </w:r>
      <w:r>
        <w:tab/>
        <w:t>Przygotowanie podłoża</w:t>
      </w:r>
    </w:p>
    <w:p w:rsidR="00513D39" w:rsidRDefault="00513D39">
      <w:pPr>
        <w:shd w:val="clear" w:color="auto" w:fill="FFFFFF"/>
        <w:spacing w:line="226" w:lineRule="exact"/>
        <w:ind w:left="10"/>
      </w:pPr>
      <w:r>
        <w:rPr>
          <w:spacing w:val="-1"/>
        </w:rPr>
        <w:t xml:space="preserve">Podłoże pod podbudowę powinno spełniać wymagania określone w ST D.04.01.01 „Koryto wraz z profilowaniem i </w:t>
      </w:r>
      <w:r>
        <w:t>zagęszczeniem podłoża” i ST D.02.00.00 „Roboty ziemne”.</w:t>
      </w:r>
    </w:p>
    <w:p w:rsidR="00513D39" w:rsidRDefault="00513D39">
      <w:pPr>
        <w:shd w:val="clear" w:color="auto" w:fill="FFFFFF"/>
        <w:spacing w:before="5" w:line="226" w:lineRule="exact"/>
        <w:ind w:left="5" w:right="768"/>
      </w:pPr>
      <w:r>
        <w:rPr>
          <w:spacing w:val="-1"/>
        </w:rPr>
        <w:t xml:space="preserve">Podbudowa powinna być ułożona na podłożu zapewniającym nie przenikanie drobnych cząstek gruntu do </w:t>
      </w:r>
      <w:r>
        <w:t>podbudowy. Warunek nie przenikania należy sprawdzić wzorem:</w:t>
      </w:r>
    </w:p>
    <w:p w:rsidR="00513D39" w:rsidRDefault="00513D39">
      <w:pPr>
        <w:shd w:val="clear" w:color="auto" w:fill="FFFFFF"/>
        <w:spacing w:before="298"/>
        <w:ind w:left="4363"/>
      </w:pPr>
      <w:r>
        <w:rPr>
          <w:spacing w:val="-30"/>
          <w:vertAlign w:val="superscript"/>
        </w:rPr>
        <w:t>15</w:t>
      </w:r>
      <w:r>
        <w:rPr>
          <w:spacing w:val="-30"/>
        </w:rPr>
        <w:t xml:space="preserve">    </w:t>
      </w:r>
      <w:r>
        <w:rPr>
          <w:rFonts w:ascii="Arial" w:cs="Arial"/>
        </w:rPr>
        <w:t xml:space="preserve">^ </w:t>
      </w:r>
      <w:r>
        <w:t>5(1)</w:t>
      </w:r>
    </w:p>
    <w:p w:rsidR="00513D39" w:rsidRDefault="00513D39">
      <w:pPr>
        <w:shd w:val="clear" w:color="auto" w:fill="FFFFFF"/>
        <w:spacing w:before="211" w:line="230" w:lineRule="exact"/>
        <w:ind w:left="5"/>
      </w:pPr>
      <w:r>
        <w:rPr>
          <w:spacing w:val="-2"/>
        </w:rPr>
        <w:t>w którym:</w:t>
      </w:r>
    </w:p>
    <w:p w:rsidR="00513D39" w:rsidRDefault="00513D39">
      <w:pPr>
        <w:shd w:val="clear" w:color="auto" w:fill="FFFFFF"/>
        <w:spacing w:line="230" w:lineRule="exact"/>
        <w:ind w:left="5"/>
      </w:pPr>
      <w:r>
        <w:rPr>
          <w:spacing w:val="-1"/>
        </w:rPr>
        <w:t>D</w:t>
      </w:r>
      <w:r>
        <w:rPr>
          <w:spacing w:val="-1"/>
          <w:vertAlign w:val="subscript"/>
        </w:rPr>
        <w:t>15</w:t>
      </w:r>
      <w:r>
        <w:rPr>
          <w:spacing w:val="-1"/>
        </w:rPr>
        <w:t xml:space="preserve"> - wymiar boku oczka sita, przez które przechodzi 15% ziaren warstwy podbudowy lub warstwy odsączającej, w</w:t>
      </w:r>
    </w:p>
    <w:p w:rsidR="00513D39" w:rsidRDefault="00513D39">
      <w:pPr>
        <w:shd w:val="clear" w:color="auto" w:fill="FFFFFF"/>
        <w:spacing w:line="230" w:lineRule="exact"/>
        <w:ind w:left="5" w:firstLine="427"/>
      </w:pPr>
      <w:r>
        <w:t xml:space="preserve">milimetrach, </w:t>
      </w:r>
      <w:r>
        <w:rPr>
          <w:spacing w:val="-1"/>
        </w:rPr>
        <w:t>d</w:t>
      </w:r>
      <w:r>
        <w:rPr>
          <w:spacing w:val="-1"/>
          <w:vertAlign w:val="subscript"/>
        </w:rPr>
        <w:t>85</w:t>
      </w:r>
      <w:r>
        <w:rPr>
          <w:spacing w:val="-1"/>
        </w:rPr>
        <w:t xml:space="preserve"> - wymiar boku oczka sita, przez które przechodzi 85% ziaren gruntu podłoża, w milimetrach. Jeżeli warunek (1) nie może być spełniony, należy na podłożu ułożyć warstwę odcinającą lub odpowiednio dobraną </w:t>
      </w:r>
      <w:r>
        <w:t>geowłókninę. Ochronne właściwości geowłókniny, przeciw przenikaniu drobnych cząstek gruntu, wyznacza się z warunku:</w:t>
      </w:r>
    </w:p>
    <w:p w:rsidR="00513D39" w:rsidRDefault="00513D39">
      <w:pPr>
        <w:shd w:val="clear" w:color="auto" w:fill="FFFFFF"/>
        <w:spacing w:before="298"/>
        <w:ind w:left="4277"/>
      </w:pPr>
      <w:r>
        <w:rPr>
          <w:spacing w:val="-10"/>
          <w:vertAlign w:val="superscript"/>
        </w:rPr>
        <w:t>50</w:t>
      </w:r>
      <w:r>
        <w:rPr>
          <w:spacing w:val="-10"/>
        </w:rPr>
        <w:t xml:space="preserve">    </w:t>
      </w:r>
      <w:r>
        <w:rPr>
          <w:b/>
          <w:bCs/>
        </w:rPr>
        <w:t xml:space="preserve">&lt; </w:t>
      </w:r>
      <w:r>
        <w:t>1,2(2)</w:t>
      </w:r>
    </w:p>
    <w:p w:rsidR="00513D39" w:rsidRDefault="00513D39">
      <w:pPr>
        <w:shd w:val="clear" w:color="auto" w:fill="FFFFFF"/>
        <w:spacing w:before="10"/>
        <w:ind w:left="4133"/>
      </w:pPr>
      <w:r>
        <w:rPr>
          <w:i/>
          <w:iCs/>
          <w:spacing w:val="-7"/>
          <w:sz w:val="16"/>
          <w:szCs w:val="16"/>
        </w:rPr>
        <w:t xml:space="preserve">O </w:t>
      </w:r>
      <w:r>
        <w:rPr>
          <w:spacing w:val="-7"/>
          <w:sz w:val="16"/>
          <w:szCs w:val="16"/>
        </w:rPr>
        <w:t>90</w:t>
      </w:r>
    </w:p>
    <w:p w:rsidR="00513D39" w:rsidRDefault="00513D39">
      <w:pPr>
        <w:shd w:val="clear" w:color="auto" w:fill="FFFFFF"/>
        <w:spacing w:before="422"/>
        <w:ind w:left="14"/>
        <w:jc w:val="center"/>
      </w:pPr>
      <w:r>
        <w:t>43</w:t>
      </w:r>
    </w:p>
    <w:p w:rsidR="00513D39" w:rsidRDefault="00513D39">
      <w:pPr>
        <w:shd w:val="clear" w:color="auto" w:fill="FFFFFF"/>
        <w:spacing w:before="422"/>
        <w:ind w:left="14"/>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462"/>
        </w:tabs>
        <w:ind w:left="77"/>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spacing w:before="278" w:line="226" w:lineRule="exact"/>
        <w:ind w:left="77"/>
      </w:pPr>
      <w:r>
        <w:t>w którym:</w:t>
      </w:r>
    </w:p>
    <w:p w:rsidR="00513D39" w:rsidRDefault="00513D39">
      <w:pPr>
        <w:shd w:val="clear" w:color="auto" w:fill="FFFFFF"/>
        <w:spacing w:line="226" w:lineRule="exact"/>
        <w:ind w:left="77"/>
      </w:pPr>
      <w:r>
        <w:rPr>
          <w:spacing w:val="-1"/>
        </w:rPr>
        <w:t>d</w:t>
      </w:r>
      <w:r>
        <w:rPr>
          <w:spacing w:val="-1"/>
          <w:vertAlign w:val="subscript"/>
        </w:rPr>
        <w:t>50</w:t>
      </w:r>
      <w:r>
        <w:rPr>
          <w:spacing w:val="-1"/>
        </w:rPr>
        <w:t xml:space="preserve"> - wymiar boku oczka sita, przez które przechodzi 50 % ziarn gruntu podłoża, w milimetrach,</w:t>
      </w:r>
    </w:p>
    <w:p w:rsidR="00513D39" w:rsidRDefault="00513D39">
      <w:pPr>
        <w:shd w:val="clear" w:color="auto" w:fill="FFFFFF"/>
        <w:spacing w:line="226" w:lineRule="exact"/>
        <w:ind w:left="77"/>
      </w:pPr>
      <w:r>
        <w:rPr>
          <w:spacing w:val="-1"/>
        </w:rPr>
        <w:t>O</w:t>
      </w:r>
      <w:r>
        <w:rPr>
          <w:spacing w:val="-1"/>
          <w:vertAlign w:val="subscript"/>
        </w:rPr>
        <w:t>90</w:t>
      </w:r>
      <w:r>
        <w:rPr>
          <w:spacing w:val="-1"/>
        </w:rPr>
        <w:t xml:space="preserve"> - umowna średnica porów geowłókniny odpowiadająca wymiarom frakcji gruntu zatrzymująca się na</w:t>
      </w:r>
    </w:p>
    <w:p w:rsidR="00513D39" w:rsidRDefault="00513D39">
      <w:pPr>
        <w:shd w:val="clear" w:color="auto" w:fill="FFFFFF"/>
        <w:spacing w:line="226" w:lineRule="exact"/>
        <w:ind w:left="504"/>
      </w:pPr>
      <w:r>
        <w:rPr>
          <w:spacing w:val="-1"/>
        </w:rPr>
        <w:t>geowłókninie w ilości 90% (m/m); wartość parametru 0</w:t>
      </w:r>
      <w:r>
        <w:rPr>
          <w:spacing w:val="-1"/>
          <w:vertAlign w:val="subscript"/>
        </w:rPr>
        <w:t>90</w:t>
      </w:r>
      <w:r>
        <w:rPr>
          <w:spacing w:val="-1"/>
        </w:rPr>
        <w:t xml:space="preserve"> powinna być podawana przez producenta</w:t>
      </w:r>
    </w:p>
    <w:p w:rsidR="00513D39" w:rsidRDefault="00513D39">
      <w:pPr>
        <w:shd w:val="clear" w:color="auto" w:fill="FFFFFF"/>
        <w:spacing w:line="226" w:lineRule="exact"/>
        <w:ind w:left="77" w:firstLine="427"/>
      </w:pPr>
      <w:r>
        <w:t xml:space="preserve">geowłókniny. Paliki lub szpilki do prawidłowego ukształtowania podbudowy powinny być wcześniej przygotowane. </w:t>
      </w:r>
      <w:r>
        <w:rPr>
          <w:spacing w:val="-1"/>
        </w:rPr>
        <w:t xml:space="preserve">Paliki lub szpilki powinny być ustawione w osi drogi i w rzędach równoległych do osi drogi, lub w inny sposób </w:t>
      </w:r>
      <w:r>
        <w:t>zaakceptowany przez Inżyniera.</w:t>
      </w:r>
    </w:p>
    <w:p w:rsidR="00513D39" w:rsidRDefault="00513D39">
      <w:pPr>
        <w:shd w:val="clear" w:color="auto" w:fill="FFFFFF"/>
        <w:spacing w:line="226" w:lineRule="exact"/>
        <w:ind w:left="77"/>
      </w:pPr>
      <w:r>
        <w:rPr>
          <w:spacing w:val="-1"/>
        </w:rPr>
        <w:t xml:space="preserve">Rozmieszczenie palików lub szpilek powinno umożliwiać naciągnięcie sznurków lub linek do wytyczenia robót w </w:t>
      </w:r>
      <w:r>
        <w:t>odstępach nie większych niż co 10 m.</w:t>
      </w:r>
    </w:p>
    <w:p w:rsidR="00513D39" w:rsidRDefault="00513D39">
      <w:pPr>
        <w:shd w:val="clear" w:color="auto" w:fill="FFFFFF"/>
        <w:tabs>
          <w:tab w:val="left" w:pos="427"/>
        </w:tabs>
        <w:spacing w:line="226" w:lineRule="exact"/>
        <w:ind w:left="77"/>
      </w:pPr>
      <w:r>
        <w:t>5.3.</w:t>
      </w:r>
      <w:r>
        <w:tab/>
        <w:t>Wytwarzanie mieszanki kruszywa</w:t>
      </w:r>
    </w:p>
    <w:p w:rsidR="00513D39" w:rsidRDefault="00513D39">
      <w:pPr>
        <w:shd w:val="clear" w:color="auto" w:fill="FFFFFF"/>
        <w:spacing w:line="226" w:lineRule="exact"/>
        <w:ind w:left="77"/>
      </w:pPr>
      <w:r>
        <w:rPr>
          <w:spacing w:val="-1"/>
        </w:rPr>
        <w:t xml:space="preserve">Mieszankę kruszywa o ściśle określonym uziarnieniu i wilgotności optymalnej należy wytwarzać w mieszarkach gwarantujących otrzymanie jednorodnej mieszanki. Ze względu na konieczność zapewnienia jednorodności nie </w:t>
      </w:r>
      <w:r>
        <w:t>dopuszcza się wytwarzania mieszanki przez mieszanie poszczególnych frakcji na drodze. Mieszanka po wyprodukowaniu powinna być od razu transportowana na miejsce wbudowania w taki sposób, aby nie uległa rozsegregowaniu i wysychaniu.</w:t>
      </w:r>
    </w:p>
    <w:p w:rsidR="00513D39" w:rsidRDefault="00513D39">
      <w:pPr>
        <w:shd w:val="clear" w:color="auto" w:fill="FFFFFF"/>
        <w:tabs>
          <w:tab w:val="left" w:pos="427"/>
        </w:tabs>
        <w:spacing w:line="226" w:lineRule="exact"/>
        <w:ind w:left="77"/>
      </w:pPr>
      <w:r>
        <w:t>5.4.</w:t>
      </w:r>
      <w:r>
        <w:tab/>
        <w:t>Wbudowywanie i zagęszczanie mieszanki</w:t>
      </w:r>
    </w:p>
    <w:p w:rsidR="00513D39" w:rsidRDefault="00513D39">
      <w:pPr>
        <w:shd w:val="clear" w:color="auto" w:fill="FFFFFF"/>
        <w:spacing w:line="226" w:lineRule="exact"/>
        <w:ind w:left="77"/>
      </w:pPr>
      <w:r>
        <w:rPr>
          <w:spacing w:val="-1"/>
        </w:rPr>
        <w:t xml:space="preserve">Mieszanka kruszywa powinna być rozkładana w warstwie o jednakowej grubości, takiej, aby jej ostateczna grubość po zagęszczeniu była równa grubości projektowanej. Grubość pojedynczo układanej warstwy nie może przekraczać </w:t>
      </w:r>
      <w:r>
        <w:t xml:space="preserve">20 cm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w:t>
      </w:r>
      <w:r>
        <w:rPr>
          <w:spacing w:val="-1"/>
        </w:rPr>
        <w:t xml:space="preserve">rzędnych wysokościowych. Rozpoczęcie budowy każdej następnej warstwy może nastąpić po odbiorze poprzedniej </w:t>
      </w:r>
      <w:r>
        <w:t>warstwy przez Inżyniera.</w:t>
      </w:r>
    </w:p>
    <w:p w:rsidR="00513D39" w:rsidRDefault="00513D39">
      <w:pPr>
        <w:shd w:val="clear" w:color="auto" w:fill="FFFFFF"/>
        <w:spacing w:line="226" w:lineRule="exact"/>
        <w:ind w:left="77"/>
      </w:pPr>
      <w:r>
        <w:t xml:space="preserve">Wilgotność mieszanki kruszywa podczas zagęszczania powinna odpowiadać wilgotności optymalnej, określonej według próby Proctora, zgodnie z PN-B-04481 (metoda II). Materiał nadmiernie nawilgocony, powinien zostać </w:t>
      </w:r>
      <w:r>
        <w:rPr>
          <w:spacing w:val="-1"/>
        </w:rPr>
        <w:t xml:space="preserve">osuszony przez mieszanie i napowietrzanie. Jeżeli wilgotność mieszanki kruszywa jest niższa od optymalnej o 20% jej wartości, mieszanka powinna być zwilżona określoną ilością wody i równomiernie wymieszana. W przypadku, </w:t>
      </w:r>
      <w:r>
        <w:t>gdy wilgotność mieszanki kruszywa jest wyższa od optymalnej o 10% jej wartości, mieszankę należy osuszyć. Wskaźnik zagęszczenia podbudowy wg BN-77/8931-12 powinien odpowiadać przyjętemu poziomowi wskaźnika nośności podbudowy wg tablicy 1, lp. 11.</w:t>
      </w:r>
    </w:p>
    <w:p w:rsidR="00513D39" w:rsidRDefault="00513D39">
      <w:pPr>
        <w:shd w:val="clear" w:color="auto" w:fill="FFFFFF"/>
        <w:tabs>
          <w:tab w:val="left" w:pos="427"/>
        </w:tabs>
        <w:spacing w:line="226" w:lineRule="exact"/>
        <w:ind w:left="77"/>
      </w:pPr>
      <w:r>
        <w:t>5.5.</w:t>
      </w:r>
      <w:r>
        <w:tab/>
        <w:t>Utrzymanie podbudowy</w:t>
      </w:r>
    </w:p>
    <w:p w:rsidR="00513D39" w:rsidRDefault="00513D39">
      <w:pPr>
        <w:shd w:val="clear" w:color="auto" w:fill="FFFFFF"/>
        <w:spacing w:line="226" w:lineRule="exact"/>
        <w:ind w:left="77"/>
      </w:pPr>
      <w:r>
        <w:t xml:space="preserve">Podbudowa po wykonaniu, a przed ułożeniem następnej warstwy, powinna być utrzymywana w dobrym stanie. </w:t>
      </w:r>
      <w:r>
        <w:rPr>
          <w:spacing w:val="-1"/>
        </w:rPr>
        <w:t xml:space="preserve">Jeżeli Wykonawca będzie wykorzystywał, za zgodą Inżyniera, gotową podbudowę do ruchu budowlanego, to jest obowiązany naprawić wszelkie uszkodzenia podbudowy, spowodowane przez ten ruch. Koszt napraw wynikłych z </w:t>
      </w:r>
      <w:r>
        <w:t>niewłaściwego utrzymania podbudowy obciąża Wykonawcę robót.</w:t>
      </w:r>
    </w:p>
    <w:p w:rsidR="00513D39" w:rsidRDefault="00513D39">
      <w:pPr>
        <w:shd w:val="clear" w:color="auto" w:fill="FFFFFF"/>
        <w:spacing w:before="197" w:line="226" w:lineRule="exact"/>
        <w:ind w:left="77"/>
      </w:pPr>
      <w:r>
        <w:t>6. Kontrola jakości robót</w:t>
      </w:r>
    </w:p>
    <w:p w:rsidR="00513D39" w:rsidRDefault="00513D39" w:rsidP="00D64840">
      <w:pPr>
        <w:numPr>
          <w:ilvl w:val="0"/>
          <w:numId w:val="235"/>
        </w:numPr>
        <w:shd w:val="clear" w:color="auto" w:fill="FFFFFF"/>
        <w:tabs>
          <w:tab w:val="left" w:pos="427"/>
        </w:tabs>
        <w:spacing w:line="226" w:lineRule="exact"/>
        <w:ind w:left="77" w:right="1555"/>
      </w:pPr>
      <w:r>
        <w:t xml:space="preserve">Ogólne zasady kontroli jakości robót </w:t>
      </w:r>
      <w:r>
        <w:rPr>
          <w:spacing w:val="-1"/>
        </w:rPr>
        <w:t>Ogólne zasady kontroli jakości robót podano w ST D.M.00.00.00 „Wymagania ogólne” pkt 6.</w:t>
      </w:r>
    </w:p>
    <w:p w:rsidR="00513D39" w:rsidRDefault="00513D39" w:rsidP="00D64840">
      <w:pPr>
        <w:numPr>
          <w:ilvl w:val="0"/>
          <w:numId w:val="235"/>
        </w:numPr>
        <w:shd w:val="clear" w:color="auto" w:fill="FFFFFF"/>
        <w:tabs>
          <w:tab w:val="left" w:pos="427"/>
        </w:tabs>
        <w:spacing w:line="226" w:lineRule="exact"/>
        <w:ind w:left="77"/>
      </w:pPr>
      <w:r>
        <w:t>Badania przed przystąpieniem do robót</w:t>
      </w:r>
    </w:p>
    <w:p w:rsidR="00513D39" w:rsidRDefault="00513D39">
      <w:pPr>
        <w:shd w:val="clear" w:color="auto" w:fill="FFFFFF"/>
        <w:spacing w:line="226" w:lineRule="exact"/>
        <w:ind w:left="77"/>
      </w:pPr>
      <w:r>
        <w:t xml:space="preserve">Przed przystąpieniem do robót Wykonawca powinien wykonać badania kruszyw przeznaczonych do wykonania </w:t>
      </w:r>
      <w:r>
        <w:rPr>
          <w:spacing w:val="-1"/>
        </w:rPr>
        <w:t xml:space="preserve">robót i przedstawić wyniki tych badań Inżynierowi w celu akceptacji materiałów. Badania te powinny obejmować </w:t>
      </w:r>
      <w:r>
        <w:t>wszystkie właściwości określone w pkt 2.3 niniejszej ST.</w:t>
      </w:r>
    </w:p>
    <w:p w:rsidR="00513D39" w:rsidRDefault="00513D39">
      <w:pPr>
        <w:shd w:val="clear" w:color="auto" w:fill="FFFFFF"/>
        <w:tabs>
          <w:tab w:val="left" w:pos="427"/>
        </w:tabs>
        <w:spacing w:line="226" w:lineRule="exact"/>
        <w:ind w:left="77"/>
      </w:pPr>
      <w:r>
        <w:t>6.3.</w:t>
      </w:r>
      <w:r>
        <w:tab/>
        <w:t>Badania w czasie robót</w:t>
      </w:r>
      <w:r>
        <w:br/>
        <w:t>6.3.1. Częstotliwość oraz zakres badań i pomiarów</w:t>
      </w:r>
      <w:r>
        <w:br/>
        <w:t>Częstotliwość oraz zakres badań podano w tablicy 2.</w:t>
      </w:r>
      <w:r>
        <w:br/>
      </w:r>
      <w:r>
        <w:rPr>
          <w:spacing w:val="-1"/>
        </w:rPr>
        <w:t>Tablica 2. Częstotliwość ora zakres badań przy budowie podbudowy z kruszyw stabilizowanych mechanicznie</w:t>
      </w:r>
    </w:p>
    <w:p w:rsidR="00513D39" w:rsidRDefault="00513D39">
      <w:pPr>
        <w:shd w:val="clear" w:color="auto" w:fill="FFFFFF"/>
        <w:ind w:left="6139"/>
      </w:pPr>
      <w:r>
        <w:rPr>
          <w:spacing w:val="-1"/>
          <w:sz w:val="18"/>
          <w:szCs w:val="18"/>
        </w:rPr>
        <w:t>Częstotliwość badań</w:t>
      </w:r>
    </w:p>
    <w:tbl>
      <w:tblPr>
        <w:tblW w:w="0" w:type="auto"/>
        <w:tblInd w:w="-8" w:type="dxa"/>
        <w:tblLayout w:type="fixed"/>
        <w:tblCellMar>
          <w:left w:w="40" w:type="dxa"/>
          <w:right w:w="40" w:type="dxa"/>
        </w:tblCellMar>
        <w:tblLook w:val="0000" w:firstRow="0" w:lastRow="0" w:firstColumn="0" w:lastColumn="0" w:noHBand="0" w:noVBand="0"/>
      </w:tblPr>
      <w:tblGrid>
        <w:gridCol w:w="504"/>
        <w:gridCol w:w="4392"/>
        <w:gridCol w:w="1982"/>
        <w:gridCol w:w="1997"/>
      </w:tblGrid>
      <w:tr w:rsidR="00513D39" w:rsidRPr="001E3952">
        <w:trPr>
          <w:trHeight w:hRule="exact" w:val="1056"/>
        </w:trPr>
        <w:tc>
          <w:tcPr>
            <w:tcW w:w="504"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
            </w:pPr>
            <w:r w:rsidRPr="001E3952">
              <w:rPr>
                <w:sz w:val="18"/>
                <w:szCs w:val="18"/>
              </w:rPr>
              <w:t>Lp.</w:t>
            </w:r>
          </w:p>
        </w:tc>
        <w:tc>
          <w:tcPr>
            <w:tcW w:w="439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86"/>
            </w:pPr>
            <w:r w:rsidRPr="001E3952">
              <w:rPr>
                <w:sz w:val="18"/>
                <w:szCs w:val="18"/>
              </w:rPr>
              <w:t>Wyszczeg</w:t>
            </w:r>
            <w:r>
              <w:rPr>
                <w:sz w:val="18"/>
                <w:szCs w:val="18"/>
              </w:rPr>
              <w:t>ólnienie badań</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pacing w:val="-1"/>
                <w:sz w:val="18"/>
                <w:szCs w:val="18"/>
              </w:rPr>
              <w:t>Minimalna liczba bada</w:t>
            </w:r>
            <w:r>
              <w:rPr>
                <w:spacing w:val="-1"/>
                <w:sz w:val="18"/>
                <w:szCs w:val="18"/>
              </w:rPr>
              <w:t>ń</w:t>
            </w:r>
          </w:p>
          <w:p w:rsidR="00513D39" w:rsidRPr="001E3952" w:rsidRDefault="00513D39">
            <w:pPr>
              <w:shd w:val="clear" w:color="auto" w:fill="FFFFFF"/>
              <w:spacing w:line="206" w:lineRule="exact"/>
              <w:jc w:val="center"/>
            </w:pPr>
            <w:r w:rsidRPr="001E3952">
              <w:rPr>
                <w:sz w:val="18"/>
                <w:szCs w:val="18"/>
              </w:rPr>
              <w:t>na dziennej dzia</w:t>
            </w:r>
            <w:r>
              <w:rPr>
                <w:sz w:val="18"/>
                <w:szCs w:val="18"/>
              </w:rPr>
              <w:t>łce</w:t>
            </w:r>
          </w:p>
          <w:p w:rsidR="00513D39" w:rsidRPr="001E3952" w:rsidRDefault="00513D39">
            <w:pPr>
              <w:shd w:val="clear" w:color="auto" w:fill="FFFFFF"/>
              <w:spacing w:line="206" w:lineRule="exact"/>
              <w:jc w:val="center"/>
            </w:pPr>
            <w:r w:rsidRPr="001E3952">
              <w:rPr>
                <w:sz w:val="18"/>
                <w:szCs w:val="18"/>
              </w:rPr>
              <w:t>roboczej</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2" w:lineRule="exact"/>
              <w:ind w:left="240" w:right="240"/>
              <w:jc w:val="center"/>
            </w:pPr>
            <w:r w:rsidRPr="001E3952">
              <w:rPr>
                <w:sz w:val="18"/>
                <w:szCs w:val="18"/>
              </w:rPr>
              <w:t xml:space="preserve">Maksymalna powierzchnia </w:t>
            </w:r>
            <w:r w:rsidRPr="001E3952">
              <w:rPr>
                <w:spacing w:val="-1"/>
                <w:sz w:val="18"/>
                <w:szCs w:val="18"/>
              </w:rPr>
              <w:t>podbudowy przy</w:t>
            </w:r>
            <w:r w:rsidRPr="001E3952">
              <w:rPr>
                <w:spacing w:val="-1"/>
                <w:sz w:val="18"/>
                <w:szCs w:val="18"/>
              </w:rPr>
              <w:softHyphen/>
              <w:t>padaj</w:t>
            </w:r>
            <w:r>
              <w:rPr>
                <w:spacing w:val="-1"/>
                <w:sz w:val="18"/>
                <w:szCs w:val="18"/>
              </w:rPr>
              <w:t xml:space="preserve">ąca na jedno </w:t>
            </w:r>
            <w:r>
              <w:rPr>
                <w:sz w:val="18"/>
                <w:szCs w:val="18"/>
                <w:u w:val="single"/>
              </w:rPr>
              <w:t>badanie (m</w:t>
            </w:r>
            <w:r>
              <w:rPr>
                <w:sz w:val="18"/>
                <w:szCs w:val="18"/>
                <w:vertAlign w:val="superscript"/>
              </w:rPr>
              <w:t>2</w:t>
            </w:r>
            <w:r>
              <w:rPr>
                <w:sz w:val="18"/>
                <w:szCs w:val="18"/>
                <w:u w:val="single"/>
              </w:rPr>
              <w:t>)</w:t>
            </w:r>
          </w:p>
        </w:tc>
      </w:tr>
      <w:tr w:rsidR="00513D39" w:rsidRPr="001E3952">
        <w:trPr>
          <w:trHeight w:hRule="exact" w:val="346"/>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1</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Uziarnienie mieszanki</w:t>
            </w:r>
          </w:p>
        </w:tc>
        <w:tc>
          <w:tcPr>
            <w:tcW w:w="198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w:t>
            </w:r>
          </w:p>
        </w:tc>
        <w:tc>
          <w:tcPr>
            <w:tcW w:w="199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600</w:t>
            </w:r>
          </w:p>
        </w:tc>
      </w:tr>
      <w:tr w:rsidR="00513D39" w:rsidRPr="001E3952">
        <w:trPr>
          <w:trHeight w:hRule="exact" w:val="341"/>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2</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Wilgotno</w:t>
            </w:r>
            <w:r>
              <w:rPr>
                <w:sz w:val="18"/>
                <w:szCs w:val="18"/>
              </w:rPr>
              <w:t>ść mieszanki</w:t>
            </w:r>
          </w:p>
        </w:tc>
        <w:tc>
          <w:tcPr>
            <w:tcW w:w="198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99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341"/>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3</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ęszczenie warstwy</w:t>
            </w:r>
          </w:p>
        </w:tc>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0"/>
            </w:pPr>
            <w:r w:rsidRPr="001E3952">
              <w:rPr>
                <w:sz w:val="18"/>
                <w:szCs w:val="18"/>
              </w:rPr>
              <w:t>10 pr</w:t>
            </w:r>
            <w:r>
              <w:rPr>
                <w:sz w:val="18"/>
                <w:szCs w:val="18"/>
              </w:rPr>
              <w:t>óbek na 10000 m</w:t>
            </w:r>
            <w:r>
              <w:rPr>
                <w:sz w:val="18"/>
                <w:szCs w:val="18"/>
                <w:vertAlign w:val="superscript"/>
              </w:rPr>
              <w:t>2</w:t>
            </w:r>
          </w:p>
        </w:tc>
      </w:tr>
      <w:tr w:rsidR="00513D39" w:rsidRPr="001E3952">
        <w:trPr>
          <w:trHeight w:hRule="exact" w:val="562"/>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
            </w:pPr>
            <w:r w:rsidRPr="001E3952">
              <w:rPr>
                <w:sz w:val="18"/>
                <w:szCs w:val="18"/>
              </w:rPr>
              <w:t>4</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Badanie w</w:t>
            </w:r>
            <w:r>
              <w:rPr>
                <w:spacing w:val="-1"/>
                <w:sz w:val="18"/>
                <w:szCs w:val="18"/>
              </w:rPr>
              <w:t>łaściwości kruszywa wg tab. 1, pkt 2.3.2</w:t>
            </w:r>
          </w:p>
        </w:tc>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30" w:right="139"/>
            </w:pPr>
            <w:r w:rsidRPr="001E3952">
              <w:rPr>
                <w:spacing w:val="-1"/>
                <w:sz w:val="18"/>
                <w:szCs w:val="18"/>
              </w:rPr>
              <w:t>dla ka</w:t>
            </w:r>
            <w:r>
              <w:rPr>
                <w:spacing w:val="-1"/>
                <w:sz w:val="18"/>
                <w:szCs w:val="18"/>
              </w:rPr>
              <w:t xml:space="preserve">żdej partii kruszywa i przy każdej zmianie </w:t>
            </w:r>
            <w:r>
              <w:rPr>
                <w:sz w:val="18"/>
                <w:szCs w:val="18"/>
              </w:rPr>
              <w:t>kruszywa</w:t>
            </w:r>
          </w:p>
        </w:tc>
      </w:tr>
    </w:tbl>
    <w:p w:rsidR="00513D39" w:rsidRDefault="00513D39">
      <w:pPr>
        <w:shd w:val="clear" w:color="auto" w:fill="FFFFFF"/>
        <w:spacing w:before="437"/>
        <w:ind w:left="158"/>
        <w:jc w:val="center"/>
      </w:pPr>
      <w:r>
        <w:rPr>
          <w:sz w:val="18"/>
          <w:szCs w:val="18"/>
        </w:rPr>
        <w:t>44</w:t>
      </w:r>
    </w:p>
    <w:p w:rsidR="00513D39" w:rsidRDefault="00513D39">
      <w:pPr>
        <w:shd w:val="clear" w:color="auto" w:fill="FFFFFF"/>
        <w:spacing w:before="437"/>
        <w:ind w:left="158"/>
        <w:jc w:val="center"/>
        <w:sectPr w:rsidR="00513D39">
          <w:pgSz w:w="11909" w:h="16834"/>
          <w:pgMar w:top="850" w:right="1219" w:bottom="360" w:left="1339"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tabs>
          <w:tab w:val="left" w:pos="518"/>
        </w:tabs>
        <w:spacing w:before="288" w:line="230" w:lineRule="exact"/>
        <w:ind w:left="24"/>
      </w:pPr>
      <w:r>
        <w:rPr>
          <w:spacing w:val="-4"/>
        </w:rPr>
        <w:t>6.3.2.</w:t>
      </w:r>
      <w:r>
        <w:tab/>
        <w:t>Uziarnienie mieszanki</w:t>
      </w:r>
    </w:p>
    <w:p w:rsidR="00513D39" w:rsidRDefault="00513D39">
      <w:pPr>
        <w:shd w:val="clear" w:color="auto" w:fill="FFFFFF"/>
        <w:spacing w:line="230" w:lineRule="exact"/>
        <w:ind w:left="24" w:right="19"/>
        <w:jc w:val="both"/>
      </w:pPr>
      <w:r>
        <w:t>Uziarnienie mieszanki powinno być zgodne z wymaganiami podanymi w pkt 2.3. Próbki należy pobierać w sposób losowy, z rozłożonej warstwy, przed jej zagęszczeniem. Wyniki badań powinny być na bieżąco przekazywane Inżynierowi.</w:t>
      </w:r>
    </w:p>
    <w:p w:rsidR="00513D39" w:rsidRDefault="00513D39">
      <w:pPr>
        <w:shd w:val="clear" w:color="auto" w:fill="FFFFFF"/>
        <w:tabs>
          <w:tab w:val="left" w:pos="518"/>
        </w:tabs>
        <w:spacing w:line="230" w:lineRule="exact"/>
        <w:ind w:left="24"/>
      </w:pPr>
      <w:r>
        <w:rPr>
          <w:spacing w:val="-4"/>
        </w:rPr>
        <w:t>6.3.3.</w:t>
      </w:r>
      <w:r>
        <w:tab/>
      </w:r>
      <w:r>
        <w:rPr>
          <w:spacing w:val="-1"/>
        </w:rPr>
        <w:t>Wilgotność mieszanki</w:t>
      </w:r>
    </w:p>
    <w:p w:rsidR="00513D39" w:rsidRDefault="00513D39">
      <w:pPr>
        <w:shd w:val="clear" w:color="auto" w:fill="FFFFFF"/>
        <w:spacing w:line="230" w:lineRule="exact"/>
        <w:ind w:left="19"/>
      </w:pPr>
      <w:r>
        <w:t xml:space="preserve">Wilgotność mieszanki powinna odpowiadać wilgotności optymalnej, określonej według próby Proctora, zgodnie z PN-B-04481 (metoda </w:t>
      </w:r>
      <w:r w:rsidRPr="00670F96">
        <w:t xml:space="preserve">II), </w:t>
      </w:r>
      <w:r>
        <w:t>z tolerancją +10% -20%. Wilgotność należy określić według PN-B-06714-17</w:t>
      </w:r>
    </w:p>
    <w:p w:rsidR="00513D39" w:rsidRDefault="00513D39">
      <w:pPr>
        <w:shd w:val="clear" w:color="auto" w:fill="FFFFFF"/>
        <w:tabs>
          <w:tab w:val="left" w:pos="518"/>
        </w:tabs>
        <w:spacing w:line="230" w:lineRule="exact"/>
        <w:ind w:left="24"/>
      </w:pPr>
      <w:r>
        <w:rPr>
          <w:spacing w:val="-4"/>
        </w:rPr>
        <w:t>6.3.4.</w:t>
      </w:r>
      <w:r>
        <w:tab/>
      </w:r>
      <w:r>
        <w:rPr>
          <w:spacing w:val="-1"/>
        </w:rPr>
        <w:t>Zagęszczenie podbudowy</w:t>
      </w:r>
    </w:p>
    <w:p w:rsidR="00513D39" w:rsidRDefault="00513D39">
      <w:pPr>
        <w:shd w:val="clear" w:color="auto" w:fill="FFFFFF"/>
        <w:spacing w:line="230" w:lineRule="exact"/>
      </w:pPr>
      <w:r>
        <w:t xml:space="preserve">Zagęszczenie każdej warstwy powinno odbywać się aż do osiągnięcia wymaganego wskaźnika zagęszczenia. Zagęszczenie podbudowy należy sprawdzać według BN-77/8931-12. W przypadku, gdy przeprowadzenie badania jest niemożliwe ze względu na gruboziarniste kruszywo, kontrolę zagęszczenia należy oprzeć na metodzie obciążeń </w:t>
      </w:r>
      <w:r>
        <w:rPr>
          <w:spacing w:val="-1"/>
        </w:rPr>
        <w:t>płytowych, wg BN-64/8931 -02 i nie rzadziej niż raz na 5000 m</w:t>
      </w:r>
      <w:r>
        <w:rPr>
          <w:spacing w:val="-1"/>
          <w:vertAlign w:val="superscript"/>
        </w:rPr>
        <w:t>2</w:t>
      </w:r>
      <w:r>
        <w:rPr>
          <w:spacing w:val="-1"/>
        </w:rPr>
        <w:t>, lub według zaleceń Inżyniera. Zagęszczenie podbudowy stabilizowanej mechanicznie należy uznać za prawidłowe, gdy stosunek wtórnego modułu E</w:t>
      </w:r>
      <w:r>
        <w:rPr>
          <w:spacing w:val="-1"/>
          <w:vertAlign w:val="subscript"/>
        </w:rPr>
        <w:t>2</w:t>
      </w:r>
      <w:r>
        <w:rPr>
          <w:spacing w:val="-1"/>
        </w:rPr>
        <w:t xml:space="preserve"> do pierwotnego modułu odkształcenia E1 jest nie większy od 2,2 dla każdej warstwy konstrukcyjnej podbudowy.</w:t>
      </w:r>
    </w:p>
    <w:p w:rsidR="00513D39" w:rsidRDefault="00513D39">
      <w:pPr>
        <w:shd w:val="clear" w:color="auto" w:fill="FFFFFF"/>
        <w:spacing w:before="110"/>
        <w:ind w:left="4277"/>
      </w:pPr>
      <w:r>
        <w:rPr>
          <w:i/>
          <w:iCs/>
          <w:spacing w:val="-1"/>
        </w:rPr>
        <w:t>E</w:t>
      </w:r>
      <w:r>
        <w:rPr>
          <w:i/>
          <w:iCs/>
          <w:spacing w:val="-1"/>
          <w:vertAlign w:val="subscript"/>
        </w:rPr>
        <w:t>2</w:t>
      </w:r>
    </w:p>
    <w:p w:rsidR="00513D39" w:rsidRDefault="00513D39">
      <w:pPr>
        <w:shd w:val="clear" w:color="auto" w:fill="FFFFFF"/>
        <w:ind w:left="4666"/>
      </w:pPr>
      <w:r>
        <w:rPr>
          <w:spacing w:val="-3"/>
        </w:rPr>
        <w:t xml:space="preserve"> </w:t>
      </w:r>
      <w:r>
        <w:rPr>
          <w:b/>
          <w:bCs/>
          <w:i/>
          <w:iCs/>
          <w:spacing w:val="-3"/>
        </w:rPr>
        <w:t xml:space="preserve">&lt;   </w:t>
      </w:r>
      <w:r>
        <w:rPr>
          <w:spacing w:val="-3"/>
        </w:rPr>
        <w:t>2,2</w:t>
      </w:r>
    </w:p>
    <w:p w:rsidR="00513D39" w:rsidRDefault="00513D39">
      <w:pPr>
        <w:shd w:val="clear" w:color="auto" w:fill="FFFFFF"/>
        <w:ind w:left="4286"/>
      </w:pPr>
      <w:r>
        <w:rPr>
          <w:i/>
          <w:iCs/>
          <w:spacing w:val="-4"/>
          <w:sz w:val="18"/>
          <w:szCs w:val="18"/>
        </w:rPr>
        <w:t>E1</w:t>
      </w:r>
    </w:p>
    <w:p w:rsidR="00513D39" w:rsidRDefault="00513D39">
      <w:pPr>
        <w:shd w:val="clear" w:color="auto" w:fill="FFFFFF"/>
        <w:tabs>
          <w:tab w:val="left" w:pos="518"/>
        </w:tabs>
        <w:spacing w:before="29" w:line="226" w:lineRule="exact"/>
        <w:ind w:left="24"/>
      </w:pPr>
      <w:r>
        <w:rPr>
          <w:spacing w:val="-4"/>
        </w:rPr>
        <w:t>6.3.5.</w:t>
      </w:r>
      <w:r>
        <w:tab/>
        <w:t>Właściwości kruszywa</w:t>
      </w:r>
    </w:p>
    <w:p w:rsidR="00513D39" w:rsidRDefault="00513D39">
      <w:pPr>
        <w:shd w:val="clear" w:color="auto" w:fill="FFFFFF"/>
        <w:spacing w:line="226" w:lineRule="exact"/>
        <w:ind w:left="19" w:right="384"/>
      </w:pPr>
      <w:r>
        <w:t xml:space="preserve">Badania kruszywa powinny obejmować ocenę wszystkich właściwości określonych w pkt 2.3.2. </w:t>
      </w:r>
      <w:r>
        <w:rPr>
          <w:spacing w:val="-1"/>
        </w:rPr>
        <w:t xml:space="preserve">Próbki do badań pełnych powinny być pobierane przez Wykonawcę w sposób losowy w obecności Inżyniera. </w:t>
      </w:r>
      <w:r>
        <w:t>6.4. Wymagania dotyczące cech geometrycznych podbudowy 6.4.1. Częstotliwość oraz zakres pomiarów Częstotliwość oraz zakres pomiarów dotyczących cech geometrycznych podbudowy podano w tablicy 3.</w:t>
      </w:r>
    </w:p>
    <w:p w:rsidR="00513D39" w:rsidRDefault="00513D39">
      <w:pPr>
        <w:shd w:val="clear" w:color="auto" w:fill="FFFFFF"/>
        <w:spacing w:before="206" w:line="230" w:lineRule="exact"/>
        <w:ind w:left="216" w:right="2592" w:hanging="202"/>
      </w:pPr>
      <w:r>
        <w:rPr>
          <w:spacing w:val="-1"/>
        </w:rPr>
        <w:t xml:space="preserve">Tablica 3. Częstotliwość oraz zakres pomiarów wykonanej podbudowy z kruszywa </w:t>
      </w:r>
      <w:r>
        <w:t>stabilizowanego mechanicznie</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638"/>
        <w:gridCol w:w="3470"/>
        <w:gridCol w:w="5155"/>
      </w:tblGrid>
      <w:tr w:rsidR="00513D39" w:rsidRPr="001E3952">
        <w:trPr>
          <w:trHeight w:hRule="exact" w:val="346"/>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1"/>
            </w:pPr>
            <w:r w:rsidRPr="001E3952">
              <w:rPr>
                <w:sz w:val="18"/>
                <w:szCs w:val="18"/>
              </w:rPr>
              <w:t>Lp.</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98"/>
            </w:pPr>
            <w:r w:rsidRPr="001E3952">
              <w:rPr>
                <w:spacing w:val="-1"/>
                <w:sz w:val="18"/>
                <w:szCs w:val="18"/>
              </w:rPr>
              <w:t>Wyszczeg</w:t>
            </w:r>
            <w:r>
              <w:rPr>
                <w:spacing w:val="-1"/>
                <w:sz w:val="18"/>
                <w:szCs w:val="18"/>
              </w:rPr>
              <w:t>ólnienie badań i pomiarów</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76"/>
            </w:pPr>
            <w:r w:rsidRPr="001E3952">
              <w:rPr>
                <w:sz w:val="18"/>
                <w:szCs w:val="18"/>
              </w:rPr>
              <w:t>Minimalna cz</w:t>
            </w:r>
            <w:r>
              <w:rPr>
                <w:sz w:val="18"/>
                <w:szCs w:val="18"/>
              </w:rPr>
              <w:t>ęstotliwość pomiarów</w:t>
            </w:r>
          </w:p>
        </w:tc>
      </w:tr>
      <w:tr w:rsidR="00513D39" w:rsidRPr="001E3952">
        <w:trPr>
          <w:trHeight w:hRule="exact" w:val="346"/>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1</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427"/>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2</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podłużna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36"/>
            </w:pPr>
            <w:r w:rsidRPr="001E3952">
              <w:rPr>
                <w:spacing w:val="-1"/>
                <w:sz w:val="18"/>
                <w:szCs w:val="18"/>
              </w:rPr>
              <w:t>w spos</w:t>
            </w:r>
            <w:r>
              <w:rPr>
                <w:spacing w:val="-1"/>
                <w:sz w:val="18"/>
                <w:szCs w:val="18"/>
              </w:rPr>
              <w:t xml:space="preserve">ób ciągły planografem albo co 20 m łatą na każdym pasie </w:t>
            </w:r>
            <w:r>
              <w:rPr>
                <w:sz w:val="18"/>
                <w:szCs w:val="18"/>
              </w:rPr>
              <w:t>ruchu</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3</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poprzeczna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346"/>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4</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Spadki poprzeczne*</w:t>
            </w:r>
            <w:r w:rsidRPr="001E3952">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5</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Rz</w:t>
            </w:r>
            <w:r>
              <w:rPr>
                <w:sz w:val="18"/>
                <w:szCs w:val="18"/>
              </w:rPr>
              <w:t>ędne wysokościowe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co 100 m</w:t>
            </w:r>
          </w:p>
        </w:tc>
      </w:tr>
      <w:tr w:rsidR="00513D39" w:rsidRPr="001E3952">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6</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Ukszta</w:t>
            </w:r>
            <w:r>
              <w:rPr>
                <w:sz w:val="18"/>
                <w:szCs w:val="18"/>
              </w:rPr>
              <w:t>łtowanie osi w planie*</w:t>
            </w:r>
            <w:r>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co 100 m</w:t>
            </w:r>
          </w:p>
        </w:tc>
      </w:tr>
      <w:tr w:rsidR="00513D39" w:rsidRPr="001E3952">
        <w:trPr>
          <w:trHeight w:hRule="exact" w:val="117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7</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Grubo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Podczas budowy:</w:t>
            </w:r>
          </w:p>
          <w:p w:rsidR="00513D39" w:rsidRPr="001E3952" w:rsidRDefault="00513D39">
            <w:pPr>
              <w:shd w:val="clear" w:color="auto" w:fill="FFFFFF"/>
            </w:pPr>
            <w:r w:rsidRPr="001E3952">
              <w:rPr>
                <w:spacing w:val="-1"/>
                <w:sz w:val="18"/>
                <w:szCs w:val="18"/>
              </w:rPr>
              <w:t>w 3 punktach na ka</w:t>
            </w:r>
            <w:r>
              <w:rPr>
                <w:spacing w:val="-1"/>
                <w:sz w:val="18"/>
                <w:szCs w:val="18"/>
              </w:rPr>
              <w:t>żdej działce roboczej, lecz nie rzadziej niż raz na</w:t>
            </w:r>
          </w:p>
          <w:p w:rsidR="00513D39" w:rsidRPr="001E3952" w:rsidRDefault="00513D39">
            <w:pPr>
              <w:shd w:val="clear" w:color="auto" w:fill="FFFFFF"/>
            </w:pPr>
            <w:r w:rsidRPr="001E3952">
              <w:rPr>
                <w:sz w:val="18"/>
                <w:szCs w:val="18"/>
              </w:rPr>
              <w:t>400 m</w:t>
            </w:r>
            <w:r w:rsidRPr="001E3952">
              <w:rPr>
                <w:sz w:val="18"/>
                <w:szCs w:val="18"/>
                <w:vertAlign w:val="superscript"/>
              </w:rPr>
              <w:t>2</w:t>
            </w:r>
          </w:p>
          <w:p w:rsidR="00513D39" w:rsidRPr="001E3952" w:rsidRDefault="00513D39">
            <w:pPr>
              <w:shd w:val="clear" w:color="auto" w:fill="FFFFFF"/>
            </w:pPr>
            <w:r w:rsidRPr="001E3952">
              <w:rPr>
                <w:sz w:val="18"/>
                <w:szCs w:val="18"/>
              </w:rPr>
              <w:t>Przed odbiorem:</w:t>
            </w:r>
          </w:p>
          <w:p w:rsidR="00513D39" w:rsidRPr="001E3952" w:rsidRDefault="00513D39">
            <w:pPr>
              <w:shd w:val="clear" w:color="auto" w:fill="FFFFFF"/>
            </w:pPr>
            <w:r w:rsidRPr="001E3952">
              <w:rPr>
                <w:sz w:val="18"/>
                <w:szCs w:val="18"/>
              </w:rPr>
              <w:t>w 3 punktach, lecz nie rzadziej ni</w:t>
            </w:r>
            <w:r>
              <w:rPr>
                <w:sz w:val="18"/>
                <w:szCs w:val="18"/>
              </w:rPr>
              <w:t>ż raz na 2000 m</w:t>
            </w:r>
            <w:r>
              <w:rPr>
                <w:sz w:val="18"/>
                <w:szCs w:val="18"/>
                <w:vertAlign w:val="superscript"/>
              </w:rPr>
              <w:t>2</w:t>
            </w:r>
          </w:p>
        </w:tc>
      </w:tr>
      <w:tr w:rsidR="00513D39" w:rsidRPr="001E3952">
        <w:trPr>
          <w:trHeight w:hRule="exact" w:val="763"/>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z w:val="18"/>
                <w:szCs w:val="18"/>
              </w:rPr>
              <w:t>8</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No</w:t>
            </w:r>
            <w:r>
              <w:rPr>
                <w:sz w:val="18"/>
                <w:szCs w:val="18"/>
              </w:rPr>
              <w:t>śność podbudowy:</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modu</w:t>
            </w:r>
            <w:r>
              <w:rPr>
                <w:sz w:val="18"/>
                <w:szCs w:val="18"/>
              </w:rPr>
              <w:t>ł odkształcenia</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ugi</w:t>
            </w:r>
            <w:r>
              <w:rPr>
                <w:sz w:val="18"/>
                <w:szCs w:val="18"/>
              </w:rPr>
              <w:t>ęcie sprężyste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1262"/>
            </w:pPr>
            <w:r w:rsidRPr="001E3952">
              <w:rPr>
                <w:sz w:val="18"/>
                <w:szCs w:val="18"/>
              </w:rPr>
              <w:t>co najmniej w dw</w:t>
            </w:r>
            <w:r>
              <w:rPr>
                <w:sz w:val="18"/>
                <w:szCs w:val="18"/>
              </w:rPr>
              <w:t>óch przekrojach na każde 1000 m co najmniej w 20 punktach na każde 1000 m</w:t>
            </w:r>
          </w:p>
        </w:tc>
      </w:tr>
    </w:tbl>
    <w:p w:rsidR="00513D39" w:rsidRDefault="00513D39">
      <w:pPr>
        <w:shd w:val="clear" w:color="auto" w:fill="FFFFFF"/>
        <w:ind w:left="14"/>
      </w:pPr>
      <w:r>
        <w:rPr>
          <w:spacing w:val="-1"/>
        </w:rPr>
        <w:t>*) Dodatkowe pomiary spadków poprzecznych i ukształtowania osi w planie należy wykonać w punktach głównych</w:t>
      </w:r>
    </w:p>
    <w:p w:rsidR="00513D39" w:rsidRDefault="00513D39">
      <w:pPr>
        <w:shd w:val="clear" w:color="auto" w:fill="FFFFFF"/>
        <w:spacing w:line="226" w:lineRule="exact"/>
        <w:ind w:left="302"/>
      </w:pPr>
      <w:r>
        <w:t>łuków poziomych.</w:t>
      </w:r>
    </w:p>
    <w:p w:rsidR="00513D39" w:rsidRDefault="00513D39">
      <w:pPr>
        <w:shd w:val="clear" w:color="auto" w:fill="FFFFFF"/>
        <w:tabs>
          <w:tab w:val="left" w:pos="518"/>
        </w:tabs>
        <w:spacing w:line="226" w:lineRule="exact"/>
        <w:ind w:left="14"/>
      </w:pPr>
      <w:r>
        <w:rPr>
          <w:spacing w:val="-1"/>
        </w:rPr>
        <w:t>6.4.2.</w:t>
      </w:r>
      <w:r>
        <w:tab/>
        <w:t>Szerokość podbudowy</w:t>
      </w:r>
    </w:p>
    <w:p w:rsidR="00513D39" w:rsidRDefault="00513D39">
      <w:pPr>
        <w:shd w:val="clear" w:color="auto" w:fill="FFFFFF"/>
        <w:spacing w:line="226" w:lineRule="exact"/>
        <w:ind w:left="14"/>
      </w:pPr>
      <w:r>
        <w:t xml:space="preserve">Szerokość podbudowy nie może różnić się od szerokości projektowanej o więcej niż +10 cm, -5 cm. </w:t>
      </w:r>
      <w:r>
        <w:rPr>
          <w:spacing w:val="-1"/>
        </w:rPr>
        <w:t xml:space="preserve">Na jezdniach bez krawężników szerokość podbudowy powinna być większa od szerokości warstwy wyżej leżącej o </w:t>
      </w:r>
      <w:r>
        <w:t>co najmniej 25 cm lub o wartość wskazaną w dokumentacji projektowej.</w:t>
      </w:r>
    </w:p>
    <w:p w:rsidR="00513D39" w:rsidRDefault="00513D39">
      <w:pPr>
        <w:shd w:val="clear" w:color="auto" w:fill="FFFFFF"/>
        <w:tabs>
          <w:tab w:val="left" w:pos="518"/>
        </w:tabs>
        <w:spacing w:line="226" w:lineRule="exact"/>
        <w:ind w:left="14"/>
      </w:pPr>
      <w:r>
        <w:rPr>
          <w:spacing w:val="-1"/>
        </w:rPr>
        <w:t>6.4.3.</w:t>
      </w:r>
      <w:r>
        <w:tab/>
        <w:t>Równość podbudowy</w:t>
      </w:r>
    </w:p>
    <w:p w:rsidR="00513D39" w:rsidRDefault="00513D39">
      <w:pPr>
        <w:shd w:val="clear" w:color="auto" w:fill="FFFFFF"/>
        <w:spacing w:line="226" w:lineRule="exact"/>
        <w:ind w:left="14"/>
      </w:pPr>
      <w:r>
        <w:rPr>
          <w:spacing w:val="-1"/>
        </w:rPr>
        <w:t xml:space="preserve">Nierówności podłużne podbudowy należy mierzyć 4-metrową łatą lub planografem, zgodnie z BN-68/8931-04. </w:t>
      </w:r>
      <w:r>
        <w:t>Nierówności poprzeczne podbudowy należy mierzyć 4-metrową łatą. Nierówności podbudowy nie mogą przekraczać:</w:t>
      </w:r>
    </w:p>
    <w:p w:rsidR="00513D39" w:rsidRDefault="00513D39" w:rsidP="00D64840">
      <w:pPr>
        <w:numPr>
          <w:ilvl w:val="0"/>
          <w:numId w:val="24"/>
        </w:numPr>
        <w:shd w:val="clear" w:color="auto" w:fill="FFFFFF"/>
        <w:tabs>
          <w:tab w:val="left" w:pos="182"/>
        </w:tabs>
        <w:spacing w:line="226" w:lineRule="exact"/>
        <w:ind w:left="14"/>
      </w:pPr>
      <w:r>
        <w:t>10 mm dla podbudowy zasadniczej,</w:t>
      </w:r>
    </w:p>
    <w:p w:rsidR="00513D39" w:rsidRDefault="00513D39" w:rsidP="00D64840">
      <w:pPr>
        <w:numPr>
          <w:ilvl w:val="0"/>
          <w:numId w:val="24"/>
        </w:numPr>
        <w:shd w:val="clear" w:color="auto" w:fill="FFFFFF"/>
        <w:tabs>
          <w:tab w:val="left" w:pos="182"/>
        </w:tabs>
        <w:spacing w:line="226" w:lineRule="exact"/>
        <w:ind w:left="14"/>
      </w:pPr>
      <w:r>
        <w:t>20 mm dla podbudowy pomocniczej.</w:t>
      </w:r>
    </w:p>
    <w:p w:rsidR="00513D39" w:rsidRDefault="00513D39">
      <w:pPr>
        <w:shd w:val="clear" w:color="auto" w:fill="FFFFFF"/>
        <w:spacing w:before="715"/>
        <w:ind w:left="10"/>
        <w:jc w:val="center"/>
      </w:pPr>
      <w:r>
        <w:rPr>
          <w:sz w:val="18"/>
          <w:szCs w:val="18"/>
        </w:rPr>
        <w:t>45</w:t>
      </w:r>
    </w:p>
    <w:p w:rsidR="00513D39" w:rsidRDefault="00513D39">
      <w:pPr>
        <w:shd w:val="clear" w:color="auto" w:fill="FFFFFF"/>
        <w:spacing w:before="715"/>
        <w:ind w:left="10"/>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D.04.04.00</w:t>
      </w:r>
    </w:p>
    <w:p w:rsidR="00513D39" w:rsidRDefault="00513D39">
      <w:pPr>
        <w:shd w:val="clear" w:color="auto" w:fill="FFFFFF"/>
        <w:tabs>
          <w:tab w:val="left" w:pos="504"/>
        </w:tabs>
        <w:spacing w:before="288" w:line="235" w:lineRule="exact"/>
        <w:ind w:left="10"/>
      </w:pPr>
      <w:r>
        <w:rPr>
          <w:spacing w:val="-4"/>
        </w:rPr>
        <w:t>6.4.4.</w:t>
      </w:r>
      <w:r>
        <w:tab/>
      </w:r>
      <w:r>
        <w:rPr>
          <w:spacing w:val="-1"/>
        </w:rPr>
        <w:t>Spadki poprzeczne podbudowy</w:t>
      </w:r>
    </w:p>
    <w:p w:rsidR="00513D39" w:rsidRDefault="00513D39">
      <w:pPr>
        <w:shd w:val="clear" w:color="auto" w:fill="FFFFFF"/>
        <w:spacing w:line="235" w:lineRule="exact"/>
        <w:ind w:left="10"/>
      </w:pPr>
      <w:r>
        <w:t xml:space="preserve">Spadki poprzeczne podbudowy na prostych i łukach powinny być zgodne z dokumentacją projektową, z tolerancją </w:t>
      </w:r>
      <w:r>
        <w:rPr>
          <w:b/>
          <w:bCs/>
        </w:rPr>
        <w:t xml:space="preserve">+ </w:t>
      </w:r>
      <w:r>
        <w:t>0,5 %.</w:t>
      </w:r>
    </w:p>
    <w:p w:rsidR="00513D39" w:rsidRDefault="00513D39">
      <w:pPr>
        <w:shd w:val="clear" w:color="auto" w:fill="FFFFFF"/>
        <w:tabs>
          <w:tab w:val="left" w:pos="504"/>
        </w:tabs>
        <w:spacing w:line="235" w:lineRule="exact"/>
        <w:ind w:left="10"/>
      </w:pPr>
      <w:r>
        <w:rPr>
          <w:spacing w:val="-4"/>
        </w:rPr>
        <w:t>6.4.5.</w:t>
      </w:r>
      <w:r>
        <w:tab/>
        <w:t>Rzędne wysokościowe podbudowy</w:t>
      </w:r>
    </w:p>
    <w:p w:rsidR="00513D39" w:rsidRDefault="00513D39">
      <w:pPr>
        <w:shd w:val="clear" w:color="auto" w:fill="FFFFFF"/>
        <w:spacing w:line="230" w:lineRule="exact"/>
        <w:ind w:left="29"/>
      </w:pPr>
      <w:r>
        <w:rPr>
          <w:spacing w:val="-1"/>
        </w:rPr>
        <w:t xml:space="preserve">Różnice pomiędzy rzędnymi wysokościowymi podbudowy i rzędnymi projektowanymi nie powinny przekraczać + </w:t>
      </w:r>
      <w:r>
        <w:t>1 cm, -2 cm.</w:t>
      </w:r>
    </w:p>
    <w:p w:rsidR="00513D39" w:rsidRDefault="00513D39">
      <w:pPr>
        <w:shd w:val="clear" w:color="auto" w:fill="FFFFFF"/>
        <w:tabs>
          <w:tab w:val="left" w:pos="504"/>
        </w:tabs>
        <w:spacing w:line="230" w:lineRule="exact"/>
        <w:ind w:left="10"/>
      </w:pPr>
      <w:r>
        <w:rPr>
          <w:spacing w:val="-4"/>
        </w:rPr>
        <w:t>6.4.6.</w:t>
      </w:r>
      <w:r>
        <w:tab/>
        <w:t>Ukształtowanie osi podbudowy i ulepszonego podłoża</w:t>
      </w:r>
    </w:p>
    <w:p w:rsidR="00513D39" w:rsidRDefault="00513D39">
      <w:pPr>
        <w:shd w:val="clear" w:color="auto" w:fill="FFFFFF"/>
        <w:spacing w:before="10" w:line="230" w:lineRule="exact"/>
        <w:ind w:left="10"/>
      </w:pPr>
      <w:r>
        <w:t xml:space="preserve">Oś podbudowy w planie nie może być przesunięta w stosunku do osi projektowanej o więcej niż </w:t>
      </w:r>
      <w:r>
        <w:rPr>
          <w:b/>
          <w:bCs/>
        </w:rPr>
        <w:t xml:space="preserve">+ </w:t>
      </w:r>
      <w:r>
        <w:t>5 cm.</w:t>
      </w:r>
    </w:p>
    <w:p w:rsidR="00513D39" w:rsidRDefault="00513D39">
      <w:pPr>
        <w:shd w:val="clear" w:color="auto" w:fill="FFFFFF"/>
        <w:tabs>
          <w:tab w:val="left" w:pos="504"/>
        </w:tabs>
        <w:spacing w:line="230" w:lineRule="exact"/>
        <w:ind w:left="10"/>
      </w:pPr>
      <w:r>
        <w:rPr>
          <w:spacing w:val="-4"/>
        </w:rPr>
        <w:t>6.4.7.</w:t>
      </w:r>
      <w:r>
        <w:tab/>
      </w:r>
      <w:r>
        <w:rPr>
          <w:spacing w:val="-1"/>
        </w:rPr>
        <w:t>Grubość podbudowy i ulepszonego podłoża</w:t>
      </w:r>
    </w:p>
    <w:p w:rsidR="00513D39" w:rsidRDefault="00513D39">
      <w:pPr>
        <w:shd w:val="clear" w:color="auto" w:fill="FFFFFF"/>
        <w:spacing w:line="230" w:lineRule="exact"/>
        <w:ind w:left="14"/>
      </w:pPr>
      <w:r>
        <w:t>Grubość podbudowy nie może się różnić od grubości projektowanej o więcej niż:</w:t>
      </w:r>
    </w:p>
    <w:p w:rsidR="00513D39" w:rsidRDefault="00513D39" w:rsidP="00D64840">
      <w:pPr>
        <w:numPr>
          <w:ilvl w:val="0"/>
          <w:numId w:val="35"/>
        </w:numPr>
        <w:shd w:val="clear" w:color="auto" w:fill="FFFFFF"/>
        <w:tabs>
          <w:tab w:val="left" w:pos="120"/>
        </w:tabs>
        <w:spacing w:before="10" w:line="230" w:lineRule="exact"/>
        <w:ind w:left="14"/>
      </w:pPr>
      <w:r>
        <w:t xml:space="preserve">dla podbudowy zasadniczej </w:t>
      </w:r>
      <w:r>
        <w:rPr>
          <w:b/>
          <w:bCs/>
        </w:rPr>
        <w:t xml:space="preserve">+ </w:t>
      </w:r>
      <w:r>
        <w:t>10%,</w:t>
      </w:r>
    </w:p>
    <w:p w:rsidR="00513D39" w:rsidRDefault="00513D39" w:rsidP="00D64840">
      <w:pPr>
        <w:numPr>
          <w:ilvl w:val="0"/>
          <w:numId w:val="35"/>
        </w:numPr>
        <w:shd w:val="clear" w:color="auto" w:fill="FFFFFF"/>
        <w:tabs>
          <w:tab w:val="left" w:pos="120"/>
        </w:tabs>
        <w:spacing w:line="230" w:lineRule="exact"/>
        <w:ind w:left="14"/>
      </w:pPr>
      <w:r>
        <w:rPr>
          <w:spacing w:val="-1"/>
        </w:rPr>
        <w:t>dla podbudowy pomocniczej +10%, -15%.</w:t>
      </w:r>
    </w:p>
    <w:p w:rsidR="00513D39" w:rsidRDefault="00513D39">
      <w:pPr>
        <w:shd w:val="clear" w:color="auto" w:fill="FFFFFF"/>
        <w:tabs>
          <w:tab w:val="left" w:pos="504"/>
        </w:tabs>
        <w:spacing w:line="230" w:lineRule="exact"/>
        <w:ind w:left="10"/>
      </w:pPr>
      <w:r>
        <w:rPr>
          <w:spacing w:val="-4"/>
        </w:rPr>
        <w:t>6.4.8.</w:t>
      </w:r>
      <w:r>
        <w:tab/>
      </w:r>
      <w:r>
        <w:rPr>
          <w:spacing w:val="-1"/>
        </w:rPr>
        <w:t>Nośność podbudowy</w:t>
      </w:r>
    </w:p>
    <w:p w:rsidR="00513D39" w:rsidRDefault="00513D39" w:rsidP="00D64840">
      <w:pPr>
        <w:numPr>
          <w:ilvl w:val="0"/>
          <w:numId w:val="31"/>
        </w:numPr>
        <w:shd w:val="clear" w:color="auto" w:fill="FFFFFF"/>
        <w:tabs>
          <w:tab w:val="left" w:pos="288"/>
        </w:tabs>
        <w:spacing w:line="230" w:lineRule="exact"/>
        <w:ind w:left="10"/>
        <w:rPr>
          <w:b/>
          <w:bCs/>
        </w:rPr>
      </w:pPr>
      <w:r>
        <w:rPr>
          <w:spacing w:val="-1"/>
        </w:rPr>
        <w:t>moduł odkształcenia wg BN-64/8931 -02 powinien być zgodny z podanym w tablicy 4,</w:t>
      </w:r>
    </w:p>
    <w:p w:rsidR="00513D39" w:rsidRDefault="00513D39" w:rsidP="00D64840">
      <w:pPr>
        <w:numPr>
          <w:ilvl w:val="0"/>
          <w:numId w:val="31"/>
        </w:numPr>
        <w:shd w:val="clear" w:color="auto" w:fill="FFFFFF"/>
        <w:tabs>
          <w:tab w:val="left" w:pos="288"/>
        </w:tabs>
        <w:spacing w:before="14" w:line="230" w:lineRule="exact"/>
        <w:ind w:left="10" w:right="2304"/>
        <w:rPr>
          <w:b/>
          <w:bCs/>
        </w:rPr>
      </w:pPr>
      <w:r>
        <w:rPr>
          <w:spacing w:val="-2"/>
        </w:rPr>
        <w:t xml:space="preserve">ugięcie sprężyste wg BN-70/8931 -06 powinno być zgodne z podanym w tablicy 4. </w:t>
      </w:r>
      <w:r>
        <w:t>Tablica 4. Cechy podbudowy</w:t>
      </w:r>
    </w:p>
    <w:p w:rsidR="00513D39" w:rsidRDefault="00513D39">
      <w:pPr>
        <w:shd w:val="clear" w:color="auto" w:fill="FFFFFF"/>
        <w:spacing w:before="226"/>
        <w:ind w:left="4330"/>
      </w:pPr>
      <w:r>
        <w:rPr>
          <w:spacing w:val="-1"/>
          <w:sz w:val="18"/>
          <w:szCs w:val="18"/>
        </w:rPr>
        <w:t>Wymagane cechy podbudowy</w:t>
      </w:r>
    </w:p>
    <w:tbl>
      <w:tblPr>
        <w:tblW w:w="0" w:type="auto"/>
        <w:tblInd w:w="-8" w:type="dxa"/>
        <w:tblLayout w:type="fixed"/>
        <w:tblCellMar>
          <w:left w:w="40" w:type="dxa"/>
          <w:right w:w="40" w:type="dxa"/>
        </w:tblCellMar>
        <w:tblLook w:val="0000" w:firstRow="0" w:lastRow="0" w:firstColumn="0" w:lastColumn="0" w:noHBand="0" w:noVBand="0"/>
      </w:tblPr>
      <w:tblGrid>
        <w:gridCol w:w="1478"/>
        <w:gridCol w:w="1474"/>
        <w:gridCol w:w="1474"/>
        <w:gridCol w:w="1474"/>
        <w:gridCol w:w="1474"/>
        <w:gridCol w:w="1483"/>
      </w:tblGrid>
      <w:tr w:rsidR="00513D39" w:rsidRPr="001E3952">
        <w:trPr>
          <w:trHeight w:hRule="exact" w:val="1056"/>
        </w:trPr>
        <w:tc>
          <w:tcPr>
            <w:tcW w:w="1478"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2"/>
            </w:pPr>
            <w:r w:rsidRPr="001E3952">
              <w:rPr>
                <w:sz w:val="18"/>
                <w:szCs w:val="18"/>
              </w:rPr>
              <w:t>Podbudowa</w:t>
            </w:r>
          </w:p>
          <w:p w:rsidR="00513D39" w:rsidRPr="001E3952" w:rsidRDefault="00513D39">
            <w:pPr>
              <w:shd w:val="clear" w:color="auto" w:fill="FFFFFF"/>
              <w:spacing w:line="206" w:lineRule="exact"/>
              <w:ind w:left="72"/>
            </w:pPr>
            <w:r w:rsidRPr="001E3952">
              <w:rPr>
                <w:sz w:val="18"/>
                <w:szCs w:val="18"/>
              </w:rPr>
              <w:t>z kruszywa o</w:t>
            </w:r>
          </w:p>
          <w:p w:rsidR="00513D39" w:rsidRPr="001E3952" w:rsidRDefault="00513D39">
            <w:pPr>
              <w:shd w:val="clear" w:color="auto" w:fill="FFFFFF"/>
              <w:spacing w:line="206" w:lineRule="exact"/>
              <w:ind w:left="72"/>
            </w:pPr>
            <w:r w:rsidRPr="001E3952">
              <w:rPr>
                <w:spacing w:val="-7"/>
                <w:sz w:val="18"/>
                <w:szCs w:val="18"/>
              </w:rPr>
              <w:t>wska</w:t>
            </w:r>
            <w:r>
              <w:rPr>
                <w:spacing w:val="-7"/>
                <w:sz w:val="18"/>
                <w:szCs w:val="18"/>
              </w:rPr>
              <w:t>źniku w</w:t>
            </w:r>
            <w:r>
              <w:rPr>
                <w:spacing w:val="-7"/>
                <w:sz w:val="18"/>
                <w:szCs w:val="18"/>
                <w:vertAlign w:val="subscript"/>
              </w:rPr>
              <w:t>noś</w:t>
            </w:r>
          </w:p>
          <w:p w:rsidR="00513D39" w:rsidRPr="001E3952" w:rsidRDefault="00513D39">
            <w:pPr>
              <w:shd w:val="clear" w:color="auto" w:fill="FFFFFF"/>
              <w:spacing w:line="206" w:lineRule="exact"/>
              <w:ind w:left="72"/>
            </w:pPr>
            <w:r w:rsidRPr="001E3952">
              <w:rPr>
                <w:sz w:val="18"/>
                <w:szCs w:val="18"/>
              </w:rPr>
              <w:t>nie mniejszym</w:t>
            </w:r>
          </w:p>
          <w:p w:rsidR="00513D39" w:rsidRPr="001E3952" w:rsidRDefault="00513D39">
            <w:pPr>
              <w:shd w:val="clear" w:color="auto" w:fill="FFFFFF"/>
              <w:ind w:left="72"/>
            </w:pPr>
            <w:r w:rsidRPr="001E3952">
              <w:rPr>
                <w:sz w:val="18"/>
                <w:szCs w:val="18"/>
              </w:rPr>
              <w:t>ni</w:t>
            </w:r>
            <w:r>
              <w:rPr>
                <w:sz w:val="18"/>
                <w:szCs w:val="18"/>
              </w:rPr>
              <w:t>ż, %</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2" w:right="62" w:firstLine="192"/>
            </w:pPr>
            <w:r w:rsidRPr="001E3952">
              <w:rPr>
                <w:sz w:val="18"/>
                <w:szCs w:val="18"/>
              </w:rPr>
              <w:t>Wska</w:t>
            </w:r>
            <w:r>
              <w:rPr>
                <w:sz w:val="18"/>
                <w:szCs w:val="18"/>
              </w:rPr>
              <w:t xml:space="preserve">źnik </w:t>
            </w:r>
            <w:r>
              <w:rPr>
                <w:spacing w:val="-3"/>
                <w:sz w:val="18"/>
                <w:szCs w:val="18"/>
              </w:rPr>
              <w:t>zagęszczenia I</w:t>
            </w:r>
            <w:r>
              <w:rPr>
                <w:spacing w:val="-3"/>
                <w:sz w:val="18"/>
                <w:szCs w:val="18"/>
                <w:vertAlign w:val="subscript"/>
              </w:rPr>
              <w:t>S</w:t>
            </w:r>
          </w:p>
          <w:p w:rsidR="00513D39" w:rsidRPr="001E3952" w:rsidRDefault="00513D39">
            <w:pPr>
              <w:shd w:val="clear" w:color="auto" w:fill="FFFFFF"/>
              <w:spacing w:line="206" w:lineRule="exact"/>
              <w:ind w:left="72" w:right="62" w:firstLine="346"/>
            </w:pPr>
            <w:r w:rsidRPr="001E3952">
              <w:rPr>
                <w:sz w:val="18"/>
                <w:szCs w:val="18"/>
              </w:rPr>
              <w:t xml:space="preserve">nie </w:t>
            </w:r>
            <w:r w:rsidRPr="001E3952">
              <w:rPr>
                <w:spacing w:val="-1"/>
                <w:sz w:val="18"/>
                <w:szCs w:val="18"/>
              </w:rPr>
              <w:t>mniejszy ni</w:t>
            </w:r>
            <w:r>
              <w:rPr>
                <w:spacing w:val="-1"/>
                <w:sz w:val="18"/>
                <w:szCs w:val="18"/>
              </w:rPr>
              <w:t>ż</w:t>
            </w:r>
          </w:p>
        </w:tc>
        <w:tc>
          <w:tcPr>
            <w:tcW w:w="2948"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01" w:right="91"/>
            </w:pPr>
            <w:r w:rsidRPr="001E3952">
              <w:rPr>
                <w:spacing w:val="-1"/>
                <w:sz w:val="18"/>
                <w:szCs w:val="18"/>
              </w:rPr>
              <w:t>Maksymalne ugi</w:t>
            </w:r>
            <w:r>
              <w:rPr>
                <w:spacing w:val="-1"/>
                <w:sz w:val="18"/>
                <w:szCs w:val="18"/>
              </w:rPr>
              <w:t xml:space="preserve">ęcie sprężyste pod </w:t>
            </w:r>
            <w:r>
              <w:rPr>
                <w:sz w:val="18"/>
                <w:szCs w:val="18"/>
              </w:rPr>
              <w:t>kołem, mm</w:t>
            </w:r>
          </w:p>
        </w:tc>
        <w:tc>
          <w:tcPr>
            <w:tcW w:w="295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Minimalny modu</w:t>
            </w:r>
            <w:r>
              <w:rPr>
                <w:sz w:val="18"/>
                <w:szCs w:val="18"/>
              </w:rPr>
              <w:t xml:space="preserve">ł odkształ-cenia </w:t>
            </w:r>
            <w:r>
              <w:rPr>
                <w:spacing w:val="-1"/>
                <w:sz w:val="18"/>
                <w:szCs w:val="18"/>
              </w:rPr>
              <w:t>mierzony płytą o średnicy 30 cm, MPa</w:t>
            </w:r>
          </w:p>
        </w:tc>
      </w:tr>
      <w:tr w:rsidR="00513D39" w:rsidRPr="001E3952">
        <w:trPr>
          <w:trHeight w:hRule="exact" w:val="427"/>
        </w:trPr>
        <w:tc>
          <w:tcPr>
            <w:tcW w:w="147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3"/>
            </w:pPr>
            <w:r w:rsidRPr="001E3952">
              <w:rPr>
                <w:sz w:val="18"/>
                <w:szCs w:val="18"/>
              </w:rPr>
              <w:t>40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3"/>
            </w:pPr>
            <w:r w:rsidRPr="001E3952">
              <w:rPr>
                <w:sz w:val="18"/>
                <w:szCs w:val="18"/>
              </w:rPr>
              <w:t>50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106" w:right="96"/>
              <w:jc w:val="center"/>
            </w:pPr>
            <w:r w:rsidRPr="001E3952">
              <w:rPr>
                <w:spacing w:val="-1"/>
                <w:sz w:val="18"/>
                <w:szCs w:val="18"/>
              </w:rPr>
              <w:t xml:space="preserve">od pierwszego </w:t>
            </w:r>
            <w:r w:rsidRPr="001E3952">
              <w:rPr>
                <w:spacing w:val="-2"/>
                <w:sz w:val="18"/>
                <w:szCs w:val="18"/>
              </w:rPr>
              <w:t>obci</w:t>
            </w:r>
            <w:r>
              <w:rPr>
                <w:spacing w:val="-2"/>
                <w:sz w:val="18"/>
                <w:szCs w:val="18"/>
              </w:rPr>
              <w:t>ążenia E</w:t>
            </w:r>
            <w:r>
              <w:rPr>
                <w:spacing w:val="-2"/>
                <w:sz w:val="18"/>
                <w:szCs w:val="18"/>
                <w:u w:val="single"/>
                <w:vertAlign w:val="subscript"/>
              </w:rPr>
              <w:t>1</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130" w:right="134"/>
              <w:jc w:val="center"/>
            </w:pPr>
            <w:r w:rsidRPr="001E3952">
              <w:rPr>
                <w:sz w:val="18"/>
                <w:szCs w:val="18"/>
              </w:rPr>
              <w:t xml:space="preserve">od drugiego </w:t>
            </w:r>
            <w:r w:rsidRPr="001E3952">
              <w:rPr>
                <w:spacing w:val="-3"/>
                <w:sz w:val="18"/>
                <w:szCs w:val="18"/>
              </w:rPr>
              <w:t>obci</w:t>
            </w:r>
            <w:r>
              <w:rPr>
                <w:spacing w:val="-3"/>
                <w:sz w:val="18"/>
                <w:szCs w:val="18"/>
              </w:rPr>
              <w:t>ążenia E</w:t>
            </w:r>
            <w:r>
              <w:rPr>
                <w:spacing w:val="-3"/>
                <w:sz w:val="18"/>
                <w:szCs w:val="18"/>
                <w:u w:val="single"/>
                <w:vertAlign w:val="subscript"/>
              </w:rPr>
              <w:t>2</w:t>
            </w:r>
          </w:p>
        </w:tc>
      </w:tr>
      <w:tr w:rsidR="00513D39" w:rsidRPr="001E3952">
        <w:trPr>
          <w:trHeight w:hRule="exact" w:val="768"/>
        </w:trPr>
        <w:tc>
          <w:tcPr>
            <w:tcW w:w="14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85" w:firstLine="48"/>
            </w:pPr>
            <w:r w:rsidRPr="001E3952">
              <w:rPr>
                <w:sz w:val="18"/>
                <w:szCs w:val="18"/>
              </w:rPr>
              <w:t>60 80 120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70" w:right="461" w:firstLine="43"/>
            </w:pPr>
            <w:r w:rsidRPr="001E3952">
              <w:rPr>
                <w:sz w:val="18"/>
                <w:szCs w:val="18"/>
              </w:rPr>
              <w:t>1,0 1,0 1,03</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66" w:right="461"/>
            </w:pPr>
            <w:r w:rsidRPr="001E3952">
              <w:rPr>
                <w:sz w:val="18"/>
                <w:szCs w:val="18"/>
              </w:rPr>
              <w:t>1,40 1,25 1,10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70" w:right="461"/>
            </w:pPr>
            <w:r w:rsidRPr="001E3952">
              <w:rPr>
                <w:sz w:val="18"/>
                <w:szCs w:val="18"/>
              </w:rPr>
              <w:t>1,60 1,40 1,20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85"/>
              <w:jc w:val="center"/>
            </w:pPr>
            <w:r w:rsidRPr="001E3952">
              <w:rPr>
                <w:sz w:val="18"/>
                <w:szCs w:val="18"/>
              </w:rPr>
              <w:t>60 80 100</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90" w:right="494"/>
              <w:jc w:val="center"/>
            </w:pPr>
            <w:r w:rsidRPr="001E3952">
              <w:rPr>
                <w:sz w:val="18"/>
                <w:szCs w:val="18"/>
              </w:rPr>
              <w:t>120 140 180</w:t>
            </w:r>
          </w:p>
        </w:tc>
      </w:tr>
    </w:tbl>
    <w:p w:rsidR="00513D39" w:rsidRDefault="00513D39">
      <w:pPr>
        <w:shd w:val="clear" w:color="auto" w:fill="FFFFFF"/>
        <w:spacing w:before="206" w:line="226" w:lineRule="exact"/>
      </w:pPr>
      <w:r>
        <w:t>6.5. Zasady postępowania z wadliwie wykonanymi odcinkami podbudowy</w:t>
      </w:r>
    </w:p>
    <w:p w:rsidR="00513D39" w:rsidRDefault="00513D39">
      <w:pPr>
        <w:shd w:val="clear" w:color="auto" w:fill="FFFFFF"/>
        <w:tabs>
          <w:tab w:val="left" w:pos="504"/>
        </w:tabs>
        <w:spacing w:line="226" w:lineRule="exact"/>
      </w:pPr>
      <w:r>
        <w:rPr>
          <w:spacing w:val="-1"/>
        </w:rPr>
        <w:t>6.5.1.</w:t>
      </w:r>
      <w:r>
        <w:tab/>
        <w:t>Niewłaściwe cechy geometryczne podbudowy</w:t>
      </w:r>
    </w:p>
    <w:p w:rsidR="00513D39" w:rsidRDefault="00513D39">
      <w:pPr>
        <w:shd w:val="clear" w:color="auto" w:fill="FFFFFF"/>
        <w:spacing w:line="226" w:lineRule="exact"/>
      </w:pPr>
      <w:r>
        <w:rPr>
          <w:spacing w:val="-1"/>
        </w:rPr>
        <w:t xml:space="preserve">Wszystkie powierzchnie podbudowy, które wykazują większe odchylenia od określonych w punkcie 6.4 powinny </w:t>
      </w:r>
      <w:r>
        <w:t xml:space="preserve">być naprawione przez spulchnienie lub zerwanie do głębokości co najmniej 10 cm, wyrównane i powtórnie zagęszczone. Dodanie nowego materiału bez spulchnienia wykonanej warstwy jest niedopuszczalne. </w:t>
      </w:r>
      <w:r>
        <w:rPr>
          <w:spacing w:val="-1"/>
        </w:rPr>
        <w:t xml:space="preserve">Jeżeli szerokość podbudowy jest mniejsza od szerokości projektowanej o więcej niż 5 cm i nie zapewnia podparcia </w:t>
      </w:r>
      <w:r>
        <w:t>warstwom wyżej leżącym, to Wykonawca powinien na własny koszt poszerzyć podbudowę przez spulchnienie warstwy na pełną grubość do połowy szerokości pasa ruchu, dołożenie materiału i powtórne zagęszczenie.</w:t>
      </w:r>
    </w:p>
    <w:p w:rsidR="00513D39" w:rsidRDefault="00513D39">
      <w:pPr>
        <w:shd w:val="clear" w:color="auto" w:fill="FFFFFF"/>
        <w:tabs>
          <w:tab w:val="left" w:pos="504"/>
        </w:tabs>
        <w:spacing w:line="226" w:lineRule="exact"/>
      </w:pPr>
      <w:r>
        <w:rPr>
          <w:spacing w:val="-1"/>
        </w:rPr>
        <w:t>6.5.2.</w:t>
      </w:r>
      <w:r>
        <w:tab/>
        <w:t>Niewłaściwa grubość podbudowy</w:t>
      </w:r>
    </w:p>
    <w:p w:rsidR="00513D39" w:rsidRDefault="00513D39">
      <w:pPr>
        <w:shd w:val="clear" w:color="auto" w:fill="FFFFFF"/>
        <w:spacing w:line="226" w:lineRule="exact"/>
      </w:pPr>
      <w:r>
        <w:rPr>
          <w:spacing w:val="-1"/>
        </w:rPr>
        <w:t xml:space="preserve">Na wszystkich powierzchniach wadliwych pod względem grubości, Wykonawca wykona naprawę podbudowy. </w:t>
      </w:r>
      <w:r>
        <w:t>Powierzchnie powinny być naprawione przez spulchnienie lub wybranie warstwy na odpowiednią głębokość, zgodnie z decyzją Inżyniera, uzupełnione nowym materiałem o odpowiednich właściwościach, wyrównane i ponownie zagęszczone.</w:t>
      </w:r>
    </w:p>
    <w:p w:rsidR="00513D39" w:rsidRDefault="00513D39">
      <w:pPr>
        <w:shd w:val="clear" w:color="auto" w:fill="FFFFFF"/>
        <w:spacing w:line="226" w:lineRule="exact"/>
      </w:pPr>
      <w:r>
        <w:rPr>
          <w:spacing w:val="-1"/>
        </w:rPr>
        <w:t xml:space="preserve">Roboty te Wykonawca wykona na własny koszt. Po wykonaniu tych robót nastąpi ponowny pomiar i ocena grubości </w:t>
      </w:r>
      <w:r>
        <w:t>warstwy, według wyżej podanych zasad, na koszt Wykonawcy.</w:t>
      </w:r>
    </w:p>
    <w:p w:rsidR="00513D39" w:rsidRDefault="00513D39">
      <w:pPr>
        <w:shd w:val="clear" w:color="auto" w:fill="FFFFFF"/>
        <w:tabs>
          <w:tab w:val="left" w:pos="504"/>
        </w:tabs>
        <w:spacing w:line="226" w:lineRule="exact"/>
      </w:pPr>
      <w:r>
        <w:rPr>
          <w:spacing w:val="-1"/>
        </w:rPr>
        <w:t>6.5.3.</w:t>
      </w:r>
      <w:r>
        <w:tab/>
        <w:t>Niewłaściwa nośność podbudowy</w:t>
      </w:r>
    </w:p>
    <w:p w:rsidR="00513D39" w:rsidRDefault="00513D39">
      <w:pPr>
        <w:shd w:val="clear" w:color="auto" w:fill="FFFFFF"/>
        <w:spacing w:line="226" w:lineRule="exact"/>
      </w:pPr>
      <w:r>
        <w:rPr>
          <w:spacing w:val="-1"/>
        </w:rPr>
        <w:t xml:space="preserve">Jeżeli nośność podbudowy będzie mniejsza od wymaganej, to Wykonawca wykona wszelkie roboty niezbędne do </w:t>
      </w:r>
      <w:r>
        <w:t>zapewnienia wymaganej nośności, zalecone przez Inżyniera.</w:t>
      </w:r>
    </w:p>
    <w:p w:rsidR="00513D39" w:rsidRDefault="00513D39">
      <w:pPr>
        <w:shd w:val="clear" w:color="auto" w:fill="FFFFFF"/>
        <w:spacing w:line="226" w:lineRule="exact"/>
      </w:pPr>
      <w:r>
        <w:rPr>
          <w:spacing w:val="-1"/>
        </w:rPr>
        <w:t xml:space="preserve">Koszty tych dodatkowych robót poniesie Wykonawca podbudowy tylko wtedy, gdy zaniżenie nośności podbudowy </w:t>
      </w:r>
      <w:r>
        <w:t>wynikło z niewłaściwego wykonania robót przez Wykonawcę podbudowy.</w:t>
      </w:r>
    </w:p>
    <w:p w:rsidR="00513D39" w:rsidRDefault="00513D39">
      <w:pPr>
        <w:shd w:val="clear" w:color="auto" w:fill="FFFFFF"/>
        <w:tabs>
          <w:tab w:val="left" w:pos="202"/>
        </w:tabs>
        <w:spacing w:before="202" w:line="226" w:lineRule="exact"/>
      </w:pPr>
      <w:r>
        <w:t>7.</w:t>
      </w:r>
      <w:r>
        <w:tab/>
        <w:t>Obmiar robót</w:t>
      </w:r>
    </w:p>
    <w:p w:rsidR="00513D39" w:rsidRDefault="00513D39" w:rsidP="00D64840">
      <w:pPr>
        <w:numPr>
          <w:ilvl w:val="0"/>
          <w:numId w:val="236"/>
        </w:numPr>
        <w:shd w:val="clear" w:color="auto" w:fill="FFFFFF"/>
        <w:tabs>
          <w:tab w:val="left" w:pos="350"/>
        </w:tabs>
        <w:spacing w:line="226" w:lineRule="exact"/>
        <w:ind w:right="2074"/>
      </w:pPr>
      <w:r>
        <w:t xml:space="preserve">Ogólne zasady obmiaru robót </w:t>
      </w:r>
      <w:r>
        <w:rPr>
          <w:spacing w:val="-1"/>
        </w:rPr>
        <w:t>Ogólne zasady obmiaru robót podano w ST D.M.00.00.00 „Wymagania ogólne” pkt 7.</w:t>
      </w:r>
    </w:p>
    <w:p w:rsidR="00513D39" w:rsidRDefault="00513D39" w:rsidP="00D64840">
      <w:pPr>
        <w:numPr>
          <w:ilvl w:val="0"/>
          <w:numId w:val="236"/>
        </w:numPr>
        <w:shd w:val="clear" w:color="auto" w:fill="FFFFFF"/>
        <w:tabs>
          <w:tab w:val="left" w:pos="350"/>
        </w:tabs>
        <w:spacing w:line="226" w:lineRule="exact"/>
        <w:ind w:right="518"/>
      </w:pPr>
      <w:r>
        <w:t>Jednostka obmiarowa Jednostką obmiarową jest m</w:t>
      </w:r>
      <w:r>
        <w:rPr>
          <w:vertAlign w:val="superscript"/>
        </w:rPr>
        <w:t>2</w:t>
      </w:r>
      <w:r>
        <w:t xml:space="preserve"> (metr kwadratowy) podbudowy z kruszywa stabilizowanego mechanicznie.</w:t>
      </w:r>
    </w:p>
    <w:p w:rsidR="00513D39" w:rsidRDefault="00513D39">
      <w:pPr>
        <w:shd w:val="clear" w:color="auto" w:fill="FFFFFF"/>
        <w:tabs>
          <w:tab w:val="left" w:pos="202"/>
        </w:tabs>
        <w:spacing w:before="197" w:line="226" w:lineRule="exact"/>
      </w:pPr>
      <w:r>
        <w:t>8.</w:t>
      </w:r>
      <w:r>
        <w:tab/>
        <w:t>Odbiór robót</w:t>
      </w:r>
    </w:p>
    <w:p w:rsidR="00513D39" w:rsidRDefault="00513D39">
      <w:pPr>
        <w:shd w:val="clear" w:color="auto" w:fill="FFFFFF"/>
        <w:spacing w:line="226" w:lineRule="exact"/>
      </w:pPr>
      <w:r>
        <w:t xml:space="preserve">Ogólne zasady odbioru robót podano w ST D.M.00.00.00 „Wymagania ogólne” pkt 8. </w:t>
      </w:r>
      <w:r>
        <w:rPr>
          <w:spacing w:val="-1"/>
        </w:rPr>
        <w:t xml:space="preserve">Roboty uznaje się za zgodne z dokumentacją projektową, SST i wymaganiami Inżyniera, jeżeli wszystkie pomiary i </w:t>
      </w:r>
      <w:r>
        <w:t>badania z zachowaniem tolerancji wg pkt 6 dały wyniki pozytywne.</w:t>
      </w:r>
    </w:p>
    <w:p w:rsidR="00513D39" w:rsidRDefault="00513D39">
      <w:pPr>
        <w:shd w:val="clear" w:color="auto" w:fill="FFFFFF"/>
        <w:spacing w:before="514"/>
        <w:ind w:left="14"/>
        <w:jc w:val="center"/>
      </w:pPr>
      <w:r>
        <w:rPr>
          <w:sz w:val="18"/>
          <w:szCs w:val="18"/>
        </w:rPr>
        <w:t>46</w:t>
      </w:r>
    </w:p>
    <w:p w:rsidR="00513D39" w:rsidRDefault="00513D39">
      <w:pPr>
        <w:shd w:val="clear" w:color="auto" w:fill="FFFFFF"/>
        <w:spacing w:before="514"/>
        <w:ind w:left="14"/>
        <w:jc w:val="center"/>
        <w:sectPr w:rsidR="00513D39">
          <w:pgSz w:w="11909" w:h="16834"/>
          <w:pgMar w:top="850" w:right="1152"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2"/>
        </w:rPr>
        <w:lastRenderedPageBreak/>
        <w:t>D.04.04.00</w:t>
      </w:r>
    </w:p>
    <w:p w:rsidR="00513D39" w:rsidRDefault="00513D39">
      <w:pPr>
        <w:shd w:val="clear" w:color="auto" w:fill="FFFFFF"/>
        <w:sectPr w:rsidR="00513D39">
          <w:pgSz w:w="11909" w:h="16834"/>
          <w:pgMar w:top="850" w:right="1219" w:bottom="360" w:left="1416" w:header="708" w:footer="708" w:gutter="0"/>
          <w:cols w:num="2" w:space="708" w:equalWidth="0">
            <w:col w:w="7176" w:space="1210"/>
            <w:col w:w="888"/>
          </w:cols>
          <w:noEndnote/>
        </w:sectPr>
      </w:pPr>
    </w:p>
    <w:p w:rsidR="00513D39" w:rsidRDefault="00513D39">
      <w:pPr>
        <w:shd w:val="clear" w:color="auto" w:fill="FFFFFF"/>
        <w:spacing w:before="278" w:line="226" w:lineRule="exact"/>
        <w:ind w:left="72"/>
      </w:pPr>
      <w:r>
        <w:lastRenderedPageBreak/>
        <w:t>9. Podstawa płatności</w:t>
      </w:r>
    </w:p>
    <w:p w:rsidR="00513D39" w:rsidRDefault="00513D39">
      <w:pPr>
        <w:shd w:val="clear" w:color="auto" w:fill="FFFFFF"/>
        <w:tabs>
          <w:tab w:val="left" w:pos="422"/>
        </w:tabs>
        <w:spacing w:line="226" w:lineRule="exact"/>
        <w:ind w:left="72"/>
      </w:pPr>
      <w:r>
        <w:t>9.1.</w:t>
      </w:r>
      <w:r>
        <w:tab/>
        <w:t>Ogólne ustalenia dotyczące podstawy płatności</w:t>
      </w:r>
    </w:p>
    <w:p w:rsidR="00513D39" w:rsidRDefault="00513D39">
      <w:pPr>
        <w:shd w:val="clear" w:color="auto" w:fill="FFFFFF"/>
        <w:spacing w:line="226" w:lineRule="exact"/>
        <w:ind w:left="72" w:right="1114"/>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422"/>
        </w:tabs>
        <w:spacing w:line="226" w:lineRule="exact"/>
        <w:ind w:left="72"/>
      </w:pPr>
      <w:r>
        <w:t>9.2.</w:t>
      </w:r>
      <w:r>
        <w:tab/>
        <w:t>Cena jednostki obmiarowej</w:t>
      </w:r>
    </w:p>
    <w:p w:rsidR="00513D39" w:rsidRDefault="00513D39">
      <w:pPr>
        <w:shd w:val="clear" w:color="auto" w:fill="FFFFFF"/>
        <w:spacing w:line="226" w:lineRule="exact"/>
        <w:ind w:left="72"/>
      </w:pPr>
      <w:r>
        <w:rPr>
          <w:spacing w:val="-1"/>
        </w:rPr>
        <w:t>Zakres czynności objętych ceną jednostkową 1 m</w:t>
      </w:r>
      <w:r>
        <w:rPr>
          <w:spacing w:val="-1"/>
          <w:vertAlign w:val="superscript"/>
        </w:rPr>
        <w:t>2</w:t>
      </w:r>
      <w:r>
        <w:rPr>
          <w:spacing w:val="-1"/>
        </w:rPr>
        <w:t xml:space="preserve"> podbudowy z kruszywa stabilizowanego mechanicznie, podano </w:t>
      </w:r>
      <w:r>
        <w:t>w ST:</w:t>
      </w:r>
    </w:p>
    <w:p w:rsidR="00513D39" w:rsidRDefault="00513D39">
      <w:pPr>
        <w:shd w:val="clear" w:color="auto" w:fill="FFFFFF"/>
        <w:spacing w:line="226" w:lineRule="exact"/>
        <w:ind w:left="72" w:right="2496"/>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513D39" w:rsidRDefault="00513D39">
      <w:pPr>
        <w:shd w:val="clear" w:color="auto" w:fill="FFFFFF"/>
        <w:spacing w:line="226" w:lineRule="exact"/>
        <w:ind w:left="72" w:right="2496"/>
        <w:sectPr w:rsidR="00513D39">
          <w:type w:val="continuous"/>
          <w:pgSz w:w="11909" w:h="16834"/>
          <w:pgMar w:top="850" w:right="1070" w:bottom="360" w:left="1344" w:header="708" w:footer="708" w:gutter="0"/>
          <w:cols w:space="60"/>
          <w:noEndnote/>
        </w:sectPr>
      </w:pPr>
    </w:p>
    <w:p w:rsidR="00513D39" w:rsidRDefault="00513D39">
      <w:pPr>
        <w:framePr w:w="1925" w:h="8381" w:hRule="exact" w:hSpace="38" w:wrap="notBeside" w:vAnchor="text" w:hAnchor="margin" w:x="-2341" w:y="174"/>
        <w:shd w:val="clear" w:color="auto" w:fill="FFFFFF"/>
        <w:spacing w:line="226" w:lineRule="exact"/>
      </w:pPr>
      <w:r>
        <w:t>10. Przepisy związane 10.1. Normy</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t>PN-B-04481</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PN-B-06714-12</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PN-B-06714-15</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PN-B-06714-16</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PN-B-06714-17</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PN-B-06714-18</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PN-B-06714-19</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PN-B-06714-26</w:t>
      </w:r>
    </w:p>
    <w:p w:rsidR="00513D39" w:rsidRDefault="00513D39" w:rsidP="00D64840">
      <w:pPr>
        <w:framePr w:w="1925" w:h="8381" w:hRule="exact" w:hSpace="38" w:wrap="notBeside" w:vAnchor="text" w:hAnchor="margin" w:x="-2341" w:y="174"/>
        <w:numPr>
          <w:ilvl w:val="0"/>
          <w:numId w:val="237"/>
        </w:numPr>
        <w:shd w:val="clear" w:color="auto" w:fill="FFFFFF"/>
        <w:tabs>
          <w:tab w:val="left" w:pos="638"/>
        </w:tabs>
        <w:spacing w:line="226" w:lineRule="exact"/>
        <w:ind w:left="226"/>
        <w:rPr>
          <w:spacing w:val="-2"/>
        </w:rPr>
      </w:pPr>
      <w:r>
        <w:rPr>
          <w:spacing w:val="-1"/>
        </w:rPr>
        <w:t>PN-B-06714-28</w:t>
      </w:r>
    </w:p>
    <w:p w:rsidR="00513D39" w:rsidRDefault="00513D39">
      <w:pPr>
        <w:framePr w:w="1925" w:h="8381" w:hRule="exact" w:hSpace="38" w:wrap="notBeside" w:vAnchor="text" w:hAnchor="margin" w:x="-2341" w:y="174"/>
        <w:rPr>
          <w:sz w:val="2"/>
          <w:szCs w:val="2"/>
        </w:rPr>
      </w:pP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PN-B-06714-37</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PN-B-06714-39</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PN-B-06714-42</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PN-B-06731</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PN-B-11111</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PN-B-11112</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PN-B-11113</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PN-B-19701</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PN-B-23006</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PN-B-30020</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t>PN-B-32250</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PN-S-06102</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PN-S-96023</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PN-S-96035</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BN-88/6731-08</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BN-84/6774-02</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BN-64/8931-01</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BN-64/8931-02</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before="197" w:line="226" w:lineRule="exact"/>
        <w:ind w:left="125"/>
        <w:rPr>
          <w:spacing w:val="-1"/>
        </w:rPr>
      </w:pPr>
      <w:r>
        <w:rPr>
          <w:spacing w:val="-1"/>
        </w:rPr>
        <w:t>BN-68/8931-04</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BN-70/8931-06</w:t>
      </w:r>
    </w:p>
    <w:p w:rsidR="00513D39" w:rsidRDefault="00513D39" w:rsidP="00D64840">
      <w:pPr>
        <w:framePr w:w="1925" w:h="8381" w:hRule="exact" w:hSpace="38" w:wrap="notBeside" w:vAnchor="text" w:hAnchor="margin" w:x="-2341" w:y="174"/>
        <w:numPr>
          <w:ilvl w:val="0"/>
          <w:numId w:val="238"/>
        </w:numPr>
        <w:shd w:val="clear" w:color="auto" w:fill="FFFFFF"/>
        <w:tabs>
          <w:tab w:val="left" w:pos="638"/>
        </w:tabs>
        <w:spacing w:line="226" w:lineRule="exact"/>
        <w:ind w:left="125"/>
        <w:rPr>
          <w:spacing w:val="-1"/>
        </w:rPr>
      </w:pPr>
      <w:r>
        <w:rPr>
          <w:spacing w:val="-1"/>
        </w:rPr>
        <w:t>BN-77/8931-12</w:t>
      </w:r>
    </w:p>
    <w:p w:rsidR="00513D39" w:rsidRDefault="00513D39">
      <w:pPr>
        <w:shd w:val="clear" w:color="auto" w:fill="FFFFFF"/>
        <w:spacing w:before="629" w:line="226" w:lineRule="exact"/>
      </w:pPr>
      <w:r>
        <w:lastRenderedPageBreak/>
        <w:t>Grunty budowlane. Badania próbek gruntu</w:t>
      </w:r>
    </w:p>
    <w:p w:rsidR="00513D39" w:rsidRDefault="00513D39">
      <w:pPr>
        <w:shd w:val="clear" w:color="auto" w:fill="FFFFFF"/>
        <w:spacing w:line="226" w:lineRule="exact"/>
      </w:pPr>
      <w:r>
        <w:t>Kruszywa mineralne. Badania. Oznaczanie zawartości zanieczyszczeń obcych</w:t>
      </w:r>
    </w:p>
    <w:p w:rsidR="00513D39" w:rsidRDefault="00513D39">
      <w:pPr>
        <w:shd w:val="clear" w:color="auto" w:fill="FFFFFF"/>
        <w:spacing w:line="226" w:lineRule="exact"/>
      </w:pPr>
      <w:r>
        <w:t>Kruszywa mineralne. Badania. Oznaczanie składu ziarnowego</w:t>
      </w:r>
    </w:p>
    <w:p w:rsidR="00513D39" w:rsidRDefault="00513D39">
      <w:pPr>
        <w:shd w:val="clear" w:color="auto" w:fill="FFFFFF"/>
        <w:spacing w:line="226" w:lineRule="exact"/>
      </w:pPr>
      <w:r>
        <w:t>Kruszywa mineralne. Badania. Oznaczanie kształtu ziarn</w:t>
      </w:r>
    </w:p>
    <w:p w:rsidR="00513D39" w:rsidRDefault="00513D39">
      <w:pPr>
        <w:shd w:val="clear" w:color="auto" w:fill="FFFFFF"/>
        <w:spacing w:line="226" w:lineRule="exact"/>
      </w:pPr>
      <w:r>
        <w:t>Kruszywa mineralne. Badania. Oznaczanie wilgotności</w:t>
      </w:r>
    </w:p>
    <w:p w:rsidR="00513D39" w:rsidRDefault="00513D39">
      <w:pPr>
        <w:shd w:val="clear" w:color="auto" w:fill="FFFFFF"/>
        <w:spacing w:line="226" w:lineRule="exact"/>
      </w:pPr>
      <w:r>
        <w:t>Kruszywa mineralne. Badania. Oznaczanie nasiąkliwości</w:t>
      </w:r>
    </w:p>
    <w:p w:rsidR="00513D39" w:rsidRDefault="00513D39">
      <w:pPr>
        <w:shd w:val="clear" w:color="auto" w:fill="FFFFFF"/>
        <w:spacing w:line="226" w:lineRule="exact"/>
      </w:pPr>
      <w:r>
        <w:t>Kruszywa mineralne. Badania. Oznaczanie mrozoodporności metodą bezpośrednią</w:t>
      </w:r>
    </w:p>
    <w:p w:rsidR="00513D39" w:rsidRDefault="00513D39">
      <w:pPr>
        <w:shd w:val="clear" w:color="auto" w:fill="FFFFFF"/>
        <w:spacing w:line="226" w:lineRule="exact"/>
      </w:pPr>
      <w:r>
        <w:t>Kruszywa mineralne. Badania. Oznaczanie zawartości zanieczyszczeń organicznych</w:t>
      </w:r>
    </w:p>
    <w:p w:rsidR="00513D39" w:rsidRDefault="00513D39">
      <w:pPr>
        <w:shd w:val="clear" w:color="auto" w:fill="FFFFFF"/>
        <w:spacing w:line="226" w:lineRule="exact"/>
      </w:pPr>
      <w:r>
        <w:t>Kruszywa mineralne. Badania. Oznaczanie zawartości siarki metodą bromową</w:t>
      </w:r>
    </w:p>
    <w:p w:rsidR="00513D39" w:rsidRDefault="00513D39">
      <w:pPr>
        <w:shd w:val="clear" w:color="auto" w:fill="FFFFFF"/>
        <w:spacing w:line="226" w:lineRule="exact"/>
      </w:pPr>
      <w:r>
        <w:t>Kruszywa mineralne. Badania. Oznaczanie rozpadu krzemianowego</w:t>
      </w:r>
    </w:p>
    <w:p w:rsidR="00513D39" w:rsidRDefault="00513D39">
      <w:pPr>
        <w:shd w:val="clear" w:color="auto" w:fill="FFFFFF"/>
        <w:spacing w:line="226" w:lineRule="exact"/>
      </w:pPr>
      <w:r>
        <w:t>Kruszywa mineralne. Badania. Oznaczanie rozpadu żelazawego</w:t>
      </w:r>
    </w:p>
    <w:p w:rsidR="00513D39" w:rsidRDefault="00513D39">
      <w:pPr>
        <w:shd w:val="clear" w:color="auto" w:fill="FFFFFF"/>
        <w:spacing w:line="226" w:lineRule="exact"/>
      </w:pPr>
      <w:r>
        <w:t>Kruszywa mineralne. Badania. Oznaczanie ścieralności w bębnie Los Angeles</w:t>
      </w:r>
    </w:p>
    <w:p w:rsidR="00513D39" w:rsidRDefault="00513D39">
      <w:pPr>
        <w:shd w:val="clear" w:color="auto" w:fill="FFFFFF"/>
        <w:spacing w:line="226" w:lineRule="exact"/>
      </w:pPr>
      <w:r>
        <w:rPr>
          <w:spacing w:val="-1"/>
        </w:rPr>
        <w:t>Żużel wielkopiecowy kawałkowy. Kruszywo budowlane i drogowe. Badania techniczne</w:t>
      </w:r>
    </w:p>
    <w:p w:rsidR="00513D39" w:rsidRDefault="00513D39">
      <w:pPr>
        <w:shd w:val="clear" w:color="auto" w:fill="FFFFFF"/>
        <w:spacing w:line="226" w:lineRule="exact"/>
      </w:pPr>
      <w:r>
        <w:rPr>
          <w:spacing w:val="-1"/>
        </w:rPr>
        <w:t>Kruszywa mineralne. Kruszywa naturalne do nawierzchni drogowych. Żwir i mieszanka</w:t>
      </w:r>
    </w:p>
    <w:p w:rsidR="00513D39" w:rsidRDefault="00513D39">
      <w:pPr>
        <w:shd w:val="clear" w:color="auto" w:fill="FFFFFF"/>
        <w:spacing w:line="226" w:lineRule="exact"/>
      </w:pPr>
      <w:r>
        <w:t>Kruszywa mineralne. Kruszywa łamane do nawierzchni drogowych</w:t>
      </w:r>
    </w:p>
    <w:p w:rsidR="00513D39" w:rsidRDefault="00513D39">
      <w:pPr>
        <w:shd w:val="clear" w:color="auto" w:fill="FFFFFF"/>
        <w:spacing w:line="226" w:lineRule="exact"/>
      </w:pPr>
      <w:r>
        <w:t>Kruszywa mineralne. Kruszywa naturalne do nawierzchni drogowych. Piasek</w:t>
      </w:r>
    </w:p>
    <w:p w:rsidR="00513D39" w:rsidRDefault="00513D39">
      <w:pPr>
        <w:shd w:val="clear" w:color="auto" w:fill="FFFFFF"/>
        <w:spacing w:line="226" w:lineRule="exact"/>
      </w:pPr>
      <w:r>
        <w:t>Cement. Cement powszechnego użytku. Skład, wymagania i ocena zgodności</w:t>
      </w:r>
    </w:p>
    <w:p w:rsidR="00513D39" w:rsidRDefault="00513D39">
      <w:pPr>
        <w:shd w:val="clear" w:color="auto" w:fill="FFFFFF"/>
        <w:spacing w:line="226" w:lineRule="exact"/>
      </w:pPr>
      <w:r>
        <w:t>Kruszywo do betonu lekkiego</w:t>
      </w:r>
    </w:p>
    <w:p w:rsidR="00513D39" w:rsidRDefault="00513D39">
      <w:pPr>
        <w:shd w:val="clear" w:color="auto" w:fill="FFFFFF"/>
        <w:spacing w:line="226" w:lineRule="exact"/>
      </w:pPr>
      <w:r>
        <w:rPr>
          <w:spacing w:val="-1"/>
        </w:rPr>
        <w:t>Wapno</w:t>
      </w:r>
    </w:p>
    <w:p w:rsidR="00513D39" w:rsidRDefault="00513D39">
      <w:pPr>
        <w:shd w:val="clear" w:color="auto" w:fill="FFFFFF"/>
        <w:spacing w:line="226" w:lineRule="exact"/>
      </w:pPr>
      <w:r>
        <w:t>Materiały budowlane. Woda do betonu i zapraw</w:t>
      </w:r>
    </w:p>
    <w:p w:rsidR="00513D39" w:rsidRDefault="00513D39">
      <w:pPr>
        <w:shd w:val="clear" w:color="auto" w:fill="FFFFFF"/>
        <w:spacing w:line="226" w:lineRule="exact"/>
      </w:pPr>
      <w:r>
        <w:t>Drogi samochodowe. Podbudowy z kruszyw stabilizowanych mechanicznie</w:t>
      </w:r>
    </w:p>
    <w:p w:rsidR="00513D39" w:rsidRDefault="00513D39">
      <w:pPr>
        <w:shd w:val="clear" w:color="auto" w:fill="FFFFFF"/>
        <w:spacing w:line="226" w:lineRule="exact"/>
      </w:pPr>
      <w:r>
        <w:t>Konstrukcje drogowe. Podbudowa i nawierzchnia z tłucznia kamiennego</w:t>
      </w:r>
    </w:p>
    <w:p w:rsidR="00513D39" w:rsidRDefault="00513D39">
      <w:pPr>
        <w:shd w:val="clear" w:color="auto" w:fill="FFFFFF"/>
        <w:spacing w:line="226" w:lineRule="exact"/>
      </w:pPr>
      <w:r>
        <w:rPr>
          <w:spacing w:val="-1"/>
        </w:rPr>
        <w:t>Popioły lotne</w:t>
      </w:r>
    </w:p>
    <w:p w:rsidR="00513D39" w:rsidRDefault="00513D39">
      <w:pPr>
        <w:shd w:val="clear" w:color="auto" w:fill="FFFFFF"/>
        <w:spacing w:line="226" w:lineRule="exact"/>
      </w:pPr>
      <w:r>
        <w:t>Cement. Transport i przechowywanie</w:t>
      </w:r>
    </w:p>
    <w:p w:rsidR="00513D39" w:rsidRDefault="00513D39">
      <w:pPr>
        <w:shd w:val="clear" w:color="auto" w:fill="FFFFFF"/>
        <w:spacing w:line="226" w:lineRule="exact"/>
      </w:pPr>
      <w:r>
        <w:t>Kruszywo mineralne. Kruszywo kamienne łamane do nawierzchni drogowych</w:t>
      </w:r>
    </w:p>
    <w:p w:rsidR="00513D39" w:rsidRDefault="00513D39">
      <w:pPr>
        <w:shd w:val="clear" w:color="auto" w:fill="FFFFFF"/>
        <w:spacing w:line="226" w:lineRule="exact"/>
      </w:pPr>
      <w:r>
        <w:t>Drogi samochodowe. Oznaczanie wskaźnika piaskowego</w:t>
      </w:r>
    </w:p>
    <w:p w:rsidR="00513D39" w:rsidRDefault="00513D39">
      <w:pPr>
        <w:shd w:val="clear" w:color="auto" w:fill="FFFFFF"/>
        <w:spacing w:line="226" w:lineRule="exact"/>
      </w:pPr>
      <w:r>
        <w:t>Drogi samochodowe. Oznaczanie modułu odkształcenia nawierzchni podatnych i</w:t>
      </w:r>
    </w:p>
    <w:p w:rsidR="00513D39" w:rsidRDefault="00513D39">
      <w:pPr>
        <w:shd w:val="clear" w:color="auto" w:fill="FFFFFF"/>
        <w:spacing w:line="226" w:lineRule="exact"/>
      </w:pPr>
      <w:r>
        <w:t>podłoża przez obciążenie płytą</w:t>
      </w:r>
    </w:p>
    <w:p w:rsidR="00513D39" w:rsidRDefault="00513D39">
      <w:pPr>
        <w:shd w:val="clear" w:color="auto" w:fill="FFFFFF"/>
        <w:spacing w:line="226" w:lineRule="exact"/>
      </w:pPr>
      <w:r>
        <w:t>Drogi samochodowe. Pomiar równości nawierzchni planografem i łatą</w:t>
      </w:r>
    </w:p>
    <w:p w:rsidR="00513D39" w:rsidRDefault="00513D39">
      <w:pPr>
        <w:shd w:val="clear" w:color="auto" w:fill="FFFFFF"/>
        <w:spacing w:line="226" w:lineRule="exact"/>
      </w:pPr>
      <w:r>
        <w:t>Drogi samochodowe. Pomiar ugięć podatnych ugięciomierzem belkowym</w:t>
      </w:r>
    </w:p>
    <w:p w:rsidR="00513D39" w:rsidRDefault="00513D39">
      <w:pPr>
        <w:framePr w:w="7978" w:h="552" w:hRule="exact" w:hSpace="38" w:wrap="auto" w:vAnchor="text" w:hAnchor="text" w:x="-2341" w:y="471"/>
        <w:shd w:val="clear" w:color="auto" w:fill="FFFFFF"/>
      </w:pPr>
      <w:r>
        <w:t>10.2. Inne dokumenty</w:t>
      </w:r>
    </w:p>
    <w:p w:rsidR="00513D39" w:rsidRDefault="00513D39">
      <w:pPr>
        <w:framePr w:w="7978" w:h="552" w:hRule="exact" w:hSpace="38" w:wrap="auto" w:vAnchor="text" w:hAnchor="text" w:x="-2341" w:y="471"/>
        <w:shd w:val="clear" w:color="auto" w:fill="FFFFFF"/>
        <w:spacing w:before="24"/>
      </w:pPr>
      <w:r>
        <w:rPr>
          <w:spacing w:val="-1"/>
        </w:rPr>
        <w:t>1. Katalog typowych konstrukcji nawierzchni podatnych i półsztywnych, IBDiM - Warszawa 1997.</w:t>
      </w:r>
    </w:p>
    <w:p w:rsidR="00513D39" w:rsidRDefault="00513D39">
      <w:pPr>
        <w:shd w:val="clear" w:color="auto" w:fill="FFFFFF"/>
        <w:spacing w:line="226" w:lineRule="exact"/>
      </w:pPr>
      <w:r>
        <w:t>Oznaczanie wskaźnika zagęszczenia gruntu</w:t>
      </w:r>
    </w:p>
    <w:p w:rsidR="00513D39" w:rsidRDefault="00513D39">
      <w:pPr>
        <w:shd w:val="clear" w:color="auto" w:fill="FFFFFF"/>
        <w:spacing w:line="226" w:lineRule="exact"/>
        <w:sectPr w:rsidR="00513D39">
          <w:type w:val="continuous"/>
          <w:pgSz w:w="11909" w:h="16834"/>
          <w:pgMar w:top="850" w:right="1070" w:bottom="360" w:left="3758" w:header="708" w:footer="708" w:gutter="0"/>
          <w:cols w:space="60"/>
          <w:noEndnote/>
        </w:sectPr>
      </w:pPr>
    </w:p>
    <w:p w:rsidR="00513D39" w:rsidRDefault="00513D39">
      <w:pPr>
        <w:framePr w:h="235" w:hRule="exact" w:hSpace="38" w:wrap="auto" w:vAnchor="text" w:hAnchor="margin" w:x="4662" w:y="3025"/>
        <w:shd w:val="clear" w:color="auto" w:fill="FFFFFF"/>
      </w:pPr>
      <w:r>
        <w:rPr>
          <w:sz w:val="18"/>
          <w:szCs w:val="18"/>
        </w:rPr>
        <w:t>47</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D.04.04.02</w:t>
      </w:r>
    </w:p>
    <w:p w:rsidR="00513D39" w:rsidRDefault="00513D39">
      <w:pPr>
        <w:shd w:val="clear" w:color="auto" w:fill="FFFFFF"/>
        <w:spacing w:before="14635"/>
        <w:ind w:left="77"/>
        <w:jc w:val="center"/>
      </w:pPr>
      <w:r>
        <w:rPr>
          <w:sz w:val="18"/>
          <w:szCs w:val="18"/>
        </w:rPr>
        <w:t>48</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D.04.04.02</w:t>
      </w:r>
    </w:p>
    <w:p w:rsidR="00513D39" w:rsidRDefault="00513D39">
      <w:pPr>
        <w:shd w:val="clear" w:color="auto" w:fill="FFFFFF"/>
        <w:spacing w:before="274"/>
      </w:pPr>
      <w:r>
        <w:rPr>
          <w:sz w:val="24"/>
          <w:szCs w:val="24"/>
        </w:rPr>
        <w:t>D.04.04.02 Podbudowa z kruszywa łamanego stabilizowanego mechanicznie</w:t>
      </w:r>
    </w:p>
    <w:p w:rsidR="00513D39" w:rsidRDefault="00513D39">
      <w:pPr>
        <w:shd w:val="clear" w:color="auto" w:fill="FFFFFF"/>
        <w:tabs>
          <w:tab w:val="left" w:pos="202"/>
        </w:tabs>
        <w:spacing w:before="182" w:line="230" w:lineRule="exact"/>
      </w:pPr>
      <w:r>
        <w:t>1.</w:t>
      </w:r>
      <w:r>
        <w:tab/>
        <w:t>Wstęp</w:t>
      </w:r>
    </w:p>
    <w:p w:rsidR="00513D39" w:rsidRDefault="00513D39">
      <w:pPr>
        <w:shd w:val="clear" w:color="auto" w:fill="FFFFFF"/>
        <w:tabs>
          <w:tab w:val="left" w:pos="350"/>
        </w:tabs>
        <w:spacing w:line="230" w:lineRule="exact"/>
      </w:pPr>
      <w:r>
        <w:t>1.1.</w:t>
      </w:r>
      <w:r>
        <w:tab/>
        <w:t>Przedmiot ST</w:t>
      </w:r>
    </w:p>
    <w:p w:rsidR="00513D39" w:rsidRDefault="00513D39">
      <w:pPr>
        <w:shd w:val="clear" w:color="auto" w:fill="FFFFFF"/>
        <w:spacing w:line="230" w:lineRule="exact"/>
      </w:pPr>
      <w:r>
        <w:t xml:space="preserve">Przedmiotem niniejszej ogólnej specyfikacji technicznej są wymagania dotyczące wykonania i odbioru robót </w:t>
      </w:r>
      <w:r>
        <w:rPr>
          <w:spacing w:val="-1"/>
        </w:rPr>
        <w:t xml:space="preserve">związanych z wykonywaniem podbudowy z kruszywa łamanego stabilizowanego mechanicznie przy remoncie </w:t>
      </w:r>
      <w:r>
        <w:t>mostu przez ciek Michałowski w pobliżu m. Michałówka w ciągu d.k. nr 79 w km 67+668.</w:t>
      </w:r>
    </w:p>
    <w:p w:rsidR="00513D39" w:rsidRDefault="00513D39">
      <w:pPr>
        <w:shd w:val="clear" w:color="auto" w:fill="FFFFFF"/>
        <w:tabs>
          <w:tab w:val="left" w:pos="350"/>
        </w:tabs>
        <w:spacing w:line="230" w:lineRule="exact"/>
      </w:pPr>
      <w:r>
        <w:t>1.2.</w:t>
      </w:r>
      <w:r>
        <w:tab/>
        <w:t>Zakres stosowania ST</w:t>
      </w:r>
    </w:p>
    <w:p w:rsidR="00513D39" w:rsidRDefault="00513D39">
      <w:pPr>
        <w:shd w:val="clear" w:color="auto" w:fill="FFFFFF"/>
        <w:spacing w:line="230" w:lineRule="exact"/>
        <w:ind w:right="278"/>
        <w:jc w:val="both"/>
      </w:pPr>
      <w:r>
        <w:rPr>
          <w:spacing w:val="-1"/>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50"/>
        </w:tabs>
        <w:spacing w:line="230" w:lineRule="exact"/>
      </w:pPr>
      <w:r>
        <w:t>1.3.</w:t>
      </w:r>
      <w:r>
        <w:tab/>
        <w:t>Zakres robót objętych ST</w:t>
      </w:r>
    </w:p>
    <w:p w:rsidR="00513D39" w:rsidRDefault="00513D39">
      <w:pPr>
        <w:shd w:val="clear" w:color="auto" w:fill="FFFFFF"/>
        <w:spacing w:line="230" w:lineRule="exact"/>
      </w:pPr>
      <w:r>
        <w:t>Ustalenia zawarte w niniejszej specyfikacji dotyczą zasad prowadzenia robót związanych z wykonywaniem podbudowy z kruszywa łamanego stabilizowanego mechanicznie i zawarte są w ST D.04.04.00 „Podbudowa z kruszyw. Wymagania ogólne” pkt 1.3. Roboty, których dotyczy Specyfikacja obejmują: - wykonanie podbudowy pomocniczej z kruszywa łamanego stabilizowanego mechanicznie wykonywanej</w:t>
      </w:r>
    </w:p>
    <w:p w:rsidR="00513D39" w:rsidRDefault="00513D39">
      <w:pPr>
        <w:shd w:val="clear" w:color="auto" w:fill="FFFFFF"/>
        <w:spacing w:line="230" w:lineRule="exact"/>
        <w:ind w:left="144"/>
      </w:pPr>
      <w:r>
        <w:t>warstwami grubości 20 cm.</w:t>
      </w:r>
    </w:p>
    <w:p w:rsidR="00513D39" w:rsidRDefault="00513D39">
      <w:pPr>
        <w:shd w:val="clear" w:color="auto" w:fill="FFFFFF"/>
        <w:tabs>
          <w:tab w:val="left" w:pos="350"/>
        </w:tabs>
        <w:spacing w:line="230" w:lineRule="exact"/>
      </w:pPr>
      <w:r>
        <w:t>1.4.</w:t>
      </w:r>
      <w:r>
        <w:tab/>
        <w:t>Określenia podstawowe</w:t>
      </w:r>
    </w:p>
    <w:p w:rsidR="00513D39" w:rsidRDefault="00513D39" w:rsidP="00D64840">
      <w:pPr>
        <w:numPr>
          <w:ilvl w:val="0"/>
          <w:numId w:val="239"/>
        </w:numPr>
        <w:shd w:val="clear" w:color="auto" w:fill="FFFFFF"/>
        <w:tabs>
          <w:tab w:val="left" w:pos="504"/>
        </w:tabs>
        <w:spacing w:line="230" w:lineRule="exact"/>
        <w:rPr>
          <w:spacing w:val="-1"/>
        </w:rPr>
      </w:pPr>
      <w:r>
        <w:rPr>
          <w:spacing w:val="-1"/>
        </w:rPr>
        <w:t xml:space="preserve">Podbudowa z kruszywa łamanego stabilizowanego mechanicznie - jedna lub więcej warstw zagęszczonej </w:t>
      </w:r>
      <w:r>
        <w:t>mieszanki, która stanowi warstwę nośną nawierzchni drogowej.</w:t>
      </w:r>
    </w:p>
    <w:p w:rsidR="00513D39" w:rsidRDefault="00513D39" w:rsidP="00D64840">
      <w:pPr>
        <w:numPr>
          <w:ilvl w:val="0"/>
          <w:numId w:val="239"/>
        </w:numPr>
        <w:shd w:val="clear" w:color="auto" w:fill="FFFFFF"/>
        <w:tabs>
          <w:tab w:val="left" w:pos="504"/>
        </w:tabs>
        <w:spacing w:line="230" w:lineRule="exact"/>
        <w:rPr>
          <w:spacing w:val="-1"/>
        </w:rPr>
      </w:pPr>
      <w:r>
        <w:rPr>
          <w:spacing w:val="-1"/>
        </w:rPr>
        <w:t xml:space="preserve">Pozostałe określenia podstawowe są zgodne z obowiązującymi, odpowiednimi polskimi normami oraz z </w:t>
      </w:r>
      <w:r>
        <w:t>definicjami podanymi w ST D.04.04.00 „Podbudowa z kruszyw. Wymagania ogólne” pkt 1.4.</w:t>
      </w:r>
    </w:p>
    <w:p w:rsidR="00513D39" w:rsidRDefault="00513D39">
      <w:pPr>
        <w:shd w:val="clear" w:color="auto" w:fill="FFFFFF"/>
        <w:tabs>
          <w:tab w:val="left" w:pos="350"/>
        </w:tabs>
        <w:spacing w:line="230" w:lineRule="exact"/>
      </w:pPr>
      <w:r>
        <w:t>1.5.</w:t>
      </w:r>
      <w:r>
        <w:tab/>
        <w:t>Ogólne wymagania dotyczące robót</w:t>
      </w:r>
      <w:r>
        <w:br/>
      </w:r>
      <w:r>
        <w:rPr>
          <w:spacing w:val="-1"/>
        </w:rPr>
        <w:t>Ogólne wymagania dotyczące robót podano w ST D.04.04.00 „Podbudowa z kruszyw.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pPr>
      <w:r>
        <w:rPr>
          <w:spacing w:val="-1"/>
        </w:rPr>
        <w:t xml:space="preserve">Ogólne wymagania dotyczące materiałów, ich pozyskiwania i składowania, podano w ST D.04.04.00 „Podbudowa z </w:t>
      </w:r>
      <w:r>
        <w:t>kruszyw. Wymagania ogólne” pkt 2.</w:t>
      </w:r>
    </w:p>
    <w:p w:rsidR="00513D39" w:rsidRDefault="00513D39">
      <w:pPr>
        <w:shd w:val="clear" w:color="auto" w:fill="FFFFFF"/>
        <w:tabs>
          <w:tab w:val="left" w:pos="350"/>
        </w:tabs>
        <w:spacing w:line="226" w:lineRule="exact"/>
      </w:pPr>
      <w:r>
        <w:t>2.2.</w:t>
      </w:r>
      <w:r>
        <w:tab/>
        <w:t>Rodzaje materiałów</w:t>
      </w:r>
    </w:p>
    <w:p w:rsidR="00513D39" w:rsidRDefault="00513D39">
      <w:pPr>
        <w:shd w:val="clear" w:color="auto" w:fill="FFFFFF"/>
        <w:spacing w:line="226" w:lineRule="exact"/>
      </w:pPr>
      <w:r>
        <w:t>Materiałem do wykonania podbudowy z kruszyw łamanych stabilizowanych mechanicznie powinno być kruszywo łamane, uzyskane w wyniku przekruszenia surowca skalnego lub kamieni narzutowych i otoczaków albo ziarn żwiru większych od 8 mm. Kruszywo powinno być jednorodne bez zanieczyszczeń obcych i bez domieszek gliny.</w:t>
      </w:r>
    </w:p>
    <w:p w:rsidR="00513D39" w:rsidRDefault="00513D39">
      <w:pPr>
        <w:shd w:val="clear" w:color="auto" w:fill="FFFFFF"/>
        <w:tabs>
          <w:tab w:val="left" w:pos="350"/>
        </w:tabs>
        <w:spacing w:line="226" w:lineRule="exact"/>
      </w:pPr>
      <w:r>
        <w:t>2.3.</w:t>
      </w:r>
      <w:r>
        <w:tab/>
        <w:t>Wymagania dla materiałów</w:t>
      </w:r>
    </w:p>
    <w:p w:rsidR="00513D39" w:rsidRDefault="00513D39">
      <w:pPr>
        <w:shd w:val="clear" w:color="auto" w:fill="FFFFFF"/>
        <w:tabs>
          <w:tab w:val="left" w:pos="504"/>
        </w:tabs>
        <w:spacing w:line="226" w:lineRule="exact"/>
      </w:pPr>
      <w:r>
        <w:rPr>
          <w:spacing w:val="-1"/>
        </w:rPr>
        <w:t>2.3.1.</w:t>
      </w:r>
      <w:r>
        <w:tab/>
        <w:t>Uziarnienie kruszywa</w:t>
      </w:r>
    </w:p>
    <w:p w:rsidR="00513D39" w:rsidRDefault="00513D39">
      <w:pPr>
        <w:shd w:val="clear" w:color="auto" w:fill="FFFFFF"/>
        <w:spacing w:line="226" w:lineRule="exact"/>
      </w:pPr>
      <w:r>
        <w:t>Uziarnienie kruszywa powinno być zgodne z wymaganiami podanymi w ST D.04.04.00 „Podbudowa z kruszyw. Wymagania ogólne” pkt 2.3.1.</w:t>
      </w:r>
    </w:p>
    <w:p w:rsidR="00513D39" w:rsidRDefault="00513D39">
      <w:pPr>
        <w:shd w:val="clear" w:color="auto" w:fill="FFFFFF"/>
        <w:tabs>
          <w:tab w:val="left" w:pos="504"/>
        </w:tabs>
        <w:spacing w:line="226" w:lineRule="exact"/>
      </w:pPr>
      <w:r>
        <w:rPr>
          <w:spacing w:val="-1"/>
        </w:rPr>
        <w:t>2.3.2.</w:t>
      </w:r>
      <w:r>
        <w:tab/>
        <w:t>Właściwości kruszywa</w:t>
      </w:r>
    </w:p>
    <w:p w:rsidR="00513D39" w:rsidRDefault="00513D39">
      <w:pPr>
        <w:shd w:val="clear" w:color="auto" w:fill="FFFFFF"/>
        <w:spacing w:line="226" w:lineRule="exact"/>
      </w:pPr>
      <w:r>
        <w:t>Kruszywo powinno spełniać wymagania określone w ST D.04.04.00 „Podbudowa z kruszyw. Wymagania ogólne” pkt 2.3.2.</w:t>
      </w:r>
    </w:p>
    <w:p w:rsidR="00513D39" w:rsidRDefault="00513D39" w:rsidP="00D64840">
      <w:pPr>
        <w:numPr>
          <w:ilvl w:val="0"/>
          <w:numId w:val="240"/>
        </w:numPr>
        <w:shd w:val="clear" w:color="auto" w:fill="FFFFFF"/>
        <w:tabs>
          <w:tab w:val="left" w:pos="202"/>
        </w:tabs>
        <w:spacing w:before="202" w:line="226" w:lineRule="exact"/>
        <w:ind w:right="518"/>
      </w:pPr>
      <w:r>
        <w:t xml:space="preserve">Sprzęt </w:t>
      </w:r>
      <w:r>
        <w:rPr>
          <w:spacing w:val="-1"/>
        </w:rPr>
        <w:t>Wymagania dotyczące sprzętu podano w ST D.04.04.00 „Podbudowa z kruszyw. Wymagania ogólne” pkt 3.</w:t>
      </w:r>
    </w:p>
    <w:p w:rsidR="00513D39" w:rsidRDefault="00513D39" w:rsidP="00D64840">
      <w:pPr>
        <w:numPr>
          <w:ilvl w:val="0"/>
          <w:numId w:val="240"/>
        </w:numPr>
        <w:shd w:val="clear" w:color="auto" w:fill="FFFFFF"/>
        <w:tabs>
          <w:tab w:val="left" w:pos="202"/>
        </w:tabs>
        <w:spacing w:before="197" w:line="226" w:lineRule="exact"/>
      </w:pPr>
      <w:r>
        <w:t xml:space="preserve">Transport </w:t>
      </w:r>
      <w:r>
        <w:rPr>
          <w:spacing w:val="-1"/>
        </w:rPr>
        <w:t>Wymagania dotyczące transportu podano w ST D.04.04.00 „Podbudowa z kruszyw. Wymagania ogólne” pkt 4.</w:t>
      </w:r>
    </w:p>
    <w:p w:rsidR="00513D39" w:rsidRDefault="00513D39" w:rsidP="00D64840">
      <w:pPr>
        <w:numPr>
          <w:ilvl w:val="0"/>
          <w:numId w:val="240"/>
        </w:numPr>
        <w:shd w:val="clear" w:color="auto" w:fill="FFFFFF"/>
        <w:tabs>
          <w:tab w:val="left" w:pos="202"/>
        </w:tabs>
        <w:spacing w:before="197" w:line="226" w:lineRule="exact"/>
      </w:pPr>
      <w:r>
        <w:t>Wykonanie robót</w:t>
      </w:r>
    </w:p>
    <w:p w:rsidR="00513D39" w:rsidRDefault="00513D39">
      <w:pPr>
        <w:rPr>
          <w:sz w:val="2"/>
          <w:szCs w:val="2"/>
        </w:rPr>
      </w:pPr>
    </w:p>
    <w:p w:rsidR="00513D39" w:rsidRDefault="00513D39" w:rsidP="00D64840">
      <w:pPr>
        <w:numPr>
          <w:ilvl w:val="0"/>
          <w:numId w:val="241"/>
        </w:numPr>
        <w:shd w:val="clear" w:color="auto" w:fill="FFFFFF"/>
        <w:tabs>
          <w:tab w:val="left" w:pos="350"/>
        </w:tabs>
        <w:spacing w:line="226" w:lineRule="exact"/>
        <w:ind w:right="2074"/>
      </w:pPr>
      <w:r>
        <w:t xml:space="preserve">Ogólne zasady wykonania robót </w:t>
      </w:r>
      <w:r>
        <w:rPr>
          <w:spacing w:val="-1"/>
        </w:rPr>
        <w:t>Ogólne zasady wykonania robót podano w ST D.M.00.00.00 „Wymagania ogólne” pkt 5.</w:t>
      </w:r>
    </w:p>
    <w:p w:rsidR="00513D39" w:rsidRDefault="00513D39" w:rsidP="00D64840">
      <w:pPr>
        <w:numPr>
          <w:ilvl w:val="0"/>
          <w:numId w:val="241"/>
        </w:numPr>
        <w:shd w:val="clear" w:color="auto" w:fill="FFFFFF"/>
        <w:tabs>
          <w:tab w:val="left" w:pos="350"/>
        </w:tabs>
        <w:spacing w:line="226" w:lineRule="exact"/>
      </w:pPr>
      <w:r>
        <w:t>Przygotowanie podłoża</w:t>
      </w:r>
    </w:p>
    <w:p w:rsidR="00513D39" w:rsidRDefault="00513D39">
      <w:pPr>
        <w:shd w:val="clear" w:color="auto" w:fill="FFFFFF"/>
        <w:spacing w:line="226" w:lineRule="exact"/>
        <w:ind w:right="178"/>
        <w:jc w:val="both"/>
      </w:pPr>
      <w:r>
        <w:rPr>
          <w:spacing w:val="-1"/>
        </w:rPr>
        <w:t xml:space="preserve">Przygotowanie podłoża powinno odpowiadać wymaganiom określonym w ST D.04.04.00 „Podbudowa z kruszyw. </w:t>
      </w:r>
      <w:r>
        <w:t>Wymagania ogólne” pkt 5.2.</w:t>
      </w:r>
    </w:p>
    <w:p w:rsidR="00513D39" w:rsidRDefault="00513D39">
      <w:pPr>
        <w:shd w:val="clear" w:color="auto" w:fill="FFFFFF"/>
        <w:tabs>
          <w:tab w:val="left" w:pos="350"/>
        </w:tabs>
        <w:spacing w:line="226" w:lineRule="exact"/>
      </w:pPr>
      <w:r>
        <w:t>5.3.</w:t>
      </w:r>
      <w:r>
        <w:tab/>
        <w:t>Wytwarzanie mieszanki kruszywa</w:t>
      </w:r>
    </w:p>
    <w:p w:rsidR="00513D39" w:rsidRDefault="00513D39">
      <w:pPr>
        <w:shd w:val="clear" w:color="auto" w:fill="FFFFFF"/>
        <w:spacing w:line="226" w:lineRule="exact"/>
        <w:ind w:right="130"/>
        <w:jc w:val="both"/>
      </w:pPr>
      <w:r>
        <w:rPr>
          <w:spacing w:val="-1"/>
        </w:rPr>
        <w:t xml:space="preserve">Mieszankę kruszywa należy wytwarzać zgodnie z ustaleniami podanymi w ST D.04.04.00 „Podbudowa z kruszyw. </w:t>
      </w:r>
      <w:r>
        <w:t>Wymagania ogólne” pkt 5.3.</w:t>
      </w:r>
    </w:p>
    <w:p w:rsidR="00513D39" w:rsidRDefault="00513D39">
      <w:pPr>
        <w:shd w:val="clear" w:color="auto" w:fill="FFFFFF"/>
        <w:spacing w:line="226" w:lineRule="exact"/>
      </w:pPr>
      <w:r>
        <w:rPr>
          <w:spacing w:val="-1"/>
        </w:rPr>
        <w:t>Jeśli dokumentacja projektowa przewiduje ulepszanie kruszyw cementem, wapnem lub popiołami przy WP od 20 do 30% lub powyżej 70%, szczegółowe warunki i wymagania dla takiej podbudowy określi SST, zgodnie z PN-S-</w:t>
      </w:r>
      <w:r>
        <w:t>06102.</w:t>
      </w:r>
    </w:p>
    <w:p w:rsidR="00513D39" w:rsidRDefault="00513D39">
      <w:pPr>
        <w:shd w:val="clear" w:color="auto" w:fill="FFFFFF"/>
        <w:spacing w:before="432"/>
        <w:ind w:right="5"/>
        <w:jc w:val="center"/>
      </w:pPr>
      <w:r>
        <w:rPr>
          <w:sz w:val="18"/>
          <w:szCs w:val="18"/>
        </w:rPr>
        <w:t>49</w:t>
      </w:r>
    </w:p>
    <w:p w:rsidR="00513D39" w:rsidRDefault="00513D39">
      <w:pPr>
        <w:shd w:val="clear" w:color="auto" w:fill="FFFFFF"/>
        <w:spacing w:before="432"/>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1"/>
          <w:u w:val="single"/>
        </w:rPr>
        <w:t>D.04.04.02</w:t>
      </w:r>
    </w:p>
    <w:p w:rsidR="00513D39" w:rsidRDefault="00513D39">
      <w:pPr>
        <w:shd w:val="clear" w:color="auto" w:fill="FFFFFF"/>
        <w:tabs>
          <w:tab w:val="left" w:pos="365"/>
        </w:tabs>
        <w:spacing w:before="302" w:line="226" w:lineRule="exact"/>
        <w:ind w:left="24"/>
      </w:pPr>
      <w:r>
        <w:rPr>
          <w:spacing w:val="-6"/>
        </w:rPr>
        <w:t>5.4.</w:t>
      </w:r>
      <w:r>
        <w:tab/>
        <w:t>Wbudowywanie i zagęszczanie mieszanki kruszywa</w:t>
      </w:r>
    </w:p>
    <w:p w:rsidR="00513D39" w:rsidRDefault="00513D39">
      <w:pPr>
        <w:shd w:val="clear" w:color="auto" w:fill="FFFFFF"/>
        <w:spacing w:line="226" w:lineRule="exact"/>
        <w:ind w:left="24" w:right="384"/>
      </w:pPr>
      <w:r>
        <w:rPr>
          <w:spacing w:val="-1"/>
        </w:rPr>
        <w:t xml:space="preserve">Ustalenia dotyczące rozkładania i zagęszczania mieszanki podano w ST D.04.04.00 „Podbudowa z kruszyw. </w:t>
      </w:r>
      <w:r>
        <w:t>Wymagania ogólne” pkt 5.4.</w:t>
      </w:r>
    </w:p>
    <w:p w:rsidR="00513D39" w:rsidRDefault="00513D39">
      <w:pPr>
        <w:shd w:val="clear" w:color="auto" w:fill="FFFFFF"/>
        <w:tabs>
          <w:tab w:val="left" w:pos="365"/>
        </w:tabs>
        <w:spacing w:before="5" w:line="226" w:lineRule="exact"/>
        <w:ind w:left="24"/>
      </w:pPr>
      <w:r>
        <w:rPr>
          <w:spacing w:val="-6"/>
        </w:rPr>
        <w:t>5.5.</w:t>
      </w:r>
      <w:r>
        <w:tab/>
        <w:t>Utrzymanie podbudowy</w:t>
      </w:r>
    </w:p>
    <w:p w:rsidR="00513D39" w:rsidRDefault="00513D39">
      <w:pPr>
        <w:shd w:val="clear" w:color="auto" w:fill="FFFFFF"/>
        <w:spacing w:line="226" w:lineRule="exact"/>
        <w:ind w:left="24"/>
      </w:pPr>
      <w:r>
        <w:rPr>
          <w:spacing w:val="-1"/>
        </w:rPr>
        <w:t xml:space="preserve">Utrzymanie podbudowy powinno odpowiadać wymaganiom określonym w ST D.04.04.00 „Podbudowa z kruszyw. </w:t>
      </w:r>
      <w:r>
        <w:t>Wymagania ogólne” pkt 5.6.</w:t>
      </w:r>
    </w:p>
    <w:p w:rsidR="00513D39" w:rsidRDefault="00513D39">
      <w:pPr>
        <w:shd w:val="clear" w:color="auto" w:fill="FFFFFF"/>
        <w:tabs>
          <w:tab w:val="left" w:pos="216"/>
        </w:tabs>
        <w:spacing w:before="235" w:line="226" w:lineRule="exact"/>
        <w:ind w:left="24"/>
      </w:pPr>
      <w:r>
        <w:rPr>
          <w:spacing w:val="-11"/>
        </w:rPr>
        <w:t>6.</w:t>
      </w:r>
      <w:r>
        <w:tab/>
        <w:t>Kontrola jakości robót</w:t>
      </w:r>
    </w:p>
    <w:p w:rsidR="00513D39" w:rsidRDefault="00513D39">
      <w:pPr>
        <w:shd w:val="clear" w:color="auto" w:fill="FFFFFF"/>
        <w:tabs>
          <w:tab w:val="left" w:pos="365"/>
        </w:tabs>
        <w:spacing w:line="226" w:lineRule="exact"/>
        <w:ind w:left="24"/>
      </w:pPr>
      <w:r>
        <w:rPr>
          <w:spacing w:val="-6"/>
        </w:rPr>
        <w:t>6.1.</w:t>
      </w:r>
      <w:r>
        <w:tab/>
        <w:t>Ogólne zasady kontroli jakości robót</w:t>
      </w:r>
    </w:p>
    <w:p w:rsidR="00513D39" w:rsidRDefault="00513D39">
      <w:pPr>
        <w:shd w:val="clear" w:color="auto" w:fill="FFFFFF"/>
        <w:spacing w:line="226" w:lineRule="exact"/>
        <w:ind w:left="24"/>
      </w:pPr>
      <w:r>
        <w:t>Ogólne zasady kontroli jakości robót podano w ST D.04.04.00 „Podbudowa z kruszyw. Wymagania ogólne” pkt 6.</w:t>
      </w:r>
    </w:p>
    <w:p w:rsidR="00513D39" w:rsidRDefault="00513D39">
      <w:pPr>
        <w:shd w:val="clear" w:color="auto" w:fill="FFFFFF"/>
        <w:tabs>
          <w:tab w:val="left" w:pos="365"/>
        </w:tabs>
        <w:spacing w:before="5" w:line="226" w:lineRule="exact"/>
        <w:ind w:left="24"/>
      </w:pPr>
      <w:r>
        <w:rPr>
          <w:spacing w:val="-6"/>
        </w:rPr>
        <w:t>6.2.</w:t>
      </w:r>
      <w:r>
        <w:tab/>
        <w:t>Badania przed przystąpieniem do robót</w:t>
      </w:r>
    </w:p>
    <w:p w:rsidR="00513D39" w:rsidRDefault="00513D39">
      <w:pPr>
        <w:shd w:val="clear" w:color="auto" w:fill="FFFFFF"/>
        <w:spacing w:line="226" w:lineRule="exact"/>
        <w:ind w:left="19" w:right="384"/>
      </w:pPr>
      <w:r>
        <w:rPr>
          <w:spacing w:val="-1"/>
        </w:rPr>
        <w:t xml:space="preserve">Przed przystąpieniem do robót Wykonawca powinien wykonać badania kruszyw, zgodnie z ustaleniami ST </w:t>
      </w:r>
      <w:r>
        <w:t>D.04.04.00 „Podbudowa z kruszyw. Wymagania ogólne” pkt 6.2.</w:t>
      </w:r>
    </w:p>
    <w:p w:rsidR="00513D39" w:rsidRDefault="00513D39">
      <w:pPr>
        <w:shd w:val="clear" w:color="auto" w:fill="FFFFFF"/>
        <w:tabs>
          <w:tab w:val="left" w:pos="365"/>
        </w:tabs>
        <w:spacing w:before="5" w:line="226" w:lineRule="exact"/>
        <w:ind w:left="24"/>
      </w:pPr>
      <w:r>
        <w:rPr>
          <w:spacing w:val="-6"/>
        </w:rPr>
        <w:t>6.3.</w:t>
      </w:r>
      <w:r>
        <w:tab/>
        <w:t>Badania w czasie robót</w:t>
      </w:r>
    </w:p>
    <w:p w:rsidR="00513D39" w:rsidRDefault="00513D39">
      <w:pPr>
        <w:shd w:val="clear" w:color="auto" w:fill="FFFFFF"/>
        <w:spacing w:line="226" w:lineRule="exact"/>
        <w:ind w:left="19"/>
      </w:pPr>
      <w:r>
        <w:rPr>
          <w:spacing w:val="-1"/>
        </w:rPr>
        <w:t xml:space="preserve">Częstotliwość oraz zakres badań i pomiarów kontrolnych w czasie robót podano w ST D.04.04.00 „Podbudowa z </w:t>
      </w:r>
      <w:r>
        <w:t>kruszyw. Wymagania ogólne” pkt 6.3.</w:t>
      </w:r>
    </w:p>
    <w:p w:rsidR="00513D39" w:rsidRDefault="00513D39">
      <w:pPr>
        <w:shd w:val="clear" w:color="auto" w:fill="FFFFFF"/>
        <w:tabs>
          <w:tab w:val="left" w:pos="365"/>
        </w:tabs>
        <w:spacing w:before="5" w:line="226" w:lineRule="exact"/>
        <w:ind w:left="24"/>
      </w:pPr>
      <w:r>
        <w:rPr>
          <w:spacing w:val="-6"/>
        </w:rPr>
        <w:t>6.4.</w:t>
      </w:r>
      <w:r>
        <w:tab/>
        <w:t>Wymagania dotyczące cech geometrycznych podbudowy</w:t>
      </w:r>
    </w:p>
    <w:p w:rsidR="00513D39" w:rsidRDefault="00513D39">
      <w:pPr>
        <w:shd w:val="clear" w:color="auto" w:fill="FFFFFF"/>
        <w:spacing w:line="226" w:lineRule="exact"/>
        <w:ind w:left="29"/>
      </w:pPr>
      <w:r>
        <w:rPr>
          <w:spacing w:val="-1"/>
        </w:rPr>
        <w:t>Częstotliwość oraz zakres pomiarów podano w ST D.04.04.00 „Podbudowa z kruszyw. Wymagania ogólne” pkt 6.4.</w:t>
      </w:r>
    </w:p>
    <w:p w:rsidR="00513D39" w:rsidRDefault="00513D39">
      <w:pPr>
        <w:shd w:val="clear" w:color="auto" w:fill="FFFFFF"/>
        <w:tabs>
          <w:tab w:val="left" w:pos="365"/>
        </w:tabs>
        <w:spacing w:before="5" w:line="226" w:lineRule="exact"/>
        <w:ind w:left="24"/>
      </w:pPr>
      <w:r>
        <w:rPr>
          <w:spacing w:val="-6"/>
        </w:rPr>
        <w:t>6.5.</w:t>
      </w:r>
      <w:r>
        <w:tab/>
        <w:t>Zasady postępowania z wadliwie wykonanymi odcinkami podbudowy</w:t>
      </w:r>
    </w:p>
    <w:p w:rsidR="00513D39" w:rsidRDefault="00513D39">
      <w:pPr>
        <w:shd w:val="clear" w:color="auto" w:fill="FFFFFF"/>
        <w:spacing w:line="226" w:lineRule="exact"/>
        <w:ind w:left="19"/>
      </w:pPr>
      <w:r>
        <w:t>Zasady postępowania z wadliwie wykonanymi odcinkami podbudowy podano w .ST D.04.04.00 „Podbudowa z kruszyw. Wymagania ogólne” pkt 6.5.</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t>Ogólne zasady obmiaru robót podano w ST D.04.04.00 „Podbudowa z kruszyw.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9" w:right="768"/>
      </w:pPr>
      <w:r>
        <w:rPr>
          <w:spacing w:val="-2"/>
        </w:rPr>
        <w:t>Jednostką obmiarową jest m</w:t>
      </w:r>
      <w:r>
        <w:rPr>
          <w:spacing w:val="-2"/>
          <w:vertAlign w:val="superscript"/>
        </w:rPr>
        <w:t>2</w:t>
      </w:r>
      <w:r>
        <w:rPr>
          <w:spacing w:val="-2"/>
        </w:rPr>
        <w:t xml:space="preserve"> (metr kwadratowy) wykonanej i odebranej podbudowy z kruszywa łamanego </w:t>
      </w:r>
      <w:r>
        <w:t>stabilizowanego mechanicznie wykonywanej warstwami grubości 20 cm.</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t>Ogólne zasady odbioru robót podano w ST D.04.04.00 „Podbudowa z kruszyw. Wymagania ogólne” pkt 8.</w:t>
      </w:r>
    </w:p>
    <w:p w:rsidR="00513D39" w:rsidRDefault="00513D39">
      <w:pPr>
        <w:shd w:val="clear" w:color="auto" w:fill="FFFFFF"/>
        <w:tabs>
          <w:tab w:val="left" w:pos="216"/>
        </w:tabs>
        <w:spacing w:before="221" w:line="235" w:lineRule="exact"/>
        <w:ind w:left="24"/>
      </w:pPr>
      <w:r>
        <w:rPr>
          <w:spacing w:val="-11"/>
        </w:rPr>
        <w:t>9.</w:t>
      </w:r>
      <w:r>
        <w:tab/>
        <w:t>Podstawa płatności</w:t>
      </w:r>
    </w:p>
    <w:p w:rsidR="00513D39" w:rsidRDefault="00513D39">
      <w:pPr>
        <w:shd w:val="clear" w:color="auto" w:fill="FFFFFF"/>
        <w:tabs>
          <w:tab w:val="left" w:pos="374"/>
        </w:tabs>
        <w:spacing w:line="235" w:lineRule="exact"/>
        <w:ind w:left="24"/>
      </w:pPr>
      <w:r>
        <w:rPr>
          <w:spacing w:val="-6"/>
        </w:rPr>
        <w:t>9.1.</w:t>
      </w:r>
      <w:r>
        <w:tab/>
        <w:t>Ogólne ustalenia dotyczące podstawy płatności</w:t>
      </w:r>
    </w:p>
    <w:p w:rsidR="00513D39" w:rsidRDefault="00513D39">
      <w:pPr>
        <w:shd w:val="clear" w:color="auto" w:fill="FFFFFF"/>
        <w:spacing w:line="235" w:lineRule="exact"/>
        <w:ind w:left="24" w:right="384"/>
      </w:pPr>
      <w:r>
        <w:rPr>
          <w:spacing w:val="-1"/>
        </w:rPr>
        <w:t xml:space="preserve">Ogólne ustalenia dotyczące podstawy płatności podano w ST D.04.04.00 „Podbudowa z kruszyw. Wymagania </w:t>
      </w:r>
      <w:r>
        <w:t>ogólne” pkt 9.</w:t>
      </w:r>
    </w:p>
    <w:p w:rsidR="00513D39" w:rsidRDefault="00513D39">
      <w:pPr>
        <w:shd w:val="clear" w:color="auto" w:fill="FFFFFF"/>
        <w:spacing w:line="235" w:lineRule="exact"/>
        <w:ind w:right="768"/>
      </w:pPr>
      <w:r>
        <w:rPr>
          <w:spacing w:val="-1"/>
        </w:rPr>
        <w:t xml:space="preserve">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74"/>
        </w:tabs>
        <w:spacing w:line="235" w:lineRule="exact"/>
        <w:ind w:left="24"/>
      </w:pPr>
      <w:r>
        <w:rPr>
          <w:spacing w:val="-6"/>
        </w:rPr>
        <w:t>9.2.</w:t>
      </w:r>
      <w:r>
        <w:tab/>
        <w:t>Cena jednostki obmiarowej</w:t>
      </w:r>
    </w:p>
    <w:p w:rsidR="00513D39" w:rsidRDefault="00513D39">
      <w:pPr>
        <w:shd w:val="clear" w:color="auto" w:fill="FFFFFF"/>
        <w:spacing w:line="235" w:lineRule="exact"/>
        <w:ind w:left="24"/>
      </w:pPr>
      <w:r>
        <w:rPr>
          <w:spacing w:val="-2"/>
        </w:rPr>
        <w:t>Cena wykonania 1 m</w:t>
      </w:r>
      <w:r>
        <w:rPr>
          <w:spacing w:val="-2"/>
          <w:vertAlign w:val="superscript"/>
        </w:rPr>
        <w:t>2</w:t>
      </w:r>
      <w:r>
        <w:rPr>
          <w:spacing w:val="-2"/>
        </w:rPr>
        <w:t xml:space="preserve"> podbudowy z kruszywa stabilizowanego mechanicznie wykonywanej warstwami grubości 20 </w:t>
      </w:r>
      <w:r>
        <w:t>cm obejmuje: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sprawdzenie i ewentualną naprawę podłoża,</w:t>
      </w:r>
    </w:p>
    <w:p w:rsidR="00513D39" w:rsidRDefault="00513D39" w:rsidP="00D64840">
      <w:pPr>
        <w:numPr>
          <w:ilvl w:val="0"/>
          <w:numId w:val="31"/>
        </w:numPr>
        <w:shd w:val="clear" w:color="auto" w:fill="FFFFFF"/>
        <w:tabs>
          <w:tab w:val="left" w:pos="302"/>
        </w:tabs>
        <w:spacing w:before="5" w:line="235" w:lineRule="exact"/>
        <w:ind w:left="24"/>
        <w:rPr>
          <w:b/>
          <w:bCs/>
        </w:rPr>
      </w:pPr>
      <w:r>
        <w:t>przygotowanie mieszanki z kruszywa, zgodnie z receptą,</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dostarczenie mieszanki na miejsce wbudowania,</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rozłożenie mieszanki,</w:t>
      </w:r>
    </w:p>
    <w:p w:rsidR="00513D39" w:rsidRDefault="00513D39" w:rsidP="00D64840">
      <w:pPr>
        <w:numPr>
          <w:ilvl w:val="0"/>
          <w:numId w:val="31"/>
        </w:numPr>
        <w:shd w:val="clear" w:color="auto" w:fill="FFFFFF"/>
        <w:tabs>
          <w:tab w:val="left" w:pos="302"/>
        </w:tabs>
        <w:spacing w:before="5" w:line="245" w:lineRule="exact"/>
        <w:ind w:left="24"/>
        <w:rPr>
          <w:b/>
          <w:bCs/>
        </w:rPr>
      </w:pPr>
      <w:r>
        <w:rPr>
          <w:spacing w:val="-1"/>
        </w:rPr>
        <w:t>zagęszczenie rozłożonej mieszanki,</w:t>
      </w:r>
    </w:p>
    <w:p w:rsidR="00513D39" w:rsidRDefault="00513D39" w:rsidP="00D64840">
      <w:pPr>
        <w:numPr>
          <w:ilvl w:val="0"/>
          <w:numId w:val="31"/>
        </w:numPr>
        <w:shd w:val="clear" w:color="auto" w:fill="FFFFFF"/>
        <w:tabs>
          <w:tab w:val="left" w:pos="302"/>
        </w:tabs>
        <w:spacing w:line="245" w:lineRule="exact"/>
        <w:ind w:left="24"/>
        <w:rPr>
          <w:b/>
          <w:bCs/>
        </w:rPr>
      </w:pPr>
      <w:r>
        <w:t>przeprowadzenie pomiarów i badań laboratoryjnych określonych w specyfikacji technicznej,</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utrzymanie podbudowy w czasie robót.</w:t>
      </w:r>
    </w:p>
    <w:p w:rsidR="00513D39" w:rsidRDefault="00513D39">
      <w:pPr>
        <w:shd w:val="clear" w:color="auto" w:fill="FFFFFF"/>
        <w:tabs>
          <w:tab w:val="left" w:pos="317"/>
        </w:tabs>
        <w:spacing w:before="230"/>
        <w:ind w:left="34"/>
      </w:pPr>
      <w:r>
        <w:rPr>
          <w:spacing w:val="-11"/>
        </w:rPr>
        <w:t>10.</w:t>
      </w:r>
      <w:r>
        <w:tab/>
        <w:t>Przepisy związane</w:t>
      </w:r>
    </w:p>
    <w:p w:rsidR="00513D39" w:rsidRDefault="00513D39">
      <w:pPr>
        <w:shd w:val="clear" w:color="auto" w:fill="FFFFFF"/>
        <w:ind w:left="19"/>
      </w:pPr>
      <w:r>
        <w:t>Normy i przepisy związane podano w ST D.04.04.00 „Podbudowa z kruszyw. Wymagania ogólne” pkt 10.</w:t>
      </w:r>
    </w:p>
    <w:p w:rsidR="00513D39" w:rsidRDefault="00513D39">
      <w:pPr>
        <w:shd w:val="clear" w:color="auto" w:fill="FFFFFF"/>
        <w:spacing w:before="2016"/>
        <w:ind w:left="29"/>
        <w:jc w:val="center"/>
      </w:pPr>
      <w:r>
        <w:rPr>
          <w:sz w:val="18"/>
          <w:szCs w:val="18"/>
        </w:rPr>
        <w:t>50</w:t>
      </w:r>
    </w:p>
    <w:p w:rsidR="00513D39" w:rsidRDefault="00513D39">
      <w:pPr>
        <w:shd w:val="clear" w:color="auto" w:fill="FFFFFF"/>
        <w:spacing w:before="2016"/>
        <w:ind w:left="29"/>
        <w:jc w:val="center"/>
        <w:sectPr w:rsidR="00513D39">
          <w:pgSz w:w="11909" w:h="16834"/>
          <w:pgMar w:top="850" w:right="1152" w:bottom="360" w:left="1402"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D.04.07.01</w:t>
      </w:r>
    </w:p>
    <w:p w:rsidR="00513D39" w:rsidRDefault="00513D39">
      <w:pPr>
        <w:shd w:val="clear" w:color="auto" w:fill="FFFFFF"/>
        <w:tabs>
          <w:tab w:val="left" w:pos="8386"/>
        </w:tabs>
        <w:sectPr w:rsidR="00513D39">
          <w:pgSz w:w="11909" w:h="16834"/>
          <w:pgMar w:top="850" w:right="1133" w:bottom="360" w:left="1416" w:header="708" w:footer="708" w:gutter="0"/>
          <w:cols w:space="60"/>
          <w:noEndnote/>
        </w:sectPr>
      </w:pPr>
    </w:p>
    <w:p w:rsidR="00513D39" w:rsidRDefault="00513D39">
      <w:pPr>
        <w:shd w:val="clear" w:color="auto" w:fill="FFFFFF"/>
        <w:spacing w:before="274"/>
      </w:pPr>
      <w:r>
        <w:rPr>
          <w:sz w:val="24"/>
          <w:szCs w:val="24"/>
        </w:rPr>
        <w:lastRenderedPageBreak/>
        <w:t>D.04.07.01 Podbudowa z betonu asfaltowego</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betonu asfaltowego dla kategorii ruchu KR5 przy remoncie mostu </w:t>
      </w:r>
      <w:r>
        <w:t>przez ciek Michałowski w pobliżu m. Michałówka 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robót wymienionych w pkt.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pPr>
      <w:r>
        <w:rPr>
          <w:spacing w:val="-1"/>
        </w:rPr>
        <w:t xml:space="preserve">Ustalenia zawarte w niniejszej specyfikacji dotyczą zasad prowadzenia robót związanych z wykonywaniem: </w:t>
      </w:r>
      <w:r>
        <w:t>–    podbudowy zasadniczej z betonu asfaltowego 0/31,5 gr. 15 cm, wg PN-S-96025:2000.</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242"/>
        </w:numPr>
        <w:shd w:val="clear" w:color="auto" w:fill="FFFFFF"/>
        <w:tabs>
          <w:tab w:val="left" w:pos="504"/>
        </w:tabs>
        <w:spacing w:line="226" w:lineRule="exact"/>
        <w:ind w:right="10"/>
        <w:jc w:val="both"/>
        <w:rPr>
          <w:spacing w:val="-1"/>
        </w:rPr>
      </w:pPr>
      <w:r>
        <w:t>Mieszanka mineralna (MM) - mieszanka kruszywa i wypełniacza mineralnego o określonym składzie i uziarnieniu.</w:t>
      </w:r>
    </w:p>
    <w:p w:rsidR="00513D39" w:rsidRDefault="00513D39" w:rsidP="00D64840">
      <w:pPr>
        <w:numPr>
          <w:ilvl w:val="0"/>
          <w:numId w:val="242"/>
        </w:numPr>
        <w:shd w:val="clear" w:color="auto" w:fill="FFFFFF"/>
        <w:tabs>
          <w:tab w:val="left" w:pos="504"/>
        </w:tabs>
        <w:spacing w:line="226" w:lineRule="exact"/>
        <w:ind w:right="10"/>
        <w:jc w:val="both"/>
        <w:rPr>
          <w:spacing w:val="-1"/>
        </w:rPr>
      </w:pPr>
      <w:r>
        <w:rPr>
          <w:spacing w:val="-1"/>
        </w:rPr>
        <w:t xml:space="preserve">Mieszanka mineralno-asfaltowa (MMA) - mieszanka mineralna z odpowiednią ilością asfaltu wytworzona na </w:t>
      </w:r>
      <w:r>
        <w:t>gorąco, w określony sposób, spełniająca określone wymagania.</w:t>
      </w:r>
    </w:p>
    <w:p w:rsidR="00513D39" w:rsidRDefault="00513D39" w:rsidP="00D64840">
      <w:pPr>
        <w:numPr>
          <w:ilvl w:val="0"/>
          <w:numId w:val="242"/>
        </w:numPr>
        <w:shd w:val="clear" w:color="auto" w:fill="FFFFFF"/>
        <w:tabs>
          <w:tab w:val="left" w:pos="504"/>
        </w:tabs>
        <w:spacing w:line="226" w:lineRule="exact"/>
        <w:rPr>
          <w:spacing w:val="-1"/>
        </w:rPr>
      </w:pPr>
      <w:r>
        <w:t>Beton asfaltowy (BA) - mieszanka mineralno-asfaltowa ułożona i zagęszczona.</w:t>
      </w:r>
    </w:p>
    <w:p w:rsidR="00513D39" w:rsidRDefault="00513D39" w:rsidP="00D64840">
      <w:pPr>
        <w:numPr>
          <w:ilvl w:val="0"/>
          <w:numId w:val="242"/>
        </w:numPr>
        <w:shd w:val="clear" w:color="auto" w:fill="FFFFFF"/>
        <w:tabs>
          <w:tab w:val="left" w:pos="504"/>
        </w:tabs>
        <w:spacing w:line="226" w:lineRule="exact"/>
        <w:jc w:val="both"/>
        <w:rPr>
          <w:spacing w:val="-1"/>
        </w:rPr>
      </w:pPr>
      <w:r>
        <w:t>Podbudowa asfaltowa - warstwa nośna z betonu asfaltowego spełniająca funkcje nośne w konstrukcji nawierzchni.</w:t>
      </w:r>
    </w:p>
    <w:p w:rsidR="00513D39" w:rsidRDefault="00513D39" w:rsidP="00D64840">
      <w:pPr>
        <w:numPr>
          <w:ilvl w:val="0"/>
          <w:numId w:val="242"/>
        </w:numPr>
        <w:shd w:val="clear" w:color="auto" w:fill="FFFFFF"/>
        <w:tabs>
          <w:tab w:val="left" w:pos="504"/>
        </w:tabs>
        <w:spacing w:line="226" w:lineRule="exact"/>
        <w:jc w:val="both"/>
        <w:rPr>
          <w:spacing w:val="-1"/>
        </w:rPr>
      </w:pPr>
      <w:r>
        <w:t>Podłoże pod warstwę asfaltową - powierzchnia przygotowana do ułożenia warstwy z mieszanki mineralno-asfaltowej.</w:t>
      </w:r>
    </w:p>
    <w:p w:rsidR="00513D39" w:rsidRDefault="00513D39" w:rsidP="00D64840">
      <w:pPr>
        <w:numPr>
          <w:ilvl w:val="0"/>
          <w:numId w:val="242"/>
        </w:numPr>
        <w:shd w:val="clear" w:color="auto" w:fill="FFFFFF"/>
        <w:tabs>
          <w:tab w:val="left" w:pos="504"/>
        </w:tabs>
        <w:spacing w:line="226" w:lineRule="exact"/>
        <w:rPr>
          <w:spacing w:val="-1"/>
        </w:rPr>
      </w:pPr>
      <w:r>
        <w:t>Asfalt upłynniony - asfalt drogowy upłynniony lotnymi rozpuszczalnikami.</w:t>
      </w:r>
    </w:p>
    <w:p w:rsidR="00513D39" w:rsidRDefault="00513D39" w:rsidP="00D64840">
      <w:pPr>
        <w:numPr>
          <w:ilvl w:val="0"/>
          <w:numId w:val="242"/>
        </w:numPr>
        <w:shd w:val="clear" w:color="auto" w:fill="FFFFFF"/>
        <w:tabs>
          <w:tab w:val="left" w:pos="504"/>
        </w:tabs>
        <w:spacing w:line="226" w:lineRule="exact"/>
        <w:rPr>
          <w:spacing w:val="-1"/>
        </w:rPr>
      </w:pPr>
      <w:r>
        <w:t>Emulsja asfaltowa kationowa - asfalt drogowy w postaci zawiesiny rozproszonego asfaltu w wodzie.</w:t>
      </w:r>
    </w:p>
    <w:p w:rsidR="00513D39" w:rsidRDefault="00513D39" w:rsidP="00D64840">
      <w:pPr>
        <w:numPr>
          <w:ilvl w:val="0"/>
          <w:numId w:val="242"/>
        </w:numPr>
        <w:shd w:val="clear" w:color="auto" w:fill="FFFFFF"/>
        <w:tabs>
          <w:tab w:val="left" w:pos="504"/>
        </w:tabs>
        <w:spacing w:line="226" w:lineRule="exact"/>
        <w:ind w:right="5"/>
        <w:jc w:val="both"/>
        <w:rPr>
          <w:spacing w:val="-1"/>
        </w:rPr>
      </w:pPr>
      <w:r>
        <w:rPr>
          <w:spacing w:val="-1"/>
        </w:rPr>
        <w:t xml:space="preserve">Próba technologiczna – wytwarzanie mieszanki mineralno-asfaltowej w celu sprawdzenia, czy jej właściwości </w:t>
      </w:r>
      <w:r>
        <w:t>są zgodne z receptą laboratoryjną.</w:t>
      </w:r>
    </w:p>
    <w:p w:rsidR="00513D39" w:rsidRDefault="00513D39" w:rsidP="00D64840">
      <w:pPr>
        <w:numPr>
          <w:ilvl w:val="0"/>
          <w:numId w:val="242"/>
        </w:numPr>
        <w:shd w:val="clear" w:color="auto" w:fill="FFFFFF"/>
        <w:tabs>
          <w:tab w:val="left" w:pos="504"/>
        </w:tabs>
        <w:spacing w:line="226" w:lineRule="exact"/>
        <w:ind w:right="5"/>
        <w:jc w:val="both"/>
        <w:rPr>
          <w:spacing w:val="-1"/>
        </w:rPr>
      </w:pPr>
      <w:r>
        <w:t>Kategoria ruchu (KR) – obciążenie drogi ruchem samochodowym, wyrażone w osiach obliczeniowych (100 kN) na obliczeniowy pas ruchu na dobę.</w:t>
      </w:r>
    </w:p>
    <w:p w:rsidR="00513D39" w:rsidRDefault="00513D39">
      <w:pPr>
        <w:shd w:val="clear" w:color="auto" w:fill="FFFFFF"/>
        <w:tabs>
          <w:tab w:val="left" w:pos="605"/>
        </w:tabs>
        <w:spacing w:line="226" w:lineRule="exact"/>
        <w:ind w:right="5"/>
        <w:jc w:val="both"/>
      </w:pPr>
      <w:r>
        <w:rPr>
          <w:spacing w:val="-1"/>
        </w:rPr>
        <w:t>1.4.10.</w:t>
      </w:r>
      <w:r>
        <w:tab/>
        <w:t>Pozostałe określenia podstawowe są zgodne z odpowiednimi polskimi normami i z definicjami podanymi w</w:t>
      </w:r>
      <w:r>
        <w:br/>
        <w:t>ST DM.00.00.00 „Wymagania ogólne” pkt 1.4.</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10"/>
        <w:jc w:val="both"/>
      </w:pPr>
      <w:r>
        <w:t>Ogólne wymagania dotyczące materiałów, ich pozyskiwania i składowania, podano w ST DM.00.00.00 „Wymagania ogólne” pkt 2.</w:t>
      </w:r>
    </w:p>
    <w:p w:rsidR="00513D39" w:rsidRDefault="00513D39">
      <w:pPr>
        <w:shd w:val="clear" w:color="auto" w:fill="FFFFFF"/>
        <w:tabs>
          <w:tab w:val="left" w:pos="350"/>
        </w:tabs>
        <w:spacing w:line="226" w:lineRule="exact"/>
      </w:pPr>
      <w:r>
        <w:t>2.2.</w:t>
      </w:r>
      <w:r>
        <w:tab/>
        <w:t>Asfalt</w:t>
      </w:r>
    </w:p>
    <w:p w:rsidR="00513D39" w:rsidRDefault="00513D39">
      <w:pPr>
        <w:shd w:val="clear" w:color="auto" w:fill="FFFFFF"/>
        <w:spacing w:line="226" w:lineRule="exact"/>
        <w:ind w:right="1037"/>
      </w:pPr>
      <w:r>
        <w:t>Należy stosować asfalt drogowy spełniający wymagania określone w PN-EN 12591:2004. Rodzaje stosowanych asfaltów drogowych w zależności od kategorii ruchu podano w tablicy 1.</w:t>
      </w:r>
    </w:p>
    <w:p w:rsidR="00513D39" w:rsidRDefault="00513D39">
      <w:pPr>
        <w:shd w:val="clear" w:color="auto" w:fill="FFFFFF"/>
        <w:tabs>
          <w:tab w:val="left" w:pos="350"/>
        </w:tabs>
        <w:spacing w:line="226" w:lineRule="exact"/>
      </w:pPr>
      <w:r>
        <w:t>2.3.</w:t>
      </w:r>
      <w:r>
        <w:tab/>
        <w:t>Wypełniacz</w:t>
      </w:r>
    </w:p>
    <w:p w:rsidR="00513D39" w:rsidRDefault="00513D39">
      <w:pPr>
        <w:shd w:val="clear" w:color="auto" w:fill="FFFFFF"/>
        <w:spacing w:line="226" w:lineRule="exact"/>
        <w:ind w:right="19"/>
        <w:jc w:val="both"/>
      </w:pPr>
      <w:r>
        <w:t>Należy stosować wypełniacz, spełniający wymagania PN-S-96504:1961 dla wypełniacza podstawowego i zastępczego.</w:t>
      </w:r>
    </w:p>
    <w:p w:rsidR="00513D39" w:rsidRDefault="00513D39">
      <w:pPr>
        <w:shd w:val="clear" w:color="auto" w:fill="FFFFFF"/>
        <w:tabs>
          <w:tab w:val="left" w:pos="350"/>
        </w:tabs>
        <w:spacing w:line="226" w:lineRule="exact"/>
      </w:pPr>
      <w:r>
        <w:t>2.4.</w:t>
      </w:r>
      <w:r>
        <w:tab/>
        <w:t>Kruszywo</w:t>
      </w:r>
    </w:p>
    <w:tbl>
      <w:tblPr>
        <w:tblW w:w="0" w:type="auto"/>
        <w:tblInd w:w="-8" w:type="dxa"/>
        <w:tblLayout w:type="fixed"/>
        <w:tblCellMar>
          <w:left w:w="40" w:type="dxa"/>
          <w:right w:w="40" w:type="dxa"/>
        </w:tblCellMar>
        <w:tblLook w:val="0000" w:firstRow="0" w:lastRow="0" w:firstColumn="0" w:lastColumn="0" w:noHBand="0" w:noVBand="0"/>
      </w:tblPr>
      <w:tblGrid>
        <w:gridCol w:w="475"/>
        <w:gridCol w:w="4939"/>
        <w:gridCol w:w="2582"/>
      </w:tblGrid>
      <w:tr w:rsidR="00513D39" w:rsidRPr="001E3952">
        <w:trPr>
          <w:trHeight w:hRule="exact" w:val="437"/>
        </w:trPr>
        <w:tc>
          <w:tcPr>
            <w:tcW w:w="4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shd w:val="clear" w:color="auto" w:fill="FFFFFF"/>
              <w:ind w:left="29"/>
            </w:pPr>
            <w:r w:rsidRPr="001E3952">
              <w:rPr>
                <w:spacing w:val="-3"/>
                <w:sz w:val="18"/>
                <w:szCs w:val="18"/>
              </w:rPr>
              <w:t>Lp</w:t>
            </w:r>
          </w:p>
          <w:p w:rsidR="00513D39" w:rsidRPr="001E3952" w:rsidRDefault="00513D39">
            <w:pPr>
              <w:framePr w:h="1973" w:hSpace="38" w:wrap="auto" w:vAnchor="text" w:hAnchor="text" w:x="683" w:y="937"/>
              <w:shd w:val="clear" w:color="auto" w:fill="FFFFFF"/>
              <w:ind w:left="29"/>
            </w:pPr>
            <w:r w:rsidRPr="001E3952">
              <w:rPr>
                <w:sz w:val="18"/>
                <w:szCs w:val="18"/>
              </w:rPr>
              <w:t>1</w:t>
            </w:r>
          </w:p>
          <w:p w:rsidR="00513D39" w:rsidRPr="001E3952" w:rsidRDefault="00513D39">
            <w:pPr>
              <w:framePr w:h="1973" w:hSpace="38" w:wrap="auto" w:vAnchor="text" w:hAnchor="text" w:x="683" w:y="937"/>
              <w:shd w:val="clear" w:color="auto" w:fill="FFFFFF"/>
              <w:spacing w:line="221" w:lineRule="exact"/>
              <w:ind w:left="29" w:right="19"/>
            </w:pPr>
            <w:r w:rsidRPr="001E3952">
              <w:rPr>
                <w:sz w:val="18"/>
                <w:szCs w:val="18"/>
              </w:rPr>
              <w:t>2 3</w:t>
            </w:r>
          </w:p>
          <w:p w:rsidR="00513D39" w:rsidRPr="001E3952" w:rsidRDefault="00513D39">
            <w:pPr>
              <w:framePr w:h="1973" w:hSpace="38" w:wrap="auto" w:vAnchor="text" w:hAnchor="text" w:x="683" w:y="937"/>
              <w:shd w:val="clear" w:color="auto" w:fill="FFFFFF"/>
              <w:ind w:left="29"/>
            </w:pPr>
            <w:r w:rsidRPr="001E3952">
              <w:rPr>
                <w:sz w:val="18"/>
                <w:szCs w:val="18"/>
              </w:rPr>
              <w:t>4</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sidRPr="001E3952">
              <w:rPr>
                <w:sz w:val="18"/>
                <w:szCs w:val="18"/>
              </w:rPr>
              <w:t>Rodzaj materia</w:t>
            </w:r>
            <w:r>
              <w:rPr>
                <w:sz w:val="18"/>
                <w:szCs w:val="18"/>
              </w:rPr>
              <w:t>łu</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jc w:val="center"/>
            </w:pPr>
            <w:r w:rsidRPr="001E3952">
              <w:rPr>
                <w:spacing w:val="-1"/>
                <w:sz w:val="18"/>
                <w:szCs w:val="18"/>
              </w:rPr>
              <w:t>Wymagania wobec materia</w:t>
            </w:r>
            <w:r>
              <w:rPr>
                <w:spacing w:val="-1"/>
                <w:sz w:val="18"/>
                <w:szCs w:val="18"/>
              </w:rPr>
              <w:t xml:space="preserve">łów w </w:t>
            </w:r>
            <w:r>
              <w:rPr>
                <w:sz w:val="18"/>
                <w:szCs w:val="18"/>
              </w:rPr>
              <w:t>zależności od kategorii ruchu</w:t>
            </w:r>
          </w:p>
        </w:tc>
      </w:tr>
      <w:tr w:rsidR="00513D39" w:rsidRPr="001E3952">
        <w:trPr>
          <w:trHeight w:hRule="exact" w:val="226"/>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ind w:left="2026"/>
            </w:pPr>
            <w:r w:rsidRPr="001E3952">
              <w:rPr>
                <w:sz w:val="18"/>
                <w:szCs w:val="18"/>
              </w:rPr>
              <w:t>nr normy</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KR 3 do KR 6</w:t>
            </w:r>
          </w:p>
        </w:tc>
      </w:tr>
      <w:tr w:rsidR="00513D39" w:rsidRPr="001E3952">
        <w:trPr>
          <w:trHeight w:hRule="exact" w:val="427"/>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pPr>
            <w:r w:rsidRPr="001E3952">
              <w:rPr>
                <w:sz w:val="18"/>
                <w:szCs w:val="18"/>
              </w:rPr>
              <w:t xml:space="preserve">Kruszywo </w:t>
            </w:r>
            <w:r>
              <w:rPr>
                <w:sz w:val="18"/>
                <w:szCs w:val="18"/>
              </w:rPr>
              <w:t>łamane zwykłe i granulowane z surowca skalnego oraz sztucznego (żużle), wg PN-B-11112:1996 , PN-B-11115:1998</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kl I, II; gat. 1, 2</w:t>
            </w:r>
          </w:p>
        </w:tc>
      </w:tr>
      <w:tr w:rsidR="00513D39" w:rsidRPr="001E3952">
        <w:trPr>
          <w:trHeight w:hRule="exact" w:val="221"/>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Pr>
                <w:sz w:val="18"/>
                <w:szCs w:val="18"/>
              </w:rPr>
              <w:t>Żwir i mieszanka wg PN-B-11111:1996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w:t>
            </w:r>
          </w:p>
        </w:tc>
      </w:tr>
      <w:tr w:rsidR="00513D39" w:rsidRPr="001E3952">
        <w:trPr>
          <w:trHeight w:hRule="exact" w:val="432"/>
        </w:trPr>
        <w:tc>
          <w:tcPr>
            <w:tcW w:w="475" w:type="dxa"/>
            <w:vMerge/>
            <w:tcBorders>
              <w:top w:val="nil"/>
              <w:left w:val="single" w:sz="6" w:space="0" w:color="auto"/>
              <w:bottom w:val="nil"/>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spacing w:line="206" w:lineRule="exact"/>
            </w:pPr>
            <w:r w:rsidRPr="001E3952">
              <w:rPr>
                <w:sz w:val="18"/>
                <w:szCs w:val="18"/>
              </w:rPr>
              <w:t xml:space="preserve">Grys i </w:t>
            </w:r>
            <w:r>
              <w:rPr>
                <w:sz w:val="18"/>
                <w:szCs w:val="18"/>
              </w:rPr>
              <w:t>żwir kruszony z naturalnie rozdrobnionego surowca skalnego wg WT/MK-CZDP 84</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kl I, II; gat. 1, 2</w:t>
            </w:r>
          </w:p>
        </w:tc>
      </w:tr>
      <w:tr w:rsidR="00513D39" w:rsidRPr="001E3952">
        <w:trPr>
          <w:trHeight w:hRule="exact" w:val="230"/>
        </w:trPr>
        <w:tc>
          <w:tcPr>
            <w:tcW w:w="4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pPr>
          </w:p>
          <w:p w:rsidR="00513D39" w:rsidRPr="001E3952" w:rsidRDefault="00513D39">
            <w:pPr>
              <w:framePr w:h="1973"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pPr>
            <w:r w:rsidRPr="001E3952">
              <w:rPr>
                <w:sz w:val="18"/>
                <w:szCs w:val="18"/>
              </w:rPr>
              <w:t>Piasek wg PN-B-11113:1996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framePr w:h="1973" w:hSpace="38" w:wrap="auto" w:vAnchor="text" w:hAnchor="text" w:x="683" w:y="937"/>
              <w:shd w:val="clear" w:color="auto" w:fill="FFFFFF"/>
              <w:jc w:val="center"/>
            </w:pPr>
            <w:r w:rsidRPr="001E3952">
              <w:rPr>
                <w:sz w:val="18"/>
                <w:szCs w:val="18"/>
              </w:rPr>
              <w:t>gat. 1, 2</w:t>
            </w:r>
            <w:r w:rsidRPr="001E3952">
              <w:rPr>
                <w:sz w:val="18"/>
                <w:szCs w:val="18"/>
                <w:vertAlign w:val="superscript"/>
              </w:rPr>
              <w:t>1)</w:t>
            </w:r>
          </w:p>
        </w:tc>
      </w:tr>
    </w:tbl>
    <w:p w:rsidR="00513D39" w:rsidRDefault="00513D39">
      <w:pPr>
        <w:shd w:val="clear" w:color="auto" w:fill="FFFFFF"/>
        <w:spacing w:line="226" w:lineRule="exact"/>
        <w:ind w:right="10"/>
        <w:jc w:val="both"/>
      </w:pPr>
      <w:r>
        <w:t xml:space="preserve">Należy stosować kruszywa podane w tablicy. Składowanie kruszywa powinno odbywać się w warunkach </w:t>
      </w:r>
      <w:r>
        <w:rPr>
          <w:spacing w:val="-1"/>
        </w:rPr>
        <w:t xml:space="preserve">zabezpieczających je przed zanieczyszczeniem i zmieszaniem z innymi asortymentami kruszywa lub jego frakcjami. </w:t>
      </w:r>
      <w:r>
        <w:t>Tabela nr 1.</w:t>
      </w:r>
    </w:p>
    <w:p w:rsidR="00513D39" w:rsidRDefault="00513D39">
      <w:pPr>
        <w:shd w:val="clear" w:color="auto" w:fill="FFFFFF"/>
        <w:spacing w:before="826"/>
        <w:ind w:right="5"/>
        <w:jc w:val="center"/>
      </w:pPr>
      <w:r>
        <w:rPr>
          <w:sz w:val="18"/>
          <w:szCs w:val="18"/>
        </w:rPr>
        <w:t>51</w:t>
      </w:r>
    </w:p>
    <w:p w:rsidR="00513D39" w:rsidRDefault="00513D39">
      <w:pPr>
        <w:shd w:val="clear" w:color="auto" w:fill="FFFFFF"/>
        <w:spacing w:before="826"/>
        <w:ind w:right="5"/>
        <w:jc w:val="center"/>
        <w:sectPr w:rsidR="00513D39">
          <w:type w:val="continuous"/>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66" w:space="1219"/>
            <w:col w:w="892"/>
          </w:cols>
          <w:noEndnote/>
        </w:sectPr>
      </w:pPr>
    </w:p>
    <w:p w:rsidR="00513D39" w:rsidRDefault="00513D39">
      <w:pPr>
        <w:spacing w:before="293" w:line="1" w:lineRule="exact"/>
        <w:rPr>
          <w:sz w:val="2"/>
          <w:szCs w:val="2"/>
        </w:rPr>
      </w:pPr>
    </w:p>
    <w:p w:rsidR="00513D39" w:rsidRDefault="00513D39">
      <w:pPr>
        <w:shd w:val="clear" w:color="auto" w:fill="FFFFFF"/>
        <w:sectPr w:rsidR="00513D39">
          <w:type w:val="continuous"/>
          <w:pgSz w:w="11909" w:h="16834"/>
          <w:pgMar w:top="850" w:right="2438" w:bottom="360" w:left="2174" w:header="708" w:footer="708" w:gutter="0"/>
          <w:cols w:space="60"/>
          <w:noEndnote/>
        </w:sectPr>
      </w:pPr>
    </w:p>
    <w:p w:rsidR="00513D39" w:rsidRDefault="00F71EDC">
      <w:pPr>
        <w:spacing w:line="1" w:lineRule="exact"/>
        <w:rPr>
          <w:sz w:val="2"/>
          <w:szCs w:val="2"/>
        </w:rPr>
      </w:pPr>
      <w:r>
        <w:rPr>
          <w:noProof/>
        </w:rPr>
        <w:lastRenderedPageBreak/>
        <w:pict>
          <v:line id="Line 14" o:spid="_x0000_s1038" style="position:absolute;z-index:13;visibility:visible;mso-position-horizontal-relative:margin" from="-3.85pt,31.9pt" to="-3.8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" o:allowincell="f" strokeweight=".5pt">
            <w10:wrap anchorx="margin"/>
          </v:line>
        </w:pict>
      </w:r>
      <w:r>
        <w:rPr>
          <w:noProof/>
        </w:rPr>
        <w:pict>
          <v:line id="Line 15" o:spid="_x0000_s1039" style="position:absolute;z-index:14;visibility:visible;mso-position-horizontal-relative:margin" from="-3.85pt,44.9pt" to="-3.85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3TEgIAACkEAAAOAAAAZHJzL2Uyb0RvYy54bWysU8GO2jAQvVfqP1i+QxI2UD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" o:allowincell="f" strokeweight=".5pt">
            <w10:wrap anchorx="margin"/>
          </v:line>
        </w:pict>
      </w:r>
      <w:r>
        <w:rPr>
          <w:noProof/>
        </w:rPr>
        <w:pict>
          <v:line id="Line 16" o:spid="_x0000_s1040" style="position:absolute;z-index:15;visibility:visible;mso-position-horizontal-relative:margin" from="-3.85pt,.95pt" to="-3.8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" o:allowincell="f" strokeweight=".5pt">
            <w10:wrap anchorx="margin"/>
          </v:line>
        </w:pict>
      </w:r>
      <w:r>
        <w:rPr>
          <w:noProof/>
        </w:rPr>
        <w:pict>
          <v:line id="Line 17" o:spid="_x0000_s1041" style="position:absolute;z-index:16;visibility:visible;mso-position-horizontal-relative:margin" from="395.3pt,44.9pt" to="395.3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" o:allowincell="f" strokeweight=".5pt">
            <w10:wrap anchorx="margin"/>
          </v:line>
        </w:pict>
      </w:r>
      <w:r>
        <w:rPr>
          <w:noProof/>
        </w:rPr>
        <w:pict>
          <v:line id="Line 18" o:spid="_x0000_s1042" style="position:absolute;z-index:17;visibility:visible;mso-position-horizontal-relative:margin" from="395.3pt,.95pt" to="395.3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" o:allowincell="f" strokeweight=".5pt">
            <w10:wrap anchorx="margin"/>
          </v:line>
        </w:pict>
      </w:r>
    </w:p>
    <w:p w:rsidR="00513D39" w:rsidRDefault="00513D39">
      <w:pPr>
        <w:framePr w:h="236" w:hRule="exact" w:hSpace="38" w:wrap="auto" w:vAnchor="text" w:hAnchor="text" w:x="121" w:y="1"/>
        <w:shd w:val="clear" w:color="auto" w:fill="FFFFFF"/>
      </w:pPr>
      <w:r>
        <w:t>5</w:t>
      </w:r>
    </w:p>
    <w:p w:rsidR="00513D39" w:rsidRDefault="00513D39">
      <w:pPr>
        <w:shd w:val="clear" w:color="auto" w:fill="FFFFFF"/>
        <w:ind w:left="470"/>
      </w:pPr>
      <w:r>
        <w:rPr>
          <w:spacing w:val="-9"/>
        </w:rPr>
        <w:t>Wypełniacz mineralny:</w:t>
      </w:r>
    </w:p>
    <w:p w:rsidR="00513D39" w:rsidRDefault="00513D39">
      <w:pPr>
        <w:framePr w:h="240" w:hRule="exact" w:hSpace="38" w:wrap="auto" w:vAnchor="text" w:hAnchor="text" w:x="121" w:y="428"/>
        <w:shd w:val="clear" w:color="auto" w:fill="FFFFFF"/>
      </w:pPr>
      <w:r>
        <w:t>6</w:t>
      </w:r>
    </w:p>
    <w:p w:rsidR="00513D39" w:rsidRDefault="00513D39" w:rsidP="00D64840">
      <w:pPr>
        <w:numPr>
          <w:ilvl w:val="0"/>
          <w:numId w:val="243"/>
        </w:numPr>
        <w:shd w:val="clear" w:color="auto" w:fill="FFFFFF"/>
        <w:tabs>
          <w:tab w:val="left" w:pos="658"/>
        </w:tabs>
        <w:ind w:left="470"/>
        <w:rPr>
          <w:spacing w:val="-9"/>
        </w:rPr>
      </w:pPr>
      <w:r>
        <w:rPr>
          <w:spacing w:val="-10"/>
        </w:rPr>
        <w:t>wg PN-S-96504:1961</w:t>
      </w:r>
    </w:p>
    <w:p w:rsidR="00513D39" w:rsidRDefault="00513D39" w:rsidP="00D64840">
      <w:pPr>
        <w:numPr>
          <w:ilvl w:val="0"/>
          <w:numId w:val="243"/>
        </w:numPr>
        <w:shd w:val="clear" w:color="auto" w:fill="FFFFFF"/>
        <w:tabs>
          <w:tab w:val="left" w:pos="658"/>
        </w:tabs>
        <w:spacing w:line="240" w:lineRule="exact"/>
        <w:ind w:left="470"/>
        <w:rPr>
          <w:spacing w:val="-10"/>
        </w:rPr>
      </w:pPr>
      <w:r>
        <w:rPr>
          <w:spacing w:val="-10"/>
        </w:rPr>
        <w:t xml:space="preserve">innego pochodzenia wg orzeczenia laboratorium drogowego </w:t>
      </w:r>
      <w:r>
        <w:t xml:space="preserve">Asfalt drogowy wg </w:t>
      </w:r>
      <w:r>
        <w:rPr>
          <w:u w:val="single"/>
        </w:rPr>
        <w:t>PN-EN 12591:2004</w:t>
      </w:r>
    </w:p>
    <w:p w:rsidR="00513D39" w:rsidRDefault="00513D39">
      <w:pPr>
        <w:rPr>
          <w:sz w:val="2"/>
          <w:szCs w:val="2"/>
        </w:rPr>
      </w:pPr>
    </w:p>
    <w:p w:rsidR="00513D39" w:rsidRDefault="00513D39" w:rsidP="00D64840">
      <w:pPr>
        <w:numPr>
          <w:ilvl w:val="0"/>
          <w:numId w:val="244"/>
        </w:numPr>
        <w:shd w:val="clear" w:color="auto" w:fill="FFFFFF"/>
        <w:tabs>
          <w:tab w:val="left" w:pos="197"/>
        </w:tabs>
        <w:spacing w:before="5" w:line="211" w:lineRule="exact"/>
        <w:rPr>
          <w:spacing w:val="-18"/>
        </w:rPr>
      </w:pPr>
      <w:r>
        <w:rPr>
          <w:spacing w:val="-8"/>
        </w:rPr>
        <w:t xml:space="preserve">Stosunek piasku łamanego do naturalnego w mieszance mineralnej </w:t>
      </w:r>
      <w:r>
        <w:rPr>
          <w:b/>
          <w:bCs/>
          <w:spacing w:val="-8"/>
        </w:rPr>
        <w:t xml:space="preserve">&gt; </w:t>
      </w:r>
      <w:r>
        <w:rPr>
          <w:spacing w:val="-8"/>
        </w:rPr>
        <w:t>1</w:t>
      </w:r>
    </w:p>
    <w:p w:rsidR="00513D39" w:rsidRDefault="00513D39" w:rsidP="00D64840">
      <w:pPr>
        <w:numPr>
          <w:ilvl w:val="0"/>
          <w:numId w:val="244"/>
        </w:numPr>
        <w:shd w:val="clear" w:color="auto" w:fill="FFFFFF"/>
        <w:tabs>
          <w:tab w:val="left" w:pos="197"/>
        </w:tabs>
        <w:spacing w:before="5" w:line="211" w:lineRule="exact"/>
        <w:rPr>
          <w:spacing w:val="-10"/>
        </w:rPr>
      </w:pPr>
      <w:r>
        <w:rPr>
          <w:spacing w:val="-9"/>
        </w:rPr>
        <w:t xml:space="preserve">Stosunek wypełniacza podstawowego do pyłów z odpylania </w:t>
      </w:r>
      <w:r>
        <w:rPr>
          <w:b/>
          <w:bCs/>
          <w:spacing w:val="-9"/>
        </w:rPr>
        <w:t xml:space="preserve">&gt; </w:t>
      </w:r>
      <w:r>
        <w:rPr>
          <w:spacing w:val="-9"/>
        </w:rPr>
        <w:t>1</w:t>
      </w:r>
    </w:p>
    <w:p w:rsidR="00513D39" w:rsidRDefault="00513D39" w:rsidP="00D64840">
      <w:pPr>
        <w:numPr>
          <w:ilvl w:val="0"/>
          <w:numId w:val="244"/>
        </w:numPr>
        <w:shd w:val="clear" w:color="auto" w:fill="FFFFFF"/>
        <w:tabs>
          <w:tab w:val="left" w:pos="197"/>
          <w:tab w:val="left" w:leader="underscore" w:pos="5429"/>
        </w:tabs>
        <w:spacing w:line="211" w:lineRule="exact"/>
        <w:rPr>
          <w:spacing w:val="-14"/>
          <w:u w:val="single"/>
        </w:rPr>
      </w:pPr>
      <w:r>
        <w:rPr>
          <w:spacing w:val="-11"/>
          <w:u w:val="single"/>
        </w:rPr>
        <w:t>Zgodnie z pismem GDDKiA-BRI 3/211/3/03 z 22.09.2003</w:t>
      </w:r>
      <w:r>
        <w:rPr>
          <w:b/>
          <w:bCs/>
        </w:rPr>
        <w:tab/>
      </w:r>
    </w:p>
    <w:p w:rsidR="00513D39" w:rsidRDefault="00513D39">
      <w:pPr>
        <w:shd w:val="clear" w:color="auto" w:fill="FFFFFF"/>
        <w:spacing w:before="206" w:line="197" w:lineRule="exact"/>
        <w:ind w:firstLine="216"/>
      </w:pPr>
      <w:r>
        <w:rPr>
          <w:spacing w:val="-14"/>
          <w:u w:val="single"/>
        </w:rPr>
        <w:br w:type="column"/>
      </w:r>
      <w:r>
        <w:rPr>
          <w:spacing w:val="-10"/>
        </w:rPr>
        <w:lastRenderedPageBreak/>
        <w:t xml:space="preserve">podstawowy </w:t>
      </w:r>
      <w:r>
        <w:rPr>
          <w:spacing w:val="-9"/>
        </w:rPr>
        <w:t xml:space="preserve">pyły z odpylania </w:t>
      </w:r>
      <w:r>
        <w:rPr>
          <w:spacing w:val="-2"/>
          <w:vertAlign w:val="superscript"/>
        </w:rPr>
        <w:t>2)</w:t>
      </w:r>
    </w:p>
    <w:p w:rsidR="00513D39" w:rsidRDefault="00513D39">
      <w:pPr>
        <w:shd w:val="clear" w:color="auto" w:fill="FFFFFF"/>
        <w:ind w:left="413"/>
      </w:pPr>
      <w:r>
        <w:rPr>
          <w:spacing w:val="-16"/>
        </w:rPr>
        <w:t>35/50</w:t>
      </w:r>
      <w:r>
        <w:rPr>
          <w:spacing w:val="-16"/>
          <w:vertAlign w:val="superscript"/>
        </w:rPr>
        <w:t>3)</w:t>
      </w:r>
    </w:p>
    <w:p w:rsidR="00513D39" w:rsidRDefault="00513D39">
      <w:pPr>
        <w:shd w:val="clear" w:color="auto" w:fill="FFFFFF"/>
        <w:ind w:left="413"/>
        <w:sectPr w:rsidR="00513D39">
          <w:type w:val="continuous"/>
          <w:pgSz w:w="11909" w:h="16834"/>
          <w:pgMar w:top="850" w:right="2438" w:bottom="360" w:left="2174" w:header="708" w:footer="708" w:gutter="0"/>
          <w:cols w:num="2" w:space="708" w:equalWidth="0">
            <w:col w:w="5428" w:space="528"/>
            <w:col w:w="1339"/>
          </w:cols>
          <w:noEndnote/>
        </w:sectPr>
      </w:pPr>
    </w:p>
    <w:p w:rsidR="00513D39" w:rsidRDefault="00513D39">
      <w:pPr>
        <w:shd w:val="clear" w:color="auto" w:fill="FFFFFF"/>
        <w:tabs>
          <w:tab w:val="left" w:pos="350"/>
        </w:tabs>
        <w:spacing w:before="216" w:line="230" w:lineRule="exact"/>
        <w:ind w:left="10"/>
      </w:pPr>
      <w:r>
        <w:rPr>
          <w:spacing w:val="-6"/>
        </w:rPr>
        <w:lastRenderedPageBreak/>
        <w:t>2.5.</w:t>
      </w:r>
      <w:r>
        <w:tab/>
        <w:t>Asfalt upłynniony</w:t>
      </w:r>
    </w:p>
    <w:p w:rsidR="00513D39" w:rsidRDefault="00513D39">
      <w:pPr>
        <w:shd w:val="clear" w:color="auto" w:fill="FFFFFF"/>
        <w:spacing w:line="230" w:lineRule="exact"/>
        <w:ind w:left="5"/>
      </w:pPr>
      <w:r>
        <w:t>Należy stosować asfalt upłynniony spełniający wymagania określone w PN-C-96173:1974 .</w:t>
      </w:r>
    </w:p>
    <w:p w:rsidR="00513D39" w:rsidRDefault="00513D39">
      <w:pPr>
        <w:shd w:val="clear" w:color="auto" w:fill="FFFFFF"/>
        <w:tabs>
          <w:tab w:val="left" w:pos="350"/>
        </w:tabs>
        <w:spacing w:line="230" w:lineRule="exact"/>
        <w:ind w:left="10"/>
      </w:pPr>
      <w:r>
        <w:rPr>
          <w:spacing w:val="-6"/>
        </w:rPr>
        <w:t>2.6.</w:t>
      </w:r>
      <w:r>
        <w:tab/>
        <w:t>Emulsja asfaltowa kationowa</w:t>
      </w:r>
    </w:p>
    <w:p w:rsidR="00513D39" w:rsidRDefault="00513D39">
      <w:pPr>
        <w:shd w:val="clear" w:color="auto" w:fill="FFFFFF"/>
        <w:spacing w:line="230" w:lineRule="exact"/>
        <w:ind w:left="5"/>
      </w:pPr>
      <w:r>
        <w:t>Należy stosować drogowe kationowe emulsje asfaltowe spełniające wymagania określone w WT.EmA-99 .</w:t>
      </w:r>
    </w:p>
    <w:p w:rsidR="00513D39" w:rsidRDefault="00513D39">
      <w:pPr>
        <w:shd w:val="clear" w:color="auto" w:fill="FFFFFF"/>
        <w:tabs>
          <w:tab w:val="left" w:pos="202"/>
        </w:tabs>
        <w:spacing w:before="221" w:line="235" w:lineRule="exact"/>
        <w:ind w:left="10"/>
      </w:pPr>
      <w:r>
        <w:rPr>
          <w:spacing w:val="-11"/>
        </w:rPr>
        <w:t>3.</w:t>
      </w:r>
      <w:r>
        <w:tab/>
        <w:t>Sprzęt</w:t>
      </w:r>
    </w:p>
    <w:p w:rsidR="00513D39" w:rsidRDefault="00513D39">
      <w:pPr>
        <w:shd w:val="clear" w:color="auto" w:fill="FFFFFF"/>
        <w:tabs>
          <w:tab w:val="left" w:pos="360"/>
        </w:tabs>
        <w:spacing w:line="235" w:lineRule="exact"/>
        <w:ind w:left="10"/>
      </w:pPr>
      <w:r>
        <w:rPr>
          <w:spacing w:val="-6"/>
        </w:rPr>
        <w:t>3.1.</w:t>
      </w:r>
      <w:r>
        <w:tab/>
        <w:t>Ogólne wymagania dotyczące sprzętu</w:t>
      </w:r>
    </w:p>
    <w:p w:rsidR="00513D39" w:rsidRDefault="00513D39">
      <w:pPr>
        <w:shd w:val="clear" w:color="auto" w:fill="FFFFFF"/>
        <w:spacing w:line="235" w:lineRule="exact"/>
        <w:ind w:left="10"/>
      </w:pPr>
      <w:r>
        <w:t>Ogólne wymagania dotyczące sprzętu podano w ST DM.00.00.00 „Wymagania ogólne” pkt 3.</w:t>
      </w:r>
    </w:p>
    <w:p w:rsidR="00513D39" w:rsidRDefault="00513D39">
      <w:pPr>
        <w:shd w:val="clear" w:color="auto" w:fill="FFFFFF"/>
        <w:tabs>
          <w:tab w:val="left" w:pos="360"/>
        </w:tabs>
        <w:spacing w:line="235" w:lineRule="exact"/>
        <w:ind w:left="10"/>
      </w:pPr>
      <w:r>
        <w:rPr>
          <w:spacing w:val="-6"/>
        </w:rPr>
        <w:t>3.2.</w:t>
      </w:r>
      <w:r>
        <w:tab/>
        <w:t>Sprzęt do wykonania podbudowy z betonu asfaltowego</w:t>
      </w:r>
    </w:p>
    <w:p w:rsidR="00513D39" w:rsidRDefault="00513D39">
      <w:pPr>
        <w:shd w:val="clear" w:color="auto" w:fill="FFFFFF"/>
        <w:spacing w:line="235" w:lineRule="exact"/>
        <w:ind w:left="5"/>
        <w:jc w:val="both"/>
      </w:pPr>
      <w:r>
        <w:t>Wykonawca przystępujący do wykonania podbudowy z betonu asfaltowego powinien wykazać się możliwością korzystania z następującego sprzętu:</w:t>
      </w:r>
    </w:p>
    <w:p w:rsidR="00513D39" w:rsidRDefault="00513D39" w:rsidP="00D64840">
      <w:pPr>
        <w:numPr>
          <w:ilvl w:val="0"/>
          <w:numId w:val="64"/>
        </w:numPr>
        <w:shd w:val="clear" w:color="auto" w:fill="FFFFFF"/>
        <w:tabs>
          <w:tab w:val="left" w:pos="283"/>
        </w:tabs>
        <w:spacing w:before="5" w:line="235" w:lineRule="exact"/>
        <w:ind w:left="10"/>
        <w:rPr>
          <w:b/>
          <w:bCs/>
        </w:rPr>
      </w:pPr>
      <w:r>
        <w:t>wytwórni (otaczarki) o mieszaniu cyklicznym lub ciągłym do wytwarzania mieszanek mineralno-asfaltowych,</w:t>
      </w:r>
    </w:p>
    <w:p w:rsidR="00513D39" w:rsidRDefault="00513D39" w:rsidP="00D64840">
      <w:pPr>
        <w:numPr>
          <w:ilvl w:val="0"/>
          <w:numId w:val="64"/>
        </w:numPr>
        <w:shd w:val="clear" w:color="auto" w:fill="FFFFFF"/>
        <w:tabs>
          <w:tab w:val="left" w:pos="283"/>
        </w:tabs>
        <w:spacing w:line="235" w:lineRule="exact"/>
        <w:ind w:left="10"/>
        <w:rPr>
          <w:b/>
          <w:bCs/>
        </w:rPr>
      </w:pPr>
      <w:r>
        <w:t>układarek do układania mieszanek mineralno-asfaltowych typu zagęszczanego,</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3"/>
        </w:rPr>
        <w:t>skrapiarek,</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1"/>
        </w:rPr>
        <w:t>walców lekkich, średnich i ciężkich,</w:t>
      </w:r>
    </w:p>
    <w:p w:rsidR="00513D39" w:rsidRDefault="00513D39" w:rsidP="00D64840">
      <w:pPr>
        <w:numPr>
          <w:ilvl w:val="0"/>
          <w:numId w:val="64"/>
        </w:numPr>
        <w:shd w:val="clear" w:color="auto" w:fill="FFFFFF"/>
        <w:tabs>
          <w:tab w:val="left" w:pos="283"/>
        </w:tabs>
        <w:spacing w:before="5" w:line="235" w:lineRule="exact"/>
        <w:ind w:left="10"/>
        <w:rPr>
          <w:b/>
          <w:bCs/>
        </w:rPr>
      </w:pPr>
      <w:r>
        <w:t>walców ogumionych ciężkich o regulowanym ciśnieniu w oponach,</w:t>
      </w:r>
    </w:p>
    <w:p w:rsidR="00513D39" w:rsidRDefault="00513D39" w:rsidP="00D64840">
      <w:pPr>
        <w:numPr>
          <w:ilvl w:val="0"/>
          <w:numId w:val="64"/>
        </w:numPr>
        <w:shd w:val="clear" w:color="auto" w:fill="FFFFFF"/>
        <w:tabs>
          <w:tab w:val="left" w:pos="283"/>
        </w:tabs>
        <w:spacing w:line="235" w:lineRule="exact"/>
        <w:ind w:left="10"/>
        <w:rPr>
          <w:b/>
          <w:bCs/>
        </w:rPr>
      </w:pPr>
      <w:r>
        <w:t>szczotek mechanicznych i/lub innych urządzeń czyszczących,</w:t>
      </w:r>
    </w:p>
    <w:p w:rsidR="00513D39" w:rsidRDefault="00513D39" w:rsidP="00D64840">
      <w:pPr>
        <w:numPr>
          <w:ilvl w:val="0"/>
          <w:numId w:val="64"/>
        </w:numPr>
        <w:shd w:val="clear" w:color="auto" w:fill="FFFFFF"/>
        <w:tabs>
          <w:tab w:val="left" w:pos="283"/>
        </w:tabs>
        <w:spacing w:before="5" w:line="235" w:lineRule="exact"/>
        <w:ind w:left="10"/>
        <w:rPr>
          <w:b/>
          <w:bCs/>
        </w:rPr>
      </w:pPr>
      <w:r>
        <w:rPr>
          <w:spacing w:val="-1"/>
        </w:rPr>
        <w:t>samochodów samowyładowczych z przykryciem lub termosów.</w:t>
      </w:r>
    </w:p>
    <w:p w:rsidR="00513D39" w:rsidRDefault="00513D39">
      <w:pPr>
        <w:shd w:val="clear" w:color="auto" w:fill="FFFFFF"/>
        <w:tabs>
          <w:tab w:val="left" w:pos="202"/>
        </w:tabs>
        <w:spacing w:before="235" w:line="230" w:lineRule="exact"/>
        <w:ind w:left="10"/>
      </w:pPr>
      <w:r>
        <w:rPr>
          <w:spacing w:val="-11"/>
        </w:rPr>
        <w:t>4.</w:t>
      </w:r>
      <w:r>
        <w:tab/>
        <w:t>Transport</w:t>
      </w:r>
    </w:p>
    <w:p w:rsidR="00513D39" w:rsidRDefault="00513D39">
      <w:pPr>
        <w:shd w:val="clear" w:color="auto" w:fill="FFFFFF"/>
        <w:tabs>
          <w:tab w:val="left" w:pos="360"/>
        </w:tabs>
        <w:spacing w:line="230" w:lineRule="exact"/>
        <w:ind w:left="10"/>
      </w:pPr>
      <w:r>
        <w:rPr>
          <w:spacing w:val="-6"/>
        </w:rPr>
        <w:t>4.1.</w:t>
      </w:r>
      <w:r>
        <w:tab/>
        <w:t>Ogólne wymagania dotyczące transportu</w:t>
      </w:r>
    </w:p>
    <w:p w:rsidR="00513D39" w:rsidRDefault="00513D39">
      <w:pPr>
        <w:shd w:val="clear" w:color="auto" w:fill="FFFFFF"/>
        <w:spacing w:line="230" w:lineRule="exact"/>
        <w:ind w:left="10"/>
      </w:pPr>
      <w:r>
        <w:t>Ogólne wymagania dotyczące transportu podano w ST DM.00.00.00 „Wymagania ogólne” pkt 4.</w:t>
      </w:r>
    </w:p>
    <w:p w:rsidR="00513D39" w:rsidRDefault="00513D39">
      <w:pPr>
        <w:shd w:val="clear" w:color="auto" w:fill="FFFFFF"/>
        <w:tabs>
          <w:tab w:val="left" w:pos="360"/>
        </w:tabs>
        <w:spacing w:line="230" w:lineRule="exact"/>
        <w:ind w:left="10"/>
      </w:pPr>
      <w:r>
        <w:rPr>
          <w:spacing w:val="-6"/>
        </w:rPr>
        <w:t>4.2.</w:t>
      </w:r>
      <w:r>
        <w:tab/>
        <w:t>Transport materiałów</w:t>
      </w:r>
    </w:p>
    <w:p w:rsidR="00513D39" w:rsidRDefault="00513D39">
      <w:pPr>
        <w:shd w:val="clear" w:color="auto" w:fill="FFFFFF"/>
        <w:tabs>
          <w:tab w:val="left" w:pos="504"/>
        </w:tabs>
        <w:spacing w:line="230" w:lineRule="exact"/>
        <w:ind w:left="10"/>
      </w:pPr>
      <w:r>
        <w:rPr>
          <w:spacing w:val="-4"/>
        </w:rPr>
        <w:t>4.2.1.</w:t>
      </w:r>
      <w:r>
        <w:tab/>
      </w:r>
      <w:r>
        <w:rPr>
          <w:spacing w:val="-1"/>
        </w:rPr>
        <w:t>Asfalt</w:t>
      </w:r>
    </w:p>
    <w:p w:rsidR="00513D39" w:rsidRDefault="00513D39">
      <w:pPr>
        <w:shd w:val="clear" w:color="auto" w:fill="FFFFFF"/>
        <w:spacing w:line="230" w:lineRule="exact"/>
        <w:ind w:left="10" w:right="3072"/>
      </w:pPr>
      <w:r>
        <w:rPr>
          <w:spacing w:val="-1"/>
        </w:rPr>
        <w:t xml:space="preserve">Asfalt należy przewozić zgodnie z zasadami podanymi w PN-C-04024:1991. </w:t>
      </w:r>
      <w:r>
        <w:t>Transport asfaltów drogowych może odbywać się w:</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cysternach kolejowych,</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cysternach samochodowych,</w:t>
      </w:r>
    </w:p>
    <w:p w:rsidR="00513D39" w:rsidRDefault="00513D39" w:rsidP="00D64840">
      <w:pPr>
        <w:numPr>
          <w:ilvl w:val="0"/>
          <w:numId w:val="64"/>
        </w:numPr>
        <w:shd w:val="clear" w:color="auto" w:fill="FFFFFF"/>
        <w:tabs>
          <w:tab w:val="left" w:pos="283"/>
        </w:tabs>
        <w:spacing w:before="10" w:line="230" w:lineRule="exact"/>
        <w:ind w:left="10"/>
        <w:rPr>
          <w:b/>
          <w:bCs/>
        </w:rPr>
      </w:pPr>
      <w:r>
        <w:rPr>
          <w:spacing w:val="-1"/>
        </w:rPr>
        <w:t>bębnach blaszanych,</w:t>
      </w:r>
    </w:p>
    <w:p w:rsidR="00513D39" w:rsidRDefault="00513D39">
      <w:pPr>
        <w:shd w:val="clear" w:color="auto" w:fill="FFFFFF"/>
        <w:spacing w:line="230" w:lineRule="exact"/>
        <w:ind w:left="10"/>
      </w:pPr>
      <w:r>
        <w:t>lub innych pojemnikach stalowych, zaakceptowanych przez Inżyniera.</w:t>
      </w:r>
    </w:p>
    <w:p w:rsidR="00513D39" w:rsidRDefault="00513D39">
      <w:pPr>
        <w:shd w:val="clear" w:color="auto" w:fill="FFFFFF"/>
        <w:tabs>
          <w:tab w:val="left" w:pos="504"/>
        </w:tabs>
        <w:spacing w:line="230" w:lineRule="exact"/>
        <w:ind w:left="10"/>
      </w:pPr>
      <w:r>
        <w:rPr>
          <w:spacing w:val="-4"/>
        </w:rPr>
        <w:t>4.2.2.</w:t>
      </w:r>
      <w:r>
        <w:tab/>
      </w:r>
      <w:r>
        <w:rPr>
          <w:spacing w:val="-1"/>
        </w:rPr>
        <w:t>Wypełniacz</w:t>
      </w:r>
    </w:p>
    <w:p w:rsidR="00513D39" w:rsidRDefault="00513D39">
      <w:pPr>
        <w:shd w:val="clear" w:color="auto" w:fill="FFFFFF"/>
        <w:spacing w:line="230" w:lineRule="exact"/>
        <w:ind w:left="5" w:right="24"/>
        <w:jc w:val="both"/>
      </w:pPr>
      <w:r>
        <w:t>Wypełniacz luzem należy przewozić w cysternach przystosowanych do przewozu materiałów sypkich, umożliwiających rozładunek pneumatyczny.</w:t>
      </w:r>
    </w:p>
    <w:p w:rsidR="00513D39" w:rsidRDefault="00513D39">
      <w:pPr>
        <w:shd w:val="clear" w:color="auto" w:fill="FFFFFF"/>
        <w:spacing w:line="230" w:lineRule="exact"/>
        <w:ind w:left="10" w:right="34"/>
        <w:jc w:val="both"/>
      </w:pPr>
      <w:r>
        <w:t>Wypełniacz workowany można przewozić dowolnymi środkami transportu w sposób zabezpieczony przed zawilgoceniem i uszkodzeniem worków.</w:t>
      </w:r>
    </w:p>
    <w:p w:rsidR="00513D39" w:rsidRDefault="00513D39">
      <w:pPr>
        <w:shd w:val="clear" w:color="auto" w:fill="FFFFFF"/>
        <w:tabs>
          <w:tab w:val="left" w:pos="504"/>
        </w:tabs>
        <w:spacing w:line="230" w:lineRule="exact"/>
        <w:ind w:left="10"/>
      </w:pPr>
      <w:r>
        <w:rPr>
          <w:spacing w:val="-4"/>
        </w:rPr>
        <w:t>4.2.3.</w:t>
      </w:r>
      <w:r>
        <w:tab/>
      </w:r>
      <w:r>
        <w:rPr>
          <w:spacing w:val="-1"/>
        </w:rPr>
        <w:t>Kruszywo</w:t>
      </w:r>
    </w:p>
    <w:p w:rsidR="00513D39" w:rsidRDefault="00513D39">
      <w:pPr>
        <w:shd w:val="clear" w:color="auto" w:fill="FFFFFF"/>
        <w:spacing w:line="230" w:lineRule="exact"/>
        <w:ind w:left="10"/>
        <w:jc w:val="both"/>
      </w:pPr>
      <w:r>
        <w:t>Kruszywo można przewozić dowolnymi środkami transportu, w warunkach zabezpieczających je przed zanieczyszczeniem, zmieszaniem z innymi asortymentami kruszywa lub jego frakcjami i nadmiernym zawilgoceniem.</w:t>
      </w:r>
    </w:p>
    <w:p w:rsidR="00513D39" w:rsidRDefault="00513D39">
      <w:pPr>
        <w:shd w:val="clear" w:color="auto" w:fill="FFFFFF"/>
        <w:tabs>
          <w:tab w:val="left" w:pos="504"/>
        </w:tabs>
        <w:spacing w:line="230" w:lineRule="exact"/>
        <w:ind w:left="10"/>
      </w:pPr>
      <w:r>
        <w:rPr>
          <w:spacing w:val="-4"/>
        </w:rPr>
        <w:t>4.2.4.</w:t>
      </w:r>
      <w:r>
        <w:tab/>
      </w:r>
      <w:r>
        <w:rPr>
          <w:spacing w:val="-1"/>
        </w:rPr>
        <w:t>Mieszanka betonu asfaltowego</w:t>
      </w:r>
    </w:p>
    <w:p w:rsidR="00513D39" w:rsidRDefault="00513D39">
      <w:pPr>
        <w:shd w:val="clear" w:color="auto" w:fill="FFFFFF"/>
        <w:spacing w:line="230" w:lineRule="exact"/>
        <w:ind w:left="5"/>
      </w:pPr>
      <w:r>
        <w:t>Mieszankę betonu asfaltowego należy przewozić pojazdami samowyładowczymi z przykryciem w czasie transportu</w:t>
      </w:r>
    </w:p>
    <w:p w:rsidR="00513D39" w:rsidRDefault="00513D39">
      <w:pPr>
        <w:shd w:val="clear" w:color="auto" w:fill="FFFFFF"/>
        <w:spacing w:line="230" w:lineRule="exact"/>
        <w:ind w:left="10"/>
      </w:pPr>
      <w:r>
        <w:rPr>
          <w:spacing w:val="-1"/>
        </w:rPr>
        <w:t>i podczas oczekiwania na rozładunek.</w:t>
      </w:r>
    </w:p>
    <w:p w:rsidR="00513D39" w:rsidRDefault="00513D39">
      <w:pPr>
        <w:shd w:val="clear" w:color="auto" w:fill="FFFFFF"/>
        <w:spacing w:line="230" w:lineRule="exact"/>
        <w:ind w:left="14"/>
      </w:pPr>
      <w:r>
        <w:t>Czas transportu od załadunku do rozładunku nie powinien przekraczać 2 godzin z jednoczesnym spełnieniem</w:t>
      </w:r>
    </w:p>
    <w:p w:rsidR="00513D39" w:rsidRDefault="00513D39">
      <w:pPr>
        <w:shd w:val="clear" w:color="auto" w:fill="FFFFFF"/>
        <w:spacing w:line="230" w:lineRule="exact"/>
        <w:ind w:left="5"/>
      </w:pPr>
      <w:r>
        <w:t>warunku zachowania temperatury wbudowania.</w:t>
      </w:r>
    </w:p>
    <w:p w:rsidR="00513D39" w:rsidRDefault="00513D39">
      <w:pPr>
        <w:shd w:val="clear" w:color="auto" w:fill="FFFFFF"/>
        <w:spacing w:line="230" w:lineRule="exact"/>
        <w:ind w:left="5"/>
      </w:pPr>
      <w:r>
        <w:t>Zaleca się stosowanie samochodów termosów z podwójnymi ścianami skrzyni wyposażonej w system ogrzewczy.</w:t>
      </w:r>
    </w:p>
    <w:p w:rsidR="00513D39" w:rsidRDefault="00513D39">
      <w:pPr>
        <w:shd w:val="clear" w:color="auto" w:fill="FFFFFF"/>
        <w:tabs>
          <w:tab w:val="left" w:pos="202"/>
        </w:tabs>
        <w:spacing w:before="235" w:line="226" w:lineRule="exact"/>
        <w:ind w:left="10"/>
      </w:pPr>
      <w:r>
        <w:rPr>
          <w:spacing w:val="-11"/>
        </w:rPr>
        <w:t>5.</w:t>
      </w:r>
      <w:r>
        <w:tab/>
        <w:t>Wykonanie robót</w:t>
      </w:r>
    </w:p>
    <w:p w:rsidR="00513D39" w:rsidRDefault="00513D39">
      <w:pPr>
        <w:shd w:val="clear" w:color="auto" w:fill="FFFFFF"/>
        <w:tabs>
          <w:tab w:val="left" w:pos="350"/>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0"/>
        </w:tabs>
        <w:spacing w:before="5" w:line="226" w:lineRule="exact"/>
        <w:ind w:left="10"/>
      </w:pPr>
      <w:r>
        <w:rPr>
          <w:spacing w:val="-6"/>
        </w:rPr>
        <w:t>5.2.</w:t>
      </w:r>
      <w:r>
        <w:tab/>
        <w:t>Projektowanie mieszanki mineralno-asfaltowej do warstwy podbudowy</w:t>
      </w:r>
    </w:p>
    <w:p w:rsidR="00513D39" w:rsidRDefault="00513D39">
      <w:pPr>
        <w:shd w:val="clear" w:color="auto" w:fill="FFFFFF"/>
        <w:spacing w:line="226" w:lineRule="exact"/>
        <w:ind w:left="10" w:right="221"/>
        <w:jc w:val="both"/>
      </w:pPr>
      <w:r>
        <w:t xml:space="preserve">Przed przystąpieniem do robót, w terminie uzgodnionym z Inżynierem, Wykonawca dostarczy Inżynierowi do akceptacji projekt składu mieszanki mineralno-asfaltowej oraz wyniki badań laboratoryjnych poszczególnych </w:t>
      </w:r>
      <w:r>
        <w:rPr>
          <w:spacing w:val="-1"/>
        </w:rPr>
        <w:t>składników i próbki materiałów pobrane w obecności Inżyniera do wykonania badań kontrolnych przez Inwestora.</w:t>
      </w:r>
    </w:p>
    <w:p w:rsidR="00513D39" w:rsidRDefault="00513D39">
      <w:pPr>
        <w:shd w:val="clear" w:color="auto" w:fill="FFFFFF"/>
        <w:spacing w:before="211"/>
        <w:ind w:right="14"/>
        <w:jc w:val="center"/>
      </w:pPr>
      <w:r>
        <w:t>52</w:t>
      </w:r>
    </w:p>
    <w:p w:rsidR="00513D39" w:rsidRDefault="00513D39">
      <w:pPr>
        <w:shd w:val="clear" w:color="auto" w:fill="FFFFFF"/>
        <w:spacing w:before="211"/>
        <w:ind w:right="14"/>
        <w:jc w:val="center"/>
        <w:sectPr w:rsidR="00513D39">
          <w:type w:val="continuous"/>
          <w:pgSz w:w="11909" w:h="16834"/>
          <w:pgMar w:top="850" w:right="112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49" w:right="1217" w:bottom="360" w:left="1418" w:header="708" w:footer="708" w:gutter="0"/>
          <w:cols w:num="2" w:space="708" w:equalWidth="0">
            <w:col w:w="7162" w:space="1221"/>
            <w:col w:w="890"/>
          </w:cols>
          <w:noEndnote/>
        </w:sectPr>
      </w:pPr>
    </w:p>
    <w:p w:rsidR="00513D39" w:rsidRDefault="00513D39">
      <w:pPr>
        <w:shd w:val="clear" w:color="auto" w:fill="FFFFFF"/>
        <w:spacing w:before="294" w:line="238" w:lineRule="exact"/>
        <w:ind w:left="84"/>
      </w:pPr>
      <w:r>
        <w:lastRenderedPageBreak/>
        <w:t>Projektowanie mieszanki mineralno-asfaltowej polega na:</w:t>
      </w:r>
    </w:p>
    <w:p w:rsidR="00513D39" w:rsidRDefault="00513D39" w:rsidP="00D64840">
      <w:pPr>
        <w:numPr>
          <w:ilvl w:val="0"/>
          <w:numId w:val="65"/>
        </w:numPr>
        <w:shd w:val="clear" w:color="auto" w:fill="FFFFFF"/>
        <w:tabs>
          <w:tab w:val="left" w:pos="368"/>
        </w:tabs>
        <w:spacing w:before="5" w:line="238" w:lineRule="exact"/>
        <w:ind w:left="84"/>
        <w:rPr>
          <w:b/>
          <w:bCs/>
        </w:rPr>
      </w:pPr>
      <w:r>
        <w:rPr>
          <w:spacing w:val="-1"/>
        </w:rPr>
        <w:t>doborze składników mieszanki mineralnej,</w:t>
      </w:r>
    </w:p>
    <w:p w:rsidR="00513D39" w:rsidRDefault="00513D39" w:rsidP="00D64840">
      <w:pPr>
        <w:numPr>
          <w:ilvl w:val="0"/>
          <w:numId w:val="65"/>
        </w:numPr>
        <w:shd w:val="clear" w:color="auto" w:fill="FFFFFF"/>
        <w:tabs>
          <w:tab w:val="left" w:pos="368"/>
        </w:tabs>
        <w:spacing w:line="238" w:lineRule="exact"/>
        <w:ind w:left="84"/>
        <w:rPr>
          <w:b/>
          <w:bCs/>
        </w:rPr>
      </w:pPr>
      <w:r>
        <w:rPr>
          <w:spacing w:val="-1"/>
        </w:rPr>
        <w:t>doborze optymalnej ilości asfaltu,</w:t>
      </w:r>
    </w:p>
    <w:p w:rsidR="00513D39" w:rsidRDefault="00513D39" w:rsidP="00D64840">
      <w:pPr>
        <w:numPr>
          <w:ilvl w:val="0"/>
          <w:numId w:val="65"/>
        </w:numPr>
        <w:shd w:val="clear" w:color="auto" w:fill="FFFFFF"/>
        <w:tabs>
          <w:tab w:val="left" w:pos="368"/>
        </w:tabs>
        <w:spacing w:line="238" w:lineRule="exact"/>
        <w:ind w:left="84"/>
        <w:rPr>
          <w:b/>
          <w:bCs/>
        </w:rPr>
      </w:pPr>
      <w:r>
        <w:rPr>
          <w:spacing w:val="-2"/>
        </w:rPr>
        <w:t>określeniu j ej właściwości i porównaniu wyników z założeniami proj ektowymi.</w:t>
      </w:r>
    </w:p>
    <w:p w:rsidR="00513D39" w:rsidRDefault="00513D39">
      <w:pPr>
        <w:shd w:val="clear" w:color="auto" w:fill="FFFFFF"/>
        <w:spacing w:line="238" w:lineRule="exact"/>
        <w:ind w:left="84"/>
      </w:pPr>
      <w:r>
        <w:t>Krzywa uziarnienia mieszanki mineralnej powinna mieścić się w polu dobrego uziarnienia wyznaczonego przez</w:t>
      </w:r>
    </w:p>
    <w:p w:rsidR="00513D39" w:rsidRDefault="00513D39">
      <w:pPr>
        <w:shd w:val="clear" w:color="auto" w:fill="FFFFFF"/>
        <w:spacing w:line="228" w:lineRule="exact"/>
        <w:ind w:left="79"/>
      </w:pPr>
      <w:r>
        <w:rPr>
          <w:spacing w:val="-1"/>
        </w:rPr>
        <w:t>krzywe graniczne.</w:t>
      </w:r>
    </w:p>
    <w:p w:rsidR="00513D39" w:rsidRDefault="00513D39">
      <w:pPr>
        <w:shd w:val="clear" w:color="auto" w:fill="FFFFFF"/>
        <w:spacing w:line="228" w:lineRule="exact"/>
        <w:ind w:left="84"/>
      </w:pPr>
      <w:r>
        <w:t>Rzędne krzywych granicznych uziarnienia mieszanek mineralnych do podbudowy z betonu asfaltowego oraz</w:t>
      </w:r>
    </w:p>
    <w:p w:rsidR="00513D39" w:rsidRDefault="00513D39">
      <w:pPr>
        <w:shd w:val="clear" w:color="auto" w:fill="FFFFFF"/>
        <w:spacing w:line="228" w:lineRule="exact"/>
        <w:ind w:left="84"/>
      </w:pPr>
      <w:r>
        <w:rPr>
          <w:spacing w:val="-1"/>
        </w:rPr>
        <w:t>orientacyjne zawartości asfaltu podano w tablicy 2.</w:t>
      </w:r>
    </w:p>
    <w:p w:rsidR="00513D39" w:rsidRDefault="00513D39">
      <w:pPr>
        <w:shd w:val="clear" w:color="auto" w:fill="FFFFFF"/>
        <w:spacing w:line="228" w:lineRule="exact"/>
        <w:ind w:left="84"/>
      </w:pPr>
      <w:r>
        <w:t>Tablica 2. Rzędne krzywych granicznych uziarnienia mieszanek mineralnych do podbudowy z betonu asfaltowego</w:t>
      </w:r>
    </w:p>
    <w:p w:rsidR="00513D39" w:rsidRDefault="00513D39">
      <w:pPr>
        <w:shd w:val="clear" w:color="auto" w:fill="FFFFFF"/>
        <w:spacing w:line="228" w:lineRule="exact"/>
        <w:ind w:left="84"/>
      </w:pPr>
      <w:r>
        <w:t>oraz orientacyjne zawartości asfaltu</w:t>
      </w:r>
    </w:p>
    <w:p w:rsidR="00513D39" w:rsidRDefault="00513D39">
      <w:pPr>
        <w:spacing w:after="228"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33"/>
        <w:gridCol w:w="5583"/>
      </w:tblGrid>
      <w:tr w:rsidR="00513D39" w:rsidRPr="001E3952">
        <w:trPr>
          <w:trHeight w:hRule="exact" w:val="228"/>
        </w:trPr>
        <w:tc>
          <w:tcPr>
            <w:tcW w:w="393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941"/>
            </w:pPr>
            <w:r w:rsidRPr="001E3952">
              <w:rPr>
                <w:sz w:val="18"/>
                <w:szCs w:val="18"/>
              </w:rPr>
              <w:t>Wymiar oczek sit #, mm</w:t>
            </w:r>
          </w:p>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Rz</w:t>
            </w:r>
            <w:r>
              <w:rPr>
                <w:spacing w:val="-1"/>
                <w:sz w:val="18"/>
                <w:szCs w:val="18"/>
              </w:rPr>
              <w:t>ędne krzywych granicznych MM KR 3 do KR 6</w:t>
            </w:r>
          </w:p>
        </w:tc>
      </w:tr>
      <w:tr w:rsidR="00513D39" w:rsidRPr="001E3952">
        <w:trPr>
          <w:trHeight w:hRule="exact" w:val="224"/>
        </w:trPr>
        <w:tc>
          <w:tcPr>
            <w:tcW w:w="393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Mieszanka mineralna, mm</w:t>
            </w:r>
          </w:p>
        </w:tc>
      </w:tr>
      <w:tr w:rsidR="00513D39" w:rsidRPr="001E3952">
        <w:trPr>
          <w:trHeight w:hRule="exact" w:val="219"/>
        </w:trPr>
        <w:tc>
          <w:tcPr>
            <w:tcW w:w="393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5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0 do 31,5</w:t>
            </w:r>
          </w:p>
        </w:tc>
      </w:tr>
      <w:tr w:rsidR="00513D39" w:rsidRPr="001E3952">
        <w:trPr>
          <w:trHeight w:hRule="exact" w:val="233"/>
        </w:trPr>
        <w:tc>
          <w:tcPr>
            <w:tcW w:w="3933"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216"/>
            </w:pPr>
            <w:r w:rsidRPr="001E3952">
              <w:rPr>
                <w:sz w:val="18"/>
                <w:szCs w:val="18"/>
              </w:rPr>
              <w:t>Przechodzi przez:</w:t>
            </w:r>
          </w:p>
        </w:tc>
        <w:tc>
          <w:tcPr>
            <w:tcW w:w="5583"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05"/>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38,1</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31,5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85</w:t>
            </w:r>
            <w:r>
              <w:rPr>
                <w:sz w:val="18"/>
                <w:szCs w:val="18"/>
              </w:rPr>
              <w:t>÷100</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25,0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72-100</w:t>
            </w:r>
          </w:p>
        </w:tc>
      </w:tr>
      <w:tr w:rsidR="00513D39" w:rsidRPr="001E3952">
        <w:trPr>
          <w:trHeight w:hRule="exact" w:val="22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20,0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62-86</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16,0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53-75</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12,8</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45-66</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9,6</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37-58</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8,0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33-53</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6,3</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29-48</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4,0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24-40</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738"/>
            </w:pPr>
            <w:r w:rsidRPr="001E3952">
              <w:rPr>
                <w:sz w:val="18"/>
                <w:szCs w:val="18"/>
              </w:rPr>
              <w:t>2,0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17-30</w:t>
            </w:r>
          </w:p>
        </w:tc>
      </w:tr>
      <w:tr w:rsidR="00513D39" w:rsidRPr="001E3952">
        <w:trPr>
          <w:trHeight w:hRule="exact" w:val="228"/>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067"/>
            </w:pPr>
            <w:r w:rsidRPr="001E3952">
              <w:rPr>
                <w:sz w:val="18"/>
                <w:szCs w:val="18"/>
              </w:rPr>
              <w:t>zawarto</w:t>
            </w:r>
            <w:r>
              <w:rPr>
                <w:sz w:val="18"/>
                <w:szCs w:val="18"/>
              </w:rPr>
              <w:t>śćziarn &gt; 2,0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(70-83)</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0,85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10-22</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0,42</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6-17</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0,30</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5-15</w:t>
            </w:r>
          </w:p>
        </w:tc>
      </w:tr>
      <w:tr w:rsidR="00513D39" w:rsidRPr="001E3952">
        <w:trPr>
          <w:trHeight w:hRule="exact" w:val="219"/>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0,18</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4-11</w:t>
            </w:r>
          </w:p>
        </w:tc>
      </w:tr>
      <w:tr w:rsidR="00513D39" w:rsidRPr="001E3952">
        <w:trPr>
          <w:trHeight w:hRule="exact" w:val="214"/>
        </w:trPr>
        <w:tc>
          <w:tcPr>
            <w:tcW w:w="393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692"/>
            </w:pPr>
            <w:r w:rsidRPr="001E3952">
              <w:rPr>
                <w:sz w:val="18"/>
                <w:szCs w:val="18"/>
              </w:rPr>
              <w:t>0,15</w:t>
            </w:r>
          </w:p>
        </w:tc>
        <w:tc>
          <w:tcPr>
            <w:tcW w:w="5583"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4-10</w:t>
            </w:r>
          </w:p>
        </w:tc>
      </w:tr>
      <w:tr w:rsidR="00513D39" w:rsidRPr="001E3952">
        <w:trPr>
          <w:trHeight w:hRule="exact" w:val="252"/>
        </w:trPr>
        <w:tc>
          <w:tcPr>
            <w:tcW w:w="3933"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45"/>
            </w:pPr>
            <w:r w:rsidRPr="001E3952">
              <w:rPr>
                <w:sz w:val="18"/>
                <w:szCs w:val="18"/>
              </w:rPr>
              <w:t>0,075</w:t>
            </w:r>
          </w:p>
        </w:tc>
        <w:tc>
          <w:tcPr>
            <w:tcW w:w="5583"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3-6</w:t>
            </w:r>
          </w:p>
        </w:tc>
      </w:tr>
      <w:tr w:rsidR="00513D39" w:rsidRPr="001E3952">
        <w:trPr>
          <w:trHeight w:hRule="exact" w:val="247"/>
        </w:trPr>
        <w:tc>
          <w:tcPr>
            <w:tcW w:w="3933"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89"/>
            </w:pPr>
            <w:r w:rsidRPr="001E3952">
              <w:rPr>
                <w:spacing w:val="-1"/>
                <w:sz w:val="18"/>
                <w:szCs w:val="18"/>
              </w:rPr>
              <w:t>Orientacyjna zawarto</w:t>
            </w:r>
            <w:r>
              <w:rPr>
                <w:spacing w:val="-1"/>
                <w:sz w:val="18"/>
                <w:szCs w:val="18"/>
              </w:rPr>
              <w:t>ść asfaltu w MMA ,%, m/m</w:t>
            </w:r>
          </w:p>
        </w:tc>
        <w:tc>
          <w:tcPr>
            <w:tcW w:w="5583"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2,8-4,5</w:t>
            </w:r>
          </w:p>
        </w:tc>
      </w:tr>
    </w:tbl>
    <w:p w:rsidR="00513D39" w:rsidRDefault="00513D39">
      <w:pPr>
        <w:shd w:val="clear" w:color="auto" w:fill="FFFFFF"/>
        <w:spacing w:before="210" w:after="233" w:line="228" w:lineRule="exact"/>
        <w:ind w:left="79"/>
      </w:pPr>
      <w:r>
        <w:t>Krzywe graniczne uziarnienia mieszanek mineralnych do podbudowy z betonu asfaltowego przedstawiono na rysunku 1.</w:t>
      </w:r>
    </w:p>
    <w:p w:rsidR="00513D39" w:rsidRDefault="00513D39">
      <w:pPr>
        <w:shd w:val="clear" w:color="auto" w:fill="FFFFFF"/>
        <w:spacing w:before="210" w:after="233" w:line="228" w:lineRule="exact"/>
        <w:ind w:left="79"/>
        <w:sectPr w:rsidR="00513D39">
          <w:type w:val="continuous"/>
          <w:pgSz w:w="11909" w:h="16834"/>
          <w:pgMar w:top="849" w:right="1054" w:bottom="360" w:left="1338" w:header="708" w:footer="708" w:gutter="0"/>
          <w:cols w:space="60"/>
          <w:noEndnote/>
        </w:sectPr>
      </w:pPr>
    </w:p>
    <w:p w:rsidR="00513D39" w:rsidRDefault="00513D39">
      <w:pPr>
        <w:shd w:val="clear" w:color="auto" w:fill="FFFFFF"/>
      </w:pPr>
      <w:r>
        <w:rPr>
          <w:rFonts w:ascii="Arial" w:hAnsi="Arial" w:cs="Arial"/>
          <w:sz w:val="12"/>
          <w:szCs w:val="12"/>
        </w:rPr>
        <w:lastRenderedPageBreak/>
        <w:t>NR ASTM</w:t>
      </w:r>
    </w:p>
    <w:p w:rsidR="00513D39" w:rsidRDefault="00513D39">
      <w:pPr>
        <w:shd w:val="clear" w:color="auto" w:fill="FFFFFF"/>
        <w:spacing w:before="19"/>
        <w:ind w:left="569"/>
      </w:pPr>
      <w:r>
        <w:rPr>
          <w:spacing w:val="-4"/>
          <w:sz w:val="14"/>
          <w:szCs w:val="14"/>
        </w:rPr>
        <w:t>100</w:t>
      </w:r>
    </w:p>
    <w:p w:rsidR="00513D39" w:rsidRDefault="00513D39">
      <w:pPr>
        <w:shd w:val="clear" w:color="auto" w:fill="FFFFFF"/>
        <w:spacing w:before="601"/>
        <w:ind w:left="638"/>
      </w:pPr>
      <w:r>
        <w:rPr>
          <w:rFonts w:ascii="Arial" w:hAnsi="Arial" w:cs="Arial"/>
          <w:sz w:val="12"/>
          <w:szCs w:val="12"/>
        </w:rPr>
        <w:t>80</w:t>
      </w:r>
    </w:p>
    <w:p w:rsidR="00513D39" w:rsidRDefault="00513D39">
      <w:pPr>
        <w:shd w:val="clear" w:color="auto" w:fill="FFFFFF"/>
        <w:spacing w:before="233"/>
        <w:ind w:left="638"/>
      </w:pPr>
      <w:r>
        <w:rPr>
          <w:rFonts w:ascii="Arial" w:hAnsi="Arial" w:cs="Arial"/>
          <w:sz w:val="12"/>
          <w:szCs w:val="12"/>
        </w:rPr>
        <w:t>70</w:t>
      </w:r>
    </w:p>
    <w:p w:rsidR="00513D39" w:rsidRDefault="00513D39">
      <w:pPr>
        <w:shd w:val="clear" w:color="auto" w:fill="FFFFFF"/>
        <w:spacing w:before="494"/>
        <w:ind w:left="405"/>
      </w:pPr>
      <w:r>
        <w:rPr>
          <w:rFonts w:ascii="Arial" w:hAnsi="Arial" w:cs="Arial"/>
          <w:sz w:val="12"/>
          <w:szCs w:val="12"/>
        </w:rPr>
        <w:t>CL</w:t>
      </w:r>
    </w:p>
    <w:p w:rsidR="00513D39" w:rsidRDefault="00513D39">
      <w:pPr>
        <w:shd w:val="clear" w:color="auto" w:fill="FFFFFF"/>
        <w:spacing w:before="317"/>
        <w:ind w:left="401"/>
      </w:pPr>
      <w:r>
        <w:rPr>
          <w:spacing w:val="-16"/>
          <w:sz w:val="18"/>
          <w:szCs w:val="18"/>
        </w:rPr>
        <w:t>S     "0</w:t>
      </w:r>
    </w:p>
    <w:p w:rsidR="00513D39" w:rsidRDefault="00513D39">
      <w:pPr>
        <w:shd w:val="clear" w:color="auto" w:fill="FFFFFF"/>
        <w:spacing w:before="219"/>
        <w:ind w:left="638"/>
      </w:pPr>
      <w:r>
        <w:rPr>
          <w:rFonts w:ascii="Arial" w:hAnsi="Arial" w:cs="Arial"/>
          <w:sz w:val="12"/>
          <w:szCs w:val="12"/>
        </w:rPr>
        <w:t>30</w:t>
      </w:r>
    </w:p>
    <w:p w:rsidR="00513D39" w:rsidRDefault="00513D39">
      <w:pPr>
        <w:spacing w:after="5" w:line="1" w:lineRule="exact"/>
        <w:rPr>
          <w:sz w:val="2"/>
          <w:szCs w:val="2"/>
        </w:rPr>
      </w:pPr>
      <w:r>
        <w:rPr>
          <w:sz w:val="2"/>
          <w:szCs w:val="2"/>
        </w:rPr>
        <w:br w:type="column"/>
      </w:r>
    </w:p>
    <w:tbl>
      <w:tblPr>
        <w:tblW w:w="0" w:type="auto"/>
        <w:tblLayout w:type="fixed"/>
        <w:tblCellMar>
          <w:left w:w="40" w:type="dxa"/>
          <w:right w:w="40" w:type="dxa"/>
        </w:tblCellMar>
        <w:tblLook w:val="0000" w:firstRow="0" w:lastRow="0" w:firstColumn="0" w:lastColumn="0" w:noHBand="0" w:noVBand="0"/>
      </w:tblPr>
      <w:tblGrid>
        <w:gridCol w:w="680"/>
        <w:gridCol w:w="172"/>
        <w:gridCol w:w="471"/>
        <w:gridCol w:w="312"/>
        <w:gridCol w:w="652"/>
        <w:gridCol w:w="792"/>
        <w:gridCol w:w="643"/>
        <w:gridCol w:w="429"/>
        <w:gridCol w:w="219"/>
        <w:gridCol w:w="163"/>
        <w:gridCol w:w="275"/>
        <w:gridCol w:w="205"/>
        <w:gridCol w:w="205"/>
        <w:gridCol w:w="210"/>
        <w:gridCol w:w="210"/>
        <w:gridCol w:w="214"/>
      </w:tblGrid>
      <w:tr w:rsidR="00513D39" w:rsidRPr="001E3952">
        <w:trPr>
          <w:trHeight w:hRule="exact" w:val="233"/>
        </w:trPr>
        <w:tc>
          <w:tcPr>
            <w:tcW w:w="852" w:type="dxa"/>
            <w:gridSpan w:val="2"/>
            <w:tcBorders>
              <w:top w:val="nil"/>
              <w:left w:val="nil"/>
              <w:bottom w:val="single" w:sz="6" w:space="0" w:color="auto"/>
              <w:right w:val="nil"/>
            </w:tcBorders>
            <w:shd w:val="clear" w:color="auto" w:fill="FFFFFF"/>
          </w:tcPr>
          <w:p w:rsidR="00513D39" w:rsidRPr="001E3952" w:rsidRDefault="00513D39">
            <w:pPr>
              <w:shd w:val="clear" w:color="auto" w:fill="FFFFFF"/>
              <w:ind w:left="19"/>
            </w:pPr>
            <w:r w:rsidRPr="001E3952">
              <w:rPr>
                <w:rFonts w:ascii="Arial" w:hAnsi="Arial" w:cs="Arial"/>
                <w:spacing w:val="-2"/>
                <w:sz w:val="12"/>
                <w:szCs w:val="12"/>
              </w:rPr>
              <w:t>200         100</w:t>
            </w:r>
          </w:p>
        </w:tc>
        <w:tc>
          <w:tcPr>
            <w:tcW w:w="471"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80</w:t>
            </w:r>
          </w:p>
        </w:tc>
        <w:tc>
          <w:tcPr>
            <w:tcW w:w="312"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50</w:t>
            </w:r>
          </w:p>
        </w:tc>
        <w:tc>
          <w:tcPr>
            <w:tcW w:w="652" w:type="dxa"/>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0"/>
                <w:szCs w:val="10"/>
              </w:rPr>
              <w:t>40</w:t>
            </w:r>
          </w:p>
        </w:tc>
        <w:tc>
          <w:tcPr>
            <w:tcW w:w="1435" w:type="dxa"/>
            <w:gridSpan w:val="2"/>
            <w:tcBorders>
              <w:top w:val="nil"/>
              <w:left w:val="nil"/>
              <w:bottom w:val="single" w:sz="6" w:space="0" w:color="auto"/>
              <w:right w:val="nil"/>
            </w:tcBorders>
            <w:shd w:val="clear" w:color="auto" w:fill="FFFFFF"/>
          </w:tcPr>
          <w:p w:rsidR="00513D39" w:rsidRPr="001E3952" w:rsidRDefault="00513D39">
            <w:pPr>
              <w:shd w:val="clear" w:color="auto" w:fill="FFFFFF"/>
            </w:pPr>
            <w:r w:rsidRPr="001E3952">
              <w:rPr>
                <w:rFonts w:ascii="Arial" w:hAnsi="Arial" w:cs="Arial"/>
                <w:sz w:val="12"/>
                <w:szCs w:val="12"/>
              </w:rPr>
              <w:t>20                    10</w:t>
            </w:r>
          </w:p>
        </w:tc>
        <w:tc>
          <w:tcPr>
            <w:tcW w:w="429"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9"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163"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7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0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05"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0"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0" w:type="dxa"/>
            <w:tcBorders>
              <w:top w:val="nil"/>
              <w:left w:val="nil"/>
              <w:bottom w:val="single" w:sz="6" w:space="0" w:color="auto"/>
              <w:right w:val="nil"/>
            </w:tcBorders>
            <w:shd w:val="clear" w:color="auto" w:fill="FFFFFF"/>
          </w:tcPr>
          <w:p w:rsidR="00513D39" w:rsidRPr="001E3952" w:rsidRDefault="00513D39">
            <w:pPr>
              <w:shd w:val="clear" w:color="auto" w:fill="FFFFFF"/>
            </w:pPr>
          </w:p>
        </w:tc>
        <w:tc>
          <w:tcPr>
            <w:tcW w:w="214" w:type="dxa"/>
            <w:tcBorders>
              <w:top w:val="nil"/>
              <w:left w:val="nil"/>
              <w:bottom w:val="single" w:sz="6" w:space="0" w:color="auto"/>
              <w:right w:val="nil"/>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405"/>
              </w:tabs>
            </w:pPr>
            <w:r w:rsidRPr="001E3952">
              <w:rPr>
                <w:rFonts w:ascii="Arial" w:hAnsi="Arial" w:cs="Arial"/>
                <w:b/>
                <w:bCs/>
              </w:rPr>
              <w:tab/>
            </w:r>
          </w:p>
        </w:tc>
        <w:tc>
          <w:tcPr>
            <w:tcW w:w="21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rPr>
              <w:t>--</w:t>
            </w: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Pr>
                <w:rFonts w:ascii="Arial" w:hAnsi="Arial" w:cs="Arial"/>
                <w:i/>
                <w:iCs/>
                <w:sz w:val="2"/>
                <w:szCs w:val="2"/>
              </w:rPr>
              <w: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sz w:val="28"/>
                <w:szCs w:val="28"/>
              </w:rPr>
              <w:t>-f</w:t>
            </w: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61"/>
            </w:pPr>
            <w:r w:rsidRPr="001E3952">
              <w:rPr>
                <w:rFonts w:ascii="Arial" w:hAnsi="Arial" w:cs="Arial"/>
                <w:i/>
                <w:iCs/>
                <w:sz w:val="10"/>
                <w:szCs w:val="10"/>
              </w:rPr>
              <w:t>1</w:t>
            </w: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77"/>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77"/>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662"/>
              </w:tabs>
            </w:pPr>
            <w:r w:rsidRPr="001E3952">
              <w:rPr>
                <w:rFonts w:ascii="Arial" w:hAnsi="Arial" w:cs="Arial"/>
                <w:b/>
                <w:bCs/>
              </w:rPr>
              <w:tab/>
            </w:r>
          </w:p>
        </w:tc>
        <w:tc>
          <w:tcPr>
            <w:tcW w:w="17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4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tabs>
                <w:tab w:val="left" w:leader="hyphen" w:pos="447"/>
              </w:tabs>
            </w:pPr>
            <w:r w:rsidRPr="001E3952">
              <w:rPr>
                <w:rFonts w:ascii="Arial" w:hAnsi="Arial" w:cs="Arial"/>
                <w:b/>
                <w:bCs/>
              </w:rPr>
              <w:tab/>
            </w:r>
          </w:p>
        </w:tc>
        <w:tc>
          <w:tcPr>
            <w:tcW w:w="31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7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1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5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sz w:val="14"/>
                <w:szCs w:val="14"/>
              </w:rPr>
              <w:t>t</w:t>
            </w: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&lt;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3"/>
            </w:pPr>
            <w:r w:rsidRPr="001E3952">
              <w:rPr>
                <w:rFonts w:ascii="Arial" w:hAnsi="Arial" w:cs="Arial"/>
                <w:b/>
                <w:bCs/>
                <w:i/>
                <w:iCs/>
                <w:sz w:val="22"/>
                <w:szCs w:val="22"/>
              </w:rPr>
              <w:t>J</w:t>
            </w: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rPr>
              <w:t>-</w:t>
            </w:r>
          </w:p>
        </w:tc>
      </w:tr>
      <w:tr w:rsidR="00513D39" w:rsidRPr="001E3952">
        <w:trPr>
          <w:trHeight w:hRule="exact" w:val="182"/>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&gt;</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Pr>
                <w:rFonts w:ascii="Arial" w:hAnsi="Arial"/>
                <w:b/>
                <w:bCs/>
                <w:i/>
                <w:iCs/>
              </w:rPr>
              <w:t>ł</w:t>
            </w: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sz w:val="10"/>
                <w:szCs w:val="10"/>
              </w:rPr>
              <w:t>C</w:t>
            </w: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w w:val="36"/>
                <w:sz w:val="18"/>
                <w:szCs w:val="18"/>
              </w:rPr>
              <w:t>_ .</w:t>
            </w:r>
          </w:p>
        </w:tc>
        <w:tc>
          <w:tcPr>
            <w:tcW w:w="17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Pr>
                <w:rFonts w:ascii="Arial" w:hAnsi="Arial"/>
                <w:b/>
                <w:bCs/>
              </w:rPr>
              <w:t>—</w:t>
            </w: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7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91"/>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16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rFonts w:ascii="Arial" w:hAnsi="Arial" w:cs="Arial"/>
                <w:b/>
                <w:bCs/>
                <w:i/>
                <w:iCs/>
              </w:rPr>
              <w:t>--</w:t>
            </w:r>
          </w:p>
        </w:tc>
        <w:tc>
          <w:tcPr>
            <w:tcW w:w="20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c>
          <w:tcPr>
            <w:tcW w:w="21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182"/>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16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0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c>
          <w:tcPr>
            <w:tcW w:w="21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196"/>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00"/>
        </w:trPr>
        <w:tc>
          <w:tcPr>
            <w:tcW w:w="6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leader="underscore" w:pos="634"/>
              </w:tabs>
            </w:pPr>
            <w:r w:rsidRPr="001E3952">
              <w:rPr>
                <w:rFonts w:ascii="Arial" w:hAnsi="Arial" w:cs="Arial"/>
                <w:b/>
                <w:bCs/>
                <w:w w:val="36"/>
                <w:sz w:val="18"/>
                <w:szCs w:val="18"/>
              </w:rPr>
              <w:t>,</w:t>
            </w:r>
            <w:r w:rsidRPr="001E3952">
              <w:rPr>
                <w:rFonts w:ascii="Arial" w:hAnsi="Arial" w:cs="Arial"/>
                <w:b/>
                <w:bCs/>
                <w:sz w:val="18"/>
                <w:szCs w:val="18"/>
              </w:rPr>
              <w:tab/>
            </w:r>
            <w:r w:rsidRPr="001E3952">
              <w:rPr>
                <w:rFonts w:ascii="Arial" w:hAnsi="Arial" w:cs="Arial"/>
                <w:b/>
                <w:bCs/>
                <w:i/>
                <w:iCs/>
                <w:w w:val="36"/>
                <w:sz w:val="18"/>
                <w:szCs w:val="18"/>
              </w:rPr>
              <w:t>&lt;</w:t>
            </w:r>
          </w:p>
        </w:tc>
        <w:tc>
          <w:tcPr>
            <w:tcW w:w="17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i/>
                <w:iCs/>
                <w:w w:val="73"/>
                <w:sz w:val="8"/>
                <w:szCs w:val="8"/>
              </w:rPr>
              <w:t>i</w:t>
            </w:r>
            <w:r>
              <w:rPr>
                <w:rFonts w:ascii="Arial" w:hAnsi="Arial"/>
                <w:w w:val="73"/>
                <w:sz w:val="8"/>
                <w:szCs w:val="8"/>
              </w:rPr>
              <w:t>—</w:t>
            </w:r>
            <w:r>
              <w:rPr>
                <w:rFonts w:ascii="Arial" w:hAnsi="Arial" w:cs="Arial"/>
                <w:w w:val="73"/>
                <w:sz w:val="8"/>
                <w:szCs w:val="8"/>
              </w:rPr>
              <w:t>&lt;</w:t>
            </w:r>
          </w:p>
        </w:tc>
        <w:tc>
          <w:tcPr>
            <w:tcW w:w="47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rFonts w:ascii="Arial" w:hAnsi="Arial" w:cs="Arial"/>
                <w:sz w:val="10"/>
                <w:szCs w:val="10"/>
              </w:rPr>
              <w:t>i</w:t>
            </w:r>
            <w:r>
              <w:rPr>
                <w:rFonts w:ascii="Arial" w:hAnsi="Arial"/>
                <w:sz w:val="10"/>
                <w:szCs w:val="10"/>
              </w:rPr>
              <w:t>—</w:t>
            </w:r>
          </w:p>
        </w:tc>
        <w:tc>
          <w:tcPr>
            <w:tcW w:w="3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7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64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4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0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spacing w:before="350" w:line="373" w:lineRule="exact"/>
        <w:ind w:left="5"/>
      </w:pPr>
      <w:r>
        <w:br w:type="column"/>
      </w:r>
      <w:r>
        <w:rPr>
          <w:spacing w:val="-2"/>
          <w:sz w:val="14"/>
          <w:szCs w:val="14"/>
        </w:rPr>
        <w:lastRenderedPageBreak/>
        <w:t>10</w:t>
      </w:r>
    </w:p>
    <w:p w:rsidR="00513D39" w:rsidRDefault="00513D39">
      <w:pPr>
        <w:shd w:val="clear" w:color="auto" w:fill="FFFFFF"/>
        <w:spacing w:line="373" w:lineRule="exact"/>
        <w:ind w:right="513"/>
        <w:jc w:val="both"/>
      </w:pPr>
      <w:r>
        <w:rPr>
          <w:rFonts w:ascii="Courier New" w:hAnsi="Courier New" w:cs="Courier New"/>
          <w:spacing w:val="-7"/>
          <w:sz w:val="12"/>
          <w:szCs w:val="12"/>
        </w:rPr>
        <w:t xml:space="preserve">20 30 </w:t>
      </w:r>
      <w:r>
        <w:rPr>
          <w:rFonts w:ascii="Courier New" w:hAnsi="Courier New" w:cs="Courier New"/>
          <w:spacing w:val="-4"/>
          <w:sz w:val="12"/>
          <w:szCs w:val="12"/>
        </w:rPr>
        <w:t xml:space="preserve">40 </w:t>
      </w:r>
      <w:r>
        <w:rPr>
          <w:rFonts w:ascii="Courier New" w:hAnsi="Courier New" w:cs="Courier New"/>
          <w:spacing w:val="-7"/>
          <w:sz w:val="12"/>
          <w:szCs w:val="12"/>
        </w:rPr>
        <w:t xml:space="preserve">50 </w:t>
      </w:r>
      <w:r>
        <w:rPr>
          <w:rFonts w:ascii="Courier New" w:hAnsi="Courier New" w:cs="Courier New"/>
          <w:spacing w:val="-4"/>
          <w:sz w:val="12"/>
          <w:szCs w:val="12"/>
        </w:rPr>
        <w:t xml:space="preserve">60 </w:t>
      </w:r>
      <w:r>
        <w:rPr>
          <w:rFonts w:ascii="Courier New" w:hAnsi="Courier New" w:cs="Courier New"/>
          <w:spacing w:val="-2"/>
          <w:sz w:val="12"/>
          <w:szCs w:val="12"/>
        </w:rPr>
        <w:t xml:space="preserve">70 </w:t>
      </w:r>
      <w:r>
        <w:rPr>
          <w:rFonts w:ascii="Courier New" w:hAnsi="Courier New" w:cs="Courier New"/>
          <w:spacing w:val="-7"/>
          <w:sz w:val="12"/>
          <w:szCs w:val="12"/>
        </w:rPr>
        <w:t xml:space="preserve">80 90 </w:t>
      </w:r>
      <w:r>
        <w:rPr>
          <w:rFonts w:ascii="Courier New" w:hAnsi="Courier New" w:cs="Courier New"/>
          <w:spacing w:val="-4"/>
          <w:sz w:val="12"/>
          <w:szCs w:val="12"/>
        </w:rPr>
        <w:t>100</w:t>
      </w:r>
    </w:p>
    <w:p w:rsidR="00513D39" w:rsidRDefault="00513D39">
      <w:pPr>
        <w:shd w:val="clear" w:color="auto" w:fill="FFFFFF"/>
        <w:spacing w:line="373" w:lineRule="exact"/>
        <w:ind w:right="513"/>
        <w:jc w:val="both"/>
        <w:sectPr w:rsidR="00513D39">
          <w:type w:val="continuous"/>
          <w:pgSz w:w="11909" w:h="16834"/>
          <w:pgMar w:top="849" w:right="2215" w:bottom="360" w:left="2201" w:header="708" w:footer="708" w:gutter="0"/>
          <w:cols w:num="3" w:space="708" w:equalWidth="0">
            <w:col w:w="773" w:space="70"/>
            <w:col w:w="5853" w:space="75"/>
            <w:col w:w="722"/>
          </w:cols>
          <w:noEndnote/>
        </w:sectPr>
      </w:pPr>
    </w:p>
    <w:p w:rsidR="00513D39" w:rsidRDefault="00513D39">
      <w:pPr>
        <w:framePr w:h="136" w:hRule="exact" w:hSpace="37" w:wrap="auto" w:vAnchor="text" w:hAnchor="text" w:x="2107" w:y="10"/>
        <w:shd w:val="clear" w:color="auto" w:fill="FFFFFF"/>
      </w:pPr>
      <w:r>
        <w:rPr>
          <w:rFonts w:ascii="Courier New" w:hAnsi="Courier New" w:cs="Courier New"/>
          <w:spacing w:val="-4"/>
          <w:sz w:val="12"/>
          <w:szCs w:val="12"/>
        </w:rPr>
        <w:t>0,15  0,18  0,3 0,42</w:t>
      </w:r>
    </w:p>
    <w:p w:rsidR="00513D39" w:rsidRDefault="00513D39">
      <w:pPr>
        <w:shd w:val="clear" w:color="auto" w:fill="FFFFFF"/>
        <w:spacing w:before="28" w:line="200" w:lineRule="exact"/>
        <w:ind w:left="6352" w:right="1566" w:hanging="75"/>
      </w:pPr>
      <w:r>
        <w:rPr>
          <w:rFonts w:ascii="Courier New" w:hAnsi="Courier New" w:cs="Courier New"/>
          <w:sz w:val="12"/>
          <w:szCs w:val="12"/>
        </w:rPr>
        <w:lastRenderedPageBreak/>
        <w:t>5   16   25   38.1 12,8  20  31,5</w:t>
      </w:r>
    </w:p>
    <w:p w:rsidR="00513D39" w:rsidRDefault="00513D39">
      <w:pPr>
        <w:shd w:val="clear" w:color="auto" w:fill="FFFFFF"/>
        <w:spacing w:line="242" w:lineRule="exact"/>
        <w:ind w:firstLine="2381"/>
      </w:pPr>
      <w:r>
        <w:rPr>
          <w:sz w:val="18"/>
          <w:szCs w:val="18"/>
        </w:rPr>
        <w:t xml:space="preserve">Wymiary oczek sit kwadratowych, mm </w:t>
      </w:r>
      <w:r>
        <w:t>Rys. 1. Krzywe graniczne uziarnienia mieszanki mineralnej BA od 0 do 31,5 mm podbudowy nawierzchni drogi o obciążeniu ruchem od KR 3 do KR 6</w:t>
      </w:r>
    </w:p>
    <w:p w:rsidR="00513D39" w:rsidRDefault="00513D39">
      <w:pPr>
        <w:shd w:val="clear" w:color="auto" w:fill="FFFFFF"/>
        <w:spacing w:line="242" w:lineRule="exact"/>
        <w:ind w:firstLine="2381"/>
        <w:sectPr w:rsidR="00513D39">
          <w:type w:val="continuous"/>
          <w:pgSz w:w="11909" w:h="16834"/>
          <w:pgMar w:top="849" w:right="1147" w:bottom="360" w:left="1422" w:header="708" w:footer="708" w:gutter="0"/>
          <w:cols w:space="60"/>
          <w:noEndnote/>
        </w:sectPr>
      </w:pPr>
    </w:p>
    <w:p w:rsidR="00513D39" w:rsidRDefault="00513D39">
      <w:pPr>
        <w:framePr w:h="238" w:hRule="exact" w:hSpace="37" w:wrap="auto" w:vAnchor="text" w:hAnchor="margin" w:x="4666" w:y="472"/>
        <w:shd w:val="clear" w:color="auto" w:fill="FFFFFF"/>
      </w:pPr>
      <w:r>
        <w:rPr>
          <w:sz w:val="18"/>
          <w:szCs w:val="18"/>
        </w:rPr>
        <w:t>53</w:t>
      </w:r>
    </w:p>
    <w:p w:rsidR="00513D39" w:rsidRDefault="00513D39">
      <w:pPr>
        <w:shd w:val="clear" w:color="auto" w:fill="FFFFFF"/>
      </w:pPr>
    </w:p>
    <w:p w:rsidR="00513D39" w:rsidRDefault="00513D39">
      <w:pPr>
        <w:shd w:val="clear" w:color="auto" w:fill="FFFFFF"/>
        <w:sectPr w:rsidR="00513D39">
          <w:type w:val="continuous"/>
          <w:pgSz w:w="11909" w:h="16834"/>
          <w:pgMar w:top="849" w:right="1525" w:bottom="360" w:left="1343"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D.04.07.01</w:t>
      </w:r>
    </w:p>
    <w:p w:rsidR="00513D39" w:rsidRDefault="00513D39">
      <w:pPr>
        <w:shd w:val="clear" w:color="auto" w:fill="FFFFFF"/>
        <w:spacing w:before="298" w:line="226" w:lineRule="exact"/>
        <w:ind w:left="19"/>
      </w:pPr>
      <w:r>
        <w:t>Skład mieszanki mineralno-asfaltowej powinien być ustalony na podstawie badań próbek wykonanych wg metody</w:t>
      </w:r>
    </w:p>
    <w:p w:rsidR="00513D39" w:rsidRDefault="00513D39">
      <w:pPr>
        <w:shd w:val="clear" w:color="auto" w:fill="FFFFFF"/>
        <w:spacing w:line="226" w:lineRule="exact"/>
        <w:ind w:left="5"/>
      </w:pPr>
      <w:r>
        <w:t>Marshalla. Próbki powinny spełniać wymagania podane w tablicy 3 lp. od 1 do 5.</w:t>
      </w:r>
    </w:p>
    <w:p w:rsidR="00513D39" w:rsidRDefault="00513D39">
      <w:pPr>
        <w:shd w:val="clear" w:color="auto" w:fill="FFFFFF"/>
        <w:spacing w:line="226" w:lineRule="exact"/>
        <w:ind w:left="10"/>
      </w:pPr>
      <w:r>
        <w:t>Wykonana warstwa podbudowy z betonu asfaltowego powinna spełniać wymagania podane w tablicy 3 lp. od 6 do</w:t>
      </w:r>
    </w:p>
    <w:p w:rsidR="00513D39" w:rsidRDefault="00513D39">
      <w:pPr>
        <w:shd w:val="clear" w:color="auto" w:fill="FFFFFF"/>
        <w:spacing w:line="226" w:lineRule="exact"/>
        <w:ind w:left="14"/>
      </w:pPr>
      <w:r>
        <w:rPr>
          <w:spacing w:val="-15"/>
        </w:rPr>
        <w:t>8.</w:t>
      </w:r>
    </w:p>
    <w:p w:rsidR="00513D39" w:rsidRDefault="00513D39">
      <w:pPr>
        <w:shd w:val="clear" w:color="auto" w:fill="FFFFFF"/>
        <w:spacing w:before="10" w:line="226" w:lineRule="exact"/>
        <w:ind w:left="10"/>
      </w:pPr>
      <w:r>
        <w:t>5.3. Wytwarzanie mieszanki mineralno-asfaltowej</w:t>
      </w:r>
    </w:p>
    <w:p w:rsidR="00513D39" w:rsidRDefault="00513D39">
      <w:pPr>
        <w:shd w:val="clear" w:color="auto" w:fill="FFFFFF"/>
        <w:spacing w:line="226" w:lineRule="exact"/>
        <w:ind w:left="5"/>
      </w:pPr>
      <w:r>
        <w:t>Mieszankę mineralno-asfaltową produkuje się w otaczarce o mieszaniu cyklicznym lub ciągłym zapewniającej</w:t>
      </w:r>
    </w:p>
    <w:p w:rsidR="00513D39" w:rsidRDefault="00513D39">
      <w:pPr>
        <w:shd w:val="clear" w:color="auto" w:fill="FFFFFF"/>
        <w:spacing w:line="226" w:lineRule="exact"/>
        <w:ind w:left="5"/>
      </w:pPr>
      <w:r>
        <w:t>prawidłowe dozowanie składników, ich wysuszenie i wymieszanie oraz zachowanie temperatury składników i</w:t>
      </w:r>
    </w:p>
    <w:p w:rsidR="00513D39" w:rsidRDefault="00513D39">
      <w:pPr>
        <w:shd w:val="clear" w:color="auto" w:fill="FFFFFF"/>
        <w:spacing w:line="226" w:lineRule="exact"/>
        <w:ind w:left="10"/>
      </w:pPr>
      <w:r>
        <w:rPr>
          <w:spacing w:val="-1"/>
        </w:rPr>
        <w:t>gotowej mieszanki mineralno-asfaltowej.</w:t>
      </w:r>
    </w:p>
    <w:p w:rsidR="00513D39" w:rsidRDefault="00513D39">
      <w:pPr>
        <w:shd w:val="clear" w:color="auto" w:fill="FFFFFF"/>
        <w:spacing w:line="226" w:lineRule="exact"/>
        <w:ind w:left="5"/>
      </w:pPr>
      <w:r>
        <w:t>Dozowanie składników, w tym także wstępne, powinno być wagowe i zautomatyzowane oraz zgodne z receptą.</w:t>
      </w:r>
    </w:p>
    <w:p w:rsidR="00513D39" w:rsidRDefault="00513D39">
      <w:pPr>
        <w:shd w:val="clear" w:color="auto" w:fill="FFFFFF"/>
        <w:spacing w:line="226" w:lineRule="exact"/>
        <w:ind w:left="5"/>
      </w:pPr>
      <w:r>
        <w:t>Dopuszcza się dozowanie objętościowe asfaltu, przy uwzględnieniu zmiany jego gęstości w zależności od</w:t>
      </w:r>
    </w:p>
    <w:p w:rsidR="00513D39" w:rsidRDefault="00513D39">
      <w:pPr>
        <w:shd w:val="clear" w:color="auto" w:fill="FFFFFF"/>
        <w:spacing w:line="226" w:lineRule="exact"/>
        <w:ind w:left="5"/>
      </w:pPr>
      <w:r>
        <w:rPr>
          <w:spacing w:val="-2"/>
        </w:rPr>
        <w:t>temperatury.</w:t>
      </w:r>
    </w:p>
    <w:p w:rsidR="00513D39" w:rsidRDefault="00513D39">
      <w:pPr>
        <w:shd w:val="clear" w:color="auto" w:fill="FFFFFF"/>
        <w:spacing w:before="5" w:line="226" w:lineRule="exact"/>
        <w:ind w:left="10"/>
      </w:pPr>
      <w:r>
        <w:t>Tolerancje dozowania składników mogą wynosić: jedna działka elementarna wagi, względnie przepływomierza,</w:t>
      </w:r>
    </w:p>
    <w:p w:rsidR="00513D39" w:rsidRDefault="00513D39">
      <w:pPr>
        <w:shd w:val="clear" w:color="auto" w:fill="FFFFFF"/>
        <w:spacing w:before="19"/>
        <w:ind w:left="10"/>
      </w:pPr>
      <w:r>
        <w:t xml:space="preserve">lecz nie więcej niż </w:t>
      </w:r>
      <w:r>
        <w:rPr>
          <w:b/>
          <w:bCs/>
        </w:rPr>
        <w:t xml:space="preserve">+ </w:t>
      </w:r>
      <w:r>
        <w:t>2 % w stosunku do masy składnika.</w:t>
      </w:r>
    </w:p>
    <w:p w:rsidR="00513D39" w:rsidRDefault="00513D39">
      <w:pPr>
        <w:shd w:val="clear" w:color="auto" w:fill="FFFFFF"/>
        <w:ind w:left="10"/>
      </w:pPr>
      <w:r>
        <w:t>Asfalt w zbiorniku   powinien być ogrzewany w sposób pośredni, z układem termostatowania, zapewniającym</w:t>
      </w:r>
    </w:p>
    <w:p w:rsidR="00513D39" w:rsidRDefault="00513D39">
      <w:pPr>
        <w:shd w:val="clear" w:color="auto" w:fill="FFFFFF"/>
        <w:spacing w:before="19" w:line="230" w:lineRule="exact"/>
        <w:ind w:left="5"/>
      </w:pPr>
      <w:r>
        <w:rPr>
          <w:spacing w:val="-1"/>
        </w:rPr>
        <w:t xml:space="preserve">utrzymanie stałej temperatury z tolerancją </w:t>
      </w:r>
      <w:r>
        <w:rPr>
          <w:b/>
          <w:bCs/>
          <w:spacing w:val="-1"/>
        </w:rPr>
        <w:t xml:space="preserve">+ </w:t>
      </w:r>
      <w:r>
        <w:rPr>
          <w:spacing w:val="-1"/>
        </w:rPr>
        <w:t>5o C.</w:t>
      </w:r>
    </w:p>
    <w:p w:rsidR="00513D39" w:rsidRDefault="00513D39">
      <w:pPr>
        <w:shd w:val="clear" w:color="auto" w:fill="FFFFFF"/>
        <w:spacing w:line="230" w:lineRule="exact"/>
        <w:ind w:left="10"/>
      </w:pPr>
      <w:r>
        <w:t>Temperatura asfaltu w zbiorniku powinna wynosić:</w:t>
      </w:r>
    </w:p>
    <w:p w:rsidR="00513D39" w:rsidRDefault="00513D39">
      <w:pPr>
        <w:shd w:val="clear" w:color="auto" w:fill="FFFFFF"/>
        <w:spacing w:before="5" w:line="230" w:lineRule="exact"/>
        <w:ind w:left="10"/>
      </w:pPr>
      <w:r>
        <w:rPr>
          <w:b/>
          <w:bCs/>
        </w:rPr>
        <w:t xml:space="preserve">-   </w:t>
      </w:r>
      <w:r>
        <w:t>dla 35/50 od 145o C do 165o .</w:t>
      </w:r>
    </w:p>
    <w:p w:rsidR="00513D39" w:rsidRDefault="00513D39">
      <w:pPr>
        <w:shd w:val="clear" w:color="auto" w:fill="FFFFFF"/>
        <w:spacing w:line="230" w:lineRule="exact"/>
        <w:ind w:left="10"/>
      </w:pPr>
      <w:r>
        <w:t>Tablica 3. Wymagania wobec mieszanek mineralno-asfaltowych i podbudowy z betonu asfaltowego</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749"/>
        <w:gridCol w:w="4589"/>
        <w:gridCol w:w="2794"/>
      </w:tblGrid>
      <w:tr w:rsidR="00513D39" w:rsidRPr="001E3952">
        <w:trPr>
          <w:trHeight w:hRule="exact" w:val="643"/>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Lp.</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728"/>
            </w:pPr>
            <w:r w:rsidRPr="001E3952">
              <w:rPr>
                <w:sz w:val="18"/>
                <w:szCs w:val="18"/>
              </w:rPr>
              <w:t>W</w:t>
            </w:r>
            <w:r>
              <w:rPr>
                <w:sz w:val="18"/>
                <w:szCs w:val="18"/>
              </w:rPr>
              <w:t>łaściwości</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Wymagania wobec MMA i</w:t>
            </w:r>
          </w:p>
          <w:p w:rsidR="00513D39" w:rsidRPr="001E3952" w:rsidRDefault="00513D39">
            <w:pPr>
              <w:shd w:val="clear" w:color="auto" w:fill="FFFFFF"/>
              <w:spacing w:line="206" w:lineRule="exact"/>
              <w:jc w:val="center"/>
            </w:pPr>
            <w:r w:rsidRPr="001E3952">
              <w:rPr>
                <w:spacing w:val="-1"/>
                <w:sz w:val="18"/>
                <w:szCs w:val="18"/>
              </w:rPr>
              <w:t>podbudowy z BA dla kategorii</w:t>
            </w:r>
          </w:p>
          <w:p w:rsidR="00513D39" w:rsidRPr="001E3952" w:rsidRDefault="00513D39">
            <w:pPr>
              <w:shd w:val="clear" w:color="auto" w:fill="FFFFFF"/>
              <w:spacing w:line="206" w:lineRule="exact"/>
              <w:jc w:val="center"/>
            </w:pPr>
            <w:r w:rsidRPr="001E3952">
              <w:rPr>
                <w:sz w:val="18"/>
                <w:szCs w:val="18"/>
              </w:rPr>
              <w:t>ruchu KR 3 do KR 6</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Modu</w:t>
            </w:r>
            <w:r>
              <w:rPr>
                <w:sz w:val="18"/>
                <w:szCs w:val="18"/>
              </w:rPr>
              <w:t xml:space="preserve">ł sztywności pełzania </w:t>
            </w:r>
            <w:r>
              <w:rPr>
                <w:sz w:val="18"/>
                <w:szCs w:val="18"/>
                <w:vertAlign w:val="superscript"/>
              </w:rPr>
              <w:t>1)</w:t>
            </w:r>
            <w:r>
              <w:rPr>
                <w:sz w:val="18"/>
                <w:szCs w:val="18"/>
              </w:rPr>
              <w:t>, MPa</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&gt;16,0 (&gt;22,0)</w:t>
            </w:r>
            <w:r w:rsidRPr="001E3952">
              <w:rPr>
                <w:sz w:val="18"/>
                <w:szCs w:val="18"/>
                <w:vertAlign w:val="superscript"/>
              </w:rPr>
              <w:t>2)</w:t>
            </w:r>
          </w:p>
        </w:tc>
      </w:tr>
      <w:tr w:rsidR="00513D39" w:rsidRPr="001E3952">
        <w:trPr>
          <w:trHeight w:hRule="exact" w:val="44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right="48"/>
            </w:pPr>
            <w:r w:rsidRPr="001E3952">
              <w:rPr>
                <w:spacing w:val="-2"/>
                <w:sz w:val="18"/>
                <w:szCs w:val="18"/>
              </w:rPr>
              <w:t>Stabilno</w:t>
            </w:r>
            <w:r>
              <w:rPr>
                <w:spacing w:val="-2"/>
                <w:sz w:val="18"/>
                <w:szCs w:val="18"/>
              </w:rPr>
              <w:t>ść próbek wg metody Marshalla w temperaturze 60</w:t>
            </w:r>
            <w:r>
              <w:rPr>
                <w:spacing w:val="-2"/>
                <w:sz w:val="18"/>
                <w:szCs w:val="18"/>
                <w:vertAlign w:val="superscript"/>
              </w:rPr>
              <w:t xml:space="preserve">o </w:t>
            </w:r>
            <w:r>
              <w:rPr>
                <w:sz w:val="18"/>
                <w:szCs w:val="18"/>
              </w:rPr>
              <w:t>C, zagęszczonych 2x75 uderzeń ubijaka , kN</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 xml:space="preserve">&gt; </w:t>
            </w:r>
            <w:r w:rsidRPr="001E3952">
              <w:rPr>
                <w:sz w:val="18"/>
                <w:szCs w:val="18"/>
              </w:rPr>
              <w:t>11,0</w:t>
            </w:r>
          </w:p>
        </w:tc>
      </w:tr>
      <w:tr w:rsidR="00513D39" w:rsidRPr="001E3952">
        <w:trPr>
          <w:trHeight w:hRule="exact" w:val="22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3</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Odkszta</w:t>
            </w:r>
            <w:r>
              <w:rPr>
                <w:sz w:val="18"/>
                <w:szCs w:val="18"/>
              </w:rPr>
              <w:t>łcenie próbek jw.,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1,5 do 3,5</w:t>
            </w:r>
          </w:p>
        </w:tc>
      </w:tr>
      <w:tr w:rsidR="00513D39" w:rsidRPr="001E3952">
        <w:trPr>
          <w:trHeight w:hRule="exact" w:val="226"/>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próbkach jw.,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4,0 do 8,0</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5</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Wype</w:t>
            </w:r>
            <w:r>
              <w:rPr>
                <w:sz w:val="18"/>
                <w:szCs w:val="18"/>
              </w:rPr>
              <w:t>łnienie wolnej przestrzeni w próbkach jw.,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&lt;72,0</w:t>
            </w:r>
          </w:p>
        </w:tc>
      </w:tr>
      <w:tr w:rsidR="00513D39" w:rsidRPr="001E3952">
        <w:trPr>
          <w:trHeight w:hRule="exact" w:val="427"/>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6</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994"/>
            </w:pPr>
            <w:r w:rsidRPr="001E3952">
              <w:rPr>
                <w:sz w:val="18"/>
                <w:szCs w:val="18"/>
              </w:rPr>
              <w:t>Grubo</w:t>
            </w:r>
            <w:r>
              <w:rPr>
                <w:sz w:val="18"/>
                <w:szCs w:val="18"/>
              </w:rPr>
              <w:t>ść w cm warstwy z MMA o uziarnieniu: od 0 mm do 31,5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9,0 do 16,0</w:t>
            </w:r>
          </w:p>
        </w:tc>
      </w:tr>
      <w:tr w:rsidR="00513D39" w:rsidRPr="001E3952">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7</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Wska</w:t>
            </w:r>
            <w:r>
              <w:rPr>
                <w:sz w:val="18"/>
                <w:szCs w:val="18"/>
              </w:rPr>
              <w:t>źnik zagęszczenia warstwy,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&gt;98,0</w:t>
            </w:r>
          </w:p>
        </w:tc>
      </w:tr>
      <w:tr w:rsidR="00513D39" w:rsidRPr="001E3952">
        <w:trPr>
          <w:trHeight w:hRule="exact" w:val="22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warstwie,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4,5 do 9,0</w:t>
            </w:r>
          </w:p>
        </w:tc>
      </w:tr>
      <w:tr w:rsidR="00513D39" w:rsidRPr="001E3952">
        <w:trPr>
          <w:trHeight w:hRule="exact" w:val="648"/>
        </w:trPr>
        <w:tc>
          <w:tcPr>
            <w:tcW w:w="813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437"/>
              </w:tabs>
              <w:spacing w:line="206" w:lineRule="exact"/>
              <w:ind w:left="322" w:hanging="360"/>
            </w:pPr>
            <w:r w:rsidRPr="001E3952">
              <w:rPr>
                <w:sz w:val="18"/>
                <w:szCs w:val="18"/>
              </w:rPr>
              <w:t>1)</w:t>
            </w:r>
            <w:r w:rsidRPr="001E3952">
              <w:rPr>
                <w:sz w:val="18"/>
                <w:szCs w:val="18"/>
              </w:rPr>
              <w:tab/>
              <w:t>oznaczony wg wytycznych IBDiM, Informacje, instrukcje - zeszyt nr 48 , dotyczy tylko fazy</w:t>
            </w:r>
            <w:r w:rsidRPr="001E3952">
              <w:rPr>
                <w:sz w:val="18"/>
                <w:szCs w:val="18"/>
              </w:rPr>
              <w:br/>
              <w:t>projektowania sk</w:t>
            </w:r>
            <w:r>
              <w:rPr>
                <w:sz w:val="18"/>
                <w:szCs w:val="18"/>
              </w:rPr>
              <w:t>ładu MMA</w:t>
            </w:r>
          </w:p>
          <w:p w:rsidR="00513D39" w:rsidRPr="001E3952" w:rsidRDefault="00513D39">
            <w:pPr>
              <w:shd w:val="clear" w:color="auto" w:fill="FFFFFF"/>
              <w:tabs>
                <w:tab w:val="left" w:pos="437"/>
              </w:tabs>
              <w:spacing w:line="206" w:lineRule="exact"/>
            </w:pPr>
            <w:r w:rsidRPr="001E3952">
              <w:rPr>
                <w:sz w:val="18"/>
                <w:szCs w:val="18"/>
              </w:rPr>
              <w:t>2)</w:t>
            </w:r>
            <w:r w:rsidRPr="001E3952">
              <w:rPr>
                <w:sz w:val="18"/>
                <w:szCs w:val="18"/>
              </w:rPr>
              <w:tab/>
              <w:t>specjalne warunki , obci</w:t>
            </w:r>
            <w:r>
              <w:rPr>
                <w:sz w:val="18"/>
                <w:szCs w:val="18"/>
              </w:rPr>
              <w:t>ążenie ruchem powolnym, stacjonarnym, skanalizowanym, itp.</w:t>
            </w:r>
          </w:p>
        </w:tc>
      </w:tr>
    </w:tbl>
    <w:p w:rsidR="00513D39" w:rsidRDefault="00513D39">
      <w:pPr>
        <w:shd w:val="clear" w:color="auto" w:fill="FFFFFF"/>
        <w:spacing w:before="226" w:line="230" w:lineRule="exact"/>
        <w:ind w:left="5"/>
      </w:pPr>
      <w:r>
        <w:t xml:space="preserve">Kruszywo powinno być wysuszone i tak podgrzane, aby mieszanka mineralna po dodaniu wypełniacza uzyskała </w:t>
      </w:r>
      <w:r>
        <w:rPr>
          <w:spacing w:val="-1"/>
        </w:rPr>
        <w:t xml:space="preserve">właściwą temperaturę. Maksymalna temperatura gorącego kruszywa nie powinna być wyższa o więcej niż 30o C od </w:t>
      </w:r>
      <w:r>
        <w:t>maksymalnej temperatury mieszanki mineralno-asfaltowej podanej poniżej. Temperatura mieszanki mineralno-asfaltowej powinna wynosić:</w:t>
      </w:r>
    </w:p>
    <w:p w:rsidR="00513D39" w:rsidRDefault="00513D39">
      <w:pPr>
        <w:shd w:val="clear" w:color="auto" w:fill="FFFFFF"/>
        <w:tabs>
          <w:tab w:val="left" w:pos="293"/>
        </w:tabs>
        <w:spacing w:before="5" w:line="230" w:lineRule="exact"/>
        <w:ind w:left="10"/>
      </w:pPr>
      <w:r>
        <w:rPr>
          <w:b/>
          <w:bCs/>
        </w:rPr>
        <w:t>-</w:t>
      </w:r>
      <w:r>
        <w:rPr>
          <w:b/>
          <w:bCs/>
        </w:rPr>
        <w:tab/>
      </w:r>
      <w:r>
        <w:rPr>
          <w:spacing w:val="-1"/>
        </w:rPr>
        <w:t>z 35/50     od 140o C do 170o C.</w:t>
      </w:r>
    </w:p>
    <w:p w:rsidR="00513D39" w:rsidRDefault="00513D39">
      <w:pPr>
        <w:shd w:val="clear" w:color="auto" w:fill="FFFFFF"/>
        <w:spacing w:line="230" w:lineRule="exact"/>
        <w:ind w:left="10"/>
      </w:pPr>
      <w:r>
        <w:rPr>
          <w:spacing w:val="-1"/>
        </w:rPr>
        <w:t>Temperatura mieszanki mineralno-asfaltowej może być niższa o 10oC od minimalnej temperatury podanej powyżej.</w:t>
      </w:r>
    </w:p>
    <w:p w:rsidR="00513D39" w:rsidRDefault="00513D39">
      <w:pPr>
        <w:shd w:val="clear" w:color="auto" w:fill="FFFFFF"/>
        <w:tabs>
          <w:tab w:val="left" w:pos="350"/>
        </w:tabs>
        <w:spacing w:line="230" w:lineRule="exact"/>
        <w:ind w:left="10"/>
      </w:pPr>
      <w:r>
        <w:rPr>
          <w:spacing w:val="-6"/>
        </w:rPr>
        <w:t>5.4.</w:t>
      </w:r>
      <w:r>
        <w:tab/>
        <w:t>Przygotowanie podłoża</w:t>
      </w:r>
    </w:p>
    <w:p w:rsidR="00513D39" w:rsidRDefault="00513D39">
      <w:pPr>
        <w:shd w:val="clear" w:color="auto" w:fill="FFFFFF"/>
        <w:spacing w:line="230" w:lineRule="exact"/>
        <w:ind w:left="5"/>
      </w:pPr>
      <w:r>
        <w:t>Podłoże pod warstwę podbudowy z betonu asfaltowego powinno być wyprofilowane, równe, ustabilizowane i</w:t>
      </w:r>
    </w:p>
    <w:p w:rsidR="00513D39" w:rsidRDefault="00513D39">
      <w:pPr>
        <w:shd w:val="clear" w:color="auto" w:fill="FFFFFF"/>
        <w:spacing w:line="230" w:lineRule="exact"/>
        <w:ind w:left="10"/>
      </w:pPr>
      <w:r>
        <w:rPr>
          <w:spacing w:val="-4"/>
        </w:rPr>
        <w:t>nośne.</w:t>
      </w:r>
    </w:p>
    <w:p w:rsidR="00513D39" w:rsidRDefault="00513D39">
      <w:pPr>
        <w:shd w:val="clear" w:color="auto" w:fill="FFFFFF"/>
        <w:spacing w:line="230" w:lineRule="exact"/>
        <w:ind w:left="5"/>
      </w:pPr>
      <w:r>
        <w:rPr>
          <w:spacing w:val="-1"/>
        </w:rPr>
        <w:t>Powierzchnia podłoża powinna być sucha i czysta.</w:t>
      </w:r>
    </w:p>
    <w:p w:rsidR="00513D39" w:rsidRDefault="00513D39">
      <w:pPr>
        <w:shd w:val="clear" w:color="auto" w:fill="FFFFFF"/>
        <w:spacing w:line="230" w:lineRule="exact"/>
        <w:ind w:left="5"/>
      </w:pPr>
      <w:r>
        <w:t>Przed rozłożeniem warstwy podbudowy z mieszanki mineralno-asfaltowej, podłoże należy  skropić emulsją</w:t>
      </w:r>
    </w:p>
    <w:p w:rsidR="00513D39" w:rsidRDefault="00513D39">
      <w:pPr>
        <w:shd w:val="clear" w:color="auto" w:fill="FFFFFF"/>
        <w:spacing w:line="230" w:lineRule="exact"/>
        <w:ind w:left="10"/>
      </w:pPr>
      <w:r>
        <w:t>asfaltową lub asfaltem upłynnionym w ilości ustalonej w SST.</w:t>
      </w:r>
    </w:p>
    <w:p w:rsidR="00513D39" w:rsidRDefault="00513D39">
      <w:pPr>
        <w:shd w:val="clear" w:color="auto" w:fill="FFFFFF"/>
        <w:spacing w:line="230" w:lineRule="exact"/>
        <w:ind w:left="5"/>
      </w:pPr>
      <w:r>
        <w:t>Zalecane ilości asfaltu po odparowaniu wody z emulsji lub upłynniacza z asfaltu upłynnionego, w zależności od</w:t>
      </w:r>
    </w:p>
    <w:p w:rsidR="00513D39" w:rsidRDefault="00513D39">
      <w:pPr>
        <w:shd w:val="clear" w:color="auto" w:fill="FFFFFF"/>
        <w:spacing w:line="230" w:lineRule="exact"/>
        <w:ind w:left="10"/>
      </w:pPr>
      <w:r>
        <w:rPr>
          <w:spacing w:val="-1"/>
        </w:rPr>
        <w:t>rodzaju podłoża pod podbudowę, wynoszą od 0,2 do 1,0 kg/m</w:t>
      </w:r>
      <w:r>
        <w:rPr>
          <w:spacing w:val="-1"/>
          <w:vertAlign w:val="superscript"/>
        </w:rPr>
        <w:t>2</w:t>
      </w:r>
      <w:r>
        <w:rPr>
          <w:spacing w:val="-1"/>
        </w:rPr>
        <w:t>.</w:t>
      </w:r>
    </w:p>
    <w:p w:rsidR="00513D39" w:rsidRDefault="00513D39">
      <w:pPr>
        <w:shd w:val="clear" w:color="auto" w:fill="FFFFFF"/>
        <w:spacing w:line="230" w:lineRule="exact"/>
        <w:ind w:left="5"/>
      </w:pPr>
      <w:r>
        <w:t>Powierzchnie   czołowe   włazów,   wpustów   itp.   urządzeń   powinny   być   pokryte   asfaltem   lub   materiałem</w:t>
      </w:r>
    </w:p>
    <w:p w:rsidR="00513D39" w:rsidRDefault="00513D39">
      <w:pPr>
        <w:shd w:val="clear" w:color="auto" w:fill="FFFFFF"/>
        <w:spacing w:line="230" w:lineRule="exact"/>
        <w:ind w:left="5"/>
      </w:pPr>
      <w:r>
        <w:t>uszczelniającym, określonym w SST i zaakceptowanym przez Inżyniera.</w:t>
      </w:r>
    </w:p>
    <w:p w:rsidR="00513D39" w:rsidRDefault="00513D39">
      <w:pPr>
        <w:shd w:val="clear" w:color="auto" w:fill="FFFFFF"/>
        <w:tabs>
          <w:tab w:val="left" w:pos="350"/>
        </w:tabs>
        <w:spacing w:before="5" w:line="230" w:lineRule="exact"/>
        <w:ind w:left="10"/>
      </w:pPr>
      <w:r>
        <w:rPr>
          <w:spacing w:val="-6"/>
        </w:rPr>
        <w:t>5.5.</w:t>
      </w:r>
      <w:r>
        <w:tab/>
        <w:t>Połączenie międzywarstwowe</w:t>
      </w:r>
    </w:p>
    <w:p w:rsidR="00513D39" w:rsidRDefault="00513D39">
      <w:pPr>
        <w:shd w:val="clear" w:color="auto" w:fill="FFFFFF"/>
        <w:spacing w:line="230" w:lineRule="exact"/>
        <w:ind w:left="5"/>
      </w:pPr>
      <w:r>
        <w:t>Podbudowę z betonu asfaltowego należy skropić emulsją asfaltową lub asfaltem upłynnionym przed ułożeniem</w:t>
      </w:r>
    </w:p>
    <w:p w:rsidR="00513D39" w:rsidRDefault="00513D39">
      <w:pPr>
        <w:shd w:val="clear" w:color="auto" w:fill="FFFFFF"/>
        <w:spacing w:line="230" w:lineRule="exact"/>
        <w:ind w:left="10"/>
      </w:pPr>
      <w:r>
        <w:rPr>
          <w:spacing w:val="-1"/>
        </w:rPr>
        <w:t>następnej warstwy asfaltowej dla zapewnienia odpowiedniego połączenia międzywarstwowego, w ilości ustalonej w</w:t>
      </w:r>
    </w:p>
    <w:p w:rsidR="00513D39" w:rsidRDefault="00513D39">
      <w:pPr>
        <w:shd w:val="clear" w:color="auto" w:fill="FFFFFF"/>
        <w:spacing w:line="230" w:lineRule="exact"/>
        <w:ind w:left="19"/>
      </w:pPr>
      <w:r>
        <w:rPr>
          <w:spacing w:val="-7"/>
        </w:rPr>
        <w:t>SST.</w:t>
      </w:r>
    </w:p>
    <w:p w:rsidR="00513D39" w:rsidRDefault="00513D39">
      <w:pPr>
        <w:shd w:val="clear" w:color="auto" w:fill="FFFFFF"/>
        <w:spacing w:line="230" w:lineRule="exact"/>
        <w:ind w:left="5"/>
      </w:pPr>
      <w:r>
        <w:t>Zalecane ilości asfaltu po odparowaniu wody z emulsji lub upłynniacza z asfaltu upłynnionego wynoszą od 0,3 do</w:t>
      </w:r>
    </w:p>
    <w:p w:rsidR="00513D39" w:rsidRDefault="00513D39">
      <w:pPr>
        <w:shd w:val="clear" w:color="auto" w:fill="FFFFFF"/>
        <w:spacing w:line="230" w:lineRule="exact"/>
        <w:ind w:left="10"/>
      </w:pPr>
      <w:r>
        <w:rPr>
          <w:spacing w:val="-6"/>
        </w:rPr>
        <w:t>0,5 kg/m</w:t>
      </w:r>
      <w:r>
        <w:rPr>
          <w:spacing w:val="-6"/>
          <w:vertAlign w:val="superscript"/>
        </w:rPr>
        <w:t>2</w:t>
      </w:r>
      <w:r>
        <w:rPr>
          <w:spacing w:val="-6"/>
        </w:rPr>
        <w:t>.</w:t>
      </w:r>
    </w:p>
    <w:p w:rsidR="00513D39" w:rsidRDefault="00513D39">
      <w:pPr>
        <w:shd w:val="clear" w:color="auto" w:fill="FFFFFF"/>
        <w:spacing w:line="230" w:lineRule="exact"/>
        <w:ind w:left="19"/>
      </w:pPr>
      <w:r>
        <w:t>Skropienie powinno być wykonane z wyprzedzeniem w czasie przewidzianym na odparowanie wody lub</w:t>
      </w:r>
    </w:p>
    <w:p w:rsidR="00513D39" w:rsidRDefault="00513D39">
      <w:pPr>
        <w:shd w:val="clear" w:color="auto" w:fill="FFFFFF"/>
        <w:spacing w:line="230" w:lineRule="exact"/>
        <w:ind w:left="10"/>
      </w:pPr>
      <w:r>
        <w:t>odparowaniu upłynniacza; orientacyjny czas wyprzedzenia wynosi co najmniej:</w:t>
      </w:r>
    </w:p>
    <w:p w:rsidR="00513D39" w:rsidRDefault="00513D39">
      <w:pPr>
        <w:shd w:val="clear" w:color="auto" w:fill="FFFFFF"/>
        <w:tabs>
          <w:tab w:val="left" w:pos="293"/>
        </w:tabs>
        <w:spacing w:before="10" w:line="230" w:lineRule="exact"/>
        <w:ind w:left="10"/>
      </w:pPr>
      <w:r>
        <w:rPr>
          <w:b/>
          <w:bCs/>
        </w:rPr>
        <w:t>-</w:t>
      </w:r>
      <w:r>
        <w:rPr>
          <w:b/>
          <w:bCs/>
        </w:rPr>
        <w:tab/>
      </w:r>
      <w:r>
        <w:rPr>
          <w:spacing w:val="-1"/>
        </w:rPr>
        <w:t>8 h przy ilości powyżej 1,0 kg/m</w:t>
      </w:r>
      <w:r>
        <w:rPr>
          <w:spacing w:val="-1"/>
          <w:vertAlign w:val="superscript"/>
        </w:rPr>
        <w:t>2</w:t>
      </w:r>
      <w:r>
        <w:rPr>
          <w:spacing w:val="-1"/>
        </w:rPr>
        <w:t xml:space="preserve"> emulsji lub asfaltu upłynnionego,</w:t>
      </w:r>
    </w:p>
    <w:p w:rsidR="00513D39" w:rsidRDefault="00513D39">
      <w:pPr>
        <w:shd w:val="clear" w:color="auto" w:fill="FFFFFF"/>
        <w:spacing w:before="384"/>
        <w:ind w:right="10"/>
        <w:jc w:val="center"/>
      </w:pPr>
      <w:r>
        <w:rPr>
          <w:sz w:val="18"/>
          <w:szCs w:val="18"/>
        </w:rPr>
        <w:t>54</w:t>
      </w:r>
    </w:p>
    <w:p w:rsidR="00513D39" w:rsidRDefault="00513D39">
      <w:pPr>
        <w:shd w:val="clear" w:color="auto" w:fill="FFFFFF"/>
        <w:spacing w:before="384"/>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D.04.07.01</w:t>
      </w:r>
    </w:p>
    <w:p w:rsidR="00513D39" w:rsidRDefault="00513D39">
      <w:pPr>
        <w:shd w:val="clear" w:color="auto" w:fill="FFFFFF"/>
        <w:spacing w:before="307" w:line="230" w:lineRule="exact"/>
        <w:ind w:left="10" w:right="3456"/>
      </w:pPr>
      <w:r>
        <w:rPr>
          <w:b/>
          <w:bCs/>
          <w:spacing w:val="-1"/>
        </w:rPr>
        <w:t xml:space="preserve">-   </w:t>
      </w:r>
      <w:r>
        <w:rPr>
          <w:spacing w:val="-1"/>
        </w:rPr>
        <w:t>2 h przy ilości od 0,5 do 1,0 kg/m</w:t>
      </w:r>
      <w:r>
        <w:rPr>
          <w:spacing w:val="-1"/>
          <w:vertAlign w:val="superscript"/>
        </w:rPr>
        <w:t>2</w:t>
      </w:r>
      <w:r>
        <w:rPr>
          <w:spacing w:val="-1"/>
        </w:rPr>
        <w:t xml:space="preserve"> emulsji lub asfaltu upłynnionego. </w:t>
      </w:r>
      <w:r>
        <w:t>Wymaganie nie dotyczy skropienia rampą otaczarki.</w:t>
      </w:r>
    </w:p>
    <w:p w:rsidR="00513D39" w:rsidRDefault="00513D39">
      <w:pPr>
        <w:shd w:val="clear" w:color="auto" w:fill="FFFFFF"/>
        <w:tabs>
          <w:tab w:val="left" w:pos="350"/>
        </w:tabs>
        <w:spacing w:line="230" w:lineRule="exact"/>
        <w:ind w:left="10"/>
      </w:pPr>
      <w:r>
        <w:rPr>
          <w:spacing w:val="-6"/>
        </w:rPr>
        <w:t>5.6.</w:t>
      </w:r>
      <w:r>
        <w:tab/>
        <w:t>Warunki przystąpienia do robót</w:t>
      </w:r>
    </w:p>
    <w:p w:rsidR="00513D39" w:rsidRDefault="00513D39">
      <w:pPr>
        <w:shd w:val="clear" w:color="auto" w:fill="FFFFFF"/>
        <w:spacing w:line="230" w:lineRule="exact"/>
        <w:ind w:left="5"/>
        <w:jc w:val="both"/>
      </w:pPr>
      <w:r>
        <w:t xml:space="preserve">Podbudowa z betonu asfaltowego może być wykonywana, gdy temperatura otoczenia jest nie niższa od +5o C dla </w:t>
      </w:r>
      <w:r>
        <w:rPr>
          <w:spacing w:val="-1"/>
        </w:rPr>
        <w:t xml:space="preserve">wykonywanej warstwy grubości </w:t>
      </w:r>
      <w:r>
        <w:rPr>
          <w:rFonts w:ascii="Arial" w:cs="Arial"/>
          <w:spacing w:val="-1"/>
        </w:rPr>
        <w:t xml:space="preserve">&gt; </w:t>
      </w:r>
      <w:r>
        <w:rPr>
          <w:spacing w:val="-1"/>
        </w:rPr>
        <w:t xml:space="preserve">8 cm i +100 C dla wykonywanej warstwy grubości </w:t>
      </w:r>
      <w:r>
        <w:rPr>
          <w:b/>
          <w:bCs/>
          <w:spacing w:val="-1"/>
        </w:rPr>
        <w:t xml:space="preserve">&lt; </w:t>
      </w:r>
      <w:r>
        <w:rPr>
          <w:spacing w:val="-1"/>
        </w:rPr>
        <w:t xml:space="preserve">8 cm. Nie dopuszcza się </w:t>
      </w:r>
      <w:r>
        <w:t xml:space="preserve">układania mieszanki mineralno-asfaltowej na mokrym podłożu, podczas opadów atmosferycznych oraz silnego wiatru </w:t>
      </w:r>
      <w:r w:rsidRPr="00670F96">
        <w:t xml:space="preserve">(V </w:t>
      </w:r>
      <w:r>
        <w:rPr>
          <w:rFonts w:ascii="Arial" w:cs="Arial"/>
        </w:rPr>
        <w:t xml:space="preserve">&gt; </w:t>
      </w:r>
      <w:r>
        <w:t>16 m/s).</w:t>
      </w:r>
    </w:p>
    <w:p w:rsidR="00513D39" w:rsidRDefault="00513D39">
      <w:pPr>
        <w:shd w:val="clear" w:color="auto" w:fill="FFFFFF"/>
        <w:tabs>
          <w:tab w:val="left" w:pos="350"/>
        </w:tabs>
        <w:spacing w:line="230" w:lineRule="exact"/>
        <w:ind w:left="10"/>
      </w:pPr>
      <w:r>
        <w:rPr>
          <w:spacing w:val="-6"/>
        </w:rPr>
        <w:t>5.7.</w:t>
      </w:r>
      <w:r>
        <w:tab/>
        <w:t>Zarób próbny</w:t>
      </w:r>
    </w:p>
    <w:p w:rsidR="00513D39" w:rsidRDefault="00513D39">
      <w:pPr>
        <w:shd w:val="clear" w:color="auto" w:fill="FFFFFF"/>
        <w:spacing w:line="230" w:lineRule="exact"/>
        <w:ind w:left="5"/>
      </w:pPr>
      <w:r>
        <w:t>Wykonawca   przed   przystąpieniem   do   produkcji   mieszanki   mineralno-asfaltowej   jest   zobowiązany   do przeprowadzenia w obecności Inżyniera kontrolnej produkcji. Sprawdzenie zawartości asfaltu w mieszance określa się wykonując ekstrakcję.</w:t>
      </w:r>
    </w:p>
    <w:p w:rsidR="00513D39" w:rsidRDefault="00513D39">
      <w:pPr>
        <w:shd w:val="clear" w:color="auto" w:fill="FFFFFF"/>
        <w:spacing w:line="230" w:lineRule="exact"/>
        <w:ind w:left="5" w:right="14"/>
        <w:jc w:val="both"/>
      </w:pPr>
      <w:r>
        <w:t>Tolerancje zawartości składników mieszanki mineralno-asfaltowej względem składu zaprojektowanego podano w tablicy 4.</w:t>
      </w:r>
    </w:p>
    <w:p w:rsidR="00513D39" w:rsidRDefault="00513D39">
      <w:pPr>
        <w:shd w:val="clear" w:color="auto" w:fill="FFFFFF"/>
        <w:spacing w:line="230" w:lineRule="exact"/>
        <w:ind w:left="427" w:hanging="418"/>
      </w:pPr>
      <w:r>
        <w:t>Tablica 4. Tolerancje zawartości składników mieszanki mineralno-asfaltowej względem składu zaprojektowanego przy badaniu pojedynczej próbki metodą ekstrakcji, % m/m</w:t>
      </w:r>
    </w:p>
    <w:p w:rsidR="00513D39" w:rsidRDefault="00513D39">
      <w:pPr>
        <w:spacing w:after="221"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99"/>
        <w:gridCol w:w="4536"/>
        <w:gridCol w:w="3058"/>
      </w:tblGrid>
      <w:tr w:rsidR="00513D39" w:rsidRPr="001E3952">
        <w:trPr>
          <w:trHeight w:hRule="exact" w:val="715"/>
        </w:trPr>
        <w:tc>
          <w:tcPr>
            <w:tcW w:w="499"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5"/>
            </w:pPr>
            <w:r w:rsidRPr="001E3952">
              <w:rPr>
                <w:spacing w:val="-2"/>
              </w:rPr>
              <w:t>Lp.</w:t>
            </w:r>
          </w:p>
          <w:p w:rsidR="00513D39" w:rsidRPr="001E3952" w:rsidRDefault="00513D39">
            <w:pPr>
              <w:shd w:val="clear" w:color="auto" w:fill="FFFFFF"/>
              <w:ind w:left="5"/>
            </w:pPr>
            <w:r w:rsidRPr="001E3952">
              <w:t>1</w:t>
            </w:r>
          </w:p>
          <w:p w:rsidR="00513D39" w:rsidRPr="001E3952" w:rsidRDefault="00513D39">
            <w:pPr>
              <w:shd w:val="clear" w:color="auto" w:fill="FFFFFF"/>
              <w:spacing w:line="264" w:lineRule="exact"/>
              <w:ind w:left="5"/>
            </w:pPr>
            <w:r w:rsidRPr="001E3952">
              <w:t>2 3</w:t>
            </w:r>
          </w:p>
          <w:p w:rsidR="00513D39" w:rsidRPr="001E3952" w:rsidRDefault="00513D39">
            <w:pPr>
              <w:shd w:val="clear" w:color="auto" w:fill="FFFFFF"/>
              <w:ind w:left="5"/>
            </w:pPr>
            <w:r w:rsidRPr="001E3952">
              <w:t>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rPr>
                <w:spacing w:val="-1"/>
              </w:rPr>
              <w:t>Sk</w:t>
            </w:r>
            <w:r>
              <w:rPr>
                <w:spacing w:val="-1"/>
              </w:rPr>
              <w:t>ładniki mieszanki mineralno-asfaltowej</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1"/>
              </w:rPr>
              <w:t>Mieszanki mineralno-asfaltowe do</w:t>
            </w:r>
          </w:p>
          <w:p w:rsidR="00513D39" w:rsidRPr="001E3952" w:rsidRDefault="00513D39">
            <w:pPr>
              <w:shd w:val="clear" w:color="auto" w:fill="FFFFFF"/>
              <w:spacing w:line="230" w:lineRule="exact"/>
              <w:jc w:val="center"/>
            </w:pPr>
            <w:r w:rsidRPr="001E3952">
              <w:rPr>
                <w:spacing w:val="-1"/>
              </w:rPr>
              <w:t>nawierzchni dr</w:t>
            </w:r>
            <w:r>
              <w:rPr>
                <w:spacing w:val="-1"/>
              </w:rPr>
              <w:t>óg o kategorii ruchu</w:t>
            </w:r>
          </w:p>
          <w:p w:rsidR="00513D39" w:rsidRPr="001E3952" w:rsidRDefault="00513D39">
            <w:pPr>
              <w:shd w:val="clear" w:color="auto" w:fill="FFFFFF"/>
              <w:spacing w:line="230" w:lineRule="exact"/>
              <w:jc w:val="center"/>
            </w:pPr>
            <w:r w:rsidRPr="001E3952">
              <w:t>KR 3 do KR 6</w:t>
            </w:r>
          </w:p>
        </w:tc>
      </w:tr>
      <w:tr w:rsidR="00513D39" w:rsidRPr="001E3952">
        <w:trPr>
          <w:trHeight w:hRule="exact" w:val="490"/>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Ziarna pozostaj</w:t>
            </w:r>
            <w:r>
              <w:t xml:space="preserve">ące na sitach o oczkach </w:t>
            </w:r>
            <w:r>
              <w:rPr>
                <w:rFonts w:ascii="Arial" w:cs="Arial"/>
              </w:rPr>
              <w:t xml:space="preserve"># </w:t>
            </w:r>
            <w:r>
              <w:t>(mm): 31,5; 25,0; 20,0; 16,0; 12,8; 9,6; 8,0; 6,3; 4,0; 2,0</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 xml:space="preserve">+ </w:t>
            </w:r>
            <w:r w:rsidRPr="001E3952">
              <w:rPr>
                <w:u w:val="single"/>
              </w:rPr>
              <w:t>4,0</w:t>
            </w:r>
          </w:p>
        </w:tc>
      </w:tr>
      <w:tr w:rsidR="00513D39" w:rsidRPr="001E3952">
        <w:trPr>
          <w:trHeight w:hRule="exact" w:val="259"/>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Jw. 0,85; 0,42; 0,30; 0,18; 0,15; 0,075</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 xml:space="preserve">+ </w:t>
            </w:r>
            <w:r w:rsidRPr="001E3952">
              <w:rPr>
                <w:u w:val="single"/>
              </w:rPr>
              <w:t>2,0</w:t>
            </w:r>
          </w:p>
        </w:tc>
      </w:tr>
      <w:tr w:rsidR="00513D39" w:rsidRPr="001E3952">
        <w:trPr>
          <w:trHeight w:hRule="exact" w:val="480"/>
        </w:trPr>
        <w:tc>
          <w:tcPr>
            <w:tcW w:w="499"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Ziarna przechodz</w:t>
            </w:r>
            <w:r>
              <w:t xml:space="preserve">ące przez sito o oczkach      </w:t>
            </w:r>
            <w:r>
              <w:rPr>
                <w:rFonts w:ascii="Arial" w:cs="Arial"/>
              </w:rPr>
              <w:t xml:space="preserve"># </w:t>
            </w:r>
            <w:r>
              <w:t>0,075mm</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±1,5</w:t>
            </w:r>
          </w:p>
        </w:tc>
      </w:tr>
      <w:tr w:rsidR="00513D39" w:rsidRPr="001E3952">
        <w:trPr>
          <w:trHeight w:hRule="exact" w:val="269"/>
        </w:trPr>
        <w:tc>
          <w:tcPr>
            <w:tcW w:w="499"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5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w:t>
            </w:r>
            <w:r>
              <w:rPr>
                <w:u w:val="single"/>
              </w:rPr>
              <w:t>0,3</w:t>
            </w:r>
          </w:p>
        </w:tc>
      </w:tr>
    </w:tbl>
    <w:p w:rsidR="00513D39" w:rsidRDefault="00513D39">
      <w:pPr>
        <w:shd w:val="clear" w:color="auto" w:fill="FFFFFF"/>
        <w:spacing w:before="240" w:line="226" w:lineRule="exact"/>
        <w:ind w:left="10"/>
      </w:pPr>
      <w:r>
        <w:t>5.8. Wykonanie warstwy podbudowy z betonu asfaltowego</w:t>
      </w:r>
    </w:p>
    <w:p w:rsidR="00513D39" w:rsidRDefault="00513D39">
      <w:pPr>
        <w:shd w:val="clear" w:color="auto" w:fill="FFFFFF"/>
        <w:spacing w:line="226" w:lineRule="exact"/>
        <w:ind w:left="5"/>
      </w:pPr>
      <w:r>
        <w:t>Mieszanka mineralno-asfaltowa powinna być wbudowywana układarką wyposażoną w układ z automatycznym</w:t>
      </w:r>
    </w:p>
    <w:p w:rsidR="00513D39" w:rsidRDefault="00513D39">
      <w:pPr>
        <w:shd w:val="clear" w:color="auto" w:fill="FFFFFF"/>
        <w:spacing w:line="226" w:lineRule="exact"/>
        <w:ind w:left="14"/>
      </w:pPr>
      <w:r>
        <w:t>sterowaniem grubości warstwy i utrzymywaniem niwelety zgodnie z dokumentacją projektową.</w:t>
      </w:r>
    </w:p>
    <w:p w:rsidR="00513D39" w:rsidRDefault="00513D39">
      <w:pPr>
        <w:shd w:val="clear" w:color="auto" w:fill="FFFFFF"/>
        <w:spacing w:line="226" w:lineRule="exact"/>
        <w:ind w:left="10"/>
      </w:pPr>
      <w:r>
        <w:t>Temperatura mieszanki wbudowywanej nie powinna być niższa od minimalnej temperatury mieszanki podanej w</w:t>
      </w:r>
    </w:p>
    <w:p w:rsidR="00513D39" w:rsidRDefault="00513D39">
      <w:pPr>
        <w:shd w:val="clear" w:color="auto" w:fill="FFFFFF"/>
        <w:spacing w:line="226" w:lineRule="exact"/>
        <w:ind w:left="5"/>
      </w:pPr>
      <w:r>
        <w:rPr>
          <w:spacing w:val="-2"/>
        </w:rPr>
        <w:t>pkt 5.3.</w:t>
      </w:r>
    </w:p>
    <w:p w:rsidR="00513D39" w:rsidRDefault="00513D39">
      <w:pPr>
        <w:shd w:val="clear" w:color="auto" w:fill="FFFFFF"/>
        <w:spacing w:before="5" w:line="226" w:lineRule="exact"/>
        <w:ind w:left="5"/>
      </w:pPr>
      <w:r>
        <w:t>Zagęszczanie mieszanki powinno odbywać się bezzwłocznie, zgodnie ze schematem przejść walca ustalonym na</w:t>
      </w:r>
    </w:p>
    <w:p w:rsidR="00513D39" w:rsidRDefault="00513D39">
      <w:pPr>
        <w:shd w:val="clear" w:color="auto" w:fill="FFFFFF"/>
        <w:spacing w:line="226" w:lineRule="exact"/>
        <w:ind w:left="10"/>
      </w:pPr>
      <w:r>
        <w:rPr>
          <w:spacing w:val="-2"/>
        </w:rPr>
        <w:t>odcinku próbnym.</w:t>
      </w:r>
    </w:p>
    <w:p w:rsidR="00513D39" w:rsidRDefault="00513D39">
      <w:pPr>
        <w:shd w:val="clear" w:color="auto" w:fill="FFFFFF"/>
        <w:spacing w:before="5" w:line="226" w:lineRule="exact"/>
        <w:ind w:left="5"/>
      </w:pPr>
      <w:r>
        <w:t>Początkowa temperatura mieszanki w czasie zagęszczania powinna wynosić nie mniej niż:</w:t>
      </w:r>
    </w:p>
    <w:p w:rsidR="00513D39" w:rsidRDefault="00513D39">
      <w:pPr>
        <w:shd w:val="clear" w:color="auto" w:fill="FFFFFF"/>
        <w:spacing w:before="14" w:line="226" w:lineRule="exact"/>
        <w:ind w:left="10"/>
      </w:pPr>
      <w:r>
        <w:rPr>
          <w:b/>
          <w:bCs/>
        </w:rPr>
        <w:t xml:space="preserve">-   </w:t>
      </w:r>
      <w:r>
        <w:t>dla asfaltu 35/50 - 130o C.</w:t>
      </w:r>
    </w:p>
    <w:p w:rsidR="00513D39" w:rsidRDefault="00513D39">
      <w:pPr>
        <w:shd w:val="clear" w:color="auto" w:fill="FFFFFF"/>
        <w:spacing w:line="226" w:lineRule="exact"/>
        <w:ind w:left="5"/>
      </w:pPr>
      <w:r>
        <w:t>Zagęszczanie mieszanki należy rozpocząć od krawędzi nawierzchni ku osi. Wskaźnik zagęszczenia ułożonej</w:t>
      </w:r>
    </w:p>
    <w:p w:rsidR="00513D39" w:rsidRDefault="00513D39">
      <w:pPr>
        <w:shd w:val="clear" w:color="auto" w:fill="FFFFFF"/>
        <w:spacing w:line="226" w:lineRule="exact"/>
        <w:ind w:left="5"/>
      </w:pPr>
      <w:r>
        <w:t>warstwy powinien być zgodny z wymaganiami podanymi w tablicy 3.</w:t>
      </w:r>
    </w:p>
    <w:p w:rsidR="00513D39" w:rsidRDefault="00513D39">
      <w:pPr>
        <w:shd w:val="clear" w:color="auto" w:fill="FFFFFF"/>
        <w:spacing w:before="5" w:line="226" w:lineRule="exact"/>
        <w:ind w:left="5"/>
      </w:pPr>
      <w:r>
        <w:t>Złącza w podbudowie powinny być wykonane w linii prostej, równolegle lub prostopadle do osi drogi.</w:t>
      </w:r>
    </w:p>
    <w:p w:rsidR="00513D39" w:rsidRDefault="00513D39">
      <w:pPr>
        <w:shd w:val="clear" w:color="auto" w:fill="FFFFFF"/>
        <w:spacing w:line="226" w:lineRule="exact"/>
        <w:ind w:left="10"/>
      </w:pPr>
      <w:r>
        <w:t>W przypadku rozkładania mieszanki całą szerokością warstwy, złącza poprzeczne, wynikające z dziennej działki</w:t>
      </w:r>
    </w:p>
    <w:p w:rsidR="00513D39" w:rsidRDefault="00513D39">
      <w:pPr>
        <w:shd w:val="clear" w:color="auto" w:fill="FFFFFF"/>
        <w:spacing w:line="226" w:lineRule="exact"/>
        <w:ind w:left="10"/>
      </w:pPr>
      <w:r>
        <w:t>roboczej, powinny być równo obcięte, posmarowane lepiszczem i zabezpieczone listwą przed uszkodzeniem.</w:t>
      </w:r>
    </w:p>
    <w:p w:rsidR="00513D39" w:rsidRDefault="00513D39">
      <w:pPr>
        <w:shd w:val="clear" w:color="auto" w:fill="FFFFFF"/>
        <w:spacing w:line="226" w:lineRule="exact"/>
        <w:ind w:left="10"/>
      </w:pPr>
      <w:r>
        <w:t>W przypadku rozkładania mieszanki połową szerokości warstwy, występujące dodatkowo złącze podłużne należy</w:t>
      </w:r>
    </w:p>
    <w:p w:rsidR="00513D39" w:rsidRDefault="00513D39">
      <w:pPr>
        <w:shd w:val="clear" w:color="auto" w:fill="FFFFFF"/>
        <w:spacing w:line="226" w:lineRule="exact"/>
        <w:ind w:left="10"/>
      </w:pPr>
      <w:r>
        <w:rPr>
          <w:spacing w:val="-1"/>
        </w:rPr>
        <w:t>zabezpieczyć w sposób podany dla złącza poprzecznego.</w:t>
      </w:r>
    </w:p>
    <w:p w:rsidR="00513D39" w:rsidRDefault="00513D39">
      <w:pPr>
        <w:shd w:val="clear" w:color="auto" w:fill="FFFFFF"/>
        <w:spacing w:line="226" w:lineRule="exact"/>
        <w:ind w:left="5"/>
      </w:pPr>
      <w:r>
        <w:t>Złącze układanej następnej warstwy, np. wiążącej, powinno być przesunięte o co najmniej 15 cm względem złącza</w:t>
      </w:r>
    </w:p>
    <w:p w:rsidR="00513D39" w:rsidRDefault="00513D39">
      <w:pPr>
        <w:shd w:val="clear" w:color="auto" w:fill="FFFFFF"/>
        <w:spacing w:line="226" w:lineRule="exact"/>
        <w:ind w:left="5"/>
      </w:pPr>
      <w:r>
        <w:rPr>
          <w:spacing w:val="-3"/>
        </w:rPr>
        <w:t>podbudowy.</w:t>
      </w:r>
    </w:p>
    <w:p w:rsidR="00513D39" w:rsidRDefault="00513D39">
      <w:pPr>
        <w:shd w:val="clear" w:color="auto" w:fill="FFFFFF"/>
        <w:spacing w:before="235" w:line="226" w:lineRule="exact"/>
        <w:ind w:left="10"/>
      </w:pPr>
      <w:r>
        <w:t>6. 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 pkt 6.</w:t>
      </w:r>
    </w:p>
    <w:p w:rsidR="00513D39" w:rsidRDefault="00513D39">
      <w:pPr>
        <w:shd w:val="clear" w:color="auto" w:fill="FFFFFF"/>
        <w:tabs>
          <w:tab w:val="left" w:pos="355"/>
        </w:tabs>
        <w:spacing w:before="5" w:line="226" w:lineRule="exact"/>
        <w:ind w:left="10"/>
      </w:pPr>
      <w:r>
        <w:rPr>
          <w:spacing w:val="-6"/>
        </w:rPr>
        <w:t>6.2.</w:t>
      </w:r>
      <w:r>
        <w:tab/>
        <w:t>Badania przed przystąpieniem do robót</w:t>
      </w:r>
    </w:p>
    <w:p w:rsidR="00513D39" w:rsidRDefault="00513D39">
      <w:pPr>
        <w:shd w:val="clear" w:color="auto" w:fill="FFFFFF"/>
        <w:spacing w:line="226" w:lineRule="exact"/>
        <w:ind w:left="5" w:right="14"/>
        <w:jc w:val="both"/>
      </w:pPr>
      <w:r>
        <w:t>Przed przystąpieniem do robót Wykonawca powinien wykonać badania asfaltu, wypełniacza oraz kruszyw przeznaczonych do produkcji mieszanki mineralno-asfaltowej i przedstawić wyniki tych badań Inżynierowi do akceptacji.</w:t>
      </w:r>
    </w:p>
    <w:p w:rsidR="00513D39" w:rsidRDefault="00513D39">
      <w:pPr>
        <w:shd w:val="clear" w:color="auto" w:fill="FFFFFF"/>
        <w:tabs>
          <w:tab w:val="left" w:pos="355"/>
        </w:tabs>
        <w:spacing w:before="5" w:line="226" w:lineRule="exact"/>
        <w:ind w:left="10"/>
      </w:pPr>
      <w:r>
        <w:rPr>
          <w:spacing w:val="-6"/>
        </w:rPr>
        <w:t>6.3.</w:t>
      </w:r>
      <w:r>
        <w:tab/>
        <w:t>Badania w czasie robót</w:t>
      </w:r>
    </w:p>
    <w:p w:rsidR="00513D39" w:rsidRDefault="00513D39">
      <w:pPr>
        <w:shd w:val="clear" w:color="auto" w:fill="FFFFFF"/>
        <w:spacing w:line="226" w:lineRule="exact"/>
        <w:ind w:left="10"/>
      </w:pPr>
      <w:r>
        <w:rPr>
          <w:spacing w:val="-1"/>
        </w:rPr>
        <w:t>6.3.1. Częstotliwość oraz zakres badań i pomiarów</w:t>
      </w:r>
    </w:p>
    <w:p w:rsidR="00513D39" w:rsidRDefault="00513D39">
      <w:pPr>
        <w:shd w:val="clear" w:color="auto" w:fill="FFFFFF"/>
        <w:spacing w:line="226" w:lineRule="exact"/>
        <w:ind w:left="14"/>
      </w:pPr>
      <w:r>
        <w:t>Częstotliwość oraz zakres badań i pomiarów w czasie wytwarzania mieszanki mineralno-asfaltowej podano w</w:t>
      </w:r>
    </w:p>
    <w:p w:rsidR="00513D39" w:rsidRDefault="00513D39">
      <w:pPr>
        <w:shd w:val="clear" w:color="auto" w:fill="FFFFFF"/>
        <w:spacing w:line="226" w:lineRule="exact"/>
        <w:ind w:left="5"/>
      </w:pPr>
      <w:r>
        <w:rPr>
          <w:spacing w:val="-2"/>
        </w:rPr>
        <w:t>tablicy 5.</w:t>
      </w:r>
    </w:p>
    <w:p w:rsidR="00513D39" w:rsidRDefault="00513D39">
      <w:pPr>
        <w:shd w:val="clear" w:color="auto" w:fill="FFFFFF"/>
        <w:spacing w:before="1267"/>
        <w:ind w:right="5"/>
        <w:jc w:val="center"/>
      </w:pPr>
      <w:r>
        <w:rPr>
          <w:sz w:val="18"/>
          <w:szCs w:val="18"/>
        </w:rPr>
        <w:t>55</w:t>
      </w:r>
    </w:p>
    <w:p w:rsidR="00513D39" w:rsidRDefault="00513D39">
      <w:pPr>
        <w:shd w:val="clear" w:color="auto" w:fill="FFFFFF"/>
        <w:spacing w:before="1267"/>
        <w:ind w:right="5"/>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66" w:space="1219"/>
            <w:col w:w="892"/>
          </w:cols>
          <w:noEndnote/>
        </w:sectPr>
      </w:pPr>
    </w:p>
    <w:p w:rsidR="00513D39" w:rsidRDefault="00513D39">
      <w:pPr>
        <w:shd w:val="clear" w:color="auto" w:fill="FFFFFF"/>
        <w:spacing w:before="278"/>
        <w:ind w:left="72"/>
      </w:pPr>
      <w:r>
        <w:rPr>
          <w:spacing w:val="-1"/>
        </w:rPr>
        <w:lastRenderedPageBreak/>
        <w:t>Tablica 5. Częstotliwość oraz zakres badań i pomiarów podczas wytwarzania mieszanki mineralno-asfaltowej</w:t>
      </w:r>
    </w:p>
    <w:tbl>
      <w:tblPr>
        <w:tblW w:w="0" w:type="auto"/>
        <w:tblInd w:w="-8" w:type="dxa"/>
        <w:tblLayout w:type="fixed"/>
        <w:tblCellMar>
          <w:left w:w="40" w:type="dxa"/>
          <w:right w:w="40" w:type="dxa"/>
        </w:tblCellMar>
        <w:tblLook w:val="0000" w:firstRow="0" w:lastRow="0" w:firstColumn="0" w:lastColumn="0" w:noHBand="0" w:noVBand="0"/>
      </w:tblPr>
      <w:tblGrid>
        <w:gridCol w:w="643"/>
        <w:gridCol w:w="3475"/>
        <w:gridCol w:w="3336"/>
      </w:tblGrid>
      <w:tr w:rsidR="00513D39" w:rsidRPr="001E3952">
        <w:trPr>
          <w:trHeight w:hRule="exact" w:val="638"/>
        </w:trPr>
        <w:tc>
          <w:tcPr>
            <w:tcW w:w="64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91"/>
            </w:pPr>
            <w:r w:rsidRPr="001E3952">
              <w:rPr>
                <w:spacing w:val="-3"/>
                <w:sz w:val="18"/>
                <w:szCs w:val="18"/>
              </w:rPr>
              <w:t>Lp.</w:t>
            </w:r>
          </w:p>
          <w:p w:rsidR="00513D39" w:rsidRPr="001E3952" w:rsidRDefault="00513D39">
            <w:pPr>
              <w:shd w:val="clear" w:color="auto" w:fill="FFFFFF"/>
              <w:ind w:left="91"/>
            </w:pPr>
            <w:r w:rsidRPr="001E3952">
              <w:rPr>
                <w:sz w:val="18"/>
                <w:szCs w:val="18"/>
              </w:rPr>
              <w:t>1</w:t>
            </w:r>
          </w:p>
          <w:p w:rsidR="00513D39" w:rsidRPr="001E3952" w:rsidRDefault="00513D39">
            <w:pPr>
              <w:shd w:val="clear" w:color="auto" w:fill="FFFFFF"/>
              <w:spacing w:line="221" w:lineRule="exact"/>
              <w:ind w:left="91" w:right="82" w:firstLine="10"/>
            </w:pPr>
            <w:r w:rsidRPr="001E3952">
              <w:rPr>
                <w:sz w:val="18"/>
                <w:szCs w:val="18"/>
              </w:rPr>
              <w:t>2 3 4 5</w:t>
            </w:r>
          </w:p>
          <w:p w:rsidR="00513D39" w:rsidRPr="001E3952" w:rsidRDefault="00513D39">
            <w:pPr>
              <w:shd w:val="clear" w:color="auto" w:fill="FFFFFF"/>
              <w:ind w:left="91"/>
            </w:pPr>
            <w:r w:rsidRPr="001E3952">
              <w:rPr>
                <w:sz w:val="18"/>
                <w:szCs w:val="18"/>
              </w:rPr>
              <w:t>6</w:t>
            </w:r>
          </w:p>
          <w:p w:rsidR="00513D39" w:rsidRPr="001E3952" w:rsidRDefault="00513D39">
            <w:pPr>
              <w:shd w:val="clear" w:color="auto" w:fill="FFFFFF"/>
              <w:spacing w:line="221" w:lineRule="exact"/>
              <w:ind w:left="91" w:right="82" w:firstLine="10"/>
            </w:pPr>
            <w:r w:rsidRPr="001E3952">
              <w:rPr>
                <w:sz w:val="18"/>
                <w:szCs w:val="18"/>
              </w:rPr>
              <w:t>7 8</w:t>
            </w:r>
          </w:p>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5"/>
            </w:pPr>
            <w:r w:rsidRPr="001E3952">
              <w:rPr>
                <w:sz w:val="18"/>
                <w:szCs w:val="18"/>
              </w:rPr>
              <w:t>Wyszczeg</w:t>
            </w:r>
            <w:r>
              <w:rPr>
                <w:sz w:val="18"/>
                <w:szCs w:val="18"/>
              </w:rPr>
              <w:t>ólnienie badań</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Cz</w:t>
            </w:r>
            <w:r>
              <w:rPr>
                <w:sz w:val="18"/>
                <w:szCs w:val="18"/>
              </w:rPr>
              <w:t>ęstotliwość badań</w:t>
            </w:r>
          </w:p>
          <w:p w:rsidR="00513D39" w:rsidRPr="001E3952" w:rsidRDefault="00513D39">
            <w:pPr>
              <w:shd w:val="clear" w:color="auto" w:fill="FFFFFF"/>
              <w:spacing w:line="206" w:lineRule="exact"/>
              <w:jc w:val="center"/>
            </w:pPr>
            <w:r w:rsidRPr="001E3952">
              <w:rPr>
                <w:spacing w:val="-1"/>
                <w:sz w:val="18"/>
                <w:szCs w:val="18"/>
              </w:rPr>
              <w:t>Minimalna liczba bada</w:t>
            </w:r>
            <w:r>
              <w:rPr>
                <w:spacing w:val="-1"/>
                <w:sz w:val="18"/>
                <w:szCs w:val="18"/>
              </w:rPr>
              <w:t>ń na dziennej działce</w:t>
            </w:r>
          </w:p>
          <w:p w:rsidR="00513D39" w:rsidRPr="001E3952" w:rsidRDefault="00513D39">
            <w:pPr>
              <w:shd w:val="clear" w:color="auto" w:fill="FFFFFF"/>
              <w:spacing w:line="206" w:lineRule="exact"/>
              <w:jc w:val="center"/>
            </w:pPr>
            <w:r w:rsidRPr="001E3952">
              <w:rPr>
                <w:sz w:val="18"/>
                <w:szCs w:val="18"/>
              </w:rPr>
              <w:t>roboczej</w:t>
            </w:r>
          </w:p>
        </w:tc>
      </w:tr>
      <w:tr w:rsidR="00513D39" w:rsidRPr="001E3952">
        <w:trPr>
          <w:trHeight w:hRule="exact" w:val="427"/>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Sk</w:t>
            </w:r>
            <w:r>
              <w:rPr>
                <w:sz w:val="18"/>
                <w:szCs w:val="18"/>
              </w:rPr>
              <w:t>ład i uziarnienie mieszanki mineralno -asfaltowej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49" w:right="163"/>
              <w:jc w:val="center"/>
            </w:pPr>
            <w:r w:rsidRPr="001E3952">
              <w:rPr>
                <w:sz w:val="18"/>
                <w:szCs w:val="18"/>
              </w:rPr>
              <w:t>1 pr</w:t>
            </w:r>
            <w:r>
              <w:rPr>
                <w:sz w:val="18"/>
                <w:szCs w:val="18"/>
              </w:rPr>
              <w:t xml:space="preserve">óbka przy produkcji do 500 Mg </w:t>
            </w:r>
            <w:r>
              <w:rPr>
                <w:spacing w:val="-1"/>
                <w:sz w:val="18"/>
                <w:szCs w:val="18"/>
              </w:rPr>
              <w:t>2 próbki przy produkcji ponad 500 Mg</w:t>
            </w:r>
          </w:p>
        </w:tc>
      </w:tr>
      <w:tr w:rsidR="00513D39" w:rsidRPr="001E3952">
        <w:trPr>
          <w:trHeight w:hRule="exact" w:val="226"/>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asfaltu</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dla ka</w:t>
            </w:r>
            <w:r>
              <w:rPr>
                <w:spacing w:val="-1"/>
                <w:sz w:val="18"/>
                <w:szCs w:val="18"/>
              </w:rPr>
              <w:t>żdej dostawy (cysterny)</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wypełniacza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 na 100 Mg</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w:t>
            </w:r>
            <w:r>
              <w:rPr>
                <w:sz w:val="18"/>
                <w:szCs w:val="18"/>
              </w:rPr>
              <w:t>łaściwości kruszywa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przy ka</w:t>
            </w:r>
            <w:r>
              <w:rPr>
                <w:sz w:val="18"/>
                <w:szCs w:val="18"/>
              </w:rPr>
              <w:t>żdej zmianie</w:t>
            </w:r>
          </w:p>
        </w:tc>
      </w:tr>
      <w:tr w:rsidR="00513D39" w:rsidRPr="001E3952">
        <w:trPr>
          <w:trHeight w:hRule="exact" w:val="432"/>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Temperatura      sk</w:t>
            </w:r>
            <w:r>
              <w:rPr>
                <w:sz w:val="18"/>
                <w:szCs w:val="18"/>
              </w:rPr>
              <w:t>ładników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doz</w:t>
            </w:r>
            <w:r>
              <w:rPr>
                <w:sz w:val="18"/>
                <w:szCs w:val="18"/>
              </w:rPr>
              <w:t>ór ciągły</w:t>
            </w:r>
          </w:p>
        </w:tc>
      </w:tr>
      <w:tr w:rsidR="00513D39" w:rsidRPr="001E3952">
        <w:trPr>
          <w:trHeight w:hRule="exact" w:val="427"/>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Temperatura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20" w:right="130"/>
              <w:jc w:val="center"/>
            </w:pPr>
            <w:r w:rsidRPr="001E3952">
              <w:rPr>
                <w:spacing w:val="-1"/>
                <w:sz w:val="18"/>
                <w:szCs w:val="18"/>
              </w:rPr>
              <w:t>ka</w:t>
            </w:r>
            <w:r>
              <w:rPr>
                <w:spacing w:val="-1"/>
                <w:sz w:val="18"/>
                <w:szCs w:val="18"/>
              </w:rPr>
              <w:t xml:space="preserve">żdy pojazd przy załadunku i w czasie </w:t>
            </w:r>
            <w:r>
              <w:rPr>
                <w:sz w:val="18"/>
                <w:szCs w:val="18"/>
              </w:rPr>
              <w:t>wbudowywania</w:t>
            </w:r>
          </w:p>
        </w:tc>
      </w:tr>
      <w:tr w:rsidR="00513D39" w:rsidRPr="001E3952">
        <w:trPr>
          <w:trHeight w:hRule="exact" w:val="221"/>
        </w:trPr>
        <w:tc>
          <w:tcPr>
            <w:tcW w:w="64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Wygl</w:t>
            </w:r>
            <w:r>
              <w:rPr>
                <w:spacing w:val="-1"/>
                <w:sz w:val="18"/>
                <w:szCs w:val="18"/>
              </w:rPr>
              <w:t>ąd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jw.</w:t>
            </w:r>
          </w:p>
        </w:tc>
      </w:tr>
      <w:tr w:rsidR="00513D39" w:rsidRPr="001E3952">
        <w:trPr>
          <w:trHeight w:hRule="exact" w:val="432"/>
        </w:trPr>
        <w:tc>
          <w:tcPr>
            <w:tcW w:w="64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4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w:t>
            </w:r>
            <w:r>
              <w:rPr>
                <w:sz w:val="18"/>
                <w:szCs w:val="18"/>
              </w:rPr>
              <w:t>łaściwości próbek mieszanki mineralno-asfaltowej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jeden raz dziennie</w:t>
            </w:r>
          </w:p>
        </w:tc>
      </w:tr>
      <w:tr w:rsidR="00513D39" w:rsidRPr="001E3952">
        <w:trPr>
          <w:trHeight w:hRule="exact" w:val="230"/>
        </w:trPr>
        <w:tc>
          <w:tcPr>
            <w:tcW w:w="7454"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lp. 1 i lp. 8 - badania mog</w:t>
            </w:r>
            <w:r>
              <w:rPr>
                <w:spacing w:val="-1"/>
                <w:sz w:val="18"/>
                <w:szCs w:val="18"/>
              </w:rPr>
              <w:t>ą być wykonywane zamiennie wg PN-B-96025:2000</w:t>
            </w:r>
          </w:p>
        </w:tc>
      </w:tr>
    </w:tbl>
    <w:p w:rsidR="00513D39" w:rsidRDefault="00513D39">
      <w:pPr>
        <w:shd w:val="clear" w:color="auto" w:fill="FFFFFF"/>
        <w:tabs>
          <w:tab w:val="left" w:pos="576"/>
        </w:tabs>
        <w:spacing w:before="230" w:line="226" w:lineRule="exact"/>
        <w:ind w:left="82"/>
      </w:pPr>
      <w:r>
        <w:rPr>
          <w:spacing w:val="-4"/>
        </w:rPr>
        <w:t>6.3.2.</w:t>
      </w:r>
      <w:r>
        <w:tab/>
      </w:r>
      <w:r>
        <w:rPr>
          <w:spacing w:val="-1"/>
        </w:rPr>
        <w:t>Skład i uziarnienie mieszanki mineralno-asfaltowej</w:t>
      </w:r>
    </w:p>
    <w:p w:rsidR="00513D39" w:rsidRDefault="00513D39">
      <w:pPr>
        <w:shd w:val="clear" w:color="auto" w:fill="FFFFFF"/>
        <w:spacing w:line="226" w:lineRule="exact"/>
        <w:ind w:left="77"/>
        <w:jc w:val="both"/>
      </w:pPr>
      <w:r>
        <w:t>Badanie składu mieszanki mineralno-asfaltowej polega na wykonaniu ekstrakcji wg PN-S-04001:1967 . Wyniki powinny być zgodne z receptą laboratoryjną z tolerancją określoną w tablicy 4. Dopuszcza się wykonanie badań innymi równoważnymi metodami.</w:t>
      </w:r>
    </w:p>
    <w:p w:rsidR="00513D39" w:rsidRDefault="00513D39">
      <w:pPr>
        <w:shd w:val="clear" w:color="auto" w:fill="FFFFFF"/>
        <w:tabs>
          <w:tab w:val="left" w:pos="576"/>
        </w:tabs>
        <w:spacing w:before="5" w:line="226" w:lineRule="exact"/>
        <w:ind w:left="82"/>
      </w:pPr>
      <w:r>
        <w:rPr>
          <w:spacing w:val="-4"/>
        </w:rPr>
        <w:t>6.3.3.</w:t>
      </w:r>
      <w:r>
        <w:tab/>
        <w:t>Badanie właściwości asfaltu</w:t>
      </w:r>
    </w:p>
    <w:p w:rsidR="00513D39" w:rsidRDefault="00513D39">
      <w:pPr>
        <w:shd w:val="clear" w:color="auto" w:fill="FFFFFF"/>
        <w:spacing w:line="226" w:lineRule="exact"/>
        <w:ind w:left="77"/>
      </w:pPr>
      <w:r>
        <w:t>Dla każdej cysterny należy określić penetrację i temperaturę mięknienia asfaltu.</w:t>
      </w:r>
    </w:p>
    <w:p w:rsidR="00513D39" w:rsidRDefault="00513D39">
      <w:pPr>
        <w:shd w:val="clear" w:color="auto" w:fill="FFFFFF"/>
        <w:tabs>
          <w:tab w:val="left" w:pos="576"/>
        </w:tabs>
        <w:spacing w:line="226" w:lineRule="exact"/>
        <w:ind w:left="82"/>
      </w:pPr>
      <w:r>
        <w:rPr>
          <w:spacing w:val="-4"/>
        </w:rPr>
        <w:t>6.3.4.</w:t>
      </w:r>
      <w:r>
        <w:tab/>
        <w:t>Badanie właściwości wypełniacza</w:t>
      </w:r>
    </w:p>
    <w:p w:rsidR="00513D39" w:rsidRDefault="00513D39">
      <w:pPr>
        <w:shd w:val="clear" w:color="auto" w:fill="FFFFFF"/>
        <w:spacing w:line="226" w:lineRule="exact"/>
        <w:ind w:left="77"/>
      </w:pPr>
      <w:r>
        <w:t>Na każde 100 Mg zużytego wypełniacza należy określić uziarnienie i wilgotność wypełniacza.</w:t>
      </w:r>
    </w:p>
    <w:p w:rsidR="00513D39" w:rsidRDefault="00513D39">
      <w:pPr>
        <w:shd w:val="clear" w:color="auto" w:fill="FFFFFF"/>
        <w:tabs>
          <w:tab w:val="left" w:pos="576"/>
        </w:tabs>
        <w:spacing w:line="226" w:lineRule="exact"/>
        <w:ind w:left="82"/>
      </w:pPr>
      <w:r>
        <w:rPr>
          <w:spacing w:val="-4"/>
        </w:rPr>
        <w:t>6.3.5.</w:t>
      </w:r>
      <w:r>
        <w:tab/>
        <w:t>Badanie właściwości kruszywa</w:t>
      </w:r>
    </w:p>
    <w:p w:rsidR="00513D39" w:rsidRDefault="00513D39">
      <w:pPr>
        <w:shd w:val="clear" w:color="auto" w:fill="FFFFFF"/>
        <w:spacing w:line="226" w:lineRule="exact"/>
        <w:ind w:left="77"/>
      </w:pPr>
      <w:r>
        <w:t>Przy każdej zmianie kruszywa należy określić klasę i gatunek kruszywa.</w:t>
      </w:r>
    </w:p>
    <w:p w:rsidR="00513D39" w:rsidRDefault="00513D39">
      <w:pPr>
        <w:shd w:val="clear" w:color="auto" w:fill="FFFFFF"/>
        <w:tabs>
          <w:tab w:val="left" w:pos="576"/>
        </w:tabs>
        <w:spacing w:line="226" w:lineRule="exact"/>
        <w:ind w:left="82"/>
      </w:pPr>
      <w:r>
        <w:rPr>
          <w:spacing w:val="-4"/>
        </w:rPr>
        <w:t>6.3.6.</w:t>
      </w:r>
      <w:r>
        <w:tab/>
        <w:t>Pomiar temperatury składników mieszanki mineralno-asfaltowej</w:t>
      </w:r>
    </w:p>
    <w:p w:rsidR="00513D39" w:rsidRDefault="00513D39">
      <w:pPr>
        <w:shd w:val="clear" w:color="auto" w:fill="FFFFFF"/>
        <w:spacing w:before="5" w:line="226" w:lineRule="exact"/>
        <w:ind w:left="77" w:right="14"/>
        <w:jc w:val="both"/>
      </w:pPr>
      <w:r>
        <w:t>Pomiar temperatury składników mieszanki mineralno-asfaltowej polega na odczytaniu temperatury na skali odpowiedniego termometru zamontowanego na otaczarce. Temperatura powinna być zgodna z wymaganiami podanymi w recepcie laboratoryjnej i SST.</w:t>
      </w:r>
    </w:p>
    <w:p w:rsidR="00513D39" w:rsidRDefault="00513D39">
      <w:pPr>
        <w:shd w:val="clear" w:color="auto" w:fill="FFFFFF"/>
        <w:tabs>
          <w:tab w:val="left" w:pos="576"/>
        </w:tabs>
        <w:spacing w:line="226" w:lineRule="exact"/>
        <w:ind w:left="82"/>
      </w:pPr>
      <w:r>
        <w:rPr>
          <w:spacing w:val="-3"/>
        </w:rPr>
        <w:t>6.3.7.</w:t>
      </w:r>
      <w:r>
        <w:tab/>
        <w:t>Pomiar temperatury mieszanki mineralno-asfaltowej</w:t>
      </w:r>
    </w:p>
    <w:p w:rsidR="00513D39" w:rsidRDefault="00513D39">
      <w:pPr>
        <w:shd w:val="clear" w:color="auto" w:fill="FFFFFF"/>
        <w:spacing w:before="5" w:line="226" w:lineRule="exact"/>
        <w:ind w:left="77"/>
      </w:pPr>
      <w:r>
        <w:t>Pomiar temperatury mieszanki mineralno-asfaltowej polega na kilkakrotnym zanurzeniu termometru w mieszance i</w:t>
      </w:r>
    </w:p>
    <w:p w:rsidR="00513D39" w:rsidRDefault="00513D39">
      <w:pPr>
        <w:shd w:val="clear" w:color="auto" w:fill="FFFFFF"/>
        <w:spacing w:line="226" w:lineRule="exact"/>
        <w:ind w:left="82"/>
      </w:pPr>
      <w:r>
        <w:rPr>
          <w:spacing w:val="-1"/>
        </w:rPr>
        <w:t>odczytaniu temperatury.</w:t>
      </w:r>
    </w:p>
    <w:p w:rsidR="00513D39" w:rsidRDefault="00513D39">
      <w:pPr>
        <w:shd w:val="clear" w:color="auto" w:fill="FFFFFF"/>
        <w:spacing w:before="19" w:line="226" w:lineRule="exact"/>
        <w:ind w:left="77"/>
      </w:pPr>
      <w:r>
        <w:rPr>
          <w:spacing w:val="-1"/>
        </w:rPr>
        <w:t xml:space="preserve">Dokładność pomiaru </w:t>
      </w:r>
      <w:r>
        <w:rPr>
          <w:b/>
          <w:bCs/>
          <w:spacing w:val="-1"/>
        </w:rPr>
        <w:t xml:space="preserve">+ </w:t>
      </w:r>
      <w:r>
        <w:rPr>
          <w:spacing w:val="-1"/>
        </w:rPr>
        <w:t>2o C. Temperatura powinna być zgodna z wymaganiami podanymi w recepcie i SST.</w:t>
      </w:r>
    </w:p>
    <w:p w:rsidR="00513D39" w:rsidRDefault="00513D39">
      <w:pPr>
        <w:shd w:val="clear" w:color="auto" w:fill="FFFFFF"/>
        <w:tabs>
          <w:tab w:val="left" w:pos="576"/>
        </w:tabs>
        <w:spacing w:line="226" w:lineRule="exact"/>
        <w:ind w:left="82"/>
      </w:pPr>
      <w:r>
        <w:rPr>
          <w:spacing w:val="-4"/>
        </w:rPr>
        <w:t>6.3.8.</w:t>
      </w:r>
      <w:r>
        <w:tab/>
      </w:r>
      <w:r>
        <w:rPr>
          <w:spacing w:val="-1"/>
        </w:rPr>
        <w:t>Sprawdzenie wyglądu mieszanki mineralno-asfaltowej</w:t>
      </w:r>
    </w:p>
    <w:p w:rsidR="00513D39" w:rsidRDefault="00513D39">
      <w:pPr>
        <w:shd w:val="clear" w:color="auto" w:fill="FFFFFF"/>
        <w:spacing w:line="226" w:lineRule="exact"/>
        <w:ind w:left="82" w:right="14"/>
        <w:jc w:val="both"/>
      </w:pPr>
      <w:r>
        <w:t>Sprawdzenie wyglądu mieszanki mineralno-asfaltowej polega na ocenie wizualnej jej wyglądu w czasie produkcji, załadunku, rozładunku i wbudowywania.</w:t>
      </w:r>
    </w:p>
    <w:p w:rsidR="00513D39" w:rsidRDefault="00513D39">
      <w:pPr>
        <w:shd w:val="clear" w:color="auto" w:fill="FFFFFF"/>
        <w:tabs>
          <w:tab w:val="left" w:pos="576"/>
        </w:tabs>
        <w:spacing w:line="226" w:lineRule="exact"/>
        <w:ind w:left="82"/>
      </w:pPr>
      <w:r>
        <w:rPr>
          <w:spacing w:val="-4"/>
        </w:rPr>
        <w:t>6.3.9.</w:t>
      </w:r>
      <w:r>
        <w:tab/>
      </w:r>
      <w:r>
        <w:rPr>
          <w:spacing w:val="-1"/>
        </w:rPr>
        <w:t>Właściwości mieszanki mineralno-asfaltowej</w:t>
      </w:r>
    </w:p>
    <w:p w:rsidR="00513D39" w:rsidRDefault="00513D39">
      <w:pPr>
        <w:shd w:val="clear" w:color="auto" w:fill="FFFFFF"/>
        <w:spacing w:line="226" w:lineRule="exact"/>
        <w:ind w:left="82"/>
      </w:pPr>
      <w:r>
        <w:t>Właściwości mieszanki mineralno-asfaltowej  należy określać na próbkach zagęszczonych metodą Marshalla.</w:t>
      </w:r>
    </w:p>
    <w:p w:rsidR="00513D39" w:rsidRDefault="00513D39">
      <w:pPr>
        <w:shd w:val="clear" w:color="auto" w:fill="FFFFFF"/>
        <w:spacing w:line="226" w:lineRule="exact"/>
        <w:ind w:left="82"/>
      </w:pPr>
      <w:r>
        <w:rPr>
          <w:spacing w:val="-1"/>
        </w:rPr>
        <w:t>Wyniki powinny być zgodne z receptą laboratoryjną.</w:t>
      </w:r>
    </w:p>
    <w:p w:rsidR="00513D39" w:rsidRDefault="00513D39">
      <w:pPr>
        <w:shd w:val="clear" w:color="auto" w:fill="FFFFFF"/>
        <w:spacing w:before="10" w:line="226" w:lineRule="exact"/>
        <w:ind w:left="82"/>
      </w:pPr>
      <w:r>
        <w:t>6.4. Badania dotyczące cech geometrycznych i właściwości podbudowy z betonu asfaltowego</w:t>
      </w:r>
    </w:p>
    <w:p w:rsidR="00513D39" w:rsidRDefault="00513D39">
      <w:pPr>
        <w:shd w:val="clear" w:color="auto" w:fill="FFFFFF"/>
        <w:spacing w:line="226" w:lineRule="exact"/>
        <w:ind w:left="82"/>
      </w:pPr>
      <w:r>
        <w:rPr>
          <w:spacing w:val="-1"/>
        </w:rPr>
        <w:t>6.4.1. Częstotliwość oraz zakres badań i pomiarów</w:t>
      </w:r>
    </w:p>
    <w:p w:rsidR="00513D39" w:rsidRDefault="00513D39">
      <w:pPr>
        <w:shd w:val="clear" w:color="auto" w:fill="FFFFFF"/>
        <w:spacing w:line="226" w:lineRule="exact"/>
        <w:ind w:left="86"/>
      </w:pPr>
      <w:r>
        <w:t>Częstotliwość oraz zakres badań i pomiarów wykonanej podbudowy z betonu asfaltowego podaje tablica 6.</w:t>
      </w:r>
    </w:p>
    <w:p w:rsidR="00513D39" w:rsidRDefault="00513D39">
      <w:pPr>
        <w:shd w:val="clear" w:color="auto" w:fill="FFFFFF"/>
        <w:spacing w:line="226" w:lineRule="exact"/>
        <w:ind w:left="82"/>
      </w:pPr>
      <w:r>
        <w:t>Tablica 6. Częstotliwość oraz zakres badań i pomiarów wykonanej podbudowy z betonu asfaltowego</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32"/>
        <w:gridCol w:w="2693"/>
        <w:gridCol w:w="4262"/>
      </w:tblGrid>
      <w:tr w:rsidR="00513D39" w:rsidRPr="001E3952">
        <w:trPr>
          <w:trHeight w:hRule="exact" w:val="230"/>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pPr>
            <w:r w:rsidRPr="001E3952">
              <w:rPr>
                <w:spacing w:val="-1"/>
                <w:sz w:val="18"/>
                <w:szCs w:val="18"/>
              </w:rPr>
              <w:t xml:space="preserve">Lp. </w:t>
            </w:r>
            <w:r w:rsidRPr="001E3952">
              <w:rPr>
                <w:sz w:val="18"/>
                <w:szCs w:val="18"/>
              </w:rPr>
              <w:t xml:space="preserve">1 2 </w:t>
            </w:r>
            <w:r w:rsidRPr="001E3952">
              <w:rPr>
                <w:sz w:val="18"/>
                <w:szCs w:val="18"/>
                <w:u w:val="single"/>
              </w:rPr>
              <w:t xml:space="preserve">3 </w:t>
            </w:r>
            <w:r w:rsidRPr="001E3952">
              <w:rPr>
                <w:sz w:val="18"/>
                <w:szCs w:val="18"/>
              </w:rPr>
              <w:t>4 5</w:t>
            </w:r>
          </w:p>
          <w:p w:rsidR="00513D39" w:rsidRPr="001E3952" w:rsidRDefault="00513D39">
            <w:pPr>
              <w:shd w:val="clear" w:color="auto" w:fill="FFFFFF"/>
              <w:spacing w:line="221" w:lineRule="exact"/>
            </w:pPr>
            <w:r w:rsidRPr="001E3952">
              <w:rPr>
                <w:sz w:val="18"/>
                <w:szCs w:val="18"/>
                <w:u w:val="single"/>
              </w:rPr>
              <w:t xml:space="preserve">6 </w:t>
            </w:r>
            <w:r w:rsidRPr="001E3952">
              <w:rPr>
                <w:sz w:val="18"/>
                <w:szCs w:val="18"/>
              </w:rPr>
              <w:t>7</w:t>
            </w:r>
          </w:p>
          <w:p w:rsidR="00513D39" w:rsidRPr="001E3952" w:rsidRDefault="00513D39">
            <w:pPr>
              <w:shd w:val="clear" w:color="auto" w:fill="FFFFFF"/>
              <w:spacing w:line="221" w:lineRule="exact"/>
            </w:pPr>
            <w:r w:rsidRPr="001E3952">
              <w:rPr>
                <w:sz w:val="18"/>
                <w:szCs w:val="18"/>
              </w:rPr>
              <w:t>8</w:t>
            </w:r>
          </w:p>
          <w:p w:rsidR="00513D39" w:rsidRPr="001E3952" w:rsidRDefault="00513D39">
            <w:pPr>
              <w:shd w:val="clear" w:color="auto" w:fill="FFFFFF"/>
              <w:spacing w:line="221" w:lineRule="exact"/>
              <w:jc w:val="both"/>
            </w:pPr>
            <w:r w:rsidRPr="001E3952">
              <w:rPr>
                <w:sz w:val="18"/>
                <w:szCs w:val="18"/>
              </w:rPr>
              <w:t xml:space="preserve">9 </w:t>
            </w:r>
            <w:r w:rsidRPr="001E3952">
              <w:rPr>
                <w:spacing w:val="-1"/>
                <w:sz w:val="18"/>
                <w:szCs w:val="18"/>
                <w:u w:val="single"/>
              </w:rPr>
              <w:t xml:space="preserve">10 </w:t>
            </w:r>
            <w:r w:rsidRPr="001E3952">
              <w:rPr>
                <w:spacing w:val="-1"/>
                <w:sz w:val="18"/>
                <w:szCs w:val="18"/>
              </w:rPr>
              <w:t>11 12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9"/>
            </w:pPr>
            <w:r w:rsidRPr="001E3952">
              <w:rPr>
                <w:sz w:val="18"/>
                <w:szCs w:val="18"/>
              </w:rPr>
              <w:t>Badana cecha</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42"/>
            </w:pPr>
            <w:r w:rsidRPr="001E3952">
              <w:rPr>
                <w:spacing w:val="-1"/>
                <w:sz w:val="18"/>
                <w:szCs w:val="18"/>
              </w:rPr>
              <w:t>Minimalna cz</w:t>
            </w:r>
            <w:r>
              <w:rPr>
                <w:spacing w:val="-1"/>
                <w:sz w:val="18"/>
                <w:szCs w:val="18"/>
              </w:rPr>
              <w:t>ęstotliwość badań i pomiarów</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2 razy na odcinku drogi o d</w:t>
            </w:r>
            <w:r>
              <w:rPr>
                <w:sz w:val="18"/>
                <w:szCs w:val="18"/>
              </w:rPr>
              <w:t>ługości 1 km</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w:t>
            </w:r>
            <w:r>
              <w:rPr>
                <w:spacing w:val="-1"/>
                <w:sz w:val="18"/>
                <w:szCs w:val="18"/>
              </w:rPr>
              <w:t>ówność podłużna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ka</w:t>
            </w:r>
            <w:r>
              <w:rPr>
                <w:spacing w:val="-1"/>
                <w:sz w:val="18"/>
                <w:szCs w:val="18"/>
              </w:rPr>
              <w:t>żdy pas ruchu planografem lub łatą co 10 m</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w:t>
            </w:r>
            <w:r>
              <w:rPr>
                <w:spacing w:val="-1"/>
                <w:sz w:val="18"/>
                <w:szCs w:val="18"/>
              </w:rPr>
              <w:t>ówność poprzeczna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nie rzadziej ni</w:t>
            </w:r>
            <w:r>
              <w:rPr>
                <w:sz w:val="18"/>
                <w:szCs w:val="18"/>
              </w:rPr>
              <w:t>ż co 5 m</w:t>
            </w:r>
          </w:p>
        </w:tc>
      </w:tr>
      <w:tr w:rsidR="00513D39" w:rsidRPr="001E3952">
        <w:trPr>
          <w:trHeight w:hRule="exact" w:val="226"/>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Spadki poprzeczne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odcinku drogi o d</w:t>
            </w:r>
            <w:r>
              <w:rPr>
                <w:sz w:val="18"/>
                <w:szCs w:val="18"/>
              </w:rPr>
              <w:t>ługości 1 km</w:t>
            </w:r>
          </w:p>
        </w:tc>
      </w:tr>
      <w:tr w:rsidR="00513D39" w:rsidRPr="001E3952">
        <w:trPr>
          <w:trHeight w:hRule="exact" w:val="427"/>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Rz</w:t>
            </w:r>
            <w:r>
              <w:rPr>
                <w:spacing w:val="-1"/>
                <w:sz w:val="18"/>
                <w:szCs w:val="18"/>
              </w:rPr>
              <w:t>ędne wysokościowe warstwy</w:t>
            </w:r>
          </w:p>
        </w:tc>
        <w:tc>
          <w:tcPr>
            <w:tcW w:w="426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pPr>
            <w:r w:rsidRPr="001E3952">
              <w:rPr>
                <w:sz w:val="18"/>
                <w:szCs w:val="18"/>
              </w:rPr>
              <w:t>pomiar rz</w:t>
            </w:r>
            <w:r>
              <w:rPr>
                <w:sz w:val="18"/>
                <w:szCs w:val="18"/>
              </w:rPr>
              <w:t>ędnych niwelacji podłużnej i poprzecznej oraz</w:t>
            </w:r>
          </w:p>
          <w:p w:rsidR="00513D39" w:rsidRPr="001E3952" w:rsidRDefault="00513D39">
            <w:pPr>
              <w:shd w:val="clear" w:color="auto" w:fill="FFFFFF"/>
              <w:spacing w:line="211" w:lineRule="exact"/>
            </w:pPr>
            <w:r w:rsidRPr="001E3952">
              <w:rPr>
                <w:sz w:val="18"/>
                <w:szCs w:val="18"/>
              </w:rPr>
              <w:t>usytuowania osi wed</w:t>
            </w:r>
            <w:r>
              <w:rPr>
                <w:sz w:val="18"/>
                <w:szCs w:val="18"/>
              </w:rPr>
              <w:t>ług dokumentacji</w:t>
            </w:r>
          </w:p>
          <w:p w:rsidR="00513D39" w:rsidRPr="001E3952" w:rsidRDefault="00513D39">
            <w:pPr>
              <w:shd w:val="clear" w:color="auto" w:fill="FFFFFF"/>
              <w:spacing w:line="211" w:lineRule="exact"/>
            </w:pPr>
            <w:r w:rsidRPr="001E3952">
              <w:rPr>
                <w:sz w:val="18"/>
                <w:szCs w:val="18"/>
              </w:rPr>
              <w:t>budowy</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Ukszta</w:t>
            </w:r>
            <w:r>
              <w:rPr>
                <w:spacing w:val="-1"/>
                <w:sz w:val="18"/>
                <w:szCs w:val="18"/>
              </w:rPr>
              <w:t>łtowanie osi w planie</w:t>
            </w:r>
          </w:p>
        </w:tc>
        <w:tc>
          <w:tcPr>
            <w:tcW w:w="426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432"/>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Grubo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192" w:lineRule="exact"/>
            </w:pPr>
            <w:r w:rsidRPr="001E3952">
              <w:rPr>
                <w:sz w:val="18"/>
                <w:szCs w:val="18"/>
              </w:rPr>
              <w:t>2 pr</w:t>
            </w:r>
            <w:r>
              <w:rPr>
                <w:sz w:val="18"/>
                <w:szCs w:val="18"/>
              </w:rPr>
              <w:t>óbki z każdego pasa o powierzchni               do 3000 m</w:t>
            </w:r>
            <w:r>
              <w:rPr>
                <w:sz w:val="18"/>
                <w:szCs w:val="18"/>
                <w:vertAlign w:val="superscript"/>
              </w:rPr>
              <w:t>2</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w:t>
            </w:r>
            <w:r>
              <w:rPr>
                <w:spacing w:val="-1"/>
                <w:sz w:val="18"/>
                <w:szCs w:val="18"/>
              </w:rPr>
              <w:t>łącza podłużne i poprzeczne</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długość złącza</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Kraw</w:t>
            </w:r>
            <w:r>
              <w:rPr>
                <w:sz w:val="18"/>
                <w:szCs w:val="18"/>
              </w:rPr>
              <w:t>ędź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długość</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Wygl</w:t>
            </w:r>
            <w:r>
              <w:rPr>
                <w:sz w:val="18"/>
                <w:szCs w:val="18"/>
              </w:rPr>
              <w:t>ąd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ocena ci</w:t>
            </w:r>
            <w:r>
              <w:rPr>
                <w:sz w:val="18"/>
                <w:szCs w:val="18"/>
              </w:rPr>
              <w:t>ągła</w:t>
            </w:r>
          </w:p>
        </w:tc>
      </w:tr>
      <w:tr w:rsidR="00513D39" w:rsidRPr="001E3952">
        <w:trPr>
          <w:trHeight w:hRule="exact" w:val="226"/>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ęszczenie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2 pr</w:t>
            </w:r>
            <w:r>
              <w:rPr>
                <w:sz w:val="18"/>
                <w:szCs w:val="18"/>
              </w:rPr>
              <w:t>óbki z każdego pasa o powierzchni do     3000 m</w:t>
            </w:r>
            <w:r>
              <w:rPr>
                <w:sz w:val="18"/>
                <w:szCs w:val="18"/>
                <w:vertAlign w:val="superscript"/>
              </w:rPr>
              <w:t>2</w:t>
            </w:r>
          </w:p>
        </w:tc>
      </w:tr>
      <w:tr w:rsidR="00513D39" w:rsidRPr="001E3952">
        <w:trPr>
          <w:trHeight w:hRule="exact" w:val="230"/>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Wolna przestrze</w:t>
            </w:r>
            <w:r>
              <w:rPr>
                <w:spacing w:val="-1"/>
                <w:sz w:val="18"/>
                <w:szCs w:val="18"/>
              </w:rPr>
              <w:t>ń w warstwie</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bl>
    <w:p w:rsidR="00513D39" w:rsidRDefault="00513D39">
      <w:pPr>
        <w:sectPr w:rsidR="00513D39">
          <w:type w:val="continuous"/>
          <w:pgSz w:w="11909" w:h="16834"/>
          <w:pgMar w:top="850" w:right="1128" w:bottom="360" w:left="1344" w:header="708" w:footer="708" w:gutter="0"/>
          <w:cols w:space="60"/>
          <w:noEndnote/>
        </w:sectPr>
      </w:pPr>
    </w:p>
    <w:p w:rsidR="00513D39" w:rsidRDefault="00513D39">
      <w:pPr>
        <w:framePr w:h="235" w:hRule="exact" w:hSpace="38" w:wrap="auto" w:vAnchor="text" w:hAnchor="margin" w:x="4662" w:y="404"/>
        <w:shd w:val="clear" w:color="auto" w:fill="FFFFFF"/>
      </w:pPr>
      <w:r>
        <w:rPr>
          <w:sz w:val="18"/>
          <w:szCs w:val="18"/>
        </w:rPr>
        <w:t>56</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D.04.07.01</w:t>
      </w:r>
    </w:p>
    <w:p w:rsidR="00513D39" w:rsidRDefault="00513D39">
      <w:pPr>
        <w:shd w:val="clear" w:color="auto" w:fill="FFFFFF"/>
        <w:tabs>
          <w:tab w:val="left" w:pos="504"/>
        </w:tabs>
        <w:spacing w:before="298"/>
        <w:ind w:left="10"/>
      </w:pPr>
      <w:r>
        <w:rPr>
          <w:spacing w:val="-4"/>
        </w:rPr>
        <w:t>6.4.2.</w:t>
      </w:r>
      <w:r>
        <w:tab/>
      </w:r>
      <w:r>
        <w:rPr>
          <w:spacing w:val="-2"/>
        </w:rPr>
        <w:t>Szerokość podbudowy</w:t>
      </w:r>
    </w:p>
    <w:p w:rsidR="00513D39" w:rsidRDefault="00513D39">
      <w:pPr>
        <w:shd w:val="clear" w:color="auto" w:fill="FFFFFF"/>
        <w:spacing w:before="19" w:line="226" w:lineRule="exact"/>
        <w:ind w:left="10"/>
      </w:pPr>
      <w:r>
        <w:t xml:space="preserve">Szerokość podbudowy powinna być zgodna z dokumentacją projektową, z tolerancją </w:t>
      </w:r>
      <w:r>
        <w:rPr>
          <w:b/>
          <w:bCs/>
        </w:rPr>
        <w:t xml:space="preserve">i </w:t>
      </w:r>
      <w:r>
        <w:t>5 cm (szerokość nie mniejsza i nie większa niż 5 cm od zaprojektowanej).</w:t>
      </w:r>
    </w:p>
    <w:p w:rsidR="00513D39" w:rsidRDefault="00513D39">
      <w:pPr>
        <w:shd w:val="clear" w:color="auto" w:fill="FFFFFF"/>
        <w:tabs>
          <w:tab w:val="left" w:pos="504"/>
        </w:tabs>
        <w:spacing w:line="226" w:lineRule="exact"/>
        <w:ind w:left="10"/>
      </w:pPr>
      <w:r>
        <w:rPr>
          <w:spacing w:val="-4"/>
        </w:rPr>
        <w:t>6.4.3.</w:t>
      </w:r>
      <w:r>
        <w:tab/>
        <w:t>Równość podbudowy w kierunku podłużnym</w:t>
      </w:r>
    </w:p>
    <w:p w:rsidR="00513D39" w:rsidRDefault="00513D39">
      <w:pPr>
        <w:shd w:val="clear" w:color="auto" w:fill="FFFFFF"/>
        <w:spacing w:line="226" w:lineRule="exact"/>
        <w:ind w:left="5"/>
      </w:pPr>
      <w:r>
        <w:t>Do oceny równości warstw podbudowy należy stosować jedną z następujących metod:</w:t>
      </w:r>
    </w:p>
    <w:p w:rsidR="00513D39" w:rsidRDefault="00513D39">
      <w:pPr>
        <w:shd w:val="clear" w:color="auto" w:fill="FFFFFF"/>
        <w:spacing w:before="5" w:line="226" w:lineRule="exact"/>
        <w:ind w:left="10"/>
      </w:pPr>
      <w:r>
        <w:t>a) pomiar profilometryczny umożliwiający obliczanie wskaźnika IRI</w:t>
      </w:r>
    </w:p>
    <w:p w:rsidR="00513D39" w:rsidRDefault="00513D39">
      <w:pPr>
        <w:shd w:val="clear" w:color="auto" w:fill="FFFFFF"/>
        <w:spacing w:line="226" w:lineRule="exact"/>
        <w:ind w:left="5"/>
      </w:pPr>
      <w:r>
        <w:t>Do profilometrycznych pomiarów równości podłużnej  powinien być wykorzystywany  sprzęt umożliwiający</w:t>
      </w:r>
    </w:p>
    <w:p w:rsidR="00513D39" w:rsidRDefault="00513D39">
      <w:pPr>
        <w:shd w:val="clear" w:color="auto" w:fill="FFFFFF"/>
        <w:spacing w:line="226" w:lineRule="exact"/>
        <w:ind w:left="10"/>
      </w:pPr>
      <w:r>
        <w:t>rejestrację, z błędem pomiaru nie większym niż 1,0 mm, profilu podłużnego o charakterystycznych długościach</w:t>
      </w:r>
    </w:p>
    <w:p w:rsidR="00513D39" w:rsidRDefault="00513D39">
      <w:pPr>
        <w:shd w:val="clear" w:color="auto" w:fill="FFFFFF"/>
        <w:spacing w:line="226" w:lineRule="exact"/>
        <w:ind w:left="10"/>
      </w:pPr>
      <w:r>
        <w:rPr>
          <w:spacing w:val="-1"/>
        </w:rPr>
        <w:t>mieszczących się w przedziale 0,5 m do 50 m.</w:t>
      </w:r>
    </w:p>
    <w:p w:rsidR="00513D39" w:rsidRDefault="00513D39">
      <w:pPr>
        <w:shd w:val="clear" w:color="auto" w:fill="FFFFFF"/>
        <w:spacing w:before="5" w:line="226" w:lineRule="exact"/>
        <w:ind w:left="10"/>
      </w:pPr>
      <w:r>
        <w:rPr>
          <w:spacing w:val="-1"/>
        </w:rPr>
        <w:t>Wartości IRI oblicza się nie rzadziej niż co 50 m.</w:t>
      </w:r>
    </w:p>
    <w:p w:rsidR="00513D39" w:rsidRDefault="00513D39">
      <w:pPr>
        <w:shd w:val="clear" w:color="auto" w:fill="FFFFFF"/>
        <w:spacing w:line="226" w:lineRule="exact"/>
        <w:ind w:left="10"/>
      </w:pPr>
      <w:r>
        <w:t>Wymagana równość podłużna jest określona przez wartości wskaźnika, których nie można przekroczyć na 50%,</w:t>
      </w:r>
    </w:p>
    <w:p w:rsidR="00513D39" w:rsidRDefault="00513D39">
      <w:pPr>
        <w:shd w:val="clear" w:color="auto" w:fill="FFFFFF"/>
        <w:spacing w:line="226" w:lineRule="exact"/>
        <w:ind w:left="14"/>
      </w:pPr>
      <w:r>
        <w:rPr>
          <w:spacing w:val="-1"/>
        </w:rPr>
        <w:t>80% i 100% długości badanego odcinka warstwy podbudowy.</w:t>
      </w:r>
    </w:p>
    <w:p w:rsidR="00513D39" w:rsidRDefault="00513D39">
      <w:pPr>
        <w:shd w:val="clear" w:color="auto" w:fill="FFFFFF"/>
        <w:spacing w:line="226" w:lineRule="exact"/>
        <w:ind w:left="10"/>
      </w:pPr>
      <w:r>
        <w:rPr>
          <w:spacing w:val="-1"/>
        </w:rPr>
        <w:t>Wartości wskaźnika wyrażone w mm/m określa tabela:</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513D39" w:rsidRPr="001E3952">
        <w:trPr>
          <w:trHeight w:hRule="exact" w:val="432"/>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8" w:right="293"/>
            </w:pPr>
            <w:r w:rsidRPr="001E3952">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7"/>
            </w:pPr>
            <w:r w:rsidRPr="001E3952">
              <w:rPr>
                <w:sz w:val="18"/>
                <w:szCs w:val="18"/>
              </w:rPr>
              <w:t>100%</w:t>
            </w:r>
          </w:p>
        </w:tc>
      </w:tr>
      <w:tr w:rsidR="00513D39" w:rsidRPr="001E3952">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35"/>
            </w:pPr>
            <w:r w:rsidRPr="001E3952">
              <w:rPr>
                <w:spacing w:val="-1"/>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2,9</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96"/>
            </w:pPr>
            <w:r w:rsidRPr="001E3952">
              <w:rPr>
                <w:sz w:val="18"/>
                <w:szCs w:val="18"/>
              </w:rPr>
              <w:t>&lt;</w:t>
            </w:r>
            <w:r w:rsidRPr="001E3952">
              <w:rPr>
                <w:sz w:val="18"/>
                <w:szCs w:val="18"/>
                <w:u w:val="single"/>
              </w:rPr>
              <w:t>4,8</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7,8</w:t>
            </w:r>
          </w:p>
        </w:tc>
      </w:tr>
    </w:tbl>
    <w:p w:rsidR="00513D39" w:rsidRDefault="00513D39">
      <w:pPr>
        <w:shd w:val="clear" w:color="auto" w:fill="FFFFFF"/>
        <w:tabs>
          <w:tab w:val="left" w:pos="206"/>
        </w:tabs>
        <w:spacing w:before="211" w:line="230" w:lineRule="exact"/>
      </w:pPr>
      <w:r>
        <w:t>b)</w:t>
      </w:r>
      <w:r>
        <w:tab/>
        <w:t>pomiar równości warstwy przy pomocy planografu</w:t>
      </w:r>
    </w:p>
    <w:p w:rsidR="00513D39" w:rsidRDefault="00513D39">
      <w:pPr>
        <w:shd w:val="clear" w:color="auto" w:fill="FFFFFF"/>
        <w:spacing w:line="230" w:lineRule="exact"/>
      </w:pPr>
      <w:r>
        <w:t>Urządzenie to mierzy i rejestruje na taśmie wielkość prześwitu między teoretyczną linią łączącą spód kółek jezdnych planografu a nawierzchnią. Dla warstwy podbudowy odchylenie profilu podłużnego nie powinno przekraczać 11 mm.</w:t>
      </w:r>
    </w:p>
    <w:p w:rsidR="00513D39" w:rsidRDefault="00513D39">
      <w:pPr>
        <w:shd w:val="clear" w:color="auto" w:fill="FFFFFF"/>
        <w:tabs>
          <w:tab w:val="left" w:pos="206"/>
        </w:tabs>
        <w:spacing w:line="230" w:lineRule="exact"/>
        <w:ind w:right="4147"/>
      </w:pPr>
      <w:r>
        <w:t>c)</w:t>
      </w:r>
      <w:r>
        <w:tab/>
      </w:r>
      <w:r>
        <w:rPr>
          <w:spacing w:val="-1"/>
        </w:rPr>
        <w:t>pomiar z wykorzystaniem łaty i klina, określonych w PN.</w:t>
      </w:r>
      <w:r>
        <w:rPr>
          <w:spacing w:val="-1"/>
        </w:rPr>
        <w:br/>
      </w:r>
      <w:r>
        <w:t>Pomiar wykonuje się nie rzadziej niż co 10 m.</w:t>
      </w:r>
    </w:p>
    <w:p w:rsidR="00513D39" w:rsidRDefault="00513D39">
      <w:pPr>
        <w:shd w:val="clear" w:color="auto" w:fill="FFFFFF"/>
        <w:spacing w:line="230" w:lineRule="exact"/>
      </w:pPr>
      <w:r>
        <w:t>Wymagana równość podłużna jest określona przez wartość odchyleń 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513D39" w:rsidRDefault="00513D39">
      <w:pPr>
        <w:spacing w:after="211"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2"/>
            </w:pPr>
            <w:r w:rsidRPr="001E3952">
              <w:rPr>
                <w:sz w:val="18"/>
                <w:szCs w:val="18"/>
              </w:rPr>
              <w:t>100%</w:t>
            </w:r>
          </w:p>
        </w:tc>
      </w:tr>
      <w:tr w:rsidR="00513D39" w:rsidRPr="001E3952">
        <w:trPr>
          <w:trHeight w:hRule="exact" w:val="24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4"/>
            </w:pPr>
            <w:r w:rsidRPr="001E3952">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50"/>
            </w:pPr>
            <w:r w:rsidRPr="001E3952">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0"/>
            </w:pPr>
            <w:r w:rsidRPr="001E3952">
              <w:rPr>
                <w:sz w:val="18"/>
                <w:szCs w:val="18"/>
              </w:rPr>
              <w:t>&lt;11</w:t>
            </w:r>
          </w:p>
        </w:tc>
      </w:tr>
    </w:tbl>
    <w:p w:rsidR="00513D39" w:rsidRDefault="00513D39">
      <w:pPr>
        <w:shd w:val="clear" w:color="auto" w:fill="FFFFFF"/>
        <w:spacing w:before="206" w:line="226" w:lineRule="exact"/>
      </w:pPr>
      <w:r>
        <w:t>Wymagania dotyczące równości podłużnej powinny być spełnione w trakcie wykonywania robót i po ich</w:t>
      </w:r>
    </w:p>
    <w:p w:rsidR="00513D39" w:rsidRDefault="00513D39">
      <w:pPr>
        <w:shd w:val="clear" w:color="auto" w:fill="FFFFFF"/>
        <w:spacing w:line="226" w:lineRule="exact"/>
      </w:pPr>
      <w:r>
        <w:t>zakończeniu.</w:t>
      </w:r>
    </w:p>
    <w:p w:rsidR="00513D39" w:rsidRDefault="00513D39">
      <w:pPr>
        <w:shd w:val="clear" w:color="auto" w:fill="FFFFFF"/>
        <w:spacing w:line="226" w:lineRule="exact"/>
      </w:pPr>
      <w:r>
        <w:t>6.4.4 Równośc podbudowy w kierunku poprzecznym</w:t>
      </w:r>
    </w:p>
    <w:p w:rsidR="00513D39" w:rsidRDefault="00513D39">
      <w:pPr>
        <w:shd w:val="clear" w:color="auto" w:fill="FFFFFF"/>
        <w:spacing w:line="226" w:lineRule="exact"/>
      </w:pPr>
      <w:r>
        <w:t>Do pomiaru poprzecznej równości podbudowy powinna być stosowana metoda równoważna metodzie z</w:t>
      </w:r>
    </w:p>
    <w:p w:rsidR="00513D39" w:rsidRDefault="00513D39">
      <w:pPr>
        <w:shd w:val="clear" w:color="auto" w:fill="FFFFFF"/>
        <w:spacing w:line="226" w:lineRule="exact"/>
      </w:pPr>
      <w:r>
        <w:t>wykorzystaniem łaty i klina, określonych w PN.</w:t>
      </w:r>
    </w:p>
    <w:p w:rsidR="00513D39" w:rsidRDefault="00513D39">
      <w:pPr>
        <w:shd w:val="clear" w:color="auto" w:fill="FFFFFF"/>
        <w:spacing w:line="226" w:lineRule="exact"/>
      </w:pPr>
      <w:r>
        <w:t>Pomiar wykonuje się nie rzadziej niż co 5 m, a liczba pomiarów nie może być mniejsza niż 20.</w:t>
      </w:r>
    </w:p>
    <w:p w:rsidR="00513D39" w:rsidRDefault="00513D39">
      <w:pPr>
        <w:shd w:val="clear" w:color="auto" w:fill="FFFFFF"/>
        <w:spacing w:line="226" w:lineRule="exact"/>
      </w:pPr>
      <w:r>
        <w:t>Wymagana równość poprzeczna jest określona przez wartość odchyleń równości, które nie mogą być przekroczone</w:t>
      </w:r>
    </w:p>
    <w:p w:rsidR="00513D39" w:rsidRDefault="00513D39">
      <w:pPr>
        <w:shd w:val="clear" w:color="auto" w:fill="FFFFFF"/>
        <w:spacing w:line="226" w:lineRule="exact"/>
      </w:pPr>
      <w:r>
        <w:t>w liczbie pomiarów stanowiących 90% oraz 100% liczby wszystkich pomiarów na badanym odcinku.</w:t>
      </w:r>
    </w:p>
    <w:p w:rsidR="00513D39" w:rsidRDefault="00513D39">
      <w:pPr>
        <w:shd w:val="clear" w:color="auto" w:fill="FFFFFF"/>
        <w:spacing w:line="226" w:lineRule="exact"/>
      </w:pPr>
      <w:r>
        <w:t>Przez odchylenie równości rozumie się największą odległość między łatą a mierzoną powierzchnią.</w:t>
      </w:r>
    </w:p>
    <w:p w:rsidR="00513D39" w:rsidRDefault="00513D39">
      <w:pPr>
        <w:shd w:val="clear" w:color="auto" w:fill="FFFFFF"/>
        <w:spacing w:line="226" w:lineRule="exact"/>
      </w:pPr>
      <w:r>
        <w:t>Wartości odchyleń, wyrażone w mm, określa tabela: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2"/>
            </w:pPr>
            <w:r w:rsidRPr="001E3952">
              <w:rPr>
                <w:sz w:val="18"/>
                <w:szCs w:val="18"/>
              </w:rPr>
              <w:t>100%</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4"/>
            </w:pPr>
            <w:r w:rsidRPr="001E3952">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50"/>
            </w:pPr>
            <w:r w:rsidRPr="001E3952">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20"/>
            </w:pPr>
            <w:r w:rsidRPr="001E3952">
              <w:rPr>
                <w:sz w:val="18"/>
                <w:szCs w:val="18"/>
              </w:rPr>
              <w:t>&lt;</w:t>
            </w:r>
            <w:r w:rsidRPr="001E3952">
              <w:rPr>
                <w:sz w:val="18"/>
                <w:szCs w:val="18"/>
                <w:u w:val="single"/>
              </w:rPr>
              <w:t>11</w:t>
            </w:r>
          </w:p>
        </w:tc>
      </w:tr>
    </w:tbl>
    <w:p w:rsidR="00513D39" w:rsidRDefault="00513D39">
      <w:pPr>
        <w:shd w:val="clear" w:color="auto" w:fill="FFFFFF"/>
        <w:spacing w:before="226" w:line="230" w:lineRule="exact"/>
        <w:ind w:left="10"/>
      </w:pPr>
      <w:r>
        <w:t>Wymagania dotyczące równości podłużnej powinny być spełnione w trakcie wykonywania robót i po ich zakończeniu.</w:t>
      </w:r>
    </w:p>
    <w:p w:rsidR="00513D39" w:rsidRDefault="00513D39">
      <w:pPr>
        <w:shd w:val="clear" w:color="auto" w:fill="FFFFFF"/>
        <w:tabs>
          <w:tab w:val="left" w:pos="504"/>
        </w:tabs>
        <w:spacing w:line="230" w:lineRule="exact"/>
        <w:ind w:left="10"/>
      </w:pPr>
      <w:r>
        <w:rPr>
          <w:spacing w:val="-4"/>
        </w:rPr>
        <w:t>6.4.5.</w:t>
      </w:r>
      <w:r>
        <w:tab/>
      </w:r>
      <w:r>
        <w:rPr>
          <w:spacing w:val="-1"/>
        </w:rPr>
        <w:t>Spadki poprzeczne podbudowy</w:t>
      </w:r>
    </w:p>
    <w:p w:rsidR="00513D39" w:rsidRDefault="00513D39">
      <w:pPr>
        <w:shd w:val="clear" w:color="auto" w:fill="FFFFFF"/>
        <w:spacing w:line="230" w:lineRule="exact"/>
        <w:ind w:left="10"/>
      </w:pPr>
      <w:r>
        <w:t xml:space="preserve">Spadki poprzeczne na odcinkach prostych i na łukach powinny być zgodne z dokumentacją projektową, z tolerancją </w:t>
      </w:r>
      <w:r>
        <w:rPr>
          <w:b/>
          <w:bCs/>
        </w:rPr>
        <w:t xml:space="preserve">+ </w:t>
      </w:r>
      <w:r>
        <w:t>0,5 %.</w:t>
      </w:r>
    </w:p>
    <w:p w:rsidR="00513D39" w:rsidRDefault="00513D39">
      <w:pPr>
        <w:shd w:val="clear" w:color="auto" w:fill="FFFFFF"/>
        <w:tabs>
          <w:tab w:val="left" w:pos="504"/>
        </w:tabs>
        <w:spacing w:line="230" w:lineRule="exact"/>
        <w:ind w:left="10"/>
      </w:pPr>
      <w:r>
        <w:rPr>
          <w:spacing w:val="-4"/>
        </w:rPr>
        <w:t>6.4.6.</w:t>
      </w:r>
      <w:r>
        <w:tab/>
        <w:t>Rzędne wysokościowe</w:t>
      </w:r>
    </w:p>
    <w:p w:rsidR="00513D39" w:rsidRDefault="00513D39">
      <w:pPr>
        <w:shd w:val="clear" w:color="auto" w:fill="FFFFFF"/>
        <w:spacing w:line="230" w:lineRule="exact"/>
        <w:ind w:left="5"/>
      </w:pPr>
      <w:r>
        <w:t>Rzędne wysokościowe powinny być zgodne z dokumentacją projektową, z tolerancją - 1 cm, + 0 cm</w:t>
      </w:r>
    </w:p>
    <w:p w:rsidR="00513D39" w:rsidRDefault="00513D39">
      <w:pPr>
        <w:shd w:val="clear" w:color="auto" w:fill="FFFFFF"/>
        <w:tabs>
          <w:tab w:val="left" w:pos="504"/>
        </w:tabs>
        <w:spacing w:line="230" w:lineRule="exact"/>
        <w:ind w:left="10"/>
      </w:pPr>
      <w:r>
        <w:rPr>
          <w:spacing w:val="-4"/>
        </w:rPr>
        <w:t>6.4.7.</w:t>
      </w:r>
      <w:r>
        <w:tab/>
        <w:t>Ukształtowanie osi w planie</w:t>
      </w:r>
    </w:p>
    <w:p w:rsidR="00513D39" w:rsidRDefault="00513D39">
      <w:pPr>
        <w:shd w:val="clear" w:color="auto" w:fill="FFFFFF"/>
        <w:spacing w:line="230" w:lineRule="exact"/>
        <w:ind w:left="10"/>
      </w:pPr>
      <w:r>
        <w:t>Oś podbudowy w planie powinna być usytuowana zgodnie z dokumentacją projektową, z tolerancją 5 cm.</w:t>
      </w:r>
    </w:p>
    <w:p w:rsidR="00513D39" w:rsidRDefault="00513D39">
      <w:pPr>
        <w:shd w:val="clear" w:color="auto" w:fill="FFFFFF"/>
        <w:tabs>
          <w:tab w:val="left" w:pos="504"/>
        </w:tabs>
        <w:spacing w:line="230" w:lineRule="exact"/>
        <w:ind w:left="10"/>
      </w:pPr>
      <w:r>
        <w:rPr>
          <w:spacing w:val="-4"/>
        </w:rPr>
        <w:t>6.4.8.</w:t>
      </w:r>
      <w:r>
        <w:tab/>
      </w:r>
      <w:r>
        <w:rPr>
          <w:spacing w:val="-2"/>
        </w:rPr>
        <w:t>Grubość podbudowy</w:t>
      </w:r>
    </w:p>
    <w:p w:rsidR="00513D39" w:rsidRDefault="00513D39">
      <w:pPr>
        <w:shd w:val="clear" w:color="auto" w:fill="FFFFFF"/>
        <w:spacing w:line="230" w:lineRule="exact"/>
        <w:ind w:left="10"/>
      </w:pPr>
      <w:r>
        <w:t>Grubość podbudowy powinna być zgodna z grubością projektową, z tolerancją 10 %, lecz nie mniejsza niż grubość założona.</w:t>
      </w:r>
    </w:p>
    <w:p w:rsidR="00513D39" w:rsidRDefault="00513D39">
      <w:pPr>
        <w:shd w:val="clear" w:color="auto" w:fill="FFFFFF"/>
        <w:spacing w:before="370"/>
        <w:ind w:right="5"/>
        <w:jc w:val="center"/>
      </w:pPr>
      <w:r>
        <w:rPr>
          <w:sz w:val="18"/>
          <w:szCs w:val="18"/>
        </w:rPr>
        <w:t>57</w:t>
      </w:r>
    </w:p>
    <w:p w:rsidR="00513D39" w:rsidRDefault="00513D39">
      <w:pPr>
        <w:shd w:val="clear" w:color="auto" w:fill="FFFFFF"/>
        <w:spacing w:before="370"/>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1"/>
          <w:u w:val="single"/>
        </w:rPr>
        <w:t>D.04.07.01</w:t>
      </w:r>
    </w:p>
    <w:p w:rsidR="00513D39" w:rsidRDefault="00513D39">
      <w:pPr>
        <w:shd w:val="clear" w:color="auto" w:fill="FFFFFF"/>
        <w:tabs>
          <w:tab w:val="left" w:pos="518"/>
        </w:tabs>
        <w:spacing w:before="298" w:line="226" w:lineRule="exact"/>
        <w:ind w:left="24"/>
      </w:pPr>
      <w:r>
        <w:rPr>
          <w:spacing w:val="-4"/>
        </w:rPr>
        <w:t>6.4.9.</w:t>
      </w:r>
      <w:r>
        <w:tab/>
      </w:r>
      <w:r>
        <w:rPr>
          <w:spacing w:val="-1"/>
        </w:rPr>
        <w:t>Złącza podłużne i poprzeczne</w:t>
      </w:r>
    </w:p>
    <w:p w:rsidR="00513D39" w:rsidRDefault="00513D39">
      <w:pPr>
        <w:shd w:val="clear" w:color="auto" w:fill="FFFFFF"/>
        <w:spacing w:line="226" w:lineRule="exact"/>
        <w:ind w:left="24"/>
      </w:pPr>
      <w:r>
        <w:t>Złącza podbudowy powinny być wykonane w linii prostej, równolegle lub prostopadle do osi. Złącza powinny być całkowicie związane, a przylegające warstwy powinny być w jednym poziomie.</w:t>
      </w:r>
    </w:p>
    <w:p w:rsidR="00513D39" w:rsidRDefault="00513D39">
      <w:pPr>
        <w:shd w:val="clear" w:color="auto" w:fill="FFFFFF"/>
        <w:tabs>
          <w:tab w:val="left" w:pos="619"/>
        </w:tabs>
        <w:spacing w:line="226" w:lineRule="exact"/>
        <w:ind w:left="24"/>
      </w:pPr>
      <w:r>
        <w:rPr>
          <w:spacing w:val="-4"/>
        </w:rPr>
        <w:t>6.4.10.</w:t>
      </w:r>
      <w:r>
        <w:tab/>
      </w:r>
      <w:r>
        <w:rPr>
          <w:spacing w:val="-1"/>
        </w:rPr>
        <w:t>Krawędzie podbudowy</w:t>
      </w:r>
    </w:p>
    <w:p w:rsidR="00513D39" w:rsidRDefault="00513D39">
      <w:pPr>
        <w:shd w:val="clear" w:color="auto" w:fill="FFFFFF"/>
        <w:spacing w:line="226" w:lineRule="exact"/>
        <w:ind w:left="24"/>
      </w:pPr>
      <w:r>
        <w:t>Krawędzie podbudowy powinny być   wyprofilowane   a w miejscach gdzie zaszła konieczność obcięcia pokryte asfaltem.</w:t>
      </w:r>
    </w:p>
    <w:p w:rsidR="00513D39" w:rsidRDefault="00513D39">
      <w:pPr>
        <w:shd w:val="clear" w:color="auto" w:fill="FFFFFF"/>
        <w:tabs>
          <w:tab w:val="left" w:pos="619"/>
        </w:tabs>
        <w:spacing w:before="5" w:line="226" w:lineRule="exact"/>
        <w:ind w:left="24"/>
      </w:pPr>
      <w:r>
        <w:rPr>
          <w:spacing w:val="-4"/>
        </w:rPr>
        <w:t>6.4.11.</w:t>
      </w:r>
      <w:r>
        <w:tab/>
      </w:r>
      <w:r>
        <w:rPr>
          <w:spacing w:val="-1"/>
        </w:rPr>
        <w:t>Wygląd podbudowy</w:t>
      </w:r>
    </w:p>
    <w:p w:rsidR="00513D39" w:rsidRDefault="00513D39">
      <w:pPr>
        <w:shd w:val="clear" w:color="auto" w:fill="FFFFFF"/>
        <w:spacing w:line="226" w:lineRule="exact"/>
        <w:ind w:left="29"/>
      </w:pPr>
      <w:r>
        <w:t>Podbudowa powinna mieć jednolitą teksturę, bez miejsc przeasfaltowanych, porowatych, łuszczących się i spękanych.</w:t>
      </w:r>
    </w:p>
    <w:p w:rsidR="00513D39" w:rsidRDefault="00513D39">
      <w:pPr>
        <w:shd w:val="clear" w:color="auto" w:fill="FFFFFF"/>
        <w:tabs>
          <w:tab w:val="left" w:pos="619"/>
        </w:tabs>
        <w:spacing w:line="226" w:lineRule="exact"/>
        <w:ind w:left="24"/>
      </w:pPr>
      <w:r>
        <w:rPr>
          <w:spacing w:val="-4"/>
        </w:rPr>
        <w:t>6.4.12.</w:t>
      </w:r>
      <w:r>
        <w:tab/>
        <w:t>Zagęszczenie podbudowy i wolna przestrzeń</w:t>
      </w:r>
    </w:p>
    <w:p w:rsidR="00513D39" w:rsidRDefault="00513D39">
      <w:pPr>
        <w:shd w:val="clear" w:color="auto" w:fill="FFFFFF"/>
        <w:spacing w:line="226" w:lineRule="exact"/>
        <w:ind w:left="19"/>
      </w:pPr>
      <w:r>
        <w:t>Zagęszczenie i wolna przestrzeń podbudowy powinny być zgodne z wymaganiami ustalonymi w SST (Tablica 3).</w:t>
      </w:r>
    </w:p>
    <w:p w:rsidR="00513D39" w:rsidRDefault="00513D39">
      <w:pPr>
        <w:shd w:val="clear" w:color="auto" w:fill="FFFFFF"/>
        <w:tabs>
          <w:tab w:val="left" w:pos="216"/>
        </w:tabs>
        <w:spacing w:before="230"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t>Ogólne zasady obmiaru robót podano w ST DM.00.00.00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jest m</w:t>
      </w:r>
      <w:r>
        <w:rPr>
          <w:spacing w:val="-1"/>
          <w:vertAlign w:val="superscript"/>
        </w:rPr>
        <w:t>2</w:t>
      </w:r>
      <w:r>
        <w:rPr>
          <w:spacing w:val="-1"/>
        </w:rPr>
        <w:t xml:space="preserve"> (metr kwadratowy) podbudowy z betonu asfaltowego grubości 15 cm.</w:t>
      </w:r>
    </w:p>
    <w:p w:rsidR="00513D39" w:rsidRDefault="00513D39">
      <w:pPr>
        <w:shd w:val="clear" w:color="auto" w:fill="FFFFFF"/>
        <w:tabs>
          <w:tab w:val="left" w:pos="216"/>
        </w:tabs>
        <w:spacing w:before="230" w:line="226" w:lineRule="exact"/>
        <w:ind w:left="24"/>
      </w:pPr>
      <w:r>
        <w:rPr>
          <w:spacing w:val="-11"/>
        </w:rPr>
        <w:t>8.</w:t>
      </w:r>
      <w:r>
        <w:tab/>
        <w:t>Odbiór robót</w:t>
      </w:r>
    </w:p>
    <w:p w:rsidR="00513D39" w:rsidRDefault="00513D39">
      <w:pPr>
        <w:shd w:val="clear" w:color="auto" w:fill="FFFFFF"/>
        <w:spacing w:line="226" w:lineRule="exact"/>
        <w:ind w:left="24"/>
      </w:pPr>
      <w:r>
        <w:rPr>
          <w:spacing w:val="-1"/>
        </w:rPr>
        <w:t>Ogólne zasady odbioru robót podano w ST DM.00.00.00 „Wymagania ogólne” pkt 8.</w:t>
      </w:r>
    </w:p>
    <w:p w:rsidR="00513D39" w:rsidRDefault="00513D39">
      <w:pPr>
        <w:shd w:val="clear" w:color="auto" w:fill="FFFFFF"/>
        <w:spacing w:line="226" w:lineRule="exact"/>
        <w:ind w:left="19"/>
      </w:pPr>
      <w:r>
        <w:t>Roboty uznaje się za wykonane zgodnie z dokumentacją projektową i  SST, jeżeli wszystkie pomiary i badania z</w:t>
      </w:r>
    </w:p>
    <w:p w:rsidR="00513D39" w:rsidRDefault="00513D39">
      <w:pPr>
        <w:shd w:val="clear" w:color="auto" w:fill="FFFFFF"/>
        <w:spacing w:line="226" w:lineRule="exact"/>
        <w:ind w:left="24"/>
      </w:pPr>
      <w:r>
        <w:rPr>
          <w:spacing w:val="-1"/>
        </w:rPr>
        <w:t>zachowaniem tolerancji wg pktu 6 i PN-S-96025:2000 dały wyniki pozytywne.</w:t>
      </w:r>
    </w:p>
    <w:p w:rsidR="00513D39" w:rsidRDefault="00513D39">
      <w:pPr>
        <w:shd w:val="clear" w:color="auto" w:fill="FFFFFF"/>
        <w:tabs>
          <w:tab w:val="left" w:pos="216"/>
        </w:tabs>
        <w:spacing w:before="230" w:line="235" w:lineRule="exact"/>
        <w:ind w:left="24"/>
      </w:pPr>
      <w:r>
        <w:rPr>
          <w:spacing w:val="-11"/>
        </w:rPr>
        <w:t>9.</w:t>
      </w:r>
      <w:r>
        <w:tab/>
        <w:t>Podstawa płatności</w:t>
      </w:r>
    </w:p>
    <w:p w:rsidR="00513D39" w:rsidRDefault="00513D39">
      <w:pPr>
        <w:shd w:val="clear" w:color="auto" w:fill="FFFFFF"/>
        <w:tabs>
          <w:tab w:val="left" w:pos="374"/>
        </w:tabs>
        <w:spacing w:line="235" w:lineRule="exact"/>
        <w:ind w:left="24"/>
      </w:pPr>
      <w:r>
        <w:rPr>
          <w:spacing w:val="-6"/>
        </w:rPr>
        <w:t>9.1.</w:t>
      </w:r>
      <w:r>
        <w:tab/>
        <w:t>Ogólne ustalenia dotyczące podstawy płatności</w:t>
      </w:r>
    </w:p>
    <w:p w:rsidR="00513D39" w:rsidRDefault="00513D39">
      <w:pPr>
        <w:shd w:val="clear" w:color="auto" w:fill="FFFFFF"/>
        <w:spacing w:line="235" w:lineRule="exact"/>
        <w:ind w:left="24"/>
      </w:pPr>
      <w:r>
        <w:t>Ogólne ustalenia dotyczące podstawy płatności podano w ST DM.00.00.00 „Wymagania ogólne” pkt 9.</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tabs>
          <w:tab w:val="left" w:pos="374"/>
        </w:tabs>
        <w:spacing w:line="235" w:lineRule="exact"/>
        <w:ind w:left="24"/>
      </w:pPr>
      <w:r>
        <w:rPr>
          <w:spacing w:val="-6"/>
        </w:rPr>
        <w:t>9.2.</w:t>
      </w:r>
      <w:r>
        <w:tab/>
        <w:t>Cena jednostki obmiarow ej</w:t>
      </w:r>
    </w:p>
    <w:p w:rsidR="00513D39" w:rsidRDefault="00513D39">
      <w:pPr>
        <w:shd w:val="clear" w:color="auto" w:fill="FFFFFF"/>
        <w:spacing w:line="235" w:lineRule="exact"/>
        <w:ind w:left="29"/>
      </w:pPr>
      <w:r>
        <w:rPr>
          <w:spacing w:val="-1"/>
        </w:rPr>
        <w:t>Cena wykonania 1 m</w:t>
      </w:r>
      <w:r>
        <w:rPr>
          <w:spacing w:val="-1"/>
          <w:vertAlign w:val="superscript"/>
        </w:rPr>
        <w:t>2</w:t>
      </w:r>
      <w:r>
        <w:rPr>
          <w:spacing w:val="-1"/>
        </w:rPr>
        <w:t xml:space="preserve"> podbudowy z betonu asfaltowego grubości 15 cm obejmuje: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dostarczenie materiałów,</w:t>
      </w:r>
    </w:p>
    <w:p w:rsidR="00513D39" w:rsidRDefault="00513D39" w:rsidP="00D64840">
      <w:pPr>
        <w:numPr>
          <w:ilvl w:val="0"/>
          <w:numId w:val="31"/>
        </w:numPr>
        <w:shd w:val="clear" w:color="auto" w:fill="FFFFFF"/>
        <w:tabs>
          <w:tab w:val="left" w:pos="302"/>
        </w:tabs>
        <w:spacing w:before="5" w:line="235" w:lineRule="exact"/>
        <w:ind w:left="24"/>
        <w:rPr>
          <w:b/>
          <w:bCs/>
        </w:rPr>
      </w:pPr>
      <w:r>
        <w:t>wyprodukowanie mieszanki mineralno-asfaltowej i jej transport na miejsce wbudowania,</w:t>
      </w:r>
    </w:p>
    <w:p w:rsidR="00513D39" w:rsidRDefault="00513D39" w:rsidP="00D64840">
      <w:pPr>
        <w:numPr>
          <w:ilvl w:val="0"/>
          <w:numId w:val="31"/>
        </w:numPr>
        <w:shd w:val="clear" w:color="auto" w:fill="FFFFFF"/>
        <w:tabs>
          <w:tab w:val="left" w:pos="302"/>
        </w:tabs>
        <w:spacing w:line="235" w:lineRule="exact"/>
        <w:ind w:left="24"/>
        <w:rPr>
          <w:b/>
          <w:bCs/>
        </w:rPr>
      </w:pPr>
      <w:r>
        <w:t>posmarowanie lepiszczem krawędzi urządzeń obcych,</w:t>
      </w:r>
    </w:p>
    <w:p w:rsidR="00513D39" w:rsidRDefault="00513D39" w:rsidP="00D64840">
      <w:pPr>
        <w:numPr>
          <w:ilvl w:val="0"/>
          <w:numId w:val="31"/>
        </w:numPr>
        <w:shd w:val="clear" w:color="auto" w:fill="FFFFFF"/>
        <w:tabs>
          <w:tab w:val="left" w:pos="302"/>
        </w:tabs>
        <w:spacing w:before="5" w:line="245" w:lineRule="exact"/>
        <w:ind w:left="24"/>
        <w:rPr>
          <w:b/>
          <w:bCs/>
        </w:rPr>
      </w:pPr>
      <w:r>
        <w:rPr>
          <w:spacing w:val="-1"/>
        </w:rPr>
        <w:t>skropienie międzywarstwowe,</w:t>
      </w:r>
    </w:p>
    <w:p w:rsidR="00513D39" w:rsidRDefault="00513D39" w:rsidP="00D64840">
      <w:pPr>
        <w:numPr>
          <w:ilvl w:val="0"/>
          <w:numId w:val="31"/>
        </w:numPr>
        <w:shd w:val="clear" w:color="auto" w:fill="FFFFFF"/>
        <w:tabs>
          <w:tab w:val="left" w:pos="302"/>
        </w:tabs>
        <w:spacing w:line="245" w:lineRule="exact"/>
        <w:ind w:left="24"/>
        <w:rPr>
          <w:b/>
          <w:bCs/>
        </w:rPr>
      </w:pPr>
      <w:r>
        <w:t>rozłożenie i zagęszczenie mieszanki mineralno-asfaltowej,</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wykonanie połączeń podłużnych i poprzecznych,</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obcięcie krawędzi i posmarowanie asfaltem,</w:t>
      </w:r>
    </w:p>
    <w:p w:rsidR="00513D39" w:rsidRDefault="00513D39" w:rsidP="00D64840">
      <w:pPr>
        <w:numPr>
          <w:ilvl w:val="0"/>
          <w:numId w:val="31"/>
        </w:numPr>
        <w:shd w:val="clear" w:color="auto" w:fill="FFFFFF"/>
        <w:tabs>
          <w:tab w:val="left" w:pos="302"/>
        </w:tabs>
        <w:spacing w:line="245" w:lineRule="exact"/>
        <w:ind w:left="24"/>
        <w:rPr>
          <w:b/>
          <w:bCs/>
        </w:rPr>
      </w:pPr>
      <w:r>
        <w:t>przeprowadzenie pomiarów i badań laboratoryjnych, wymaganych w specyfikacji technicznej.</w:t>
      </w:r>
    </w:p>
    <w:p w:rsidR="00513D39" w:rsidRDefault="00513D39">
      <w:pPr>
        <w:shd w:val="clear" w:color="auto" w:fill="FFFFFF"/>
        <w:tabs>
          <w:tab w:val="left" w:pos="317"/>
        </w:tabs>
        <w:spacing w:before="230" w:line="226" w:lineRule="exact"/>
        <w:ind w:left="34" w:right="7296"/>
      </w:pPr>
      <w:r>
        <w:rPr>
          <w:spacing w:val="-11"/>
        </w:rPr>
        <w:t>10.</w:t>
      </w:r>
      <w:r>
        <w:tab/>
        <w:t>Przepisy związane</w:t>
      </w:r>
      <w:r>
        <w:br/>
        <w:t>10.1. Normy</w:t>
      </w:r>
    </w:p>
    <w:p w:rsidR="00513D39" w:rsidRDefault="00513D39" w:rsidP="00D64840">
      <w:pPr>
        <w:numPr>
          <w:ilvl w:val="0"/>
          <w:numId w:val="245"/>
        </w:numPr>
        <w:shd w:val="clear" w:color="auto" w:fill="FFFFFF"/>
        <w:tabs>
          <w:tab w:val="left" w:pos="514"/>
          <w:tab w:val="left" w:pos="2333"/>
        </w:tabs>
        <w:spacing w:line="226" w:lineRule="exact"/>
        <w:ind w:left="24"/>
        <w:rPr>
          <w:spacing w:val="-22"/>
        </w:rPr>
      </w:pPr>
      <w:r>
        <w:rPr>
          <w:spacing w:val="-4"/>
        </w:rPr>
        <w:t>PN-B-06721</w:t>
      </w:r>
      <w:r>
        <w:rPr>
          <w:rFonts w:ascii="Arial" w:cs="Arial"/>
        </w:rPr>
        <w:tab/>
      </w:r>
      <w:r>
        <w:rPr>
          <w:spacing w:val="-1"/>
        </w:rPr>
        <w:t>Kruszywa mineralne. Pobieranie próbek.</w:t>
      </w:r>
    </w:p>
    <w:p w:rsidR="00513D39" w:rsidRDefault="00513D39" w:rsidP="00D64840">
      <w:pPr>
        <w:numPr>
          <w:ilvl w:val="0"/>
          <w:numId w:val="245"/>
        </w:numPr>
        <w:shd w:val="clear" w:color="auto" w:fill="FFFFFF"/>
        <w:tabs>
          <w:tab w:val="left" w:pos="514"/>
          <w:tab w:val="left" w:pos="2333"/>
        </w:tabs>
        <w:spacing w:before="5" w:line="226" w:lineRule="exact"/>
        <w:ind w:left="24"/>
        <w:rPr>
          <w:spacing w:val="-14"/>
        </w:rPr>
      </w:pPr>
      <w:r>
        <w:rPr>
          <w:spacing w:val="-3"/>
        </w:rPr>
        <w:t>PN-B-11112</w:t>
      </w:r>
      <w:r>
        <w:rPr>
          <w:rFonts w:ascii="Arial" w:cs="Arial"/>
        </w:rPr>
        <w:tab/>
      </w:r>
      <w:r>
        <w:t>Kruszywa mineralne. Kruszywo łamane do nawierzchni drogowych</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PN-B-06714/00</w:t>
      </w:r>
      <w:r>
        <w:rPr>
          <w:rFonts w:ascii="Arial" w:cs="Arial"/>
        </w:rPr>
        <w:tab/>
      </w:r>
      <w:r>
        <w:t>Kruszywa mineralne. Badania. Postanowienia ogólne.</w:t>
      </w:r>
    </w:p>
    <w:p w:rsidR="00513D39" w:rsidRDefault="00513D39" w:rsidP="00D64840">
      <w:pPr>
        <w:numPr>
          <w:ilvl w:val="0"/>
          <w:numId w:val="245"/>
        </w:numPr>
        <w:shd w:val="clear" w:color="auto" w:fill="FFFFFF"/>
        <w:tabs>
          <w:tab w:val="left" w:pos="514"/>
          <w:tab w:val="left" w:pos="2333"/>
        </w:tabs>
        <w:spacing w:line="226" w:lineRule="exact"/>
        <w:ind w:left="24"/>
        <w:rPr>
          <w:spacing w:val="-14"/>
        </w:rPr>
      </w:pPr>
      <w:r>
        <w:rPr>
          <w:spacing w:val="-3"/>
        </w:rPr>
        <w:t>PN-B-06714/01</w:t>
      </w:r>
      <w:r>
        <w:rPr>
          <w:rFonts w:ascii="Arial" w:cs="Arial"/>
        </w:rPr>
        <w:tab/>
      </w:r>
      <w:r>
        <w:t>Kruszywa mineralne. Badania. Podział, nazwy i określenia badań.</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PN-B-06714/12</w:t>
      </w:r>
      <w:r>
        <w:rPr>
          <w:rFonts w:ascii="Arial" w:cs="Arial"/>
        </w:rPr>
        <w:tab/>
      </w:r>
      <w:r>
        <w:t>Kruszywa mineralne. Badania. Oznaczenie zawartości zanieczyszczeń obcych.</w:t>
      </w:r>
    </w:p>
    <w:p w:rsidR="00513D39" w:rsidRDefault="00513D39" w:rsidP="00D64840">
      <w:pPr>
        <w:numPr>
          <w:ilvl w:val="0"/>
          <w:numId w:val="245"/>
        </w:numPr>
        <w:shd w:val="clear" w:color="auto" w:fill="FFFFFF"/>
        <w:tabs>
          <w:tab w:val="left" w:pos="514"/>
          <w:tab w:val="left" w:pos="2333"/>
        </w:tabs>
        <w:spacing w:line="226" w:lineRule="exact"/>
        <w:ind w:left="24"/>
        <w:rPr>
          <w:spacing w:val="-14"/>
        </w:rPr>
      </w:pPr>
      <w:r>
        <w:rPr>
          <w:spacing w:val="-2"/>
        </w:rPr>
        <w:t>PN-B-06714/15</w:t>
      </w:r>
      <w:r>
        <w:rPr>
          <w:rFonts w:ascii="Arial" w:cs="Arial"/>
        </w:rPr>
        <w:tab/>
      </w:r>
      <w:r>
        <w:t>Kruszywo mineralne. Badania. Oznaczenie składu ziarnowego.</w:t>
      </w:r>
    </w:p>
    <w:p w:rsidR="00513D39" w:rsidRDefault="00513D39" w:rsidP="00D64840">
      <w:pPr>
        <w:numPr>
          <w:ilvl w:val="0"/>
          <w:numId w:val="245"/>
        </w:numPr>
        <w:shd w:val="clear" w:color="auto" w:fill="FFFFFF"/>
        <w:tabs>
          <w:tab w:val="left" w:pos="514"/>
          <w:tab w:val="left" w:pos="2333"/>
        </w:tabs>
        <w:spacing w:line="226" w:lineRule="exact"/>
        <w:ind w:left="24"/>
        <w:rPr>
          <w:spacing w:val="-14"/>
        </w:rPr>
      </w:pPr>
      <w:r>
        <w:rPr>
          <w:spacing w:val="-2"/>
        </w:rPr>
        <w:t>PN-B-06714/16</w:t>
      </w:r>
      <w:r>
        <w:rPr>
          <w:rFonts w:ascii="Arial" w:cs="Arial"/>
        </w:rPr>
        <w:tab/>
      </w:r>
      <w:r>
        <w:t>Kruszywa mineralne. Badania. Oznaczanie kształtu ziarna.</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PN-B-06714/18</w:t>
      </w:r>
      <w:r>
        <w:rPr>
          <w:rFonts w:ascii="Arial" w:cs="Arial"/>
        </w:rPr>
        <w:tab/>
      </w:r>
      <w:r>
        <w:t>Kruszywa mineralne. Badania. Oznaczenie nasiąkliwości.</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PN-B-06714/19</w:t>
      </w:r>
      <w:r>
        <w:rPr>
          <w:rFonts w:ascii="Arial" w:cs="Arial"/>
        </w:rPr>
        <w:tab/>
      </w:r>
      <w:r>
        <w:t>Kruszywa mineralne. Badania. Oznaczenie mrozoodporności metodą bezpośrednią.</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PN-B-06714/26</w:t>
      </w:r>
      <w:r>
        <w:rPr>
          <w:rFonts w:ascii="Arial" w:cs="Arial"/>
        </w:rPr>
        <w:tab/>
      </w:r>
      <w:r>
        <w:t>Kruszywa mineralne. Badania. Oznaczenie zawartości zanieczyszczeń organicznych.</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PN-B-06714/42</w:t>
      </w:r>
      <w:r>
        <w:rPr>
          <w:rFonts w:ascii="Arial" w:cs="Arial"/>
        </w:rPr>
        <w:tab/>
      </w:r>
      <w:r>
        <w:t>Kruszywa mineralne. Badania. Oznaczenie ścieralności w bebnie los Angeles.</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2"/>
        </w:rPr>
        <w:t>BN-64/8931-01</w:t>
      </w:r>
      <w:r>
        <w:rPr>
          <w:rFonts w:ascii="Arial" w:cs="Arial"/>
        </w:rPr>
        <w:tab/>
      </w:r>
      <w:r>
        <w:t>Drogi samochodowe. Oznaczenie wskaźnika piaskowego.</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5"/>
        </w:rPr>
        <w:t>BN-68/8931 -04</w:t>
      </w:r>
      <w:r>
        <w:rPr>
          <w:rFonts w:ascii="Arial" w:cs="Arial"/>
        </w:rPr>
        <w:tab/>
      </w:r>
      <w:r>
        <w:t>Drogi samochodowe. Pomiar równości nawierzchni planografem i łatą.</w:t>
      </w:r>
    </w:p>
    <w:p w:rsidR="00513D39" w:rsidRDefault="00513D39" w:rsidP="00D64840">
      <w:pPr>
        <w:numPr>
          <w:ilvl w:val="0"/>
          <w:numId w:val="245"/>
        </w:numPr>
        <w:shd w:val="clear" w:color="auto" w:fill="FFFFFF"/>
        <w:tabs>
          <w:tab w:val="left" w:pos="514"/>
          <w:tab w:val="left" w:pos="2333"/>
        </w:tabs>
        <w:spacing w:before="5" w:line="226" w:lineRule="exact"/>
        <w:ind w:left="24"/>
        <w:rPr>
          <w:spacing w:val="-15"/>
        </w:rPr>
      </w:pPr>
      <w:r>
        <w:rPr>
          <w:spacing w:val="-3"/>
        </w:rPr>
        <w:t>PN-EN 1426:2001</w:t>
      </w:r>
      <w:r>
        <w:rPr>
          <w:rFonts w:ascii="Arial" w:cs="Arial"/>
        </w:rPr>
        <w:tab/>
      </w:r>
      <w:r>
        <w:t>Asfalty i produkty naftowe. Oznaczanie penetracji igłą.</w:t>
      </w:r>
    </w:p>
    <w:p w:rsidR="00513D39" w:rsidRDefault="00513D39" w:rsidP="00D64840">
      <w:pPr>
        <w:numPr>
          <w:ilvl w:val="0"/>
          <w:numId w:val="245"/>
        </w:numPr>
        <w:shd w:val="clear" w:color="auto" w:fill="FFFFFF"/>
        <w:tabs>
          <w:tab w:val="left" w:pos="514"/>
          <w:tab w:val="left" w:pos="2333"/>
        </w:tabs>
        <w:spacing w:line="226" w:lineRule="exact"/>
        <w:ind w:left="24"/>
        <w:rPr>
          <w:spacing w:val="-15"/>
        </w:rPr>
      </w:pPr>
      <w:r>
        <w:rPr>
          <w:spacing w:val="-3"/>
        </w:rPr>
        <w:t>PN-EN 1427:2001</w:t>
      </w:r>
      <w:r>
        <w:rPr>
          <w:rFonts w:ascii="Arial" w:cs="Arial"/>
        </w:rPr>
        <w:tab/>
      </w:r>
      <w:r>
        <w:t>Asfalty i produkty naftowe. Oznaczanie temperatury mięknienia. Metoda Pierścień i</w:t>
      </w:r>
    </w:p>
    <w:p w:rsidR="00513D39" w:rsidRDefault="00513D39">
      <w:pPr>
        <w:shd w:val="clear" w:color="auto" w:fill="FFFFFF"/>
        <w:spacing w:line="226" w:lineRule="exact"/>
        <w:ind w:left="2376"/>
      </w:pPr>
      <w:r>
        <w:rPr>
          <w:spacing w:val="-4"/>
        </w:rPr>
        <w:t>Kula.</w:t>
      </w:r>
    </w:p>
    <w:p w:rsidR="00513D39" w:rsidRDefault="00513D39">
      <w:pPr>
        <w:shd w:val="clear" w:color="auto" w:fill="FFFFFF"/>
        <w:tabs>
          <w:tab w:val="left" w:pos="514"/>
          <w:tab w:val="left" w:pos="2333"/>
        </w:tabs>
        <w:spacing w:line="226" w:lineRule="exact"/>
        <w:ind w:left="24"/>
      </w:pPr>
      <w:r>
        <w:rPr>
          <w:spacing w:val="-15"/>
        </w:rPr>
        <w:t>16.</w:t>
      </w:r>
      <w:r>
        <w:tab/>
      </w:r>
      <w:r>
        <w:rPr>
          <w:spacing w:val="-2"/>
        </w:rPr>
        <w:t>PN-EN 12591:2004</w:t>
      </w:r>
      <w:r>
        <w:rPr>
          <w:rFonts w:ascii="Arial" w:cs="Arial"/>
        </w:rPr>
        <w:tab/>
      </w:r>
      <w:r>
        <w:t>Asfalty i produkty asfaltowe. Wymagania dla asfaltów drogowych.</w:t>
      </w:r>
    </w:p>
    <w:p w:rsidR="00513D39" w:rsidRDefault="00513D39">
      <w:pPr>
        <w:shd w:val="clear" w:color="auto" w:fill="FFFFFF"/>
        <w:spacing w:before="394"/>
        <w:ind w:left="19"/>
        <w:jc w:val="center"/>
      </w:pPr>
      <w:r>
        <w:rPr>
          <w:sz w:val="18"/>
          <w:szCs w:val="18"/>
        </w:rPr>
        <w:t>58</w:t>
      </w:r>
    </w:p>
    <w:p w:rsidR="00513D39" w:rsidRDefault="00513D39">
      <w:pPr>
        <w:shd w:val="clear" w:color="auto" w:fill="FFFFFF"/>
        <w:spacing w:before="394"/>
        <w:ind w:left="19"/>
        <w:jc w:val="center"/>
        <w:sectPr w:rsidR="00513D39">
          <w:pgSz w:w="11909" w:h="16834"/>
          <w:pgMar w:top="850" w:right="1142" w:bottom="360" w:left="1402"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D.04.07.01</w:t>
      </w:r>
    </w:p>
    <w:p w:rsidR="00513D39" w:rsidRDefault="00513D39">
      <w:pPr>
        <w:shd w:val="clear" w:color="auto" w:fill="FFFFFF"/>
        <w:sectPr w:rsidR="00513D39">
          <w:pgSz w:w="11909" w:h="16834"/>
          <w:pgMar w:top="850" w:right="1214" w:bottom="360" w:left="1416" w:header="708" w:footer="708" w:gutter="0"/>
          <w:cols w:num="2" w:space="708" w:equalWidth="0">
            <w:col w:w="7166" w:space="1219"/>
            <w:col w:w="892"/>
          </w:cols>
          <w:noEndnote/>
        </w:sectPr>
      </w:pPr>
    </w:p>
    <w:p w:rsidR="00513D39" w:rsidRDefault="00513D39" w:rsidP="00D64840">
      <w:pPr>
        <w:numPr>
          <w:ilvl w:val="0"/>
          <w:numId w:val="246"/>
        </w:numPr>
        <w:shd w:val="clear" w:color="auto" w:fill="FFFFFF"/>
        <w:tabs>
          <w:tab w:val="left" w:pos="571"/>
        </w:tabs>
        <w:spacing w:before="278" w:line="226" w:lineRule="exact"/>
        <w:ind w:left="72"/>
        <w:rPr>
          <w:spacing w:val="-1"/>
        </w:rPr>
      </w:pPr>
      <w:r>
        <w:lastRenderedPageBreak/>
        <w:t>PN-EN 12592:2004   Asfalty i produkty asfaltowe. Oznaczanie rozpuszczalności.</w:t>
      </w:r>
    </w:p>
    <w:p w:rsidR="00513D39" w:rsidRDefault="00513D39" w:rsidP="00D64840">
      <w:pPr>
        <w:numPr>
          <w:ilvl w:val="0"/>
          <w:numId w:val="246"/>
        </w:numPr>
        <w:shd w:val="clear" w:color="auto" w:fill="FFFFFF"/>
        <w:tabs>
          <w:tab w:val="left" w:pos="571"/>
        </w:tabs>
        <w:spacing w:line="226" w:lineRule="exact"/>
        <w:ind w:left="72"/>
        <w:rPr>
          <w:spacing w:val="-1"/>
        </w:rPr>
      </w:pPr>
      <w:r>
        <w:t>PN-EN 12593:2004   Asfalty i produkty asfaltowe. Oznaczanie temperatury łamliwości metodą Fraassa.</w:t>
      </w:r>
    </w:p>
    <w:p w:rsidR="00513D39" w:rsidRDefault="00513D39" w:rsidP="00D64840">
      <w:pPr>
        <w:numPr>
          <w:ilvl w:val="0"/>
          <w:numId w:val="246"/>
        </w:numPr>
        <w:shd w:val="clear" w:color="auto" w:fill="FFFFFF"/>
        <w:tabs>
          <w:tab w:val="left" w:pos="571"/>
          <w:tab w:val="left" w:pos="2429"/>
        </w:tabs>
        <w:spacing w:line="226" w:lineRule="exact"/>
        <w:ind w:left="571" w:hanging="499"/>
        <w:rPr>
          <w:spacing w:val="-1"/>
        </w:rPr>
      </w:pPr>
      <w:r>
        <w:rPr>
          <w:spacing w:val="-2"/>
        </w:rPr>
        <w:t>PN-EN 12606-</w:t>
      </w:r>
      <w:r>
        <w:rPr>
          <w:rFonts w:ascii="Arial" w:cs="Arial"/>
        </w:rPr>
        <w:tab/>
      </w:r>
      <w:r>
        <w:t>Asfalty i produkty asfaltowe. Oznaczanie zawartości parafiny. Część 1: Metoda 1:2002</w:t>
      </w:r>
      <w:r>
        <w:rPr>
          <w:rFonts w:ascii="Arial" w:cs="Arial"/>
        </w:rPr>
        <w:tab/>
      </w:r>
      <w:r>
        <w:t>destylacyjna.</w:t>
      </w:r>
    </w:p>
    <w:p w:rsidR="00513D39" w:rsidRDefault="00513D39" w:rsidP="00D64840">
      <w:pPr>
        <w:numPr>
          <w:ilvl w:val="0"/>
          <w:numId w:val="246"/>
        </w:numPr>
        <w:shd w:val="clear" w:color="auto" w:fill="FFFFFF"/>
        <w:tabs>
          <w:tab w:val="left" w:pos="571"/>
          <w:tab w:val="left" w:pos="2429"/>
        </w:tabs>
        <w:spacing w:line="226" w:lineRule="exact"/>
        <w:ind w:left="571" w:hanging="499"/>
        <w:rPr>
          <w:spacing w:val="-1"/>
        </w:rPr>
      </w:pPr>
      <w:r>
        <w:rPr>
          <w:spacing w:val="-2"/>
        </w:rPr>
        <w:t>PN-EN 12607-</w:t>
      </w:r>
      <w:r>
        <w:rPr>
          <w:rFonts w:ascii="Arial" w:cs="Arial"/>
        </w:rPr>
        <w:tab/>
      </w:r>
      <w:r>
        <w:t>Asfalty i produkty asfaltowe. Oznaczanie odporności na twardnienie pod wpływem 1:2004</w:t>
      </w:r>
      <w:r>
        <w:rPr>
          <w:rFonts w:ascii="Arial" w:cs="Arial"/>
        </w:rPr>
        <w:tab/>
      </w:r>
      <w:r>
        <w:t>ciepla i powietrza. Część 1: Metoda RTFOT.</w:t>
      </w:r>
    </w:p>
    <w:p w:rsidR="00513D39" w:rsidRDefault="00513D39" w:rsidP="00D64840">
      <w:pPr>
        <w:numPr>
          <w:ilvl w:val="0"/>
          <w:numId w:val="246"/>
        </w:numPr>
        <w:shd w:val="clear" w:color="auto" w:fill="FFFFFF"/>
        <w:tabs>
          <w:tab w:val="left" w:pos="571"/>
          <w:tab w:val="left" w:pos="2429"/>
        </w:tabs>
        <w:spacing w:line="226" w:lineRule="exact"/>
        <w:ind w:left="72"/>
        <w:rPr>
          <w:spacing w:val="-1"/>
        </w:rPr>
      </w:pPr>
      <w:r>
        <w:rPr>
          <w:spacing w:val="-2"/>
        </w:rPr>
        <w:t>PN-C-04024</w:t>
      </w:r>
      <w:r>
        <w:rPr>
          <w:rFonts w:ascii="Arial" w:cs="Arial"/>
        </w:rPr>
        <w:tab/>
      </w:r>
      <w:r>
        <w:t>Ropa naftowa i przetwory naftowe. Pakowanie, znakowanie i transport</w:t>
      </w:r>
    </w:p>
    <w:p w:rsidR="00513D39" w:rsidRDefault="00513D39" w:rsidP="00D64840">
      <w:pPr>
        <w:numPr>
          <w:ilvl w:val="0"/>
          <w:numId w:val="246"/>
        </w:numPr>
        <w:shd w:val="clear" w:color="auto" w:fill="FFFFFF"/>
        <w:tabs>
          <w:tab w:val="left" w:pos="571"/>
          <w:tab w:val="left" w:pos="2429"/>
        </w:tabs>
        <w:spacing w:line="226" w:lineRule="exact"/>
        <w:ind w:left="72"/>
        <w:rPr>
          <w:spacing w:val="-1"/>
        </w:rPr>
      </w:pPr>
      <w:r>
        <w:rPr>
          <w:spacing w:val="-2"/>
        </w:rPr>
        <w:t>PN-C-04132</w:t>
      </w:r>
      <w:r>
        <w:rPr>
          <w:rFonts w:ascii="Arial" w:cs="Arial"/>
        </w:rPr>
        <w:tab/>
      </w:r>
      <w:r>
        <w:t>Przetwory naftowe. Pomiar ciągliwości asfaltów.</w:t>
      </w:r>
    </w:p>
    <w:p w:rsidR="00513D39" w:rsidRDefault="00513D39" w:rsidP="00D64840">
      <w:pPr>
        <w:numPr>
          <w:ilvl w:val="0"/>
          <w:numId w:val="246"/>
        </w:numPr>
        <w:shd w:val="clear" w:color="auto" w:fill="FFFFFF"/>
        <w:tabs>
          <w:tab w:val="left" w:pos="571"/>
          <w:tab w:val="left" w:pos="2429"/>
        </w:tabs>
        <w:spacing w:line="226" w:lineRule="exact"/>
        <w:ind w:left="72"/>
        <w:rPr>
          <w:spacing w:val="-1"/>
        </w:rPr>
      </w:pPr>
      <w:r>
        <w:rPr>
          <w:spacing w:val="-2"/>
        </w:rPr>
        <w:t>PN-C-96170</w:t>
      </w:r>
      <w:r>
        <w:rPr>
          <w:rFonts w:ascii="Arial" w:cs="Arial"/>
        </w:rPr>
        <w:tab/>
      </w:r>
      <w:r>
        <w:t>Przetwory naftowe. Asfalty drogowe</w:t>
      </w:r>
    </w:p>
    <w:p w:rsidR="00513D39" w:rsidRDefault="00513D39" w:rsidP="00D64840">
      <w:pPr>
        <w:numPr>
          <w:ilvl w:val="0"/>
          <w:numId w:val="246"/>
        </w:numPr>
        <w:shd w:val="clear" w:color="auto" w:fill="FFFFFF"/>
        <w:tabs>
          <w:tab w:val="left" w:pos="571"/>
        </w:tabs>
        <w:spacing w:line="226" w:lineRule="exact"/>
        <w:ind w:left="72"/>
      </w:pPr>
      <w:r>
        <w:t>PN-EN 12591:2004   Przetwory naftowe. Asfalty drogowe</w:t>
      </w:r>
    </w:p>
    <w:p w:rsidR="00513D39" w:rsidRDefault="00513D39" w:rsidP="00D64840">
      <w:pPr>
        <w:numPr>
          <w:ilvl w:val="0"/>
          <w:numId w:val="246"/>
        </w:numPr>
        <w:shd w:val="clear" w:color="auto" w:fill="FFFFFF"/>
        <w:tabs>
          <w:tab w:val="left" w:pos="571"/>
          <w:tab w:val="left" w:pos="2429"/>
        </w:tabs>
        <w:spacing w:line="226" w:lineRule="exact"/>
        <w:ind w:left="72"/>
        <w:rPr>
          <w:spacing w:val="-1"/>
        </w:rPr>
      </w:pPr>
      <w:r>
        <w:rPr>
          <w:spacing w:val="-2"/>
        </w:rPr>
        <w:t>PN-S-04001</w:t>
      </w:r>
      <w:r>
        <w:rPr>
          <w:rFonts w:ascii="Arial" w:cs="Arial"/>
        </w:rPr>
        <w:tab/>
      </w:r>
      <w:r>
        <w:t>Drogi samochodowe. Metody badań mas mineralno-bitumicznych i nawierzchni</w:t>
      </w:r>
    </w:p>
    <w:p w:rsidR="00513D39" w:rsidRDefault="00513D39">
      <w:pPr>
        <w:shd w:val="clear" w:color="auto" w:fill="FFFFFF"/>
        <w:spacing w:line="226" w:lineRule="exact"/>
        <w:ind w:left="2429"/>
      </w:pPr>
      <w:r>
        <w:t>bitumicznych</w:t>
      </w:r>
    </w:p>
    <w:p w:rsidR="00513D39" w:rsidRDefault="00513D39" w:rsidP="00D64840">
      <w:pPr>
        <w:numPr>
          <w:ilvl w:val="0"/>
          <w:numId w:val="247"/>
        </w:numPr>
        <w:shd w:val="clear" w:color="auto" w:fill="FFFFFF"/>
        <w:tabs>
          <w:tab w:val="left" w:pos="571"/>
        </w:tabs>
        <w:spacing w:line="226" w:lineRule="exact"/>
        <w:ind w:left="72"/>
        <w:rPr>
          <w:spacing w:val="-1"/>
        </w:rPr>
      </w:pPr>
      <w:r>
        <w:t>PN-S-96025:2000     Drogi samochodowe i lotniskowe. Nawierzchnie asfaltowe. Wymagania.</w:t>
      </w:r>
    </w:p>
    <w:p w:rsidR="00513D39" w:rsidRDefault="00513D39" w:rsidP="00D64840">
      <w:pPr>
        <w:numPr>
          <w:ilvl w:val="0"/>
          <w:numId w:val="247"/>
        </w:numPr>
        <w:shd w:val="clear" w:color="auto" w:fill="FFFFFF"/>
        <w:tabs>
          <w:tab w:val="left" w:pos="571"/>
          <w:tab w:val="left" w:pos="2429"/>
        </w:tabs>
        <w:spacing w:line="226" w:lineRule="exact"/>
        <w:ind w:left="72"/>
        <w:rPr>
          <w:spacing w:val="-1"/>
        </w:rPr>
      </w:pPr>
      <w:r>
        <w:rPr>
          <w:spacing w:val="-2"/>
        </w:rPr>
        <w:t>PN-S-96504</w:t>
      </w:r>
      <w:r>
        <w:rPr>
          <w:rFonts w:ascii="Arial" w:cs="Arial"/>
        </w:rPr>
        <w:tab/>
      </w:r>
      <w:r>
        <w:t>Drogi samochodowe. Wypełniacz kamienny do mas bitumicznych</w:t>
      </w:r>
    </w:p>
    <w:p w:rsidR="00513D39" w:rsidRDefault="00513D39" w:rsidP="00D64840">
      <w:pPr>
        <w:numPr>
          <w:ilvl w:val="0"/>
          <w:numId w:val="247"/>
        </w:numPr>
        <w:shd w:val="clear" w:color="auto" w:fill="FFFFFF"/>
        <w:tabs>
          <w:tab w:val="left" w:pos="571"/>
        </w:tabs>
        <w:spacing w:line="226" w:lineRule="exact"/>
        <w:ind w:left="72"/>
        <w:rPr>
          <w:spacing w:val="-1"/>
        </w:rPr>
      </w:pPr>
      <w:r>
        <w:t>BN-70/8931-09        Drogi amichodowe i otniskowe. Oznaczanie stabilności i odkształcenia mas</w:t>
      </w:r>
    </w:p>
    <w:p w:rsidR="00513D39" w:rsidRDefault="00513D39">
      <w:pPr>
        <w:shd w:val="clear" w:color="auto" w:fill="FFFFFF"/>
        <w:spacing w:line="226" w:lineRule="exact"/>
        <w:ind w:left="2429"/>
      </w:pPr>
      <w:r>
        <w:t>mineralno-asfaltowych.</w:t>
      </w:r>
    </w:p>
    <w:p w:rsidR="00513D39" w:rsidRDefault="00513D39">
      <w:pPr>
        <w:shd w:val="clear" w:color="auto" w:fill="FFFFFF"/>
        <w:spacing w:line="226" w:lineRule="exact"/>
        <w:ind w:left="72"/>
      </w:pPr>
      <w:r>
        <w:t>29    PN-EN 13043:2004   Kruszywa do mieszanek bitumicznych i powierzchniowych utrwaleń stosowanych na</w:t>
      </w:r>
    </w:p>
    <w:p w:rsidR="00513D39" w:rsidRDefault="00513D39">
      <w:pPr>
        <w:shd w:val="clear" w:color="auto" w:fill="FFFFFF"/>
        <w:spacing w:line="226" w:lineRule="exact"/>
        <w:ind w:left="72" w:right="1037" w:firstLine="2357"/>
      </w:pPr>
      <w:r>
        <w:rPr>
          <w:spacing w:val="-1"/>
        </w:rPr>
        <w:t xml:space="preserve">drogach, lotniskach i innych powierzchniach przeznaczonych do ruchu </w:t>
      </w:r>
      <w:r>
        <w:t>10.2. Inne dokumenty</w:t>
      </w:r>
    </w:p>
    <w:p w:rsidR="00513D39" w:rsidRDefault="00513D39" w:rsidP="00D64840">
      <w:pPr>
        <w:numPr>
          <w:ilvl w:val="0"/>
          <w:numId w:val="248"/>
        </w:numPr>
        <w:shd w:val="clear" w:color="auto" w:fill="FFFFFF"/>
        <w:tabs>
          <w:tab w:val="left" w:pos="432"/>
        </w:tabs>
        <w:spacing w:line="226" w:lineRule="exact"/>
        <w:ind w:left="72"/>
        <w:rPr>
          <w:spacing w:val="-1"/>
        </w:rPr>
      </w:pPr>
      <w:r>
        <w:t>Katalog typowych konstrukcji nawierzchni podatnych i półsztywnych. IBDiM, Warszawa, 1997</w:t>
      </w:r>
    </w:p>
    <w:p w:rsidR="00513D39" w:rsidRDefault="00513D39" w:rsidP="00D64840">
      <w:pPr>
        <w:numPr>
          <w:ilvl w:val="0"/>
          <w:numId w:val="248"/>
        </w:numPr>
        <w:shd w:val="clear" w:color="auto" w:fill="FFFFFF"/>
        <w:tabs>
          <w:tab w:val="left" w:pos="432"/>
        </w:tabs>
        <w:spacing w:line="226" w:lineRule="exact"/>
        <w:ind w:left="360" w:right="5" w:hanging="288"/>
        <w:jc w:val="both"/>
        <w:rPr>
          <w:spacing w:val="-1"/>
        </w:rPr>
      </w:pPr>
      <w:r>
        <w:t>Warunki techniczne. Drogowe kationowe emulsje asfaltowe EmA-99, Informacje, instrukcje - zeszyt 60, IBDiM, Warszawa, 1999</w:t>
      </w:r>
    </w:p>
    <w:p w:rsidR="00513D39" w:rsidRDefault="00513D39" w:rsidP="00D64840">
      <w:pPr>
        <w:numPr>
          <w:ilvl w:val="0"/>
          <w:numId w:val="248"/>
        </w:numPr>
        <w:shd w:val="clear" w:color="auto" w:fill="FFFFFF"/>
        <w:tabs>
          <w:tab w:val="left" w:pos="432"/>
        </w:tabs>
        <w:spacing w:line="226" w:lineRule="exact"/>
        <w:ind w:left="360" w:hanging="288"/>
        <w:jc w:val="both"/>
        <w:rPr>
          <w:spacing w:val="-1"/>
        </w:rPr>
      </w:pPr>
      <w:r>
        <w:t>WT/MK-CZDP84 Wytyczne techniczne oceny jakości grysów i żwirów kruszonych z naturalnie rozdrobnionego surowca skalnego przeznaczonego do nawierzchni drogowych, CZDP, Warszawa, 1984</w:t>
      </w:r>
    </w:p>
    <w:p w:rsidR="00513D39" w:rsidRDefault="00513D39">
      <w:pPr>
        <w:shd w:val="clear" w:color="auto" w:fill="FFFFFF"/>
        <w:spacing w:line="226" w:lineRule="exact"/>
        <w:ind w:left="360" w:right="10" w:hanging="288"/>
        <w:jc w:val="both"/>
      </w:pPr>
      <w:r>
        <w:t>15.Zasady projektowania betonu asfaltowego o zwiększonej odporności na odkształcenia trwałe. Wytyczne oznaczania odkształcenia i modułu sztywności mieszanek mineralno-bitumicznych metodą pełzania pod obciążeniem statycznym, Informacje, instrukcje - zeszyt 48, IBDiM, Warszawa, 1995.</w:t>
      </w:r>
    </w:p>
    <w:p w:rsidR="00513D39" w:rsidRDefault="00513D39">
      <w:pPr>
        <w:shd w:val="clear" w:color="auto" w:fill="FFFFFF"/>
        <w:spacing w:line="226" w:lineRule="exact"/>
        <w:ind w:left="360" w:right="24" w:hanging="288"/>
        <w:jc w:val="both"/>
      </w:pPr>
      <w:r>
        <w:t>16.Rozporządzenie Ministra Transportu i Gospodarki Morskiej z dnia 2 marca 1999 r. w sprawie warunków technicznych, jakim powinny odpowiadać drogi publiczne i ich usytuowanie (Dz.U. Nr 43 z 1999 r., poz. 430).</w:t>
      </w:r>
    </w:p>
    <w:p w:rsidR="00513D39" w:rsidRDefault="00513D39">
      <w:pPr>
        <w:shd w:val="clear" w:color="auto" w:fill="FFFFFF"/>
        <w:spacing w:line="226" w:lineRule="exact"/>
        <w:ind w:left="72"/>
      </w:pPr>
      <w:r>
        <w:t>Tymczasowe wytyczne techniczne. Polimeroasfalty drogowe. TWT-PAD-2003 IBDiM, Warszawa, 2003</w:t>
      </w:r>
    </w:p>
    <w:p w:rsidR="00513D39" w:rsidRDefault="00513D39">
      <w:pPr>
        <w:shd w:val="clear" w:color="auto" w:fill="FFFFFF"/>
        <w:spacing w:line="226" w:lineRule="exact"/>
        <w:ind w:left="72"/>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62" w:y="6759"/>
        <w:shd w:val="clear" w:color="auto" w:fill="FFFFFF"/>
      </w:pPr>
      <w:r>
        <w:rPr>
          <w:sz w:val="18"/>
          <w:szCs w:val="18"/>
        </w:rPr>
        <w:t>59</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14635"/>
        <w:ind w:left="77"/>
        <w:jc w:val="center"/>
      </w:pPr>
      <w:r>
        <w:rPr>
          <w:sz w:val="18"/>
          <w:szCs w:val="18"/>
        </w:rPr>
        <w:t>60</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525"/>
        </w:tabs>
        <w:ind w:left="139"/>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269"/>
        <w:ind w:left="139"/>
      </w:pPr>
      <w:r>
        <w:rPr>
          <w:sz w:val="28"/>
          <w:szCs w:val="28"/>
        </w:rPr>
        <w:t>D.05.00.00 Nawierzchnie</w:t>
      </w:r>
    </w:p>
    <w:p w:rsidR="00513D39" w:rsidRDefault="00513D39">
      <w:pPr>
        <w:shd w:val="clear" w:color="auto" w:fill="FFFFFF"/>
        <w:spacing w:before="230"/>
        <w:ind w:left="139"/>
      </w:pPr>
      <w:r>
        <w:rPr>
          <w:sz w:val="24"/>
          <w:szCs w:val="24"/>
        </w:rPr>
        <w:t>D.05.03.05. Nawierzchnia z betonu asfaltowego.</w:t>
      </w:r>
    </w:p>
    <w:p w:rsidR="00513D39" w:rsidRDefault="00513D39">
      <w:pPr>
        <w:shd w:val="clear" w:color="auto" w:fill="FFFFFF"/>
        <w:tabs>
          <w:tab w:val="left" w:pos="336"/>
        </w:tabs>
        <w:spacing w:before="101" w:line="226" w:lineRule="exact"/>
        <w:ind w:left="139"/>
      </w:pPr>
      <w:r>
        <w:t>1.</w:t>
      </w:r>
      <w:r>
        <w:tab/>
        <w:t>Wstęp</w:t>
      </w:r>
    </w:p>
    <w:p w:rsidR="00513D39" w:rsidRDefault="00513D39">
      <w:pPr>
        <w:shd w:val="clear" w:color="auto" w:fill="FFFFFF"/>
        <w:tabs>
          <w:tab w:val="left" w:pos="480"/>
        </w:tabs>
        <w:spacing w:line="226" w:lineRule="exact"/>
        <w:ind w:left="139"/>
      </w:pPr>
      <w:r>
        <w:t>1.1.</w:t>
      </w:r>
      <w:r>
        <w:tab/>
        <w:t>Przedmiot Specyfikacji Technicznej (ST)</w:t>
      </w:r>
    </w:p>
    <w:p w:rsidR="00513D39" w:rsidRDefault="00513D39">
      <w:pPr>
        <w:shd w:val="clear" w:color="auto" w:fill="FFFFFF"/>
        <w:spacing w:line="226" w:lineRule="exact"/>
        <w:ind w:left="139" w:right="427"/>
        <w:jc w:val="both"/>
      </w:pPr>
      <w:r>
        <w:t>Przedmiotem niniejszej ST są wymagania dotyczące wykonania i odbioru robót związanych z wykonaniem nawierzchni jezdni z betonu asfaltowego o zwiększonej odporności na koleinowanie dla kategorii ruchu KR5 przy remoncie mostu przez ciek Michałowski w pobliżu m. Michałówka w ciągu d.k. nr 79 w km 67+668.</w:t>
      </w:r>
    </w:p>
    <w:p w:rsidR="00513D39" w:rsidRDefault="00513D39">
      <w:pPr>
        <w:shd w:val="clear" w:color="auto" w:fill="FFFFFF"/>
        <w:tabs>
          <w:tab w:val="left" w:pos="480"/>
        </w:tabs>
        <w:spacing w:line="226" w:lineRule="exact"/>
        <w:ind w:left="139"/>
      </w:pPr>
      <w:r>
        <w:t>1.2.</w:t>
      </w:r>
      <w:r>
        <w:tab/>
        <w:t>Zakres stosowania ST</w:t>
      </w:r>
    </w:p>
    <w:p w:rsidR="00513D39" w:rsidRDefault="00513D39">
      <w:pPr>
        <w:shd w:val="clear" w:color="auto" w:fill="FFFFFF"/>
        <w:spacing w:line="226" w:lineRule="exact"/>
        <w:ind w:left="139"/>
      </w:pPr>
      <w:r>
        <w:rPr>
          <w:spacing w:val="-1"/>
        </w:rPr>
        <w:t xml:space="preserve">Specyfikacja Techniczna stosowana jest jako dokument przetargowy i kontraktowy przy zlecaniu i realizacji Robót </w:t>
      </w:r>
      <w:r>
        <w:t>wymienionych w punkcie 1.1.</w:t>
      </w:r>
    </w:p>
    <w:p w:rsidR="00513D39" w:rsidRDefault="00513D39">
      <w:pPr>
        <w:shd w:val="clear" w:color="auto" w:fill="FFFFFF"/>
        <w:tabs>
          <w:tab w:val="left" w:pos="480"/>
        </w:tabs>
        <w:spacing w:line="226" w:lineRule="exact"/>
        <w:ind w:left="139"/>
      </w:pPr>
      <w:r>
        <w:t>1.3.</w:t>
      </w:r>
      <w:r>
        <w:tab/>
        <w:t>Zakres Robót objętych ST</w:t>
      </w:r>
    </w:p>
    <w:p w:rsidR="00513D39" w:rsidRDefault="00513D39">
      <w:pPr>
        <w:shd w:val="clear" w:color="auto" w:fill="FFFFFF"/>
        <w:spacing w:line="226" w:lineRule="exact"/>
        <w:ind w:left="139" w:right="446"/>
        <w:jc w:val="both"/>
      </w:pPr>
      <w:r>
        <w:rPr>
          <w:spacing w:val="-1"/>
        </w:rPr>
        <w:t xml:space="preserve">Ustalenia zawarte w niniejszej specyfikacji dotyczą zasad prowadzenia robót związanych z wykonywaniem warstwy </w:t>
      </w:r>
      <w:r>
        <w:t>wiążącej z betonu asfaltowego wg PN-S-96025. W zakres robót wchodzi wykonanie:</w:t>
      </w:r>
    </w:p>
    <w:p w:rsidR="00513D39" w:rsidRDefault="00513D39">
      <w:pPr>
        <w:shd w:val="clear" w:color="auto" w:fill="FFFFFF"/>
        <w:tabs>
          <w:tab w:val="left" w:pos="360"/>
        </w:tabs>
        <w:spacing w:line="226" w:lineRule="exact"/>
        <w:ind w:left="139" w:right="1037"/>
      </w:pPr>
      <w:r>
        <w:t>-</w:t>
      </w:r>
      <w:r>
        <w:tab/>
      </w:r>
      <w:r>
        <w:rPr>
          <w:spacing w:val="-1"/>
        </w:rPr>
        <w:t>warstwy wiążącej z betonu asfaltowego o uziarnieniu 0/25 mm i grubości 10 cm dla kategorii ruchu KR5.</w:t>
      </w:r>
      <w:r>
        <w:rPr>
          <w:spacing w:val="-1"/>
        </w:rPr>
        <w:br/>
      </w:r>
      <w:r>
        <w:rPr>
          <w:spacing w:val="-3"/>
        </w:rPr>
        <w:t>Lokalizacja odcinków warstwy wiążącej o poszczególnych grubościach zgodnie z Dokumentacją Projektową.</w:t>
      </w:r>
    </w:p>
    <w:p w:rsidR="00513D39" w:rsidRDefault="00513D39">
      <w:pPr>
        <w:shd w:val="clear" w:color="auto" w:fill="FFFFFF"/>
        <w:tabs>
          <w:tab w:val="left" w:pos="480"/>
        </w:tabs>
        <w:spacing w:line="226" w:lineRule="exact"/>
        <w:ind w:left="139"/>
      </w:pPr>
      <w:r>
        <w:rPr>
          <w:spacing w:val="-2"/>
        </w:rPr>
        <w:t>1.4.</w:t>
      </w:r>
      <w:r>
        <w:tab/>
        <w:t>Określenia podstawowe</w:t>
      </w:r>
    </w:p>
    <w:p w:rsidR="00513D39" w:rsidRDefault="00513D39" w:rsidP="00D64840">
      <w:pPr>
        <w:numPr>
          <w:ilvl w:val="0"/>
          <w:numId w:val="249"/>
        </w:numPr>
        <w:shd w:val="clear" w:color="auto" w:fill="FFFFFF"/>
        <w:tabs>
          <w:tab w:val="left" w:pos="619"/>
        </w:tabs>
        <w:spacing w:line="226" w:lineRule="exact"/>
        <w:ind w:left="139"/>
        <w:rPr>
          <w:spacing w:val="-2"/>
        </w:rPr>
      </w:pPr>
      <w:r>
        <w:rPr>
          <w:spacing w:val="-2"/>
        </w:rPr>
        <w:t>Mieszanka mineralna - mieszanka kruszywa i wypełniacza kamiennego o określonym składzie i uziarnieniu .</w:t>
      </w:r>
    </w:p>
    <w:p w:rsidR="00513D39" w:rsidRDefault="00513D39" w:rsidP="00D64840">
      <w:pPr>
        <w:numPr>
          <w:ilvl w:val="0"/>
          <w:numId w:val="249"/>
        </w:numPr>
        <w:shd w:val="clear" w:color="auto" w:fill="FFFFFF"/>
        <w:tabs>
          <w:tab w:val="left" w:pos="619"/>
        </w:tabs>
        <w:spacing w:line="226" w:lineRule="exact"/>
        <w:ind w:firstLine="139"/>
        <w:rPr>
          <w:spacing w:val="-2"/>
        </w:rPr>
      </w:pPr>
      <w:r>
        <w:rPr>
          <w:spacing w:val="-1"/>
        </w:rPr>
        <w:t xml:space="preserve">Mieszanka mineralno-asfaltowa - mieszanka mineralna z odpowiednią ilością asfaltu, wytworzona w określony </w:t>
      </w:r>
      <w:r>
        <w:t>sposób, spełniająca określone wymagania.</w:t>
      </w:r>
    </w:p>
    <w:p w:rsidR="00513D39" w:rsidRDefault="00513D39">
      <w:pPr>
        <w:shd w:val="clear" w:color="auto" w:fill="FFFFFF"/>
        <w:tabs>
          <w:tab w:val="left" w:pos="624"/>
        </w:tabs>
        <w:spacing w:line="226" w:lineRule="exact"/>
        <w:ind w:left="139" w:right="384"/>
        <w:jc w:val="both"/>
      </w:pPr>
      <w:r>
        <w:rPr>
          <w:spacing w:val="-2"/>
        </w:rPr>
        <w:t>1.4.3.</w:t>
      </w:r>
      <w:r>
        <w:tab/>
        <w:t>Beton asfaltowy - mieszanka mineralno-asfaltowa o uziarnieniu równomiernie stopniowanym, ułożona i</w:t>
      </w:r>
      <w:r>
        <w:br/>
        <w:t>zagęszczona.</w:t>
      </w:r>
    </w:p>
    <w:p w:rsidR="00513D39" w:rsidRDefault="00513D39">
      <w:pPr>
        <w:shd w:val="clear" w:color="auto" w:fill="FFFFFF"/>
        <w:tabs>
          <w:tab w:val="left" w:pos="658"/>
        </w:tabs>
        <w:spacing w:line="226" w:lineRule="exact"/>
        <w:ind w:firstLine="139"/>
      </w:pPr>
      <w:r>
        <w:rPr>
          <w:spacing w:val="-2"/>
        </w:rPr>
        <w:t>1.4.4.</w:t>
      </w:r>
      <w:r>
        <w:tab/>
        <w:t>Pozostałe określenia podane w niniejszej ST są zgodne z zamieszczonymi w ST DM.00.00.00. "Wymagania</w:t>
      </w:r>
      <w:r>
        <w:br/>
        <w:t>ogólne" pkt. 1.4.</w:t>
      </w:r>
    </w:p>
    <w:p w:rsidR="00513D39" w:rsidRDefault="00513D39">
      <w:pPr>
        <w:shd w:val="clear" w:color="auto" w:fill="FFFFFF"/>
        <w:tabs>
          <w:tab w:val="left" w:pos="480"/>
        </w:tabs>
        <w:spacing w:line="226" w:lineRule="exact"/>
        <w:ind w:left="139" w:right="2074"/>
      </w:pPr>
      <w:r>
        <w:t>1.5.</w:t>
      </w:r>
      <w:r>
        <w:tab/>
        <w:t>Ogólne wymagania dotyczące Robót</w:t>
      </w:r>
      <w:r>
        <w:br/>
      </w:r>
      <w:r>
        <w:rPr>
          <w:spacing w:val="-1"/>
        </w:rPr>
        <w:t>Ogólne wymagania dotyczące Robót podano w ST DM.00.00.00. "Wymagania ogólne" pkt. 1.5.</w:t>
      </w:r>
    </w:p>
    <w:p w:rsidR="00513D39" w:rsidRDefault="00513D39">
      <w:pPr>
        <w:shd w:val="clear" w:color="auto" w:fill="FFFFFF"/>
        <w:tabs>
          <w:tab w:val="left" w:pos="336"/>
        </w:tabs>
        <w:spacing w:before="197" w:line="226" w:lineRule="exact"/>
        <w:ind w:left="139"/>
      </w:pPr>
      <w:r>
        <w:t>2.</w:t>
      </w:r>
      <w:r>
        <w:tab/>
        <w:t>Materiały</w:t>
      </w:r>
    </w:p>
    <w:p w:rsidR="00513D39" w:rsidRDefault="00513D39">
      <w:pPr>
        <w:shd w:val="clear" w:color="auto" w:fill="FFFFFF"/>
        <w:spacing w:line="226" w:lineRule="exact"/>
        <w:ind w:left="139" w:right="346"/>
        <w:jc w:val="both"/>
      </w:pPr>
      <w:r>
        <w:rPr>
          <w:spacing w:val="-1"/>
        </w:rPr>
        <w:t xml:space="preserve">Ogólne wymagania dotyczące materiałów, ich pozyskiwania i składowania podano w ST DM.00.00.00. "Wymagania </w:t>
      </w:r>
      <w:r>
        <w:t>ogólne" pkt. 2.</w:t>
      </w:r>
    </w:p>
    <w:p w:rsidR="00513D39" w:rsidRDefault="00513D39">
      <w:pPr>
        <w:shd w:val="clear" w:color="auto" w:fill="FFFFFF"/>
        <w:spacing w:line="226" w:lineRule="exact"/>
        <w:ind w:left="139" w:right="456"/>
        <w:jc w:val="both"/>
      </w:pPr>
      <w:r>
        <w:t>Poszczególne rodzaje materiałów powinny pochodzić ze źródeł zatwierdzonych przez Inżyniera. W przypadku zmiany pochodzenia materiału należy, po wykonaniu odpowiednich badań, opracować skorygowaną receptę.</w:t>
      </w:r>
    </w:p>
    <w:p w:rsidR="00513D39" w:rsidRDefault="00513D39">
      <w:pPr>
        <w:shd w:val="clear" w:color="auto" w:fill="FFFFFF"/>
        <w:tabs>
          <w:tab w:val="left" w:pos="490"/>
        </w:tabs>
        <w:spacing w:line="226" w:lineRule="exact"/>
        <w:ind w:left="139"/>
      </w:pPr>
      <w:r>
        <w:t>2.1.</w:t>
      </w:r>
      <w:r>
        <w:tab/>
        <w:t>Materiały do produkcji mieszanki betonu asfaltowego</w:t>
      </w:r>
    </w:p>
    <w:p w:rsidR="00513D39" w:rsidRDefault="00513D39">
      <w:pPr>
        <w:shd w:val="clear" w:color="auto" w:fill="FFFFFF"/>
        <w:spacing w:line="226" w:lineRule="exact"/>
        <w:ind w:left="139" w:right="427"/>
        <w:jc w:val="both"/>
      </w:pPr>
      <w:r>
        <w:t>Do wytworzenia mieszanki betonu asfaltowego o zwiększonej odporności na odkształcenia trwałe na wykonanie warstwy wiążącej należy stosować:</w:t>
      </w:r>
    </w:p>
    <w:p w:rsidR="00513D39" w:rsidRDefault="00513D39" w:rsidP="00D64840">
      <w:pPr>
        <w:numPr>
          <w:ilvl w:val="0"/>
          <w:numId w:val="71"/>
        </w:numPr>
        <w:shd w:val="clear" w:color="auto" w:fill="FFFFFF"/>
        <w:tabs>
          <w:tab w:val="left" w:pos="499"/>
        </w:tabs>
        <w:spacing w:line="226" w:lineRule="exact"/>
        <w:ind w:left="139"/>
      </w:pPr>
      <w:r>
        <w:t>polimeroasfalt DE 30 B wg aprobaty technicznej (dopuszcza się zastosowanie asfaltu D35/50),</w:t>
      </w:r>
    </w:p>
    <w:p w:rsidR="00513D39" w:rsidRDefault="00513D39" w:rsidP="00D64840">
      <w:pPr>
        <w:numPr>
          <w:ilvl w:val="0"/>
          <w:numId w:val="71"/>
        </w:numPr>
        <w:shd w:val="clear" w:color="auto" w:fill="FFFFFF"/>
        <w:tabs>
          <w:tab w:val="left" w:pos="499"/>
        </w:tabs>
        <w:spacing w:line="226" w:lineRule="exact"/>
        <w:ind w:left="139"/>
      </w:pPr>
      <w:r>
        <w:t>kruszywo łamane granulowane (piasek łamany, mieszanka drobna granulowana, grys) wg PN-B-11112,</w:t>
      </w:r>
    </w:p>
    <w:p w:rsidR="00513D39" w:rsidRDefault="00513D39" w:rsidP="00D64840">
      <w:pPr>
        <w:numPr>
          <w:ilvl w:val="0"/>
          <w:numId w:val="71"/>
        </w:numPr>
        <w:shd w:val="clear" w:color="auto" w:fill="FFFFFF"/>
        <w:tabs>
          <w:tab w:val="left" w:pos="499"/>
        </w:tabs>
        <w:spacing w:line="226" w:lineRule="exact"/>
        <w:ind w:left="139"/>
      </w:pPr>
      <w:r>
        <w:t>kl. I gat. 1;</w:t>
      </w:r>
    </w:p>
    <w:p w:rsidR="00513D39" w:rsidRDefault="00513D39" w:rsidP="00D64840">
      <w:pPr>
        <w:numPr>
          <w:ilvl w:val="0"/>
          <w:numId w:val="71"/>
        </w:numPr>
        <w:shd w:val="clear" w:color="auto" w:fill="FFFFFF"/>
        <w:tabs>
          <w:tab w:val="left" w:pos="499"/>
        </w:tabs>
        <w:spacing w:line="226" w:lineRule="exact"/>
        <w:ind w:left="139"/>
      </w:pPr>
      <w:r>
        <w:t>grys i żwir kruszony z naturalnie rozdrobnionego surowca skalnego wg PN-S-96025 Załącznik G, kl. I; gat. 1</w:t>
      </w:r>
    </w:p>
    <w:p w:rsidR="00513D39" w:rsidRDefault="00513D39" w:rsidP="00D64840">
      <w:pPr>
        <w:numPr>
          <w:ilvl w:val="0"/>
          <w:numId w:val="71"/>
        </w:numPr>
        <w:shd w:val="clear" w:color="auto" w:fill="FFFFFF"/>
        <w:tabs>
          <w:tab w:val="left" w:pos="499"/>
        </w:tabs>
        <w:spacing w:line="226" w:lineRule="exact"/>
        <w:ind w:left="139"/>
      </w:pPr>
      <w:r>
        <w:t>wypełniacz mineralny - podstawowy wg PN-S-96504</w:t>
      </w:r>
    </w:p>
    <w:p w:rsidR="00513D39" w:rsidRDefault="00513D39">
      <w:pPr>
        <w:shd w:val="clear" w:color="auto" w:fill="FFFFFF"/>
        <w:tabs>
          <w:tab w:val="left" w:pos="490"/>
        </w:tabs>
        <w:spacing w:before="197" w:line="226" w:lineRule="exact"/>
        <w:ind w:left="139" w:right="3110"/>
      </w:pPr>
      <w:r>
        <w:t>2.2.</w:t>
      </w:r>
      <w:r>
        <w:tab/>
        <w:t>Wymagania dla materiałów do wykonania mieszanki asfaltu betonowego</w:t>
      </w:r>
      <w:r>
        <w:br/>
        <w:t>2.2.1. Kruszywa</w:t>
      </w:r>
    </w:p>
    <w:p w:rsidR="00513D39" w:rsidRDefault="00513D39">
      <w:pPr>
        <w:shd w:val="clear" w:color="auto" w:fill="FFFFFF"/>
        <w:spacing w:line="226" w:lineRule="exact"/>
        <w:ind w:left="139"/>
      </w:pPr>
      <w:r>
        <w:t>Do mieszanki mineralno-asfaltowej na warstwę wiążącą należy stosować kruszywa spełniające wymagania podane w tablicach 1÷3. Tablica 1. Wymagania wobec kruszywa łamanego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513D39" w:rsidRPr="001E3952">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322" w:lineRule="exact"/>
              <w:ind w:left="53" w:right="43"/>
            </w:pPr>
            <w:r w:rsidRPr="001E3952">
              <w:rPr>
                <w:spacing w:val="-1"/>
                <w:sz w:val="18"/>
                <w:szCs w:val="18"/>
              </w:rPr>
              <w:t xml:space="preserve">Lp. </w:t>
            </w:r>
            <w:r w:rsidRPr="001E3952">
              <w:rPr>
                <w:sz w:val="18"/>
                <w:szCs w:val="18"/>
              </w:rPr>
              <w:t>1.</w:t>
            </w:r>
          </w:p>
          <w:p w:rsidR="00513D39" w:rsidRPr="001E3952" w:rsidRDefault="00513D39">
            <w:pPr>
              <w:shd w:val="clear" w:color="auto" w:fill="FFFFFF"/>
              <w:spacing w:line="221" w:lineRule="exact"/>
              <w:ind w:left="53" w:right="43"/>
            </w:pPr>
            <w:r w:rsidRPr="001E3952">
              <w:rPr>
                <w:sz w:val="18"/>
                <w:szCs w:val="18"/>
              </w:rPr>
              <w:t>2. 3.</w:t>
            </w:r>
          </w:p>
          <w:p w:rsidR="00513D39" w:rsidRPr="001E3952" w:rsidRDefault="00513D39">
            <w:pPr>
              <w:shd w:val="clear" w:color="auto" w:fill="FFFFFF"/>
              <w:ind w:left="53"/>
            </w:pPr>
            <w:r w:rsidRPr="001E3952">
              <w:rPr>
                <w:sz w:val="18"/>
                <w:szCs w:val="18"/>
              </w:rPr>
              <w:t>4.</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477"/>
            </w:pPr>
            <w:r w:rsidRPr="001E3952">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 w:right="24" w:firstLine="120"/>
            </w:pPr>
            <w:r w:rsidRPr="001E3952">
              <w:rPr>
                <w:sz w:val="18"/>
                <w:szCs w:val="18"/>
              </w:rPr>
              <w:t xml:space="preserve">Wymaganie w </w:t>
            </w:r>
            <w:r w:rsidRPr="001E3952">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840"/>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Pr>
                <w:sz w:val="18"/>
                <w:szCs w:val="18"/>
              </w:rPr>
              <w:t>Ścieralność w bębnie kulowym Los Angeles</w:t>
            </w:r>
          </w:p>
          <w:p w:rsidR="00513D39" w:rsidRPr="001E3952" w:rsidRDefault="00513D39">
            <w:pPr>
              <w:shd w:val="clear" w:color="auto" w:fill="FFFFFF"/>
              <w:tabs>
                <w:tab w:val="left" w:pos="432"/>
              </w:tabs>
              <w:spacing w:line="206" w:lineRule="exact"/>
            </w:pPr>
            <w:r w:rsidRPr="001E3952">
              <w:rPr>
                <w:sz w:val="18"/>
                <w:szCs w:val="18"/>
              </w:rPr>
              <w:t>a)</w:t>
            </w:r>
            <w:r w:rsidRPr="001E3952">
              <w:rPr>
                <w:sz w:val="18"/>
                <w:szCs w:val="18"/>
              </w:rPr>
              <w:tab/>
              <w:t>po pe</w:t>
            </w:r>
            <w:r>
              <w:rPr>
                <w:sz w:val="18"/>
                <w:szCs w:val="18"/>
              </w:rPr>
              <w:t>łnej liczbie obrotów, nie więcej niż:</w:t>
            </w:r>
          </w:p>
          <w:p w:rsidR="00513D39" w:rsidRPr="001E3952" w:rsidRDefault="00513D39">
            <w:pPr>
              <w:shd w:val="clear" w:color="auto" w:fill="FFFFFF"/>
              <w:tabs>
                <w:tab w:val="left" w:pos="432"/>
              </w:tabs>
              <w:spacing w:line="206" w:lineRule="exact"/>
            </w:pPr>
            <w:r w:rsidRPr="001E3952">
              <w:rPr>
                <w:spacing w:val="-2"/>
                <w:sz w:val="18"/>
                <w:szCs w:val="18"/>
              </w:rPr>
              <w:t>b)</w:t>
            </w:r>
            <w:r w:rsidRPr="001E3952">
              <w:rPr>
                <w:sz w:val="18"/>
                <w:szCs w:val="18"/>
              </w:rPr>
              <w:tab/>
              <w:t>po 1/5 pe</w:t>
            </w:r>
            <w:r>
              <w:rPr>
                <w:sz w:val="18"/>
                <w:szCs w:val="18"/>
              </w:rPr>
              <w:t>łnej liczby obrotów, w stosunku do ubytku masy po pełnej liczbie</w:t>
            </w:r>
            <w:r>
              <w:rPr>
                <w:sz w:val="18"/>
                <w:szCs w:val="18"/>
              </w:rPr>
              <w:br/>
              <w:t>obrotów,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576" w:right="576"/>
            </w:pPr>
            <w:r w:rsidRPr="001E3952">
              <w:rPr>
                <w:sz w:val="18"/>
                <w:szCs w:val="18"/>
              </w:rPr>
              <w:t>25 25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52"/>
            </w:pPr>
            <w:r w:rsidRPr="001E3952">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wg zmodyfikowanej metody bezpośredniej,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76"/>
            </w:pPr>
            <w:r w:rsidRPr="001E3952">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06" w:right="211"/>
              <w:jc w:val="center"/>
            </w:pPr>
            <w:r w:rsidRPr="001E3952">
              <w:rPr>
                <w:sz w:val="18"/>
                <w:szCs w:val="18"/>
              </w:rPr>
              <w:t>PN-B-11112 pkt. 3.5.12</w:t>
            </w:r>
          </w:p>
        </w:tc>
      </w:tr>
      <w:tr w:rsidR="00513D39" w:rsidRPr="001E3952">
        <w:trPr>
          <w:trHeight w:hRule="exact" w:val="1061"/>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Nasi</w:t>
            </w:r>
            <w:r>
              <w:rPr>
                <w:sz w:val="18"/>
                <w:szCs w:val="18"/>
              </w:rPr>
              <w:t>ąkliwość, nie więcej niż :</w:t>
            </w:r>
          </w:p>
          <w:p w:rsidR="00513D39" w:rsidRPr="001E3952" w:rsidRDefault="00513D39">
            <w:pPr>
              <w:shd w:val="clear" w:color="auto" w:fill="FFFFFF"/>
              <w:tabs>
                <w:tab w:val="left" w:pos="259"/>
              </w:tabs>
              <w:spacing w:line="206" w:lineRule="exact"/>
            </w:pPr>
            <w:r w:rsidRPr="001E3952">
              <w:rPr>
                <w:sz w:val="18"/>
                <w:szCs w:val="18"/>
              </w:rPr>
              <w:t>a)</w:t>
            </w:r>
            <w:r w:rsidRPr="001E3952">
              <w:rPr>
                <w:sz w:val="18"/>
                <w:szCs w:val="18"/>
              </w:rPr>
              <w:tab/>
              <w:t>dla kruszywa ze ska</w:t>
            </w:r>
            <w:r>
              <w:rPr>
                <w:sz w:val="18"/>
                <w:szCs w:val="18"/>
              </w:rPr>
              <w:t>ł magmowych i przeobrażonych</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frakcja (4</w:t>
            </w:r>
            <w:r>
              <w:rPr>
                <w:sz w:val="18"/>
                <w:szCs w:val="18"/>
              </w:rPr>
              <w:t>÷6,3)mm</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frakcja powy</w:t>
            </w:r>
            <w:r>
              <w:rPr>
                <w:sz w:val="18"/>
                <w:szCs w:val="18"/>
              </w:rPr>
              <w:t>żej 6,3 mm</w:t>
            </w:r>
          </w:p>
          <w:p w:rsidR="00513D39" w:rsidRPr="001E3952" w:rsidRDefault="00513D39">
            <w:pPr>
              <w:shd w:val="clear" w:color="auto" w:fill="FFFFFF"/>
              <w:tabs>
                <w:tab w:val="left" w:pos="259"/>
              </w:tabs>
              <w:spacing w:line="206" w:lineRule="exact"/>
            </w:pPr>
            <w:r w:rsidRPr="001E3952">
              <w:rPr>
                <w:sz w:val="18"/>
                <w:szCs w:val="18"/>
              </w:rPr>
              <w:t>b)</w:t>
            </w:r>
            <w:r w:rsidRPr="001E3952">
              <w:rPr>
                <w:sz w:val="18"/>
                <w:szCs w:val="18"/>
              </w:rPr>
              <w:tab/>
              <w:t>dla kruszywa ze ska</w:t>
            </w:r>
            <w:r>
              <w:rPr>
                <w:sz w:val="18"/>
                <w:szCs w:val="18"/>
              </w:rPr>
              <w:t>ł osadowych</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52" w:right="552"/>
            </w:pPr>
            <w:r w:rsidRPr="001E3952">
              <w:rPr>
                <w:sz w:val="18"/>
                <w:szCs w:val="18"/>
              </w:rPr>
              <w:t>1,5 1,2 2,0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bl>
    <w:p w:rsidR="00513D39" w:rsidRDefault="00513D39">
      <w:pPr>
        <w:shd w:val="clear" w:color="auto" w:fill="FFFFFF"/>
        <w:spacing w:before="226"/>
        <w:ind w:left="4728"/>
      </w:pPr>
      <w:r>
        <w:rPr>
          <w:sz w:val="18"/>
          <w:szCs w:val="18"/>
        </w:rPr>
        <w:t>61</w:t>
      </w:r>
    </w:p>
    <w:p w:rsidR="00513D39" w:rsidRDefault="00513D39">
      <w:pPr>
        <w:shd w:val="clear" w:color="auto" w:fill="FFFFFF"/>
        <w:spacing w:before="226"/>
        <w:ind w:left="4728"/>
        <w:sectPr w:rsidR="00513D39">
          <w:pgSz w:w="11909" w:h="16834"/>
          <w:pgMar w:top="850" w:right="706" w:bottom="360" w:left="1277"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71" w:space="1214"/>
            <w:col w:w="892"/>
          </w:cols>
          <w:noEndnote/>
        </w:sectPr>
      </w:pPr>
    </w:p>
    <w:p w:rsidR="00513D39" w:rsidRDefault="00513D39">
      <w:pPr>
        <w:spacing w:after="293"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513D39" w:rsidRPr="001E3952">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326" w:lineRule="exact"/>
              <w:ind w:left="53" w:right="43"/>
            </w:pPr>
            <w:r w:rsidRPr="001E3952">
              <w:rPr>
                <w:spacing w:val="-1"/>
                <w:sz w:val="18"/>
                <w:szCs w:val="18"/>
              </w:rPr>
              <w:t xml:space="preserve">Lp. </w:t>
            </w:r>
            <w:r w:rsidRPr="001E3952">
              <w:rPr>
                <w:sz w:val="18"/>
                <w:szCs w:val="18"/>
              </w:rPr>
              <w:t>5.</w:t>
            </w:r>
          </w:p>
          <w:p w:rsidR="00513D39" w:rsidRPr="001E3952" w:rsidRDefault="00513D39">
            <w:pPr>
              <w:shd w:val="clear" w:color="auto" w:fill="FFFFFF"/>
              <w:spacing w:line="221" w:lineRule="exact"/>
              <w:ind w:left="53" w:right="43"/>
            </w:pPr>
            <w:r w:rsidRPr="001E3952">
              <w:rPr>
                <w:sz w:val="18"/>
                <w:szCs w:val="18"/>
              </w:rPr>
              <w:t xml:space="preserve">5. </w:t>
            </w:r>
            <w:r w:rsidRPr="001E3952">
              <w:rPr>
                <w:sz w:val="18"/>
                <w:szCs w:val="18"/>
                <w:u w:val="single"/>
              </w:rPr>
              <w:t xml:space="preserve">6. </w:t>
            </w:r>
            <w:r w:rsidRPr="001E3952">
              <w:rPr>
                <w:sz w:val="18"/>
                <w:szCs w:val="18"/>
              </w:rPr>
              <w:t>7.</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477"/>
            </w:pPr>
            <w:r w:rsidRPr="001E3952">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 w:right="24"/>
              <w:jc w:val="center"/>
            </w:pPr>
            <w:r w:rsidRPr="001E3952">
              <w:rPr>
                <w:sz w:val="18"/>
                <w:szCs w:val="18"/>
              </w:rPr>
              <w:t xml:space="preserve">Wymaganie w </w:t>
            </w:r>
            <w:r w:rsidRPr="001E3952">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Sk</w:t>
            </w:r>
            <w:r>
              <w:rPr>
                <w:sz w:val="18"/>
                <w:szCs w:val="18"/>
              </w:rPr>
              <w:t>ład ziarnowy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56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662"/>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1622"/>
            </w:pPr>
            <w:r w:rsidRPr="001E3952">
              <w:rPr>
                <w:sz w:val="18"/>
                <w:szCs w:val="18"/>
              </w:rPr>
              <w:t>a) zawarto</w:t>
            </w:r>
            <w:r>
              <w:rPr>
                <w:sz w:val="18"/>
                <w:szCs w:val="18"/>
              </w:rPr>
              <w:t xml:space="preserve">ść ziarn mniejszych niż 0,075 mm, nie więcej niż -frakcja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552" w:right="552"/>
              <w:jc w:val="center"/>
            </w:pPr>
            <w:r w:rsidRPr="001E3952">
              <w:rPr>
                <w:sz w:val="18"/>
                <w:szCs w:val="18"/>
              </w:rPr>
              <w:t>2,0 1,5</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11" w:lineRule="exact"/>
              <w:ind w:left="552" w:right="552"/>
              <w:jc w:val="center"/>
            </w:pPr>
          </w:p>
          <w:p w:rsidR="00513D39" w:rsidRPr="001E3952" w:rsidRDefault="00513D39">
            <w:pPr>
              <w:shd w:val="clear" w:color="auto" w:fill="FFFFFF"/>
              <w:spacing w:line="211" w:lineRule="exact"/>
              <w:ind w:left="552" w:right="552"/>
              <w:jc w:val="center"/>
            </w:pPr>
          </w:p>
        </w:tc>
      </w:tr>
      <w:tr w:rsidR="00513D39" w:rsidRPr="001E3952">
        <w:trPr>
          <w:trHeight w:hRule="exact" w:val="66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566"/>
            </w:pPr>
            <w:r w:rsidRPr="001E3952">
              <w:rPr>
                <w:spacing w:val="-1"/>
                <w:sz w:val="18"/>
                <w:szCs w:val="18"/>
              </w:rPr>
              <w:t>b) zawarto</w:t>
            </w:r>
            <w:r>
              <w:rPr>
                <w:spacing w:val="-1"/>
                <w:sz w:val="18"/>
                <w:szCs w:val="18"/>
              </w:rPr>
              <w:t xml:space="preserve">ść frakcji podstawowej,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504"/>
              <w:jc w:val="center"/>
            </w:pPr>
            <w:r w:rsidRPr="001E3952">
              <w:rPr>
                <w:sz w:val="18"/>
                <w:szCs w:val="18"/>
              </w:rPr>
              <w:t>80,0 85,0</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509" w:right="504"/>
              <w:jc w:val="center"/>
            </w:pPr>
          </w:p>
          <w:p w:rsidR="00513D39" w:rsidRPr="001E3952" w:rsidRDefault="00513D39">
            <w:pPr>
              <w:shd w:val="clear" w:color="auto" w:fill="FFFFFF"/>
              <w:spacing w:line="206" w:lineRule="exact"/>
              <w:ind w:left="509" w:right="504"/>
              <w:jc w:val="center"/>
            </w:pPr>
          </w:p>
        </w:tc>
      </w:tr>
      <w:tr w:rsidR="00513D39" w:rsidRPr="001E3952">
        <w:trPr>
          <w:trHeight w:hRule="exact" w:val="662"/>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ind w:right="1325"/>
            </w:pPr>
            <w:r w:rsidRPr="001E3952">
              <w:rPr>
                <w:spacing w:val="-2"/>
                <w:sz w:val="18"/>
                <w:szCs w:val="18"/>
              </w:rPr>
              <w:t>c) zawarto</w:t>
            </w:r>
            <w:r>
              <w:rPr>
                <w:spacing w:val="-2"/>
                <w:sz w:val="18"/>
                <w:szCs w:val="18"/>
              </w:rPr>
              <w:t xml:space="preserve">ść podziarna,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504"/>
              <w:jc w:val="center"/>
            </w:pPr>
            <w:r w:rsidRPr="001E3952">
              <w:rPr>
                <w:sz w:val="18"/>
                <w:szCs w:val="18"/>
              </w:rPr>
              <w:t>15,0 10,0</w:t>
            </w:r>
          </w:p>
        </w:tc>
        <w:tc>
          <w:tcPr>
            <w:tcW w:w="1565"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509" w:right="504"/>
              <w:jc w:val="center"/>
            </w:pPr>
          </w:p>
          <w:p w:rsidR="00513D39" w:rsidRPr="001E3952" w:rsidRDefault="00513D39">
            <w:pPr>
              <w:shd w:val="clear" w:color="auto" w:fill="FFFFFF"/>
              <w:spacing w:line="206" w:lineRule="exact"/>
              <w:ind w:left="509" w:right="504"/>
              <w:jc w:val="center"/>
            </w:pP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d) zawarto</w:t>
            </w:r>
            <w:r>
              <w:rPr>
                <w:sz w:val="18"/>
                <w:szCs w:val="18"/>
              </w:rPr>
              <w:t>ść nadziarna,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8,0</w:t>
            </w:r>
          </w:p>
        </w:tc>
        <w:tc>
          <w:tcPr>
            <w:tcW w:w="156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ziaren nieforemnych,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442"/>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60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organicznych, barwa cieczy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jc w:val="center"/>
            </w:pPr>
            <w:r w:rsidRPr="001E3952">
              <w:rPr>
                <w:spacing w:val="-1"/>
                <w:sz w:val="18"/>
                <w:szCs w:val="18"/>
              </w:rPr>
              <w:t>nie ciemniejsza ni</w:t>
            </w:r>
            <w:r>
              <w:rPr>
                <w:spacing w:val="-1"/>
                <w:sz w:val="18"/>
                <w:szCs w:val="18"/>
              </w:rPr>
              <w:t xml:space="preserve">ż </w:t>
            </w:r>
            <w:r>
              <w:rPr>
                <w:sz w:val="18"/>
                <w:szCs w:val="18"/>
              </w:rPr>
              <w:t>wzorcowa</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PN-B-06714/26</w:t>
            </w:r>
          </w:p>
        </w:tc>
      </w:tr>
    </w:tbl>
    <w:p w:rsidR="00513D39" w:rsidRDefault="00513D39">
      <w:pPr>
        <w:shd w:val="clear" w:color="auto" w:fill="FFFFFF"/>
        <w:spacing w:before="211"/>
        <w:ind w:left="72"/>
      </w:pPr>
      <w:r>
        <w:rPr>
          <w:spacing w:val="-1"/>
        </w:rPr>
        <w:t>Tablica 2. Wymagania wobec piasku łamanego i mieszanki drobnej granulowanej</w:t>
      </w:r>
    </w:p>
    <w:p w:rsidR="00513D39" w:rsidRDefault="00513D39">
      <w:pPr>
        <w:spacing w:after="216" w:line="1" w:lineRule="exact"/>
        <w:rPr>
          <w:sz w:val="2"/>
          <w:szCs w:val="2"/>
        </w:rPr>
      </w:pPr>
    </w:p>
    <w:tbl>
      <w:tblPr>
        <w:tblW w:w="0" w:type="auto"/>
        <w:tblLayout w:type="fixed"/>
        <w:tblCellMar>
          <w:left w:w="40" w:type="dxa"/>
          <w:right w:w="40" w:type="dxa"/>
        </w:tblCellMar>
        <w:tblLook w:val="0000" w:firstRow="0" w:lastRow="0" w:firstColumn="0" w:lastColumn="0" w:noHBand="0" w:noVBand="0"/>
      </w:tblPr>
      <w:tblGrid>
        <w:gridCol w:w="571"/>
        <w:gridCol w:w="5102"/>
        <w:gridCol w:w="1133"/>
        <w:gridCol w:w="1416"/>
        <w:gridCol w:w="1570"/>
      </w:tblGrid>
      <w:tr w:rsidR="00513D39" w:rsidRPr="001E3952">
        <w:trPr>
          <w:trHeight w:hRule="exact" w:val="230"/>
        </w:trPr>
        <w:tc>
          <w:tcPr>
            <w:tcW w:w="571" w:type="dxa"/>
            <w:tcBorders>
              <w:top w:val="single" w:sz="6" w:space="0" w:color="auto"/>
              <w:left w:val="nil"/>
              <w:bottom w:val="nil"/>
              <w:right w:val="nil"/>
            </w:tcBorders>
            <w:shd w:val="clear" w:color="auto" w:fill="FFFFFF"/>
          </w:tcPr>
          <w:p w:rsidR="00513D39" w:rsidRPr="001E3952" w:rsidRDefault="00513D39">
            <w:pPr>
              <w:shd w:val="clear" w:color="auto" w:fill="FFFFFF"/>
            </w:pPr>
          </w:p>
        </w:tc>
        <w:tc>
          <w:tcPr>
            <w:tcW w:w="5102" w:type="dxa"/>
            <w:tcBorders>
              <w:top w:val="single" w:sz="6" w:space="0" w:color="auto"/>
              <w:left w:val="nil"/>
              <w:bottom w:val="nil"/>
              <w:right w:val="nil"/>
            </w:tcBorders>
            <w:shd w:val="clear" w:color="auto" w:fill="FFFFFF"/>
          </w:tcPr>
          <w:p w:rsidR="00513D39" w:rsidRPr="001E3952" w:rsidRDefault="00513D39">
            <w:pPr>
              <w:shd w:val="clear" w:color="auto" w:fill="FFFFFF"/>
            </w:pPr>
          </w:p>
        </w:tc>
        <w:tc>
          <w:tcPr>
            <w:tcW w:w="2549" w:type="dxa"/>
            <w:gridSpan w:val="2"/>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z w:val="18"/>
                <w:szCs w:val="18"/>
              </w:rPr>
              <w:t>Wymagania dla</w:t>
            </w:r>
          </w:p>
        </w:tc>
        <w:tc>
          <w:tcPr>
            <w:tcW w:w="1570" w:type="dxa"/>
            <w:tcBorders>
              <w:top w:val="single" w:sz="6" w:space="0" w:color="auto"/>
              <w:left w:val="nil"/>
              <w:bottom w:val="nil"/>
              <w:right w:val="nil"/>
            </w:tcBorders>
            <w:shd w:val="clear" w:color="auto" w:fill="FFFFFF"/>
          </w:tcPr>
          <w:p w:rsidR="00513D39" w:rsidRPr="001E3952" w:rsidRDefault="00513D39">
            <w:pPr>
              <w:shd w:val="clear" w:color="auto" w:fill="FFFFFF"/>
            </w:pPr>
          </w:p>
        </w:tc>
      </w:tr>
      <w:tr w:rsidR="00513D39" w:rsidRPr="001E3952">
        <w:trPr>
          <w:trHeight w:hRule="exact" w:val="634"/>
        </w:trPr>
        <w:tc>
          <w:tcPr>
            <w:tcW w:w="571"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53"/>
            </w:pPr>
            <w:r w:rsidRPr="001E3952">
              <w:rPr>
                <w:spacing w:val="-1"/>
                <w:sz w:val="18"/>
                <w:szCs w:val="18"/>
              </w:rPr>
              <w:t>Lp.</w:t>
            </w:r>
          </w:p>
          <w:p w:rsidR="00513D39" w:rsidRPr="001E3952" w:rsidRDefault="00513D39">
            <w:pPr>
              <w:shd w:val="clear" w:color="auto" w:fill="FFFFFF"/>
              <w:spacing w:line="226" w:lineRule="exact"/>
              <w:ind w:left="53" w:right="43"/>
            </w:pPr>
            <w:r w:rsidRPr="001E3952">
              <w:rPr>
                <w:sz w:val="18"/>
                <w:szCs w:val="18"/>
              </w:rPr>
              <w:t>1. 2.</w:t>
            </w:r>
          </w:p>
          <w:p w:rsidR="00513D39" w:rsidRPr="001E3952" w:rsidRDefault="00513D39">
            <w:pPr>
              <w:shd w:val="clear" w:color="auto" w:fill="FFFFFF"/>
              <w:spacing w:line="221" w:lineRule="exact"/>
              <w:ind w:left="53" w:right="43"/>
            </w:pPr>
            <w:r w:rsidRPr="001E3952">
              <w:rPr>
                <w:sz w:val="18"/>
                <w:szCs w:val="18"/>
                <w:u w:val="single"/>
              </w:rPr>
              <w:t xml:space="preserve">3. </w:t>
            </w:r>
            <w:r w:rsidRPr="001E3952">
              <w:rPr>
                <w:sz w:val="18"/>
                <w:szCs w:val="18"/>
              </w:rPr>
              <w:t>4. 5.</w:t>
            </w:r>
          </w:p>
        </w:tc>
        <w:tc>
          <w:tcPr>
            <w:tcW w:w="5102"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82"/>
            </w:pPr>
            <w:r w:rsidRPr="001E3952">
              <w:rPr>
                <w:sz w:val="18"/>
                <w:szCs w:val="18"/>
              </w:rPr>
              <w:t>W</w:t>
            </w:r>
            <w:r>
              <w:rPr>
                <w:sz w:val="18"/>
                <w:szCs w:val="18"/>
              </w:rPr>
              <w:t>łaściwości</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06" w:right="96" w:firstLine="110"/>
            </w:pPr>
            <w:r w:rsidRPr="001E3952">
              <w:rPr>
                <w:sz w:val="18"/>
                <w:szCs w:val="18"/>
              </w:rPr>
              <w:t xml:space="preserve">piasku </w:t>
            </w:r>
            <w:r>
              <w:rPr>
                <w:spacing w:val="-1"/>
                <w:sz w:val="18"/>
                <w:szCs w:val="18"/>
              </w:rPr>
              <w:t>łamanego</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jc w:val="center"/>
            </w:pPr>
            <w:r w:rsidRPr="001E3952">
              <w:rPr>
                <w:sz w:val="18"/>
                <w:szCs w:val="18"/>
              </w:rPr>
              <w:t>mieszanki</w:t>
            </w:r>
          </w:p>
          <w:p w:rsidR="00513D39" w:rsidRPr="001E3952" w:rsidRDefault="00513D39">
            <w:pPr>
              <w:shd w:val="clear" w:color="auto" w:fill="FFFFFF"/>
              <w:spacing w:line="206" w:lineRule="exact"/>
              <w:jc w:val="center"/>
            </w:pPr>
            <w:r w:rsidRPr="001E3952">
              <w:rPr>
                <w:sz w:val="18"/>
                <w:szCs w:val="18"/>
              </w:rPr>
              <w:t>drobnej</w:t>
            </w:r>
          </w:p>
          <w:p w:rsidR="00513D39" w:rsidRPr="001E3952" w:rsidRDefault="00513D39">
            <w:pPr>
              <w:shd w:val="clear" w:color="auto" w:fill="FFFFFF"/>
              <w:spacing w:line="206" w:lineRule="exact"/>
              <w:jc w:val="center"/>
            </w:pPr>
            <w:r w:rsidRPr="001E3952">
              <w:rPr>
                <w:spacing w:val="-1"/>
                <w:sz w:val="18"/>
                <w:szCs w:val="18"/>
              </w:rPr>
              <w:t>granulowanej</w:t>
            </w:r>
          </w:p>
        </w:tc>
        <w:tc>
          <w:tcPr>
            <w:tcW w:w="1570"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nie więcej niż</w:t>
            </w:r>
          </w:p>
        </w:tc>
        <w:tc>
          <w:tcPr>
            <w:tcW w:w="2549" w:type="dxa"/>
            <w:gridSpan w:val="2"/>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341"/>
            </w:pPr>
            <w:r w:rsidRPr="001E3952">
              <w:rPr>
                <w:sz w:val="18"/>
                <w:szCs w:val="18"/>
              </w:rPr>
              <w:t>0,1                0,1</w:t>
            </w:r>
          </w:p>
        </w:tc>
        <w:tc>
          <w:tcPr>
            <w:tcW w:w="1570"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840"/>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Wska</w:t>
            </w:r>
            <w:r>
              <w:rPr>
                <w:sz w:val="18"/>
                <w:szCs w:val="18"/>
              </w:rPr>
              <w:t>źnik piaskowy, nie mniejszy niż:</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z w:val="18"/>
                <w:szCs w:val="18"/>
              </w:rPr>
              <w:t>dla</w:t>
            </w:r>
            <w:r w:rsidRPr="001E3952">
              <w:t xml:space="preserve"> </w:t>
            </w:r>
            <w:r w:rsidRPr="001E3952">
              <w:rPr>
                <w:sz w:val="18"/>
                <w:szCs w:val="18"/>
              </w:rPr>
              <w:t>kruszyw</w:t>
            </w:r>
            <w:r w:rsidRPr="001E3952">
              <w:t xml:space="preserve"> </w:t>
            </w:r>
            <w:r w:rsidRPr="001E3952">
              <w:rPr>
                <w:sz w:val="18"/>
                <w:szCs w:val="18"/>
              </w:rPr>
              <w:t>ze</w:t>
            </w:r>
            <w:r w:rsidRPr="001E3952">
              <w:t xml:space="preserve"> </w:t>
            </w:r>
            <w:r w:rsidRPr="001E3952">
              <w:rPr>
                <w:sz w:val="18"/>
                <w:szCs w:val="18"/>
              </w:rPr>
              <w:t>ska</w:t>
            </w:r>
            <w:r>
              <w:rPr>
                <w:sz w:val="18"/>
                <w:szCs w:val="18"/>
              </w:rPr>
              <w:t>ł</w:t>
            </w:r>
            <w:r>
              <w:t xml:space="preserve"> </w:t>
            </w:r>
            <w:r>
              <w:rPr>
                <w:sz w:val="18"/>
                <w:szCs w:val="18"/>
              </w:rPr>
              <w:t>magmowych</w:t>
            </w:r>
            <w:r>
              <w:t xml:space="preserve"> </w:t>
            </w:r>
            <w:r>
              <w:rPr>
                <w:sz w:val="18"/>
                <w:szCs w:val="18"/>
              </w:rPr>
              <w:t>i</w:t>
            </w:r>
            <w:r>
              <w:t xml:space="preserve"> </w:t>
            </w:r>
            <w:r>
              <w:rPr>
                <w:sz w:val="18"/>
                <w:szCs w:val="18"/>
              </w:rPr>
              <w:t>przeobrażonych</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pacing w:val="-1"/>
                <w:sz w:val="18"/>
                <w:szCs w:val="18"/>
              </w:rPr>
              <w:t>dla</w:t>
            </w:r>
            <w:r w:rsidRPr="001E3952">
              <w:rPr>
                <w:spacing w:val="-1"/>
              </w:rPr>
              <w:t xml:space="preserve"> </w:t>
            </w:r>
            <w:r w:rsidRPr="001E3952">
              <w:rPr>
                <w:spacing w:val="-1"/>
                <w:sz w:val="18"/>
                <w:szCs w:val="18"/>
              </w:rPr>
              <w:t>kruszywa</w:t>
            </w:r>
            <w:r w:rsidRPr="001E3952">
              <w:rPr>
                <w:spacing w:val="-1"/>
              </w:rPr>
              <w:t xml:space="preserve"> </w:t>
            </w:r>
            <w:r w:rsidRPr="001E3952">
              <w:rPr>
                <w:spacing w:val="-1"/>
                <w:sz w:val="18"/>
                <w:szCs w:val="18"/>
              </w:rPr>
              <w:t>ze</w:t>
            </w:r>
            <w:r w:rsidRPr="001E3952">
              <w:rPr>
                <w:spacing w:val="-1"/>
              </w:rPr>
              <w:t xml:space="preserve"> </w:t>
            </w:r>
            <w:r w:rsidRPr="001E3952">
              <w:rPr>
                <w:spacing w:val="-1"/>
                <w:sz w:val="18"/>
                <w:szCs w:val="18"/>
              </w:rPr>
              <w:t>ska</w:t>
            </w:r>
            <w:r>
              <w:rPr>
                <w:spacing w:val="-1"/>
                <w:sz w:val="18"/>
                <w:szCs w:val="18"/>
              </w:rPr>
              <w:t>ł</w:t>
            </w:r>
            <w:r>
              <w:rPr>
                <w:spacing w:val="-1"/>
              </w:rPr>
              <w:t xml:space="preserve"> </w:t>
            </w:r>
            <w:r>
              <w:rPr>
                <w:spacing w:val="-1"/>
                <w:sz w:val="18"/>
                <w:szCs w:val="18"/>
              </w:rPr>
              <w:t>osadowych,</w:t>
            </w:r>
            <w:r>
              <w:rPr>
                <w:spacing w:val="-1"/>
              </w:rPr>
              <w:t xml:space="preserve"> </w:t>
            </w:r>
            <w:r>
              <w:rPr>
                <w:spacing w:val="-1"/>
                <w:sz w:val="18"/>
                <w:szCs w:val="18"/>
              </w:rPr>
              <w:t>z</w:t>
            </w:r>
            <w:r>
              <w:rPr>
                <w:spacing w:val="-1"/>
              </w:rPr>
              <w:t xml:space="preserve"> </w:t>
            </w:r>
            <w:r>
              <w:rPr>
                <w:spacing w:val="-1"/>
                <w:sz w:val="18"/>
                <w:szCs w:val="18"/>
              </w:rPr>
              <w:t>wyjątkiem</w:t>
            </w:r>
            <w:r>
              <w:rPr>
                <w:spacing w:val="-1"/>
              </w:rPr>
              <w:t xml:space="preserve"> </w:t>
            </w:r>
            <w:r>
              <w:rPr>
                <w:spacing w:val="-1"/>
                <w:sz w:val="18"/>
                <w:szCs w:val="18"/>
              </w:rPr>
              <w:t>wapieni</w:t>
            </w:r>
          </w:p>
          <w:p w:rsidR="00513D39" w:rsidRPr="001E3952" w:rsidRDefault="00513D39">
            <w:pPr>
              <w:shd w:val="clear" w:color="auto" w:fill="FFFFFF"/>
              <w:tabs>
                <w:tab w:val="left" w:pos="432"/>
              </w:tabs>
              <w:spacing w:line="206" w:lineRule="exact"/>
            </w:pPr>
            <w:r w:rsidRPr="001E3952">
              <w:rPr>
                <w:sz w:val="18"/>
                <w:szCs w:val="18"/>
              </w:rPr>
              <w:t>-</w:t>
            </w:r>
            <w:r w:rsidRPr="001E3952">
              <w:tab/>
            </w:r>
            <w:r w:rsidRPr="001E3952">
              <w:rPr>
                <w:sz w:val="18"/>
                <w:szCs w:val="18"/>
              </w:rPr>
              <w:t>dla</w:t>
            </w:r>
            <w:r w:rsidRPr="001E3952">
              <w:t xml:space="preserve"> </w:t>
            </w:r>
            <w:r w:rsidRPr="001E3952">
              <w:rPr>
                <w:sz w:val="18"/>
                <w:szCs w:val="18"/>
              </w:rPr>
              <w:t>kruszyw</w:t>
            </w:r>
            <w:r w:rsidRPr="001E3952">
              <w:t xml:space="preserve"> </w:t>
            </w:r>
            <w:r w:rsidRPr="001E3952">
              <w:rPr>
                <w:sz w:val="18"/>
                <w:szCs w:val="18"/>
              </w:rPr>
              <w:t>z</w:t>
            </w:r>
            <w:r w:rsidRPr="001E3952">
              <w:t xml:space="preserve"> </w:t>
            </w:r>
            <w:r w:rsidRPr="001E3952">
              <w:rPr>
                <w:sz w:val="18"/>
                <w:szCs w:val="18"/>
              </w:rPr>
              <w:t>wapieni</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360" w:right="360"/>
            </w:pPr>
            <w:r w:rsidRPr="001E3952">
              <w:rPr>
                <w:sz w:val="18"/>
                <w:szCs w:val="18"/>
              </w:rPr>
              <w:t>65 55 40</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09" w:right="499"/>
              <w:jc w:val="center"/>
            </w:pPr>
            <w:r w:rsidRPr="001E3952">
              <w:rPr>
                <w:sz w:val="18"/>
                <w:szCs w:val="18"/>
              </w:rPr>
              <w:t>65 55 40</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BN-64/8931-01</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nadziarna, nie więcej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60"/>
            </w:pPr>
            <w:r w:rsidRPr="001E3952">
              <w:rPr>
                <w:sz w:val="18"/>
                <w:szCs w:val="18"/>
              </w:rPr>
              <w:t>15</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15</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frakcji (2,0÷4,0) mm, powyżej :</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27"/>
            </w:pPr>
            <w:r w:rsidRPr="001E3952">
              <w:rPr>
                <w:sz w:val="18"/>
                <w:szCs w:val="18"/>
              </w:rPr>
              <w:t>-</w:t>
            </w:r>
          </w:p>
        </w:tc>
        <w:tc>
          <w:tcPr>
            <w:tcW w:w="141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15</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230"/>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10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Zawarto</w:t>
            </w:r>
            <w:r>
              <w:rPr>
                <w:spacing w:val="-1"/>
                <w:sz w:val="18"/>
                <w:szCs w:val="18"/>
              </w:rPr>
              <w:t>ść zanieczyszczeń organicznych, barwa cieczy</w:t>
            </w:r>
          </w:p>
        </w:tc>
        <w:tc>
          <w:tcPr>
            <w:tcW w:w="254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nie ciemniejsza ni</w:t>
            </w:r>
            <w:r>
              <w:rPr>
                <w:spacing w:val="-1"/>
                <w:sz w:val="18"/>
                <w:szCs w:val="18"/>
              </w:rPr>
              <w:t>ż wzorcowa</w:t>
            </w:r>
          </w:p>
        </w:tc>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bl>
    <w:p w:rsidR="00513D39" w:rsidRDefault="00513D39">
      <w:pPr>
        <w:shd w:val="clear" w:color="auto" w:fill="FFFFFF"/>
        <w:spacing w:before="211"/>
        <w:ind w:left="72"/>
      </w:pPr>
      <w:r>
        <w:rPr>
          <w:spacing w:val="-1"/>
        </w:rPr>
        <w:t>Tablica 3. Wymagania wobec grysów i żwirów kruszonych z naturalnie rozdrobnionego surowca skalnego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22"/>
        <w:gridCol w:w="5678"/>
        <w:gridCol w:w="1133"/>
        <w:gridCol w:w="994"/>
        <w:gridCol w:w="1541"/>
      </w:tblGrid>
      <w:tr w:rsidR="00513D39" w:rsidRPr="001E3952">
        <w:trPr>
          <w:trHeight w:hRule="exact" w:val="370"/>
        </w:trPr>
        <w:tc>
          <w:tcPr>
            <w:tcW w:w="42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85" w:lineRule="exact"/>
              <w:ind w:firstLine="14"/>
            </w:pPr>
            <w:r w:rsidRPr="001E3952">
              <w:rPr>
                <w:spacing w:val="-3"/>
                <w:sz w:val="18"/>
                <w:szCs w:val="18"/>
              </w:rPr>
              <w:t xml:space="preserve">Lp. </w:t>
            </w:r>
            <w:r w:rsidRPr="001E3952">
              <w:rPr>
                <w:sz w:val="18"/>
                <w:szCs w:val="18"/>
              </w:rPr>
              <w:t>1.</w:t>
            </w:r>
          </w:p>
          <w:p w:rsidR="00513D39" w:rsidRPr="001E3952" w:rsidRDefault="00513D39">
            <w:pPr>
              <w:shd w:val="clear" w:color="auto" w:fill="FFFFFF"/>
              <w:spacing w:line="221" w:lineRule="exact"/>
            </w:pPr>
            <w:r w:rsidRPr="001E3952">
              <w:rPr>
                <w:spacing w:val="-1"/>
                <w:sz w:val="18"/>
                <w:szCs w:val="18"/>
              </w:rPr>
              <w:t xml:space="preserve">2. </w:t>
            </w:r>
            <w:r w:rsidRPr="001E3952">
              <w:rPr>
                <w:spacing w:val="-1"/>
                <w:sz w:val="18"/>
                <w:szCs w:val="18"/>
                <w:u w:val="single"/>
              </w:rPr>
              <w:t xml:space="preserve">3. </w:t>
            </w:r>
            <w:r w:rsidRPr="001E3952">
              <w:rPr>
                <w:spacing w:val="-1"/>
                <w:sz w:val="18"/>
                <w:szCs w:val="18"/>
              </w:rPr>
              <w:t>4.</w:t>
            </w:r>
          </w:p>
          <w:p w:rsidR="00513D39" w:rsidRPr="001E3952" w:rsidRDefault="00513D39">
            <w:pPr>
              <w:shd w:val="clear" w:color="auto" w:fill="FFFFFF"/>
              <w:spacing w:line="235" w:lineRule="exact"/>
            </w:pPr>
            <w:r w:rsidRPr="001E3952">
              <w:rPr>
                <w:sz w:val="18"/>
                <w:szCs w:val="18"/>
              </w:rPr>
              <w:t>5. 6.</w:t>
            </w:r>
          </w:p>
          <w:p w:rsidR="00513D39" w:rsidRPr="001E3952" w:rsidRDefault="00513D39">
            <w:pPr>
              <w:shd w:val="clear" w:color="auto" w:fill="FFFFFF"/>
            </w:pPr>
            <w:r w:rsidRPr="001E3952">
              <w:rPr>
                <w:sz w:val="18"/>
                <w:szCs w:val="18"/>
              </w:rPr>
              <w:t>7.</w:t>
            </w:r>
          </w:p>
          <w:p w:rsidR="00513D39" w:rsidRPr="001E3952" w:rsidRDefault="00513D39">
            <w:pPr>
              <w:shd w:val="clear" w:color="auto" w:fill="FFFFFF"/>
            </w:pPr>
            <w:r w:rsidRPr="001E3952">
              <w:rPr>
                <w:sz w:val="18"/>
                <w:szCs w:val="18"/>
              </w:rPr>
              <w:t>8.</w:t>
            </w:r>
          </w:p>
          <w:p w:rsidR="00513D39" w:rsidRPr="001E3952" w:rsidRDefault="00513D39">
            <w:pPr>
              <w:shd w:val="clear" w:color="auto" w:fill="FFFFFF"/>
              <w:spacing w:line="221" w:lineRule="exact"/>
              <w:ind w:firstLine="43"/>
            </w:pPr>
            <w:r w:rsidRPr="001E3952">
              <w:rPr>
                <w:sz w:val="18"/>
                <w:szCs w:val="18"/>
                <w:u w:val="single"/>
              </w:rPr>
              <w:t xml:space="preserve">9. </w:t>
            </w:r>
            <w:r w:rsidRPr="001E3952">
              <w:rPr>
                <w:spacing w:val="-2"/>
                <w:sz w:val="18"/>
                <w:szCs w:val="18"/>
              </w:rPr>
              <w:t>10. 11.</w:t>
            </w:r>
          </w:p>
        </w:tc>
        <w:tc>
          <w:tcPr>
            <w:tcW w:w="567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266"/>
            </w:pPr>
            <w:r w:rsidRPr="001E3952">
              <w:rPr>
                <w:sz w:val="18"/>
                <w:szCs w:val="18"/>
              </w:rPr>
              <w:t>W</w:t>
            </w:r>
            <w:r>
              <w:rPr>
                <w:sz w:val="18"/>
                <w:szCs w:val="18"/>
              </w:rPr>
              <w:t>łaściwości</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Wymagania</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365"/>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93"/>
              <w:jc w:val="right"/>
            </w:pPr>
            <w:r w:rsidRPr="001E3952">
              <w:rPr>
                <w:sz w:val="18"/>
                <w:szCs w:val="18"/>
              </w:rPr>
              <w:t>grys</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żwir</w:t>
            </w:r>
          </w:p>
        </w:tc>
        <w:tc>
          <w:tcPr>
            <w:tcW w:w="154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840"/>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Pr>
                <w:sz w:val="18"/>
                <w:szCs w:val="18"/>
              </w:rPr>
              <w:t>ścieralność w bębnie Los Angeles, nie więcej niż :</w:t>
            </w:r>
          </w:p>
          <w:p w:rsidR="00513D39" w:rsidRPr="001E3952" w:rsidRDefault="00513D39">
            <w:pPr>
              <w:shd w:val="clear" w:color="auto" w:fill="FFFFFF"/>
              <w:tabs>
                <w:tab w:val="left" w:pos="288"/>
              </w:tabs>
              <w:spacing w:line="206" w:lineRule="exact"/>
            </w:pPr>
            <w:r w:rsidRPr="001E3952">
              <w:rPr>
                <w:sz w:val="18"/>
                <w:szCs w:val="18"/>
              </w:rPr>
              <w:t>a)</w:t>
            </w:r>
            <w:r w:rsidRPr="001E3952">
              <w:tab/>
            </w:r>
            <w:r w:rsidRPr="001E3952">
              <w:rPr>
                <w:sz w:val="18"/>
                <w:szCs w:val="18"/>
              </w:rPr>
              <w:t>po</w:t>
            </w:r>
            <w:r w:rsidRPr="001E3952">
              <w:t xml:space="preserve"> </w:t>
            </w:r>
            <w:r w:rsidRPr="001E3952">
              <w:rPr>
                <w:sz w:val="18"/>
                <w:szCs w:val="18"/>
              </w:rPr>
              <w:t>pe</w:t>
            </w:r>
            <w:r>
              <w:rPr>
                <w:sz w:val="18"/>
                <w:szCs w:val="18"/>
              </w:rPr>
              <w:t>łnej</w:t>
            </w:r>
            <w:r>
              <w:t xml:space="preserve"> </w:t>
            </w:r>
            <w:r>
              <w:rPr>
                <w:sz w:val="18"/>
                <w:szCs w:val="18"/>
              </w:rPr>
              <w:t>liczbie</w:t>
            </w:r>
            <w:r>
              <w:t xml:space="preserve"> </w:t>
            </w:r>
            <w:r>
              <w:rPr>
                <w:sz w:val="18"/>
                <w:szCs w:val="18"/>
              </w:rPr>
              <w:t>obrotów</w:t>
            </w:r>
          </w:p>
          <w:p w:rsidR="00513D39" w:rsidRPr="001E3952" w:rsidRDefault="00513D39">
            <w:pPr>
              <w:shd w:val="clear" w:color="auto" w:fill="FFFFFF"/>
              <w:tabs>
                <w:tab w:val="left" w:pos="288"/>
              </w:tabs>
              <w:spacing w:line="206" w:lineRule="exact"/>
            </w:pPr>
            <w:r w:rsidRPr="001E3952">
              <w:rPr>
                <w:sz w:val="18"/>
                <w:szCs w:val="18"/>
              </w:rPr>
              <w:t>b)</w:t>
            </w:r>
            <w:r w:rsidRPr="001E3952">
              <w:tab/>
            </w:r>
            <w:r w:rsidRPr="001E3952">
              <w:rPr>
                <w:sz w:val="18"/>
                <w:szCs w:val="18"/>
              </w:rPr>
              <w:t>po</w:t>
            </w:r>
            <w:r w:rsidRPr="001E3952">
              <w:t xml:space="preserve"> </w:t>
            </w:r>
            <w:r w:rsidRPr="001E3952">
              <w:rPr>
                <w:sz w:val="18"/>
                <w:szCs w:val="18"/>
              </w:rPr>
              <w:t>1/5</w:t>
            </w:r>
            <w:r w:rsidRPr="001E3952">
              <w:t xml:space="preserve"> </w:t>
            </w:r>
            <w:r w:rsidRPr="001E3952">
              <w:rPr>
                <w:sz w:val="18"/>
                <w:szCs w:val="18"/>
              </w:rPr>
              <w:t>pe</w:t>
            </w:r>
            <w:r>
              <w:rPr>
                <w:sz w:val="18"/>
                <w:szCs w:val="18"/>
              </w:rPr>
              <w:t>łnej</w:t>
            </w:r>
            <w:r>
              <w:t xml:space="preserve"> </w:t>
            </w:r>
            <w:r>
              <w:rPr>
                <w:sz w:val="18"/>
                <w:szCs w:val="18"/>
              </w:rPr>
              <w:t>liczby</w:t>
            </w:r>
            <w:r>
              <w:t xml:space="preserve"> </w:t>
            </w:r>
            <w:r>
              <w:rPr>
                <w:sz w:val="18"/>
                <w:szCs w:val="18"/>
              </w:rPr>
              <w:t>obrotów,</w:t>
            </w:r>
            <w:r>
              <w:t xml:space="preserve"> </w:t>
            </w:r>
            <w:r>
              <w:rPr>
                <w:sz w:val="18"/>
                <w:szCs w:val="18"/>
              </w:rPr>
              <w:t>w</w:t>
            </w:r>
            <w:r>
              <w:t xml:space="preserve"> </w:t>
            </w:r>
            <w:r>
              <w:rPr>
                <w:sz w:val="18"/>
                <w:szCs w:val="18"/>
              </w:rPr>
              <w:t>stosunku</w:t>
            </w:r>
            <w:r>
              <w:t xml:space="preserve"> </w:t>
            </w:r>
            <w:r>
              <w:rPr>
                <w:sz w:val="18"/>
                <w:szCs w:val="18"/>
              </w:rPr>
              <w:t>do</w:t>
            </w:r>
            <w:r>
              <w:t xml:space="preserve"> </w:t>
            </w:r>
            <w:r>
              <w:rPr>
                <w:sz w:val="18"/>
                <w:szCs w:val="18"/>
              </w:rPr>
              <w:t>ubytku</w:t>
            </w:r>
            <w:r>
              <w:t xml:space="preserve"> </w:t>
            </w:r>
            <w:r>
              <w:rPr>
                <w:sz w:val="18"/>
                <w:szCs w:val="18"/>
              </w:rPr>
              <w:t>masy</w:t>
            </w:r>
            <w:r>
              <w:t xml:space="preserve"> </w:t>
            </w:r>
            <w:r>
              <w:rPr>
                <w:sz w:val="18"/>
                <w:szCs w:val="18"/>
              </w:rPr>
              <w:t>po</w:t>
            </w:r>
            <w:r>
              <w:t xml:space="preserve"> </w:t>
            </w:r>
            <w:r>
              <w:rPr>
                <w:sz w:val="18"/>
                <w:szCs w:val="18"/>
              </w:rPr>
              <w:t>pełnej</w:t>
            </w:r>
            <w:r>
              <w:rPr>
                <w:sz w:val="18"/>
                <w:szCs w:val="18"/>
              </w:rPr>
              <w:br/>
              <w:t>liczbie obrotów,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413" w:lineRule="exact"/>
              <w:ind w:left="792" w:right="787"/>
              <w:jc w:val="center"/>
            </w:pPr>
            <w:r w:rsidRPr="001E3952">
              <w:rPr>
                <w:sz w:val="18"/>
                <w:szCs w:val="18"/>
              </w:rPr>
              <w:t>25,0 25,0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PN-B-06714/42</w:t>
            </w:r>
          </w:p>
        </w:tc>
      </w:tr>
      <w:tr w:rsidR="00513D39" w:rsidRPr="001E3952">
        <w:trPr>
          <w:trHeight w:hRule="exact" w:val="226"/>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Mrozoodporno</w:t>
            </w:r>
            <w:r>
              <w:rPr>
                <w:sz w:val="18"/>
                <w:szCs w:val="18"/>
              </w:rPr>
              <w:t>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PN-B-06714/19</w:t>
            </w:r>
          </w:p>
        </w:tc>
      </w:tr>
      <w:tr w:rsidR="00513D39" w:rsidRPr="001E3952">
        <w:trPr>
          <w:trHeight w:hRule="exact" w:val="221"/>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Nasi</w:t>
            </w:r>
            <w:r>
              <w:rPr>
                <w:sz w:val="18"/>
                <w:szCs w:val="18"/>
              </w:rPr>
              <w:t>ąkliwość,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u w:val="single"/>
              </w:rPr>
              <w:t>1,</w:t>
            </w:r>
            <w:r w:rsidRPr="001E3952">
              <w:rPr>
                <w:sz w:val="18"/>
                <w:szCs w:val="18"/>
              </w:rPr>
              <w:t>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PN-B-06714/18</w:t>
            </w:r>
          </w:p>
        </w:tc>
      </w:tr>
      <w:tr w:rsidR="00513D39" w:rsidRPr="001E3952">
        <w:trPr>
          <w:trHeight w:hRule="exact" w:val="422"/>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 xml:space="preserve">ść ziarn przekruszonych </w:t>
            </w:r>
            <w:r>
              <w:rPr>
                <w:sz w:val="18"/>
                <w:szCs w:val="18"/>
                <w:vertAlign w:val="superscript"/>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30"/>
              <w:jc w:val="right"/>
            </w:pPr>
            <w:r w:rsidRPr="001E3952">
              <w:rPr>
                <w:sz w:val="18"/>
                <w:szCs w:val="18"/>
              </w:rPr>
              <w:t>&lt;10,0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&gt;70,0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02" w:right="206"/>
              <w:jc w:val="center"/>
            </w:pPr>
            <w:r w:rsidRPr="001E3952">
              <w:rPr>
                <w:sz w:val="18"/>
                <w:szCs w:val="18"/>
              </w:rPr>
              <w:t>PN-S-96025 Za</w:t>
            </w:r>
            <w:r>
              <w:rPr>
                <w:sz w:val="18"/>
                <w:szCs w:val="18"/>
              </w:rPr>
              <w:t>łącznik G</w:t>
            </w:r>
          </w:p>
        </w:tc>
      </w:tr>
      <w:tr w:rsidR="00513D39" w:rsidRPr="001E3952">
        <w:trPr>
          <w:trHeight w:hRule="exact" w:val="230"/>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ziaren nieforemnych</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230"/>
              <w:jc w:val="right"/>
            </w:pPr>
            <w:r w:rsidRPr="001E3952">
              <w:rPr>
                <w:sz w:val="18"/>
                <w:szCs w:val="18"/>
              </w:rPr>
              <w:t>&lt;25,0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PN-B-06714/16</w:t>
            </w:r>
          </w:p>
        </w:tc>
      </w:tr>
      <w:tr w:rsidR="00513D39" w:rsidRPr="001E3952">
        <w:trPr>
          <w:trHeight w:hRule="exact" w:val="648"/>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pPr>
            <w:r w:rsidRPr="001E3952">
              <w:rPr>
                <w:spacing w:val="-2"/>
                <w:sz w:val="18"/>
                <w:szCs w:val="18"/>
              </w:rPr>
              <w:t>Ziarna mniejsze ni</w:t>
            </w:r>
            <w:r>
              <w:rPr>
                <w:spacing w:val="-2"/>
                <w:sz w:val="18"/>
                <w:szCs w:val="18"/>
              </w:rPr>
              <w:t>ż 0,075 mm, odsiane na mokro, nie więcej niż:</w:t>
            </w:r>
          </w:p>
          <w:p w:rsidR="00513D39" w:rsidRPr="001E3952" w:rsidRDefault="00513D39">
            <w:pPr>
              <w:shd w:val="clear" w:color="auto" w:fill="FFFFFF"/>
              <w:tabs>
                <w:tab w:val="left" w:pos="437"/>
              </w:tabs>
              <w:spacing w:line="211"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1" w:lineRule="exact"/>
            </w:pPr>
            <w:r w:rsidRPr="001E3952">
              <w:rPr>
                <w:sz w:val="18"/>
                <w:szCs w:val="18"/>
              </w:rPr>
              <w:t>b)</w:t>
            </w:r>
            <w:r w:rsidRPr="001E3952">
              <w:rPr>
                <w:sz w:val="18"/>
                <w:szCs w:val="18"/>
              </w:rPr>
              <w:tab/>
              <w:t>dla frakcji &gt; 6,3 mm</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341" w:right="336"/>
              <w:jc w:val="right"/>
            </w:pPr>
            <w:r w:rsidRPr="001E3952">
              <w:rPr>
                <w:sz w:val="18"/>
                <w:szCs w:val="18"/>
              </w:rPr>
              <w:t>1,5 0,8</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69" w:right="269"/>
              <w:jc w:val="center"/>
            </w:pPr>
            <w:r w:rsidRPr="001E3952">
              <w:rPr>
                <w:sz w:val="18"/>
                <w:szCs w:val="18"/>
              </w:rPr>
              <w:t>1,5 --</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PN-B-06714/15</w:t>
            </w:r>
          </w:p>
        </w:tc>
      </w:tr>
      <w:tr w:rsidR="00513D39" w:rsidRPr="001E3952">
        <w:trPr>
          <w:trHeight w:hRule="exact" w:val="653"/>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6" w:lineRule="exact"/>
            </w:pPr>
            <w:r w:rsidRPr="001E3952">
              <w:rPr>
                <w:sz w:val="18"/>
                <w:szCs w:val="18"/>
              </w:rPr>
              <w:t>Zawarto</w:t>
            </w:r>
            <w:r>
              <w:rPr>
                <w:sz w:val="18"/>
                <w:szCs w:val="18"/>
              </w:rPr>
              <w:t>ść frakcji podstawowych łącznie, nie mniej niż</w:t>
            </w:r>
          </w:p>
          <w:p w:rsidR="00513D39" w:rsidRPr="001E3952" w:rsidRDefault="00513D39">
            <w:pPr>
              <w:shd w:val="clear" w:color="auto" w:fill="FFFFFF"/>
              <w:tabs>
                <w:tab w:val="left" w:pos="437"/>
              </w:tabs>
              <w:spacing w:line="216"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6" w:lineRule="exact"/>
            </w:pPr>
            <w:r w:rsidRPr="001E3952">
              <w:rPr>
                <w:sz w:val="18"/>
                <w:szCs w:val="18"/>
              </w:rPr>
              <w:t>b)</w:t>
            </w:r>
            <w:r w:rsidRPr="001E3952">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92" w:right="787"/>
              <w:jc w:val="center"/>
            </w:pPr>
            <w:r w:rsidRPr="001E3952">
              <w:rPr>
                <w:sz w:val="18"/>
                <w:szCs w:val="18"/>
              </w:rPr>
              <w:t>80,0 85,0</w:t>
            </w:r>
          </w:p>
        </w:tc>
        <w:tc>
          <w:tcPr>
            <w:tcW w:w="1541"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92" w:right="787"/>
              <w:jc w:val="center"/>
            </w:pPr>
          </w:p>
          <w:p w:rsidR="00513D39" w:rsidRPr="001E3952" w:rsidRDefault="00513D39">
            <w:pPr>
              <w:shd w:val="clear" w:color="auto" w:fill="FFFFFF"/>
              <w:spacing w:line="206" w:lineRule="exact"/>
              <w:ind w:left="792" w:right="787"/>
              <w:jc w:val="center"/>
            </w:pPr>
          </w:p>
        </w:tc>
      </w:tr>
      <w:tr w:rsidR="00513D39" w:rsidRPr="001E3952">
        <w:trPr>
          <w:trHeight w:hRule="exact" w:val="648"/>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pPr>
            <w:r w:rsidRPr="001E3952">
              <w:rPr>
                <w:sz w:val="18"/>
                <w:szCs w:val="18"/>
              </w:rPr>
              <w:t>Zawarto</w:t>
            </w:r>
            <w:r>
              <w:rPr>
                <w:sz w:val="18"/>
                <w:szCs w:val="18"/>
              </w:rPr>
              <w:t>ść podziarna, nie więcej niż:</w:t>
            </w:r>
          </w:p>
          <w:p w:rsidR="00513D39" w:rsidRPr="001E3952" w:rsidRDefault="00513D39">
            <w:pPr>
              <w:shd w:val="clear" w:color="auto" w:fill="FFFFFF"/>
              <w:tabs>
                <w:tab w:val="left" w:pos="437"/>
              </w:tabs>
              <w:spacing w:line="211" w:lineRule="exact"/>
            </w:pPr>
            <w:r w:rsidRPr="001E3952">
              <w:rPr>
                <w:sz w:val="18"/>
                <w:szCs w:val="18"/>
              </w:rPr>
              <w:t>a)</w:t>
            </w:r>
            <w:r w:rsidRPr="001E3952">
              <w:rPr>
                <w:sz w:val="18"/>
                <w:szCs w:val="18"/>
              </w:rPr>
              <w:tab/>
              <w:t>dla frakcji 2^6,3 mm</w:t>
            </w:r>
          </w:p>
          <w:p w:rsidR="00513D39" w:rsidRPr="001E3952" w:rsidRDefault="00513D39">
            <w:pPr>
              <w:shd w:val="clear" w:color="auto" w:fill="FFFFFF"/>
              <w:tabs>
                <w:tab w:val="left" w:pos="437"/>
              </w:tabs>
              <w:spacing w:line="211" w:lineRule="exact"/>
            </w:pPr>
            <w:r w:rsidRPr="001E3952">
              <w:rPr>
                <w:sz w:val="18"/>
                <w:szCs w:val="18"/>
              </w:rPr>
              <w:t>b)</w:t>
            </w:r>
            <w:r w:rsidRPr="001E3952">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792" w:right="787"/>
              <w:jc w:val="center"/>
            </w:pPr>
            <w:r w:rsidRPr="001E3952">
              <w:rPr>
                <w:sz w:val="18"/>
                <w:szCs w:val="18"/>
              </w:rPr>
              <w:t>15,0 10,0</w:t>
            </w:r>
          </w:p>
        </w:tc>
        <w:tc>
          <w:tcPr>
            <w:tcW w:w="1541" w:type="dxa"/>
            <w:vMerge/>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left="792" w:right="787"/>
              <w:jc w:val="center"/>
            </w:pPr>
          </w:p>
          <w:p w:rsidR="00513D39" w:rsidRPr="001E3952" w:rsidRDefault="00513D39">
            <w:pPr>
              <w:shd w:val="clear" w:color="auto" w:fill="FFFFFF"/>
              <w:spacing w:line="206" w:lineRule="exact"/>
              <w:ind w:left="792" w:right="787"/>
              <w:jc w:val="center"/>
            </w:pPr>
          </w:p>
        </w:tc>
      </w:tr>
      <w:tr w:rsidR="00513D39" w:rsidRPr="001E3952">
        <w:trPr>
          <w:trHeight w:hRule="exact" w:val="221"/>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nadziarna,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8,0</w:t>
            </w:r>
          </w:p>
        </w:tc>
        <w:tc>
          <w:tcPr>
            <w:tcW w:w="154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p>
          <w:p w:rsidR="00513D39" w:rsidRPr="001E3952" w:rsidRDefault="00513D39">
            <w:pPr>
              <w:shd w:val="clear" w:color="auto" w:fill="FFFFFF"/>
              <w:jc w:val="center"/>
            </w:pPr>
          </w:p>
        </w:tc>
      </w:tr>
      <w:tr w:rsidR="00513D39" w:rsidRPr="001E3952">
        <w:trPr>
          <w:trHeight w:hRule="exact" w:val="226"/>
        </w:trPr>
        <w:tc>
          <w:tcPr>
            <w:tcW w:w="42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zanieczyszczeń obcych,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0,1</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PN-B-06714-12</w:t>
            </w:r>
          </w:p>
        </w:tc>
      </w:tr>
      <w:tr w:rsidR="00513D39" w:rsidRPr="001E3952">
        <w:trPr>
          <w:trHeight w:hRule="exact" w:val="221"/>
        </w:trPr>
        <w:tc>
          <w:tcPr>
            <w:tcW w:w="42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67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Zawarto</w:t>
            </w:r>
            <w:r>
              <w:rPr>
                <w:spacing w:val="-1"/>
                <w:sz w:val="18"/>
                <w:szCs w:val="18"/>
              </w:rPr>
              <w:t>ść zanieczyszczeń organicznych, barwa cieczy nie ciemniejsza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wzorcowa</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PN-B-06714/26</w:t>
            </w:r>
          </w:p>
        </w:tc>
      </w:tr>
      <w:tr w:rsidR="00513D39" w:rsidRPr="001E3952">
        <w:trPr>
          <w:trHeight w:hRule="exact" w:val="226"/>
        </w:trPr>
        <w:tc>
          <w:tcPr>
            <w:tcW w:w="422"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jc w:val="right"/>
            </w:pPr>
            <w:r w:rsidRPr="001E3952">
              <w:rPr>
                <w:spacing w:val="-19"/>
                <w:sz w:val="18"/>
                <w:szCs w:val="18"/>
                <w:vertAlign w:val="superscript"/>
              </w:rPr>
              <w:t>1)</w:t>
            </w:r>
            <w:r w:rsidRPr="001E3952">
              <w:rPr>
                <w:spacing w:val="-19"/>
                <w:sz w:val="18"/>
                <w:szCs w:val="18"/>
              </w:rPr>
              <w:t xml:space="preserve"> </w:t>
            </w:r>
            <w:r w:rsidRPr="001E3952">
              <w:rPr>
                <w:sz w:val="18"/>
                <w:szCs w:val="18"/>
                <w:u w:val="single"/>
              </w:rPr>
              <w:t>zi</w:t>
            </w:r>
          </w:p>
        </w:tc>
        <w:tc>
          <w:tcPr>
            <w:tcW w:w="9346" w:type="dxa"/>
            <w:gridSpan w:val="4"/>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 xml:space="preserve">arno przekruszone </w:t>
            </w:r>
            <w:r>
              <w:rPr>
                <w:spacing w:val="-1"/>
                <w:sz w:val="18"/>
                <w:szCs w:val="18"/>
              </w:rPr>
              <w:t>– ziarno, którego powierzchnia przełamana stanowi co najmniej połowę powierzchni ziarna</w:t>
            </w:r>
          </w:p>
        </w:tc>
      </w:tr>
    </w:tbl>
    <w:p w:rsidR="00513D39" w:rsidRDefault="00513D39">
      <w:pPr>
        <w:sectPr w:rsidR="00513D39">
          <w:type w:val="continuous"/>
          <w:pgSz w:w="11909" w:h="16834"/>
          <w:pgMar w:top="850" w:right="706" w:bottom="360" w:left="1344" w:header="708" w:footer="708" w:gutter="0"/>
          <w:cols w:space="60"/>
          <w:noEndnote/>
        </w:sectPr>
      </w:pPr>
    </w:p>
    <w:p w:rsidR="00513D39" w:rsidRDefault="00513D39">
      <w:pPr>
        <w:framePr w:h="235" w:hRule="exact" w:hSpace="38" w:wrap="auto" w:vAnchor="text" w:hAnchor="margin" w:x="4662" w:y="1091"/>
        <w:shd w:val="clear" w:color="auto" w:fill="FFFFFF"/>
      </w:pPr>
      <w:r>
        <w:rPr>
          <w:sz w:val="18"/>
          <w:szCs w:val="18"/>
        </w:rPr>
        <w:t>62</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71" w:space="1214"/>
            <w:col w:w="892"/>
          </w:cols>
          <w:noEndnote/>
        </w:sectPr>
      </w:pPr>
    </w:p>
    <w:p w:rsidR="00513D39" w:rsidRDefault="00513D39">
      <w:pPr>
        <w:shd w:val="clear" w:color="auto" w:fill="FFFFFF"/>
        <w:spacing w:before="278" w:line="226" w:lineRule="exact"/>
        <w:ind w:left="72"/>
      </w:pPr>
      <w:r>
        <w:lastRenderedPageBreak/>
        <w:t>2.2.2. Wypełniacz</w:t>
      </w:r>
    </w:p>
    <w:p w:rsidR="00513D39" w:rsidRDefault="00513D39">
      <w:pPr>
        <w:shd w:val="clear" w:color="auto" w:fill="FFFFFF"/>
        <w:spacing w:line="226" w:lineRule="exact"/>
        <w:ind w:left="72"/>
      </w:pPr>
      <w:r>
        <w:t>Do mieszanki mineralno-asfaltowej na warstwę wiążącą należy stosować wypełniacz podstawowy. Dopuszcza się</w:t>
      </w:r>
    </w:p>
    <w:p w:rsidR="00513D39" w:rsidRDefault="00513D39">
      <w:pPr>
        <w:shd w:val="clear" w:color="auto" w:fill="FFFFFF"/>
        <w:spacing w:line="226" w:lineRule="exact"/>
        <w:ind w:left="72"/>
      </w:pPr>
      <w:r>
        <w:t>stosowanie dodatku pyłów pochodzących z układu odpylania kruszywa w otaczarce. Wymagania podano w</w:t>
      </w:r>
    </w:p>
    <w:p w:rsidR="00513D39" w:rsidRDefault="00513D39">
      <w:pPr>
        <w:shd w:val="clear" w:color="auto" w:fill="FFFFFF"/>
        <w:spacing w:line="226" w:lineRule="exact"/>
        <w:ind w:left="72"/>
      </w:pPr>
      <w:r>
        <w:t>tablicy 4.</w:t>
      </w:r>
    </w:p>
    <w:p w:rsidR="00513D39" w:rsidRDefault="00513D39">
      <w:pPr>
        <w:shd w:val="clear" w:color="auto" w:fill="FFFFFF"/>
        <w:spacing w:after="82" w:line="226" w:lineRule="exact"/>
        <w:ind w:left="72"/>
      </w:pPr>
      <w:r>
        <w:t>Tablica 4. Wymagania wobec wypełniacza</w:t>
      </w:r>
    </w:p>
    <w:p w:rsidR="00513D39" w:rsidRDefault="00513D39">
      <w:pPr>
        <w:shd w:val="clear" w:color="auto" w:fill="FFFFFF"/>
        <w:spacing w:after="82" w:line="226" w:lineRule="exact"/>
        <w:ind w:left="72"/>
        <w:sectPr w:rsidR="00513D39">
          <w:type w:val="continuous"/>
          <w:pgSz w:w="11909" w:h="16834"/>
          <w:pgMar w:top="850" w:right="850" w:bottom="360" w:left="1344" w:header="708" w:footer="708" w:gutter="0"/>
          <w:cols w:space="60"/>
          <w:noEndnote/>
        </w:sectPr>
      </w:pPr>
    </w:p>
    <w:p w:rsidR="00513D39" w:rsidRDefault="00513D39">
      <w:pPr>
        <w:shd w:val="clear" w:color="auto" w:fill="FFFFFF"/>
      </w:pPr>
      <w:r>
        <w:rPr>
          <w:sz w:val="18"/>
          <w:szCs w:val="18"/>
        </w:rPr>
        <w:lastRenderedPageBreak/>
        <w:t>Lp.</w:t>
      </w:r>
    </w:p>
    <w:p w:rsidR="00513D39" w:rsidRDefault="00513D39">
      <w:pPr>
        <w:shd w:val="clear" w:color="auto" w:fill="FFFFFF"/>
      </w:pPr>
      <w:r>
        <w:br w:type="column"/>
      </w:r>
      <w:r>
        <w:rPr>
          <w:spacing w:val="-1"/>
          <w:sz w:val="18"/>
          <w:szCs w:val="18"/>
        </w:rPr>
        <w:lastRenderedPageBreak/>
        <w:t>Właściwości</w:t>
      </w:r>
    </w:p>
    <w:p w:rsidR="00513D39" w:rsidRDefault="00513D39">
      <w:pPr>
        <w:shd w:val="clear" w:color="auto" w:fill="FFFFFF"/>
      </w:pPr>
      <w:r>
        <w:br w:type="column"/>
      </w:r>
      <w:r>
        <w:rPr>
          <w:spacing w:val="-1"/>
          <w:sz w:val="18"/>
          <w:szCs w:val="18"/>
        </w:rPr>
        <w:lastRenderedPageBreak/>
        <w:t>Wymagania</w:t>
      </w:r>
    </w:p>
    <w:p w:rsidR="00513D39" w:rsidRDefault="00513D39">
      <w:pPr>
        <w:shd w:val="clear" w:color="auto" w:fill="FFFFFF"/>
      </w:pPr>
      <w:r>
        <w:br w:type="column"/>
      </w:r>
      <w:r>
        <w:rPr>
          <w:spacing w:val="-1"/>
          <w:sz w:val="18"/>
          <w:szCs w:val="18"/>
        </w:rPr>
        <w:lastRenderedPageBreak/>
        <w:t>Badania wg</w:t>
      </w:r>
    </w:p>
    <w:p w:rsidR="00513D39" w:rsidRDefault="00513D39">
      <w:pPr>
        <w:shd w:val="clear" w:color="auto" w:fill="FFFFFF"/>
        <w:sectPr w:rsidR="00513D39">
          <w:type w:val="continuous"/>
          <w:pgSz w:w="11909" w:h="16834"/>
          <w:pgMar w:top="850" w:right="2338" w:bottom="360" w:left="2150" w:header="708" w:footer="708" w:gutter="0"/>
          <w:cols w:num="4" w:space="708" w:equalWidth="0">
            <w:col w:w="720" w:space="1142"/>
            <w:col w:w="921" w:space="1862"/>
            <w:col w:w="868" w:space="1051"/>
            <w:col w:w="854"/>
          </w:cols>
          <w:noEndnote/>
        </w:sectPr>
      </w:pPr>
    </w:p>
    <w:p w:rsidR="00513D39" w:rsidRDefault="00513D39">
      <w:pPr>
        <w:spacing w:before="110" w:line="1" w:lineRule="exact"/>
        <w:rPr>
          <w:sz w:val="2"/>
          <w:szCs w:val="2"/>
        </w:rPr>
      </w:pPr>
    </w:p>
    <w:p w:rsidR="00513D39" w:rsidRDefault="00513D39">
      <w:pPr>
        <w:shd w:val="clear" w:color="auto" w:fill="FFFFFF"/>
        <w:sectPr w:rsidR="00513D39">
          <w:type w:val="continuous"/>
          <w:pgSz w:w="11909" w:h="16834"/>
          <w:pgMar w:top="850" w:right="2189" w:bottom="360" w:left="2208" w:header="708" w:footer="708" w:gutter="0"/>
          <w:cols w:space="60"/>
          <w:noEndnote/>
        </w:sectPr>
      </w:pPr>
    </w:p>
    <w:p w:rsidR="00513D39" w:rsidRDefault="00513D39">
      <w:pPr>
        <w:shd w:val="clear" w:color="auto" w:fill="FFFFFF"/>
      </w:pPr>
      <w:r>
        <w:rPr>
          <w:sz w:val="18"/>
          <w:szCs w:val="18"/>
        </w:rPr>
        <w:lastRenderedPageBreak/>
        <w:t>1.</w:t>
      </w:r>
    </w:p>
    <w:p w:rsidR="00513D39" w:rsidRDefault="00513D39">
      <w:pPr>
        <w:shd w:val="clear" w:color="auto" w:fill="FFFFFF"/>
        <w:spacing w:line="211" w:lineRule="exact"/>
      </w:pPr>
      <w:r>
        <w:rPr>
          <w:sz w:val="18"/>
          <w:szCs w:val="18"/>
        </w:rPr>
        <w:t xml:space="preserve">Zawartość ziarn mniejszych od : -0,3 mm, % (m/m), </w:t>
      </w:r>
      <w:r>
        <w:rPr>
          <w:sz w:val="18"/>
          <w:szCs w:val="18"/>
          <w:u w:val="single"/>
        </w:rPr>
        <w:t>-0,075 mm, % (m/m) nie mniej niż 2.    Wilgotność, % (m/m), nie więcej niż</w:t>
      </w:r>
    </w:p>
    <w:p w:rsidR="00513D39" w:rsidRDefault="00513D39">
      <w:pPr>
        <w:shd w:val="clear" w:color="auto" w:fill="FFFFFF"/>
        <w:spacing w:before="206" w:line="211" w:lineRule="exact"/>
        <w:ind w:left="24" w:right="451"/>
        <w:jc w:val="both"/>
      </w:pPr>
      <w:r>
        <w:br w:type="column"/>
      </w:r>
      <w:r>
        <w:rPr>
          <w:spacing w:val="-1"/>
          <w:sz w:val="18"/>
          <w:szCs w:val="18"/>
        </w:rPr>
        <w:lastRenderedPageBreak/>
        <w:t xml:space="preserve">100 </w:t>
      </w:r>
      <w:r>
        <w:rPr>
          <w:spacing w:val="-1"/>
          <w:sz w:val="18"/>
          <w:szCs w:val="18"/>
          <w:u w:val="single"/>
        </w:rPr>
        <w:t>80 1,0</w:t>
      </w:r>
    </w:p>
    <w:p w:rsidR="00513D39" w:rsidRDefault="00513D39">
      <w:pPr>
        <w:shd w:val="clear" w:color="auto" w:fill="FFFFFF"/>
        <w:ind w:left="5"/>
      </w:pPr>
      <w:r>
        <w:br w:type="column"/>
      </w:r>
      <w:r>
        <w:rPr>
          <w:spacing w:val="-1"/>
          <w:sz w:val="18"/>
          <w:szCs w:val="18"/>
        </w:rPr>
        <w:lastRenderedPageBreak/>
        <w:t>PN-B-06714/15</w:t>
      </w:r>
    </w:p>
    <w:p w:rsidR="00513D39" w:rsidRDefault="00513D39">
      <w:pPr>
        <w:shd w:val="clear" w:color="auto" w:fill="FFFFFF"/>
        <w:spacing w:before="394"/>
      </w:pPr>
      <w:r>
        <w:rPr>
          <w:spacing w:val="-1"/>
          <w:sz w:val="18"/>
          <w:szCs w:val="18"/>
          <w:u w:val="single"/>
        </w:rPr>
        <w:t>IBDiM 56/1998</w:t>
      </w:r>
    </w:p>
    <w:p w:rsidR="00513D39" w:rsidRDefault="00513D39">
      <w:pPr>
        <w:shd w:val="clear" w:color="auto" w:fill="FFFFFF"/>
        <w:spacing w:before="394"/>
        <w:sectPr w:rsidR="00513D39">
          <w:type w:val="continuous"/>
          <w:pgSz w:w="11909" w:h="16834"/>
          <w:pgMar w:top="850" w:right="2189" w:bottom="360" w:left="2208" w:header="708" w:footer="708" w:gutter="0"/>
          <w:cols w:num="3" w:sep="1" w:space="708" w:equalWidth="0">
            <w:col w:w="3076" w:space="1810"/>
            <w:col w:w="720" w:space="749"/>
            <w:col w:w="1156"/>
          </w:cols>
          <w:noEndnote/>
        </w:sectPr>
      </w:pPr>
    </w:p>
    <w:p w:rsidR="00513D39" w:rsidRDefault="00513D39">
      <w:pPr>
        <w:shd w:val="clear" w:color="auto" w:fill="FFFFFF"/>
        <w:spacing w:before="192" w:line="226" w:lineRule="exact"/>
        <w:ind w:left="72"/>
      </w:pPr>
      <w:r>
        <w:lastRenderedPageBreak/>
        <w:t>2.2.3. Asfalt</w:t>
      </w:r>
    </w:p>
    <w:p w:rsidR="00513D39" w:rsidRDefault="00513D39">
      <w:pPr>
        <w:shd w:val="clear" w:color="auto" w:fill="FFFFFF"/>
        <w:spacing w:line="226" w:lineRule="exact"/>
        <w:ind w:left="72"/>
      </w:pPr>
      <w:r>
        <w:t>Do wytwarzania mieszanki betonu asfaltowego przewidzianej do wykonania warstwy wiążącej należy stosować</w:t>
      </w:r>
    </w:p>
    <w:p w:rsidR="00513D39" w:rsidRDefault="00513D39">
      <w:pPr>
        <w:shd w:val="clear" w:color="auto" w:fill="FFFFFF"/>
        <w:spacing w:line="226" w:lineRule="exact"/>
        <w:ind w:left="72"/>
      </w:pPr>
      <w:r>
        <w:rPr>
          <w:spacing w:val="-1"/>
        </w:rPr>
        <w:t>polimeroasfalt DE 30 B o właściwościach odpowiadających wymaganiom zawartym w tablicy 5. Należy użyć asfaltu</w:t>
      </w:r>
    </w:p>
    <w:p w:rsidR="00513D39" w:rsidRDefault="00513D39">
      <w:pPr>
        <w:shd w:val="clear" w:color="auto" w:fill="FFFFFF"/>
        <w:spacing w:line="226" w:lineRule="exact"/>
        <w:ind w:left="72"/>
      </w:pPr>
      <w:r>
        <w:rPr>
          <w:spacing w:val="-2"/>
        </w:rPr>
        <w:t>modyfikowanego SBS w rafinerii.</w:t>
      </w:r>
    </w:p>
    <w:p w:rsidR="00513D39" w:rsidRDefault="00513D39">
      <w:pPr>
        <w:shd w:val="clear" w:color="auto" w:fill="FFFFFF"/>
        <w:spacing w:after="86" w:line="226" w:lineRule="exact"/>
        <w:ind w:left="72"/>
      </w:pPr>
      <w:r>
        <w:rPr>
          <w:spacing w:val="-3"/>
        </w:rPr>
        <w:t>Tablica 5. Wymagania dla asfaltów drogowych modyfikowanych polimerami .</w:t>
      </w:r>
    </w:p>
    <w:p w:rsidR="00513D39" w:rsidRDefault="00513D39">
      <w:pPr>
        <w:shd w:val="clear" w:color="auto" w:fill="FFFFFF"/>
        <w:spacing w:after="86" w:line="226" w:lineRule="exact"/>
        <w:ind w:left="72"/>
        <w:sectPr w:rsidR="00513D39">
          <w:type w:val="continuous"/>
          <w:pgSz w:w="11909" w:h="16834"/>
          <w:pgMar w:top="850" w:right="850" w:bottom="360" w:left="1344" w:header="708" w:footer="708" w:gutter="0"/>
          <w:cols w:space="60"/>
          <w:noEndnote/>
        </w:sectPr>
      </w:pPr>
    </w:p>
    <w:p w:rsidR="00513D39" w:rsidRDefault="00F71EDC">
      <w:pPr>
        <w:spacing w:line="1" w:lineRule="exact"/>
        <w:rPr>
          <w:sz w:val="2"/>
          <w:szCs w:val="2"/>
        </w:rPr>
      </w:pPr>
      <w:r>
        <w:rPr>
          <w:noProof/>
        </w:rPr>
        <w:lastRenderedPageBreak/>
        <w:pict>
          <v:line id="Line 19" o:spid="_x0000_s1043" style="position:absolute;z-index:18;visibility:visible;mso-position-horizontal-relative:margin" from="-6.25pt,0" to="-6.25pt,10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" o:allowincell="f" strokeweight=".5pt">
            <w10:wrap anchorx="margin"/>
          </v:line>
        </w:pict>
      </w:r>
      <w:r>
        <w:rPr>
          <w:noProof/>
        </w:rPr>
        <w:pict>
          <v:line id="Line 20" o:spid="_x0000_s1044" style="position:absolute;z-index:19;visibility:visible;mso-position-horizontal-relative:margin" from="-6.25pt,132.25pt" to="-6.25pt,1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" o:allowincell="f" strokeweight=".5pt">
            <w10:wrap anchorx="margin"/>
          </v:line>
        </w:pict>
      </w:r>
      <w:r>
        <w:rPr>
          <w:noProof/>
        </w:rPr>
        <w:pict>
          <v:line id="Line 21" o:spid="_x0000_s1045" style="position:absolute;z-index:20;visibility:visible;mso-position-horizontal-relative:margin" from="-6.25pt,218.15pt" to="-6.25pt,2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4JOEwIAACgEAAAOAAAAZHJzL2Uyb0RvYy54bWysU8uu2jAQ3VfqP1jeQxJuo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" o:allowincell="f" strokeweight=".5pt">
            <w10:wrap anchorx="margin"/>
          </v:line>
        </w:pict>
      </w:r>
      <w:r>
        <w:rPr>
          <w:noProof/>
        </w:rPr>
        <w:pict>
          <v:line id="Line 22" o:spid="_x0000_s1046" style="position:absolute;z-index:21;visibility:visible;mso-position-horizontal-relative:margin" from="-6.25pt,186.95pt" to="-6.25pt,2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Wm1EwIAACgEAAAOAAAAZHJzL2Uyb0RvYy54bWysU02P2jAQvVfqf7B8h3yQZS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" o:allowincell="f" strokeweight=".5pt">
            <w10:wrap anchorx="margin"/>
          </v:line>
        </w:pict>
      </w:r>
      <w:r>
        <w:rPr>
          <w:noProof/>
        </w:rPr>
        <w:pict>
          <v:line id="Line 23" o:spid="_x0000_s1047" style="position:absolute;z-index:22;visibility:visible;mso-position-horizontal-relative:margin" from="-6.25pt,155.3pt" to="-6.25pt,18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" o:allowincell="f" strokeweight=".5pt">
            <w10:wrap anchorx="margin"/>
          </v:line>
        </w:pict>
      </w:r>
      <w:r>
        <w:rPr>
          <w:noProof/>
        </w:rPr>
        <w:pict>
          <v:line id="Line 24" o:spid="_x0000_s1048" style="position:absolute;z-index:23;visibility:visible;mso-position-horizontal-relative:margin" from="-6.25pt,101.3pt" to="-6.2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" o:allowincell="f" strokeweight=".5pt">
            <w10:wrap anchorx="margin"/>
          </v:line>
        </w:pict>
      </w:r>
    </w:p>
    <w:p w:rsidR="00513D39" w:rsidRDefault="00513D39">
      <w:pPr>
        <w:framePr w:w="240" w:h="470" w:hRule="exact" w:hSpace="38" w:wrap="auto" w:vAnchor="text" w:hAnchor="text" w:x="49" w:y="1"/>
        <w:shd w:val="clear" w:color="auto" w:fill="FFFFFF"/>
        <w:spacing w:line="221" w:lineRule="exact"/>
        <w:ind w:left="53"/>
      </w:pPr>
      <w:r>
        <w:rPr>
          <w:spacing w:val="-3"/>
          <w:sz w:val="18"/>
          <w:szCs w:val="18"/>
          <w:u w:val="single"/>
        </w:rPr>
        <w:t xml:space="preserve">Lp. </w:t>
      </w:r>
      <w:r>
        <w:rPr>
          <w:sz w:val="18"/>
          <w:szCs w:val="18"/>
        </w:rPr>
        <w:t>1.</w:t>
      </w:r>
    </w:p>
    <w:p w:rsidR="00513D39" w:rsidRDefault="00513D39">
      <w:pPr>
        <w:shd w:val="clear" w:color="auto" w:fill="FFFFFF"/>
        <w:spacing w:line="216" w:lineRule="exact"/>
        <w:ind w:left="571" w:right="480" w:firstLine="2410"/>
      </w:pPr>
      <w:r>
        <w:rPr>
          <w:spacing w:val="-3"/>
          <w:sz w:val="18"/>
          <w:szCs w:val="18"/>
          <w:u w:val="single"/>
        </w:rPr>
        <w:t xml:space="preserve">Właściwości </w:t>
      </w:r>
      <w:r>
        <w:rPr>
          <w:spacing w:val="-2"/>
          <w:sz w:val="18"/>
          <w:szCs w:val="18"/>
        </w:rPr>
        <w:t>Penetracja w temperaturze 25</w:t>
      </w:r>
      <w:r>
        <w:rPr>
          <w:spacing w:val="-2"/>
          <w:sz w:val="18"/>
          <w:szCs w:val="18"/>
          <w:vertAlign w:val="superscript"/>
        </w:rPr>
        <w:t>o</w:t>
      </w:r>
      <w:r>
        <w:rPr>
          <w:spacing w:val="-2"/>
          <w:sz w:val="18"/>
          <w:szCs w:val="18"/>
        </w:rPr>
        <w:t>C, 0,1 mm</w:t>
      </w:r>
    </w:p>
    <w:p w:rsidR="00513D39" w:rsidRDefault="00513D39">
      <w:pPr>
        <w:framePr w:w="134" w:h="485" w:hRule="exact" w:hSpace="38" w:wrap="auto" w:vAnchor="text" w:hAnchor="text" w:x="102" w:y="6"/>
        <w:shd w:val="clear" w:color="auto" w:fill="FFFFFF"/>
        <w:spacing w:line="240" w:lineRule="exact"/>
      </w:pPr>
      <w:r>
        <w:rPr>
          <w:spacing w:val="-1"/>
          <w:sz w:val="18"/>
          <w:szCs w:val="18"/>
        </w:rPr>
        <w:t>2. 3.</w:t>
      </w:r>
    </w:p>
    <w:p w:rsidR="00513D39" w:rsidRDefault="00513D39">
      <w:pPr>
        <w:shd w:val="clear" w:color="auto" w:fill="FFFFFF"/>
        <w:ind w:left="571"/>
      </w:pPr>
      <w:r>
        <w:rPr>
          <w:spacing w:val="-4"/>
          <w:sz w:val="18"/>
          <w:szCs w:val="18"/>
        </w:rPr>
        <w:t xml:space="preserve">Temperatura mięknienia, </w:t>
      </w:r>
      <w:r>
        <w:rPr>
          <w:spacing w:val="-4"/>
          <w:sz w:val="18"/>
          <w:szCs w:val="18"/>
          <w:vertAlign w:val="superscript"/>
        </w:rPr>
        <w:t>o</w:t>
      </w:r>
      <w:r>
        <w:rPr>
          <w:spacing w:val="-4"/>
          <w:sz w:val="18"/>
          <w:szCs w:val="18"/>
        </w:rPr>
        <w:t>C</w:t>
      </w:r>
    </w:p>
    <w:p w:rsidR="00513D39" w:rsidRDefault="00513D39">
      <w:pPr>
        <w:shd w:val="clear" w:color="auto" w:fill="FFFFFF"/>
        <w:ind w:left="571"/>
      </w:pPr>
      <w:r>
        <w:rPr>
          <w:spacing w:val="-4"/>
          <w:sz w:val="18"/>
          <w:szCs w:val="18"/>
        </w:rPr>
        <w:t xml:space="preserve">Temperatura łamliwości, </w:t>
      </w:r>
      <w:r>
        <w:rPr>
          <w:spacing w:val="-4"/>
          <w:sz w:val="18"/>
          <w:szCs w:val="18"/>
          <w:vertAlign w:val="superscript"/>
        </w:rPr>
        <w:t>o</w:t>
      </w:r>
      <w:r>
        <w:rPr>
          <w:spacing w:val="-4"/>
          <w:sz w:val="18"/>
          <w:szCs w:val="18"/>
        </w:rPr>
        <w:t>C, nie więcej niż</w:t>
      </w:r>
    </w:p>
    <w:p w:rsidR="00513D39" w:rsidRDefault="00513D39">
      <w:pPr>
        <w:framePr w:h="235" w:hRule="exact" w:hSpace="38" w:wrap="auto" w:vAnchor="text" w:hAnchor="text" w:x="102" w:y="20"/>
        <w:shd w:val="clear" w:color="auto" w:fill="FFFFFF"/>
      </w:pPr>
      <w:r>
        <w:rPr>
          <w:sz w:val="18"/>
          <w:szCs w:val="18"/>
        </w:rPr>
        <w:t>4.</w:t>
      </w:r>
    </w:p>
    <w:p w:rsidR="00513D39" w:rsidRDefault="00513D39">
      <w:pPr>
        <w:shd w:val="clear" w:color="auto" w:fill="FFFFFF"/>
        <w:ind w:left="571"/>
      </w:pPr>
      <w:r>
        <w:rPr>
          <w:spacing w:val="-4"/>
          <w:sz w:val="18"/>
          <w:szCs w:val="18"/>
        </w:rPr>
        <w:t>Ciągliwość w temperaturze 25</w:t>
      </w:r>
      <w:r>
        <w:rPr>
          <w:spacing w:val="-4"/>
          <w:sz w:val="18"/>
          <w:szCs w:val="18"/>
          <w:vertAlign w:val="superscript"/>
        </w:rPr>
        <w:t>o</w:t>
      </w:r>
      <w:r>
        <w:rPr>
          <w:spacing w:val="-4"/>
          <w:sz w:val="18"/>
          <w:szCs w:val="18"/>
        </w:rPr>
        <w:t>C, nie mniej niż</w:t>
      </w:r>
    </w:p>
    <w:p w:rsidR="00513D39" w:rsidRDefault="00513D39">
      <w:pPr>
        <w:framePr w:h="235" w:hRule="exact" w:hSpace="38" w:wrap="auto" w:vAnchor="text" w:hAnchor="text" w:x="102" w:y="20"/>
        <w:shd w:val="clear" w:color="auto" w:fill="FFFFFF"/>
      </w:pPr>
      <w:r>
        <w:rPr>
          <w:sz w:val="18"/>
          <w:szCs w:val="18"/>
          <w:u w:val="single"/>
        </w:rPr>
        <w:t>5.</w:t>
      </w:r>
    </w:p>
    <w:p w:rsidR="00513D39" w:rsidRDefault="00513D39">
      <w:pPr>
        <w:shd w:val="clear" w:color="auto" w:fill="FFFFFF"/>
        <w:ind w:left="571"/>
      </w:pPr>
      <w:r>
        <w:rPr>
          <w:spacing w:val="-5"/>
          <w:sz w:val="18"/>
          <w:szCs w:val="18"/>
          <w:u w:val="single"/>
        </w:rPr>
        <w:t>Gęstość w temperaturze 25</w:t>
      </w:r>
      <w:r>
        <w:rPr>
          <w:spacing w:val="-5"/>
          <w:sz w:val="18"/>
          <w:szCs w:val="18"/>
          <w:vertAlign w:val="superscript"/>
        </w:rPr>
        <w:t>o</w:t>
      </w:r>
      <w:r>
        <w:rPr>
          <w:spacing w:val="-5"/>
          <w:sz w:val="18"/>
          <w:szCs w:val="18"/>
          <w:u w:val="single"/>
        </w:rPr>
        <w:t>C, g/cm</w:t>
      </w:r>
      <w:r>
        <w:rPr>
          <w:spacing w:val="-5"/>
          <w:sz w:val="18"/>
          <w:szCs w:val="18"/>
          <w:vertAlign w:val="superscript"/>
        </w:rPr>
        <w:t>3</w:t>
      </w:r>
    </w:p>
    <w:p w:rsidR="00513D39" w:rsidRDefault="00513D39">
      <w:pPr>
        <w:framePr w:w="134" w:h="475" w:hRule="exact" w:hSpace="38" w:wrap="auto" w:vAnchor="text" w:hAnchor="text" w:x="102" w:y="15"/>
        <w:shd w:val="clear" w:color="auto" w:fill="FFFFFF"/>
        <w:spacing w:line="226" w:lineRule="exact"/>
      </w:pPr>
      <w:r>
        <w:rPr>
          <w:spacing w:val="-1"/>
          <w:sz w:val="18"/>
          <w:szCs w:val="18"/>
        </w:rPr>
        <w:t>6. 7.</w:t>
      </w:r>
    </w:p>
    <w:p w:rsidR="00513D39" w:rsidRDefault="00513D39">
      <w:pPr>
        <w:shd w:val="clear" w:color="auto" w:fill="FFFFFF"/>
        <w:ind w:left="571"/>
      </w:pPr>
      <w:r>
        <w:rPr>
          <w:spacing w:val="-3"/>
          <w:sz w:val="18"/>
          <w:szCs w:val="18"/>
        </w:rPr>
        <w:t xml:space="preserve">Temperatura zapłonu, </w:t>
      </w:r>
      <w:r>
        <w:rPr>
          <w:spacing w:val="-3"/>
          <w:sz w:val="18"/>
          <w:szCs w:val="18"/>
          <w:vertAlign w:val="superscript"/>
        </w:rPr>
        <w:t>o</w:t>
      </w:r>
      <w:r>
        <w:rPr>
          <w:spacing w:val="-3"/>
          <w:sz w:val="18"/>
          <w:szCs w:val="18"/>
        </w:rPr>
        <w:t>C, nie mniej niż</w:t>
      </w:r>
    </w:p>
    <w:p w:rsidR="00513D39" w:rsidRDefault="00513D39">
      <w:pPr>
        <w:shd w:val="clear" w:color="auto" w:fill="FFFFFF"/>
        <w:ind w:left="571"/>
      </w:pPr>
      <w:r>
        <w:rPr>
          <w:spacing w:val="-3"/>
          <w:sz w:val="18"/>
          <w:szCs w:val="18"/>
        </w:rPr>
        <w:t>Nawrót sprężysty w temperaturze 25</w:t>
      </w:r>
      <w:r>
        <w:rPr>
          <w:spacing w:val="-3"/>
          <w:sz w:val="18"/>
          <w:szCs w:val="18"/>
          <w:vertAlign w:val="superscript"/>
        </w:rPr>
        <w:t>o</w:t>
      </w:r>
      <w:r>
        <w:rPr>
          <w:spacing w:val="-3"/>
          <w:sz w:val="18"/>
          <w:szCs w:val="18"/>
        </w:rPr>
        <w:t>C, %, nie mniej niż</w:t>
      </w:r>
    </w:p>
    <w:p w:rsidR="00513D39" w:rsidRDefault="00513D39">
      <w:pPr>
        <w:shd w:val="clear" w:color="auto" w:fill="FFFFFF"/>
        <w:spacing w:before="178"/>
        <w:ind w:left="101"/>
      </w:pPr>
      <w:r>
        <w:rPr>
          <w:sz w:val="18"/>
          <w:szCs w:val="18"/>
        </w:rPr>
        <w:t>8.</w:t>
      </w:r>
    </w:p>
    <w:p w:rsidR="00513D39" w:rsidRDefault="00513D39">
      <w:pPr>
        <w:shd w:val="clear" w:color="auto" w:fill="FFFFFF"/>
        <w:spacing w:line="202" w:lineRule="exact"/>
        <w:ind w:left="571"/>
      </w:pPr>
      <w:r>
        <w:rPr>
          <w:spacing w:val="-2"/>
          <w:sz w:val="18"/>
          <w:szCs w:val="18"/>
        </w:rPr>
        <w:t>Stabilność</w:t>
      </w:r>
    </w:p>
    <w:p w:rsidR="00513D39" w:rsidRDefault="00513D39">
      <w:pPr>
        <w:shd w:val="clear" w:color="auto" w:fill="FFFFFF"/>
        <w:spacing w:line="202" w:lineRule="exact"/>
        <w:ind w:left="672"/>
      </w:pPr>
      <w:r>
        <w:rPr>
          <w:spacing w:val="-2"/>
          <w:sz w:val="18"/>
          <w:szCs w:val="18"/>
        </w:rPr>
        <w:t xml:space="preserve">różnica temperatury mięknienia </w:t>
      </w:r>
      <w:r>
        <w:rPr>
          <w:spacing w:val="-2"/>
          <w:sz w:val="18"/>
          <w:szCs w:val="18"/>
          <w:vertAlign w:val="superscript"/>
        </w:rPr>
        <w:t>o</w:t>
      </w:r>
      <w:r>
        <w:rPr>
          <w:spacing w:val="-2"/>
          <w:sz w:val="18"/>
          <w:szCs w:val="18"/>
        </w:rPr>
        <w:t xml:space="preserve">C, nie więcej niż </w:t>
      </w:r>
      <w:r>
        <w:rPr>
          <w:spacing w:val="-3"/>
          <w:sz w:val="18"/>
          <w:szCs w:val="18"/>
          <w:u w:val="single"/>
        </w:rPr>
        <w:t>różnica penetracji w temp. 25</w:t>
      </w:r>
      <w:r>
        <w:rPr>
          <w:spacing w:val="-3"/>
          <w:sz w:val="18"/>
          <w:szCs w:val="18"/>
        </w:rPr>
        <w:t xml:space="preserve"> </w:t>
      </w:r>
      <w:r>
        <w:rPr>
          <w:spacing w:val="-3"/>
          <w:sz w:val="18"/>
          <w:szCs w:val="18"/>
          <w:vertAlign w:val="superscript"/>
        </w:rPr>
        <w:t>o</w:t>
      </w:r>
      <w:r>
        <w:rPr>
          <w:spacing w:val="-3"/>
          <w:sz w:val="18"/>
          <w:szCs w:val="18"/>
          <w:u w:val="single"/>
        </w:rPr>
        <w:t>C, 0,1 mm, nie więcej niż</w:t>
      </w:r>
    </w:p>
    <w:p w:rsidR="00513D39" w:rsidRDefault="00513D39">
      <w:pPr>
        <w:framePr w:w="225" w:h="1272" w:hRule="exact" w:hSpace="38" w:wrap="auto" w:vAnchor="text" w:hAnchor="text" w:x="54" w:y="116"/>
        <w:shd w:val="clear" w:color="auto" w:fill="FFFFFF"/>
        <w:spacing w:line="634" w:lineRule="exact"/>
      </w:pPr>
      <w:r>
        <w:rPr>
          <w:spacing w:val="-1"/>
          <w:sz w:val="18"/>
          <w:szCs w:val="18"/>
        </w:rPr>
        <w:t>10. 11.</w:t>
      </w:r>
    </w:p>
    <w:p w:rsidR="00513D39" w:rsidRDefault="00513D39">
      <w:pPr>
        <w:shd w:val="clear" w:color="auto" w:fill="FFFFFF"/>
      </w:pPr>
      <w:r>
        <w:rPr>
          <w:sz w:val="18"/>
          <w:szCs w:val="18"/>
          <w:u w:val="single"/>
        </w:rPr>
        <w:t>Po odparowaniu</w:t>
      </w:r>
    </w:p>
    <w:p w:rsidR="00513D39" w:rsidRDefault="00513D39">
      <w:pPr>
        <w:shd w:val="clear" w:color="auto" w:fill="FFFFFF"/>
        <w:ind w:left="101"/>
      </w:pPr>
      <w:r>
        <w:rPr>
          <w:sz w:val="18"/>
          <w:szCs w:val="18"/>
        </w:rPr>
        <w:t>9.     Względna zmiana masy, % m/m, nie więcej niż</w:t>
      </w:r>
    </w:p>
    <w:p w:rsidR="00513D39" w:rsidRDefault="00513D39">
      <w:pPr>
        <w:shd w:val="clear" w:color="auto" w:fill="FFFFFF"/>
        <w:spacing w:line="211" w:lineRule="exact"/>
        <w:ind w:left="571"/>
      </w:pPr>
      <w:r>
        <w:rPr>
          <w:spacing w:val="-2"/>
          <w:sz w:val="18"/>
          <w:szCs w:val="18"/>
        </w:rPr>
        <w:t>Zmiana temperatury mięknienia</w:t>
      </w:r>
    </w:p>
    <w:p w:rsidR="00513D39" w:rsidRDefault="00513D39">
      <w:pPr>
        <w:framePr w:h="235" w:hRule="exact" w:hSpace="38" w:wrap="auto" w:vAnchor="text" w:hAnchor="text" w:x="54" w:y="1081"/>
        <w:shd w:val="clear" w:color="auto" w:fill="FFFFFF"/>
      </w:pPr>
      <w:r>
        <w:rPr>
          <w:sz w:val="18"/>
          <w:szCs w:val="18"/>
        </w:rPr>
        <w:t>12.</w:t>
      </w:r>
    </w:p>
    <w:p w:rsidR="00513D39" w:rsidRDefault="00513D39" w:rsidP="00D64840">
      <w:pPr>
        <w:numPr>
          <w:ilvl w:val="0"/>
          <w:numId w:val="29"/>
        </w:numPr>
        <w:shd w:val="clear" w:color="auto" w:fill="FFFFFF"/>
        <w:tabs>
          <w:tab w:val="left" w:pos="672"/>
        </w:tabs>
        <w:spacing w:line="211" w:lineRule="exact"/>
        <w:ind w:left="571"/>
        <w:rPr>
          <w:sz w:val="18"/>
          <w:szCs w:val="18"/>
        </w:rPr>
      </w:pPr>
      <w:r>
        <w:rPr>
          <w:spacing w:val="-3"/>
          <w:sz w:val="18"/>
          <w:szCs w:val="18"/>
        </w:rPr>
        <w:t xml:space="preserve">wzrost, </w:t>
      </w:r>
      <w:r>
        <w:rPr>
          <w:spacing w:val="-3"/>
          <w:sz w:val="18"/>
          <w:szCs w:val="18"/>
          <w:vertAlign w:val="superscript"/>
        </w:rPr>
        <w:t>o</w:t>
      </w:r>
      <w:r>
        <w:rPr>
          <w:spacing w:val="-3"/>
          <w:sz w:val="18"/>
          <w:szCs w:val="18"/>
        </w:rPr>
        <w:t>C, nie więcej niż</w:t>
      </w:r>
    </w:p>
    <w:p w:rsidR="00513D39" w:rsidRDefault="00513D39" w:rsidP="00D64840">
      <w:pPr>
        <w:numPr>
          <w:ilvl w:val="0"/>
          <w:numId w:val="29"/>
        </w:numPr>
        <w:shd w:val="clear" w:color="auto" w:fill="FFFFFF"/>
        <w:tabs>
          <w:tab w:val="left" w:pos="672"/>
        </w:tabs>
        <w:spacing w:line="211" w:lineRule="exact"/>
        <w:ind w:left="571" w:right="1920"/>
        <w:rPr>
          <w:sz w:val="18"/>
          <w:szCs w:val="18"/>
          <w:u w:val="single"/>
        </w:rPr>
      </w:pPr>
      <w:r>
        <w:rPr>
          <w:spacing w:val="-4"/>
          <w:sz w:val="18"/>
          <w:szCs w:val="18"/>
          <w:u w:val="single"/>
        </w:rPr>
        <w:t>spadek,</w:t>
      </w:r>
      <w:r>
        <w:rPr>
          <w:spacing w:val="-4"/>
          <w:sz w:val="18"/>
          <w:szCs w:val="18"/>
        </w:rPr>
        <w:t xml:space="preserve"> </w:t>
      </w:r>
      <w:r>
        <w:rPr>
          <w:spacing w:val="-4"/>
          <w:sz w:val="18"/>
          <w:szCs w:val="18"/>
          <w:vertAlign w:val="superscript"/>
        </w:rPr>
        <w:t>o</w:t>
      </w:r>
      <w:r>
        <w:rPr>
          <w:spacing w:val="-4"/>
          <w:sz w:val="18"/>
          <w:szCs w:val="18"/>
          <w:u w:val="single"/>
        </w:rPr>
        <w:t xml:space="preserve">C, nie więcej niż </w:t>
      </w:r>
      <w:r>
        <w:rPr>
          <w:spacing w:val="-3"/>
          <w:sz w:val="18"/>
          <w:szCs w:val="18"/>
        </w:rPr>
        <w:t>Zmiana penetracji w 25</w:t>
      </w:r>
      <w:r>
        <w:rPr>
          <w:spacing w:val="-3"/>
          <w:sz w:val="18"/>
          <w:szCs w:val="18"/>
          <w:vertAlign w:val="superscript"/>
        </w:rPr>
        <w:t>o</w:t>
      </w:r>
      <w:r>
        <w:rPr>
          <w:spacing w:val="-3"/>
          <w:sz w:val="18"/>
          <w:szCs w:val="18"/>
        </w:rPr>
        <w:t>C</w:t>
      </w:r>
    </w:p>
    <w:p w:rsidR="00513D39" w:rsidRDefault="00513D39" w:rsidP="00D64840">
      <w:pPr>
        <w:numPr>
          <w:ilvl w:val="0"/>
          <w:numId w:val="29"/>
        </w:numPr>
        <w:shd w:val="clear" w:color="auto" w:fill="FFFFFF"/>
        <w:tabs>
          <w:tab w:val="left" w:pos="672"/>
        </w:tabs>
        <w:spacing w:line="211" w:lineRule="exact"/>
        <w:ind w:left="571"/>
        <w:rPr>
          <w:sz w:val="18"/>
          <w:szCs w:val="18"/>
        </w:rPr>
      </w:pPr>
      <w:r>
        <w:rPr>
          <w:spacing w:val="-2"/>
          <w:sz w:val="18"/>
          <w:szCs w:val="18"/>
        </w:rPr>
        <w:t>spadek, %, nie więcej niż</w:t>
      </w:r>
    </w:p>
    <w:p w:rsidR="00513D39" w:rsidRDefault="00513D39" w:rsidP="00D64840">
      <w:pPr>
        <w:numPr>
          <w:ilvl w:val="0"/>
          <w:numId w:val="29"/>
        </w:numPr>
        <w:shd w:val="clear" w:color="auto" w:fill="FFFFFF"/>
        <w:tabs>
          <w:tab w:val="left" w:pos="672"/>
        </w:tabs>
        <w:spacing w:line="211" w:lineRule="exact"/>
        <w:ind w:left="571" w:right="480"/>
        <w:rPr>
          <w:sz w:val="18"/>
          <w:szCs w:val="18"/>
        </w:rPr>
      </w:pPr>
      <w:r>
        <w:rPr>
          <w:sz w:val="18"/>
          <w:szCs w:val="18"/>
        </w:rPr>
        <w:t xml:space="preserve">wzrost, %, nie więcej niż </w:t>
      </w:r>
      <w:r>
        <w:rPr>
          <w:spacing w:val="-4"/>
          <w:sz w:val="18"/>
          <w:szCs w:val="18"/>
        </w:rPr>
        <w:t>Ciągliwość w temperaturze 25</w:t>
      </w:r>
      <w:r>
        <w:rPr>
          <w:spacing w:val="-4"/>
          <w:sz w:val="18"/>
          <w:szCs w:val="18"/>
          <w:vertAlign w:val="superscript"/>
        </w:rPr>
        <w:t>o</w:t>
      </w:r>
      <w:r>
        <w:rPr>
          <w:spacing w:val="-4"/>
          <w:sz w:val="18"/>
          <w:szCs w:val="18"/>
        </w:rPr>
        <w:t>C, nie mniej niż</w:t>
      </w:r>
    </w:p>
    <w:p w:rsidR="00513D39" w:rsidRDefault="00513D39">
      <w:pPr>
        <w:shd w:val="clear" w:color="auto" w:fill="FFFFFF"/>
        <w:ind w:left="53"/>
      </w:pPr>
      <w:r>
        <w:rPr>
          <w:spacing w:val="-1"/>
          <w:sz w:val="18"/>
          <w:szCs w:val="18"/>
          <w:u w:val="single"/>
        </w:rPr>
        <w:t>13.    Nawrót sprężysty w temperaturze 25</w:t>
      </w:r>
      <w:r>
        <w:rPr>
          <w:spacing w:val="-1"/>
          <w:sz w:val="18"/>
          <w:szCs w:val="18"/>
          <w:vertAlign w:val="superscript"/>
        </w:rPr>
        <w:t>o</w:t>
      </w:r>
      <w:r>
        <w:rPr>
          <w:spacing w:val="-1"/>
          <w:sz w:val="18"/>
          <w:szCs w:val="18"/>
          <w:u w:val="single"/>
        </w:rPr>
        <w:t>C, %, nie mniej niż</w:t>
      </w:r>
    </w:p>
    <w:p w:rsidR="00513D39" w:rsidRDefault="00513D39">
      <w:pPr>
        <w:spacing w:line="1" w:lineRule="exact"/>
        <w:rPr>
          <w:sz w:val="2"/>
          <w:szCs w:val="2"/>
        </w:rPr>
      </w:pPr>
      <w:r>
        <w:rPr>
          <w:sz w:val="2"/>
          <w:szCs w:val="2"/>
        </w:rPr>
        <w:br w:type="column"/>
      </w:r>
    </w:p>
    <w:tbl>
      <w:tblPr>
        <w:tblW w:w="0" w:type="auto"/>
        <w:tblInd w:w="-8" w:type="dxa"/>
        <w:tblLayout w:type="fixed"/>
        <w:tblCellMar>
          <w:left w:w="40" w:type="dxa"/>
          <w:right w:w="40" w:type="dxa"/>
        </w:tblCellMar>
        <w:tblLook w:val="0000" w:firstRow="0" w:lastRow="0" w:firstColumn="0" w:lastColumn="0" w:noHBand="0" w:noVBand="0"/>
      </w:tblPr>
      <w:tblGrid>
        <w:gridCol w:w="1570"/>
        <w:gridCol w:w="1565"/>
      </w:tblGrid>
      <w:tr w:rsidR="00513D39" w:rsidRPr="001E3952">
        <w:trPr>
          <w:trHeight w:hRule="exact" w:val="226"/>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34"/>
            </w:pPr>
            <w:r w:rsidRPr="001E3952">
              <w:rPr>
                <w:spacing w:val="-2"/>
                <w:sz w:val="18"/>
                <w:szCs w:val="18"/>
              </w:rPr>
              <w:t>Asfalt DE 30 B</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Badania wg</w:t>
            </w:r>
          </w:p>
        </w:tc>
      </w:tr>
      <w:tr w:rsidR="00513D39" w:rsidRPr="001E3952">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56"/>
            </w:pPr>
            <w:r w:rsidRPr="001E3952">
              <w:rPr>
                <w:sz w:val="18"/>
                <w:szCs w:val="18"/>
              </w:rPr>
              <w:t>20-H45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1246</w:t>
            </w:r>
          </w:p>
        </w:tc>
      </w:tr>
      <w:tr w:rsidR="00513D39" w:rsidRPr="001E3952">
        <w:trPr>
          <w:trHeight w:hRule="exact" w:val="240"/>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61"/>
            </w:pPr>
            <w:r w:rsidRPr="001E3952">
              <w:rPr>
                <w:sz w:val="18"/>
                <w:szCs w:val="18"/>
              </w:rPr>
              <w:t>63V73</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1427</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62"/>
            </w:pPr>
            <w:r w:rsidRPr="001E3952">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2"/>
                <w:sz w:val="18"/>
                <w:szCs w:val="18"/>
              </w:rPr>
              <w:t>PN-EN 12593</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40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PN-C-04132</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27"/>
            </w:pPr>
            <w:r w:rsidRPr="001E3952">
              <w:rPr>
                <w:sz w:val="18"/>
                <w:szCs w:val="18"/>
              </w:rPr>
              <w:t>1,0-1,1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PN-C-04004</w:t>
            </w:r>
          </w:p>
        </w:tc>
      </w:tr>
      <w:tr w:rsidR="00513D39" w:rsidRPr="001E3952">
        <w:trPr>
          <w:trHeight w:hRule="exact" w:val="226"/>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47"/>
            </w:pPr>
            <w:r w:rsidRPr="001E3952">
              <w:rPr>
                <w:sz w:val="18"/>
                <w:szCs w:val="18"/>
              </w:rPr>
              <w:t>200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2592</w:t>
            </w:r>
          </w:p>
        </w:tc>
      </w:tr>
      <w:tr w:rsidR="00513D39" w:rsidRPr="001E3952">
        <w:trPr>
          <w:trHeight w:hRule="exact" w:val="427"/>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2" w:right="182"/>
              <w:jc w:val="center"/>
            </w:pPr>
            <w:r w:rsidRPr="001E3952">
              <w:rPr>
                <w:sz w:val="18"/>
                <w:szCs w:val="18"/>
              </w:rPr>
              <w:t xml:space="preserve">p. 3.1. TWT </w:t>
            </w:r>
            <w:r w:rsidRPr="001E3952">
              <w:rPr>
                <w:spacing w:val="-2"/>
                <w:sz w:val="18"/>
                <w:szCs w:val="18"/>
              </w:rPr>
              <w:t>IBDiM 54/97</w:t>
            </w:r>
          </w:p>
        </w:tc>
      </w:tr>
      <w:tr w:rsidR="00513D39" w:rsidRPr="001E3952">
        <w:trPr>
          <w:trHeight w:hRule="exact" w:val="634"/>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71" w:right="547"/>
            </w:pPr>
            <w:r w:rsidRPr="001E3952">
              <w:rPr>
                <w:sz w:val="18"/>
                <w:szCs w:val="18"/>
              </w:rPr>
              <w:t>2,0 5,0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40" w:right="216"/>
              <w:jc w:val="center"/>
            </w:pPr>
            <w:r w:rsidRPr="001E3952">
              <w:rPr>
                <w:sz w:val="18"/>
                <w:szCs w:val="18"/>
              </w:rPr>
              <w:t>p. 3.2. TWT p. 3.2. TWT</w:t>
            </w:r>
          </w:p>
        </w:tc>
      </w:tr>
      <w:tr w:rsidR="00513D39" w:rsidRPr="001E3952">
        <w:trPr>
          <w:trHeight w:hRule="exact" w:val="226"/>
        </w:trPr>
        <w:tc>
          <w:tcPr>
            <w:tcW w:w="3135" w:type="dxa"/>
            <w:gridSpan w:val="2"/>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21"/>
        </w:trPr>
        <w:tc>
          <w:tcPr>
            <w:tcW w:w="1570" w:type="dxa"/>
            <w:tcBorders>
              <w:top w:val="single" w:sz="6" w:space="0" w:color="auto"/>
              <w:left w:val="nil"/>
              <w:bottom w:val="single" w:sz="6" w:space="0" w:color="auto"/>
              <w:right w:val="nil"/>
            </w:tcBorders>
            <w:shd w:val="clear" w:color="auto" w:fill="FFFFFF"/>
          </w:tcPr>
          <w:p w:rsidR="00513D39" w:rsidRPr="001E3952" w:rsidRDefault="00513D39">
            <w:pPr>
              <w:shd w:val="clear" w:color="auto" w:fill="FFFFFF"/>
              <w:ind w:left="571"/>
            </w:pPr>
            <w:r w:rsidRPr="001E3952">
              <w:rPr>
                <w:sz w:val="18"/>
                <w:szCs w:val="18"/>
              </w:rPr>
              <w:t>1,0</w:t>
            </w:r>
          </w:p>
        </w:tc>
        <w:tc>
          <w:tcPr>
            <w:tcW w:w="1565" w:type="dxa"/>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3"/>
                <w:sz w:val="18"/>
                <w:szCs w:val="18"/>
              </w:rPr>
              <w:t>PN-EN 12607-1</w:t>
            </w:r>
          </w:p>
        </w:tc>
      </w:tr>
      <w:tr w:rsidR="00513D39" w:rsidRPr="001E3952">
        <w:trPr>
          <w:trHeight w:hRule="exact" w:val="634"/>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571" w:right="547"/>
            </w:pPr>
            <w:r w:rsidRPr="001E3952">
              <w:rPr>
                <w:sz w:val="18"/>
                <w:szCs w:val="18"/>
              </w:rPr>
              <w:t>6,5 2,0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1427</w:t>
            </w:r>
          </w:p>
        </w:tc>
      </w:tr>
      <w:tr w:rsidR="00513D39" w:rsidRPr="001E3952">
        <w:trPr>
          <w:trHeight w:hRule="exact" w:val="638"/>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590" w:right="571"/>
            </w:pPr>
            <w:r w:rsidRPr="001E3952">
              <w:rPr>
                <w:sz w:val="18"/>
                <w:szCs w:val="18"/>
              </w:rPr>
              <w:t>40 10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PN-EN 1426</w:t>
            </w:r>
          </w:p>
        </w:tc>
      </w:tr>
      <w:tr w:rsidR="00513D39" w:rsidRPr="001E3952">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PN-C-04132</w:t>
            </w:r>
          </w:p>
        </w:tc>
      </w:tr>
      <w:tr w:rsidR="00513D39" w:rsidRPr="001E3952">
        <w:trPr>
          <w:trHeight w:hRule="exact" w:val="230"/>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90"/>
            </w:pPr>
            <w:r w:rsidRPr="001E3952">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p. 3.1. TWT</w:t>
            </w:r>
          </w:p>
        </w:tc>
      </w:tr>
    </w:tbl>
    <w:p w:rsidR="00513D39" w:rsidRDefault="00513D39">
      <w:pPr>
        <w:sectPr w:rsidR="00513D39">
          <w:type w:val="continuous"/>
          <w:pgSz w:w="11909" w:h="16834"/>
          <w:pgMar w:top="850" w:right="850" w:bottom="360" w:left="1536" w:header="708" w:footer="708" w:gutter="0"/>
          <w:cols w:num="2" w:space="708" w:equalWidth="0">
            <w:col w:w="4665" w:space="1723"/>
            <w:col w:w="3134"/>
          </w:cols>
          <w:noEndnote/>
        </w:sectPr>
      </w:pPr>
    </w:p>
    <w:p w:rsidR="00513D39" w:rsidRDefault="00513D39">
      <w:pPr>
        <w:shd w:val="clear" w:color="auto" w:fill="FFFFFF"/>
        <w:spacing w:before="211" w:line="226" w:lineRule="exact"/>
        <w:ind w:left="72"/>
      </w:pPr>
      <w:r>
        <w:lastRenderedPageBreak/>
        <w:t>2.2.4. Środek adhezyjny</w:t>
      </w:r>
    </w:p>
    <w:p w:rsidR="00513D39" w:rsidRDefault="00513D39">
      <w:pPr>
        <w:shd w:val="clear" w:color="auto" w:fill="FFFFFF"/>
        <w:spacing w:line="226" w:lineRule="exact"/>
        <w:ind w:left="72"/>
      </w:pPr>
      <w:r>
        <w:t>Decyzję o zastosowaniu środka adhezyjnego podejmuje Inżynier po przeprowadzeniu przez Wykonawcę badań</w:t>
      </w:r>
    </w:p>
    <w:p w:rsidR="00513D39" w:rsidRDefault="00513D39">
      <w:pPr>
        <w:shd w:val="clear" w:color="auto" w:fill="FFFFFF"/>
        <w:spacing w:line="226" w:lineRule="exact"/>
        <w:ind w:left="72"/>
      </w:pPr>
      <w:r>
        <w:t>laboratoryjnych uzasadniających konieczność jego stosowania dla poprawy przyczepności asfaltu do kruszywa.</w:t>
      </w:r>
    </w:p>
    <w:p w:rsidR="00513D39" w:rsidRDefault="00513D39">
      <w:pPr>
        <w:shd w:val="clear" w:color="auto" w:fill="FFFFFF"/>
        <w:spacing w:line="226" w:lineRule="exact"/>
        <w:ind w:left="72"/>
      </w:pPr>
      <w:r>
        <w:t>Należy stosować jedynie te środki adhezyjne, które posiadają aprobatę techniczną (świadectwo dopuszczenia do</w:t>
      </w:r>
    </w:p>
    <w:p w:rsidR="00513D39" w:rsidRDefault="00513D39">
      <w:pPr>
        <w:shd w:val="clear" w:color="auto" w:fill="FFFFFF"/>
        <w:spacing w:line="226" w:lineRule="exact"/>
        <w:ind w:left="72"/>
      </w:pPr>
      <w:r>
        <w:rPr>
          <w:spacing w:val="-2"/>
        </w:rPr>
        <w:t>stosowania w budownictwie drogowym) wydaną przez Instytut Badawczy Dróg i Mostów.</w:t>
      </w:r>
    </w:p>
    <w:p w:rsidR="00513D39" w:rsidRDefault="00513D39">
      <w:pPr>
        <w:shd w:val="clear" w:color="auto" w:fill="FFFFFF"/>
        <w:spacing w:line="226" w:lineRule="exact"/>
        <w:ind w:left="72"/>
      </w:pPr>
      <w:r>
        <w:rPr>
          <w:spacing w:val="-2"/>
        </w:rPr>
        <w:t>Sposób dozowania środka adhezyjnego zostanie zaaprobowany przez Inżyniera.</w:t>
      </w:r>
    </w:p>
    <w:p w:rsidR="00513D39" w:rsidRDefault="00513D39">
      <w:pPr>
        <w:shd w:val="clear" w:color="auto" w:fill="FFFFFF"/>
        <w:tabs>
          <w:tab w:val="left" w:pos="422"/>
        </w:tabs>
        <w:spacing w:line="226" w:lineRule="exact"/>
        <w:ind w:left="72"/>
      </w:pPr>
      <w:r>
        <w:t>2.3.</w:t>
      </w:r>
      <w:r>
        <w:tab/>
        <w:t>Dostawy materiałów</w:t>
      </w:r>
    </w:p>
    <w:p w:rsidR="00513D39" w:rsidRDefault="00513D39">
      <w:pPr>
        <w:shd w:val="clear" w:color="auto" w:fill="FFFFFF"/>
        <w:spacing w:line="226" w:lineRule="exact"/>
        <w:ind w:left="72"/>
      </w:pPr>
      <w:r>
        <w:t>Za dostawy materiałów odpowiedzialny jest Wykonawca robót zgodnie z ustaleniami określonymi w ST DM.00.00.00 „Wymagania ogólne”.</w:t>
      </w:r>
    </w:p>
    <w:p w:rsidR="00513D39" w:rsidRDefault="00513D39">
      <w:pPr>
        <w:shd w:val="clear" w:color="auto" w:fill="FFFFFF"/>
        <w:spacing w:line="226" w:lineRule="exact"/>
        <w:ind w:left="72"/>
      </w:pPr>
      <w:r>
        <w:t>Do obowiązku Wykonawcy należy takie zorganizowanie dostaw materiałów do wytwarzania mieszanki, aby zapewnić nieprzerwaną pracę otaczarki w trakcie wykonywania dziennej działki roboczej. Każda dostawa asfaltu, kruszywa i wypełniacza musi być zaopatrzona w deklarację zgodności o treści według PN-EN-45014, wydaną przez dostawcę.</w:t>
      </w:r>
    </w:p>
    <w:p w:rsidR="00513D39" w:rsidRDefault="00513D39">
      <w:pPr>
        <w:shd w:val="clear" w:color="auto" w:fill="FFFFFF"/>
        <w:tabs>
          <w:tab w:val="left" w:pos="422"/>
        </w:tabs>
        <w:spacing w:before="197" w:line="226" w:lineRule="exact"/>
        <w:ind w:left="72"/>
      </w:pPr>
      <w:r>
        <w:t>2.4.</w:t>
      </w:r>
      <w:r>
        <w:tab/>
        <w:t>Składowanie materiałów</w:t>
      </w:r>
    </w:p>
    <w:p w:rsidR="00513D39" w:rsidRDefault="00513D39">
      <w:pPr>
        <w:shd w:val="clear" w:color="auto" w:fill="FFFFFF"/>
        <w:tabs>
          <w:tab w:val="left" w:pos="571"/>
        </w:tabs>
        <w:spacing w:line="226" w:lineRule="exact"/>
        <w:ind w:left="72"/>
      </w:pPr>
      <w:r>
        <w:rPr>
          <w:spacing w:val="-1"/>
        </w:rPr>
        <w:t>2.4.1.</w:t>
      </w:r>
      <w:r>
        <w:tab/>
        <w:t>Składowanie kruszywa</w:t>
      </w:r>
    </w:p>
    <w:p w:rsidR="00513D39" w:rsidRDefault="00513D39">
      <w:pPr>
        <w:shd w:val="clear" w:color="auto" w:fill="FFFFFF"/>
        <w:spacing w:line="226" w:lineRule="exact"/>
        <w:ind w:left="72"/>
      </w:pPr>
      <w:r>
        <w:t>Składowanie kruszywa powinno odbywać się w warunkach zabezpieczających je przed zanieczyszczeniem i zmieszaniem z innymi rodzajami lub frakcjami kruszywa.</w:t>
      </w:r>
    </w:p>
    <w:p w:rsidR="00513D39" w:rsidRDefault="00513D39">
      <w:pPr>
        <w:shd w:val="clear" w:color="auto" w:fill="FFFFFF"/>
        <w:tabs>
          <w:tab w:val="left" w:pos="571"/>
        </w:tabs>
        <w:spacing w:line="226" w:lineRule="exact"/>
        <w:ind w:left="72"/>
      </w:pPr>
      <w:r>
        <w:rPr>
          <w:spacing w:val="-1"/>
        </w:rPr>
        <w:t>2.4.2.</w:t>
      </w:r>
      <w:r>
        <w:tab/>
        <w:t>Składowanie wypełniacza</w:t>
      </w:r>
    </w:p>
    <w:p w:rsidR="00513D39" w:rsidRDefault="00513D39">
      <w:pPr>
        <w:shd w:val="clear" w:color="auto" w:fill="FFFFFF"/>
        <w:spacing w:line="226" w:lineRule="exact"/>
        <w:ind w:left="72"/>
      </w:pPr>
      <w:r>
        <w:t>Wypełniacz należy składować w silosach wyposażonych w urządzenia do aeracji.</w:t>
      </w:r>
    </w:p>
    <w:p w:rsidR="00513D39" w:rsidRDefault="00513D39">
      <w:pPr>
        <w:shd w:val="clear" w:color="auto" w:fill="FFFFFF"/>
        <w:spacing w:line="226" w:lineRule="exact"/>
        <w:ind w:left="72"/>
        <w:sectPr w:rsidR="00513D39">
          <w:type w:val="continuous"/>
          <w:pgSz w:w="11909" w:h="16834"/>
          <w:pgMar w:top="850" w:right="850" w:bottom="360" w:left="1344" w:header="708" w:footer="708" w:gutter="0"/>
          <w:cols w:space="60"/>
          <w:noEndnote/>
        </w:sectPr>
      </w:pPr>
    </w:p>
    <w:p w:rsidR="00513D39" w:rsidRDefault="00513D39">
      <w:pPr>
        <w:framePr w:h="235" w:hRule="exact" w:hSpace="38" w:wrap="auto" w:vAnchor="text" w:hAnchor="margin" w:x="4662" w:y="318"/>
        <w:shd w:val="clear" w:color="auto" w:fill="FFFFFF"/>
      </w:pPr>
      <w:r>
        <w:rPr>
          <w:sz w:val="18"/>
          <w:szCs w:val="18"/>
        </w:rPr>
        <w:t>63</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302" w:line="226" w:lineRule="exact"/>
        <w:ind w:left="10"/>
      </w:pPr>
      <w:r>
        <w:t>2.4.3. Składowanie asfaltu</w:t>
      </w:r>
    </w:p>
    <w:p w:rsidR="00513D39" w:rsidRDefault="00513D39">
      <w:pPr>
        <w:shd w:val="clear" w:color="auto" w:fill="FFFFFF"/>
        <w:spacing w:line="226" w:lineRule="exact"/>
        <w:ind w:left="10"/>
        <w:jc w:val="both"/>
      </w:pPr>
      <w:r>
        <w:rPr>
          <w:spacing w:val="-1"/>
        </w:rPr>
        <w:t xml:space="preserve">Asfalt powinien być składowany w zbiornikach, których konstrukcja i użyte do ich wykonania materiały wykluczają </w:t>
      </w:r>
      <w:r>
        <w:t>możliwość zanieczyszczenia asfaltu. Zbiorniki powinny być wyposażone w automatyczne urządzenia grzewcze -olejowe, parowe lub elektryczne. Nie dopuszcza się ogrzewania asfaltu otwartym ogniem. Zbiornik roboczy otaczarki powinien być izolowany termicznie, posiadać automatyczny system grzewczy zdolny do utrzymania zadanej temperatury z tolerancją ± 5 0C oraz posiadać układ cyrkulacji asfaltu. Wylot rury powrotnej musi znajdować się w zbiorniku poniżej zwierciadła gorącego asfaltu.</w:t>
      </w:r>
    </w:p>
    <w:p w:rsidR="00513D39" w:rsidRDefault="00513D39">
      <w:pPr>
        <w:shd w:val="clear" w:color="auto" w:fill="FFFFFF"/>
        <w:tabs>
          <w:tab w:val="left" w:pos="202"/>
        </w:tabs>
        <w:spacing w:before="230" w:line="230" w:lineRule="exact"/>
        <w:ind w:left="10"/>
      </w:pPr>
      <w:r>
        <w:rPr>
          <w:spacing w:val="-11"/>
        </w:rPr>
        <w:t>3.</w:t>
      </w:r>
      <w:r>
        <w:tab/>
        <w:t>Sprzęt</w:t>
      </w:r>
    </w:p>
    <w:p w:rsidR="00513D39" w:rsidRDefault="00513D39">
      <w:pPr>
        <w:shd w:val="clear" w:color="auto" w:fill="FFFFFF"/>
        <w:spacing w:line="230" w:lineRule="exact"/>
        <w:ind w:left="10"/>
      </w:pPr>
      <w:r>
        <w:t>Ogólne wymagania dotyczące sprzętu podano w ST DM.00.00.00 „Wymagania ogólne", pkt. 3.</w:t>
      </w:r>
    </w:p>
    <w:p w:rsidR="00513D39" w:rsidRDefault="00513D39">
      <w:pPr>
        <w:shd w:val="clear" w:color="auto" w:fill="FFFFFF"/>
        <w:spacing w:line="230" w:lineRule="exact"/>
        <w:ind w:left="5"/>
      </w:pPr>
      <w:r>
        <w:t>Przed przystąpieniem do  wykonania robót  Inżynier  sprawdzi  zgodność  przedstawionej   przez  Wykonawcę</w:t>
      </w:r>
    </w:p>
    <w:p w:rsidR="00513D39" w:rsidRDefault="00513D39">
      <w:pPr>
        <w:shd w:val="clear" w:color="auto" w:fill="FFFFFF"/>
        <w:spacing w:line="230" w:lineRule="exact"/>
        <w:ind w:left="5"/>
      </w:pPr>
      <w:r>
        <w:t>propozycji sprzętowej z wymaganiami ST.</w:t>
      </w:r>
    </w:p>
    <w:p w:rsidR="00513D39" w:rsidRDefault="00513D39">
      <w:pPr>
        <w:shd w:val="clear" w:color="auto" w:fill="FFFFFF"/>
        <w:tabs>
          <w:tab w:val="left" w:pos="360"/>
        </w:tabs>
        <w:spacing w:line="230" w:lineRule="exact"/>
        <w:ind w:left="5"/>
      </w:pPr>
      <w:r>
        <w:rPr>
          <w:spacing w:val="-6"/>
        </w:rPr>
        <w:t>3.1.</w:t>
      </w:r>
      <w:r>
        <w:tab/>
        <w:t>Sprzęt do wyprodukowania mieszanki mineralno-asfaltowej</w:t>
      </w:r>
    </w:p>
    <w:p w:rsidR="00513D39" w:rsidRDefault="00513D39">
      <w:pPr>
        <w:shd w:val="clear" w:color="auto" w:fill="FFFFFF"/>
        <w:spacing w:line="230" w:lineRule="exact"/>
        <w:ind w:left="5" w:right="10"/>
        <w:jc w:val="both"/>
      </w:pPr>
      <w:r>
        <w:t xml:space="preserve">Mieszankę mineralno-asfaltową należy produkować przy zastosowaniu, sterowanej komputerem, wytwórni (otaczarki) o mieszaniu cyklicznym lub ciągłym, posiadającej wydajność minimum 100 t/h, wyposażonej w izolowany termicznie silos gotowej mieszanki o pojemności nie mniejszej niż połowa wydajności godzinowej. Komputerowy system sterowania otaczarką, w celu zapewnienia produkcji mieszanki mineralno-asfaltowej zgodnej z zadaną receptą, musi pracować w oparciu o zwrotne potwierdzenia wydanych poleceń, a rejestrator podstawowych parametrów pracy wytwórni (godzina i minuta wykonania zarobu, ilości naważanych składników, </w:t>
      </w:r>
      <w:r>
        <w:rPr>
          <w:spacing w:val="-1"/>
        </w:rPr>
        <w:t xml:space="preserve">czas mieszania kruszywa na sucho, czas mieszania po dodaniu asfaltu oraz temperatura gotowej mieszanki każdego </w:t>
      </w:r>
      <w:r>
        <w:t xml:space="preserve">zarobu na wyjściu z mieszalnika), dokonuje ich zapisu oddzielnie dla każdego cyklu, np. w postaci wydruku. Dozowanie składników mieszanki mineralno-asfaltowej powinno być wagowe. Dopuszcza się dozowanie </w:t>
      </w:r>
      <w:r>
        <w:rPr>
          <w:spacing w:val="-1"/>
        </w:rPr>
        <w:t xml:space="preserve">objętościowe asfaltu, uwzględniając zmianę jego gęstości w zależności od temperatury. Odchyłki masy dozowanych </w:t>
      </w:r>
      <w:r>
        <w:t>składników (w stosunku do masy poszczególnych składników zarobu) nie powinny być większe od ± 2 %.</w:t>
      </w:r>
    </w:p>
    <w:p w:rsidR="00513D39" w:rsidRDefault="00513D39">
      <w:pPr>
        <w:shd w:val="clear" w:color="auto" w:fill="FFFFFF"/>
        <w:tabs>
          <w:tab w:val="left" w:pos="360"/>
        </w:tabs>
        <w:spacing w:line="230" w:lineRule="exact"/>
        <w:ind w:left="5" w:right="2688"/>
      </w:pPr>
      <w:r>
        <w:rPr>
          <w:spacing w:val="-6"/>
        </w:rPr>
        <w:t>3.2.</w:t>
      </w:r>
      <w:r>
        <w:tab/>
        <w:t>Sprzęt do wbudowania i zagęszczenia mieszanki mineralno- asfaltowej</w:t>
      </w:r>
      <w:r>
        <w:br/>
      </w:r>
      <w:r>
        <w:rPr>
          <w:spacing w:val="-1"/>
        </w:rPr>
        <w:t>Do wbudowania i zagęszczenia mieszanki mineralno-asfaltowej należy stosować:</w:t>
      </w:r>
    </w:p>
    <w:p w:rsidR="00513D39" w:rsidRDefault="00513D39">
      <w:pPr>
        <w:shd w:val="clear" w:color="auto" w:fill="FFFFFF"/>
        <w:spacing w:before="10" w:line="230" w:lineRule="exact"/>
        <w:ind w:left="437"/>
      </w:pPr>
      <w:r>
        <w:t>gąsienicowe rozkładarki, wyposażone w elektroniczny układ sterowania grubością wbudowywanej warstwy oraz posiadające urządzenia do podgrzewania spoiny podłużnej; stalowe walce gładkie lub wibracyjne,</w:t>
      </w:r>
    </w:p>
    <w:p w:rsidR="00513D39" w:rsidRDefault="00513D39">
      <w:pPr>
        <w:shd w:val="clear" w:color="auto" w:fill="FFFFFF"/>
        <w:tabs>
          <w:tab w:val="left" w:pos="432"/>
        </w:tabs>
        <w:spacing w:before="10" w:line="230" w:lineRule="exact"/>
        <w:ind w:left="10"/>
      </w:pPr>
      <w:r>
        <w:rPr>
          <w:b/>
          <w:bCs/>
        </w:rPr>
        <w:t>-</w:t>
      </w:r>
      <w:r>
        <w:rPr>
          <w:b/>
          <w:bCs/>
        </w:rPr>
        <w:tab/>
      </w:r>
      <w:r>
        <w:rPr>
          <w:spacing w:val="-2"/>
        </w:rPr>
        <w:t>walce ogumione.</w:t>
      </w:r>
    </w:p>
    <w:p w:rsidR="00513D39" w:rsidRDefault="00513D39">
      <w:pPr>
        <w:shd w:val="clear" w:color="auto" w:fill="FFFFFF"/>
        <w:tabs>
          <w:tab w:val="left" w:pos="202"/>
        </w:tabs>
        <w:spacing w:before="226" w:line="230" w:lineRule="exact"/>
        <w:ind w:left="10"/>
      </w:pPr>
      <w:r>
        <w:rPr>
          <w:spacing w:val="-11"/>
        </w:rPr>
        <w:t>4.</w:t>
      </w:r>
      <w:r>
        <w:tab/>
        <w:t>Transport</w:t>
      </w:r>
    </w:p>
    <w:p w:rsidR="00513D39" w:rsidRDefault="00513D39">
      <w:pPr>
        <w:shd w:val="clear" w:color="auto" w:fill="FFFFFF"/>
        <w:spacing w:line="230" w:lineRule="exact"/>
        <w:ind w:left="10"/>
      </w:pPr>
      <w:r>
        <w:t>Ogólne wymagania dotyczące transportu podano w ST DM.00.00.00 „Wymagania ogólne", pkt. 4.</w:t>
      </w:r>
    </w:p>
    <w:p w:rsidR="00513D39" w:rsidRDefault="00513D39">
      <w:pPr>
        <w:shd w:val="clear" w:color="auto" w:fill="FFFFFF"/>
        <w:tabs>
          <w:tab w:val="left" w:pos="360"/>
        </w:tabs>
        <w:spacing w:line="230" w:lineRule="exact"/>
        <w:ind w:left="10"/>
      </w:pPr>
      <w:r>
        <w:rPr>
          <w:spacing w:val="-6"/>
        </w:rPr>
        <w:t>4.1.</w:t>
      </w:r>
      <w:r>
        <w:tab/>
        <w:t>Transport kruszywa</w:t>
      </w:r>
    </w:p>
    <w:p w:rsidR="00513D39" w:rsidRDefault="00513D39">
      <w:pPr>
        <w:shd w:val="clear" w:color="auto" w:fill="FFFFFF"/>
        <w:spacing w:line="230" w:lineRule="exact"/>
        <w:ind w:left="10" w:right="14"/>
        <w:jc w:val="both"/>
      </w:pPr>
      <w:r>
        <w:t>Kruszywo można przewozić dowolnymi środkami transportu w warunkach zabezpieczających je przed zanieczyszczeniem i zmieszaniem z innymi rodzajami lub frakcjami kruszywa.</w:t>
      </w:r>
    </w:p>
    <w:p w:rsidR="00513D39" w:rsidRDefault="00513D39">
      <w:pPr>
        <w:shd w:val="clear" w:color="auto" w:fill="FFFFFF"/>
        <w:tabs>
          <w:tab w:val="left" w:pos="360"/>
        </w:tabs>
        <w:spacing w:before="5" w:line="230" w:lineRule="exact"/>
        <w:ind w:left="10"/>
      </w:pPr>
      <w:r>
        <w:rPr>
          <w:spacing w:val="-6"/>
        </w:rPr>
        <w:t>4.2.</w:t>
      </w:r>
      <w:r>
        <w:tab/>
        <w:t>Transport wypełniacza</w:t>
      </w:r>
    </w:p>
    <w:p w:rsidR="00513D39" w:rsidRDefault="00513D39">
      <w:pPr>
        <w:shd w:val="clear" w:color="auto" w:fill="FFFFFF"/>
        <w:spacing w:line="230" w:lineRule="exact"/>
        <w:ind w:left="10" w:right="29"/>
        <w:jc w:val="both"/>
      </w:pPr>
      <w:r>
        <w:t>Wypełniacz należy przewozić luzem w odpowiednich cysternach przystosowanych do transportu materiałów sypkich, umożliwiających rozładunek pneumatyczny. W czasie przeładunku oraz transportu wypełniacz należy chronić przed zawilgoceniem, zbryleniem i zanieczyszczeniem.</w:t>
      </w:r>
    </w:p>
    <w:p w:rsidR="00513D39" w:rsidRDefault="00513D39">
      <w:pPr>
        <w:shd w:val="clear" w:color="auto" w:fill="FFFFFF"/>
        <w:tabs>
          <w:tab w:val="left" w:pos="360"/>
        </w:tabs>
        <w:spacing w:before="5" w:line="230" w:lineRule="exact"/>
        <w:ind w:left="10"/>
      </w:pPr>
      <w:r>
        <w:rPr>
          <w:spacing w:val="-6"/>
        </w:rPr>
        <w:t>4.3.</w:t>
      </w:r>
      <w:r>
        <w:tab/>
        <w:t>Transport asfaltu</w:t>
      </w:r>
    </w:p>
    <w:p w:rsidR="00513D39" w:rsidRDefault="00513D39">
      <w:pPr>
        <w:shd w:val="clear" w:color="auto" w:fill="FFFFFF"/>
        <w:spacing w:line="230" w:lineRule="exact"/>
        <w:ind w:left="10" w:right="19"/>
        <w:jc w:val="both"/>
      </w:pPr>
      <w:r>
        <w:rPr>
          <w:spacing w:val="-1"/>
        </w:rPr>
        <w:t xml:space="preserve">Asfalt należy przewozić izolowanymi termicznie cysternami wyposażonymi w instalacje umożliwiające podłączenie </w:t>
      </w:r>
      <w:r>
        <w:t>cystern do urządzeń grzewczych lub wyposażonymi we własne urządzenia grzewcze.</w:t>
      </w:r>
    </w:p>
    <w:p w:rsidR="00513D39" w:rsidRDefault="00513D39">
      <w:pPr>
        <w:shd w:val="clear" w:color="auto" w:fill="FFFFFF"/>
        <w:tabs>
          <w:tab w:val="left" w:pos="360"/>
        </w:tabs>
        <w:spacing w:line="230" w:lineRule="exact"/>
        <w:ind w:left="10"/>
      </w:pPr>
      <w:r>
        <w:rPr>
          <w:spacing w:val="-6"/>
        </w:rPr>
        <w:t>4.4.</w:t>
      </w:r>
      <w:r>
        <w:tab/>
        <w:t>Transport mieszanki mineralno-asfaltowej</w:t>
      </w:r>
    </w:p>
    <w:p w:rsidR="00513D39" w:rsidRDefault="00513D39">
      <w:pPr>
        <w:shd w:val="clear" w:color="auto" w:fill="FFFFFF"/>
        <w:spacing w:line="230" w:lineRule="exact"/>
        <w:ind w:left="5"/>
      </w:pPr>
      <w:r>
        <w:t>Mieszankę   mineralno-asfaltową   należy   przewozić   pojazdami   samowyładowczymi   o   dużej    ładowności,</w:t>
      </w:r>
    </w:p>
    <w:p w:rsidR="00513D39" w:rsidRDefault="00513D39">
      <w:pPr>
        <w:shd w:val="clear" w:color="auto" w:fill="FFFFFF"/>
        <w:spacing w:line="230" w:lineRule="exact"/>
        <w:ind w:left="5"/>
      </w:pPr>
      <w:r>
        <w:t>wyposażonymi w plandeki do przykrywania mieszanki podczas transportu.</w:t>
      </w:r>
    </w:p>
    <w:p w:rsidR="00513D39" w:rsidRDefault="00513D39">
      <w:pPr>
        <w:shd w:val="clear" w:color="auto" w:fill="FFFFFF"/>
        <w:spacing w:line="230" w:lineRule="exact"/>
        <w:ind w:left="14"/>
      </w:pPr>
      <w:r>
        <w:t>Czas i warunki transportu powinny być takie, aby mieszanka wyładowywana do kosza układarki posiadała</w:t>
      </w:r>
    </w:p>
    <w:p w:rsidR="00513D39" w:rsidRDefault="00513D39">
      <w:pPr>
        <w:shd w:val="clear" w:color="auto" w:fill="FFFFFF"/>
        <w:spacing w:line="230" w:lineRule="exact"/>
        <w:ind w:left="5"/>
      </w:pPr>
      <w:r>
        <w:rPr>
          <w:spacing w:val="-1"/>
        </w:rPr>
        <w:t>temperaturę nie niższą niż minimalna temperatura wytwarzania. Czas transportu mieszanka liczony od załadunku do</w:t>
      </w:r>
    </w:p>
    <w:p w:rsidR="00513D39" w:rsidRDefault="00513D39">
      <w:pPr>
        <w:shd w:val="clear" w:color="auto" w:fill="FFFFFF"/>
        <w:spacing w:line="230" w:lineRule="exact"/>
        <w:ind w:left="10"/>
      </w:pPr>
      <w:r>
        <w:t>rozładunku nie powinien przekraczać 2 godzin. W wyładowywanej do kosza układarki mieszance nie powinny</w:t>
      </w:r>
    </w:p>
    <w:p w:rsidR="00513D39" w:rsidRDefault="00513D39">
      <w:pPr>
        <w:shd w:val="clear" w:color="auto" w:fill="FFFFFF"/>
        <w:spacing w:line="230" w:lineRule="exact"/>
        <w:ind w:left="10"/>
      </w:pPr>
      <w:r>
        <w:t>znajdować się grubsze bryły skawalonej (nadmiernie wystudzonej) mieszanki.</w:t>
      </w:r>
    </w:p>
    <w:p w:rsidR="00513D39" w:rsidRDefault="00513D39">
      <w:pPr>
        <w:shd w:val="clear" w:color="auto" w:fill="FFFFFF"/>
        <w:spacing w:line="230" w:lineRule="exact"/>
        <w:ind w:left="5"/>
      </w:pPr>
      <w:r>
        <w:rPr>
          <w:spacing w:val="-3"/>
        </w:rPr>
        <w:t>Zaleca się stosowanie samochodów-termosów.</w:t>
      </w:r>
    </w:p>
    <w:p w:rsidR="00513D39" w:rsidRDefault="00513D39">
      <w:pPr>
        <w:shd w:val="clear" w:color="auto" w:fill="FFFFFF"/>
        <w:tabs>
          <w:tab w:val="left" w:pos="202"/>
        </w:tabs>
        <w:spacing w:line="230" w:lineRule="exact"/>
        <w:ind w:left="10"/>
      </w:pPr>
      <w:r>
        <w:rPr>
          <w:spacing w:val="-11"/>
        </w:rPr>
        <w:t>5.</w:t>
      </w:r>
      <w:r>
        <w:tab/>
        <w:t>Wykonanie robót</w:t>
      </w:r>
    </w:p>
    <w:p w:rsidR="00513D39" w:rsidRDefault="00513D39">
      <w:pPr>
        <w:shd w:val="clear" w:color="auto" w:fill="FFFFFF"/>
        <w:spacing w:line="230" w:lineRule="exact"/>
        <w:ind w:left="10"/>
      </w:pPr>
      <w:r>
        <w:rPr>
          <w:spacing w:val="-1"/>
        </w:rPr>
        <w:t>Ogólne zasady wykonania robót podano w ST DM.00.00.00 "Wymagania ogólne”, pkt. 5.</w:t>
      </w:r>
    </w:p>
    <w:p w:rsidR="00513D39" w:rsidRDefault="00513D39">
      <w:pPr>
        <w:shd w:val="clear" w:color="auto" w:fill="FFFFFF"/>
        <w:spacing w:line="230" w:lineRule="exact"/>
        <w:ind w:left="10"/>
      </w:pPr>
      <w:r>
        <w:t>5.1. Opracowanie recepty laboratoryjnej</w:t>
      </w:r>
    </w:p>
    <w:p w:rsidR="00513D39" w:rsidRDefault="00513D39">
      <w:pPr>
        <w:shd w:val="clear" w:color="auto" w:fill="FFFFFF"/>
        <w:spacing w:line="230" w:lineRule="exact"/>
        <w:ind w:left="10"/>
      </w:pPr>
      <w:r>
        <w:t>Wykonawca przygotuje receptę laboratoryjną na mieszankę betonu asfaltowego, którą przedstawi Inżynierowi do</w:t>
      </w:r>
    </w:p>
    <w:p w:rsidR="00513D39" w:rsidRDefault="00513D39">
      <w:pPr>
        <w:shd w:val="clear" w:color="auto" w:fill="FFFFFF"/>
        <w:spacing w:line="230" w:lineRule="exact"/>
        <w:ind w:left="10"/>
      </w:pPr>
      <w:r>
        <w:t>akceptacji. Projektowanie składu mieszanki mineralno-asfaltowej polega na:</w:t>
      </w:r>
    </w:p>
    <w:p w:rsidR="00513D39" w:rsidRDefault="00513D39" w:rsidP="00D64840">
      <w:pPr>
        <w:numPr>
          <w:ilvl w:val="0"/>
          <w:numId w:val="72"/>
        </w:numPr>
        <w:shd w:val="clear" w:color="auto" w:fill="FFFFFF"/>
        <w:tabs>
          <w:tab w:val="left" w:pos="365"/>
        </w:tabs>
        <w:spacing w:before="10" w:line="230" w:lineRule="exact"/>
        <w:ind w:left="10"/>
        <w:rPr>
          <w:b/>
          <w:bCs/>
        </w:rPr>
      </w:pPr>
      <w:r>
        <w:t>doborze składników mieszanki mineralnej,</w:t>
      </w:r>
    </w:p>
    <w:p w:rsidR="00513D39" w:rsidRDefault="00513D39" w:rsidP="00D64840">
      <w:pPr>
        <w:numPr>
          <w:ilvl w:val="0"/>
          <w:numId w:val="72"/>
        </w:numPr>
        <w:shd w:val="clear" w:color="auto" w:fill="FFFFFF"/>
        <w:tabs>
          <w:tab w:val="left" w:pos="365"/>
        </w:tabs>
        <w:spacing w:before="10" w:line="230" w:lineRule="exact"/>
        <w:ind w:left="10"/>
        <w:rPr>
          <w:b/>
          <w:bCs/>
        </w:rPr>
      </w:pPr>
      <w:r>
        <w:rPr>
          <w:spacing w:val="-1"/>
        </w:rPr>
        <w:t>doborze optymalnej ilości asfaltu,</w:t>
      </w:r>
    </w:p>
    <w:p w:rsidR="00513D39" w:rsidRDefault="00513D39" w:rsidP="00D64840">
      <w:pPr>
        <w:numPr>
          <w:ilvl w:val="0"/>
          <w:numId w:val="72"/>
        </w:numPr>
        <w:shd w:val="clear" w:color="auto" w:fill="FFFFFF"/>
        <w:tabs>
          <w:tab w:val="left" w:pos="365"/>
        </w:tabs>
        <w:spacing w:before="10" w:line="230" w:lineRule="exact"/>
        <w:ind w:left="365" w:hanging="355"/>
        <w:rPr>
          <w:b/>
          <w:bCs/>
        </w:rPr>
      </w:pPr>
      <w:r>
        <w:t>określeniu właściwości mieszanki mineralno-asfaltowej i porównaniu uzyskanych wyników z wymaganiami podanymi w ST.</w:t>
      </w:r>
    </w:p>
    <w:p w:rsidR="00513D39" w:rsidRDefault="00513D39">
      <w:pPr>
        <w:shd w:val="clear" w:color="auto" w:fill="FFFFFF"/>
        <w:spacing w:line="230" w:lineRule="exact"/>
        <w:ind w:left="5"/>
      </w:pPr>
      <w:r>
        <w:t>Krzywa uziarnienia mieszanki mineralnej powinna mieścić się w obszarze wyznaczonym przez krzywe graniczne.</w:t>
      </w:r>
    </w:p>
    <w:p w:rsidR="00513D39" w:rsidRDefault="00513D39">
      <w:pPr>
        <w:shd w:val="clear" w:color="auto" w:fill="FFFFFF"/>
        <w:spacing w:before="216"/>
        <w:ind w:right="14"/>
        <w:jc w:val="center"/>
      </w:pPr>
      <w:r>
        <w:rPr>
          <w:spacing w:val="-16"/>
        </w:rPr>
        <w:t>64</w:t>
      </w:r>
    </w:p>
    <w:p w:rsidR="00513D39" w:rsidRDefault="00513D39">
      <w:pPr>
        <w:shd w:val="clear" w:color="auto" w:fill="FFFFFF"/>
        <w:spacing w:before="216"/>
        <w:ind w:right="14"/>
        <w:jc w:val="center"/>
        <w:sectPr w:rsidR="00513D39">
          <w:pgSz w:w="11909" w:h="16834"/>
          <w:pgMar w:top="855" w:right="112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2"/>
        </w:rPr>
        <w:lastRenderedPageBreak/>
        <w:t>D.05.03.05</w:t>
      </w:r>
    </w:p>
    <w:p w:rsidR="00513D39" w:rsidRDefault="00513D39">
      <w:pPr>
        <w:shd w:val="clear" w:color="auto" w:fill="FFFFFF"/>
        <w:sectPr w:rsidR="00513D39">
          <w:pgSz w:w="11909" w:h="16834"/>
          <w:pgMar w:top="850" w:right="1217" w:bottom="360" w:left="1421" w:header="708" w:footer="708" w:gutter="0"/>
          <w:cols w:num="2" w:space="708" w:equalWidth="0">
            <w:col w:w="7165" w:space="1215"/>
            <w:col w:w="888"/>
          </w:cols>
          <w:noEndnote/>
        </w:sectPr>
      </w:pPr>
    </w:p>
    <w:p w:rsidR="00513D39" w:rsidRDefault="00513D39">
      <w:pPr>
        <w:shd w:val="clear" w:color="auto" w:fill="FFFFFF"/>
        <w:spacing w:before="278" w:line="229" w:lineRule="exact"/>
        <w:ind w:left="73"/>
      </w:pPr>
      <w:r>
        <w:lastRenderedPageBreak/>
        <w:t>5.1.2. Warstwa wiążąca, wyrównawcza i wzmacniająca z betonu asfaltowego</w:t>
      </w:r>
    </w:p>
    <w:p w:rsidR="00513D39" w:rsidRDefault="00513D39">
      <w:pPr>
        <w:shd w:val="clear" w:color="auto" w:fill="FFFFFF"/>
        <w:spacing w:line="229" w:lineRule="exact"/>
        <w:ind w:left="73"/>
      </w:pPr>
      <w:r>
        <w:t>Rzędne krzywych granicznych uziarnienia mieszanek mineralnych do warstwy wiążącej, wyrównawczej i wzmacniającej z betonu asfaltowego oraz orientacyjne zawartości asfaltu podano w tablicy 6. Krzywe graniczne uziarnienia mieszanek mineralnych do warstwy wiążącej, wyrównawczej i wzmacniającej z betonu asfaltowego przedstawiono na rysunku 1.</w:t>
      </w:r>
    </w:p>
    <w:p w:rsidR="00513D39" w:rsidRDefault="00513D39">
      <w:pPr>
        <w:shd w:val="clear" w:color="auto" w:fill="FFFFFF"/>
        <w:spacing w:line="229" w:lineRule="exact"/>
        <w:ind w:left="1064" w:hanging="991"/>
      </w:pPr>
      <w:r>
        <w:t>Tablica 6. Rzędne krzywych granicznych uziarnienia mieszanek do warstwy wiążącej, wyrównawczej i wzmacniającej z betonu asfaltowego oraz orientacyjne zawartości asfaltu</w:t>
      </w:r>
    </w:p>
    <w:p w:rsidR="00513D39" w:rsidRDefault="00513D39">
      <w:pPr>
        <w:shd w:val="clear" w:color="auto" w:fill="FFFFFF"/>
        <w:spacing w:line="229" w:lineRule="exact"/>
        <w:ind w:left="1064" w:hanging="991"/>
        <w:sectPr w:rsidR="00513D39">
          <w:type w:val="continuous"/>
          <w:pgSz w:w="11909" w:h="16834"/>
          <w:pgMar w:top="850" w:right="1125" w:bottom="360" w:left="1348" w:header="708" w:footer="708" w:gutter="0"/>
          <w:cols w:space="60"/>
          <w:noEndnote/>
        </w:sectPr>
      </w:pPr>
    </w:p>
    <w:p w:rsidR="00513D39" w:rsidRDefault="00513D39">
      <w:pPr>
        <w:spacing w:after="122"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64"/>
        <w:gridCol w:w="4081"/>
      </w:tblGrid>
      <w:tr w:rsidR="00513D39" w:rsidRPr="001E3952">
        <w:trPr>
          <w:trHeight w:hRule="exact" w:val="244"/>
        </w:trPr>
        <w:tc>
          <w:tcPr>
            <w:tcW w:w="396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64" w:lineRule="exact"/>
              <w:ind w:left="976" w:right="967"/>
            </w:pPr>
            <w:r w:rsidRPr="001E3952">
              <w:rPr>
                <w:sz w:val="18"/>
                <w:szCs w:val="18"/>
              </w:rPr>
              <w:t xml:space="preserve">Wymiar oczek sit </w:t>
            </w:r>
            <w:r w:rsidRPr="001E3952">
              <w:rPr>
                <w:rFonts w:ascii="Courier New" w:cs="Courier New"/>
                <w:sz w:val="18"/>
                <w:szCs w:val="18"/>
              </w:rPr>
              <w:t xml:space="preserve">#, </w:t>
            </w:r>
            <w:r w:rsidRPr="001E3952">
              <w:rPr>
                <w:sz w:val="18"/>
                <w:szCs w:val="18"/>
              </w:rPr>
              <w:t>mm Zawarto</w:t>
            </w:r>
            <w:r>
              <w:rPr>
                <w:sz w:val="18"/>
                <w:szCs w:val="18"/>
              </w:rPr>
              <w:t>ść asfaltu</w:t>
            </w:r>
          </w:p>
        </w:tc>
        <w:tc>
          <w:tcPr>
            <w:tcW w:w="4081"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pacing w:val="-1"/>
              </w:rPr>
              <w:t>Rz</w:t>
            </w:r>
            <w:r>
              <w:rPr>
                <w:spacing w:val="-1"/>
              </w:rPr>
              <w:t>ędne krzywych granicznych uziarnienia MM</w:t>
            </w:r>
          </w:p>
        </w:tc>
      </w:tr>
      <w:tr w:rsidR="00513D39" w:rsidRPr="001E3952">
        <w:trPr>
          <w:trHeight w:hRule="exact" w:val="239"/>
        </w:trPr>
        <w:tc>
          <w:tcPr>
            <w:tcW w:w="396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081"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dla kategorii ruchu KR3 do KR6</w:t>
            </w:r>
          </w:p>
        </w:tc>
      </w:tr>
      <w:tr w:rsidR="00513D39" w:rsidRPr="001E3952">
        <w:trPr>
          <w:trHeight w:hRule="exact" w:val="254"/>
        </w:trPr>
        <w:tc>
          <w:tcPr>
            <w:tcW w:w="396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0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0 do 25</w:t>
            </w:r>
          </w:p>
        </w:tc>
      </w:tr>
      <w:tr w:rsidR="00513D39" w:rsidRPr="001E3952">
        <w:trPr>
          <w:trHeight w:hRule="exact" w:val="268"/>
        </w:trPr>
        <w:tc>
          <w:tcPr>
            <w:tcW w:w="3964"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230"/>
            </w:pPr>
            <w:r w:rsidRPr="001E3952">
              <w:rPr>
                <w:sz w:val="18"/>
                <w:szCs w:val="18"/>
              </w:rPr>
              <w:t>Przechodzi przez:</w:t>
            </w:r>
          </w:p>
        </w:tc>
        <w:tc>
          <w:tcPr>
            <w:tcW w:w="4081" w:type="dxa"/>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31,5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25,0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84</w:t>
            </w:r>
            <w:r>
              <w:rPr>
                <w:sz w:val="18"/>
                <w:szCs w:val="18"/>
              </w:rPr>
              <w:t>÷100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20,0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75+100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16,0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68+90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12,8</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62+83</w:t>
            </w:r>
          </w:p>
        </w:tc>
      </w:tr>
      <w:tr w:rsidR="00513D39" w:rsidRPr="001E3952">
        <w:trPr>
          <w:trHeight w:hRule="exact" w:val="244"/>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9,6</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55+74</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8,0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50+69</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6,3</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45+63</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4,0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32+52</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2,0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25+41</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942"/>
            </w:pPr>
            <w:r w:rsidRPr="001E3952">
              <w:rPr>
                <w:sz w:val="18"/>
                <w:szCs w:val="18"/>
              </w:rPr>
              <w:t>zawarto</w:t>
            </w:r>
            <w:r>
              <w:rPr>
                <w:sz w:val="18"/>
                <w:szCs w:val="18"/>
              </w:rPr>
              <w:t>ść ziarn &gt; 2,0 mm</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(59+75)</w:t>
            </w:r>
          </w:p>
        </w:tc>
      </w:tr>
      <w:tr w:rsidR="00513D39" w:rsidRPr="001E3952">
        <w:trPr>
          <w:trHeight w:hRule="exact" w:val="244"/>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0,85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16+30</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0,42</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10+22</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0,30</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8+19</w:t>
            </w:r>
          </w:p>
        </w:tc>
      </w:tr>
      <w:tr w:rsidR="00513D39" w:rsidRPr="001E3952">
        <w:trPr>
          <w:trHeight w:hRule="exact" w:val="239"/>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0,18</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5+14</w:t>
            </w:r>
          </w:p>
        </w:tc>
      </w:tr>
      <w:tr w:rsidR="00513D39" w:rsidRPr="001E3952">
        <w:trPr>
          <w:trHeight w:hRule="exact" w:val="225"/>
        </w:trPr>
        <w:tc>
          <w:tcPr>
            <w:tcW w:w="3964"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567"/>
            </w:pPr>
            <w:r w:rsidRPr="001E3952">
              <w:rPr>
                <w:sz w:val="18"/>
                <w:szCs w:val="18"/>
              </w:rPr>
              <w:t>0,15</w:t>
            </w:r>
          </w:p>
        </w:tc>
        <w:tc>
          <w:tcPr>
            <w:tcW w:w="4081" w:type="dxa"/>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jc w:val="center"/>
            </w:pPr>
            <w:r w:rsidRPr="001E3952">
              <w:rPr>
                <w:sz w:val="18"/>
                <w:szCs w:val="18"/>
              </w:rPr>
              <w:t>5+12</w:t>
            </w:r>
          </w:p>
        </w:tc>
      </w:tr>
      <w:tr w:rsidR="00513D39" w:rsidRPr="001E3952">
        <w:trPr>
          <w:trHeight w:hRule="exact" w:val="254"/>
        </w:trPr>
        <w:tc>
          <w:tcPr>
            <w:tcW w:w="3964"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7"/>
            </w:pPr>
            <w:r w:rsidRPr="001E3952">
              <w:rPr>
                <w:sz w:val="18"/>
                <w:szCs w:val="18"/>
              </w:rPr>
              <w:t>0,075</w:t>
            </w:r>
          </w:p>
        </w:tc>
        <w:tc>
          <w:tcPr>
            <w:tcW w:w="4081"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4+6</w:t>
            </w:r>
          </w:p>
        </w:tc>
      </w:tr>
    </w:tbl>
    <w:p w:rsidR="00513D39" w:rsidRDefault="00513D39">
      <w:pPr>
        <w:framePr w:h="210" w:hRule="exact" w:hSpace="39" w:wrap="auto" w:vAnchor="text" w:hAnchor="text" w:x="5702" w:y="50"/>
        <w:shd w:val="clear" w:color="auto" w:fill="FFFFFF"/>
      </w:pPr>
      <w:r>
        <w:rPr>
          <w:sz w:val="18"/>
          <w:szCs w:val="18"/>
        </w:rPr>
        <w:t>4,0</w:t>
      </w:r>
      <w:r>
        <w:rPr>
          <w:sz w:val="18"/>
          <w:szCs w:val="18"/>
          <w:u w:val="single"/>
        </w:rPr>
        <w:t>+</w:t>
      </w:r>
      <w:r>
        <w:rPr>
          <w:sz w:val="18"/>
          <w:szCs w:val="18"/>
        </w:rPr>
        <w:t>5,5</w:t>
      </w:r>
    </w:p>
    <w:p w:rsidR="00513D39" w:rsidRDefault="00513D39">
      <w:pPr>
        <w:shd w:val="clear" w:color="auto" w:fill="FFFFFF"/>
        <w:ind w:left="78"/>
      </w:pPr>
      <w:r>
        <w:rPr>
          <w:sz w:val="18"/>
          <w:szCs w:val="18"/>
        </w:rPr>
        <w:t>Orientacyjna zawartość asfaltu w MMA, % m/m</w:t>
      </w:r>
    </w:p>
    <w:p w:rsidR="00513D39" w:rsidRDefault="00513D39">
      <w:pPr>
        <w:shd w:val="clear" w:color="auto" w:fill="FFFFFF"/>
        <w:ind w:left="78"/>
        <w:sectPr w:rsidR="00513D39">
          <w:type w:val="continuous"/>
          <w:pgSz w:w="11909" w:h="16834"/>
          <w:pgMar w:top="850" w:right="1789" w:bottom="360" w:left="2076" w:header="708" w:footer="708" w:gutter="0"/>
          <w:cols w:space="60"/>
          <w:noEndnote/>
        </w:sectPr>
      </w:pPr>
    </w:p>
    <w:p w:rsidR="00513D39" w:rsidRDefault="00513D39">
      <w:pPr>
        <w:shd w:val="clear" w:color="auto" w:fill="FFFFFF"/>
        <w:spacing w:before="229" w:after="190" w:line="234" w:lineRule="exact"/>
        <w:ind w:left="73"/>
      </w:pPr>
      <w:r>
        <w:t>Krzywe graniczne uziarnienia mieszanek mineralnych do warstwy wiążącej, wyrównawczej i wzmacniającej z betonu asfaltowego przedstawiono na rysunku 1.</w:t>
      </w:r>
    </w:p>
    <w:p w:rsidR="00513D39" w:rsidRDefault="00513D39">
      <w:pPr>
        <w:shd w:val="clear" w:color="auto" w:fill="FFFFFF"/>
        <w:spacing w:before="229" w:after="190" w:line="234" w:lineRule="exact"/>
        <w:ind w:left="73"/>
        <w:sectPr w:rsidR="00513D39">
          <w:type w:val="continuous"/>
          <w:pgSz w:w="11909" w:h="16834"/>
          <w:pgMar w:top="850" w:right="1125" w:bottom="360" w:left="1348" w:header="708" w:footer="708" w:gutter="0"/>
          <w:cols w:space="60"/>
          <w:noEndnote/>
        </w:sectPr>
      </w:pPr>
    </w:p>
    <w:p w:rsidR="00513D39" w:rsidRDefault="00670F96">
      <w:pPr>
        <w:framePr w:h="4871" w:hSpace="10080" w:wrap="notBeside" w:vAnchor="text" w:hAnchor="margin" w:x="811" w:y="1"/>
        <w:rPr>
          <w:sz w:val="24"/>
          <w:szCs w:val="24"/>
        </w:rPr>
      </w:pPr>
      <w:r>
        <w:rPr>
          <w:noProof/>
          <w:sz w:val="24"/>
          <w:szCs w:val="24"/>
        </w:rPr>
        <w:pict>
          <v:shape id="Obraz 4" o:spid="_x0000_i1028" type="#_x0000_t75" style="width:372.75pt;height:243.75pt;visibility:visible">
            <v:imagedata r:id="rId7" o:title=""/>
          </v:shape>
        </w:pict>
      </w:r>
    </w:p>
    <w:p w:rsidR="00513D39" w:rsidRDefault="00513D39">
      <w:pPr>
        <w:spacing w:line="1" w:lineRule="exact"/>
        <w:rPr>
          <w:sz w:val="2"/>
          <w:szCs w:val="2"/>
        </w:rPr>
      </w:pPr>
    </w:p>
    <w:p w:rsidR="00513D39" w:rsidRDefault="00513D39">
      <w:pPr>
        <w:framePr w:h="4871" w:hSpace="10080" w:wrap="notBeside" w:vAnchor="text" w:hAnchor="margin" w:x="811" w:y="1"/>
        <w:rPr>
          <w:sz w:val="24"/>
          <w:szCs w:val="24"/>
        </w:rPr>
        <w:sectPr w:rsidR="00513D39">
          <w:type w:val="continuous"/>
          <w:pgSz w:w="11909" w:h="16834"/>
          <w:pgMar w:top="850" w:right="1125" w:bottom="360" w:left="1348" w:header="708" w:footer="708" w:gutter="0"/>
          <w:cols w:space="708"/>
          <w:noEndnote/>
        </w:sectPr>
      </w:pPr>
    </w:p>
    <w:p w:rsidR="00513D39" w:rsidRDefault="00513D39">
      <w:pPr>
        <w:shd w:val="clear" w:color="auto" w:fill="FFFFFF"/>
        <w:spacing w:before="210" w:line="229" w:lineRule="exact"/>
        <w:ind w:left="923" w:hanging="849"/>
      </w:pPr>
      <w:r>
        <w:t>Rys. 1.  Krzywe graniczne uziarnienia mieszanki mineralnej BA od 0 do 25 mm do warstwy wiążącej, wyrównawczej i wzmacniającej nawierzchni drogi o obciążeniu ruchem od KR3 do KR6</w:t>
      </w:r>
    </w:p>
    <w:p w:rsidR="00513D39" w:rsidRDefault="00513D39">
      <w:pPr>
        <w:shd w:val="clear" w:color="auto" w:fill="FFFFFF"/>
        <w:spacing w:before="210" w:line="229" w:lineRule="exact"/>
        <w:ind w:left="923" w:hanging="849"/>
        <w:sectPr w:rsidR="00513D39">
          <w:type w:val="continuous"/>
          <w:pgSz w:w="11909" w:h="16834"/>
          <w:pgMar w:top="850" w:right="1125" w:bottom="360" w:left="1348" w:header="708" w:footer="708" w:gutter="0"/>
          <w:cols w:space="60"/>
          <w:noEndnote/>
        </w:sectPr>
      </w:pPr>
    </w:p>
    <w:p w:rsidR="00513D39" w:rsidRDefault="00513D39">
      <w:pPr>
        <w:framePr w:h="235" w:hRule="exact" w:hSpace="39" w:wrap="auto" w:vAnchor="text" w:hAnchor="margin" w:x="4658" w:y="636"/>
        <w:shd w:val="clear" w:color="auto" w:fill="FFFFFF"/>
      </w:pPr>
      <w:r>
        <w:rPr>
          <w:sz w:val="18"/>
          <w:szCs w:val="18"/>
        </w:rPr>
        <w:t>65</w:t>
      </w:r>
    </w:p>
    <w:p w:rsidR="00513D39" w:rsidRDefault="00513D39">
      <w:pPr>
        <w:shd w:val="clear" w:color="auto" w:fill="FFFFFF"/>
      </w:pPr>
    </w:p>
    <w:p w:rsidR="00513D39" w:rsidRDefault="00513D39">
      <w:pPr>
        <w:shd w:val="clear" w:color="auto" w:fill="FFFFFF"/>
        <w:sectPr w:rsidR="00513D39">
          <w:type w:val="continuous"/>
          <w:pgSz w:w="11909" w:h="16834"/>
          <w:pgMar w:top="850" w:right="1520" w:bottom="360" w:left="1348"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850" w:right="1214" w:bottom="360" w:left="1416" w:header="708" w:footer="708" w:gutter="0"/>
          <w:cols w:num="2" w:space="708" w:equalWidth="0">
            <w:col w:w="7171" w:space="1214"/>
            <w:col w:w="892"/>
          </w:cols>
          <w:noEndnote/>
        </w:sectPr>
      </w:pPr>
    </w:p>
    <w:p w:rsidR="00513D39" w:rsidRDefault="00513D39">
      <w:pPr>
        <w:shd w:val="clear" w:color="auto" w:fill="FFFFFF"/>
        <w:spacing w:before="278" w:line="230" w:lineRule="exact"/>
        <w:ind w:left="72"/>
      </w:pPr>
      <w:r>
        <w:lastRenderedPageBreak/>
        <w:t>Skład mieszanki mineralno-asfaltowej powinien być ustalony na podstawie badań próbek wykonanych wg metody Marshalla; próbki powinny spełniać wymagania podane w tablicy 7 lp. od 1 do 5.</w:t>
      </w:r>
    </w:p>
    <w:p w:rsidR="00513D39" w:rsidRDefault="00513D39">
      <w:pPr>
        <w:shd w:val="clear" w:color="auto" w:fill="FFFFFF"/>
        <w:spacing w:line="230" w:lineRule="exact"/>
        <w:ind w:left="72"/>
      </w:pPr>
      <w:r>
        <w:t>Wykonana warstwa wiążąca, wyrównawcza i wzmacniająca z betonu asfaltowego powinna spełniać wymagania podane w tablicy 7 lp. od 6 do 8.</w:t>
      </w:r>
    </w:p>
    <w:p w:rsidR="00513D39" w:rsidRDefault="00513D39">
      <w:pPr>
        <w:shd w:val="clear" w:color="auto" w:fill="FFFFFF"/>
        <w:spacing w:before="197" w:line="230" w:lineRule="exact"/>
        <w:ind w:left="1066" w:hanging="994"/>
      </w:pPr>
      <w:r>
        <w:t>Tablica 7. Wymagania wobec mieszanek mineralno-asfaltowych i warstwy wiążącej, wyrównawczej oraz wzmacniającej z betonu asfaltowego</w:t>
      </w:r>
    </w:p>
    <w:p w:rsidR="00513D39" w:rsidRDefault="00513D39">
      <w:pPr>
        <w:shd w:val="clear" w:color="auto" w:fill="FFFFFF"/>
        <w:spacing w:before="197" w:line="230" w:lineRule="exact"/>
        <w:ind w:left="1066" w:hanging="994"/>
        <w:sectPr w:rsidR="00513D39">
          <w:type w:val="continuous"/>
          <w:pgSz w:w="11909" w:h="16834"/>
          <w:pgMar w:top="850" w:right="1133" w:bottom="360" w:left="1344" w:header="708" w:footer="708" w:gutter="0"/>
          <w:cols w:space="60"/>
          <w:noEndnote/>
        </w:sectPr>
      </w:pPr>
    </w:p>
    <w:p w:rsidR="00513D39" w:rsidRDefault="00513D39">
      <w:pPr>
        <w:shd w:val="clear" w:color="auto" w:fill="FFFFFF"/>
        <w:spacing w:before="178"/>
        <w:ind w:left="2582"/>
      </w:pPr>
      <w:r>
        <w:rPr>
          <w:spacing w:val="-11"/>
        </w:rPr>
        <w:lastRenderedPageBreak/>
        <w:t>Właściwości</w:t>
      </w:r>
    </w:p>
    <w:p w:rsidR="00513D39" w:rsidRDefault="00513D39">
      <w:pPr>
        <w:framePr w:h="240" w:hRule="exact" w:hSpace="38" w:wrap="auto" w:vAnchor="text" w:hAnchor="text" w:x="611" w:y="-52"/>
        <w:shd w:val="clear" w:color="auto" w:fill="FFFFFF"/>
      </w:pPr>
      <w:r>
        <w:t>Lp</w:t>
      </w:r>
    </w:p>
    <w:p w:rsidR="00513D39" w:rsidRDefault="00513D39">
      <w:pPr>
        <w:shd w:val="clear" w:color="auto" w:fill="FFFFFF"/>
        <w:spacing w:line="206" w:lineRule="exact"/>
        <w:ind w:left="5136" w:right="346" w:firstLine="226"/>
      </w:pPr>
      <w:r>
        <w:rPr>
          <w:sz w:val="18"/>
          <w:szCs w:val="18"/>
        </w:rPr>
        <w:t>Wymagania wobec MMA, warstwy wiążącej, wyrównawczej i wzmacniającej dla kategorii ruchu</w:t>
      </w:r>
    </w:p>
    <w:p w:rsidR="00513D39" w:rsidRDefault="00513D39">
      <w:pPr>
        <w:shd w:val="clear" w:color="auto" w:fill="FFFFFF"/>
        <w:tabs>
          <w:tab w:val="left" w:leader="underscore" w:pos="6336"/>
          <w:tab w:val="left" w:leader="underscore" w:pos="8933"/>
        </w:tabs>
        <w:spacing w:line="206" w:lineRule="exact"/>
        <w:ind w:left="5122"/>
      </w:pPr>
      <w:r>
        <w:rPr>
          <w:b/>
          <w:bCs/>
          <w:sz w:val="18"/>
          <w:szCs w:val="18"/>
        </w:rPr>
        <w:tab/>
      </w:r>
      <w:r>
        <w:rPr>
          <w:sz w:val="18"/>
          <w:szCs w:val="18"/>
          <w:u w:val="single"/>
        </w:rPr>
        <w:t>od KR 3 do KR 6</w:t>
      </w:r>
      <w:r>
        <w:rPr>
          <w:b/>
          <w:bCs/>
          <w:sz w:val="18"/>
          <w:szCs w:val="18"/>
        </w:rPr>
        <w:tab/>
      </w:r>
    </w:p>
    <w:p w:rsidR="00513D39" w:rsidRDefault="00513D39">
      <w:pPr>
        <w:shd w:val="clear" w:color="auto" w:fill="FFFFFF"/>
        <w:spacing w:before="5"/>
        <w:ind w:left="6514"/>
      </w:pPr>
      <w:r>
        <w:rPr>
          <w:b/>
          <w:bCs/>
          <w:spacing w:val="-5"/>
          <w:sz w:val="18"/>
          <w:szCs w:val="18"/>
          <w:u w:val="single"/>
        </w:rPr>
        <w:t>&gt;</w:t>
      </w:r>
      <w:r>
        <w:rPr>
          <w:b/>
          <w:bCs/>
          <w:spacing w:val="-5"/>
          <w:sz w:val="18"/>
          <w:szCs w:val="18"/>
        </w:rPr>
        <w:t xml:space="preserve"> </w:t>
      </w:r>
      <w:r>
        <w:rPr>
          <w:spacing w:val="-5"/>
          <w:sz w:val="18"/>
          <w:szCs w:val="18"/>
        </w:rPr>
        <w:t>16,0 (</w:t>
      </w:r>
      <w:r>
        <w:rPr>
          <w:spacing w:val="-5"/>
          <w:sz w:val="18"/>
          <w:szCs w:val="18"/>
          <w:u w:val="single"/>
        </w:rPr>
        <w:t>&gt;</w:t>
      </w:r>
      <w:r>
        <w:rPr>
          <w:spacing w:val="-5"/>
          <w:sz w:val="18"/>
          <w:szCs w:val="18"/>
        </w:rPr>
        <w:t>22)</w:t>
      </w:r>
      <w:r>
        <w:rPr>
          <w:spacing w:val="-5"/>
          <w:sz w:val="18"/>
          <w:szCs w:val="18"/>
          <w:vertAlign w:val="superscript"/>
        </w:rPr>
        <w:t>2)</w:t>
      </w:r>
    </w:p>
    <w:p w:rsidR="00513D39" w:rsidRDefault="00513D39">
      <w:pPr>
        <w:framePr w:h="240" w:hRule="exact" w:hSpace="38" w:wrap="auto" w:vAnchor="text" w:hAnchor="text" w:x="663" w:y="15"/>
        <w:shd w:val="clear" w:color="auto" w:fill="FFFFFF"/>
      </w:pPr>
      <w:r>
        <w:t>1</w:t>
      </w:r>
    </w:p>
    <w:p w:rsidR="00513D39" w:rsidRDefault="00513D39">
      <w:pPr>
        <w:shd w:val="clear" w:color="auto" w:fill="FFFFFF"/>
        <w:ind w:left="1128"/>
      </w:pPr>
      <w:r>
        <w:rPr>
          <w:spacing w:val="-10"/>
        </w:rPr>
        <w:t xml:space="preserve">Moduł sztywności pełzania </w:t>
      </w:r>
      <w:r>
        <w:rPr>
          <w:spacing w:val="-10"/>
          <w:vertAlign w:val="superscript"/>
        </w:rPr>
        <w:t>1)</w:t>
      </w:r>
      <w:r>
        <w:rPr>
          <w:spacing w:val="-10"/>
        </w:rPr>
        <w:t>, MPa</w:t>
      </w:r>
    </w:p>
    <w:tbl>
      <w:tblPr>
        <w:tblW w:w="0" w:type="auto"/>
        <w:tblInd w:w="-8" w:type="dxa"/>
        <w:tblLayout w:type="fixed"/>
        <w:tblCellMar>
          <w:left w:w="40" w:type="dxa"/>
          <w:right w:w="40" w:type="dxa"/>
        </w:tblCellMar>
        <w:tblLook w:val="0000" w:firstRow="0" w:lastRow="0" w:firstColumn="0" w:lastColumn="0" w:noHBand="0" w:noVBand="0"/>
      </w:tblPr>
      <w:tblGrid>
        <w:gridCol w:w="696"/>
        <w:gridCol w:w="3970"/>
        <w:gridCol w:w="3979"/>
      </w:tblGrid>
      <w:tr w:rsidR="00513D39" w:rsidRPr="001E3952">
        <w:trPr>
          <w:trHeight w:hRule="exact" w:val="643"/>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2</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02"/>
            </w:pPr>
            <w:r w:rsidRPr="001E3952">
              <w:rPr>
                <w:sz w:val="18"/>
                <w:szCs w:val="18"/>
              </w:rPr>
              <w:t>Stabilno</w:t>
            </w:r>
            <w:r>
              <w:rPr>
                <w:sz w:val="18"/>
                <w:szCs w:val="18"/>
              </w:rPr>
              <w:t xml:space="preserve">ść próbek wg metody Marshalla w </w:t>
            </w:r>
            <w:r>
              <w:rPr>
                <w:spacing w:val="-2"/>
                <w:sz w:val="18"/>
                <w:szCs w:val="18"/>
              </w:rPr>
              <w:t>temperaturze 60</w:t>
            </w:r>
            <w:r>
              <w:rPr>
                <w:spacing w:val="-2"/>
                <w:sz w:val="18"/>
                <w:szCs w:val="18"/>
                <w:vertAlign w:val="superscript"/>
              </w:rPr>
              <w:t>o</w:t>
            </w:r>
            <w:r>
              <w:rPr>
                <w:spacing w:val="-2"/>
                <w:sz w:val="18"/>
                <w:szCs w:val="18"/>
              </w:rPr>
              <w:t xml:space="preserve"> C, zagęszczonych 2x75 uderzeń </w:t>
            </w:r>
            <w:r>
              <w:rPr>
                <w:sz w:val="18"/>
                <w:szCs w:val="18"/>
              </w:rPr>
              <w:t>ubijaka, kN</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&gt;11,0</w:t>
            </w:r>
          </w:p>
        </w:tc>
      </w:tr>
      <w:tr w:rsidR="00513D39" w:rsidRPr="001E3952">
        <w:trPr>
          <w:trHeight w:hRule="exact" w:val="221"/>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3</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Odkszta</w:t>
            </w:r>
            <w:r>
              <w:rPr>
                <w:sz w:val="18"/>
                <w:szCs w:val="18"/>
              </w:rPr>
              <w:t>łcenie próbek jw.,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1,5 do 4,0</w:t>
            </w:r>
          </w:p>
        </w:tc>
      </w:tr>
      <w:tr w:rsidR="00513D39" w:rsidRPr="001E3952">
        <w:trPr>
          <w:trHeight w:hRule="exact" w:val="226"/>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4</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próbkach jw.,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4,0 do 8,0</w:t>
            </w:r>
          </w:p>
        </w:tc>
      </w:tr>
      <w:tr w:rsidR="00513D39" w:rsidRPr="001E3952">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5</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Wype</w:t>
            </w:r>
            <w:r>
              <w:rPr>
                <w:spacing w:val="-1"/>
                <w:sz w:val="18"/>
                <w:szCs w:val="18"/>
              </w:rPr>
              <w:t>łnienie wolnej przestrzeni w próbkach jw.,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&lt;75,0</w:t>
            </w:r>
          </w:p>
        </w:tc>
      </w:tr>
      <w:tr w:rsidR="00513D39" w:rsidRPr="001E3952">
        <w:trPr>
          <w:trHeight w:hRule="exact" w:val="427"/>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6</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22"/>
            </w:pPr>
            <w:r w:rsidRPr="001E3952">
              <w:rPr>
                <w:spacing w:val="-1"/>
                <w:sz w:val="18"/>
                <w:szCs w:val="18"/>
              </w:rPr>
              <w:t>Grubo</w:t>
            </w:r>
            <w:r>
              <w:rPr>
                <w:spacing w:val="-1"/>
                <w:sz w:val="18"/>
                <w:szCs w:val="18"/>
              </w:rPr>
              <w:t xml:space="preserve">ść warstwy w cm z MMA o uziarnieniu: </w:t>
            </w:r>
            <w:r>
              <w:rPr>
                <w:sz w:val="18"/>
                <w:szCs w:val="18"/>
              </w:rPr>
              <w:t>od 0 mm do 25,0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7,0 do 10,0</w:t>
            </w:r>
          </w:p>
        </w:tc>
      </w:tr>
      <w:tr w:rsidR="00513D39" w:rsidRPr="001E3952">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7</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Wska</w:t>
            </w:r>
            <w:r>
              <w:rPr>
                <w:sz w:val="18"/>
                <w:szCs w:val="18"/>
              </w:rPr>
              <w:t>źnik zagęszczenia warstwy,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&gt;98,0</w:t>
            </w:r>
          </w:p>
        </w:tc>
      </w:tr>
      <w:tr w:rsidR="00513D39" w:rsidRPr="001E3952">
        <w:trPr>
          <w:trHeight w:hRule="exact" w:val="221"/>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z w:val="18"/>
                <w:szCs w:val="18"/>
              </w:rPr>
              <w:t>8</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Wolna przestrze</w:t>
            </w:r>
            <w:r>
              <w:rPr>
                <w:sz w:val="18"/>
                <w:szCs w:val="18"/>
              </w:rPr>
              <w:t>ń w warstwie, %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od 4,5 do 9,0</w:t>
            </w:r>
          </w:p>
        </w:tc>
      </w:tr>
      <w:tr w:rsidR="00513D39" w:rsidRPr="001E3952">
        <w:trPr>
          <w:trHeight w:hRule="exact" w:val="648"/>
        </w:trPr>
        <w:tc>
          <w:tcPr>
            <w:tcW w:w="8645"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360"/>
              </w:tabs>
              <w:spacing w:line="206" w:lineRule="exact"/>
              <w:ind w:left="197" w:hanging="230"/>
            </w:pPr>
            <w:r w:rsidRPr="001E3952">
              <w:rPr>
                <w:spacing w:val="-2"/>
                <w:sz w:val="18"/>
                <w:szCs w:val="18"/>
              </w:rPr>
              <w:t>1)</w:t>
            </w:r>
            <w:r w:rsidRPr="001E3952">
              <w:rPr>
                <w:sz w:val="18"/>
                <w:szCs w:val="18"/>
              </w:rPr>
              <w:tab/>
              <w:t>oznaczony wg wytycznych IBDiM, Informacje, instrukcje - zeszyt nr 48, dotyczy tylko fazy projektowania</w:t>
            </w:r>
            <w:r w:rsidRPr="001E3952">
              <w:rPr>
                <w:sz w:val="18"/>
                <w:szCs w:val="18"/>
              </w:rPr>
              <w:br/>
              <w:t>sk</w:t>
            </w:r>
            <w:r>
              <w:rPr>
                <w:sz w:val="18"/>
                <w:szCs w:val="18"/>
              </w:rPr>
              <w:t>ładu MMA</w:t>
            </w:r>
          </w:p>
          <w:p w:rsidR="00513D39" w:rsidRPr="001E3952" w:rsidRDefault="00513D39">
            <w:pPr>
              <w:shd w:val="clear" w:color="auto" w:fill="FFFFFF"/>
              <w:tabs>
                <w:tab w:val="left" w:pos="360"/>
              </w:tabs>
              <w:spacing w:line="206" w:lineRule="exact"/>
            </w:pPr>
            <w:r w:rsidRPr="001E3952">
              <w:rPr>
                <w:spacing w:val="-2"/>
                <w:sz w:val="18"/>
                <w:szCs w:val="18"/>
              </w:rPr>
              <w:t>2)</w:t>
            </w:r>
            <w:r w:rsidRPr="001E3952">
              <w:rPr>
                <w:sz w:val="18"/>
                <w:szCs w:val="18"/>
              </w:rPr>
              <w:tab/>
              <w:t>specjalne warunki, obci</w:t>
            </w:r>
            <w:r>
              <w:rPr>
                <w:sz w:val="18"/>
                <w:szCs w:val="18"/>
              </w:rPr>
              <w:t>ążenie ruchem powolnym, stacjonarnym, skanalizowanym, itp.</w:t>
            </w:r>
          </w:p>
        </w:tc>
      </w:tr>
    </w:tbl>
    <w:p w:rsidR="00513D39" w:rsidRDefault="00513D39">
      <w:pPr>
        <w:shd w:val="clear" w:color="auto" w:fill="FFFFFF"/>
        <w:tabs>
          <w:tab w:val="left" w:pos="350"/>
        </w:tabs>
        <w:spacing w:before="211" w:line="226" w:lineRule="exact"/>
      </w:pPr>
      <w:r>
        <w:t>5.2.</w:t>
      </w:r>
      <w:r>
        <w:tab/>
        <w:t>Wytwarzanie mieszanki betonu asfaltowego</w:t>
      </w:r>
    </w:p>
    <w:p w:rsidR="00513D39" w:rsidRDefault="00513D39">
      <w:pPr>
        <w:shd w:val="clear" w:color="auto" w:fill="FFFFFF"/>
        <w:spacing w:line="226" w:lineRule="exact"/>
        <w:jc w:val="both"/>
      </w:pPr>
      <w:r>
        <w:t>Minimalna i maksymalna temperatura w zbiorniku powinna być zgodna z zaleceniami producentów polimeroasfaltu.</w:t>
      </w:r>
    </w:p>
    <w:p w:rsidR="00513D39" w:rsidRDefault="00513D39">
      <w:pPr>
        <w:shd w:val="clear" w:color="auto" w:fill="FFFFFF"/>
        <w:spacing w:line="226" w:lineRule="exact"/>
      </w:pPr>
      <w:r>
        <w:t>Kruszywo powinno być wysuszone i tak podgrzane, aby mieszanka mineralna po dodaniu wypełniacza uzyskała właściwą temperaturę. Maksymalna temperatura gorącego kruszywa nie powinna być wyższa o więcej niż 30</w:t>
      </w:r>
      <w:r>
        <w:rPr>
          <w:vertAlign w:val="superscript"/>
        </w:rPr>
        <w:t>0</w:t>
      </w:r>
      <w:r>
        <w:t>C od maksymalnej, dopuszczalnej temperatury mieszanki mineralno-asfaltowej. Temperatura mieszanki betonu asfaltowego powinna wynosić: - z polimeroasfaltem – zgodnie z zaleceniami producenta</w:t>
      </w:r>
    </w:p>
    <w:p w:rsidR="00513D39" w:rsidRDefault="00513D39">
      <w:pPr>
        <w:shd w:val="clear" w:color="auto" w:fill="FFFFFF"/>
        <w:spacing w:line="226" w:lineRule="exact"/>
        <w:ind w:right="5"/>
        <w:jc w:val="both"/>
      </w:pPr>
      <w:r>
        <w:t>Wytwarzanie mieszanki będzie się odbywać w oparciu o receptę laboratoryjną zatwierdzoną przez Inżyniera. Wytworzona mieszanka betonu asfaltowego powinna spełniać wymagania zamieszczone w tablicy 7 lub 9.</w:t>
      </w:r>
    </w:p>
    <w:p w:rsidR="00513D39" w:rsidRDefault="00513D39">
      <w:pPr>
        <w:shd w:val="clear" w:color="auto" w:fill="FFFFFF"/>
        <w:tabs>
          <w:tab w:val="left" w:pos="350"/>
        </w:tabs>
        <w:spacing w:line="226" w:lineRule="exact"/>
      </w:pPr>
      <w:r>
        <w:t>5.3.</w:t>
      </w:r>
      <w:r>
        <w:tab/>
        <w:t>Przygotowanie podłoża</w:t>
      </w:r>
    </w:p>
    <w:p w:rsidR="00513D39" w:rsidRDefault="00513D39">
      <w:pPr>
        <w:shd w:val="clear" w:color="auto" w:fill="FFFFFF"/>
        <w:spacing w:line="226" w:lineRule="exact"/>
        <w:ind w:right="10"/>
        <w:jc w:val="both"/>
      </w:pPr>
      <w:r>
        <w:t>Podłoże pod warstwę wiążącą powinno być oczyszczone i skropiona emulsją asfaltową z odpowiednim wyprzedzeniem czasowym, niezbędnym na odparowanie wody.</w:t>
      </w:r>
    </w:p>
    <w:p w:rsidR="00513D39" w:rsidRDefault="00513D39">
      <w:pPr>
        <w:shd w:val="clear" w:color="auto" w:fill="FFFFFF"/>
        <w:spacing w:line="226" w:lineRule="exact"/>
      </w:pPr>
      <w:r>
        <w:t>W przypadku stosowania rozkładarki, wyposażonej w rampę skrapiającą, dopuszcza się wykonanie skropienia emulsją asfaltową bezpośrednio przed wbudowaniem mieszanki betonu asfaltowego. Powierzchnie krawężników, włazów, wpustów i tym podobnych urządzeń, przylegające do układanej mieszanki mineralno-asfaltowej powinny być posmarowane gorącym asfaltem lub pokryte taśmą asfaltową lub innym materiałem uszczelniającym, uzgodnionym z Inżynierem.</w:t>
      </w:r>
    </w:p>
    <w:p w:rsidR="00513D39" w:rsidRDefault="00513D39">
      <w:pPr>
        <w:shd w:val="clear" w:color="auto" w:fill="FFFFFF"/>
        <w:tabs>
          <w:tab w:val="left" w:pos="350"/>
        </w:tabs>
        <w:spacing w:line="226" w:lineRule="exact"/>
      </w:pPr>
      <w:r>
        <w:t>5.4.</w:t>
      </w:r>
      <w:r>
        <w:tab/>
        <w:t>Warunki atmosferyczne</w:t>
      </w:r>
    </w:p>
    <w:p w:rsidR="00513D39" w:rsidRDefault="00513D39">
      <w:pPr>
        <w:shd w:val="clear" w:color="auto" w:fill="FFFFFF"/>
        <w:spacing w:line="226" w:lineRule="exact"/>
        <w:ind w:right="5"/>
        <w:jc w:val="both"/>
      </w:pPr>
      <w:r>
        <w:t>Warstwa nawierzchni z mieszanki betonu asfaltowego może być układana, gdy temperatura otoczenia w ciągu poprzedniej doby będzie wynosiła, co najmniej 5°C. Nie dopuszcza się układania mieszanki na wilgotnym lub oblodzonym podłożu, podczas opadów atmosferycznych oraz silnego wiatru (v &gt; 16 m/s). Powierzchnia podłoża po przelotnym deszczu, jeżeli jest to konieczne, powinna być osuszona, np. dmuchawą lub sprężonym powietrzem.</w:t>
      </w:r>
    </w:p>
    <w:p w:rsidR="00513D39" w:rsidRDefault="00513D39">
      <w:pPr>
        <w:shd w:val="clear" w:color="auto" w:fill="FFFFFF"/>
        <w:tabs>
          <w:tab w:val="left" w:pos="350"/>
        </w:tabs>
        <w:spacing w:line="226" w:lineRule="exact"/>
      </w:pPr>
      <w:r>
        <w:t>5.5.</w:t>
      </w:r>
      <w:r>
        <w:tab/>
        <w:t>Próba technologiczna</w:t>
      </w:r>
    </w:p>
    <w:p w:rsidR="00513D39" w:rsidRDefault="00513D39">
      <w:pPr>
        <w:shd w:val="clear" w:color="auto" w:fill="FFFFFF"/>
        <w:spacing w:line="226" w:lineRule="exact"/>
        <w:ind w:right="5"/>
        <w:jc w:val="both"/>
      </w:pPr>
      <w:r>
        <w:t>Wykonawca przed przystąpieniem do produkcji mieszanki betonu asfaltowego jest zobowiązany do przeprowadzenia w obecności Inżyniera próby technologicznej. W tym celu należy zaprogramować otaczarkę zgodnie z receptą roboczą i w cyklu automatycznym produkować mieszankę betonu asfaltowego przez okres nie krótszy niż 10 minut. Do badań należy pobrać mieszankę wyprodukowaną po ustabilizowaniu się pracy otaczarki. Nie dopuszcza się oceniania dokładności pracy otaczarki oraz prawidłowości składu mieszanki mineralnej na podstawie tzw. suchego zarobu, z uwagi na możliwą segregację kruszywa.</w:t>
      </w:r>
    </w:p>
    <w:p w:rsidR="00513D39" w:rsidRDefault="00513D39">
      <w:pPr>
        <w:shd w:val="clear" w:color="auto" w:fill="FFFFFF"/>
        <w:spacing w:line="226" w:lineRule="exact"/>
        <w:ind w:right="5"/>
        <w:jc w:val="both"/>
      </w:pPr>
      <w:r>
        <w:t>Mieszankę wyprodukowaną po ustabilizowaniu się pracy otaczarki należy zgromadzić w oddzielnym (pustym) silosie lub załadować bezpośrednio na samochód, a następnie pobrać z niej metodą kwartowania próbki do badania składu mieszanki betonu asfaltowego oraz jego właściwości, określanych na podstawie próbek Marshalla. Należy wykonać trzy kolejne opróbowania tej samej partii mieszanki. Z każdego z nich laboratorium Wykonawcy wykona jedno badanie składu mieszanki oraz trzy próbki Marshalla. Wskazane jest, aby zarób próbny, przy zachowaniu tej</w:t>
      </w:r>
    </w:p>
    <w:p w:rsidR="00513D39" w:rsidRDefault="00513D39">
      <w:pPr>
        <w:shd w:val="clear" w:color="auto" w:fill="FFFFFF"/>
        <w:spacing w:line="226" w:lineRule="exact"/>
        <w:ind w:right="5"/>
        <w:jc w:val="both"/>
        <w:sectPr w:rsidR="00513D39">
          <w:type w:val="continuous"/>
          <w:pgSz w:w="11909" w:h="16834"/>
          <w:pgMar w:top="850" w:right="1133" w:bottom="360" w:left="1416" w:header="708" w:footer="708" w:gutter="0"/>
          <w:cols w:space="60"/>
          <w:noEndnote/>
        </w:sectPr>
      </w:pPr>
    </w:p>
    <w:p w:rsidR="00513D39" w:rsidRDefault="00513D39">
      <w:pPr>
        <w:framePr w:h="240" w:hRule="exact" w:hSpace="38" w:wrap="auto" w:vAnchor="text" w:hAnchor="margin" w:x="4662" w:y="452"/>
        <w:shd w:val="clear" w:color="auto" w:fill="FFFFFF"/>
      </w:pPr>
      <w:r>
        <w:t>66</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90"/>
        </w:tabs>
        <w:ind w:left="5"/>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278" w:line="230" w:lineRule="exact"/>
        <w:ind w:left="5"/>
      </w:pPr>
      <w:r>
        <w:t>samej procedury został dodatkowo opróbowany i przebadany przez niezależne laboratorium wytypowane przez</w:t>
      </w:r>
    </w:p>
    <w:p w:rsidR="00513D39" w:rsidRDefault="00513D39">
      <w:pPr>
        <w:shd w:val="clear" w:color="auto" w:fill="FFFFFF"/>
        <w:spacing w:line="230" w:lineRule="exact"/>
        <w:ind w:left="5"/>
      </w:pPr>
      <w:r>
        <w:t>Inżyniera.</w:t>
      </w:r>
    </w:p>
    <w:p w:rsidR="00513D39" w:rsidRDefault="00513D39">
      <w:pPr>
        <w:shd w:val="clear" w:color="auto" w:fill="FFFFFF"/>
        <w:spacing w:line="230" w:lineRule="exact"/>
        <w:ind w:left="5"/>
      </w:pPr>
      <w:r>
        <w:t>Na podstawie uzyskanych wyników Inżynier podejmuje decyzję o wykonaniu odcinka próbnego.</w:t>
      </w:r>
    </w:p>
    <w:p w:rsidR="00513D39" w:rsidRDefault="00513D39">
      <w:pPr>
        <w:shd w:val="clear" w:color="auto" w:fill="FFFFFF"/>
        <w:spacing w:line="230" w:lineRule="exact"/>
        <w:ind w:left="5"/>
      </w:pPr>
      <w:r>
        <w:t>Tolerancje zawartości składników mieszanki betonu asfaltowego względem składu zaprojektowanego powinny być</w:t>
      </w:r>
    </w:p>
    <w:p w:rsidR="00513D39" w:rsidRDefault="00513D39">
      <w:pPr>
        <w:shd w:val="clear" w:color="auto" w:fill="FFFFFF"/>
        <w:spacing w:line="230" w:lineRule="exact"/>
        <w:ind w:left="5"/>
      </w:pPr>
      <w:r>
        <w:t>zawarte w granicach podanych w tablicy 8.</w:t>
      </w:r>
    </w:p>
    <w:p w:rsidR="00513D39" w:rsidRDefault="00513D39">
      <w:pPr>
        <w:shd w:val="clear" w:color="auto" w:fill="FFFFFF"/>
        <w:spacing w:before="197" w:line="230" w:lineRule="exact"/>
        <w:ind w:left="859" w:right="1555" w:hanging="854"/>
      </w:pPr>
      <w:r>
        <w:rPr>
          <w:spacing w:val="-1"/>
        </w:rPr>
        <w:t xml:space="preserve">Tablica 8. Odchyłki zawartości składników mieszanki betonu asfaltowego względem składu </w:t>
      </w:r>
      <w:r>
        <w:t>zaprojektowanego przy badaniu pojedynczej próbki metodą ekstrakcji</w:t>
      </w:r>
    </w:p>
    <w:p w:rsidR="00513D39" w:rsidRDefault="00513D39">
      <w:pPr>
        <w:shd w:val="clear" w:color="auto" w:fill="FFFFFF"/>
        <w:ind w:left="5736"/>
      </w:pPr>
      <w:r>
        <w:rPr>
          <w:spacing w:val="-1"/>
          <w:u w:val="single"/>
        </w:rPr>
        <w:t>wymiary w procentach (m/m)</w:t>
      </w:r>
    </w:p>
    <w:tbl>
      <w:tblPr>
        <w:tblW w:w="0" w:type="auto"/>
        <w:tblInd w:w="-8" w:type="dxa"/>
        <w:tblLayout w:type="fixed"/>
        <w:tblCellMar>
          <w:left w:w="40" w:type="dxa"/>
          <w:right w:w="40" w:type="dxa"/>
        </w:tblCellMar>
        <w:tblLook w:val="0000" w:firstRow="0" w:lastRow="0" w:firstColumn="0" w:lastColumn="0" w:noHBand="0" w:noVBand="0"/>
      </w:tblPr>
      <w:tblGrid>
        <w:gridCol w:w="571"/>
        <w:gridCol w:w="4675"/>
        <w:gridCol w:w="1987"/>
        <w:gridCol w:w="1853"/>
      </w:tblGrid>
      <w:tr w:rsidR="00513D39" w:rsidRPr="001E3952">
        <w:trPr>
          <w:trHeight w:hRule="exact" w:val="230"/>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53"/>
            </w:pPr>
            <w:r w:rsidRPr="001E3952">
              <w:rPr>
                <w:spacing w:val="-1"/>
                <w:sz w:val="18"/>
                <w:szCs w:val="18"/>
              </w:rPr>
              <w:t>Lp.</w:t>
            </w:r>
          </w:p>
          <w:p w:rsidR="00513D39" w:rsidRPr="001E3952" w:rsidRDefault="00513D39">
            <w:pPr>
              <w:shd w:val="clear" w:color="auto" w:fill="FFFFFF"/>
              <w:ind w:left="53"/>
            </w:pPr>
            <w:r w:rsidRPr="001E3952">
              <w:rPr>
                <w:sz w:val="18"/>
                <w:szCs w:val="18"/>
              </w:rPr>
              <w:t>1</w:t>
            </w:r>
          </w:p>
          <w:p w:rsidR="00513D39" w:rsidRPr="001E3952" w:rsidRDefault="00513D39">
            <w:pPr>
              <w:shd w:val="clear" w:color="auto" w:fill="FFFFFF"/>
              <w:ind w:left="53"/>
            </w:pPr>
            <w:r w:rsidRPr="001E3952">
              <w:rPr>
                <w:sz w:val="18"/>
                <w:szCs w:val="18"/>
              </w:rPr>
              <w:t>2</w:t>
            </w:r>
          </w:p>
          <w:p w:rsidR="00513D39" w:rsidRPr="001E3952" w:rsidRDefault="00513D39">
            <w:pPr>
              <w:shd w:val="clear" w:color="auto" w:fill="FFFFFF"/>
              <w:spacing w:line="221" w:lineRule="exact"/>
              <w:ind w:left="53" w:right="43"/>
            </w:pPr>
            <w:r w:rsidRPr="001E3952">
              <w:rPr>
                <w:sz w:val="18"/>
                <w:szCs w:val="18"/>
              </w:rPr>
              <w:t>3 4</w:t>
            </w:r>
          </w:p>
        </w:tc>
        <w:tc>
          <w:tcPr>
            <w:tcW w:w="467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768"/>
            </w:pPr>
            <w:r w:rsidRPr="001E3952">
              <w:rPr>
                <w:spacing w:val="-1"/>
                <w:sz w:val="18"/>
                <w:szCs w:val="18"/>
              </w:rPr>
              <w:t>Sk</w:t>
            </w:r>
            <w:r>
              <w:rPr>
                <w:spacing w:val="-1"/>
                <w:sz w:val="18"/>
                <w:szCs w:val="18"/>
              </w:rPr>
              <w:t>ładniki mieszanki betonu asfaltowego</w:t>
            </w:r>
          </w:p>
        </w:tc>
        <w:tc>
          <w:tcPr>
            <w:tcW w:w="384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sz w:val="18"/>
                <w:szCs w:val="18"/>
              </w:rPr>
              <w:t>Dopuszczalne odchy</w:t>
            </w:r>
            <w:r>
              <w:rPr>
                <w:sz w:val="18"/>
                <w:szCs w:val="18"/>
              </w:rPr>
              <w:t>łki</w:t>
            </w:r>
          </w:p>
        </w:tc>
      </w:tr>
      <w:tr w:rsidR="00513D39" w:rsidRPr="001E3952">
        <w:trPr>
          <w:trHeight w:hRule="exact" w:val="23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5"/>
                <w:sz w:val="18"/>
                <w:szCs w:val="18"/>
                <w:u w:val="single"/>
              </w:rPr>
              <w:t>Drogi o ruchu KR 3</w:t>
            </w:r>
            <w:r w:rsidRPr="001E3952">
              <w:rPr>
                <w:b/>
                <w:bCs/>
                <w:smallCaps/>
                <w:spacing w:val="-5"/>
                <w:sz w:val="18"/>
                <w:szCs w:val="18"/>
              </w:rPr>
              <w:t>-h</w:t>
            </w:r>
            <w:r w:rsidRPr="001E3952">
              <w:rPr>
                <w:smallCaps/>
                <w:spacing w:val="-5"/>
                <w:sz w:val="18"/>
                <w:szCs w:val="18"/>
                <w:u w:val="single"/>
              </w:rPr>
              <w:t>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1"/>
                <w:sz w:val="18"/>
                <w:szCs w:val="18"/>
              </w:rPr>
              <w:t>Drogi dojazdowe</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936"/>
            </w:pPr>
            <w:r w:rsidRPr="001E3952">
              <w:rPr>
                <w:spacing w:val="-1"/>
                <w:sz w:val="18"/>
                <w:szCs w:val="18"/>
              </w:rPr>
              <w:t>Ziarna pozostaj</w:t>
            </w:r>
            <w:r>
              <w:rPr>
                <w:spacing w:val="-1"/>
                <w:sz w:val="18"/>
                <w:szCs w:val="18"/>
              </w:rPr>
              <w:t>ące na sitach o oczkach # w mm: 31.5; 25.0; 20.0; 16.0; 12.8; 9.6; 8.0; 6.3; 4.0; 2.0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4,0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5,0</w:t>
            </w:r>
          </w:p>
        </w:tc>
      </w:tr>
      <w:tr w:rsidR="00513D39" w:rsidRPr="001E3952">
        <w:trPr>
          <w:trHeight w:hRule="exact" w:val="427"/>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1003"/>
            </w:pPr>
            <w:r w:rsidRPr="001E3952">
              <w:rPr>
                <w:spacing w:val="-1"/>
                <w:sz w:val="18"/>
                <w:szCs w:val="18"/>
              </w:rPr>
              <w:t>Ziarna pozostaj</w:t>
            </w:r>
            <w:r>
              <w:rPr>
                <w:spacing w:val="-1"/>
                <w:sz w:val="18"/>
                <w:szCs w:val="18"/>
              </w:rPr>
              <w:t xml:space="preserve">ące na sitach o oczkach # w mm: </w:t>
            </w:r>
            <w:r>
              <w:rPr>
                <w:sz w:val="18"/>
                <w:szCs w:val="18"/>
              </w:rPr>
              <w:t>0.85; 0.42; 0.30; 0.18; 0.15; 0.075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3,0</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Ziarna przechodz</w:t>
            </w:r>
            <w:r>
              <w:rPr>
                <w:spacing w:val="-1"/>
                <w:sz w:val="18"/>
                <w:szCs w:val="18"/>
              </w:rPr>
              <w:t>ące przez sito o oczkach # 0.075 mm</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1,5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2,0</w:t>
            </w:r>
          </w:p>
        </w:tc>
      </w:tr>
      <w:tr w:rsidR="00513D39" w:rsidRPr="001E3952">
        <w:trPr>
          <w:trHeight w:hRule="exact" w:val="235"/>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Asfalt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0,3</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Pr>
                <w:sz w:val="18"/>
                <w:szCs w:val="18"/>
              </w:rPr>
              <w:t>± 0,5</w:t>
            </w:r>
          </w:p>
        </w:tc>
      </w:tr>
    </w:tbl>
    <w:p w:rsidR="00513D39" w:rsidRDefault="00513D39">
      <w:pPr>
        <w:shd w:val="clear" w:color="auto" w:fill="FFFFFF"/>
        <w:tabs>
          <w:tab w:val="left" w:pos="427"/>
        </w:tabs>
        <w:spacing w:before="206" w:line="226" w:lineRule="exact"/>
        <w:ind w:left="5"/>
      </w:pPr>
      <w:r>
        <w:t>5.6.</w:t>
      </w:r>
      <w:r>
        <w:tab/>
        <w:t>Odcinek próbny</w:t>
      </w:r>
    </w:p>
    <w:p w:rsidR="00513D39" w:rsidRDefault="00513D39">
      <w:pPr>
        <w:shd w:val="clear" w:color="auto" w:fill="FFFFFF"/>
        <w:spacing w:line="226" w:lineRule="exact"/>
        <w:ind w:left="5" w:right="5"/>
        <w:jc w:val="both"/>
      </w:pPr>
      <w:r>
        <w:t xml:space="preserve">Przed przystąpieniem do wykonywania warstwy wiążącej z betonu asfaltowego, Wykonawca wykona odcinek </w:t>
      </w:r>
      <w:r>
        <w:rPr>
          <w:spacing w:val="-1"/>
        </w:rPr>
        <w:t xml:space="preserve">próbny celem uściślenia organizacji wytwarzania i układania oraz ustalenia warunków zagęszczania i uzyskiwanych </w:t>
      </w:r>
      <w:r>
        <w:t>parametrów jakościowych.</w:t>
      </w:r>
    </w:p>
    <w:p w:rsidR="00513D39" w:rsidRDefault="00513D39">
      <w:pPr>
        <w:shd w:val="clear" w:color="auto" w:fill="FFFFFF"/>
        <w:spacing w:line="226" w:lineRule="exact"/>
        <w:ind w:left="5" w:right="10"/>
        <w:jc w:val="both"/>
      </w:pPr>
      <w:r>
        <w:t>Odcinek próbny powinien być zlokalizowany w miejscu uzgodnionym z Inżynierem. Powierzchnia odcinka próbnego powinna wynosić od 400 do 800 m</w:t>
      </w:r>
      <w:r>
        <w:rPr>
          <w:vertAlign w:val="superscript"/>
        </w:rPr>
        <w:t>2</w:t>
      </w:r>
      <w:r>
        <w:t>.</w:t>
      </w:r>
    </w:p>
    <w:p w:rsidR="00513D39" w:rsidRDefault="00513D39">
      <w:pPr>
        <w:shd w:val="clear" w:color="auto" w:fill="FFFFFF"/>
        <w:spacing w:line="226" w:lineRule="exact"/>
        <w:ind w:left="5" w:right="10"/>
        <w:jc w:val="both"/>
      </w:pPr>
      <w:r>
        <w:t>Na odcinku próbnym Wykonawca powinien użyć takich materiałów oraz sprzętu, jakie zamierza stosować do wykonania podbudowy z betonu asfaltowego.</w:t>
      </w:r>
    </w:p>
    <w:p w:rsidR="00513D39" w:rsidRDefault="00513D39">
      <w:pPr>
        <w:shd w:val="clear" w:color="auto" w:fill="FFFFFF"/>
        <w:spacing w:line="226" w:lineRule="exact"/>
        <w:ind w:left="5" w:right="14"/>
        <w:jc w:val="both"/>
      </w:pPr>
      <w:r>
        <w:t>Wykonawca może przystąpić do realizacji robót po zaakceptowaniu przez Inżyniera wyników z odcinka próbnego i ustalonej technologii zagęszczania.</w:t>
      </w:r>
    </w:p>
    <w:p w:rsidR="00513D39" w:rsidRDefault="00513D39">
      <w:pPr>
        <w:shd w:val="clear" w:color="auto" w:fill="FFFFFF"/>
        <w:tabs>
          <w:tab w:val="left" w:pos="355"/>
        </w:tabs>
        <w:spacing w:line="226" w:lineRule="exact"/>
        <w:ind w:left="5"/>
      </w:pPr>
      <w:r>
        <w:t>5.7.</w:t>
      </w:r>
      <w:r>
        <w:tab/>
        <w:t>Wbudowanie i zagęszczanie warstw z betonu asfaltowego</w:t>
      </w:r>
    </w:p>
    <w:p w:rsidR="00513D39" w:rsidRDefault="00513D39">
      <w:pPr>
        <w:shd w:val="clear" w:color="auto" w:fill="FFFFFF"/>
        <w:spacing w:line="226" w:lineRule="exact"/>
        <w:ind w:left="5"/>
        <w:jc w:val="both"/>
      </w:pPr>
      <w:r>
        <w:t>Mieszankę betonu asfaltowego należy wbudowywać mechanicznie, w sposób ciągły, rozkładarką spełniającą wymagania punktu 3. Układarka powinna poruszać się ze stała prędkością i bez zbędnych zatrzymywań (np. w oczekiwaniu na kolejny samochód z gorącą mieszanką).</w:t>
      </w:r>
    </w:p>
    <w:p w:rsidR="00513D39" w:rsidRDefault="00513D39">
      <w:pPr>
        <w:shd w:val="clear" w:color="auto" w:fill="FFFFFF"/>
        <w:spacing w:line="226" w:lineRule="exact"/>
        <w:ind w:left="5" w:right="5"/>
        <w:jc w:val="both"/>
      </w:pPr>
      <w:r>
        <w:t>Warstwy należy układać w miarę możliwości całą szerokością. Dopuszcza się warstwy pasami o mniejszej szerokości niż szerokość jezdni, lecz przy użyciu dwóch układarek przy niewielkich odległościach pomiędzy nimi (metoda „gorąco na gorąco”). Nie obramowany brzeg warstwy powinien być wyprofilowany lub obcięty i pokryty asfaltem.</w:t>
      </w:r>
    </w:p>
    <w:p w:rsidR="00513D39" w:rsidRDefault="00513D39">
      <w:pPr>
        <w:shd w:val="clear" w:color="auto" w:fill="FFFFFF"/>
        <w:spacing w:line="226" w:lineRule="exact"/>
        <w:ind w:left="5"/>
        <w:jc w:val="both"/>
      </w:pPr>
      <w:r>
        <w:t>Zagęszczanie rozłożonej mieszanki należy wykonywać walcami wibracyjnymi oraz ogumionymi, spełniającymi wymagania podane w ST. Zaleca się stosowanie walców wibracyjnych o masie nie mniejszej niż 9 Mg, a walców ogumionych o masie nie mniejszej niż 16 Mg.</w:t>
      </w:r>
    </w:p>
    <w:p w:rsidR="00513D39" w:rsidRDefault="00513D39">
      <w:pPr>
        <w:shd w:val="clear" w:color="auto" w:fill="FFFFFF"/>
        <w:spacing w:line="226" w:lineRule="exact"/>
        <w:ind w:left="5"/>
      </w:pPr>
      <w:r>
        <w:t>Temperatura wbudowywanej mieszanki nie powinna być niższa od temperatury minimalnej podanej w pkt. 5.2. Zagęszczanie mieszanki powinno być zgodnie ze schematem przejść walca zweryfikowanym na odcinku próbnym. Zagęszczanie nie powinno powodować wyciskania zaprawy na powierzchnię. Wyniki badań zagęszczenia wykonanej warstwy powinny być zgodne z wymaganiami podanymi w tablicy 8. Niweleta i grubość wbudowanej warstwy powinny być zgodne z Dokumentacją Projektową. Złącza w warstwie powinny być wykonane w linii prostej równolegle lub prostopadle do osi drogi. Złącza podłużne w poszczególnych warstwach powinny być przesunięte względem siebie co najmniej o 15 cm; złącza poprzeczne o co najmniej 1 metr. Złącza powinny być całkowicie związane, a przylegające warstwy powinny być w jednym poziomie.</w:t>
      </w:r>
    </w:p>
    <w:p w:rsidR="00513D39" w:rsidRDefault="00513D39">
      <w:pPr>
        <w:shd w:val="clear" w:color="auto" w:fill="FFFFFF"/>
        <w:spacing w:before="202" w:line="226" w:lineRule="exact"/>
        <w:ind w:left="5"/>
      </w:pPr>
      <w:r>
        <w:t>6. Kontrola jakości Robót</w:t>
      </w:r>
    </w:p>
    <w:p w:rsidR="00513D39" w:rsidRDefault="00513D39">
      <w:pPr>
        <w:shd w:val="clear" w:color="auto" w:fill="FFFFFF"/>
        <w:spacing w:line="226" w:lineRule="exact"/>
        <w:ind w:left="5"/>
      </w:pPr>
      <w:r>
        <w:t>Ogólne zasady kontroli jakości Robót podano w ST DM.00.00.00. "Wymagania ogólne" pkt. 6.</w:t>
      </w:r>
    </w:p>
    <w:p w:rsidR="00513D39" w:rsidRDefault="00513D39">
      <w:pPr>
        <w:shd w:val="clear" w:color="auto" w:fill="FFFFFF"/>
        <w:spacing w:line="226" w:lineRule="exact"/>
        <w:ind w:left="5"/>
      </w:pPr>
      <w:r>
        <w:t>6.1. Badania przed przystąpieniem do robót</w:t>
      </w:r>
    </w:p>
    <w:p w:rsidR="00513D39" w:rsidRDefault="00513D39">
      <w:pPr>
        <w:shd w:val="clear" w:color="auto" w:fill="FFFFFF"/>
        <w:spacing w:line="226" w:lineRule="exact"/>
        <w:ind w:left="5"/>
      </w:pPr>
      <w:r>
        <w:rPr>
          <w:spacing w:val="-1"/>
        </w:rPr>
        <w:t>Przed przystąpieniem do robót Wykonawca powinien przedstawić Inżynierowi wyniki wszystkich badań materiałów</w:t>
      </w:r>
    </w:p>
    <w:p w:rsidR="00513D39" w:rsidRDefault="00513D39">
      <w:pPr>
        <w:shd w:val="clear" w:color="auto" w:fill="FFFFFF"/>
        <w:spacing w:line="226" w:lineRule="exact"/>
        <w:ind w:left="5"/>
      </w:pPr>
      <w:r>
        <w:t>przeznaczonych do produkcji mieszanki BA celem porównania z wymaganiami ST i zatwierdzenia źródeł poboru</w:t>
      </w:r>
    </w:p>
    <w:p w:rsidR="00513D39" w:rsidRDefault="00513D39">
      <w:pPr>
        <w:shd w:val="clear" w:color="auto" w:fill="FFFFFF"/>
        <w:spacing w:line="226" w:lineRule="exact"/>
        <w:ind w:left="5"/>
      </w:pPr>
      <w:r>
        <w:t>materiałów.</w:t>
      </w:r>
    </w:p>
    <w:p w:rsidR="00513D39" w:rsidRDefault="00513D39">
      <w:pPr>
        <w:shd w:val="clear" w:color="auto" w:fill="FFFFFF"/>
        <w:spacing w:before="1747"/>
        <w:jc w:val="center"/>
      </w:pPr>
      <w:r>
        <w:rPr>
          <w:sz w:val="18"/>
          <w:szCs w:val="18"/>
        </w:rPr>
        <w:t>67</w:t>
      </w:r>
    </w:p>
    <w:p w:rsidR="00513D39" w:rsidRDefault="00513D39">
      <w:pPr>
        <w:shd w:val="clear" w:color="auto" w:fill="FFFFFF"/>
        <w:spacing w:before="1747"/>
        <w:jc w:val="center"/>
        <w:sectPr w:rsidR="00513D39">
          <w:pgSz w:w="11909" w:h="16834"/>
          <w:pgMar w:top="850" w:right="1133" w:bottom="360" w:left="1411" w:header="708" w:footer="708" w:gutter="0"/>
          <w:cols w:space="60"/>
          <w:noEndnote/>
        </w:sectPr>
      </w:pPr>
    </w:p>
    <w:p w:rsidR="00513D39" w:rsidRDefault="00513D39">
      <w:pPr>
        <w:shd w:val="clear" w:color="auto" w:fill="FFFFFF"/>
        <w:tabs>
          <w:tab w:val="left" w:pos="8390"/>
        </w:tabs>
        <w:ind w:left="5"/>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278" w:line="226" w:lineRule="exact"/>
        <w:ind w:left="5"/>
      </w:pPr>
      <w:r>
        <w:t>6.2. Badania w czasie robót</w:t>
      </w:r>
    </w:p>
    <w:p w:rsidR="00513D39" w:rsidRDefault="00513D39">
      <w:pPr>
        <w:shd w:val="clear" w:color="auto" w:fill="FFFFFF"/>
        <w:spacing w:line="226" w:lineRule="exact"/>
        <w:ind w:left="5"/>
      </w:pPr>
      <w:r>
        <w:t>6.2.1. Częstotliwość oraz zakres badań i pomiarów</w:t>
      </w:r>
    </w:p>
    <w:p w:rsidR="00513D39" w:rsidRDefault="00513D39">
      <w:pPr>
        <w:shd w:val="clear" w:color="auto" w:fill="FFFFFF"/>
        <w:spacing w:line="226" w:lineRule="exact"/>
        <w:ind w:left="5"/>
      </w:pPr>
      <w:r>
        <w:t>Tablica 9. Zakres oraz częstotliwość badań i pomiarów w czasie wytwarzania i wbudowywania mieszanki betonu</w:t>
      </w:r>
    </w:p>
    <w:p w:rsidR="00513D39" w:rsidRDefault="00513D39">
      <w:pPr>
        <w:shd w:val="clear" w:color="auto" w:fill="FFFFFF"/>
        <w:spacing w:line="226" w:lineRule="exact"/>
        <w:ind w:left="5"/>
      </w:pPr>
      <w:r>
        <w:t>asfaltowego</w:t>
      </w:r>
    </w:p>
    <w:p w:rsidR="00513D39" w:rsidRDefault="00513D39">
      <w:pPr>
        <w:spacing w:after="44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32"/>
        <w:gridCol w:w="4248"/>
        <w:gridCol w:w="5112"/>
      </w:tblGrid>
      <w:tr w:rsidR="00513D39" w:rsidRPr="001E3952">
        <w:trPr>
          <w:trHeight w:hRule="exact" w:val="360"/>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Lp.</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14"/>
            </w:pPr>
            <w:r w:rsidRPr="001E3952">
              <w:rPr>
                <w:sz w:val="18"/>
                <w:szCs w:val="18"/>
              </w:rPr>
              <w:t>Wyszczeg</w:t>
            </w:r>
            <w:r>
              <w:rPr>
                <w:sz w:val="18"/>
                <w:szCs w:val="18"/>
              </w:rPr>
              <w:t>ólnienie badań</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99"/>
            </w:pPr>
            <w:r w:rsidRPr="001E3952">
              <w:rPr>
                <w:sz w:val="18"/>
                <w:szCs w:val="18"/>
              </w:rPr>
              <w:t>Cz</w:t>
            </w:r>
            <w:r>
              <w:rPr>
                <w:sz w:val="18"/>
                <w:szCs w:val="18"/>
              </w:rPr>
              <w:t>ęstotliwość badań</w:t>
            </w:r>
          </w:p>
        </w:tc>
      </w:tr>
      <w:tr w:rsidR="00513D39" w:rsidRPr="001E3952">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materia</w:t>
            </w:r>
            <w:r>
              <w:rPr>
                <w:sz w:val="18"/>
                <w:szCs w:val="18"/>
              </w:rPr>
              <w:t>łów</w:t>
            </w:r>
          </w:p>
        </w:tc>
      </w:tr>
      <w:tr w:rsidR="00513D39" w:rsidRPr="001E3952">
        <w:trPr>
          <w:trHeight w:hRule="exact" w:val="427"/>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34"/>
            </w:pPr>
            <w:r w:rsidRPr="001E3952">
              <w:rPr>
                <w:sz w:val="18"/>
                <w:szCs w:val="18"/>
              </w:rPr>
              <w:t>1.</w:t>
            </w:r>
          </w:p>
          <w:p w:rsidR="00513D39" w:rsidRPr="001E3952" w:rsidRDefault="00513D39">
            <w:pPr>
              <w:shd w:val="clear" w:color="auto" w:fill="FFFFFF"/>
              <w:spacing w:line="221" w:lineRule="exact"/>
              <w:ind w:left="34" w:right="29"/>
            </w:pPr>
            <w:r w:rsidRPr="001E3952">
              <w:rPr>
                <w:sz w:val="18"/>
                <w:szCs w:val="18"/>
              </w:rPr>
              <w:t>2. 3.</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62"/>
            </w:pPr>
            <w:r w:rsidRPr="001E3952">
              <w:rPr>
                <w:spacing w:val="-1"/>
                <w:sz w:val="18"/>
                <w:szCs w:val="18"/>
              </w:rPr>
              <w:t>Uziarnienie kruszywa, zawarto</w:t>
            </w:r>
            <w:r>
              <w:rPr>
                <w:spacing w:val="-1"/>
                <w:sz w:val="18"/>
                <w:szCs w:val="18"/>
              </w:rPr>
              <w:t xml:space="preserve">ść ziaren niekształtnych, </w:t>
            </w:r>
            <w:r>
              <w:rPr>
                <w:sz w:val="18"/>
                <w:szCs w:val="18"/>
              </w:rPr>
              <w:t>zawartość zanieczyszczeń obcych</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Jedno badanie na 1000 ton dostarczonej frakcji</w:t>
            </w:r>
          </w:p>
        </w:tc>
      </w:tr>
      <w:tr w:rsidR="00513D39" w:rsidRPr="001E3952">
        <w:trPr>
          <w:trHeight w:hRule="exact" w:val="221"/>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Uziarnienie i wilgotno</w:t>
            </w:r>
            <w:r>
              <w:rPr>
                <w:sz w:val="18"/>
                <w:szCs w:val="18"/>
              </w:rPr>
              <w:t>ść wypełniacza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Jedno badanie na 100 ton dostarczonego wype</w:t>
            </w:r>
            <w:r>
              <w:rPr>
                <w:spacing w:val="-1"/>
                <w:sz w:val="18"/>
                <w:szCs w:val="18"/>
              </w:rPr>
              <w:t>łniacza</w:t>
            </w:r>
          </w:p>
        </w:tc>
      </w:tr>
      <w:tr w:rsidR="00513D39" w:rsidRPr="001E3952">
        <w:trPr>
          <w:trHeight w:hRule="exact" w:val="1258"/>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Penetracja i temperatura mi</w:t>
            </w:r>
            <w:r>
              <w:rPr>
                <w:sz w:val="18"/>
                <w:szCs w:val="18"/>
              </w:rPr>
              <w:t>ęknienia asfaltu</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Odst</w:t>
            </w:r>
            <w:r>
              <w:rPr>
                <w:sz w:val="18"/>
                <w:szCs w:val="18"/>
              </w:rPr>
              <w:t>ępuje się od konieczności przeprowadzania badań</w:t>
            </w:r>
          </w:p>
          <w:p w:rsidR="00513D39" w:rsidRPr="001E3952" w:rsidRDefault="00513D39">
            <w:pPr>
              <w:shd w:val="clear" w:color="auto" w:fill="FFFFFF"/>
              <w:spacing w:line="206" w:lineRule="exact"/>
            </w:pPr>
            <w:r w:rsidRPr="001E3952">
              <w:rPr>
                <w:spacing w:val="-1"/>
                <w:sz w:val="18"/>
                <w:szCs w:val="18"/>
              </w:rPr>
              <w:t>dostarczanego polimeroasfaltu, natomiast do ka</w:t>
            </w:r>
            <w:r>
              <w:rPr>
                <w:spacing w:val="-1"/>
                <w:sz w:val="18"/>
                <w:szCs w:val="18"/>
              </w:rPr>
              <w:t>żdej dostarczonej</w:t>
            </w:r>
          </w:p>
          <w:p w:rsidR="00513D39" w:rsidRPr="001E3952" w:rsidRDefault="00513D39">
            <w:pPr>
              <w:shd w:val="clear" w:color="auto" w:fill="FFFFFF"/>
              <w:spacing w:line="206" w:lineRule="exact"/>
            </w:pPr>
            <w:r w:rsidRPr="001E3952">
              <w:rPr>
                <w:sz w:val="18"/>
                <w:szCs w:val="18"/>
              </w:rPr>
              <w:t>cysterny polimeroasfaltu nale</w:t>
            </w:r>
            <w:r>
              <w:rPr>
                <w:sz w:val="18"/>
                <w:szCs w:val="18"/>
              </w:rPr>
              <w:t>ży dołączyć wyniki badań</w:t>
            </w:r>
          </w:p>
          <w:p w:rsidR="00513D39" w:rsidRPr="001E3952" w:rsidRDefault="00513D39">
            <w:pPr>
              <w:shd w:val="clear" w:color="auto" w:fill="FFFFFF"/>
              <w:spacing w:line="206" w:lineRule="exact"/>
            </w:pPr>
            <w:r w:rsidRPr="001E3952">
              <w:rPr>
                <w:sz w:val="18"/>
                <w:szCs w:val="18"/>
              </w:rPr>
              <w:t>przeprowadzonych przez producenta</w:t>
            </w:r>
          </w:p>
          <w:p w:rsidR="00513D39" w:rsidRPr="001E3952" w:rsidRDefault="00513D39">
            <w:pPr>
              <w:shd w:val="clear" w:color="auto" w:fill="FFFFFF"/>
              <w:spacing w:line="206" w:lineRule="exact"/>
            </w:pPr>
            <w:r w:rsidRPr="001E3952">
              <w:rPr>
                <w:sz w:val="18"/>
                <w:szCs w:val="18"/>
              </w:rPr>
              <w:t>Jedno badanie dla ka</w:t>
            </w:r>
            <w:r>
              <w:rPr>
                <w:sz w:val="18"/>
                <w:szCs w:val="18"/>
              </w:rPr>
              <w:t>żdej cysterny w przypadku asfaltu</w:t>
            </w:r>
          </w:p>
          <w:p w:rsidR="00513D39" w:rsidRPr="001E3952" w:rsidRDefault="00513D39">
            <w:pPr>
              <w:shd w:val="clear" w:color="auto" w:fill="FFFFFF"/>
              <w:spacing w:line="206" w:lineRule="exact"/>
            </w:pPr>
            <w:r w:rsidRPr="001E3952">
              <w:rPr>
                <w:sz w:val="18"/>
                <w:szCs w:val="18"/>
              </w:rPr>
              <w:t>D 50/70</w:t>
            </w:r>
          </w:p>
        </w:tc>
      </w:tr>
      <w:tr w:rsidR="00513D39" w:rsidRPr="001E3952">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mieszanki mineralno -asfaltowej</w:t>
            </w:r>
          </w:p>
        </w:tc>
      </w:tr>
      <w:tr w:rsidR="00513D39" w:rsidRPr="001E3952">
        <w:trPr>
          <w:trHeight w:hRule="exact" w:val="254"/>
        </w:trPr>
        <w:tc>
          <w:tcPr>
            <w:tcW w:w="43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54" w:lineRule="exact"/>
              <w:ind w:left="34" w:right="29"/>
            </w:pPr>
            <w:r w:rsidRPr="001E3952">
              <w:rPr>
                <w:sz w:val="18"/>
                <w:szCs w:val="18"/>
              </w:rPr>
              <w:t>4. 5. 6. 7.</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Temperatura sk</w:t>
            </w:r>
            <w:r>
              <w:rPr>
                <w:sz w:val="18"/>
                <w:szCs w:val="18"/>
              </w:rPr>
              <w:t>ładników</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78"/>
            </w:pPr>
            <w:r w:rsidRPr="001E3952">
              <w:rPr>
                <w:sz w:val="18"/>
                <w:szCs w:val="18"/>
              </w:rPr>
              <w:t>Doz</w:t>
            </w:r>
            <w:r>
              <w:rPr>
                <w:sz w:val="18"/>
                <w:szCs w:val="18"/>
              </w:rPr>
              <w:t>ór ciągły</w:t>
            </w:r>
          </w:p>
        </w:tc>
      </w:tr>
      <w:tr w:rsidR="00513D39" w:rsidRPr="001E3952">
        <w:trPr>
          <w:trHeight w:hRule="exact" w:val="254"/>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Temperatura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Ka</w:t>
            </w:r>
            <w:r>
              <w:rPr>
                <w:spacing w:val="-1"/>
                <w:sz w:val="18"/>
                <w:szCs w:val="18"/>
              </w:rPr>
              <w:t>żdy samochód przy załadunku i w czasie wbudowywania</w:t>
            </w:r>
          </w:p>
        </w:tc>
      </w:tr>
      <w:tr w:rsidR="00513D39" w:rsidRPr="001E3952">
        <w:trPr>
          <w:trHeight w:hRule="exact" w:val="254"/>
        </w:trPr>
        <w:tc>
          <w:tcPr>
            <w:tcW w:w="43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ść asfaltu i uziarnienie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Dwa razy dziennie</w:t>
            </w:r>
          </w:p>
        </w:tc>
      </w:tr>
      <w:tr w:rsidR="00513D39" w:rsidRPr="001E3952">
        <w:trPr>
          <w:trHeight w:hRule="exact" w:val="432"/>
        </w:trPr>
        <w:tc>
          <w:tcPr>
            <w:tcW w:w="43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24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1"/>
                <w:sz w:val="18"/>
                <w:szCs w:val="18"/>
              </w:rPr>
              <w:t>Stabilno</w:t>
            </w:r>
            <w:r>
              <w:rPr>
                <w:spacing w:val="-1"/>
                <w:sz w:val="18"/>
                <w:szCs w:val="18"/>
              </w:rPr>
              <w:t xml:space="preserve">ść, odkształcenie i wolna przestrzeń w próbkach </w:t>
            </w:r>
            <w:r>
              <w:rPr>
                <w:sz w:val="18"/>
                <w:szCs w:val="18"/>
              </w:rPr>
              <w:t>Marshalla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Jeden raz dziennie</w:t>
            </w:r>
          </w:p>
        </w:tc>
      </w:tr>
      <w:tr w:rsidR="00513D39" w:rsidRPr="001E3952">
        <w:trPr>
          <w:trHeight w:hRule="exact" w:val="331"/>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Badania po zag</w:t>
            </w:r>
            <w:r>
              <w:rPr>
                <w:sz w:val="18"/>
                <w:szCs w:val="18"/>
              </w:rPr>
              <w:t>ęszczeniu warstwy wiążącej wykonanej z ba</w:t>
            </w:r>
          </w:p>
        </w:tc>
      </w:tr>
      <w:tr w:rsidR="00513D39" w:rsidRPr="001E3952">
        <w:trPr>
          <w:trHeight w:hRule="exact" w:val="442"/>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4"/>
            </w:pPr>
            <w:r w:rsidRPr="001E3952">
              <w:rPr>
                <w:sz w:val="18"/>
                <w:szCs w:val="18"/>
              </w:rPr>
              <w:t>8.</w:t>
            </w:r>
          </w:p>
        </w:tc>
        <w:tc>
          <w:tcPr>
            <w:tcW w:w="9360"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Grubo</w:t>
            </w:r>
            <w:r>
              <w:rPr>
                <w:sz w:val="18"/>
                <w:szCs w:val="18"/>
              </w:rPr>
              <w:t>ść i wskaźnik zagęszczenia warstwy, wolna 2 próbki z każdego pasa ruchu o powierzchni do 3000 m</w:t>
            </w:r>
            <w:r>
              <w:rPr>
                <w:sz w:val="18"/>
                <w:szCs w:val="18"/>
                <w:vertAlign w:val="superscript"/>
              </w:rPr>
              <w:t>2</w:t>
            </w:r>
            <w:r>
              <w:rPr>
                <w:sz w:val="18"/>
                <w:szCs w:val="18"/>
              </w:rPr>
              <w:t>, za przestrzeń w warstwie                                        wyjątkiem obiektów mostowych</w:t>
            </w:r>
          </w:p>
        </w:tc>
      </w:tr>
    </w:tbl>
    <w:p w:rsidR="00513D39" w:rsidRDefault="00513D39">
      <w:pPr>
        <w:shd w:val="clear" w:color="auto" w:fill="FFFFFF"/>
        <w:tabs>
          <w:tab w:val="left" w:pos="504"/>
        </w:tabs>
        <w:spacing w:before="211" w:line="226" w:lineRule="exact"/>
        <w:ind w:left="5"/>
      </w:pPr>
      <w:r>
        <w:rPr>
          <w:spacing w:val="-1"/>
        </w:rPr>
        <w:t>6.2.2.</w:t>
      </w:r>
      <w:r>
        <w:tab/>
        <w:t>Badanie właściwości kruszywa</w:t>
      </w:r>
    </w:p>
    <w:p w:rsidR="00513D39" w:rsidRDefault="00513D39">
      <w:pPr>
        <w:shd w:val="clear" w:color="auto" w:fill="FFFFFF"/>
        <w:spacing w:line="226" w:lineRule="exact"/>
        <w:ind w:left="5" w:right="446"/>
        <w:jc w:val="both"/>
      </w:pPr>
      <w:r>
        <w:t>Z częstotliwością podaną w tablicy 9 należy kontrolować każdy rodzaj dostarczanego kruszywa drobnego i każdą frakcję grysów. Wyniki powinny być zgodne z wymaganiami podanymi w pkt. 2.2.1 lub 2.3.</w:t>
      </w:r>
    </w:p>
    <w:p w:rsidR="00513D39" w:rsidRDefault="00513D39">
      <w:pPr>
        <w:shd w:val="clear" w:color="auto" w:fill="FFFFFF"/>
        <w:tabs>
          <w:tab w:val="left" w:pos="504"/>
        </w:tabs>
        <w:spacing w:line="226" w:lineRule="exact"/>
        <w:ind w:left="5"/>
      </w:pPr>
      <w:r>
        <w:rPr>
          <w:spacing w:val="-1"/>
        </w:rPr>
        <w:t>6.2.3.</w:t>
      </w:r>
      <w:r>
        <w:tab/>
        <w:t>Badanie właściwości wypełniacza</w:t>
      </w:r>
    </w:p>
    <w:p w:rsidR="00513D39" w:rsidRDefault="00513D39">
      <w:pPr>
        <w:shd w:val="clear" w:color="auto" w:fill="FFFFFF"/>
        <w:spacing w:line="226" w:lineRule="exact"/>
        <w:ind w:left="5" w:right="437"/>
        <w:jc w:val="both"/>
      </w:pPr>
      <w:r>
        <w:t>Z częstotliwością podaną w tablicy 9 należy kontrolować dostarczany wypełniacz. Wyniki powinny być zgodne z wymaganiami podanymi w punkcie 2.2.2 lub 2.3.</w:t>
      </w:r>
    </w:p>
    <w:p w:rsidR="00513D39" w:rsidRDefault="00513D39">
      <w:pPr>
        <w:shd w:val="clear" w:color="auto" w:fill="FFFFFF"/>
        <w:tabs>
          <w:tab w:val="left" w:pos="504"/>
        </w:tabs>
        <w:spacing w:line="226" w:lineRule="exact"/>
        <w:ind w:left="5"/>
      </w:pPr>
      <w:r>
        <w:rPr>
          <w:spacing w:val="-1"/>
        </w:rPr>
        <w:t>6.2.4.</w:t>
      </w:r>
      <w:r>
        <w:tab/>
        <w:t>Badanie właściwości polimeroasfaltu i asfaltu</w:t>
      </w:r>
    </w:p>
    <w:p w:rsidR="00513D39" w:rsidRDefault="00513D39">
      <w:pPr>
        <w:shd w:val="clear" w:color="auto" w:fill="FFFFFF"/>
        <w:spacing w:line="226" w:lineRule="exact"/>
        <w:ind w:left="5" w:right="437"/>
        <w:jc w:val="both"/>
      </w:pPr>
      <w:r>
        <w:t>Odstępuje się od konieczności przeprowadzania badań dostarczanego polimeroasfaltu, a do każdej dostarczonej cysterny polimeroasfaltu należy dołączyć wyniki badań przeprowadzonych przez producenta Wyniki powinny być zgodne z wymaganiami podanymi w punkcie 2.2.3 lub 2.3.</w:t>
      </w:r>
    </w:p>
    <w:p w:rsidR="00513D39" w:rsidRDefault="00513D39">
      <w:pPr>
        <w:shd w:val="clear" w:color="auto" w:fill="FFFFFF"/>
        <w:tabs>
          <w:tab w:val="left" w:pos="504"/>
        </w:tabs>
        <w:spacing w:line="226" w:lineRule="exact"/>
        <w:ind w:left="5"/>
      </w:pPr>
      <w:r>
        <w:rPr>
          <w:spacing w:val="-1"/>
        </w:rPr>
        <w:t>6.2.5.</w:t>
      </w:r>
      <w:r>
        <w:tab/>
        <w:t>Pomiar temperatury składników mieszanki</w:t>
      </w:r>
    </w:p>
    <w:p w:rsidR="00513D39" w:rsidRDefault="00513D39">
      <w:pPr>
        <w:shd w:val="clear" w:color="auto" w:fill="FFFFFF"/>
        <w:spacing w:line="226" w:lineRule="exact"/>
        <w:ind w:left="5" w:right="432"/>
        <w:jc w:val="both"/>
      </w:pPr>
      <w:r>
        <w:t>Z częstotliwością podaną w tablicy 9 należy kontrolować temperaturę składników mieszanki. Pomiar polega na odczytaniu wskazań odpowiednich termometrów zamontowanych w otaczarce. Wyniki powinny być zgodne z wymaganiami podanymi w punkcie 5.2.</w:t>
      </w:r>
    </w:p>
    <w:p w:rsidR="00513D39" w:rsidRDefault="00513D39">
      <w:pPr>
        <w:shd w:val="clear" w:color="auto" w:fill="FFFFFF"/>
        <w:tabs>
          <w:tab w:val="left" w:pos="504"/>
        </w:tabs>
        <w:spacing w:line="226" w:lineRule="exact"/>
        <w:ind w:left="5"/>
      </w:pPr>
      <w:r>
        <w:rPr>
          <w:spacing w:val="-1"/>
        </w:rPr>
        <w:t>6.2.6.</w:t>
      </w:r>
      <w:r>
        <w:tab/>
        <w:t>Pomiar temperatury mieszanki</w:t>
      </w:r>
    </w:p>
    <w:p w:rsidR="00513D39" w:rsidRDefault="00513D39">
      <w:pPr>
        <w:shd w:val="clear" w:color="auto" w:fill="FFFFFF"/>
        <w:spacing w:line="226" w:lineRule="exact"/>
        <w:ind w:left="5" w:right="422"/>
        <w:jc w:val="both"/>
      </w:pPr>
      <w:r>
        <w:rPr>
          <w:spacing w:val="-1"/>
        </w:rPr>
        <w:t xml:space="preserve">Temperaturę mieszanki BA należy mierzyć i rejestrować przy załadunku i w czasie wbudowywania w nawierzchnię. </w:t>
      </w:r>
      <w:r>
        <w:t>Zaleca się stosowanie termometrów cyfrowych z sondą wgłębną. Wyniki powinny być zgodne z wymaganiami podanymi w punkcie 5.2.</w:t>
      </w:r>
    </w:p>
    <w:p w:rsidR="00513D39" w:rsidRDefault="00513D39">
      <w:pPr>
        <w:shd w:val="clear" w:color="auto" w:fill="FFFFFF"/>
        <w:tabs>
          <w:tab w:val="left" w:pos="504"/>
        </w:tabs>
        <w:spacing w:line="226" w:lineRule="exact"/>
        <w:ind w:left="5"/>
      </w:pPr>
      <w:r>
        <w:rPr>
          <w:spacing w:val="-1"/>
        </w:rPr>
        <w:t>6.2.7.</w:t>
      </w:r>
      <w:r>
        <w:tab/>
        <w:t>Zawartość asfaltu</w:t>
      </w:r>
    </w:p>
    <w:p w:rsidR="00513D39" w:rsidRDefault="00513D39">
      <w:pPr>
        <w:shd w:val="clear" w:color="auto" w:fill="FFFFFF"/>
        <w:spacing w:line="226" w:lineRule="exact"/>
        <w:ind w:left="5" w:right="422"/>
        <w:jc w:val="both"/>
      </w:pPr>
      <w:r>
        <w:t>Z częstotliwością podaną w tablicy 9 należy kontrolować zawartość asfaltu. Badanie polega na wykonaniu ekstrakcji asfaltu, zgodnie z PN-S-04001, z próbki pobranej w miejscu wbudowania mieszanki. Wielkość próbki poddanej ekstrakcji należy przyjąć zgodnie z punktem 5.7. Wyniki powinny być zgodne z zatwierdzoną receptą, przy zachowaniu tolerancji podanej w tablicy 8.</w:t>
      </w:r>
    </w:p>
    <w:p w:rsidR="00513D39" w:rsidRDefault="00513D39">
      <w:pPr>
        <w:shd w:val="clear" w:color="auto" w:fill="FFFFFF"/>
        <w:tabs>
          <w:tab w:val="left" w:pos="504"/>
        </w:tabs>
        <w:spacing w:line="226" w:lineRule="exact"/>
        <w:ind w:left="5"/>
      </w:pPr>
      <w:r>
        <w:rPr>
          <w:spacing w:val="-1"/>
        </w:rPr>
        <w:t>6.2.8.</w:t>
      </w:r>
      <w:r>
        <w:tab/>
        <w:t>Uziarnienie mieszanki mineralnej</w:t>
      </w:r>
    </w:p>
    <w:p w:rsidR="00513D39" w:rsidRDefault="00513D39">
      <w:pPr>
        <w:shd w:val="clear" w:color="auto" w:fill="FFFFFF"/>
        <w:spacing w:line="226" w:lineRule="exact"/>
        <w:ind w:left="5" w:right="427"/>
        <w:jc w:val="both"/>
      </w:pPr>
      <w:r>
        <w:t>Po wykonaniu ekstrakcji lepiszcza należy przeprowadzić kontrolę uziarnienia mieszanki kruszywa mineralnego. Krzywa uziarnienia powinna być zgodna z krzywą zatwierdzoną, przy uwzględnieniu tolerancji podanych w tablicy 9.</w:t>
      </w:r>
    </w:p>
    <w:p w:rsidR="00513D39" w:rsidRDefault="00513D39">
      <w:pPr>
        <w:shd w:val="clear" w:color="auto" w:fill="FFFFFF"/>
        <w:tabs>
          <w:tab w:val="left" w:pos="504"/>
        </w:tabs>
        <w:spacing w:line="226" w:lineRule="exact"/>
        <w:ind w:left="5"/>
      </w:pPr>
      <w:r>
        <w:rPr>
          <w:spacing w:val="-1"/>
        </w:rPr>
        <w:t>6.2.9.</w:t>
      </w:r>
      <w:r>
        <w:tab/>
        <w:t>Właściwości mieszanki mineralno-asfaltowej</w:t>
      </w:r>
    </w:p>
    <w:p w:rsidR="00513D39" w:rsidRDefault="00513D39">
      <w:pPr>
        <w:shd w:val="clear" w:color="auto" w:fill="FFFFFF"/>
        <w:spacing w:line="226" w:lineRule="exact"/>
        <w:ind w:left="5" w:right="432"/>
        <w:jc w:val="both"/>
      </w:pPr>
      <w:r>
        <w:t>Z częstotliwością podaną w tablicy 9 należy określać stabilność, odkształcenie oraz wolną przestrzeń w próbkach Marshalla. Gęstość objętościowa mieszanki mineralno-asfaltowej powinna być zbadana metodą piknometryczną w rozpuszczalniku (opis metody podano w Zeszycie 64, Arkusz 04). Gęstość strukturalną próbek Marshalla wykonanych z mieszanki pobranej w dniu jej wbudowania, należy określać metodą hydrostatyczną (opis metody</w:t>
      </w:r>
    </w:p>
    <w:p w:rsidR="00513D39" w:rsidRDefault="00513D39">
      <w:pPr>
        <w:shd w:val="clear" w:color="auto" w:fill="FFFFFF"/>
        <w:spacing w:before="451"/>
        <w:ind w:left="4594"/>
      </w:pPr>
      <w:r>
        <w:rPr>
          <w:sz w:val="18"/>
          <w:szCs w:val="18"/>
        </w:rPr>
        <w:t>68</w:t>
      </w:r>
    </w:p>
    <w:p w:rsidR="00513D39" w:rsidRDefault="00513D39">
      <w:pPr>
        <w:shd w:val="clear" w:color="auto" w:fill="FFFFFF"/>
        <w:spacing w:before="451"/>
        <w:ind w:left="4594"/>
        <w:sectPr w:rsidR="00513D39">
          <w:pgSz w:w="11909" w:h="16834"/>
          <w:pgMar w:top="850" w:right="706" w:bottom="360" w:left="1411"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spacing w:before="278" w:line="230" w:lineRule="exact"/>
      </w:pPr>
      <w:r>
        <w:t>podano w Zeszycie 64, Arkusz 05). Wyniki powinny być zgodny z wymaganiami podanymi w tablicy 7 lub 9 w</w:t>
      </w:r>
    </w:p>
    <w:p w:rsidR="00513D39" w:rsidRDefault="00513D39">
      <w:pPr>
        <w:shd w:val="clear" w:color="auto" w:fill="FFFFFF"/>
        <w:spacing w:line="230" w:lineRule="exact"/>
      </w:pPr>
      <w:r>
        <w:t>zależności od kategorii ruchu na drodze.</w:t>
      </w:r>
    </w:p>
    <w:p w:rsidR="00513D39" w:rsidRDefault="00513D39">
      <w:pPr>
        <w:shd w:val="clear" w:color="auto" w:fill="FFFFFF"/>
        <w:spacing w:line="230" w:lineRule="exact"/>
      </w:pPr>
      <w:r>
        <w:t>6.2.10. Pomiar grubości warstwy</w:t>
      </w:r>
    </w:p>
    <w:p w:rsidR="00513D39" w:rsidRDefault="00513D39">
      <w:pPr>
        <w:shd w:val="clear" w:color="auto" w:fill="FFFFFF"/>
        <w:spacing w:line="230" w:lineRule="exact"/>
      </w:pPr>
      <w:r>
        <w:rPr>
          <w:spacing w:val="-1"/>
        </w:rPr>
        <w:t>Grubości wykonanej warstwy należy określać z częstotliwością podaną w tablicy 9 na podstawie wyciętych próbek.</w:t>
      </w:r>
    </w:p>
    <w:p w:rsidR="00513D39" w:rsidRDefault="00513D39">
      <w:pPr>
        <w:shd w:val="clear" w:color="auto" w:fill="FFFFFF"/>
        <w:spacing w:line="230" w:lineRule="exact"/>
      </w:pPr>
      <w:r>
        <w:t>Grubość warstwy powinna być nie mniejsza od grubości projektowanej.</w:t>
      </w:r>
    </w:p>
    <w:p w:rsidR="00513D39" w:rsidRDefault="00513D39">
      <w:pPr>
        <w:shd w:val="clear" w:color="auto" w:fill="FFFFFF"/>
        <w:tabs>
          <w:tab w:val="left" w:pos="600"/>
        </w:tabs>
        <w:spacing w:before="456" w:line="226" w:lineRule="exact"/>
        <w:ind w:left="10"/>
      </w:pPr>
      <w:r>
        <w:rPr>
          <w:spacing w:val="-4"/>
        </w:rPr>
        <w:t>6.2.11.</w:t>
      </w:r>
      <w:r>
        <w:tab/>
        <w:t>Wskaźnik zagęszczenia warstwy</w:t>
      </w:r>
    </w:p>
    <w:p w:rsidR="00513D39" w:rsidRDefault="00513D39">
      <w:pPr>
        <w:shd w:val="clear" w:color="auto" w:fill="FFFFFF"/>
        <w:spacing w:line="226" w:lineRule="exact"/>
        <w:ind w:left="5"/>
      </w:pPr>
      <w:r>
        <w:t xml:space="preserve">Wskaźnik zagęszczenia warstwy należy sprawdzać na próbkach wyciętych z zagęszczonej warstwy, poprzez </w:t>
      </w:r>
      <w:r>
        <w:rPr>
          <w:spacing w:val="-1"/>
        </w:rPr>
        <w:t xml:space="preserve">porównanie gęstości strukturalnej wyciętych próbek z gęstością strukturalną próbek Marshalla formowanych w dniu </w:t>
      </w:r>
      <w:r>
        <w:t>wykonywania kontrolowanej działki roboczej. Określanie gęstości należy wykonywać metodą hydrostatyczną. Wyniki powinny być zgodne z wymaganiami podanymi w tablicy 8 w zależności od kategorii ruchu na drodze.</w:t>
      </w:r>
    </w:p>
    <w:p w:rsidR="00513D39" w:rsidRDefault="00513D39">
      <w:pPr>
        <w:shd w:val="clear" w:color="auto" w:fill="FFFFFF"/>
        <w:tabs>
          <w:tab w:val="left" w:pos="600"/>
        </w:tabs>
        <w:spacing w:before="5" w:line="226" w:lineRule="exact"/>
        <w:ind w:left="10"/>
      </w:pPr>
      <w:r>
        <w:rPr>
          <w:spacing w:val="-4"/>
        </w:rPr>
        <w:t>6.2.12.</w:t>
      </w:r>
      <w:r>
        <w:tab/>
        <w:t>Wolna przestrzeń w zagęszczonej warstwie</w:t>
      </w:r>
    </w:p>
    <w:p w:rsidR="00513D39" w:rsidRDefault="00513D39">
      <w:pPr>
        <w:shd w:val="clear" w:color="auto" w:fill="FFFFFF"/>
        <w:spacing w:line="226" w:lineRule="exact"/>
        <w:ind w:left="5" w:right="283"/>
        <w:jc w:val="both"/>
      </w:pPr>
      <w:r>
        <w:t>Na próbkach wyciętych z nawierzchni należy wykonać badanie gęstości strukturalnej i objętościowej. Wolną przestrzeń w warstwie należy określać jako średnią arytmetyczną z dwóch oznaczeń, w % z dokładnością do 0,1 %, wg następującego ze wzoru :</w:t>
      </w:r>
    </w:p>
    <w:p w:rsidR="00513D39" w:rsidRDefault="00513D39">
      <w:pPr>
        <w:shd w:val="clear" w:color="auto" w:fill="FFFFFF"/>
        <w:spacing w:before="144"/>
        <w:ind w:left="4022"/>
      </w:pPr>
      <w:r>
        <w:rPr>
          <w:i/>
          <w:iCs/>
          <w:spacing w:val="46"/>
          <w:sz w:val="12"/>
          <w:szCs w:val="12"/>
        </w:rPr>
        <w:t>P</w:t>
      </w:r>
      <w:r>
        <w:rPr>
          <w:b/>
          <w:bCs/>
          <w:i/>
          <w:iCs/>
          <w:spacing w:val="46"/>
          <w:sz w:val="12"/>
          <w:szCs w:val="12"/>
        </w:rPr>
        <w:t>=</w:t>
      </w:r>
      <w:r>
        <w:rPr>
          <w:b/>
          <w:bCs/>
          <w:i/>
          <w:iCs/>
          <w:strike/>
          <w:spacing w:val="46"/>
          <w:sz w:val="12"/>
          <w:szCs w:val="12"/>
        </w:rPr>
        <w:t>'</w:t>
      </w:r>
      <w:r>
        <w:rPr>
          <w:b/>
          <w:bCs/>
          <w:i/>
          <w:iCs/>
          <w:sz w:val="12"/>
          <w:szCs w:val="12"/>
        </w:rPr>
        <w:t xml:space="preserve"> </w:t>
      </w:r>
      <w:r>
        <w:rPr>
          <w:i/>
          <w:iCs/>
          <w:sz w:val="12"/>
          <w:szCs w:val="12"/>
        </w:rPr>
        <w:t xml:space="preserve">o  </w:t>
      </w:r>
      <w:r>
        <w:rPr>
          <w:b/>
          <w:bCs/>
          <w:i/>
          <w:iCs/>
          <w:strike/>
          <w:sz w:val="12"/>
          <w:szCs w:val="12"/>
        </w:rPr>
        <w:t>'</w:t>
      </w:r>
      <w:r>
        <w:rPr>
          <w:b/>
          <w:bCs/>
          <w:i/>
          <w:iCs/>
          <w:sz w:val="12"/>
          <w:szCs w:val="12"/>
        </w:rPr>
        <w:t xml:space="preserve"> </w:t>
      </w:r>
      <w:r>
        <w:rPr>
          <w:i/>
          <w:iCs/>
          <w:sz w:val="12"/>
          <w:szCs w:val="12"/>
          <w:vertAlign w:val="superscript"/>
        </w:rPr>
        <w:t>s</w:t>
      </w:r>
      <w:r>
        <w:rPr>
          <w:i/>
          <w:iCs/>
          <w:strike/>
          <w:sz w:val="12"/>
          <w:szCs w:val="12"/>
        </w:rPr>
        <w:t>-</w:t>
      </w:r>
      <w:r>
        <w:rPr>
          <w:i/>
          <w:iCs/>
          <w:sz w:val="12"/>
          <w:szCs w:val="12"/>
          <w:vertAlign w:val="superscript"/>
        </w:rPr>
        <w:t>w</w:t>
      </w:r>
      <w:r>
        <w:rPr>
          <w:i/>
          <w:iCs/>
          <w:sz w:val="12"/>
          <w:szCs w:val="12"/>
        </w:rPr>
        <w:t xml:space="preserve"> </w:t>
      </w:r>
      <w:r>
        <w:rPr>
          <w:sz w:val="12"/>
          <w:szCs w:val="12"/>
        </w:rPr>
        <w:t>*100[</w:t>
      </w:r>
      <w:r>
        <w:rPr>
          <w:i/>
          <w:iCs/>
          <w:sz w:val="12"/>
          <w:szCs w:val="12"/>
        </w:rPr>
        <w:t>%]</w:t>
      </w:r>
    </w:p>
    <w:p w:rsidR="00513D39" w:rsidRDefault="00513D39">
      <w:pPr>
        <w:shd w:val="clear" w:color="auto" w:fill="FFFFFF"/>
        <w:ind w:left="4478"/>
      </w:pPr>
      <w:r>
        <w:rPr>
          <w:b/>
          <w:bCs/>
          <w:i/>
          <w:iCs/>
          <w:sz w:val="14"/>
          <w:szCs w:val="14"/>
        </w:rPr>
        <w:t>P</w:t>
      </w:r>
      <w:r>
        <w:rPr>
          <w:i/>
          <w:iCs/>
          <w:sz w:val="14"/>
          <w:szCs w:val="14"/>
        </w:rPr>
        <w:t>o</w:t>
      </w:r>
    </w:p>
    <w:p w:rsidR="00513D39" w:rsidRDefault="00513D39">
      <w:pPr>
        <w:shd w:val="clear" w:color="auto" w:fill="FFFFFF"/>
        <w:tabs>
          <w:tab w:val="left" w:pos="710"/>
        </w:tabs>
        <w:spacing w:line="226" w:lineRule="exact"/>
        <w:ind w:left="5"/>
      </w:pPr>
      <w:r>
        <w:rPr>
          <w:spacing w:val="-2"/>
        </w:rPr>
        <w:t>P -</w:t>
      </w:r>
      <w:r>
        <w:rPr>
          <w:rFonts w:ascii="Arial" w:cs="Arial"/>
        </w:rPr>
        <w:tab/>
      </w:r>
      <w:r>
        <w:t>wolna przestrzeń w zagęszczonej warstwie</w:t>
      </w:r>
    </w:p>
    <w:p w:rsidR="00513D39" w:rsidRDefault="00513D39">
      <w:pPr>
        <w:shd w:val="clear" w:color="auto" w:fill="FFFFFF"/>
        <w:spacing w:line="226" w:lineRule="exact"/>
      </w:pPr>
      <w:r>
        <w:t>ρ</w:t>
      </w:r>
      <w:r>
        <w:rPr>
          <w:vertAlign w:val="subscript"/>
        </w:rPr>
        <w:t>o</w:t>
      </w:r>
      <w:r>
        <w:t xml:space="preserve"> -        gęstość objętościowa mieszanki mineralno-asfaltowej, g/cm</w:t>
      </w:r>
      <w:r>
        <w:rPr>
          <w:vertAlign w:val="superscript"/>
        </w:rPr>
        <w:t>3</w:t>
      </w:r>
      <w:r>
        <w:t>, oznaczona w piknometrze na materiale</w:t>
      </w:r>
    </w:p>
    <w:p w:rsidR="00513D39" w:rsidRDefault="00513D39">
      <w:pPr>
        <w:shd w:val="clear" w:color="auto" w:fill="FFFFFF"/>
        <w:spacing w:line="226" w:lineRule="exact"/>
        <w:ind w:left="715"/>
      </w:pPr>
      <w:r>
        <w:t>rozdrobnionym, w rozpuszczalniku stosowanym do ekstrakcji asfaltu, zgodnie z opisem podanym w</w:t>
      </w:r>
    </w:p>
    <w:p w:rsidR="00513D39" w:rsidRDefault="00513D39">
      <w:pPr>
        <w:shd w:val="clear" w:color="auto" w:fill="FFFFFF"/>
        <w:spacing w:line="226" w:lineRule="exact"/>
        <w:ind w:left="10" w:firstLine="701"/>
      </w:pPr>
      <w:r>
        <w:t>Zeszycie 64, Arkusz 04 ρ</w:t>
      </w:r>
      <w:r>
        <w:rPr>
          <w:vertAlign w:val="subscript"/>
        </w:rPr>
        <w:t>s</w:t>
      </w:r>
      <w:r>
        <w:t>-</w:t>
      </w:r>
      <w:r>
        <w:rPr>
          <w:vertAlign w:val="subscript"/>
        </w:rPr>
        <w:t>w</w:t>
      </w:r>
      <w:r>
        <w:t xml:space="preserve"> -     gęstość strukturalna zagęszczonej walcami mieszanki mineralno-asfaltowej, g/cm</w:t>
      </w:r>
      <w:r>
        <w:rPr>
          <w:vertAlign w:val="superscript"/>
        </w:rPr>
        <w:t>3</w:t>
      </w:r>
      <w:r>
        <w:t>, oznaczona metodą</w:t>
      </w:r>
    </w:p>
    <w:p w:rsidR="00513D39" w:rsidRDefault="00513D39">
      <w:pPr>
        <w:shd w:val="clear" w:color="auto" w:fill="FFFFFF"/>
        <w:spacing w:line="226" w:lineRule="exact"/>
        <w:ind w:left="5" w:firstLine="710"/>
      </w:pPr>
      <w:r>
        <w:t xml:space="preserve">hydrostatyczną, zgodnie z opisem podanym w Zeszycie 64, Arkusz 05. </w:t>
      </w:r>
      <w:r>
        <w:rPr>
          <w:spacing w:val="-1"/>
        </w:rPr>
        <w:t xml:space="preserve">Zawartość wolnej przestrzeni w warstwie powinna być zgodna z wymaganiem podanym w tablicy 7 w zależności od </w:t>
      </w:r>
      <w:r>
        <w:t>kategorii ruchu na drodze.</w:t>
      </w:r>
    </w:p>
    <w:p w:rsidR="00513D39" w:rsidRDefault="00513D39">
      <w:pPr>
        <w:shd w:val="clear" w:color="auto" w:fill="FFFFFF"/>
        <w:spacing w:line="226" w:lineRule="exact"/>
        <w:ind w:left="10" w:right="1152"/>
      </w:pPr>
      <w:r>
        <w:t xml:space="preserve">6.3. Badania cech geometrycznych warstwy wiążącej wykonanej z mieszanki BA 6.3.1. Częstotliwość oraz zakres badań i pomiarów Częstotliwość oraz zakres badań i pomiarów podaje tablica 10. </w:t>
      </w:r>
      <w:r>
        <w:rPr>
          <w:spacing w:val="-1"/>
        </w:rPr>
        <w:t>Tablica 10. Częstotliwość oraz zakres badań i pomiarów warstwy wiążącej wykonanej z mieszanki BA</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71"/>
        <w:gridCol w:w="2837"/>
        <w:gridCol w:w="6106"/>
      </w:tblGrid>
      <w:tr w:rsidR="00513D39" w:rsidRPr="001E3952">
        <w:trPr>
          <w:trHeight w:hRule="exact" w:val="226"/>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21" w:lineRule="exact"/>
            </w:pPr>
            <w:r w:rsidRPr="001E3952">
              <w:rPr>
                <w:sz w:val="18"/>
                <w:szCs w:val="18"/>
                <w:u w:val="single"/>
              </w:rPr>
              <w:t>Lp.</w:t>
            </w:r>
          </w:p>
          <w:p w:rsidR="00513D39" w:rsidRPr="001E3952" w:rsidRDefault="00513D39">
            <w:pPr>
              <w:shd w:val="clear" w:color="auto" w:fill="FFFFFF"/>
              <w:spacing w:line="221" w:lineRule="exact"/>
            </w:pPr>
            <w:r w:rsidRPr="001E3952">
              <w:rPr>
                <w:sz w:val="18"/>
                <w:szCs w:val="18"/>
                <w:u w:val="single"/>
              </w:rPr>
              <w:t>1</w:t>
            </w:r>
          </w:p>
          <w:p w:rsidR="00513D39" w:rsidRPr="001E3952" w:rsidRDefault="00513D39">
            <w:pPr>
              <w:shd w:val="clear" w:color="auto" w:fill="FFFFFF"/>
              <w:spacing w:line="221" w:lineRule="exact"/>
            </w:pPr>
            <w:r w:rsidRPr="001E3952">
              <w:rPr>
                <w:sz w:val="18"/>
                <w:szCs w:val="18"/>
              </w:rPr>
              <w:t>2</w:t>
            </w:r>
          </w:p>
          <w:p w:rsidR="00513D39" w:rsidRPr="001E3952" w:rsidRDefault="00513D39">
            <w:pPr>
              <w:shd w:val="clear" w:color="auto" w:fill="FFFFFF"/>
              <w:spacing w:line="221" w:lineRule="exact"/>
            </w:pPr>
            <w:r w:rsidRPr="001E3952">
              <w:rPr>
                <w:sz w:val="18"/>
                <w:szCs w:val="18"/>
              </w:rPr>
              <w:t>3</w:t>
            </w:r>
          </w:p>
          <w:p w:rsidR="00513D39" w:rsidRPr="001E3952" w:rsidRDefault="00513D39">
            <w:pPr>
              <w:shd w:val="clear" w:color="auto" w:fill="FFFFFF"/>
              <w:spacing w:line="221" w:lineRule="exact"/>
            </w:pPr>
            <w:r w:rsidRPr="001E3952">
              <w:rPr>
                <w:sz w:val="18"/>
                <w:szCs w:val="18"/>
              </w:rPr>
              <w:t>4</w:t>
            </w:r>
          </w:p>
          <w:p w:rsidR="00513D39" w:rsidRPr="001E3952" w:rsidRDefault="00513D39">
            <w:pPr>
              <w:shd w:val="clear" w:color="auto" w:fill="FFFFFF"/>
              <w:spacing w:line="221" w:lineRule="exact"/>
            </w:pPr>
            <w:r w:rsidRPr="001E3952">
              <w:rPr>
                <w:sz w:val="18"/>
                <w:szCs w:val="18"/>
                <w:u w:val="single"/>
              </w:rPr>
              <w:t>5</w:t>
            </w:r>
          </w:p>
          <w:p w:rsidR="00513D39" w:rsidRPr="001E3952" w:rsidRDefault="00513D39">
            <w:pPr>
              <w:shd w:val="clear" w:color="auto" w:fill="FFFFFF"/>
              <w:spacing w:line="221" w:lineRule="exact"/>
            </w:pPr>
            <w:r w:rsidRPr="001E3952">
              <w:rPr>
                <w:sz w:val="18"/>
                <w:szCs w:val="18"/>
              </w:rPr>
              <w:t>6</w:t>
            </w:r>
          </w:p>
          <w:p w:rsidR="00513D39" w:rsidRPr="001E3952" w:rsidRDefault="00513D39">
            <w:pPr>
              <w:shd w:val="clear" w:color="auto" w:fill="FFFFFF"/>
              <w:spacing w:line="221" w:lineRule="exact"/>
            </w:pPr>
            <w:r w:rsidRPr="001E3952">
              <w:rPr>
                <w:sz w:val="18"/>
                <w:szCs w:val="18"/>
              </w:rPr>
              <w:t>7</w:t>
            </w:r>
          </w:p>
          <w:p w:rsidR="00513D39" w:rsidRPr="001E3952" w:rsidRDefault="00513D39">
            <w:pPr>
              <w:shd w:val="clear" w:color="auto" w:fill="FFFFFF"/>
              <w:spacing w:line="221" w:lineRule="exact"/>
            </w:pPr>
            <w:r w:rsidRPr="001E3952">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Wyszczeg</w:t>
            </w:r>
            <w:r>
              <w:rPr>
                <w:sz w:val="18"/>
                <w:szCs w:val="18"/>
              </w:rPr>
              <w:t>ólnienie badań</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Cz</w:t>
            </w:r>
            <w:r>
              <w:rPr>
                <w:sz w:val="18"/>
                <w:szCs w:val="18"/>
              </w:rPr>
              <w:t>ęstotliwość badań i pomiarów</w:t>
            </w:r>
          </w:p>
        </w:tc>
      </w:tr>
      <w:tr w:rsidR="00513D39" w:rsidRPr="001E3952">
        <w:trPr>
          <w:trHeight w:hRule="exact" w:val="21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Szeroko</w:t>
            </w:r>
            <w:r>
              <w:rPr>
                <w:sz w:val="18"/>
                <w:szCs w:val="18"/>
              </w:rPr>
              <w:t>ść warstwy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razy na 1 km na ka</w:t>
            </w:r>
            <w:r>
              <w:rPr>
                <w:sz w:val="18"/>
                <w:szCs w:val="18"/>
              </w:rPr>
              <w:t>żdej jezdni</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podłużna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 spos</w:t>
            </w:r>
            <w:r>
              <w:rPr>
                <w:sz w:val="18"/>
                <w:szCs w:val="18"/>
              </w:rPr>
              <w:t>ób ciągły</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w:t>
            </w:r>
            <w:r>
              <w:rPr>
                <w:sz w:val="18"/>
                <w:szCs w:val="18"/>
              </w:rPr>
              <w:t>ówność poprzeczna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nie rzadziej ni</w:t>
            </w:r>
            <w:r>
              <w:rPr>
                <w:sz w:val="18"/>
                <w:szCs w:val="18"/>
              </w:rPr>
              <w:t>ż co 5 m na każdej jezdni</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Spadki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10 razy na 1 km</w:t>
            </w:r>
            <w:r w:rsidRPr="001E3952">
              <w:rPr>
                <w:sz w:val="18"/>
                <w:szCs w:val="18"/>
                <w:vertAlign w:val="superscript"/>
              </w:rPr>
              <w:t>*)</w:t>
            </w:r>
            <w:r w:rsidRPr="001E3952">
              <w:rPr>
                <w:sz w:val="18"/>
                <w:szCs w:val="18"/>
              </w:rPr>
              <w:t xml:space="preserve"> na ka</w:t>
            </w:r>
            <w:r>
              <w:rPr>
                <w:sz w:val="18"/>
                <w:szCs w:val="18"/>
              </w:rPr>
              <w:t>żdej jezdni</w:t>
            </w: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Rz</w:t>
            </w:r>
            <w:r>
              <w:rPr>
                <w:sz w:val="18"/>
                <w:szCs w:val="18"/>
              </w:rPr>
              <w:t>ędne wysokościowe</w:t>
            </w:r>
          </w:p>
        </w:tc>
        <w:tc>
          <w:tcPr>
            <w:tcW w:w="610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06" w:lineRule="exact"/>
              <w:ind w:right="269"/>
            </w:pPr>
            <w:r w:rsidRPr="001E3952">
              <w:rPr>
                <w:sz w:val="18"/>
                <w:szCs w:val="18"/>
              </w:rPr>
              <w:t>na ka</w:t>
            </w:r>
            <w:r>
              <w:rPr>
                <w:sz w:val="18"/>
                <w:szCs w:val="18"/>
              </w:rPr>
              <w:t xml:space="preserve">żdej jezdni na osi i krawędziach jezdni: co 10 m dla projektowanej </w:t>
            </w:r>
            <w:r>
              <w:rPr>
                <w:spacing w:val="-1"/>
                <w:sz w:val="18"/>
                <w:szCs w:val="18"/>
              </w:rPr>
              <w:t>obwodnicy oraz co 20 m na prostych i co 10 m na łukach dla pozostałych dróg</w:t>
            </w:r>
          </w:p>
        </w:tc>
      </w:tr>
      <w:tr w:rsidR="00513D39" w:rsidRPr="001E3952">
        <w:trPr>
          <w:trHeight w:hRule="exact" w:val="22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Ukszta</w:t>
            </w:r>
            <w:r>
              <w:rPr>
                <w:sz w:val="18"/>
                <w:szCs w:val="18"/>
              </w:rPr>
              <w:t>łtowanie osi w planie</w:t>
            </w:r>
          </w:p>
        </w:tc>
        <w:tc>
          <w:tcPr>
            <w:tcW w:w="610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p w:rsidR="00513D39" w:rsidRPr="001E3952" w:rsidRDefault="00513D39">
            <w:pPr>
              <w:shd w:val="clear" w:color="auto" w:fill="FFFFFF"/>
            </w:pPr>
          </w:p>
        </w:tc>
      </w:tr>
      <w:tr w:rsidR="00513D39" w:rsidRPr="001E3952">
        <w:trPr>
          <w:trHeight w:hRule="exact" w:val="221"/>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sz w:val="18"/>
                <w:szCs w:val="18"/>
              </w:rPr>
              <w:t>Z</w:t>
            </w:r>
            <w:r>
              <w:rPr>
                <w:spacing w:val="-1"/>
                <w:sz w:val="18"/>
                <w:szCs w:val="18"/>
              </w:rPr>
              <w:t>łącza podłużne 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ka</w:t>
            </w:r>
            <w:r>
              <w:rPr>
                <w:sz w:val="18"/>
                <w:szCs w:val="18"/>
              </w:rPr>
              <w:t>żde złącze</w:t>
            </w:r>
          </w:p>
        </w:tc>
      </w:tr>
      <w:tr w:rsidR="00513D39" w:rsidRPr="001E3952">
        <w:trPr>
          <w:trHeight w:hRule="exact" w:val="221"/>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8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Wygl</w:t>
            </w:r>
            <w:r>
              <w:rPr>
                <w:sz w:val="18"/>
                <w:szCs w:val="18"/>
              </w:rPr>
              <w:t>ąd zewnętrzny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ca</w:t>
            </w:r>
            <w:r>
              <w:rPr>
                <w:sz w:val="18"/>
                <w:szCs w:val="18"/>
              </w:rPr>
              <w:t>ła powierzchnia wykonanego odcinka</w:t>
            </w:r>
          </w:p>
        </w:tc>
      </w:tr>
      <w:tr w:rsidR="00513D39" w:rsidRPr="001E3952">
        <w:trPr>
          <w:trHeight w:hRule="exact" w:val="442"/>
        </w:trPr>
        <w:tc>
          <w:tcPr>
            <w:tcW w:w="9514" w:type="dxa"/>
            <w:gridSpan w:val="3"/>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pacing w:val="-8"/>
                <w:sz w:val="18"/>
                <w:szCs w:val="18"/>
                <w:vertAlign w:val="superscript"/>
              </w:rPr>
              <w:t>*)</w:t>
            </w:r>
            <w:r w:rsidRPr="001E3952">
              <w:rPr>
                <w:spacing w:val="-8"/>
                <w:sz w:val="18"/>
                <w:szCs w:val="18"/>
              </w:rPr>
              <w:t xml:space="preserve"> </w:t>
            </w:r>
            <w:r w:rsidRPr="001E3952">
              <w:rPr>
                <w:sz w:val="18"/>
                <w:szCs w:val="18"/>
              </w:rPr>
              <w:t>Dodatkowe pomiary spadk</w:t>
            </w:r>
            <w:r>
              <w:rPr>
                <w:sz w:val="18"/>
                <w:szCs w:val="18"/>
              </w:rPr>
              <w:t>ów poprzecznych i ukształtowania osi w planie należy wykonać w głównych punktach łuków poziomych</w:t>
            </w:r>
          </w:p>
        </w:tc>
      </w:tr>
    </w:tbl>
    <w:p w:rsidR="00513D39" w:rsidRDefault="00513D39">
      <w:pPr>
        <w:shd w:val="clear" w:color="auto" w:fill="FFFFFF"/>
        <w:tabs>
          <w:tab w:val="left" w:pos="499"/>
        </w:tabs>
        <w:spacing w:line="226" w:lineRule="exact"/>
      </w:pPr>
      <w:r>
        <w:rPr>
          <w:spacing w:val="-1"/>
        </w:rPr>
        <w:t>6.3.2.</w:t>
      </w:r>
      <w:r>
        <w:tab/>
        <w:t>Szerokość warstwy</w:t>
      </w:r>
    </w:p>
    <w:p w:rsidR="00513D39" w:rsidRDefault="00513D39">
      <w:pPr>
        <w:shd w:val="clear" w:color="auto" w:fill="FFFFFF"/>
        <w:spacing w:line="226" w:lineRule="exact"/>
      </w:pPr>
      <w:r>
        <w:t>Z częstotliwością podaną w tablicy 10 należy sprawdzać szerokość warstwy. Sprawdzenie polega na zmierzeniu w poziomie, taśmą mierniczą, odległości przeciwległych bocznych krawędzi. Szerokość wykonanej warstwy nie może różnić się od szerokości projektowanej o więcej niż + 5cm.</w:t>
      </w:r>
    </w:p>
    <w:p w:rsidR="00513D39" w:rsidRDefault="00513D39">
      <w:pPr>
        <w:shd w:val="clear" w:color="auto" w:fill="FFFFFF"/>
        <w:tabs>
          <w:tab w:val="left" w:pos="499"/>
        </w:tabs>
        <w:spacing w:line="226" w:lineRule="exact"/>
      </w:pPr>
      <w:r>
        <w:rPr>
          <w:spacing w:val="-1"/>
        </w:rPr>
        <w:t>6.3.3.</w:t>
      </w:r>
      <w:r>
        <w:tab/>
        <w:t>Równość nawierzchni w kierunku podłużnym</w:t>
      </w:r>
    </w:p>
    <w:p w:rsidR="00513D39" w:rsidRDefault="00513D39">
      <w:pPr>
        <w:shd w:val="clear" w:color="auto" w:fill="FFFFFF"/>
        <w:spacing w:line="226" w:lineRule="exact"/>
        <w:ind w:right="1555"/>
      </w:pPr>
      <w:r>
        <w:rPr>
          <w:spacing w:val="-1"/>
        </w:rPr>
        <w:t xml:space="preserve">Do oceny równości podłużnej warstw nawierzchni należy stosować jedną z następujących metod: </w:t>
      </w:r>
      <w:r>
        <w:t>a) pomiar profilometryczny umożliwiający obliczanie wskaźnika IRI</w:t>
      </w:r>
    </w:p>
    <w:p w:rsidR="00513D39" w:rsidRDefault="00513D39">
      <w:pPr>
        <w:shd w:val="clear" w:color="auto" w:fill="FFFFFF"/>
        <w:spacing w:line="226" w:lineRule="exact"/>
      </w:pPr>
      <w:r>
        <w:t>Do profilometrycznych pomiarów równości podłużnej powinien być wykorzystywany sprzęt umożliwiający rejestrację, z błędem pomiaru nie większym niż 1,0 mm, profilu podłużnego o charakterystycznych długościach mieszczących się w przedziale 0,5 m do 50 m. Wartości IRI oblicza się nie rzadziej niż co 50 m.</w:t>
      </w:r>
    </w:p>
    <w:p w:rsidR="00513D39" w:rsidRDefault="00513D39">
      <w:pPr>
        <w:shd w:val="clear" w:color="auto" w:fill="FFFFFF"/>
        <w:spacing w:line="226" w:lineRule="exact"/>
      </w:pPr>
      <w:r>
        <w:t>Wymagana równość podłużna jest określona przez wartości wskaźnika, których nie można przekroczyć na 50%, 80% i 100% długości badanego odcinka warstwy nawierzchni. Wartości wskaźnika wyrażone w mm/m określa tabela .</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513D39" w:rsidRPr="001E3952">
        <w:trPr>
          <w:trHeight w:hRule="exact" w:val="432"/>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11" w:lineRule="exact"/>
              <w:ind w:left="298" w:right="293"/>
            </w:pPr>
            <w:r w:rsidRPr="001E3952">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67"/>
            </w:pPr>
            <w:r w:rsidRPr="001E3952">
              <w:rPr>
                <w:sz w:val="18"/>
                <w:szCs w:val="18"/>
              </w:rPr>
              <w:t>100%</w:t>
            </w:r>
          </w:p>
        </w:tc>
      </w:tr>
      <w:tr w:rsidR="00513D39" w:rsidRPr="001E3952">
        <w:trPr>
          <w:trHeight w:hRule="exact" w:val="230"/>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70"/>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96"/>
            </w:pPr>
            <w:r w:rsidRPr="001E3952">
              <w:rPr>
                <w:sz w:val="18"/>
                <w:szCs w:val="18"/>
              </w:rPr>
              <w:t>&lt;</w:t>
            </w:r>
            <w:r w:rsidRPr="001E3952">
              <w:rPr>
                <w:sz w:val="18"/>
                <w:szCs w:val="18"/>
                <w:u w:val="single"/>
              </w:rPr>
              <w:t>3,4</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5,6</w:t>
            </w:r>
          </w:p>
        </w:tc>
      </w:tr>
      <w:tr w:rsidR="00513D39" w:rsidRPr="001E3952">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41"/>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3"/>
            </w:pPr>
            <w:r w:rsidRPr="001E3952">
              <w:rPr>
                <w:b/>
                <w:bCs/>
                <w:sz w:val="18"/>
                <w:szCs w:val="18"/>
              </w:rPr>
              <w:t>&lt;</w:t>
            </w:r>
            <w:r w:rsidRPr="001E3952">
              <w:rPr>
                <w:sz w:val="18"/>
                <w:szCs w:val="18"/>
                <w:u w:val="single"/>
              </w:rPr>
              <w:t>2</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&lt;</w:t>
            </w:r>
            <w:r w:rsidRPr="001E3952">
              <w:rPr>
                <w:sz w:val="18"/>
                <w:szCs w:val="18"/>
                <w:u w:val="single"/>
              </w:rPr>
              <w:t>3,3</w:t>
            </w:r>
          </w:p>
        </w:tc>
      </w:tr>
    </w:tbl>
    <w:p w:rsidR="00513D39" w:rsidRDefault="00513D39">
      <w:pPr>
        <w:shd w:val="clear" w:color="auto" w:fill="FFFFFF"/>
        <w:spacing w:before="384"/>
        <w:ind w:left="4589"/>
      </w:pPr>
      <w:r>
        <w:rPr>
          <w:sz w:val="18"/>
          <w:szCs w:val="18"/>
        </w:rPr>
        <w:t>69</w:t>
      </w:r>
    </w:p>
    <w:p w:rsidR="00513D39" w:rsidRDefault="00513D39">
      <w:pPr>
        <w:shd w:val="clear" w:color="auto" w:fill="FFFFFF"/>
        <w:spacing w:before="384"/>
        <w:ind w:left="4589"/>
        <w:sectPr w:rsidR="00513D39">
          <w:pgSz w:w="11909" w:h="16834"/>
          <w:pgMar w:top="850" w:right="845"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pPr>
        <w:shd w:val="clear" w:color="auto" w:fill="FFFFFF"/>
        <w:tabs>
          <w:tab w:val="left" w:pos="206"/>
        </w:tabs>
        <w:spacing w:before="278" w:line="226" w:lineRule="exact"/>
      </w:pPr>
      <w:r>
        <w:t>b)</w:t>
      </w:r>
      <w:r>
        <w:tab/>
        <w:t>pomiar równości warstwy przy pomocy planografu</w:t>
      </w:r>
    </w:p>
    <w:p w:rsidR="00513D39" w:rsidRDefault="00513D39">
      <w:pPr>
        <w:shd w:val="clear" w:color="auto" w:fill="FFFFFF"/>
        <w:spacing w:line="226" w:lineRule="exact"/>
      </w:pPr>
      <w:r>
        <w:t>Urządzenie to mierzy i rejestruje na taśmie wielkość prześwitu między teoretyczną linią łączącą spód kółek jezdnych planografu a nawierzchnią. Dla warstwy nawierzchni odchylenie profilu podłużnego nie powinno przekraczać 11 mm.</w:t>
      </w:r>
    </w:p>
    <w:p w:rsidR="00513D39" w:rsidRDefault="00513D39">
      <w:pPr>
        <w:shd w:val="clear" w:color="auto" w:fill="FFFFFF"/>
        <w:tabs>
          <w:tab w:val="left" w:pos="206"/>
        </w:tabs>
        <w:spacing w:line="226" w:lineRule="exact"/>
        <w:ind w:right="4147"/>
      </w:pPr>
      <w:r>
        <w:t>c)</w:t>
      </w:r>
      <w:r>
        <w:tab/>
      </w:r>
      <w:r>
        <w:rPr>
          <w:spacing w:val="-1"/>
        </w:rPr>
        <w:t>pomiar z wykorzystaniem łaty i klina, określonych w PN.</w:t>
      </w:r>
      <w:r>
        <w:rPr>
          <w:spacing w:val="-1"/>
        </w:rPr>
        <w:br/>
      </w:r>
      <w:r>
        <w:t>Pomiar wykonuje się nie rzadziej niż co 10 m.</w:t>
      </w:r>
    </w:p>
    <w:p w:rsidR="00513D39" w:rsidRDefault="00513D39">
      <w:pPr>
        <w:shd w:val="clear" w:color="auto" w:fill="FFFFFF"/>
        <w:spacing w:line="226" w:lineRule="exact"/>
      </w:pPr>
      <w:r>
        <w:t>Wymagana równość podłużna jest określona przez wartość odchyleń 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10"/>
              <w:jc w:val="right"/>
            </w:pPr>
            <w:r w:rsidRPr="001E3952">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9"/>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68"/>
              <w:jc w:val="right"/>
            </w:pPr>
            <w:r w:rsidRPr="001E3952">
              <w:rPr>
                <w:b/>
                <w:bCs/>
                <w:sz w:val="18"/>
                <w:szCs w:val="18"/>
              </w:rPr>
              <w:t>&lt;</w:t>
            </w:r>
            <w:r w:rsidRPr="001E3952">
              <w:rPr>
                <w:sz w:val="18"/>
                <w:szCs w:val="18"/>
                <w:u w:val="single"/>
              </w:rPr>
              <w:t>7</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8</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40"/>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right="773"/>
              <w:jc w:val="right"/>
            </w:pPr>
            <w:r w:rsidRPr="001E3952">
              <w:rPr>
                <w:b/>
                <w:bCs/>
                <w:sz w:val="18"/>
                <w:szCs w:val="18"/>
              </w:rPr>
              <w:t>&lt;</w:t>
            </w:r>
            <w:r w:rsidRPr="001E3952">
              <w:rPr>
                <w:sz w:val="18"/>
                <w:szCs w:val="18"/>
                <w:u w:val="single"/>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5</w:t>
            </w:r>
          </w:p>
        </w:tc>
      </w:tr>
    </w:tbl>
    <w:p w:rsidR="00513D39" w:rsidRDefault="00513D39">
      <w:pPr>
        <w:shd w:val="clear" w:color="auto" w:fill="FFFFFF"/>
        <w:spacing w:before="211" w:line="226" w:lineRule="exact"/>
      </w:pPr>
      <w:r>
        <w:t>Wymagania dotyczące równości podłużnej powinny być spełnione w trakcie wykonywania robót i po ich</w:t>
      </w:r>
    </w:p>
    <w:p w:rsidR="00513D39" w:rsidRDefault="00513D39">
      <w:pPr>
        <w:shd w:val="clear" w:color="auto" w:fill="FFFFFF"/>
        <w:spacing w:line="226" w:lineRule="exact"/>
      </w:pPr>
      <w:r>
        <w:t>zakończeniu.</w:t>
      </w:r>
    </w:p>
    <w:p w:rsidR="00513D39" w:rsidRDefault="00513D39">
      <w:pPr>
        <w:shd w:val="clear" w:color="auto" w:fill="FFFFFF"/>
        <w:spacing w:line="226" w:lineRule="exact"/>
      </w:pPr>
      <w:r>
        <w:t>6.3.4 Równość nawierzchni w kierunku poprzecznym</w:t>
      </w:r>
    </w:p>
    <w:p w:rsidR="00513D39" w:rsidRDefault="00513D39">
      <w:pPr>
        <w:shd w:val="clear" w:color="auto" w:fill="FFFFFF"/>
        <w:spacing w:line="226" w:lineRule="exact"/>
      </w:pPr>
      <w:r>
        <w:t>Do pomiaru poprzecznej równości nawierzchni powinna być stosowana metoda równoważna metodzie z</w:t>
      </w:r>
    </w:p>
    <w:p w:rsidR="00513D39" w:rsidRDefault="00513D39">
      <w:pPr>
        <w:shd w:val="clear" w:color="auto" w:fill="FFFFFF"/>
        <w:spacing w:line="226" w:lineRule="exact"/>
      </w:pPr>
      <w:r>
        <w:t>wykorzystaniem łaty i klina, określonych w PN.</w:t>
      </w:r>
    </w:p>
    <w:p w:rsidR="00513D39" w:rsidRDefault="00513D39">
      <w:pPr>
        <w:shd w:val="clear" w:color="auto" w:fill="FFFFFF"/>
        <w:spacing w:line="226" w:lineRule="exact"/>
      </w:pPr>
      <w:r>
        <w:t>Pomiar wykonuje się nie rzadziej niż co 5 m, a liczba pomiarów nie może być mniejsza niż 20.</w:t>
      </w:r>
    </w:p>
    <w:p w:rsidR="00513D39" w:rsidRDefault="00513D39">
      <w:pPr>
        <w:shd w:val="clear" w:color="auto" w:fill="FFFFFF"/>
        <w:spacing w:line="226" w:lineRule="exact"/>
      </w:pPr>
      <w:r>
        <w:t>Wymagana równość poprzeczna jest określona przez wartość odchyleń równości, które nie mogą być przekroczone</w:t>
      </w:r>
    </w:p>
    <w:p w:rsidR="00513D39" w:rsidRDefault="00513D39">
      <w:pPr>
        <w:shd w:val="clear" w:color="auto" w:fill="FFFFFF"/>
        <w:spacing w:line="226" w:lineRule="exact"/>
      </w:pPr>
      <w:r>
        <w:t>w liczbie pomiarów stanowiących 90% oraz 100% liczby wszystkich pomiarów na badanym odcinku.</w:t>
      </w:r>
    </w:p>
    <w:p w:rsidR="00513D39" w:rsidRDefault="00513D39">
      <w:pPr>
        <w:shd w:val="clear" w:color="auto" w:fill="FFFFFF"/>
        <w:spacing w:line="226" w:lineRule="exact"/>
      </w:pPr>
      <w:r>
        <w:t>Przez odchylenie równości rozumie się największą odległość między łatą a mierzoną powierzchnią.</w:t>
      </w:r>
    </w:p>
    <w:p w:rsidR="00513D39" w:rsidRDefault="00513D39">
      <w:pPr>
        <w:shd w:val="clear" w:color="auto" w:fill="FFFFFF"/>
        <w:spacing w:line="226" w:lineRule="exact"/>
      </w:pPr>
      <w:r>
        <w:t>Wartości odchyleń, wyrażone w mm, określa tabela: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981"/>
        <w:gridCol w:w="1987"/>
        <w:gridCol w:w="1987"/>
      </w:tblGrid>
      <w:tr w:rsidR="00513D39" w:rsidRPr="001E3952">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240"/>
            </w:pPr>
            <w:r w:rsidRPr="001E3952">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Procent liczby pomiar</w:t>
            </w:r>
            <w:r>
              <w:rPr>
                <w:sz w:val="18"/>
                <w:szCs w:val="18"/>
              </w:rPr>
              <w:t>ów</w:t>
            </w:r>
          </w:p>
        </w:tc>
      </w:tr>
      <w:tr w:rsidR="00513D39" w:rsidRPr="001E3952">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5"/>
            </w:pPr>
            <w:r w:rsidRPr="001E3952">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69"/>
            </w:pPr>
            <w:r w:rsidRPr="001E3952">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8"/>
            </w:pPr>
            <w:r w:rsidRPr="001E3952">
              <w:rPr>
                <w:b/>
                <w:bCs/>
                <w:sz w:val="18"/>
                <w:szCs w:val="18"/>
              </w:rPr>
              <w:t>&lt;</w:t>
            </w:r>
            <w:r w:rsidRPr="001E3952">
              <w:rPr>
                <w:sz w:val="18"/>
                <w:szCs w:val="18"/>
                <w:u w:val="single"/>
              </w:rPr>
              <w:t>6</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8</w:t>
            </w:r>
          </w:p>
        </w:tc>
      </w:tr>
      <w:tr w:rsidR="00513D39" w:rsidRPr="001E3952">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40"/>
            </w:pPr>
            <w:r w:rsidRPr="001E3952">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68"/>
            </w:pPr>
            <w:r w:rsidRPr="001E3952">
              <w:rPr>
                <w:b/>
                <w:bCs/>
                <w:sz w:val="18"/>
                <w:szCs w:val="18"/>
              </w:rPr>
              <w:t>&lt;</w:t>
            </w:r>
            <w:r w:rsidRPr="001E3952">
              <w:rPr>
                <w:sz w:val="18"/>
                <w:szCs w:val="18"/>
                <w:u w:val="single"/>
              </w:rPr>
              <w:t>3</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sz w:val="18"/>
                <w:szCs w:val="18"/>
              </w:rPr>
              <w:t>&lt;</w:t>
            </w:r>
            <w:r w:rsidRPr="001E3952">
              <w:rPr>
                <w:sz w:val="18"/>
                <w:szCs w:val="18"/>
                <w:u w:val="single"/>
              </w:rPr>
              <w:t>5</w:t>
            </w:r>
          </w:p>
        </w:tc>
      </w:tr>
    </w:tbl>
    <w:p w:rsidR="00513D39" w:rsidRDefault="00513D39">
      <w:pPr>
        <w:shd w:val="clear" w:color="auto" w:fill="FFFFFF"/>
        <w:spacing w:before="226" w:line="230" w:lineRule="exact"/>
        <w:ind w:left="10" w:right="5"/>
        <w:jc w:val="both"/>
      </w:pPr>
      <w:r>
        <w:t>Wymagania dotyczące równości podłużnej powinny być spełnione w trakcie wykonywania robót i po ich zakończeniu.</w:t>
      </w:r>
    </w:p>
    <w:p w:rsidR="00513D39" w:rsidRDefault="00513D39">
      <w:pPr>
        <w:shd w:val="clear" w:color="auto" w:fill="FFFFFF"/>
        <w:tabs>
          <w:tab w:val="left" w:pos="499"/>
        </w:tabs>
        <w:spacing w:line="230" w:lineRule="exact"/>
        <w:ind w:left="10"/>
      </w:pPr>
      <w:r>
        <w:rPr>
          <w:spacing w:val="-4"/>
        </w:rPr>
        <w:t>6.3.5.</w:t>
      </w:r>
      <w:r>
        <w:tab/>
        <w:t>Spadki poprzeczne</w:t>
      </w:r>
    </w:p>
    <w:p w:rsidR="00513D39" w:rsidRDefault="00513D39">
      <w:pPr>
        <w:shd w:val="clear" w:color="auto" w:fill="FFFFFF"/>
        <w:spacing w:line="230" w:lineRule="exact"/>
        <w:ind w:left="5" w:right="14"/>
        <w:jc w:val="both"/>
      </w:pPr>
      <w:r>
        <w:t xml:space="preserve">Spadki poprzeczne warstw z betonu asfaltowego na odcinkach prostych i na łukach powinny być zgodne z Dokumentacją Projektową z tolerancją </w:t>
      </w:r>
      <w:r>
        <w:rPr>
          <w:b/>
          <w:bCs/>
        </w:rPr>
        <w:t xml:space="preserve">+ </w:t>
      </w:r>
      <w:r>
        <w:t>0,5%.</w:t>
      </w:r>
    </w:p>
    <w:p w:rsidR="00513D39" w:rsidRDefault="00513D39">
      <w:pPr>
        <w:shd w:val="clear" w:color="auto" w:fill="FFFFFF"/>
        <w:tabs>
          <w:tab w:val="left" w:pos="499"/>
        </w:tabs>
        <w:spacing w:before="5" w:line="226" w:lineRule="exact"/>
        <w:ind w:left="10"/>
      </w:pPr>
      <w:r>
        <w:rPr>
          <w:spacing w:val="-4"/>
        </w:rPr>
        <w:t>6.3.6.</w:t>
      </w:r>
      <w:r>
        <w:tab/>
        <w:t>Rzędne wysokościowe warstwy</w:t>
      </w:r>
    </w:p>
    <w:p w:rsidR="00513D39" w:rsidRDefault="00513D39">
      <w:pPr>
        <w:shd w:val="clear" w:color="auto" w:fill="FFFFFF"/>
        <w:spacing w:line="226" w:lineRule="exact"/>
        <w:ind w:left="5"/>
      </w:pPr>
      <w:r>
        <w:t>Z częstotliwością podaną w tablicy 10 należy sprawdzać rzędne wysokościowe warstwy. Sprawdzenie polega na</w:t>
      </w:r>
    </w:p>
    <w:p w:rsidR="00513D39" w:rsidRDefault="00513D39">
      <w:pPr>
        <w:shd w:val="clear" w:color="auto" w:fill="FFFFFF"/>
        <w:spacing w:line="226" w:lineRule="exact"/>
        <w:ind w:left="5"/>
      </w:pPr>
      <w:r>
        <w:t>wykonaniu niwelacji i porównaniu wyników pomiaru z dokumentacją projektową.</w:t>
      </w:r>
    </w:p>
    <w:p w:rsidR="00513D39" w:rsidRDefault="00513D39">
      <w:pPr>
        <w:shd w:val="clear" w:color="auto" w:fill="FFFFFF"/>
        <w:spacing w:line="226" w:lineRule="exact"/>
        <w:ind w:left="5"/>
      </w:pPr>
      <w:r>
        <w:t>Różnice pomiędzy rzędnymi wysokościowymi warstwy a rzędnymi projektowanymi nie powinny przekraczać</w:t>
      </w:r>
    </w:p>
    <w:p w:rsidR="00513D39" w:rsidRDefault="00513D39">
      <w:pPr>
        <w:shd w:val="clear" w:color="auto" w:fill="FFFFFF"/>
        <w:spacing w:line="226" w:lineRule="exact"/>
        <w:ind w:left="10"/>
      </w:pPr>
      <w:r>
        <w:rPr>
          <w:spacing w:val="-4"/>
        </w:rPr>
        <w:t>+0cm,</w:t>
      </w:r>
    </w:p>
    <w:p w:rsidR="00513D39" w:rsidRDefault="00513D39">
      <w:pPr>
        <w:shd w:val="clear" w:color="auto" w:fill="FFFFFF"/>
        <w:spacing w:line="226" w:lineRule="exact"/>
        <w:ind w:left="14"/>
      </w:pPr>
      <w:r>
        <w:rPr>
          <w:spacing w:val="-7"/>
        </w:rPr>
        <w:t>-1cm.</w:t>
      </w:r>
    </w:p>
    <w:p w:rsidR="00513D39" w:rsidRDefault="00513D39">
      <w:pPr>
        <w:shd w:val="clear" w:color="auto" w:fill="FFFFFF"/>
        <w:tabs>
          <w:tab w:val="left" w:pos="499"/>
        </w:tabs>
        <w:spacing w:line="226" w:lineRule="exact"/>
        <w:ind w:left="10"/>
      </w:pPr>
      <w:r>
        <w:rPr>
          <w:spacing w:val="-4"/>
        </w:rPr>
        <w:t>6.3.7.</w:t>
      </w:r>
      <w:r>
        <w:tab/>
        <w:t>Ukształtowanie osi w planie</w:t>
      </w:r>
    </w:p>
    <w:p w:rsidR="00513D39" w:rsidRDefault="00513D39">
      <w:pPr>
        <w:shd w:val="clear" w:color="auto" w:fill="FFFFFF"/>
        <w:spacing w:line="226" w:lineRule="exact"/>
        <w:ind w:left="10" w:right="5"/>
        <w:jc w:val="both"/>
      </w:pPr>
      <w:r>
        <w:t xml:space="preserve">Z częstotliwością podaną w tablicy 10 należy sprawdzać ukształtowanie osi warstwy w planie. Sprawdzenie polega </w:t>
      </w:r>
      <w:r>
        <w:rPr>
          <w:spacing w:val="-1"/>
        </w:rPr>
        <w:t xml:space="preserve">na wykonaniu pomiarów geodezyjnych usytuowania poszczególnych punktów osi i porównaniu wyników pomiaru z dokumentacją projektową. Oś warstwy w planie nie może być przesunięta w stosunku do osi projektowanej o więcej </w:t>
      </w:r>
      <w:r>
        <w:t>niż 5cm.</w:t>
      </w:r>
    </w:p>
    <w:p w:rsidR="00513D39" w:rsidRDefault="00513D39">
      <w:pPr>
        <w:shd w:val="clear" w:color="auto" w:fill="FFFFFF"/>
        <w:tabs>
          <w:tab w:val="left" w:pos="499"/>
        </w:tabs>
        <w:spacing w:before="10" w:line="226" w:lineRule="exact"/>
        <w:ind w:left="10"/>
      </w:pPr>
      <w:r>
        <w:rPr>
          <w:spacing w:val="-4"/>
        </w:rPr>
        <w:t>6.3.8.</w:t>
      </w:r>
      <w:r>
        <w:tab/>
        <w:t>Złącza podłużne i poprzeczne</w:t>
      </w:r>
    </w:p>
    <w:p w:rsidR="00513D39" w:rsidRDefault="00513D39">
      <w:pPr>
        <w:shd w:val="clear" w:color="auto" w:fill="FFFFFF"/>
        <w:spacing w:line="226" w:lineRule="exact"/>
        <w:ind w:left="5" w:right="10"/>
        <w:jc w:val="both"/>
      </w:pPr>
      <w:r>
        <w:t>Z częstotliwością podaną w tablicy 10 należy sprawdzać prawidłowość wykonania złącza podłużnego i poprzecznego. Sprawdzenie polega na oględzinach. Złącza powinny być równe i związane.</w:t>
      </w:r>
    </w:p>
    <w:p w:rsidR="00513D39" w:rsidRDefault="00513D39">
      <w:pPr>
        <w:shd w:val="clear" w:color="auto" w:fill="FFFFFF"/>
        <w:tabs>
          <w:tab w:val="left" w:pos="499"/>
        </w:tabs>
        <w:spacing w:before="5" w:line="226" w:lineRule="exact"/>
        <w:ind w:left="10"/>
      </w:pPr>
      <w:r>
        <w:rPr>
          <w:spacing w:val="-4"/>
        </w:rPr>
        <w:t>6.3.9.</w:t>
      </w:r>
      <w:r>
        <w:tab/>
        <w:t>Wygląd warstwy</w:t>
      </w:r>
    </w:p>
    <w:p w:rsidR="00513D39" w:rsidRDefault="00513D39">
      <w:pPr>
        <w:shd w:val="clear" w:color="auto" w:fill="FFFFFF"/>
        <w:spacing w:line="226" w:lineRule="exact"/>
        <w:ind w:left="5" w:right="5"/>
        <w:jc w:val="both"/>
      </w:pPr>
      <w:r>
        <w:t>Z częstotliwością podaną w tablicy 10 należy sprawdzać wygląd warstwy poprzez oględziny całej powierzchni wykonanego odcinka. Wygląd warstwy wiążącej powinien być jednorodny, bez spękań, deformacji, plam i wykruszeń.</w:t>
      </w:r>
    </w:p>
    <w:p w:rsidR="00513D39" w:rsidRDefault="00513D39">
      <w:pPr>
        <w:shd w:val="clear" w:color="auto" w:fill="FFFFFF"/>
        <w:spacing w:before="235"/>
        <w:ind w:left="14"/>
      </w:pPr>
      <w:r>
        <w:t>7. Obmiar robót</w:t>
      </w:r>
    </w:p>
    <w:p w:rsidR="00513D39" w:rsidRDefault="00513D39">
      <w:pPr>
        <w:shd w:val="clear" w:color="auto" w:fill="FFFFFF"/>
        <w:ind w:left="10"/>
      </w:pPr>
      <w:r>
        <w:t>Ogólne wymagania dotyczące obmiaru Robót podano w ST DM.00.00.00. „Wymagania ogólne” pkt.7.</w:t>
      </w:r>
    </w:p>
    <w:p w:rsidR="00513D39" w:rsidRDefault="00513D39">
      <w:pPr>
        <w:shd w:val="clear" w:color="auto" w:fill="FFFFFF"/>
        <w:spacing w:before="821"/>
        <w:jc w:val="center"/>
      </w:pPr>
      <w:r>
        <w:rPr>
          <w:sz w:val="18"/>
          <w:szCs w:val="18"/>
        </w:rPr>
        <w:t>70</w:t>
      </w:r>
    </w:p>
    <w:p w:rsidR="00513D39" w:rsidRDefault="00513D39">
      <w:pPr>
        <w:shd w:val="clear" w:color="auto" w:fill="FFFFFF"/>
        <w:spacing w:before="821"/>
        <w:jc w:val="center"/>
        <w:sectPr w:rsidR="00513D39">
          <w:pgSz w:w="11909" w:h="16834"/>
          <w:pgMar w:top="850" w:right="1138"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D.05.03.05</w:t>
      </w:r>
    </w:p>
    <w:p w:rsidR="00513D39" w:rsidRDefault="00513D39">
      <w:pPr>
        <w:shd w:val="clear" w:color="auto" w:fill="FFFFFF"/>
        <w:sectPr w:rsidR="00513D39">
          <w:pgSz w:w="11909" w:h="16834"/>
          <w:pgMar w:top="409" w:right="1214" w:bottom="360" w:left="1416" w:header="708" w:footer="708" w:gutter="0"/>
          <w:cols w:num="2" w:space="708" w:equalWidth="0">
            <w:col w:w="7171" w:space="1214"/>
            <w:col w:w="892"/>
          </w:cols>
          <w:noEndnote/>
        </w:sectPr>
      </w:pPr>
    </w:p>
    <w:p w:rsidR="00513D39" w:rsidRDefault="00513D39">
      <w:pPr>
        <w:shd w:val="clear" w:color="auto" w:fill="FFFFFF"/>
        <w:spacing w:before="302" w:line="226" w:lineRule="exact"/>
        <w:ind w:left="14"/>
      </w:pPr>
      <w:r>
        <w:lastRenderedPageBreak/>
        <w:t>7.1. Jednostka obmiarowa</w:t>
      </w:r>
    </w:p>
    <w:p w:rsidR="00513D39" w:rsidRDefault="00513D39">
      <w:pPr>
        <w:shd w:val="clear" w:color="auto" w:fill="FFFFFF"/>
        <w:spacing w:line="226" w:lineRule="exact"/>
        <w:ind w:left="10"/>
      </w:pPr>
      <w:r>
        <w:rPr>
          <w:spacing w:val="-1"/>
        </w:rPr>
        <w:t>Jednostką obmiarową jest 1 m</w:t>
      </w:r>
      <w:r>
        <w:rPr>
          <w:spacing w:val="-1"/>
          <w:vertAlign w:val="superscript"/>
        </w:rPr>
        <w:t>2</w:t>
      </w:r>
      <w:r>
        <w:rPr>
          <w:spacing w:val="-1"/>
        </w:rPr>
        <w:t xml:space="preserve"> (metr kwadratowy) wykonanej warstwy wiążącej z betonu asfaltowego o uziarnieniu </w:t>
      </w:r>
      <w:r>
        <w:t>0/25 mm i grubości 10 cm dla kategorii ruchu KR5.</w:t>
      </w:r>
    </w:p>
    <w:p w:rsidR="00513D39" w:rsidRDefault="00513D39">
      <w:pPr>
        <w:shd w:val="clear" w:color="auto" w:fill="FFFFFF"/>
        <w:tabs>
          <w:tab w:val="left" w:pos="202"/>
        </w:tabs>
        <w:spacing w:before="230" w:line="230" w:lineRule="exact"/>
        <w:ind w:left="10"/>
      </w:pPr>
      <w:r>
        <w:rPr>
          <w:spacing w:val="-11"/>
        </w:rPr>
        <w:t>8.</w:t>
      </w:r>
      <w:r>
        <w:tab/>
        <w:t>Odbiór robót</w:t>
      </w:r>
    </w:p>
    <w:p w:rsidR="00513D39" w:rsidRDefault="00513D39">
      <w:pPr>
        <w:shd w:val="clear" w:color="auto" w:fill="FFFFFF"/>
        <w:spacing w:line="230" w:lineRule="exact"/>
        <w:ind w:left="10"/>
      </w:pPr>
      <w:r>
        <w:rPr>
          <w:spacing w:val="-1"/>
        </w:rPr>
        <w:t>Ogólne zasady odbioru Robót podano w ST DM.00.00.00. "Wymagania ogólne" pkt. 8.</w:t>
      </w:r>
    </w:p>
    <w:p w:rsidR="00513D39" w:rsidRDefault="00513D39">
      <w:pPr>
        <w:shd w:val="clear" w:color="auto" w:fill="FFFFFF"/>
        <w:spacing w:line="230" w:lineRule="exact"/>
        <w:ind w:left="5"/>
      </w:pPr>
      <w:r>
        <w:rPr>
          <w:spacing w:val="-1"/>
        </w:rPr>
        <w:t>Roboty uznaje się za wykonane zgodnie z Dokumentacją Projektową, ST i wymaganiami Inżyniera, jeżeli wszystkie</w:t>
      </w:r>
    </w:p>
    <w:p w:rsidR="00513D39" w:rsidRDefault="00513D39">
      <w:pPr>
        <w:shd w:val="clear" w:color="auto" w:fill="FFFFFF"/>
        <w:spacing w:line="230" w:lineRule="exact"/>
        <w:ind w:left="5"/>
      </w:pPr>
      <w:r>
        <w:t>pomiary i badania z zachowaniem tolerancji wg pkt. 2 i 6 niniejszej ST dały wyniki pozytywne.</w:t>
      </w:r>
    </w:p>
    <w:p w:rsidR="00513D39" w:rsidRDefault="00513D39">
      <w:pPr>
        <w:shd w:val="clear" w:color="auto" w:fill="FFFFFF"/>
        <w:tabs>
          <w:tab w:val="left" w:pos="202"/>
        </w:tabs>
        <w:spacing w:before="230" w:line="226" w:lineRule="exact"/>
        <w:ind w:left="10"/>
      </w:pPr>
      <w:r>
        <w:rPr>
          <w:spacing w:val="-11"/>
        </w:rPr>
        <w:t>9.</w:t>
      </w:r>
      <w:r>
        <w:tab/>
        <w:t>Podstawa płatności</w:t>
      </w:r>
    </w:p>
    <w:p w:rsidR="00513D39" w:rsidRDefault="00513D39">
      <w:pPr>
        <w:shd w:val="clear" w:color="auto" w:fill="FFFFFF"/>
        <w:spacing w:line="226" w:lineRule="exact"/>
        <w:ind w:left="10"/>
      </w:pPr>
      <w:r>
        <w:t>Ogólne ustalenia dotyczące podstawy płatności podano w ST D.M.00.00.00 „Wymagania ogólne” pkt 9.</w:t>
      </w:r>
    </w:p>
    <w:p w:rsidR="00513D39" w:rsidRDefault="00513D39">
      <w:pPr>
        <w:shd w:val="clear" w:color="auto" w:fill="FFFFFF"/>
        <w:spacing w:line="226" w:lineRule="exact"/>
        <w:ind w:left="19"/>
      </w:pPr>
      <w:r>
        <w:t>Specyfikacja Techniczna stosowana jest jako dokument przetargowy i kontraktowy przy zlecaniu i realizacji Robót</w:t>
      </w:r>
    </w:p>
    <w:p w:rsidR="00513D39" w:rsidRDefault="00513D39">
      <w:pPr>
        <w:shd w:val="clear" w:color="auto" w:fill="FFFFFF"/>
        <w:spacing w:line="226" w:lineRule="exact"/>
        <w:ind w:left="5"/>
      </w:pPr>
      <w:r>
        <w:rPr>
          <w:spacing w:val="-1"/>
        </w:rPr>
        <w:t>wymienionych w punkcie 1.1.</w:t>
      </w:r>
    </w:p>
    <w:p w:rsidR="00513D39" w:rsidRDefault="00513D39">
      <w:pPr>
        <w:shd w:val="clear" w:color="auto" w:fill="FFFFFF"/>
        <w:spacing w:line="226" w:lineRule="exact"/>
        <w:ind w:left="10"/>
      </w:pPr>
      <w:r>
        <w:t>9.1. Cena jednostki obmiarowej</w:t>
      </w:r>
    </w:p>
    <w:p w:rsidR="00513D39" w:rsidRDefault="00513D39">
      <w:pPr>
        <w:shd w:val="clear" w:color="auto" w:fill="FFFFFF"/>
        <w:spacing w:line="226" w:lineRule="exact"/>
        <w:ind w:left="14"/>
      </w:pPr>
      <w:r>
        <w:t>Cena jednostkowa wykonania 1m</w:t>
      </w:r>
      <w:r>
        <w:rPr>
          <w:vertAlign w:val="superscript"/>
        </w:rPr>
        <w:t>2</w:t>
      </w:r>
      <w:r>
        <w:t xml:space="preserve"> warstwy wiążącej z betonu asfaltowego o uziarnieniu 0/25 mm i grubości 10 cm</w:t>
      </w:r>
    </w:p>
    <w:p w:rsidR="00513D39" w:rsidRDefault="00513D39">
      <w:pPr>
        <w:shd w:val="clear" w:color="auto" w:fill="FFFFFF"/>
        <w:spacing w:line="226" w:lineRule="exact"/>
        <w:ind w:left="10"/>
      </w:pPr>
      <w:r>
        <w:rPr>
          <w:spacing w:val="-2"/>
        </w:rPr>
        <w:t>obejmuje: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prace pomiarowe,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roboty przygotowawcze,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oznakowanie robót,</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zakup i transport materiałów,</w:t>
      </w:r>
    </w:p>
    <w:p w:rsidR="00513D39" w:rsidRDefault="00513D39" w:rsidP="00D64840">
      <w:pPr>
        <w:numPr>
          <w:ilvl w:val="0"/>
          <w:numId w:val="72"/>
        </w:numPr>
        <w:shd w:val="clear" w:color="auto" w:fill="FFFFFF"/>
        <w:tabs>
          <w:tab w:val="left" w:pos="365"/>
        </w:tabs>
        <w:spacing w:line="240" w:lineRule="exact"/>
        <w:ind w:left="10"/>
        <w:rPr>
          <w:b/>
          <w:bCs/>
        </w:rPr>
      </w:pPr>
      <w:r>
        <w:t>opracowanie recepty laboratoryjnej dla mieszanki mineralno-asfaltowej,</w:t>
      </w:r>
    </w:p>
    <w:p w:rsidR="00513D39" w:rsidRDefault="00513D39" w:rsidP="00D64840">
      <w:pPr>
        <w:numPr>
          <w:ilvl w:val="0"/>
          <w:numId w:val="72"/>
        </w:numPr>
        <w:shd w:val="clear" w:color="auto" w:fill="FFFFFF"/>
        <w:tabs>
          <w:tab w:val="left" w:pos="365"/>
        </w:tabs>
        <w:spacing w:before="5" w:line="240" w:lineRule="exact"/>
        <w:ind w:left="10"/>
        <w:rPr>
          <w:b/>
          <w:bCs/>
        </w:rPr>
      </w:pPr>
      <w:r>
        <w:t>wykonanie próby technologicznej i odcinka próbnego,</w:t>
      </w:r>
    </w:p>
    <w:p w:rsidR="00513D39" w:rsidRDefault="00513D39" w:rsidP="00D64840">
      <w:pPr>
        <w:numPr>
          <w:ilvl w:val="0"/>
          <w:numId w:val="72"/>
        </w:numPr>
        <w:shd w:val="clear" w:color="auto" w:fill="FFFFFF"/>
        <w:tabs>
          <w:tab w:val="left" w:pos="365"/>
        </w:tabs>
        <w:spacing w:before="5" w:line="240" w:lineRule="exact"/>
        <w:ind w:left="10"/>
        <w:rPr>
          <w:b/>
          <w:bCs/>
        </w:rPr>
      </w:pPr>
      <w:r>
        <w:t>wyprodukowanie mieszanki mineralno-asfaltowej i jej transport na miejsce wbudowania,</w:t>
      </w:r>
    </w:p>
    <w:p w:rsidR="00513D39" w:rsidRDefault="00513D39" w:rsidP="00D64840">
      <w:pPr>
        <w:numPr>
          <w:ilvl w:val="0"/>
          <w:numId w:val="72"/>
        </w:numPr>
        <w:shd w:val="clear" w:color="auto" w:fill="FFFFFF"/>
        <w:tabs>
          <w:tab w:val="left" w:pos="365"/>
        </w:tabs>
        <w:spacing w:before="5" w:line="240" w:lineRule="exact"/>
        <w:ind w:left="10"/>
        <w:rPr>
          <w:b/>
          <w:bCs/>
        </w:rPr>
      </w:pPr>
      <w:r>
        <w:t>posmarowanie lepiszczem lub pokrycie taśmą asfaltową krawędzi urządzeń obcych i krawężników,</w:t>
      </w:r>
    </w:p>
    <w:p w:rsidR="00513D39" w:rsidRDefault="00513D39" w:rsidP="00D64840">
      <w:pPr>
        <w:numPr>
          <w:ilvl w:val="0"/>
          <w:numId w:val="72"/>
        </w:numPr>
        <w:shd w:val="clear" w:color="auto" w:fill="FFFFFF"/>
        <w:tabs>
          <w:tab w:val="left" w:pos="365"/>
        </w:tabs>
        <w:spacing w:before="5" w:line="240" w:lineRule="exact"/>
        <w:ind w:left="10"/>
        <w:rPr>
          <w:b/>
          <w:bCs/>
        </w:rPr>
      </w:pPr>
      <w:r>
        <w:t>rozłożenie i zagęszczenie mieszanki mineralno-asfaltowej,</w:t>
      </w:r>
    </w:p>
    <w:p w:rsidR="00513D39" w:rsidRDefault="00513D39" w:rsidP="00D64840">
      <w:pPr>
        <w:numPr>
          <w:ilvl w:val="0"/>
          <w:numId w:val="72"/>
        </w:numPr>
        <w:shd w:val="clear" w:color="auto" w:fill="FFFFFF"/>
        <w:tabs>
          <w:tab w:val="left" w:pos="365"/>
        </w:tabs>
        <w:spacing w:before="5" w:line="240" w:lineRule="exact"/>
        <w:ind w:left="10"/>
        <w:rPr>
          <w:b/>
          <w:bCs/>
        </w:rPr>
      </w:pPr>
      <w:r>
        <w:t>obcięcie krawędzi i posmarowanie asfaltem,</w:t>
      </w:r>
    </w:p>
    <w:p w:rsidR="00513D39" w:rsidRDefault="00513D39" w:rsidP="00D64840">
      <w:pPr>
        <w:numPr>
          <w:ilvl w:val="0"/>
          <w:numId w:val="72"/>
        </w:numPr>
        <w:shd w:val="clear" w:color="auto" w:fill="FFFFFF"/>
        <w:tabs>
          <w:tab w:val="left" w:pos="365"/>
        </w:tabs>
        <w:spacing w:line="240" w:lineRule="exact"/>
        <w:ind w:left="10"/>
        <w:rPr>
          <w:b/>
          <w:bCs/>
        </w:rPr>
      </w:pPr>
      <w:r>
        <w:t>przeprowadzenie pomiarów i badań laboratoryjnych, wymaganych w ST.</w:t>
      </w:r>
    </w:p>
    <w:p w:rsidR="00513D39" w:rsidRDefault="00513D39" w:rsidP="00D64840">
      <w:pPr>
        <w:numPr>
          <w:ilvl w:val="0"/>
          <w:numId w:val="72"/>
        </w:numPr>
        <w:shd w:val="clear" w:color="auto" w:fill="FFFFFF"/>
        <w:tabs>
          <w:tab w:val="left" w:pos="365"/>
        </w:tabs>
        <w:spacing w:line="240" w:lineRule="exact"/>
        <w:ind w:left="10"/>
        <w:rPr>
          <w:b/>
          <w:bCs/>
        </w:rPr>
        <w:sectPr w:rsidR="00513D39">
          <w:type w:val="continuous"/>
          <w:pgSz w:w="11909" w:h="16834"/>
          <w:pgMar w:top="409" w:right="1138" w:bottom="360" w:left="1416" w:header="708" w:footer="708" w:gutter="0"/>
          <w:cols w:space="60"/>
          <w:noEndnote/>
        </w:sectPr>
      </w:pPr>
    </w:p>
    <w:tbl>
      <w:tblPr>
        <w:tblW w:w="0" w:type="auto"/>
        <w:tblLayout w:type="fixed"/>
        <w:tblCellMar>
          <w:left w:w="40" w:type="dxa"/>
          <w:right w:w="40" w:type="dxa"/>
        </w:tblCellMar>
        <w:tblLook w:val="0000" w:firstRow="0" w:lastRow="0" w:firstColumn="0" w:lastColumn="0" w:noHBand="0" w:noVBand="0"/>
      </w:tblPr>
      <w:tblGrid>
        <w:gridCol w:w="283"/>
        <w:gridCol w:w="1618"/>
      </w:tblGrid>
      <w:tr w:rsidR="00513D39" w:rsidRPr="001E3952">
        <w:trPr>
          <w:trHeight w:hRule="exact" w:val="226"/>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jc w:val="right"/>
            </w:pPr>
            <w:r w:rsidRPr="001E3952">
              <w:t>10.</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Przepisy zwi</w:t>
            </w:r>
            <w:r>
              <w:t>ązane</w:t>
            </w:r>
          </w:p>
        </w:tc>
      </w:tr>
      <w:tr w:rsidR="00513D39" w:rsidRPr="001E3952">
        <w:trPr>
          <w:trHeight w:hRule="exact" w:val="226"/>
        </w:trPr>
        <w:tc>
          <w:tcPr>
            <w:tcW w:w="1901" w:type="dxa"/>
            <w:gridSpan w:val="2"/>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10.1. Normy</w:t>
            </w:r>
          </w:p>
        </w:tc>
      </w:tr>
      <w:tr w:rsidR="00513D39" w:rsidRPr="001E3952">
        <w:trPr>
          <w:trHeight w:hRule="exact" w:val="216"/>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1.</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t>PN-B-06721</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2.</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t>PN-B-11112</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3.</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PN-B-06714/00</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4.</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PN-B-06714/01</w:t>
            </w:r>
          </w:p>
        </w:tc>
      </w:tr>
      <w:tr w:rsidR="00513D39" w:rsidRPr="001E3952">
        <w:trPr>
          <w:trHeight w:hRule="exact" w:val="346"/>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5.</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PN-B-06714/12</w:t>
            </w:r>
          </w:p>
        </w:tc>
      </w:tr>
      <w:tr w:rsidR="00513D39" w:rsidRPr="001E3952">
        <w:trPr>
          <w:trHeight w:hRule="exact" w:val="346"/>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6.</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PN-B-06714/15</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7.</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PN-B-06714/16</w:t>
            </w:r>
          </w:p>
        </w:tc>
      </w:tr>
      <w:tr w:rsidR="00513D39" w:rsidRPr="001E3952">
        <w:trPr>
          <w:trHeight w:hRule="exact" w:val="230"/>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8.</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PN-B-06714/18</w:t>
            </w:r>
          </w:p>
        </w:tc>
      </w:tr>
      <w:tr w:rsidR="00513D39" w:rsidRPr="001E3952">
        <w:trPr>
          <w:trHeight w:hRule="exact" w:val="216"/>
        </w:trPr>
        <w:tc>
          <w:tcPr>
            <w:tcW w:w="283"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pPr>
            <w:r w:rsidRPr="001E3952">
              <w:t>9.</w:t>
            </w:r>
          </w:p>
        </w:tc>
        <w:tc>
          <w:tcPr>
            <w:tcW w:w="1618" w:type="dxa"/>
            <w:tcBorders>
              <w:top w:val="nil"/>
              <w:left w:val="nil"/>
              <w:bottom w:val="nil"/>
              <w:right w:val="nil"/>
            </w:tcBorders>
            <w:shd w:val="clear" w:color="auto" w:fill="FFFFFF"/>
          </w:tcPr>
          <w:p w:rsidR="00513D39" w:rsidRPr="001E3952" w:rsidRDefault="00513D39">
            <w:pPr>
              <w:framePr w:h="2726" w:hSpace="38" w:wrap="auto" w:vAnchor="text" w:hAnchor="text" w:x="-18" w:y="251"/>
              <w:shd w:val="clear" w:color="auto" w:fill="FFFFFF"/>
              <w:ind w:left="120"/>
            </w:pPr>
            <w:r w:rsidRPr="001E3952">
              <w:rPr>
                <w:spacing w:val="-1"/>
              </w:rPr>
              <w:t>PN-B-06714/19</w:t>
            </w:r>
          </w:p>
        </w:tc>
      </w:tr>
    </w:tbl>
    <w:p w:rsidR="00513D39" w:rsidRDefault="00513D39">
      <w:pPr>
        <w:shd w:val="clear" w:color="auto" w:fill="FFFFFF"/>
        <w:spacing w:before="672" w:line="226" w:lineRule="exact"/>
        <w:ind w:left="2357"/>
      </w:pPr>
      <w:r>
        <w:lastRenderedPageBreak/>
        <w:t>Kruszywa mineralne. Pobieranie próbek.</w:t>
      </w:r>
    </w:p>
    <w:p w:rsidR="00513D39" w:rsidRDefault="00513D39">
      <w:pPr>
        <w:shd w:val="clear" w:color="auto" w:fill="FFFFFF"/>
        <w:spacing w:line="226" w:lineRule="exact"/>
        <w:ind w:left="2357"/>
      </w:pPr>
      <w:r>
        <w:t>Kruszywa mineralne. Kruszywo łamane do nawierzchni drogowych</w:t>
      </w:r>
    </w:p>
    <w:p w:rsidR="00513D39" w:rsidRDefault="00513D39">
      <w:pPr>
        <w:shd w:val="clear" w:color="auto" w:fill="FFFFFF"/>
        <w:spacing w:line="226" w:lineRule="exact"/>
        <w:ind w:left="134"/>
        <w:jc w:val="center"/>
      </w:pPr>
      <w:r>
        <w:t>Kruszywa mineralne. Badania. Postanowienia ogólne.</w:t>
      </w:r>
    </w:p>
    <w:p w:rsidR="00513D39" w:rsidRDefault="00513D39">
      <w:pPr>
        <w:shd w:val="clear" w:color="auto" w:fill="FFFFFF"/>
        <w:spacing w:line="226" w:lineRule="exact"/>
        <w:ind w:left="2357"/>
      </w:pPr>
      <w:r>
        <w:t>Kruszywa mineralne. Badania. Podział, nazwy i określenia badań.</w:t>
      </w:r>
    </w:p>
    <w:p w:rsidR="00513D39" w:rsidRDefault="00513D39">
      <w:pPr>
        <w:shd w:val="clear" w:color="auto" w:fill="FFFFFF"/>
        <w:spacing w:line="226" w:lineRule="exact"/>
        <w:ind w:left="2357"/>
      </w:pPr>
      <w:r>
        <w:t>Kruszywa mineralne. Badania. Oznaczenie zawartości zanieczyszczeń</w:t>
      </w:r>
    </w:p>
    <w:p w:rsidR="00513D39" w:rsidRDefault="00513D39">
      <w:pPr>
        <w:shd w:val="clear" w:color="auto" w:fill="FFFFFF"/>
        <w:spacing w:line="226" w:lineRule="exact"/>
        <w:ind w:left="2357"/>
      </w:pPr>
      <w:r>
        <w:t>obcych.</w:t>
      </w:r>
    </w:p>
    <w:p w:rsidR="00513D39" w:rsidRDefault="00513D39">
      <w:pPr>
        <w:shd w:val="clear" w:color="auto" w:fill="FFFFFF"/>
        <w:spacing w:line="226" w:lineRule="exact"/>
        <w:ind w:left="2357"/>
      </w:pPr>
      <w:r>
        <w:t>Kruszywo mineralne. Badania. Oznaczenie składu ziarnowego.</w:t>
      </w:r>
    </w:p>
    <w:p w:rsidR="00513D39" w:rsidRDefault="00513D39">
      <w:pPr>
        <w:shd w:val="clear" w:color="auto" w:fill="FFFFFF"/>
        <w:spacing w:line="226" w:lineRule="exact"/>
        <w:ind w:left="2357"/>
      </w:pPr>
      <w:r>
        <w:t>Kruszywa mineralne. Badania. Oznaczanie kształtu ziarna.</w:t>
      </w:r>
    </w:p>
    <w:p w:rsidR="00513D39" w:rsidRDefault="00513D39">
      <w:pPr>
        <w:shd w:val="clear" w:color="auto" w:fill="FFFFFF"/>
        <w:spacing w:line="226" w:lineRule="exact"/>
        <w:ind w:left="2357"/>
      </w:pPr>
      <w:r>
        <w:t>Kruszywa mineralne. Badania. Oznaczenie nasiąkliwości.</w:t>
      </w:r>
    </w:p>
    <w:p w:rsidR="00513D39" w:rsidRDefault="00513D39">
      <w:pPr>
        <w:shd w:val="clear" w:color="auto" w:fill="FFFFFF"/>
        <w:spacing w:line="226" w:lineRule="exact"/>
        <w:ind w:left="2357"/>
      </w:pPr>
      <w:r>
        <w:t>Kruszywa mineralne. Badania. Oznaczenie mrozoodporności metodą</w:t>
      </w:r>
    </w:p>
    <w:p w:rsidR="00513D39" w:rsidRDefault="00513D39">
      <w:pPr>
        <w:shd w:val="clear" w:color="auto" w:fill="FFFFFF"/>
        <w:spacing w:line="226" w:lineRule="exact"/>
        <w:ind w:left="2357"/>
      </w:pPr>
      <w:r>
        <w:t>bezpośrednią.</w:t>
      </w:r>
    </w:p>
    <w:p w:rsidR="00513D39" w:rsidRDefault="00513D39">
      <w:pPr>
        <w:shd w:val="clear" w:color="auto" w:fill="FFFFFF"/>
        <w:tabs>
          <w:tab w:val="left" w:pos="499"/>
        </w:tabs>
        <w:spacing w:line="226" w:lineRule="exact"/>
      </w:pPr>
      <w:r>
        <w:rPr>
          <w:spacing w:val="-1"/>
        </w:rPr>
        <w:t>10.</w:t>
      </w:r>
      <w:r>
        <w:tab/>
        <w:t>PN-B-06714/26        Kruszywa mineralne. Badania. Oznaczenie zawartości zanieczyszczeń</w:t>
      </w:r>
    </w:p>
    <w:p w:rsidR="00513D39" w:rsidRDefault="00513D39">
      <w:pPr>
        <w:shd w:val="clear" w:color="auto" w:fill="FFFFFF"/>
        <w:spacing w:line="226" w:lineRule="exact"/>
        <w:ind w:left="2357"/>
      </w:pPr>
      <w:r>
        <w:t>organicznych.</w:t>
      </w:r>
    </w:p>
    <w:p w:rsidR="00513D39" w:rsidRDefault="00513D39">
      <w:pPr>
        <w:shd w:val="clear" w:color="auto" w:fill="FFFFFF"/>
        <w:tabs>
          <w:tab w:val="left" w:pos="499"/>
        </w:tabs>
        <w:spacing w:line="226" w:lineRule="exact"/>
      </w:pPr>
      <w:r>
        <w:rPr>
          <w:spacing w:val="-1"/>
        </w:rPr>
        <w:t>11.</w:t>
      </w:r>
      <w:r>
        <w:tab/>
        <w:t>PN-B-06714/42        Kruszywa mineralne. Badania. Oznaczenie ścieralności w bebnie los</w:t>
      </w:r>
    </w:p>
    <w:p w:rsidR="00513D39" w:rsidRDefault="00513D39">
      <w:pPr>
        <w:shd w:val="clear" w:color="auto" w:fill="FFFFFF"/>
        <w:spacing w:line="226" w:lineRule="exact"/>
        <w:ind w:left="2357"/>
      </w:pPr>
      <w:r>
        <w:t>Angeles.</w:t>
      </w:r>
    </w:p>
    <w:p w:rsidR="00513D39" w:rsidRDefault="00513D39" w:rsidP="00D64840">
      <w:pPr>
        <w:numPr>
          <w:ilvl w:val="0"/>
          <w:numId w:val="250"/>
        </w:numPr>
        <w:shd w:val="clear" w:color="auto" w:fill="FFFFFF"/>
        <w:tabs>
          <w:tab w:val="left" w:pos="499"/>
        </w:tabs>
        <w:spacing w:line="226" w:lineRule="exact"/>
        <w:rPr>
          <w:spacing w:val="-1"/>
        </w:rPr>
      </w:pPr>
      <w:r>
        <w:t>BN-64/8931-01        Drogi samochodowe. Oznaczenie wskaźnika piaskowego.</w:t>
      </w:r>
    </w:p>
    <w:p w:rsidR="00513D39" w:rsidRDefault="00513D39" w:rsidP="00D64840">
      <w:pPr>
        <w:numPr>
          <w:ilvl w:val="0"/>
          <w:numId w:val="250"/>
        </w:numPr>
        <w:shd w:val="clear" w:color="auto" w:fill="FFFFFF"/>
        <w:tabs>
          <w:tab w:val="left" w:pos="499"/>
        </w:tabs>
        <w:spacing w:line="226" w:lineRule="exact"/>
        <w:rPr>
          <w:spacing w:val="-1"/>
        </w:rPr>
      </w:pPr>
      <w:r>
        <w:t>BN-68/8931-04        Drogi samochodowe. Pomiar równości nawierzchni planografem i łatą.</w:t>
      </w:r>
    </w:p>
    <w:p w:rsidR="00513D39" w:rsidRDefault="00513D39" w:rsidP="00D64840">
      <w:pPr>
        <w:numPr>
          <w:ilvl w:val="0"/>
          <w:numId w:val="250"/>
        </w:numPr>
        <w:shd w:val="clear" w:color="auto" w:fill="FFFFFF"/>
        <w:tabs>
          <w:tab w:val="left" w:pos="499"/>
        </w:tabs>
        <w:spacing w:line="226" w:lineRule="exact"/>
        <w:rPr>
          <w:spacing w:val="-1"/>
        </w:rPr>
      </w:pPr>
      <w:r>
        <w:t>PN-EN 1426:2001     Asfalty i produkty naftowe. Oznaczanie penetracji igłą.</w:t>
      </w:r>
    </w:p>
    <w:p w:rsidR="00513D39" w:rsidRDefault="00513D39" w:rsidP="00D64840">
      <w:pPr>
        <w:numPr>
          <w:ilvl w:val="0"/>
          <w:numId w:val="250"/>
        </w:numPr>
        <w:shd w:val="clear" w:color="auto" w:fill="FFFFFF"/>
        <w:tabs>
          <w:tab w:val="left" w:pos="499"/>
        </w:tabs>
        <w:spacing w:line="226" w:lineRule="exact"/>
        <w:rPr>
          <w:spacing w:val="-1"/>
        </w:rPr>
      </w:pPr>
      <w:r>
        <w:t>PN-EN 1427:2001     Asfalty i produkty naftowe. Oznaczanie temperatury mięknienia. Metoda</w:t>
      </w:r>
    </w:p>
    <w:p w:rsidR="00513D39" w:rsidRDefault="00513D39">
      <w:pPr>
        <w:shd w:val="clear" w:color="auto" w:fill="FFFFFF"/>
        <w:spacing w:line="226" w:lineRule="exact"/>
        <w:ind w:left="2357"/>
      </w:pPr>
      <w:r>
        <w:t>Pierścień i Kula.</w:t>
      </w:r>
    </w:p>
    <w:p w:rsidR="00513D39" w:rsidRDefault="00513D39" w:rsidP="00D64840">
      <w:pPr>
        <w:numPr>
          <w:ilvl w:val="0"/>
          <w:numId w:val="251"/>
        </w:numPr>
        <w:shd w:val="clear" w:color="auto" w:fill="FFFFFF"/>
        <w:tabs>
          <w:tab w:val="left" w:pos="499"/>
        </w:tabs>
        <w:spacing w:line="226" w:lineRule="exact"/>
        <w:rPr>
          <w:spacing w:val="-1"/>
        </w:rPr>
      </w:pPr>
      <w:r>
        <w:t>PN-EN 12591:2004   Asfalty i produkty asfaltowe. Wymagania dla asfaltów drogowych.</w:t>
      </w:r>
    </w:p>
    <w:p w:rsidR="00513D39" w:rsidRDefault="00513D39" w:rsidP="00D64840">
      <w:pPr>
        <w:numPr>
          <w:ilvl w:val="0"/>
          <w:numId w:val="251"/>
        </w:numPr>
        <w:shd w:val="clear" w:color="auto" w:fill="FFFFFF"/>
        <w:tabs>
          <w:tab w:val="left" w:pos="499"/>
        </w:tabs>
        <w:spacing w:line="226" w:lineRule="exact"/>
        <w:rPr>
          <w:spacing w:val="-1"/>
        </w:rPr>
      </w:pPr>
      <w:r>
        <w:t>PN-EN 12592:2004   Asfalty i produkty asfaltowe. Oznaczanie rozpuszczalności.</w:t>
      </w:r>
    </w:p>
    <w:p w:rsidR="00513D39" w:rsidRDefault="00513D39" w:rsidP="00D64840">
      <w:pPr>
        <w:numPr>
          <w:ilvl w:val="0"/>
          <w:numId w:val="251"/>
        </w:numPr>
        <w:shd w:val="clear" w:color="auto" w:fill="FFFFFF"/>
        <w:tabs>
          <w:tab w:val="left" w:pos="499"/>
        </w:tabs>
        <w:spacing w:line="226" w:lineRule="exact"/>
        <w:rPr>
          <w:spacing w:val="-1"/>
        </w:rPr>
      </w:pPr>
      <w:r>
        <w:t>PN-EN 12593:2004   Asfalty i produkty asfaltowe. Oznaczanie temperatury łamliwości metodą</w:t>
      </w:r>
    </w:p>
    <w:p w:rsidR="00513D39" w:rsidRDefault="00513D39">
      <w:pPr>
        <w:shd w:val="clear" w:color="auto" w:fill="FFFFFF"/>
        <w:spacing w:line="226" w:lineRule="exact"/>
        <w:ind w:left="2357"/>
      </w:pPr>
      <w:r>
        <w:t>Fraassa.</w:t>
      </w:r>
    </w:p>
    <w:p w:rsidR="00513D39" w:rsidRDefault="00513D39" w:rsidP="00D64840">
      <w:pPr>
        <w:numPr>
          <w:ilvl w:val="0"/>
          <w:numId w:val="252"/>
        </w:numPr>
        <w:shd w:val="clear" w:color="auto" w:fill="FFFFFF"/>
        <w:tabs>
          <w:tab w:val="left" w:pos="499"/>
          <w:tab w:val="left" w:pos="2357"/>
        </w:tabs>
        <w:spacing w:line="226" w:lineRule="exact"/>
        <w:ind w:left="499" w:hanging="499"/>
        <w:rPr>
          <w:spacing w:val="-1"/>
        </w:rPr>
      </w:pPr>
      <w:r>
        <w:rPr>
          <w:spacing w:val="-2"/>
        </w:rPr>
        <w:t>PN-EN 12606-</w:t>
      </w:r>
      <w:r>
        <w:rPr>
          <w:rFonts w:ascii="Arial" w:cs="Arial"/>
        </w:rPr>
        <w:tab/>
      </w:r>
      <w:r>
        <w:t>Asfalty i produkty asfaltowe. Oznaczanie zawartości parafiny. Część 1: 1:2002</w:t>
      </w:r>
      <w:r>
        <w:rPr>
          <w:rFonts w:ascii="Arial" w:cs="Arial"/>
        </w:rPr>
        <w:tab/>
      </w:r>
      <w:r>
        <w:t>Metoda destylacyjna.</w:t>
      </w:r>
    </w:p>
    <w:p w:rsidR="00513D39" w:rsidRDefault="00513D39" w:rsidP="00D64840">
      <w:pPr>
        <w:numPr>
          <w:ilvl w:val="0"/>
          <w:numId w:val="252"/>
        </w:numPr>
        <w:shd w:val="clear" w:color="auto" w:fill="FFFFFF"/>
        <w:tabs>
          <w:tab w:val="left" w:pos="499"/>
          <w:tab w:val="left" w:pos="2357"/>
        </w:tabs>
        <w:spacing w:line="226" w:lineRule="exact"/>
        <w:ind w:left="499" w:hanging="499"/>
        <w:rPr>
          <w:spacing w:val="-1"/>
        </w:rPr>
      </w:pPr>
      <w:r>
        <w:rPr>
          <w:spacing w:val="-2"/>
        </w:rPr>
        <w:t>PN-EN 12607-</w:t>
      </w:r>
      <w:r>
        <w:rPr>
          <w:rFonts w:ascii="Arial" w:cs="Arial"/>
        </w:rPr>
        <w:tab/>
      </w:r>
      <w:r>
        <w:t xml:space="preserve">Asfalty i produkty asfaltowe. Oznaczanie odporności na twardnienie pod </w:t>
      </w:r>
      <w:r>
        <w:rPr>
          <w:spacing w:val="-2"/>
        </w:rPr>
        <w:t>1:2004</w:t>
      </w:r>
      <w:r>
        <w:rPr>
          <w:rFonts w:ascii="Arial" w:cs="Arial"/>
        </w:rPr>
        <w:tab/>
      </w:r>
      <w:r>
        <w:t>wpływem ciepla i powietrza. Część 1: Metoda RTFOT.</w:t>
      </w:r>
    </w:p>
    <w:p w:rsidR="00513D39" w:rsidRDefault="00513D39" w:rsidP="00D64840">
      <w:pPr>
        <w:numPr>
          <w:ilvl w:val="0"/>
          <w:numId w:val="252"/>
        </w:numPr>
        <w:shd w:val="clear" w:color="auto" w:fill="FFFFFF"/>
        <w:tabs>
          <w:tab w:val="left" w:pos="499"/>
          <w:tab w:val="left" w:pos="2357"/>
        </w:tabs>
        <w:spacing w:line="226" w:lineRule="exact"/>
        <w:rPr>
          <w:spacing w:val="-1"/>
        </w:rPr>
      </w:pPr>
      <w:r>
        <w:rPr>
          <w:spacing w:val="-2"/>
        </w:rPr>
        <w:t>PN-C-04024</w:t>
      </w:r>
      <w:r>
        <w:rPr>
          <w:rFonts w:ascii="Arial" w:cs="Arial"/>
        </w:rPr>
        <w:tab/>
      </w:r>
      <w:r>
        <w:t>Ropa naftowa i przetwory naftowe. Pakowanie, znakowanie i transport</w:t>
      </w:r>
    </w:p>
    <w:p w:rsidR="00513D39" w:rsidRDefault="00513D39" w:rsidP="00D64840">
      <w:pPr>
        <w:numPr>
          <w:ilvl w:val="0"/>
          <w:numId w:val="252"/>
        </w:numPr>
        <w:shd w:val="clear" w:color="auto" w:fill="FFFFFF"/>
        <w:tabs>
          <w:tab w:val="left" w:pos="499"/>
          <w:tab w:val="left" w:pos="2357"/>
        </w:tabs>
        <w:spacing w:line="226" w:lineRule="exact"/>
        <w:rPr>
          <w:spacing w:val="-1"/>
        </w:rPr>
      </w:pPr>
      <w:r>
        <w:rPr>
          <w:spacing w:val="-2"/>
        </w:rPr>
        <w:t>PN-C-04132</w:t>
      </w:r>
      <w:r>
        <w:rPr>
          <w:rFonts w:ascii="Arial" w:cs="Arial"/>
        </w:rPr>
        <w:tab/>
      </w:r>
      <w:r>
        <w:t>Przetwory naftowe. Pomiar ciągliwości asfaltów.</w:t>
      </w:r>
    </w:p>
    <w:p w:rsidR="00513D39" w:rsidRDefault="00513D39">
      <w:pPr>
        <w:framePr w:h="235" w:hRule="exact" w:hSpace="38" w:wrap="auto" w:vAnchor="text" w:hAnchor="text" w:x="4590" w:y="371"/>
        <w:shd w:val="clear" w:color="auto" w:fill="FFFFFF"/>
      </w:pPr>
      <w:r>
        <w:rPr>
          <w:sz w:val="18"/>
          <w:szCs w:val="18"/>
        </w:rPr>
        <w:t>71</w:t>
      </w:r>
    </w:p>
    <w:p w:rsidR="00513D39" w:rsidRDefault="00513D39">
      <w:pPr>
        <w:shd w:val="clear" w:color="auto" w:fill="FFFFFF"/>
        <w:tabs>
          <w:tab w:val="left" w:leader="underscore" w:pos="8366"/>
          <w:tab w:val="left" w:leader="underscore" w:pos="8904"/>
        </w:tabs>
        <w:spacing w:before="134"/>
      </w:pPr>
      <w:r>
        <w:rPr>
          <w:i/>
          <w:iCs/>
        </w:rPr>
        <w:tab/>
        <w:t xml:space="preserve"> </w:t>
      </w:r>
      <w:r>
        <w:rPr>
          <w:i/>
          <w:iCs/>
        </w:rPr>
        <w:tab/>
      </w:r>
    </w:p>
    <w:p w:rsidR="00513D39" w:rsidRDefault="00513D39">
      <w:pPr>
        <w:shd w:val="clear" w:color="auto" w:fill="FFFFFF"/>
        <w:tabs>
          <w:tab w:val="left" w:leader="underscore" w:pos="8366"/>
          <w:tab w:val="left" w:leader="underscore" w:pos="8904"/>
        </w:tabs>
        <w:spacing w:before="134"/>
        <w:sectPr w:rsidR="00513D39">
          <w:type w:val="continuous"/>
          <w:pgSz w:w="11909" w:h="16834"/>
          <w:pgMar w:top="409" w:right="158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D.05.03.05</w:t>
      </w:r>
    </w:p>
    <w:p w:rsidR="00513D39" w:rsidRDefault="00513D39" w:rsidP="00D64840">
      <w:pPr>
        <w:numPr>
          <w:ilvl w:val="0"/>
          <w:numId w:val="253"/>
        </w:numPr>
        <w:shd w:val="clear" w:color="auto" w:fill="FFFFFF"/>
        <w:tabs>
          <w:tab w:val="left" w:pos="499"/>
          <w:tab w:val="left" w:pos="2357"/>
        </w:tabs>
        <w:spacing w:before="278" w:line="226" w:lineRule="exact"/>
        <w:rPr>
          <w:spacing w:val="-1"/>
        </w:rPr>
      </w:pPr>
      <w:r>
        <w:rPr>
          <w:spacing w:val="-2"/>
        </w:rPr>
        <w:t>PN-C-96170</w:t>
      </w:r>
      <w:r>
        <w:rPr>
          <w:rFonts w:ascii="Arial" w:cs="Arial"/>
        </w:rPr>
        <w:tab/>
      </w:r>
      <w:r>
        <w:t>Przetwory naftowe. Asfalty drogowe</w:t>
      </w:r>
    </w:p>
    <w:p w:rsidR="00513D39" w:rsidRDefault="00513D39" w:rsidP="00D64840">
      <w:pPr>
        <w:numPr>
          <w:ilvl w:val="0"/>
          <w:numId w:val="253"/>
        </w:numPr>
        <w:shd w:val="clear" w:color="auto" w:fill="FFFFFF"/>
        <w:tabs>
          <w:tab w:val="left" w:pos="499"/>
        </w:tabs>
        <w:spacing w:line="226" w:lineRule="exact"/>
        <w:rPr>
          <w:spacing w:val="-1"/>
        </w:rPr>
      </w:pPr>
      <w:r>
        <w:t>PN-EN 12591:2004   Przetwory naftowe. Asfalty drogowe</w:t>
      </w:r>
    </w:p>
    <w:p w:rsidR="00513D39" w:rsidRDefault="00513D39" w:rsidP="00D64840">
      <w:pPr>
        <w:numPr>
          <w:ilvl w:val="0"/>
          <w:numId w:val="253"/>
        </w:numPr>
        <w:shd w:val="clear" w:color="auto" w:fill="FFFFFF"/>
        <w:tabs>
          <w:tab w:val="left" w:pos="499"/>
          <w:tab w:val="left" w:pos="2357"/>
        </w:tabs>
        <w:spacing w:line="226" w:lineRule="exact"/>
        <w:rPr>
          <w:spacing w:val="-1"/>
        </w:rPr>
      </w:pPr>
      <w:r>
        <w:rPr>
          <w:spacing w:val="-2"/>
        </w:rPr>
        <w:t>PN-S-04001</w:t>
      </w:r>
      <w:r>
        <w:rPr>
          <w:rFonts w:ascii="Arial" w:cs="Arial"/>
        </w:rPr>
        <w:tab/>
      </w:r>
      <w:r>
        <w:t>Drogi samochodowe. Metody badań mas mineralno-bitumicznych i</w:t>
      </w:r>
    </w:p>
    <w:p w:rsidR="00513D39" w:rsidRDefault="00513D39">
      <w:pPr>
        <w:shd w:val="clear" w:color="auto" w:fill="FFFFFF"/>
        <w:spacing w:line="226" w:lineRule="exact"/>
        <w:ind w:left="2357"/>
      </w:pPr>
      <w:r>
        <w:t>nawierzchni bitumicznych</w:t>
      </w:r>
    </w:p>
    <w:p w:rsidR="00513D39" w:rsidRDefault="00513D39" w:rsidP="00D64840">
      <w:pPr>
        <w:numPr>
          <w:ilvl w:val="0"/>
          <w:numId w:val="254"/>
        </w:numPr>
        <w:shd w:val="clear" w:color="auto" w:fill="FFFFFF"/>
        <w:tabs>
          <w:tab w:val="left" w:pos="499"/>
        </w:tabs>
        <w:spacing w:line="226" w:lineRule="exact"/>
        <w:rPr>
          <w:spacing w:val="-1"/>
        </w:rPr>
      </w:pPr>
      <w:r>
        <w:t>PN-S-96025:2000     Drogi samochodowe i lotniskowe. Nawierzchnie asfaltowe. Wymagania.</w:t>
      </w:r>
    </w:p>
    <w:p w:rsidR="00513D39" w:rsidRDefault="00513D39" w:rsidP="00D64840">
      <w:pPr>
        <w:numPr>
          <w:ilvl w:val="0"/>
          <w:numId w:val="254"/>
        </w:numPr>
        <w:shd w:val="clear" w:color="auto" w:fill="FFFFFF"/>
        <w:tabs>
          <w:tab w:val="left" w:pos="499"/>
          <w:tab w:val="left" w:pos="2357"/>
        </w:tabs>
        <w:spacing w:line="226" w:lineRule="exact"/>
        <w:rPr>
          <w:spacing w:val="-1"/>
        </w:rPr>
      </w:pPr>
      <w:r>
        <w:rPr>
          <w:spacing w:val="-2"/>
        </w:rPr>
        <w:t>PN-S-96504</w:t>
      </w:r>
      <w:r>
        <w:rPr>
          <w:rFonts w:ascii="Arial" w:cs="Arial"/>
        </w:rPr>
        <w:tab/>
      </w:r>
      <w:r>
        <w:t>Drogi samochodowe. Wypełniacz kamienny do mas bitumicznych</w:t>
      </w:r>
    </w:p>
    <w:p w:rsidR="00513D39" w:rsidRDefault="00513D39" w:rsidP="00D64840">
      <w:pPr>
        <w:numPr>
          <w:ilvl w:val="0"/>
          <w:numId w:val="254"/>
        </w:numPr>
        <w:shd w:val="clear" w:color="auto" w:fill="FFFFFF"/>
        <w:tabs>
          <w:tab w:val="left" w:pos="499"/>
        </w:tabs>
        <w:spacing w:line="226" w:lineRule="exact"/>
        <w:rPr>
          <w:spacing w:val="-1"/>
        </w:rPr>
      </w:pPr>
      <w:r>
        <w:t>BN-70/8931-09        Drogi amichodowe i otniskowe. Oznaczanie stabilności i odkształcenia mas</w:t>
      </w:r>
    </w:p>
    <w:p w:rsidR="00513D39" w:rsidRDefault="00513D39">
      <w:pPr>
        <w:shd w:val="clear" w:color="auto" w:fill="FFFFFF"/>
        <w:spacing w:line="226" w:lineRule="exact"/>
        <w:ind w:right="518" w:firstLine="2357"/>
      </w:pPr>
      <w:r>
        <w:t>mineralno-asfaltowych. 29    PN-EN 13043:2004   Kruszywa do mieszanek bitumicznych i powierzchniowych utrwaleń</w:t>
      </w:r>
    </w:p>
    <w:p w:rsidR="00513D39" w:rsidRDefault="00513D39">
      <w:pPr>
        <w:shd w:val="clear" w:color="auto" w:fill="FFFFFF"/>
        <w:spacing w:line="226" w:lineRule="exact"/>
        <w:ind w:left="2357"/>
      </w:pPr>
      <w:r>
        <w:t>stosowanych   na   drogach,   lotniskach   i   innych   powierzchniach</w:t>
      </w:r>
    </w:p>
    <w:p w:rsidR="00513D39" w:rsidRDefault="00513D39">
      <w:pPr>
        <w:shd w:val="clear" w:color="auto" w:fill="FFFFFF"/>
        <w:spacing w:line="226" w:lineRule="exact"/>
        <w:ind w:right="4666" w:firstLine="2357"/>
      </w:pPr>
      <w:r>
        <w:rPr>
          <w:spacing w:val="-1"/>
        </w:rPr>
        <w:t xml:space="preserve">przeznaczonych do ruchu </w:t>
      </w:r>
      <w:r>
        <w:t>10.2. Inne dokumenty</w:t>
      </w:r>
    </w:p>
    <w:p w:rsidR="00513D39" w:rsidRDefault="00513D39">
      <w:pPr>
        <w:shd w:val="clear" w:color="auto" w:fill="FFFFFF"/>
        <w:spacing w:line="226" w:lineRule="exact"/>
        <w:jc w:val="both"/>
      </w:pPr>
      <w:r>
        <w:t>„Zasady projektowania betonu asfaltowego o zwiększonej odporności na odkształcenia trwałe. Wytyczne oznaczania odkształcenia i modułu sztywności mieszanek mineralno-bitumicznych metodą pełzania pod obciążeniem statycznym”, IBDiM - Zeszyt 48, 1995 r.</w:t>
      </w:r>
    </w:p>
    <w:p w:rsidR="00513D39" w:rsidRDefault="00513D39">
      <w:pPr>
        <w:shd w:val="clear" w:color="auto" w:fill="FFFFFF"/>
        <w:spacing w:line="226" w:lineRule="exact"/>
      </w:pPr>
      <w:r>
        <w:rPr>
          <w:spacing w:val="-2"/>
        </w:rPr>
        <w:t xml:space="preserve">Tymczasowe wytyczne techniczne: Polimeroasfalty drogowe. TWT-PAD-23003., IBDiM, Warszawa, 2003 Katalog typowych konstrukcji nawierzchni podatnych i półsztywnych. IBDiM, Warszawa, 1997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513D39" w:rsidRDefault="00513D39">
      <w:pPr>
        <w:shd w:val="clear" w:color="auto" w:fill="FFFFFF"/>
        <w:spacing w:line="226" w:lineRule="exact"/>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513D39" w:rsidRDefault="00513D39">
      <w:pPr>
        <w:shd w:val="clear" w:color="auto" w:fill="FFFFFF"/>
        <w:spacing w:before="8808"/>
        <w:ind w:left="5"/>
        <w:jc w:val="center"/>
      </w:pPr>
      <w:r>
        <w:rPr>
          <w:sz w:val="18"/>
          <w:szCs w:val="18"/>
        </w:rPr>
        <w:t>72</w:t>
      </w:r>
    </w:p>
    <w:p w:rsidR="00513D39" w:rsidRDefault="00513D39">
      <w:pPr>
        <w:shd w:val="clear" w:color="auto" w:fill="FFFFFF"/>
        <w:spacing w:before="8808"/>
        <w:ind w:left="5"/>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294"/>
        </w:tabs>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hd w:val="clear" w:color="auto" w:fill="FFFFFF"/>
        <w:spacing w:before="274"/>
      </w:pPr>
      <w:r>
        <w:rPr>
          <w:sz w:val="24"/>
          <w:szCs w:val="24"/>
        </w:rPr>
        <w:t>D.05.03.12a Nawierzchnie z asfaltu twardolanego – warstwa ochronna (wiążąca)</w:t>
      </w:r>
    </w:p>
    <w:p w:rsidR="00513D39" w:rsidRDefault="00513D39">
      <w:pPr>
        <w:shd w:val="clear" w:color="auto" w:fill="FFFFFF"/>
        <w:tabs>
          <w:tab w:val="left" w:pos="202"/>
        </w:tabs>
        <w:spacing w:before="216"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ind w:left="10" w:right="950"/>
        <w:jc w:val="both"/>
      </w:pPr>
      <w:r>
        <w:t>Przedmiotem niniejszej Specyfikacji są wymagania dotyczące wykonania i odbioru robót związanych z ułożeniem warstwy wiążącej nawierzchni z asfaltu twardolanego przy remoncie mostu przez ciek Michałowski w pobliżu m. Michałówka w ciągu d.k. nr 79 w km 67+668.</w:t>
      </w:r>
    </w:p>
    <w:p w:rsidR="00513D39" w:rsidRDefault="00513D39">
      <w:pPr>
        <w:shd w:val="clear" w:color="auto" w:fill="FFFFFF"/>
        <w:tabs>
          <w:tab w:val="left" w:pos="350"/>
        </w:tabs>
        <w:spacing w:line="226" w:lineRule="exact"/>
      </w:pPr>
      <w:r>
        <w:rPr>
          <w:spacing w:val="-5"/>
        </w:rPr>
        <w:t>1.2.</w:t>
      </w:r>
      <w:r>
        <w:tab/>
        <w:t>Zakres stosowania Specyfikacji</w:t>
      </w:r>
    </w:p>
    <w:p w:rsidR="00513D39" w:rsidRDefault="00513D39">
      <w:pPr>
        <w:shd w:val="clear" w:color="auto" w:fill="FFFFFF"/>
        <w:spacing w:line="226" w:lineRule="exact"/>
      </w:pPr>
      <w:r>
        <w:t>Niniejsza Specyfikacja jest stosowana jako dokument przetargowy i kontraktowy przy zlecaniu i realizacji robót wymienionych w pkt. 1.1.</w:t>
      </w:r>
    </w:p>
    <w:p w:rsidR="00513D39" w:rsidRDefault="00513D39">
      <w:pPr>
        <w:shd w:val="clear" w:color="auto" w:fill="FFFFFF"/>
        <w:tabs>
          <w:tab w:val="left" w:pos="302"/>
        </w:tabs>
        <w:spacing w:line="226" w:lineRule="exact"/>
      </w:pPr>
      <w:r>
        <w:rPr>
          <w:spacing w:val="-9"/>
        </w:rPr>
        <w:t>1.3.</w:t>
      </w:r>
      <w:r>
        <w:tab/>
        <w:t>Zakres robót objętych Specyfikacją</w:t>
      </w:r>
    </w:p>
    <w:p w:rsidR="00513D39" w:rsidRDefault="00513D39">
      <w:pPr>
        <w:shd w:val="clear" w:color="auto" w:fill="FFFFFF"/>
        <w:spacing w:line="226" w:lineRule="exact"/>
        <w:ind w:right="1037"/>
      </w:pPr>
      <w:r>
        <w:t>Ustalenia zawarte w niniejszej specyfikacji dotyczą robót wymienionych w pkt. 1.1. i obejmują: - wykonanie warstwy wiążącej z asfaltu twardolanego o uziarnieniu 0/12,8 gr. 5 cm.</w:t>
      </w:r>
    </w:p>
    <w:p w:rsidR="00513D39" w:rsidRDefault="00513D39">
      <w:pPr>
        <w:shd w:val="clear" w:color="auto" w:fill="FFFFFF"/>
        <w:tabs>
          <w:tab w:val="left" w:pos="302"/>
        </w:tabs>
        <w:spacing w:line="226" w:lineRule="exact"/>
      </w:pPr>
      <w:r>
        <w:rPr>
          <w:spacing w:val="-6"/>
        </w:rPr>
        <w:t>1.4.</w:t>
      </w:r>
      <w:r>
        <w:tab/>
        <w:t>Określenia podstawowe</w:t>
      </w:r>
    </w:p>
    <w:p w:rsidR="00513D39" w:rsidRDefault="00513D39">
      <w:pPr>
        <w:shd w:val="clear" w:color="auto" w:fill="FFFFFF"/>
        <w:spacing w:line="226" w:lineRule="exact"/>
      </w:pPr>
      <w:r>
        <w:t>Określenia podstawowe podane w niniejszej Specyfikacji są zgodne z obowiązującymi odpowiednimi normami oraz określeniami podanymi w DM.00.00.00. „Wymagania Ogólne".</w:t>
      </w:r>
    </w:p>
    <w:p w:rsidR="00513D39" w:rsidRDefault="00513D39">
      <w:pPr>
        <w:shd w:val="clear" w:color="auto" w:fill="FFFFFF"/>
        <w:spacing w:line="226" w:lineRule="exact"/>
      </w:pPr>
      <w:r>
        <w:t>Mieszanka mineralna (MM) - mieszanka kruszywa i wypełniacza mineralnego o określonym składzie i uziarnieniu. Mieszanka mineralno-asfaltowa (MMA) - mieszanka mineralna z odpowiednią ilością asfaltu lub polimeroasfaltu, wytworzona na gorąco, w określony sposób, spełniająca określone wymagania. Asfalt twardolany - wbudowana mechanicznie mieszanka mineralno-asfaltowa o dużej zawartości wypełniacza, wytworzona w otaczarce, nie wymagająca zagęszczenia w czasie wbudowywania.</w:t>
      </w:r>
    </w:p>
    <w:p w:rsidR="00513D39" w:rsidRDefault="00513D39">
      <w:pPr>
        <w:shd w:val="clear" w:color="auto" w:fill="FFFFFF"/>
        <w:spacing w:line="226" w:lineRule="exact"/>
      </w:pPr>
      <w:r>
        <w:t>Kategoria ruchu (KR) - obciążenie drogi ruchem samochodowym, wyrażone w osiach obliczeniowych (100 kN) na obliczeniowy pas ruchu na dobę</w:t>
      </w:r>
    </w:p>
    <w:p w:rsidR="00513D39" w:rsidRDefault="00513D39">
      <w:pPr>
        <w:shd w:val="clear" w:color="auto" w:fill="FFFFFF"/>
        <w:tabs>
          <w:tab w:val="left" w:pos="302"/>
        </w:tabs>
        <w:spacing w:line="226" w:lineRule="exact"/>
      </w:pPr>
      <w:r>
        <w:rPr>
          <w:spacing w:val="-8"/>
        </w:rPr>
        <w:t>1.5.</w:t>
      </w:r>
      <w:r>
        <w:tab/>
        <w:t>Ogólne wymagania dotyczące robót</w:t>
      </w:r>
    </w:p>
    <w:p w:rsidR="00513D39" w:rsidRDefault="00513D39">
      <w:pPr>
        <w:shd w:val="clear" w:color="auto" w:fill="FFFFFF"/>
        <w:spacing w:line="226" w:lineRule="exact"/>
      </w:pPr>
      <w:r>
        <w:t>Wykonawca robót jest odpowiedzialny za jakość ich wykonania oraz za zgodność z Rysunkami, Specyfikacją i poleceniami Inżyniera.</w:t>
      </w:r>
    </w:p>
    <w:p w:rsidR="00513D39" w:rsidRDefault="00513D39">
      <w:pPr>
        <w:shd w:val="clear" w:color="auto" w:fill="FFFFFF"/>
        <w:spacing w:line="226" w:lineRule="exact"/>
      </w:pPr>
      <w:r>
        <w:t>Wykonawca powinien mieć możliwość wyprodukowania lub zakupu MMA asfaltu twardolanego o właściwościach określonych w niniejszej SST. Ogólne wymagania dotyczące robót podano w DM.00.00.00 „Wymagania Ogólne".</w:t>
      </w:r>
    </w:p>
    <w:p w:rsidR="00513D39" w:rsidRDefault="00513D39">
      <w:pPr>
        <w:shd w:val="clear" w:color="auto" w:fill="FFFFFF"/>
        <w:tabs>
          <w:tab w:val="left" w:pos="202"/>
        </w:tabs>
        <w:spacing w:line="226" w:lineRule="exact"/>
        <w:ind w:right="6739"/>
      </w:pPr>
      <w:r>
        <w:t>2.</w:t>
      </w:r>
      <w:r>
        <w:tab/>
        <w:t>Materiały</w:t>
      </w:r>
      <w:r>
        <w:br/>
        <w:t>2.1. Wymagania podstawowe</w:t>
      </w:r>
    </w:p>
    <w:p w:rsidR="00513D39" w:rsidRDefault="00513D39">
      <w:pPr>
        <w:shd w:val="clear" w:color="auto" w:fill="FFFFFF"/>
        <w:spacing w:before="192"/>
      </w:pPr>
      <w:r>
        <w:t>Tablica 1. Wymagania podstawowe wobec materiałów do warstwy z asfaltu twardolanego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71"/>
        <w:gridCol w:w="4608"/>
        <w:gridCol w:w="2563"/>
      </w:tblGrid>
      <w:tr w:rsidR="00513D39" w:rsidRPr="001E3952">
        <w:trPr>
          <w:trHeight w:hRule="exact" w:val="1085"/>
        </w:trPr>
        <w:tc>
          <w:tcPr>
            <w:tcW w:w="571"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38"/>
            </w:pPr>
            <w:r w:rsidRPr="001E3952">
              <w:rPr>
                <w:spacing w:val="-1"/>
              </w:rPr>
              <w:t>Lp.</w:t>
            </w:r>
          </w:p>
          <w:p w:rsidR="00513D39" w:rsidRPr="001E3952" w:rsidRDefault="00513D39">
            <w:pPr>
              <w:shd w:val="clear" w:color="auto" w:fill="FFFFFF"/>
              <w:ind w:left="38"/>
            </w:pPr>
            <w:r w:rsidRPr="001E3952">
              <w:t>1</w:t>
            </w:r>
          </w:p>
          <w:p w:rsidR="00513D39" w:rsidRPr="001E3952" w:rsidRDefault="00513D39">
            <w:pPr>
              <w:shd w:val="clear" w:color="auto" w:fill="FFFFFF"/>
              <w:ind w:left="38"/>
            </w:pPr>
            <w:r w:rsidRPr="001E3952">
              <w:t>2</w:t>
            </w:r>
          </w:p>
          <w:p w:rsidR="00513D39" w:rsidRPr="001E3952" w:rsidRDefault="00513D39">
            <w:pPr>
              <w:shd w:val="clear" w:color="auto" w:fill="FFFFFF"/>
              <w:spacing w:line="245" w:lineRule="exact"/>
              <w:ind w:left="38" w:right="29"/>
            </w:pPr>
            <w:r w:rsidRPr="001E3952">
              <w:t>3 4 5</w:t>
            </w:r>
          </w:p>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04"/>
            </w:pPr>
            <w:r w:rsidRPr="001E3952">
              <w:t>Rodzaj materia</w:t>
            </w:r>
            <w:r>
              <w:t>łu nr normy</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53" w:right="355"/>
            </w:pPr>
            <w:r w:rsidRPr="001E3952">
              <w:t xml:space="preserve">Wymagania wobec </w:t>
            </w:r>
            <w:r w:rsidRPr="001E3952">
              <w:rPr>
                <w:spacing w:val="-2"/>
              </w:rPr>
              <w:t>materia</w:t>
            </w:r>
            <w:r>
              <w:rPr>
                <w:spacing w:val="-2"/>
              </w:rPr>
              <w:t xml:space="preserve">łów dla kategorii </w:t>
            </w:r>
            <w:r>
              <w:t>ruchu od KR 3 do KR 6</w:t>
            </w:r>
          </w:p>
        </w:tc>
      </w:tr>
      <w:tr w:rsidR="00513D39" w:rsidRPr="001E3952">
        <w:trPr>
          <w:trHeight w:hRule="exact" w:val="706"/>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061" w:hanging="5"/>
            </w:pPr>
            <w:r w:rsidRPr="001E3952">
              <w:t xml:space="preserve">Kruszywo </w:t>
            </w:r>
            <w:r>
              <w:t>łamane granulowane wg PN-B-11112:1996, PN-B-11115:1998 ze skał magmowych i przeobrażonych</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kl. I, II</w:t>
            </w:r>
            <w:r w:rsidRPr="001E3952">
              <w:rPr>
                <w:vertAlign w:val="superscript"/>
              </w:rPr>
              <w:t>1)</w:t>
            </w:r>
            <w:r w:rsidRPr="001E3952">
              <w:t>;gat.1</w:t>
            </w:r>
          </w:p>
        </w:tc>
      </w:tr>
      <w:tr w:rsidR="00513D39" w:rsidRPr="001E3952">
        <w:trPr>
          <w:trHeight w:hRule="exact" w:val="47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427"/>
            </w:pPr>
            <w:r w:rsidRPr="001E3952">
              <w:t xml:space="preserve">Grys i </w:t>
            </w:r>
            <w:r>
              <w:t>żwir kruszony z naturalnie rozdrobnionego surowca skalnego wg WT/MK-CZDP 84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kl. I; gat.1</w:t>
            </w:r>
          </w:p>
        </w:tc>
      </w:tr>
      <w:tr w:rsidR="00513D39" w:rsidRPr="001E3952">
        <w:trPr>
          <w:trHeight w:hRule="exact" w:val="24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Wype</w:t>
            </w:r>
            <w:r>
              <w:rPr>
                <w:spacing w:val="-1"/>
              </w:rPr>
              <w:t>łniacz mineralny wg PN-S-96504:1961</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podstawowy</w:t>
            </w:r>
          </w:p>
        </w:tc>
      </w:tr>
      <w:tr w:rsidR="00513D39" w:rsidRPr="001E3952">
        <w:trPr>
          <w:trHeight w:hRule="exact" w:val="245"/>
        </w:trPr>
        <w:tc>
          <w:tcPr>
            <w:tcW w:w="571"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 drogowy wg PN-EN 12591:2004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t>
            </w:r>
          </w:p>
        </w:tc>
      </w:tr>
      <w:tr w:rsidR="00513D39" w:rsidRPr="001E3952">
        <w:trPr>
          <w:trHeight w:hRule="exact" w:val="245"/>
        </w:trPr>
        <w:tc>
          <w:tcPr>
            <w:tcW w:w="571"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Polimeroasfalt drogowy wg TWT-PAD-2003</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DE30 B, DE30 C</w:t>
            </w:r>
          </w:p>
        </w:tc>
      </w:tr>
      <w:tr w:rsidR="00513D39" w:rsidRPr="001E3952">
        <w:trPr>
          <w:trHeight w:hRule="exact" w:val="485"/>
        </w:trPr>
        <w:tc>
          <w:tcPr>
            <w:tcW w:w="571"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jc w:val="right"/>
            </w:pPr>
            <w:r w:rsidRPr="001E3952">
              <w:rPr>
                <w:spacing w:val="-2"/>
              </w:rPr>
              <w:t>1) tylk</w:t>
            </w:r>
          </w:p>
        </w:tc>
        <w:tc>
          <w:tcPr>
            <w:tcW w:w="7171" w:type="dxa"/>
            <w:gridSpan w:val="2"/>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o pod wzgl</w:t>
            </w:r>
            <w:r>
              <w:rPr>
                <w:spacing w:val="-1"/>
              </w:rPr>
              <w:t>ędem ścieralności w bębnie kulowym, pozostałe cechy jak dla kl. I; gat. 1</w:t>
            </w:r>
          </w:p>
        </w:tc>
      </w:tr>
    </w:tbl>
    <w:p w:rsidR="00513D39" w:rsidRDefault="00513D39">
      <w:pPr>
        <w:shd w:val="clear" w:color="auto" w:fill="FFFFFF"/>
        <w:spacing w:before="211" w:line="226" w:lineRule="exact"/>
      </w:pPr>
      <w:r>
        <w:t>2.2. Wymagania szczegółowe</w:t>
      </w:r>
    </w:p>
    <w:p w:rsidR="00513D39" w:rsidRDefault="00513D39">
      <w:pPr>
        <w:shd w:val="clear" w:color="auto" w:fill="FFFFFF"/>
        <w:tabs>
          <w:tab w:val="left" w:pos="542"/>
        </w:tabs>
        <w:spacing w:line="226" w:lineRule="exact"/>
      </w:pPr>
      <w:r>
        <w:rPr>
          <w:spacing w:val="-1"/>
        </w:rPr>
        <w:t>2.2.1.</w:t>
      </w:r>
      <w:r>
        <w:tab/>
      </w:r>
      <w:r>
        <w:rPr>
          <w:spacing w:val="-1"/>
        </w:rPr>
        <w:t>Kruszywa</w:t>
      </w:r>
    </w:p>
    <w:p w:rsidR="00513D39" w:rsidRDefault="00513D39">
      <w:pPr>
        <w:shd w:val="clear" w:color="auto" w:fill="FFFFFF"/>
        <w:spacing w:line="226" w:lineRule="exact"/>
      </w:pPr>
      <w:r>
        <w:t>Należy stosować kruszywa spełniające wymagania cech klasowych i gatunkowych odpowiednich norm zawartych w tablicy 1.</w:t>
      </w:r>
    </w:p>
    <w:p w:rsidR="00513D39" w:rsidRDefault="00513D39">
      <w:pPr>
        <w:shd w:val="clear" w:color="auto" w:fill="FFFFFF"/>
        <w:tabs>
          <w:tab w:val="left" w:pos="542"/>
        </w:tabs>
        <w:spacing w:line="226" w:lineRule="exact"/>
      </w:pPr>
      <w:r>
        <w:rPr>
          <w:spacing w:val="-1"/>
        </w:rPr>
        <w:t>2.2.2.</w:t>
      </w:r>
      <w:r>
        <w:tab/>
      </w:r>
      <w:r>
        <w:rPr>
          <w:spacing w:val="-1"/>
        </w:rPr>
        <w:t>Polimeroasfalt</w:t>
      </w:r>
    </w:p>
    <w:p w:rsidR="00513D39" w:rsidRDefault="00513D39">
      <w:pPr>
        <w:shd w:val="clear" w:color="auto" w:fill="FFFFFF"/>
        <w:spacing w:line="226" w:lineRule="exact"/>
      </w:pPr>
      <w:r>
        <w:t>Polimeroasfalt musi spełniać wymagania TWT-PAD-2003 IBDiM i posiadać aprobatę techniczną wydaną przez upoważnioną jednostkę. Rodzaje polimeroasfaltów podano w tablicy 1. Wymagania dla polimeroasfaltów podano w tabeli 2. Należy zastosować polimeroasfalt DE30 B.</w:t>
      </w:r>
    </w:p>
    <w:p w:rsidR="00513D39" w:rsidRDefault="00513D39">
      <w:pPr>
        <w:shd w:val="clear" w:color="auto" w:fill="FFFFFF"/>
        <w:spacing w:before="422"/>
        <w:ind w:right="34"/>
        <w:jc w:val="center"/>
      </w:pPr>
      <w:r>
        <w:rPr>
          <w:sz w:val="18"/>
          <w:szCs w:val="18"/>
        </w:rPr>
        <w:t>73</w:t>
      </w:r>
    </w:p>
    <w:p w:rsidR="00513D39" w:rsidRDefault="00513D39">
      <w:pPr>
        <w:shd w:val="clear" w:color="auto" w:fill="FFFFFF"/>
        <w:spacing w:before="422"/>
        <w:ind w:right="34"/>
        <w:jc w:val="center"/>
        <w:sectPr w:rsidR="00513D39">
          <w:pgSz w:w="11909" w:h="16834"/>
          <w:pgMar w:top="850" w:right="1104"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lastRenderedPageBreak/>
        <w:t>D.05.03.12a</w:t>
      </w:r>
    </w:p>
    <w:p w:rsidR="00513D39" w:rsidRDefault="00513D39">
      <w:pPr>
        <w:shd w:val="clear" w:color="auto" w:fill="FFFFFF"/>
        <w:sectPr w:rsidR="00513D39">
          <w:pgSz w:w="11909" w:h="16834"/>
          <w:pgMar w:top="850" w:right="1210" w:bottom="360" w:left="1416" w:header="708" w:footer="708" w:gutter="0"/>
          <w:cols w:num="2" w:space="708" w:equalWidth="0">
            <w:col w:w="7166" w:space="1128"/>
            <w:col w:w="988"/>
          </w:cols>
          <w:noEndnote/>
        </w:sectPr>
      </w:pPr>
    </w:p>
    <w:p w:rsidR="00513D39" w:rsidRDefault="00513D39">
      <w:pPr>
        <w:shd w:val="clear" w:color="auto" w:fill="FFFFFF"/>
        <w:spacing w:before="509"/>
        <w:ind w:left="110"/>
      </w:pPr>
      <w:r>
        <w:rPr>
          <w:spacing w:val="-1"/>
        </w:rPr>
        <w:lastRenderedPageBreak/>
        <w:t>Tabela 2. Wymagania dla asfaltów drogowych modyfikowanych polimerami</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94"/>
        <w:gridCol w:w="5496"/>
        <w:gridCol w:w="907"/>
        <w:gridCol w:w="907"/>
        <w:gridCol w:w="1694"/>
      </w:tblGrid>
      <w:tr w:rsidR="00513D39" w:rsidRPr="001E3952">
        <w:trPr>
          <w:trHeight w:hRule="exact" w:val="475"/>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1"/>
              </w:rPr>
              <w:t>Lp.</w:t>
            </w:r>
          </w:p>
          <w:p w:rsidR="00513D39" w:rsidRPr="001E3952" w:rsidRDefault="00513D39">
            <w:pPr>
              <w:shd w:val="clear" w:color="auto" w:fill="FFFFFF"/>
              <w:spacing w:line="254" w:lineRule="exact"/>
            </w:pPr>
            <w:r w:rsidRPr="001E3952">
              <w:rPr>
                <w:spacing w:val="-2"/>
              </w:rPr>
              <w:t>1. 2. 3. 4. 5. 6.</w:t>
            </w:r>
          </w:p>
          <w:p w:rsidR="00513D39" w:rsidRPr="001E3952" w:rsidRDefault="00513D39">
            <w:pPr>
              <w:shd w:val="clear" w:color="auto" w:fill="FFFFFF"/>
              <w:spacing w:line="254" w:lineRule="exact"/>
            </w:pPr>
            <w:r w:rsidRPr="001E3952">
              <w:rPr>
                <w:spacing w:val="-2"/>
              </w:rPr>
              <w:t>7. 8.</w:t>
            </w:r>
          </w:p>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26"/>
            </w:pPr>
            <w:r w:rsidRPr="001E3952">
              <w:t>W</w:t>
            </w:r>
            <w:r>
              <w:t>łaściwości</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82" w:right="82"/>
            </w:pPr>
            <w:r w:rsidRPr="001E3952">
              <w:rPr>
                <w:spacing w:val="-3"/>
              </w:rPr>
              <w:t xml:space="preserve">DE 30 </w:t>
            </w:r>
            <w:r w:rsidRPr="001E3952">
              <w:t>B</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82" w:right="82"/>
              <w:jc w:val="center"/>
            </w:pPr>
            <w:r w:rsidRPr="001E3952">
              <w:rPr>
                <w:spacing w:val="-3"/>
              </w:rPr>
              <w:t xml:space="preserve">DE 30 </w:t>
            </w:r>
            <w:r w:rsidRPr="001E3952">
              <w:t>C</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54"/>
            </w:pPr>
            <w:r w:rsidRPr="001E3952">
              <w:t>Badania wg</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Penetracja w temperaturze 25</w:t>
            </w:r>
            <w:r>
              <w:t>°</w:t>
            </w:r>
            <w:r>
              <w:rPr>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
            </w:pPr>
            <w:r w:rsidRPr="001E3952">
              <w:rPr>
                <w:u w:val="single"/>
              </w:rPr>
              <w:t>20</w:t>
            </w:r>
            <w:r w:rsidRPr="001E3952">
              <w:t>-</w:t>
            </w:r>
            <w:r w:rsidRPr="001E3952">
              <w:rPr>
                <w:u w:val="single"/>
              </w:rPr>
              <w:t>45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2"/>
                <w:u w:val="single"/>
              </w:rPr>
              <w:t>20</w:t>
            </w:r>
            <w:r w:rsidRPr="001E3952">
              <w:rPr>
                <w:spacing w:val="-2"/>
              </w:rPr>
              <w:t xml:space="preserve"> </w:t>
            </w:r>
            <w:r w:rsidRPr="001E3952">
              <w:rPr>
                <w:rFonts w:ascii="Arial" w:cs="Arial"/>
                <w:spacing w:val="-2"/>
              </w:rPr>
              <w:t xml:space="preserve">^ </w:t>
            </w:r>
            <w:r w:rsidRPr="001E3952">
              <w:rPr>
                <w:spacing w:val="-2"/>
                <w:u w:val="single"/>
              </w:rPr>
              <w:t>45</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1426</w:t>
            </w:r>
          </w:p>
        </w:tc>
      </w:tr>
      <w:tr w:rsidR="00513D39" w:rsidRPr="001E3952">
        <w:trPr>
          <w:trHeight w:hRule="exact" w:val="259"/>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mi</w:t>
            </w:r>
            <w:r>
              <w:rPr>
                <w:u w:val="single"/>
              </w:rPr>
              <w:t>ęknienia metodą PiK,</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63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73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1427</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 xml:space="preserve">Temperatura </w:t>
            </w:r>
            <w:r>
              <w:rPr>
                <w:u w:val="single"/>
              </w:rPr>
              <w:t>łamliwości wg Fraassa,</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34"/>
            </w:pPr>
            <w:r w:rsidRPr="001E3952">
              <w:t>&lt;</w:t>
            </w:r>
            <w:r w:rsidRPr="001E3952">
              <w:rPr>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w:t>
            </w:r>
            <w:r w:rsidRPr="001E3952">
              <w:rPr>
                <w:u w:val="single"/>
              </w:rPr>
              <w:t>-13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8"/>
            </w:pPr>
            <w:r w:rsidRPr="001E3952">
              <w:rPr>
                <w:spacing w:val="-3"/>
              </w:rPr>
              <w:t>PN-EN 12593</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rPr>
                <w:u w:val="single"/>
              </w:rPr>
              <w:t>Ci</w:t>
            </w:r>
            <w:r>
              <w:rPr>
                <w:u w:val="single"/>
              </w:rPr>
              <w:t>ągliwość w temperaturze 25</w:t>
            </w:r>
            <w:r>
              <w:t xml:space="preserve"> °</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40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PN-C-04132</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zap</w:t>
            </w:r>
            <w:r>
              <w:rPr>
                <w:u w:val="single"/>
              </w:rPr>
              <w:t>łonu,</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5"/>
            </w:pPr>
            <w:r w:rsidRPr="001E3952">
              <w:t>&gt;</w:t>
            </w:r>
            <w:r w:rsidRPr="001E3952">
              <w:rPr>
                <w:u w:val="single"/>
              </w:rPr>
              <w:t>200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200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2"/>
              </w:rPr>
              <w:t>PN-EN 2592</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t>G</w:t>
            </w:r>
            <w:r>
              <w:t>ęstość w temperaturze 25 °C, g/cm</w:t>
            </w:r>
            <w:r>
              <w:rPr>
                <w:vertAlign w:val="superscript"/>
              </w:rPr>
              <w:t>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0" w:lineRule="exact"/>
              <w:ind w:left="158" w:right="134"/>
            </w:pPr>
            <w:r w:rsidRPr="001E3952">
              <w:t>1,0-5-1,1</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58" w:right="134"/>
              <w:jc w:val="center"/>
            </w:pPr>
            <w:r w:rsidRPr="001E3952">
              <w:t>1,0-1,1</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PN-C-04004</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Nawr</w:t>
            </w:r>
            <w:r>
              <w:rPr>
                <w:u w:val="single"/>
              </w:rPr>
              <w:t>ót sprężysty w temperaturze 25</w:t>
            </w:r>
            <w:r>
              <w:t xml:space="preserve"> °</w:t>
            </w:r>
            <w:r>
              <w:rPr>
                <w:u w:val="single"/>
              </w:rPr>
              <w:t>C,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w:t>
            </w:r>
            <w:r w:rsidRPr="001E3952">
              <w:rPr>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3.1 TWT</w:t>
            </w:r>
          </w:p>
        </w:tc>
      </w:tr>
      <w:tr w:rsidR="00513D39" w:rsidRPr="001E3952">
        <w:trPr>
          <w:trHeight w:hRule="exact" w:val="730"/>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0"/>
            </w:pPr>
            <w:r w:rsidRPr="001E3952">
              <w:t>Stabilno</w:t>
            </w:r>
            <w:r>
              <w:t>ść:</w:t>
            </w:r>
          </w:p>
          <w:p w:rsidR="00513D39" w:rsidRPr="001E3952" w:rsidRDefault="00513D39">
            <w:pPr>
              <w:shd w:val="clear" w:color="auto" w:fill="FFFFFF"/>
              <w:tabs>
                <w:tab w:val="left" w:pos="278"/>
              </w:tabs>
              <w:spacing w:line="245" w:lineRule="exact"/>
              <w:ind w:left="10"/>
            </w:pPr>
            <w:r w:rsidRPr="001E3952">
              <w:t>-</w:t>
            </w:r>
            <w:r w:rsidRPr="001E3952">
              <w:tab/>
            </w:r>
            <w:r w:rsidRPr="001E3952">
              <w:rPr>
                <w:spacing w:val="-1"/>
              </w:rPr>
              <w:t>r</w:t>
            </w:r>
            <w:r>
              <w:rPr>
                <w:spacing w:val="-1"/>
              </w:rPr>
              <w:t>óżnica temperatury mięknienia metodą PiK, °C,</w:t>
            </w:r>
          </w:p>
          <w:p w:rsidR="00513D39" w:rsidRPr="001E3952" w:rsidRDefault="00513D39">
            <w:pPr>
              <w:shd w:val="clear" w:color="auto" w:fill="FFFFFF"/>
              <w:tabs>
                <w:tab w:val="left" w:pos="278"/>
              </w:tabs>
              <w:spacing w:line="245" w:lineRule="exact"/>
              <w:ind w:left="10"/>
            </w:pPr>
            <w:r w:rsidRPr="001E3952">
              <w:rPr>
                <w:u w:val="single"/>
              </w:rPr>
              <w:t>-</w:t>
            </w:r>
            <w:r w:rsidRPr="001E3952">
              <w:tab/>
            </w:r>
            <w:r w:rsidRPr="001E3952">
              <w:rPr>
                <w:u w:val="single"/>
              </w:rPr>
              <w:t>r</w:t>
            </w:r>
            <w:r>
              <w:rPr>
                <w:u w:val="single"/>
              </w:rPr>
              <w:t>óżnica penetracji w temperaturze 25</w:t>
            </w:r>
            <w:r>
              <w:t xml:space="preserve"> °</w:t>
            </w:r>
            <w:r>
              <w:rPr>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pPr>
            <w:r w:rsidRPr="001E3952">
              <w:t xml:space="preserve">&lt;2,0 </w:t>
            </w:r>
            <w:r w:rsidRPr="001E3952">
              <w:rPr>
                <w:spacing w:val="13"/>
              </w:rPr>
              <w:t>&lt;</w:t>
            </w:r>
            <w:r w:rsidRPr="001E3952">
              <w:rPr>
                <w:spacing w:val="13"/>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jc w:val="center"/>
            </w:pPr>
            <w:r w:rsidRPr="001E3952">
              <w:t>&lt;2,0 &lt;</w:t>
            </w:r>
            <w:r w:rsidRPr="001E3952">
              <w:rPr>
                <w:u w:val="single"/>
              </w:rPr>
              <w:t>5,0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3.2 TWT</w:t>
            </w:r>
          </w:p>
        </w:tc>
      </w:tr>
      <w:tr w:rsidR="00513D39" w:rsidRPr="001E3952">
        <w:trPr>
          <w:trHeight w:hRule="exact" w:val="240"/>
        </w:trPr>
        <w:tc>
          <w:tcPr>
            <w:tcW w:w="9498" w:type="dxa"/>
            <w:gridSpan w:val="5"/>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Po o</w:t>
            </w:r>
            <w:r w:rsidRPr="001E3952">
              <w:t>d</w:t>
            </w:r>
            <w:r w:rsidRPr="001E3952">
              <w:rPr>
                <w:u w:val="single"/>
              </w:rPr>
              <w:t>parowaniu w cienkiej warstwie (RTFOT)</w:t>
            </w:r>
          </w:p>
        </w:tc>
      </w:tr>
      <w:tr w:rsidR="00513D39" w:rsidRPr="001E3952">
        <w:trPr>
          <w:trHeight w:hRule="exact" w:val="254"/>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54" w:lineRule="exact"/>
              <w:ind w:left="5" w:right="10" w:firstLine="53"/>
            </w:pPr>
            <w:r w:rsidRPr="001E3952">
              <w:rPr>
                <w:spacing w:val="-1"/>
              </w:rPr>
              <w:t>9. 10.</w:t>
            </w:r>
          </w:p>
          <w:p w:rsidR="00513D39" w:rsidRPr="001E3952" w:rsidRDefault="00513D39">
            <w:pPr>
              <w:shd w:val="clear" w:color="auto" w:fill="FFFFFF"/>
              <w:ind w:left="5"/>
            </w:pPr>
            <w:r w:rsidRPr="001E3952">
              <w:rPr>
                <w:spacing w:val="-1"/>
              </w:rPr>
              <w:t>11.</w:t>
            </w:r>
          </w:p>
          <w:p w:rsidR="00513D39" w:rsidRPr="001E3952" w:rsidRDefault="00513D39">
            <w:pPr>
              <w:shd w:val="clear" w:color="auto" w:fill="FFFFFF"/>
              <w:spacing w:line="485" w:lineRule="exact"/>
              <w:ind w:left="5" w:right="10"/>
            </w:pPr>
            <w:r w:rsidRPr="001E3952">
              <w:rPr>
                <w:spacing w:val="-1"/>
              </w:rPr>
              <w:t>12. 13.</w:t>
            </w:r>
          </w:p>
        </w:tc>
        <w:tc>
          <w:tcPr>
            <w:tcW w:w="9004" w:type="dxa"/>
            <w:gridSpan w:val="4"/>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 xml:space="preserve">Zmiana masy po odparowaniu w cienkiej warstwie, %                    1    &lt; </w:t>
            </w:r>
            <w:r w:rsidRPr="001E3952">
              <w:rPr>
                <w:u w:val="single"/>
              </w:rPr>
              <w:t>1,0</w:t>
            </w:r>
            <w:r w:rsidRPr="001E3952">
              <w:t xml:space="preserve">    |    &lt; </w:t>
            </w:r>
            <w:r w:rsidRPr="001E3952">
              <w:rPr>
                <w:u w:val="single"/>
              </w:rPr>
              <w:t>1,0</w:t>
            </w:r>
            <w:r w:rsidRPr="001E3952">
              <w:t xml:space="preserve">    |   PN-EN 12607-1</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5" w:lineRule="exact"/>
            </w:pPr>
            <w:r w:rsidRPr="001E3952">
              <w:t>Zmiana temperatury mi</w:t>
            </w:r>
            <w:r>
              <w:t>ęknienia metodą PiK, po odparowaniu w cienkiej warstwie, °C</w:t>
            </w:r>
          </w:p>
          <w:p w:rsidR="00513D39" w:rsidRPr="001E3952" w:rsidRDefault="00513D39">
            <w:pPr>
              <w:shd w:val="clear" w:color="auto" w:fill="FFFFFF"/>
              <w:tabs>
                <w:tab w:val="left" w:pos="274"/>
              </w:tabs>
              <w:spacing w:line="235" w:lineRule="exact"/>
            </w:pPr>
            <w:r w:rsidRPr="001E3952">
              <w:t>-</w:t>
            </w:r>
            <w:r w:rsidRPr="001E3952">
              <w:tab/>
              <w:t>wzrost</w:t>
            </w:r>
          </w:p>
          <w:p w:rsidR="00513D39" w:rsidRPr="001E3952" w:rsidRDefault="00513D39">
            <w:pPr>
              <w:shd w:val="clear" w:color="auto" w:fill="FFFFFF"/>
              <w:tabs>
                <w:tab w:val="left" w:pos="274"/>
              </w:tabs>
            </w:pPr>
            <w:r w:rsidRPr="001E3952">
              <w:t>-</w:t>
            </w:r>
            <w:r w:rsidRPr="001E3952">
              <w:tab/>
              <w:t>spadek</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9" w:right="139"/>
            </w:pPr>
            <w:r w:rsidRPr="001E3952">
              <w:t>&lt;6,5 &lt;</w:t>
            </w:r>
            <w:r w:rsidRPr="001E3952">
              <w:rPr>
                <w:u w:val="single"/>
              </w:rPr>
              <w: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&lt;4,5</w:t>
            </w:r>
          </w:p>
          <w:p w:rsidR="00513D39" w:rsidRPr="001E3952" w:rsidRDefault="00513D39">
            <w:pPr>
              <w:shd w:val="clear" w:color="auto" w:fill="FFFFFF"/>
              <w:jc w:val="center"/>
            </w:pPr>
            <w:r w:rsidRPr="001E3952">
              <w:t>&lt;</w:t>
            </w:r>
            <w:r w:rsidRPr="001E3952">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1427</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Zmiana penetracji w temperaturze 25</w:t>
            </w:r>
            <w:r>
              <w:t>°C, po odparowaniu w cienkiej warstwie, %</w:t>
            </w:r>
          </w:p>
          <w:p w:rsidR="00513D39" w:rsidRPr="001E3952" w:rsidRDefault="00513D39">
            <w:pPr>
              <w:shd w:val="clear" w:color="auto" w:fill="FFFFFF"/>
              <w:tabs>
                <w:tab w:val="left" w:pos="274"/>
              </w:tabs>
              <w:spacing w:line="230" w:lineRule="exact"/>
            </w:pPr>
            <w:r w:rsidRPr="001E3952">
              <w:t>-</w:t>
            </w:r>
            <w:r w:rsidRPr="001E3952">
              <w:tab/>
              <w:t>spadek</w:t>
            </w:r>
          </w:p>
          <w:p w:rsidR="00513D39" w:rsidRPr="001E3952" w:rsidRDefault="00513D39">
            <w:pPr>
              <w:shd w:val="clear" w:color="auto" w:fill="FFFFFF"/>
              <w:tabs>
                <w:tab w:val="left" w:pos="274"/>
              </w:tabs>
              <w:spacing w:line="230" w:lineRule="exact"/>
            </w:pPr>
            <w:r w:rsidRPr="001E3952">
              <w:t>-</w:t>
            </w:r>
            <w:r w:rsidRPr="001E3952">
              <w:tab/>
              <w:t>wzrost</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63" w:right="168"/>
            </w:pPr>
            <w:r w:rsidRPr="001E3952">
              <w:t xml:space="preserve">&lt;40 </w:t>
            </w:r>
            <w:r w:rsidRPr="001E3952">
              <w:rPr>
                <w:spacing w:val="15"/>
              </w:rPr>
              <w:t>&lt;</w:t>
            </w:r>
            <w:r w:rsidRPr="001E3952">
              <w:rPr>
                <w:spacing w:val="15"/>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63" w:right="168"/>
              <w:jc w:val="center"/>
            </w:pPr>
            <w:r w:rsidRPr="001E3952">
              <w:t>&lt;30 &lt;</w:t>
            </w:r>
            <w:r w:rsidRPr="001E3952">
              <w:rPr>
                <w:u w:val="single"/>
              </w:rPr>
              <w:t>10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3"/>
              </w:rPr>
              <w:t>PN-EN 1426</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Ci</w:t>
            </w:r>
            <w:r>
              <w:t>ągliwość po odparowaniu w cienkiej warstwie w temperaturze</w:t>
            </w:r>
          </w:p>
          <w:p w:rsidR="00513D39" w:rsidRPr="001E3952" w:rsidRDefault="00513D39">
            <w:pPr>
              <w:shd w:val="clear" w:color="auto" w:fill="FFFFFF"/>
            </w:pPr>
            <w:r w:rsidRPr="001E3952">
              <w:rPr>
                <w:u w:val="single"/>
              </w:rPr>
              <w:t>25</w:t>
            </w:r>
            <w:r w:rsidRPr="001E3952">
              <w:t xml:space="preserve"> </w:t>
            </w:r>
            <w:r>
              <w:t>°</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&gt;20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6"/>
            </w:pPr>
            <w:r w:rsidRPr="001E3952">
              <w:rPr>
                <w:spacing w:val="-2"/>
              </w:rPr>
              <w:t>PN-C-04132</w:t>
            </w:r>
          </w:p>
        </w:tc>
      </w:tr>
      <w:tr w:rsidR="00513D39" w:rsidRPr="001E3952">
        <w:trPr>
          <w:trHeight w:hRule="exact" w:val="494"/>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49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Nawr</w:t>
            </w:r>
            <w:r>
              <w:t>ót sprężysty w temperaturze 25 °C, po odparowaniu w cienkiej warstwie,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3"/>
            </w:pPr>
            <w:r w:rsidRPr="001E3952">
              <w:t>&gt;50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7"/>
            </w:pPr>
            <w:r w:rsidRPr="001E3952">
              <w:rPr>
                <w:spacing w:val="-1"/>
              </w:rPr>
              <w:t>pkt. 3.1 TWT</w:t>
            </w:r>
          </w:p>
        </w:tc>
      </w:tr>
    </w:tbl>
    <w:p w:rsidR="00513D39" w:rsidRDefault="00513D39">
      <w:pPr>
        <w:shd w:val="clear" w:color="auto" w:fill="FFFFFF"/>
        <w:tabs>
          <w:tab w:val="left" w:pos="619"/>
        </w:tabs>
        <w:spacing w:before="206" w:line="226" w:lineRule="exact"/>
        <w:ind w:left="110"/>
      </w:pPr>
      <w:r>
        <w:t>2.2.3.</w:t>
      </w:r>
      <w:r>
        <w:tab/>
        <w:t>Wypełniacz</w:t>
      </w:r>
    </w:p>
    <w:p w:rsidR="00513D39" w:rsidRDefault="00513D39">
      <w:pPr>
        <w:shd w:val="clear" w:color="auto" w:fill="FFFFFF"/>
        <w:spacing w:line="226" w:lineRule="exact"/>
        <w:ind w:left="110" w:right="518"/>
      </w:pPr>
      <w:r>
        <w:t>Należy stosować wypełniacz, spełniający wymagania określone w PN-S-96504:1961 dla wypełniacza podstawowego. Przechowywanie wypełniacza powinno być zgodne z PN-S-96504:1961.</w:t>
      </w:r>
    </w:p>
    <w:p w:rsidR="00513D39" w:rsidRDefault="00513D39">
      <w:pPr>
        <w:shd w:val="clear" w:color="auto" w:fill="FFFFFF"/>
        <w:tabs>
          <w:tab w:val="left" w:pos="619"/>
        </w:tabs>
        <w:spacing w:line="226" w:lineRule="exact"/>
        <w:ind w:left="110"/>
      </w:pPr>
      <w:r>
        <w:rPr>
          <w:spacing w:val="-1"/>
        </w:rPr>
        <w:t>2.2.4.</w:t>
      </w:r>
      <w:r>
        <w:tab/>
        <w:t>Materiał do uszczelnienia</w:t>
      </w:r>
    </w:p>
    <w:p w:rsidR="00513D39" w:rsidRDefault="00513D39">
      <w:pPr>
        <w:shd w:val="clear" w:color="auto" w:fill="FFFFFF"/>
        <w:spacing w:line="226" w:lineRule="exact"/>
        <w:ind w:left="125"/>
      </w:pPr>
      <w:r>
        <w:t>Do wykonania uszczelnienia należy stosować topliwą taśmę samoprzylepną lub lepiszcze asfaltowe. Materiał powinien posiadać Aprobatę Techniczną wydaną przez IBDiM oraz atest producenta.</w:t>
      </w:r>
    </w:p>
    <w:p w:rsidR="00513D39" w:rsidRDefault="00513D39">
      <w:pPr>
        <w:shd w:val="clear" w:color="auto" w:fill="FFFFFF"/>
        <w:tabs>
          <w:tab w:val="left" w:pos="509"/>
        </w:tabs>
        <w:spacing w:line="226" w:lineRule="exact"/>
        <w:ind w:left="134"/>
      </w:pPr>
      <w:r>
        <w:rPr>
          <w:spacing w:val="-6"/>
        </w:rPr>
        <w:t>2.3.</w:t>
      </w:r>
      <w:r>
        <w:tab/>
        <w:t>Dostawa materiałów</w:t>
      </w:r>
    </w:p>
    <w:p w:rsidR="00513D39" w:rsidRDefault="00513D39">
      <w:pPr>
        <w:shd w:val="clear" w:color="auto" w:fill="FFFFFF"/>
        <w:spacing w:line="226" w:lineRule="exact"/>
        <w:ind w:left="134"/>
      </w:pPr>
      <w:r>
        <w:t>Za dostawy materiałów odpowiedzialny jest Wykonawca robót, zgodnie z ustaleniami określonymi w Specyfikacji DM.00.00.00 „Wymagania Ogólne".</w:t>
      </w:r>
    </w:p>
    <w:p w:rsidR="00513D39" w:rsidRDefault="00513D39">
      <w:pPr>
        <w:shd w:val="clear" w:color="auto" w:fill="FFFFFF"/>
        <w:spacing w:line="226" w:lineRule="exact"/>
        <w:ind w:left="149"/>
      </w:pPr>
      <w:r>
        <w:t>Wykonawca jest zobowiązany do prowadzenia ilościowego i jakościowego odbioru dostaw poszczególnych asortymentów materiałów oraz ustalonych badań kontrolnych.</w:t>
      </w:r>
    </w:p>
    <w:p w:rsidR="00513D39" w:rsidRDefault="00513D39">
      <w:pPr>
        <w:shd w:val="clear" w:color="auto" w:fill="FFFFFF"/>
        <w:spacing w:line="226" w:lineRule="exact"/>
        <w:ind w:left="158"/>
      </w:pPr>
      <w:r>
        <w:t>Pochodzenie i jakość kruszywa powinny być wcześniej zaaprobowane przez Inżyniera na podstawie wyników badań kontrolnych wg pkt. 6.</w:t>
      </w:r>
    </w:p>
    <w:p w:rsidR="00513D39" w:rsidRDefault="00513D39">
      <w:pPr>
        <w:shd w:val="clear" w:color="auto" w:fill="FFFFFF"/>
        <w:spacing w:line="226" w:lineRule="exact"/>
        <w:ind w:left="149"/>
      </w:pPr>
      <w:r>
        <w:t>Zmiana producenta lepiszcza, jak i zmiana źródła pozyskania kruszyw w trakcie trwania robót, wymaga akceptacji Inżyniera i wymaga opracowania nowej recepty na mieszankę betonu asfaltowego i jej zatwierdzenia.</w:t>
      </w:r>
    </w:p>
    <w:p w:rsidR="00513D39" w:rsidRDefault="00513D39">
      <w:pPr>
        <w:shd w:val="clear" w:color="auto" w:fill="FFFFFF"/>
        <w:tabs>
          <w:tab w:val="left" w:pos="509"/>
        </w:tabs>
        <w:spacing w:line="226" w:lineRule="exact"/>
        <w:ind w:left="134"/>
      </w:pPr>
      <w:r>
        <w:rPr>
          <w:spacing w:val="-4"/>
        </w:rPr>
        <w:t>2.4.</w:t>
      </w:r>
      <w:r>
        <w:tab/>
        <w:t>Składowanie materiałów</w:t>
      </w:r>
    </w:p>
    <w:p w:rsidR="00513D39" w:rsidRDefault="00513D39">
      <w:pPr>
        <w:shd w:val="clear" w:color="auto" w:fill="FFFFFF"/>
        <w:tabs>
          <w:tab w:val="left" w:pos="638"/>
        </w:tabs>
        <w:spacing w:line="226" w:lineRule="exact"/>
        <w:ind w:left="110"/>
      </w:pPr>
      <w:r>
        <w:rPr>
          <w:spacing w:val="-4"/>
        </w:rPr>
        <w:t>2.4.1.</w:t>
      </w:r>
      <w:r>
        <w:tab/>
        <w:t>Składowanie kruszyw</w:t>
      </w:r>
    </w:p>
    <w:p w:rsidR="00513D39" w:rsidRDefault="00513D39">
      <w:pPr>
        <w:shd w:val="clear" w:color="auto" w:fill="FFFFFF"/>
        <w:spacing w:line="226" w:lineRule="exact"/>
        <w:ind w:left="110"/>
      </w:pPr>
      <w:r>
        <w:t>Sposób składowania kruszyw powinien je zabezpieczać przed zanieczyszczeniem i przemieszaniem z innymi asortymentami materiału kamiennego.</w:t>
      </w:r>
    </w:p>
    <w:p w:rsidR="00513D39" w:rsidRDefault="00513D39">
      <w:pPr>
        <w:shd w:val="clear" w:color="auto" w:fill="FFFFFF"/>
        <w:spacing w:line="226" w:lineRule="exact"/>
        <w:ind w:left="110"/>
      </w:pPr>
      <w:r>
        <w:t>Powierzchnia   składowania   powinna   zapewniać   możliwość   zgromadzenia   materiałów   w   ilościach zabezpieczających ciągłość produkcji. Warunki składowania, lokalizacja i parametry techniczne składowiska powinny uzyskać akceptację Inżyniera.</w:t>
      </w:r>
    </w:p>
    <w:p w:rsidR="00513D39" w:rsidRDefault="00513D39">
      <w:pPr>
        <w:shd w:val="clear" w:color="auto" w:fill="FFFFFF"/>
        <w:tabs>
          <w:tab w:val="left" w:pos="638"/>
        </w:tabs>
        <w:spacing w:line="226" w:lineRule="exact"/>
        <w:ind w:left="110"/>
      </w:pPr>
      <w:r>
        <w:rPr>
          <w:spacing w:val="-2"/>
        </w:rPr>
        <w:t>2.4.2.</w:t>
      </w:r>
      <w:r>
        <w:tab/>
        <w:t>Składowanie wypełniacza</w:t>
      </w:r>
    </w:p>
    <w:p w:rsidR="00513D39" w:rsidRDefault="00513D39">
      <w:pPr>
        <w:shd w:val="clear" w:color="auto" w:fill="FFFFFF"/>
        <w:spacing w:line="226" w:lineRule="exact"/>
        <w:ind w:left="110"/>
      </w:pPr>
      <w:r>
        <w:t>Warunki składowania, lokalizacja i parametry techniczne składowiska powinny uzyskać akceptację Inżyniera. Sposób składowania musi zabezpieczać przed zawilgoceniem, zbryleniem i zanieczyszczeniem. Wypełniacz należy przechowywać w silosach stalowych w ilościach zabezpieczających ciągłość produkcji.</w:t>
      </w:r>
    </w:p>
    <w:p w:rsidR="00513D39" w:rsidRDefault="00513D39">
      <w:pPr>
        <w:shd w:val="clear" w:color="auto" w:fill="FFFFFF"/>
        <w:spacing w:before="816"/>
        <w:ind w:left="77"/>
        <w:jc w:val="center"/>
      </w:pPr>
      <w:r>
        <w:rPr>
          <w:sz w:val="18"/>
          <w:szCs w:val="18"/>
        </w:rPr>
        <w:t>74</w:t>
      </w:r>
    </w:p>
    <w:p w:rsidR="00513D39" w:rsidRDefault="00513D39">
      <w:pPr>
        <w:shd w:val="clear" w:color="auto" w:fill="FFFFFF"/>
        <w:spacing w:before="816"/>
        <w:ind w:left="77"/>
        <w:jc w:val="center"/>
        <w:sectPr w:rsidR="00513D39">
          <w:type w:val="continuous"/>
          <w:pgSz w:w="11909" w:h="16834"/>
          <w:pgMar w:top="850" w:right="1104" w:bottom="360" w:left="1306" w:header="708" w:footer="708" w:gutter="0"/>
          <w:cols w:space="60"/>
          <w:noEndnote/>
        </w:sectPr>
      </w:pPr>
    </w:p>
    <w:p w:rsidR="00513D39" w:rsidRDefault="00513D39">
      <w:pPr>
        <w:shd w:val="clear" w:color="auto" w:fill="FFFFFF"/>
        <w:tabs>
          <w:tab w:val="left" w:pos="8342"/>
        </w:tabs>
        <w:ind w:left="48"/>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hd w:val="clear" w:color="auto" w:fill="FFFFFF"/>
        <w:tabs>
          <w:tab w:val="left" w:pos="283"/>
        </w:tabs>
        <w:spacing w:before="278" w:line="226" w:lineRule="exact"/>
        <w:ind w:left="48"/>
      </w:pPr>
      <w:r>
        <w:rPr>
          <w:spacing w:val="-4"/>
        </w:rPr>
        <w:t>3.</w:t>
      </w:r>
      <w:r>
        <w:tab/>
        <w:t>Sprzęt</w:t>
      </w:r>
    </w:p>
    <w:p w:rsidR="00513D39" w:rsidRDefault="00513D39" w:rsidP="00D64840">
      <w:pPr>
        <w:numPr>
          <w:ilvl w:val="0"/>
          <w:numId w:val="255"/>
        </w:numPr>
        <w:shd w:val="clear" w:color="auto" w:fill="FFFFFF"/>
        <w:tabs>
          <w:tab w:val="left" w:pos="408"/>
        </w:tabs>
        <w:spacing w:line="226" w:lineRule="exact"/>
        <w:ind w:left="48" w:right="1037"/>
      </w:pPr>
      <w:r>
        <w:t>Wymagania ogólne Ogólne wymagania dotyczące sprzętu podano w Specyfikacji DM.00.00.00. "Wymagania ogólne" pkt.</w:t>
      </w:r>
    </w:p>
    <w:p w:rsidR="00513D39" w:rsidRDefault="00513D39" w:rsidP="00D64840">
      <w:pPr>
        <w:numPr>
          <w:ilvl w:val="0"/>
          <w:numId w:val="255"/>
        </w:numPr>
        <w:shd w:val="clear" w:color="auto" w:fill="FFFFFF"/>
        <w:tabs>
          <w:tab w:val="left" w:pos="408"/>
        </w:tabs>
        <w:spacing w:line="226" w:lineRule="exact"/>
        <w:ind w:left="48"/>
        <w:rPr>
          <w:spacing w:val="-5"/>
        </w:rPr>
      </w:pPr>
      <w:r>
        <w:t>Sprzęt do wykonania nawierzchni z asfaltu twardolanego</w:t>
      </w:r>
    </w:p>
    <w:p w:rsidR="00513D39" w:rsidRDefault="00513D39">
      <w:pPr>
        <w:shd w:val="clear" w:color="auto" w:fill="FFFFFF"/>
        <w:spacing w:line="226" w:lineRule="exact"/>
        <w:ind w:left="48" w:right="29"/>
        <w:jc w:val="both"/>
      </w:pPr>
      <w:r>
        <w:t>Wykonawca przystępując do wykonania warstwy nawierzchni z asfaltu twardolanego powinien wykazać się możliwością korzystania z następującego sprzętu:</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otaczarek,</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kotłów transportowych,</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układarek do asfaltu lanego,</w:t>
      </w:r>
    </w:p>
    <w:p w:rsidR="00513D39" w:rsidRDefault="00513D39" w:rsidP="00D64840">
      <w:pPr>
        <w:numPr>
          <w:ilvl w:val="0"/>
          <w:numId w:val="75"/>
        </w:numPr>
        <w:shd w:val="clear" w:color="auto" w:fill="FFFFFF"/>
        <w:tabs>
          <w:tab w:val="left" w:pos="350"/>
        </w:tabs>
        <w:spacing w:line="226" w:lineRule="exact"/>
        <w:ind w:left="350" w:right="518" w:hanging="302"/>
        <w:rPr>
          <w:rFonts w:ascii="Arial" w:hAnsi="Arial" w:cs="Arial"/>
        </w:rPr>
      </w:pPr>
      <w:r>
        <w:rPr>
          <w:spacing w:val="-1"/>
        </w:rPr>
        <w:t xml:space="preserve">sprzętu do ręcznego wykończenia przy krawężnikach i urządzeniach instalacyjnych (taczek, żelazek, </w:t>
      </w:r>
      <w:r>
        <w:t>gładzików, łopat, szczotek itp.).</w:t>
      </w:r>
    </w:p>
    <w:p w:rsidR="00513D39" w:rsidRDefault="00513D39">
      <w:pPr>
        <w:shd w:val="clear" w:color="auto" w:fill="FFFFFF"/>
        <w:spacing w:line="226" w:lineRule="exact"/>
        <w:ind w:left="48"/>
      </w:pPr>
      <w:r>
        <w:t>Pożądane jest aby układarka asfaltu twardolanego zawierała:</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podgrzewaną belkę profilującą nawierzchnię,</w:t>
      </w:r>
    </w:p>
    <w:p w:rsidR="00513D39" w:rsidRDefault="00513D39" w:rsidP="00D64840">
      <w:pPr>
        <w:numPr>
          <w:ilvl w:val="0"/>
          <w:numId w:val="75"/>
        </w:numPr>
        <w:shd w:val="clear" w:color="auto" w:fill="FFFFFF"/>
        <w:tabs>
          <w:tab w:val="left" w:pos="350"/>
        </w:tabs>
        <w:spacing w:line="226" w:lineRule="exact"/>
        <w:ind w:left="48"/>
        <w:rPr>
          <w:rFonts w:ascii="Arial" w:hAnsi="Arial" w:cs="Arial"/>
        </w:rPr>
      </w:pPr>
      <w:r>
        <w:t>zespół napędowy z systemem sterowania profilu poprzecznego.</w:t>
      </w:r>
    </w:p>
    <w:p w:rsidR="00513D39" w:rsidRDefault="00513D39">
      <w:pPr>
        <w:shd w:val="clear" w:color="auto" w:fill="FFFFFF"/>
        <w:tabs>
          <w:tab w:val="left" w:pos="283"/>
        </w:tabs>
        <w:spacing w:before="192" w:line="226" w:lineRule="exact"/>
        <w:ind w:left="48" w:right="2592"/>
      </w:pPr>
      <w:r>
        <w:t>4.</w:t>
      </w:r>
      <w:r>
        <w:tab/>
        <w:t>Transport</w:t>
      </w:r>
      <w:r>
        <w:br/>
        <w:t>Ogólne wymagania dotyczące transportu podano w Specyfikacji DM 00.00.00</w:t>
      </w:r>
    </w:p>
    <w:p w:rsidR="00513D39" w:rsidRDefault="00513D39">
      <w:pPr>
        <w:shd w:val="clear" w:color="auto" w:fill="FFFFFF"/>
        <w:tabs>
          <w:tab w:val="left" w:pos="384"/>
        </w:tabs>
        <w:spacing w:line="226" w:lineRule="exact"/>
        <w:ind w:left="48"/>
      </w:pPr>
      <w:r>
        <w:t>4.1.</w:t>
      </w:r>
      <w:r>
        <w:tab/>
        <w:t>Transport kruszywa</w:t>
      </w:r>
    </w:p>
    <w:p w:rsidR="00513D39" w:rsidRDefault="00513D39">
      <w:pPr>
        <w:shd w:val="clear" w:color="auto" w:fill="FFFFFF"/>
        <w:spacing w:line="226" w:lineRule="exact"/>
        <w:ind w:left="72" w:right="38"/>
        <w:jc w:val="both"/>
      </w:pPr>
      <w:r>
        <w:t>Transport kruszywa środkami transportowymi powinien odbywać się w warunkach zabezpieczających przed zanieczyszczeniem i przemieszaniem z innymi asortymentami lub jego frakcjami.</w:t>
      </w:r>
    </w:p>
    <w:p w:rsidR="00513D39" w:rsidRDefault="00513D39">
      <w:pPr>
        <w:shd w:val="clear" w:color="auto" w:fill="FFFFFF"/>
        <w:tabs>
          <w:tab w:val="left" w:pos="384"/>
        </w:tabs>
        <w:spacing w:line="226" w:lineRule="exact"/>
        <w:ind w:left="48"/>
      </w:pPr>
      <w:r>
        <w:rPr>
          <w:spacing w:val="-3"/>
        </w:rPr>
        <w:t>4.2.</w:t>
      </w:r>
      <w:r>
        <w:tab/>
        <w:t>Transport wypełniacza</w:t>
      </w:r>
    </w:p>
    <w:p w:rsidR="00513D39" w:rsidRDefault="00513D39">
      <w:pPr>
        <w:shd w:val="clear" w:color="auto" w:fill="FFFFFF"/>
        <w:spacing w:line="226" w:lineRule="exact"/>
        <w:ind w:left="48" w:right="34"/>
        <w:jc w:val="both"/>
      </w:pPr>
      <w:r>
        <w:t>Wypełniacz luzem należy przewozić w cysternach przystosowanych do przewozu materiałów sypkich, umożliwiających rozładunek pneumatyczny. Wypełniacz workowany można przewozić dowolnymi środkami transportu w sposób zabezpieczony przed zawilgoceniem.</w:t>
      </w:r>
    </w:p>
    <w:p w:rsidR="00513D39" w:rsidRDefault="00513D39">
      <w:pPr>
        <w:shd w:val="clear" w:color="auto" w:fill="FFFFFF"/>
        <w:tabs>
          <w:tab w:val="left" w:pos="384"/>
        </w:tabs>
        <w:spacing w:line="226" w:lineRule="exact"/>
        <w:ind w:left="48" w:right="4666"/>
      </w:pPr>
      <w:r>
        <w:t>4.3.</w:t>
      </w:r>
      <w:r>
        <w:tab/>
        <w:t>Transport asfaltu</w:t>
      </w:r>
      <w:r>
        <w:br/>
      </w:r>
      <w:r>
        <w:rPr>
          <w:spacing w:val="-1"/>
        </w:rPr>
        <w:t>Do transportu asfaltu twardolanego można stosować:</w:t>
      </w:r>
    </w:p>
    <w:p w:rsidR="00513D39" w:rsidRDefault="00513D39">
      <w:pPr>
        <w:shd w:val="clear" w:color="auto" w:fill="FFFFFF"/>
        <w:tabs>
          <w:tab w:val="left" w:pos="350"/>
        </w:tabs>
        <w:spacing w:line="226" w:lineRule="exact"/>
        <w:ind w:left="48"/>
      </w:pPr>
      <w:r>
        <w:rPr>
          <w:rFonts w:ascii="Arial" w:hAnsi="Arial" w:cs="Arial"/>
        </w:rPr>
        <w:t>-</w:t>
      </w:r>
      <w:r>
        <w:rPr>
          <w:rFonts w:hAnsi="Arial"/>
        </w:rPr>
        <w:tab/>
        <w:t>kot</w:t>
      </w:r>
      <w:r>
        <w:t>ły transportowe z możliwością podgrzewania i mieszania MMA.</w:t>
      </w:r>
    </w:p>
    <w:p w:rsidR="00513D39" w:rsidRDefault="00513D39">
      <w:pPr>
        <w:shd w:val="clear" w:color="auto" w:fill="FFFFFF"/>
        <w:tabs>
          <w:tab w:val="left" w:pos="283"/>
        </w:tabs>
        <w:spacing w:before="197" w:line="226" w:lineRule="exact"/>
        <w:ind w:left="48"/>
      </w:pPr>
      <w:r>
        <w:t>5.</w:t>
      </w:r>
      <w:r>
        <w:tab/>
        <w:t>Wykonanie robót</w:t>
      </w:r>
    </w:p>
    <w:p w:rsidR="00513D39" w:rsidRDefault="00513D39">
      <w:pPr>
        <w:shd w:val="clear" w:color="auto" w:fill="FFFFFF"/>
        <w:spacing w:line="226" w:lineRule="exact"/>
        <w:ind w:left="48" w:right="38"/>
        <w:jc w:val="both"/>
      </w:pPr>
      <w:r>
        <w:t>Wykonawca przedstawi Inżynierowi do akceptacji projekt organizacji robót uwzględniający warunki wytwarzania i wbudowania mieszanki.</w:t>
      </w:r>
    </w:p>
    <w:p w:rsidR="00513D39" w:rsidRDefault="00513D39">
      <w:pPr>
        <w:shd w:val="clear" w:color="auto" w:fill="FFFFFF"/>
        <w:spacing w:line="226" w:lineRule="exact"/>
        <w:ind w:left="48" w:right="2074"/>
      </w:pPr>
      <w:r>
        <w:t>Ogólne wymagania dotyczące wykonania robót podano w Specyfikacji DM.00.00.00 5.1. Projektowanie mieszanki mineralno - asfaltowej</w:t>
      </w:r>
    </w:p>
    <w:p w:rsidR="00513D39" w:rsidRDefault="00513D39">
      <w:pPr>
        <w:shd w:val="clear" w:color="auto" w:fill="FFFFFF"/>
        <w:spacing w:line="226" w:lineRule="exact"/>
        <w:ind w:left="48" w:right="24"/>
        <w:jc w:val="both"/>
      </w:pPr>
      <w:r>
        <w:t>Za opracowanie recepty odpowiada Wykonawca robót, który przedstawia ją wraz z wynikami badań materiałów oraz reprezentatywnymi próbkami Inżynierowi do zatwierdzenia. Recepta powinna być zaprojektowana dla konkretnych materiałów zaakceptowanych przez Inżyniera do wbudowania i przy wykorzystaniu reprezentatywnych próbek tych materiałów.</w:t>
      </w:r>
    </w:p>
    <w:p w:rsidR="00513D39" w:rsidRDefault="00513D39">
      <w:pPr>
        <w:shd w:val="clear" w:color="auto" w:fill="FFFFFF"/>
        <w:spacing w:line="226" w:lineRule="exact"/>
        <w:ind w:left="48"/>
      </w:pPr>
      <w:r>
        <w:t>Każda zmiana składników mieszanki w czasie trwania robót wymaga akceptacji Inżyniera oraz opracowania nowej recepty i jej zatwierdzenia. Tabela 3. Rzędne krzywych granicznych uziarnienia mieszanek mineralnych dla asfaltu twardolanego oraz</w:t>
      </w:r>
    </w:p>
    <w:p w:rsidR="00513D39" w:rsidRDefault="00513D39">
      <w:pPr>
        <w:shd w:val="clear" w:color="auto" w:fill="FFFFFF"/>
        <w:ind w:left="950"/>
      </w:pPr>
      <w:r>
        <w:rPr>
          <w:u w:val="single"/>
        </w:rPr>
        <w:t>orientacyjne zawartości asfaltu 0/12,8.</w:t>
      </w:r>
    </w:p>
    <w:tbl>
      <w:tblPr>
        <w:tblW w:w="0" w:type="auto"/>
        <w:tblInd w:w="-8" w:type="dxa"/>
        <w:tblLayout w:type="fixed"/>
        <w:tblCellMar>
          <w:left w:w="40" w:type="dxa"/>
          <w:right w:w="40" w:type="dxa"/>
        </w:tblCellMar>
        <w:tblLook w:val="0000" w:firstRow="0" w:lastRow="0" w:firstColumn="0" w:lastColumn="0" w:noHBand="0" w:noVBand="0"/>
      </w:tblPr>
      <w:tblGrid>
        <w:gridCol w:w="4195"/>
        <w:gridCol w:w="5256"/>
      </w:tblGrid>
      <w:tr w:rsidR="00513D39" w:rsidRPr="001E3952">
        <w:trPr>
          <w:trHeight w:hRule="exact" w:val="250"/>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27"/>
            </w:pPr>
            <w:r w:rsidRPr="001E3952">
              <w:t>Wymiar oczek sit #,mm</w:t>
            </w:r>
          </w:p>
        </w:tc>
        <w:tc>
          <w:tcPr>
            <w:tcW w:w="525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ind w:left="38" w:right="53"/>
              <w:jc w:val="center"/>
            </w:pPr>
            <w:r w:rsidRPr="001E3952">
              <w:rPr>
                <w:spacing w:val="-5"/>
              </w:rPr>
              <w:t>Rz</w:t>
            </w:r>
            <w:r>
              <w:rPr>
                <w:spacing w:val="-5"/>
              </w:rPr>
              <w:t xml:space="preserve">ędne krzywych granicznych uziarnienia mieszanki mineralnej </w:t>
            </w:r>
            <w:r>
              <w:t>od 0 mm do 12,8 mm</w:t>
            </w:r>
          </w:p>
        </w:tc>
      </w:tr>
      <w:tr w:rsidR="00513D39" w:rsidRPr="001E3952">
        <w:trPr>
          <w:trHeight w:hRule="exact" w:val="47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14"/>
            </w:pPr>
            <w:r w:rsidRPr="001E3952">
              <w:t>Uziarnienie mieszanki mineralnej: przechodzi przez oczko sita, %, mm</w:t>
            </w:r>
          </w:p>
        </w:tc>
        <w:tc>
          <w:tcPr>
            <w:tcW w:w="525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14"/>
            </w:pPr>
          </w:p>
          <w:p w:rsidR="00513D39" w:rsidRPr="001E3952" w:rsidRDefault="00513D39">
            <w:pPr>
              <w:shd w:val="clear" w:color="auto" w:fill="FFFFFF"/>
              <w:spacing w:line="230" w:lineRule="exact"/>
              <w:ind w:right="1114"/>
            </w:pP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#16,0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#12,8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88 do 100</w:t>
            </w:r>
          </w:p>
        </w:tc>
      </w:tr>
      <w:tr w:rsidR="00513D39" w:rsidRPr="001E3952">
        <w:trPr>
          <w:trHeight w:hRule="exact" w:val="250"/>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#9,6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79 do 100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#8,0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75 do 90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#6,3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69 do 83</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#4,0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60 do 75</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8"/>
            </w:pPr>
            <w:r w:rsidRPr="001E3952">
              <w:t>#2,0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50 do 66</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03"/>
            </w:pPr>
            <w:r w:rsidRPr="001E3952">
              <w:t>zawarto</w:t>
            </w:r>
            <w:r>
              <w:t>ść ziarn &gt;2.0mm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34 do 50</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5"/>
            </w:pPr>
            <w:r w:rsidRPr="001E3952">
              <w:t>#0,85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40 do 57</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#0,42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32 do 48</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#0,30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29 do 44</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#0,18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24 do 37</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6"/>
            </w:pPr>
            <w:r w:rsidRPr="001E3952">
              <w:t>#0,15mm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23 do 34</w:t>
            </w:r>
          </w:p>
        </w:tc>
      </w:tr>
      <w:tr w:rsidR="00513D39" w:rsidRPr="001E3952">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07"/>
            </w:pPr>
            <w:r w:rsidRPr="001E3952">
              <w:t>#0,075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20 do 25</w:t>
            </w:r>
          </w:p>
        </w:tc>
      </w:tr>
      <w:tr w:rsidR="00513D39" w:rsidRPr="001E3952">
        <w:trPr>
          <w:trHeight w:hRule="exact" w:val="48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74" w:firstLine="29"/>
            </w:pPr>
            <w:r w:rsidRPr="001E3952">
              <w:t>Orientacyjna zawarto</w:t>
            </w:r>
            <w:r>
              <w:t>ść asfaltu w mieszance mineralno-asfaltowej %,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 30B od 6,8 do 8,0</w:t>
            </w:r>
          </w:p>
        </w:tc>
      </w:tr>
    </w:tbl>
    <w:p w:rsidR="00513D39" w:rsidRDefault="00513D39">
      <w:pPr>
        <w:shd w:val="clear" w:color="auto" w:fill="FFFFFF"/>
        <w:spacing w:before="264"/>
        <w:jc w:val="center"/>
      </w:pPr>
      <w:r>
        <w:rPr>
          <w:sz w:val="18"/>
          <w:szCs w:val="18"/>
        </w:rPr>
        <w:t>75</w:t>
      </w:r>
    </w:p>
    <w:p w:rsidR="00513D39" w:rsidRDefault="00513D39">
      <w:pPr>
        <w:shd w:val="clear" w:color="auto" w:fill="FFFFFF"/>
        <w:spacing w:before="264"/>
        <w:jc w:val="center"/>
        <w:sectPr w:rsidR="00513D39">
          <w:pgSz w:w="11909" w:h="16834"/>
          <w:pgMar w:top="850" w:right="1090" w:bottom="360" w:left="1368" w:header="708" w:footer="708" w:gutter="0"/>
          <w:cols w:space="60"/>
          <w:noEndnote/>
        </w:sectPr>
      </w:pPr>
    </w:p>
    <w:p w:rsidR="00513D39" w:rsidRDefault="00513D39">
      <w:pPr>
        <w:shd w:val="clear" w:color="auto" w:fill="FFFFFF"/>
        <w:tabs>
          <w:tab w:val="left" w:pos="8342"/>
        </w:tabs>
        <w:ind w:left="48"/>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hd w:val="clear" w:color="auto" w:fill="FFFFFF"/>
        <w:spacing w:before="278"/>
        <w:ind w:left="178"/>
      </w:pPr>
      <w:r>
        <w:rPr>
          <w:spacing w:val="-2"/>
        </w:rPr>
        <w:t>Tablica 4. Wymagania wobec mieszanek AL z asfaltu twardolanego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66"/>
        <w:gridCol w:w="4147"/>
        <w:gridCol w:w="2894"/>
        <w:gridCol w:w="1934"/>
      </w:tblGrid>
      <w:tr w:rsidR="00513D39" w:rsidRPr="001E3952">
        <w:trPr>
          <w:trHeight w:hRule="exact" w:val="480"/>
        </w:trPr>
        <w:tc>
          <w:tcPr>
            <w:tcW w:w="46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2"/>
              </w:rPr>
              <w:t>Lp.</w:t>
            </w:r>
          </w:p>
          <w:p w:rsidR="00513D39" w:rsidRPr="001E3952" w:rsidRDefault="00513D39">
            <w:pPr>
              <w:shd w:val="clear" w:color="auto" w:fill="FFFFFF"/>
              <w:spacing w:line="245" w:lineRule="exact"/>
            </w:pPr>
            <w:r w:rsidRPr="001E3952">
              <w:t>1 2 3</w:t>
            </w:r>
          </w:p>
          <w:p w:rsidR="00513D39" w:rsidRPr="001E3952" w:rsidRDefault="00513D39">
            <w:pPr>
              <w:shd w:val="clear" w:color="auto" w:fill="FFFFFF"/>
              <w:spacing w:line="475" w:lineRule="exact"/>
            </w:pPr>
            <w:r w:rsidRPr="001E3952">
              <w:t>4 5 6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50"/>
            </w:pPr>
            <w:r w:rsidRPr="001E3952">
              <w:t>W</w:t>
            </w:r>
            <w:r>
              <w:t>łaściwości</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5"/>
              </w:rPr>
              <w:t xml:space="preserve">Wymagania wobec MMA i warstwy </w:t>
            </w:r>
            <w:r w:rsidRPr="001E3952">
              <w:rPr>
                <w:spacing w:val="-3"/>
              </w:rPr>
              <w:t>z asfaltu twardolanego dla kategorii</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Metoda bada</w:t>
            </w:r>
            <w:r>
              <w:t>ń</w:t>
            </w:r>
          </w:p>
        </w:tc>
      </w:tr>
      <w:tr w:rsidR="00513D39" w:rsidRPr="001E3952">
        <w:trPr>
          <w:trHeight w:hRule="exact" w:val="250"/>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Zalecana mieszanka mineralno-asfaltowe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AL 0/8,0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24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Zalecane lepiszcze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DE30B, DE30C</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TWT-PAD-2003</w:t>
            </w:r>
          </w:p>
        </w:tc>
      </w:tr>
      <w:tr w:rsidR="00513D39" w:rsidRPr="001E3952">
        <w:trPr>
          <w:trHeight w:hRule="exact" w:val="701"/>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96"/>
            </w:pPr>
            <w:r w:rsidRPr="001E3952">
              <w:t>Penetracja stemplem o powierzchni 5 cm</w:t>
            </w:r>
            <w:r w:rsidRPr="001E3952">
              <w:rPr>
                <w:vertAlign w:val="superscript"/>
              </w:rPr>
              <w:t>2</w:t>
            </w:r>
            <w:r w:rsidRPr="001E3952">
              <w:t xml:space="preserve"> i nacisku 525 N, w temperaturze 40</w:t>
            </w:r>
            <w:r>
              <w:t>°C po 30 min obciążenia kostek (7cmx7cmx7cm),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1,0 do 3,5</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6"/>
              </w:rPr>
              <w:t xml:space="preserve">PN-EN 12697-20:2004 </w:t>
            </w:r>
            <w:r w:rsidRPr="001E3952">
              <w:t>(U)</w:t>
            </w:r>
          </w:p>
        </w:tc>
      </w:tr>
      <w:tr w:rsidR="00513D39" w:rsidRPr="001E3952">
        <w:trPr>
          <w:trHeight w:hRule="exact" w:val="47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Przyrost penetracji po nast</w:t>
            </w:r>
            <w:r>
              <w:t>ępnych 30 min,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0,4</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6"/>
              </w:rPr>
              <w:t xml:space="preserve">PN-EN 12697-20:2004 </w:t>
            </w:r>
            <w:r w:rsidRPr="001E3952">
              <w:t>(U)</w:t>
            </w:r>
          </w:p>
        </w:tc>
      </w:tr>
      <w:tr w:rsidR="00513D39" w:rsidRPr="001E3952">
        <w:trPr>
          <w:trHeight w:hRule="exact" w:val="475"/>
        </w:trPr>
        <w:tc>
          <w:tcPr>
            <w:tcW w:w="4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60"/>
            </w:pPr>
            <w:r w:rsidRPr="001E3952">
              <w:t>Grubo</w:t>
            </w:r>
            <w:r>
              <w:t>ść warstwy z MMA o uziamieniu: cm; od 0 mm do 12,8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3,0 do 5,0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485"/>
        </w:trPr>
        <w:tc>
          <w:tcPr>
            <w:tcW w:w="46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14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178" w:firstLine="10"/>
            </w:pPr>
            <w:r w:rsidRPr="001E3952">
              <w:rPr>
                <w:spacing w:val="-1"/>
              </w:rPr>
              <w:t xml:space="preserve">Kruszywo do uszorstnienia, grys od 2,0 mm do </w:t>
            </w:r>
            <w:r w:rsidRPr="001E3952">
              <w:rPr>
                <w:spacing w:val="-1"/>
                <w:u w:val="single"/>
              </w:rPr>
              <w:t>5,0 mm lub od 5,0 mm do 8,0 mm, kg/m</w:t>
            </w:r>
            <w:r w:rsidRPr="001E3952">
              <w:rPr>
                <w:spacing w:val="-1"/>
                <w:vertAlign w:val="superscript"/>
              </w:rPr>
              <w:t>2</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 do 3</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bl>
    <w:p w:rsidR="00513D39" w:rsidRDefault="00513D39">
      <w:pPr>
        <w:shd w:val="clear" w:color="auto" w:fill="FFFFFF"/>
        <w:spacing w:before="211" w:line="226" w:lineRule="exact"/>
        <w:ind w:left="48"/>
      </w:pPr>
      <w:r>
        <w:t>5.2. Wytwarzanie asfaltu twardolanego</w:t>
      </w:r>
    </w:p>
    <w:p w:rsidR="00513D39" w:rsidRDefault="00513D39">
      <w:pPr>
        <w:shd w:val="clear" w:color="auto" w:fill="FFFFFF"/>
        <w:spacing w:line="226" w:lineRule="exact"/>
        <w:ind w:left="48"/>
      </w:pPr>
      <w:r>
        <w:t>Asfalt twardolany powinien być wytwarzany w otaczarce.</w:t>
      </w:r>
    </w:p>
    <w:p w:rsidR="00513D39" w:rsidRDefault="00513D39">
      <w:pPr>
        <w:shd w:val="clear" w:color="auto" w:fill="FFFFFF"/>
        <w:spacing w:line="226" w:lineRule="exact"/>
        <w:ind w:left="48"/>
      </w:pPr>
      <w:r>
        <w:t>Dozowanie asfaltu i składników mineralnych powinno być wagowe i odbywać się automatycznie, zgodnie z</w:t>
      </w:r>
    </w:p>
    <w:p w:rsidR="00513D39" w:rsidRDefault="00513D39">
      <w:pPr>
        <w:shd w:val="clear" w:color="auto" w:fill="FFFFFF"/>
        <w:spacing w:line="226" w:lineRule="exact"/>
        <w:ind w:left="48"/>
      </w:pPr>
      <w:r>
        <w:t>receptą.</w:t>
      </w:r>
    </w:p>
    <w:p w:rsidR="00513D39" w:rsidRDefault="00513D39">
      <w:pPr>
        <w:shd w:val="clear" w:color="auto" w:fill="FFFFFF"/>
        <w:spacing w:line="226" w:lineRule="exact"/>
        <w:ind w:left="48"/>
      </w:pPr>
      <w:r>
        <w:t>Dokładność dozowania poszczególnych składników powinna być następująca:</w:t>
      </w:r>
    </w:p>
    <w:p w:rsidR="00513D39" w:rsidRDefault="00513D39" w:rsidP="00D64840">
      <w:pPr>
        <w:numPr>
          <w:ilvl w:val="0"/>
          <w:numId w:val="76"/>
        </w:numPr>
        <w:shd w:val="clear" w:color="auto" w:fill="FFFFFF"/>
        <w:tabs>
          <w:tab w:val="left" w:pos="485"/>
          <w:tab w:val="left" w:pos="1867"/>
        </w:tabs>
        <w:spacing w:line="226" w:lineRule="exact"/>
        <w:ind w:left="125"/>
        <w:rPr>
          <w:rFonts w:ascii="Arial" w:hAnsi="Arial" w:cs="Arial"/>
        </w:rPr>
      </w:pPr>
      <w:r>
        <w:rPr>
          <w:spacing w:val="-2"/>
        </w:rPr>
        <w:t>asfalt</w:t>
      </w:r>
      <w:r>
        <w:rPr>
          <w:rFonts w:ascii="Arial" w:cs="Arial"/>
        </w:rPr>
        <w:tab/>
      </w:r>
      <w:r>
        <w:t>±0, 3 % m/m,</w:t>
      </w:r>
    </w:p>
    <w:p w:rsidR="00513D39" w:rsidRDefault="00513D39" w:rsidP="00D64840">
      <w:pPr>
        <w:numPr>
          <w:ilvl w:val="0"/>
          <w:numId w:val="76"/>
        </w:numPr>
        <w:shd w:val="clear" w:color="auto" w:fill="FFFFFF"/>
        <w:tabs>
          <w:tab w:val="left" w:pos="485"/>
        </w:tabs>
        <w:spacing w:line="226" w:lineRule="exact"/>
        <w:ind w:left="125"/>
        <w:rPr>
          <w:rFonts w:ascii="Arial" w:hAnsi="Arial" w:cs="Arial"/>
        </w:rPr>
      </w:pPr>
      <w:r>
        <w:t>wypełniacz     ± 1,0% m/m,</w:t>
      </w:r>
    </w:p>
    <w:p w:rsidR="00513D39" w:rsidRDefault="00513D39" w:rsidP="00D64840">
      <w:pPr>
        <w:numPr>
          <w:ilvl w:val="0"/>
          <w:numId w:val="76"/>
        </w:numPr>
        <w:shd w:val="clear" w:color="auto" w:fill="FFFFFF"/>
        <w:tabs>
          <w:tab w:val="left" w:pos="485"/>
        </w:tabs>
        <w:spacing w:line="226" w:lineRule="exact"/>
        <w:ind w:left="125"/>
        <w:rPr>
          <w:rFonts w:ascii="Arial" w:hAnsi="Arial" w:cs="Arial"/>
        </w:rPr>
      </w:pPr>
      <w:r>
        <w:t>kruszywo        ± 2 ,5 % m/m.</w:t>
      </w:r>
    </w:p>
    <w:p w:rsidR="00513D39" w:rsidRDefault="00513D39">
      <w:pPr>
        <w:shd w:val="clear" w:color="auto" w:fill="FFFFFF"/>
        <w:spacing w:line="226" w:lineRule="exact"/>
        <w:ind w:left="48"/>
      </w:pPr>
      <w:r>
        <w:t>Produkcja asfaltu twardolanego w otaczarce polega na oddzielnym podgrzaniu poszczególnych jego składników (kruszywo, wypełniacz, asfalt), a następnie dozowaniu ich do mieszalnika i otoczeniu lepiszczem. Kolejność dozowania składników do mieszalnika jest następująca: kruszywo grube, kruszywo średnie, kruszywo drobne, wypełniacz, a po ich wymieszaniu - asfalt.</w:t>
      </w:r>
    </w:p>
    <w:p w:rsidR="00513D39" w:rsidRDefault="00513D39">
      <w:pPr>
        <w:shd w:val="clear" w:color="auto" w:fill="FFFFFF"/>
        <w:spacing w:line="226" w:lineRule="exact"/>
        <w:ind w:left="48"/>
      </w:pPr>
      <w:r>
        <w:t>Mieszanie składników powinno odbywać się do czasu uzyskania jednorodnej, pod względem wyglądu i konsystencji, mieszanki; wszystkie ziarna powinny być dokładnie otoczone asfaltem.</w:t>
      </w:r>
    </w:p>
    <w:p w:rsidR="00513D39" w:rsidRDefault="00513D39">
      <w:pPr>
        <w:shd w:val="clear" w:color="auto" w:fill="FFFFFF"/>
        <w:tabs>
          <w:tab w:val="left" w:pos="634"/>
        </w:tabs>
        <w:spacing w:line="226" w:lineRule="exact"/>
        <w:ind w:left="48"/>
      </w:pPr>
      <w:r>
        <w:t>5.2.1.</w:t>
      </w:r>
      <w:r>
        <w:tab/>
        <w:t>Dodatki poprawiające urabialność</w:t>
      </w:r>
    </w:p>
    <w:p w:rsidR="00513D39" w:rsidRDefault="00513D39">
      <w:pPr>
        <w:shd w:val="clear" w:color="auto" w:fill="FFFFFF"/>
        <w:spacing w:line="226" w:lineRule="exact"/>
        <w:ind w:left="62" w:right="518"/>
      </w:pPr>
      <w:r>
        <w:t>W celu poprawy urabialności asfaltu lanego można stosować dodatek do asfaltów SASOBIT (AT IBDiM Nr AT/2003-04-1442) w ilości do 3% w stosunku do asfaltu. Sasobit należy dodać bezpośrednio do kotła transportowego w czasie produkcji masy asfaltu lanego po napełnieniu kotła do 1/3 objętości. Czas mieszania po dodaniu Sasobitu nie może być krótszy niż 1 godzina</w:t>
      </w:r>
    </w:p>
    <w:p w:rsidR="00513D39" w:rsidRDefault="00513D39">
      <w:pPr>
        <w:shd w:val="clear" w:color="auto" w:fill="FFFFFF"/>
        <w:tabs>
          <w:tab w:val="left" w:pos="634"/>
        </w:tabs>
        <w:spacing w:line="226" w:lineRule="exact"/>
        <w:ind w:left="48"/>
      </w:pPr>
      <w:r>
        <w:t>5.2.2.</w:t>
      </w:r>
      <w:r>
        <w:tab/>
        <w:t>Zaroby próbne</w:t>
      </w:r>
    </w:p>
    <w:p w:rsidR="00513D39" w:rsidRDefault="00513D39">
      <w:pPr>
        <w:shd w:val="clear" w:color="auto" w:fill="FFFFFF"/>
        <w:spacing w:line="226" w:lineRule="exact"/>
        <w:ind w:left="58"/>
      </w:pPr>
      <w:r>
        <w:t>Przed przystąpieniem do produkcji asfaltu twardolanego Wykonawca jest zobowiązany do wykonania w obecności Inżyniera zarobu próbnego, w oparciu o zatwierdzoną receptę.</w:t>
      </w:r>
    </w:p>
    <w:p w:rsidR="00513D39" w:rsidRDefault="00513D39">
      <w:pPr>
        <w:shd w:val="clear" w:color="auto" w:fill="FFFFFF"/>
        <w:spacing w:line="226" w:lineRule="exact"/>
        <w:ind w:left="72"/>
      </w:pPr>
      <w:r>
        <w:t>Z próbnego zarobu należy pobrać co najmniej 2 próbki ogólne o wadze od 3 do 4kg, z których należy wydzielić 2 próbki laboratoryjne o wadze nie mniejszej niż 0,5kg każda. Przygotowane próbki laboratoryjne należy poddać ekstrakcji i określić zawartość asfaltu w mieszance mineralno-asfaltowej. Z mieszanki mineralnej, po wyekstrahowaniu asfaltu, należy wykonać analizę sitową i sprawdzić zgodność składu granulometrycznego z projektowaną krzywą uziarnienia.</w:t>
      </w:r>
    </w:p>
    <w:p w:rsidR="00513D39" w:rsidRDefault="00513D39">
      <w:pPr>
        <w:shd w:val="clear" w:color="auto" w:fill="FFFFFF"/>
        <w:spacing w:line="226" w:lineRule="exact"/>
        <w:ind w:left="72"/>
      </w:pPr>
      <w:r>
        <w:t>Tolerancje zawartości składników mieszanki mineralno-asfaltowej względem składu zaprojektowanego podano w tablicy 5. Tablica   5.   Tolerancje   zawartości   składników   mieszanki   mineralno-asfaltowej   względem   składu</w:t>
      </w:r>
    </w:p>
    <w:p w:rsidR="00513D39" w:rsidRDefault="00513D39">
      <w:pPr>
        <w:shd w:val="clear" w:color="auto" w:fill="FFFFFF"/>
        <w:spacing w:line="226" w:lineRule="exact"/>
        <w:ind w:left="1128"/>
      </w:pPr>
      <w:r>
        <w:t>zaprojektowanego przy badaniu pojedynczej próbki metodą ekstrakcji, % m/m</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46"/>
        <w:gridCol w:w="4637"/>
        <w:gridCol w:w="4373"/>
      </w:tblGrid>
      <w:tr w:rsidR="00513D39" w:rsidRPr="001E3952">
        <w:trPr>
          <w:trHeight w:hRule="exact" w:val="480"/>
        </w:trPr>
        <w:tc>
          <w:tcPr>
            <w:tcW w:w="44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0" w:lineRule="exact"/>
            </w:pPr>
            <w:r w:rsidRPr="001E3952">
              <w:rPr>
                <w:spacing w:val="-3"/>
              </w:rPr>
              <w:t>Lp</w:t>
            </w:r>
          </w:p>
          <w:p w:rsidR="00513D39" w:rsidRPr="001E3952" w:rsidRDefault="00513D39">
            <w:pPr>
              <w:shd w:val="clear" w:color="auto" w:fill="FFFFFF"/>
              <w:spacing w:line="470" w:lineRule="exact"/>
            </w:pPr>
            <w:r w:rsidRPr="001E3952">
              <w:t>1</w:t>
            </w:r>
          </w:p>
          <w:p w:rsidR="00513D39" w:rsidRPr="001E3952" w:rsidRDefault="00513D39">
            <w:pPr>
              <w:shd w:val="clear" w:color="auto" w:fill="FFFFFF"/>
              <w:spacing w:line="470" w:lineRule="exact"/>
            </w:pPr>
            <w:r w:rsidRPr="001E3952">
              <w:t>2</w:t>
            </w:r>
          </w:p>
          <w:p w:rsidR="00513D39" w:rsidRPr="001E3952" w:rsidRDefault="00513D39">
            <w:pPr>
              <w:shd w:val="clear" w:color="auto" w:fill="FFFFFF"/>
              <w:spacing w:line="245" w:lineRule="exact"/>
            </w:pPr>
            <w:r w:rsidRPr="001E3952">
              <w:t>3 4</w:t>
            </w:r>
          </w:p>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18"/>
            </w:pPr>
            <w:r w:rsidRPr="001E3952">
              <w:rPr>
                <w:spacing w:val="-1"/>
              </w:rPr>
              <w:t>Sk</w:t>
            </w:r>
            <w:r>
              <w:rPr>
                <w:spacing w:val="-1"/>
              </w:rPr>
              <w:t>ładniki mieszanki mineralno-asfaltowej</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right="5"/>
              <w:jc w:val="center"/>
            </w:pPr>
            <w:r w:rsidRPr="001E3952">
              <w:rPr>
                <w:spacing w:val="-4"/>
              </w:rPr>
              <w:t>Mieszanki mineralno-asfaltowe do nawierzchni dr</w:t>
            </w:r>
            <w:r>
              <w:rPr>
                <w:spacing w:val="-4"/>
              </w:rPr>
              <w:t xml:space="preserve">óg o </w:t>
            </w:r>
            <w:r>
              <w:t>kategorii ruchu od KR3 lub KR6</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right="835"/>
            </w:pPr>
            <w:r w:rsidRPr="001E3952">
              <w:rPr>
                <w:spacing w:val="-2"/>
              </w:rPr>
              <w:t>Ziarna pozostaj</w:t>
            </w:r>
            <w:r>
              <w:rPr>
                <w:spacing w:val="-2"/>
              </w:rPr>
              <w:t xml:space="preserve">ące na sitach o oczkach # mm: </w:t>
            </w:r>
            <w:r>
              <w:t>25,0 20,0 16,0 12,8; 9,6; 8,0; 6,3; 4,0; 2,0</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±4,0</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98"/>
            </w:pPr>
            <w:r w:rsidRPr="001E3952">
              <w:t>Ziarna pozostaj</w:t>
            </w:r>
            <w:r>
              <w:t>ące na sitach o oczkach # mm: 0,85; 0,42; 0,30; 0,18; 0,15; 0,075</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±2,0</w:t>
            </w:r>
          </w:p>
        </w:tc>
      </w:tr>
      <w:tr w:rsidR="00513D39" w:rsidRPr="001E3952">
        <w:trPr>
          <w:trHeight w:hRule="exact" w:val="24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Ziarna przechodz</w:t>
            </w:r>
            <w:r>
              <w:t>ące przez sito o oczkach #0,075mm</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±1,5</w:t>
            </w:r>
          </w:p>
        </w:tc>
      </w:tr>
      <w:tr w:rsidR="00513D39" w:rsidRPr="001E3952">
        <w:trPr>
          <w:trHeight w:hRule="exact" w:val="254"/>
        </w:trPr>
        <w:tc>
          <w:tcPr>
            <w:tcW w:w="44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3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±0,3</w:t>
            </w:r>
          </w:p>
        </w:tc>
      </w:tr>
    </w:tbl>
    <w:p w:rsidR="00513D39" w:rsidRDefault="00513D39">
      <w:pPr>
        <w:shd w:val="clear" w:color="auto" w:fill="FFFFFF"/>
        <w:spacing w:before="1248"/>
        <w:ind w:right="5"/>
        <w:jc w:val="center"/>
      </w:pPr>
      <w:r>
        <w:rPr>
          <w:sz w:val="18"/>
          <w:szCs w:val="18"/>
        </w:rPr>
        <w:t>76</w:t>
      </w:r>
    </w:p>
    <w:p w:rsidR="00513D39" w:rsidRDefault="00513D39">
      <w:pPr>
        <w:shd w:val="clear" w:color="auto" w:fill="FFFFFF"/>
        <w:spacing w:before="1248"/>
        <w:ind w:right="5"/>
        <w:jc w:val="center"/>
        <w:sectPr w:rsidR="00513D39">
          <w:pgSz w:w="11909" w:h="16834"/>
          <w:pgMar w:top="850" w:right="1085" w:bottom="360" w:left="1368" w:header="708" w:footer="708" w:gutter="0"/>
          <w:cols w:space="60"/>
          <w:noEndnote/>
        </w:sectPr>
      </w:pPr>
    </w:p>
    <w:p w:rsidR="00513D39" w:rsidRDefault="00513D39">
      <w:pPr>
        <w:shd w:val="clear" w:color="auto" w:fill="FFFFFF"/>
        <w:tabs>
          <w:tab w:val="left" w:pos="8309"/>
        </w:tabs>
        <w:ind w:left="14"/>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hd w:val="clear" w:color="auto" w:fill="FFFFFF"/>
        <w:spacing w:before="298" w:line="226" w:lineRule="exact"/>
        <w:ind w:left="24"/>
      </w:pPr>
      <w:r>
        <w:t>5.3 Wbudowanie mieszanki</w:t>
      </w:r>
    </w:p>
    <w:p w:rsidR="00513D39" w:rsidRDefault="00513D39">
      <w:pPr>
        <w:shd w:val="clear" w:color="auto" w:fill="FFFFFF"/>
        <w:tabs>
          <w:tab w:val="left" w:pos="538"/>
        </w:tabs>
        <w:spacing w:line="226" w:lineRule="exact"/>
        <w:ind w:left="29"/>
      </w:pPr>
      <w:r>
        <w:rPr>
          <w:spacing w:val="-4"/>
        </w:rPr>
        <w:t>5.3.1.</w:t>
      </w:r>
      <w:r>
        <w:tab/>
        <w:t>Warunki atmosferyczne</w:t>
      </w:r>
    </w:p>
    <w:p w:rsidR="00513D39" w:rsidRDefault="00513D39">
      <w:pPr>
        <w:shd w:val="clear" w:color="auto" w:fill="FFFFFF"/>
        <w:spacing w:line="226" w:lineRule="exact"/>
        <w:ind w:left="19"/>
      </w:pPr>
      <w:r>
        <w:t>Nie dopuszcza się układania asfaltu twardolanego podczas opadów atmosferycznych oraz na oblodzonych</w:t>
      </w:r>
    </w:p>
    <w:p w:rsidR="00513D39" w:rsidRDefault="00513D39">
      <w:pPr>
        <w:shd w:val="clear" w:color="auto" w:fill="FFFFFF"/>
        <w:spacing w:line="226" w:lineRule="exact"/>
        <w:ind w:left="19"/>
      </w:pPr>
      <w:r>
        <w:t>powierzchniach.</w:t>
      </w:r>
    </w:p>
    <w:p w:rsidR="00513D39" w:rsidRDefault="00513D39">
      <w:pPr>
        <w:shd w:val="clear" w:color="auto" w:fill="FFFFFF"/>
        <w:spacing w:before="5" w:line="226" w:lineRule="exact"/>
        <w:ind w:left="24"/>
      </w:pPr>
      <w:r>
        <w:t>Asfalt twardolany nie może być układany w temperaturze otoczenia niższej niż 0° C.</w:t>
      </w:r>
    </w:p>
    <w:p w:rsidR="00513D39" w:rsidRDefault="00513D39">
      <w:pPr>
        <w:shd w:val="clear" w:color="auto" w:fill="FFFFFF"/>
        <w:spacing w:line="226" w:lineRule="exact"/>
        <w:ind w:left="19"/>
      </w:pPr>
      <w:r>
        <w:rPr>
          <w:spacing w:val="-1"/>
        </w:rPr>
        <w:t>Nie dopuszcza się układania asfaltu lanego podczas opadów atmosferycznych oraz na oblodzonych powierzchniach.</w:t>
      </w:r>
    </w:p>
    <w:p w:rsidR="00513D39" w:rsidRDefault="00513D39">
      <w:pPr>
        <w:shd w:val="clear" w:color="auto" w:fill="FFFFFF"/>
        <w:tabs>
          <w:tab w:val="left" w:pos="538"/>
        </w:tabs>
        <w:spacing w:line="226" w:lineRule="exact"/>
        <w:ind w:left="29"/>
      </w:pPr>
      <w:r>
        <w:rPr>
          <w:spacing w:val="-6"/>
        </w:rPr>
        <w:t>5.3.2.</w:t>
      </w:r>
      <w:r>
        <w:tab/>
        <w:t>Przygotowanie podłoża</w:t>
      </w:r>
    </w:p>
    <w:p w:rsidR="00513D39" w:rsidRDefault="00513D39">
      <w:pPr>
        <w:shd w:val="clear" w:color="auto" w:fill="FFFFFF"/>
        <w:spacing w:line="226" w:lineRule="exact"/>
        <w:ind w:left="19"/>
      </w:pPr>
      <w:r>
        <w:t xml:space="preserve">Podłoże powinno posiadać projektowany profil, a powierzchnia jego musi być sucha i dokładnie oczyszczona z wszelkiego rodzaju zanieczyszczeń (piasek, błoto, kurz, rozlane paliwo, itp.). Do usuwania zanieczyszczeń należy stosować szczotki mechaniczne i ręczne oraz sprzęt pneumatyczny (dmuchawy, odkurzacze itp.). </w:t>
      </w:r>
      <w:r>
        <w:rPr>
          <w:spacing w:val="-1"/>
        </w:rPr>
        <w:t>Podłoże nie powinno być skrapiane lepiszczem asfaltowym przed ułożeniem na nim warstwy asfaltu twardolanego.</w:t>
      </w:r>
    </w:p>
    <w:p w:rsidR="00513D39" w:rsidRDefault="00513D39">
      <w:pPr>
        <w:shd w:val="clear" w:color="auto" w:fill="FFFFFF"/>
        <w:tabs>
          <w:tab w:val="left" w:pos="374"/>
        </w:tabs>
        <w:spacing w:line="226" w:lineRule="exact"/>
        <w:ind w:left="24"/>
      </w:pPr>
      <w:r>
        <w:rPr>
          <w:spacing w:val="-12"/>
        </w:rPr>
        <w:t>5.4.</w:t>
      </w:r>
      <w:r>
        <w:tab/>
        <w:t>Odcinek próbny</w:t>
      </w:r>
    </w:p>
    <w:p w:rsidR="00513D39" w:rsidRDefault="00513D39">
      <w:pPr>
        <w:shd w:val="clear" w:color="auto" w:fill="FFFFFF"/>
        <w:spacing w:line="226" w:lineRule="exact"/>
        <w:ind w:left="24"/>
      </w:pPr>
      <w:r>
        <w:rPr>
          <w:spacing w:val="-1"/>
        </w:rPr>
        <w:t>Wykonawca powinien wykonać odcinek próbny w celu:</w:t>
      </w:r>
    </w:p>
    <w:p w:rsidR="00513D39" w:rsidRDefault="00513D39" w:rsidP="00D64840">
      <w:pPr>
        <w:numPr>
          <w:ilvl w:val="0"/>
          <w:numId w:val="77"/>
        </w:numPr>
        <w:shd w:val="clear" w:color="auto" w:fill="FFFFFF"/>
        <w:tabs>
          <w:tab w:val="left" w:pos="379"/>
        </w:tabs>
        <w:spacing w:before="5" w:line="226" w:lineRule="exact"/>
        <w:ind w:left="24"/>
        <w:rPr>
          <w:rFonts w:ascii="Arial" w:hAnsi="Arial" w:cs="Arial"/>
        </w:rPr>
      </w:pPr>
      <w:r>
        <w:t>stwierdzenia, czy sprzęt do produkcji asfaltu twardolanego oraz jego wbudowania jest właściwy,</w:t>
      </w:r>
    </w:p>
    <w:p w:rsidR="00513D39" w:rsidRDefault="00513D39" w:rsidP="00D64840">
      <w:pPr>
        <w:numPr>
          <w:ilvl w:val="0"/>
          <w:numId w:val="77"/>
        </w:numPr>
        <w:shd w:val="clear" w:color="auto" w:fill="FFFFFF"/>
        <w:tabs>
          <w:tab w:val="left" w:pos="379"/>
        </w:tabs>
        <w:spacing w:line="226" w:lineRule="exact"/>
        <w:ind w:left="379" w:right="384" w:hanging="355"/>
        <w:rPr>
          <w:rFonts w:ascii="Arial" w:hAnsi="Arial" w:cs="Arial"/>
        </w:rPr>
      </w:pPr>
      <w:r>
        <w:t>określenia grubości warstwy wbudowanego asfaltu twardolanego, koniecznej do uzyskania wymaganej grubości warstwy nawierzchni,</w:t>
      </w:r>
    </w:p>
    <w:p w:rsidR="00513D39" w:rsidRDefault="00513D39" w:rsidP="00D64840">
      <w:pPr>
        <w:numPr>
          <w:ilvl w:val="0"/>
          <w:numId w:val="77"/>
        </w:numPr>
        <w:shd w:val="clear" w:color="auto" w:fill="FFFFFF"/>
        <w:tabs>
          <w:tab w:val="left" w:pos="379"/>
        </w:tabs>
        <w:spacing w:before="5" w:line="226" w:lineRule="exact"/>
        <w:ind w:left="379" w:right="768" w:hanging="355"/>
        <w:rPr>
          <w:rFonts w:ascii="Arial" w:hAnsi="Arial" w:cs="Arial"/>
        </w:rPr>
      </w:pPr>
      <w:r>
        <w:t>określenia czasu mieszania składników asfaltu twardolanego koniecznego do uzyskania właściwej temperatury mieszanki,</w:t>
      </w:r>
    </w:p>
    <w:p w:rsidR="00513D39" w:rsidRDefault="00513D39" w:rsidP="00D64840">
      <w:pPr>
        <w:numPr>
          <w:ilvl w:val="0"/>
          <w:numId w:val="77"/>
        </w:numPr>
        <w:shd w:val="clear" w:color="auto" w:fill="FFFFFF"/>
        <w:tabs>
          <w:tab w:val="left" w:pos="379"/>
        </w:tabs>
        <w:spacing w:before="10" w:line="226" w:lineRule="exact"/>
        <w:ind w:left="379" w:hanging="355"/>
        <w:rPr>
          <w:rFonts w:ascii="Arial" w:hAnsi="Arial" w:cs="Arial"/>
        </w:rPr>
      </w:pPr>
      <w:r>
        <w:t>ustalenie ilości grysu otoczonego do uszorstnienia nawierzchni oraz ustalenia ilości przejść walca lekkiego celem wciśnięcia grysu, (orientacyjna ilość grysu frakcji 2/5 lub 5/8 dla warstwy wiążącej od 2 do 3 kg/m²).</w:t>
      </w:r>
    </w:p>
    <w:p w:rsidR="00513D39" w:rsidRDefault="00513D39">
      <w:pPr>
        <w:shd w:val="clear" w:color="auto" w:fill="FFFFFF"/>
        <w:spacing w:line="226" w:lineRule="exact"/>
        <w:ind w:left="19"/>
      </w:pPr>
      <w:r>
        <w:t>Do takiej próby Wykonawca powinien użyć takich materiałów oraz takiego sprzętu, jakie będą stosowane do</w:t>
      </w:r>
    </w:p>
    <w:p w:rsidR="00513D39" w:rsidRDefault="00513D39">
      <w:pPr>
        <w:shd w:val="clear" w:color="auto" w:fill="FFFFFF"/>
        <w:spacing w:line="226" w:lineRule="exact"/>
        <w:ind w:left="19"/>
      </w:pPr>
      <w:r>
        <w:t>wykonywania nawierzchni. Długość odcinka próbnego nie powinna być mniejsza niż 50 m.</w:t>
      </w:r>
    </w:p>
    <w:p w:rsidR="00513D39" w:rsidRDefault="00513D39">
      <w:pPr>
        <w:shd w:val="clear" w:color="auto" w:fill="FFFFFF"/>
        <w:spacing w:line="226" w:lineRule="exact"/>
        <w:ind w:left="24"/>
      </w:pPr>
      <w:r>
        <w:t>Odcinek próbny powinien być zlokalizowany w miejscu wskazanym przez Inżyniera.</w:t>
      </w:r>
    </w:p>
    <w:p w:rsidR="00513D39" w:rsidRDefault="00513D39">
      <w:pPr>
        <w:shd w:val="clear" w:color="auto" w:fill="FFFFFF"/>
        <w:spacing w:before="5" w:line="226" w:lineRule="exact"/>
        <w:ind w:left="24"/>
      </w:pPr>
      <w:r>
        <w:t>Wykonawca może przystąpić do wykonywania nawierzchni, po zaakceptowaniu odcinka próbnego przez Inżyniera.</w:t>
      </w:r>
    </w:p>
    <w:p w:rsidR="00513D39" w:rsidRDefault="00513D39">
      <w:pPr>
        <w:shd w:val="clear" w:color="auto" w:fill="FFFFFF"/>
        <w:tabs>
          <w:tab w:val="left" w:pos="374"/>
        </w:tabs>
        <w:spacing w:before="5" w:line="226" w:lineRule="exact"/>
        <w:ind w:left="24"/>
      </w:pPr>
      <w:r>
        <w:rPr>
          <w:spacing w:val="-10"/>
        </w:rPr>
        <w:t>5.5.</w:t>
      </w:r>
      <w:r>
        <w:tab/>
        <w:t>Wykonanie warstwy z asfaltu twardolanego</w:t>
      </w:r>
    </w:p>
    <w:p w:rsidR="00513D39" w:rsidRDefault="00513D39">
      <w:pPr>
        <w:shd w:val="clear" w:color="auto" w:fill="FFFFFF"/>
        <w:spacing w:line="226" w:lineRule="exact"/>
        <w:ind w:left="19"/>
      </w:pPr>
      <w:r>
        <w:rPr>
          <w:spacing w:val="-1"/>
        </w:rPr>
        <w:t>Mieszankę asfaltu twardolanego należy wbudować w sposób mechaniczny, przy użyciu układarki. Układanie ręczne</w:t>
      </w:r>
    </w:p>
    <w:p w:rsidR="00513D39" w:rsidRDefault="00513D39">
      <w:pPr>
        <w:shd w:val="clear" w:color="auto" w:fill="FFFFFF"/>
        <w:spacing w:line="226" w:lineRule="exact"/>
      </w:pPr>
      <w:r>
        <w:t>jest dopuszczalne tylko w tych miejscach, gdzie nie jest możliwe wbudowanie jej przy pomocy układarki.</w:t>
      </w:r>
    </w:p>
    <w:p w:rsidR="00513D39" w:rsidRDefault="00513D39">
      <w:pPr>
        <w:shd w:val="clear" w:color="auto" w:fill="FFFFFF"/>
        <w:spacing w:line="226" w:lineRule="exact"/>
        <w:ind w:left="19"/>
      </w:pPr>
      <w:r>
        <w:t>Układanie mieszanki musi odbywać się w sposób ciągły, bez przestojów, z jednostajną prędkością.</w:t>
      </w:r>
    </w:p>
    <w:p w:rsidR="00513D39" w:rsidRDefault="00513D39">
      <w:pPr>
        <w:shd w:val="clear" w:color="auto" w:fill="FFFFFF"/>
        <w:spacing w:line="226" w:lineRule="exact"/>
        <w:ind w:left="24"/>
      </w:pPr>
      <w:r>
        <w:t>Temperatura wytwarzania mieszanki asfaltu twardolanego powinna być zgodna z podaną przez producenta</w:t>
      </w:r>
    </w:p>
    <w:p w:rsidR="00513D39" w:rsidRDefault="00513D39">
      <w:pPr>
        <w:shd w:val="clear" w:color="auto" w:fill="FFFFFF"/>
        <w:spacing w:line="226" w:lineRule="exact"/>
        <w:ind w:left="19"/>
      </w:pPr>
      <w:r>
        <w:rPr>
          <w:spacing w:val="-1"/>
        </w:rPr>
        <w:t>polimeroasfaltu.</w:t>
      </w:r>
    </w:p>
    <w:p w:rsidR="00513D39" w:rsidRDefault="00513D39">
      <w:pPr>
        <w:shd w:val="clear" w:color="auto" w:fill="FFFFFF"/>
        <w:spacing w:before="19" w:line="226" w:lineRule="exact"/>
        <w:ind w:left="24"/>
      </w:pPr>
      <w:r>
        <w:rPr>
          <w:spacing w:val="-1"/>
        </w:rPr>
        <w:t>Temperatura wbudowywania asfaltu twardolanego nie powinna przekraczać 250 °C.</w:t>
      </w:r>
    </w:p>
    <w:p w:rsidR="00513D39" w:rsidRDefault="00513D39">
      <w:pPr>
        <w:shd w:val="clear" w:color="auto" w:fill="FFFFFF"/>
        <w:spacing w:line="226" w:lineRule="exact"/>
        <w:ind w:left="19"/>
      </w:pPr>
      <w:r>
        <w:t>Złącze podłużne należy dokładnie zatrzeć, aby otrzymać równą powierzchnię. W razie potrzeby do rozgrzania</w:t>
      </w:r>
    </w:p>
    <w:p w:rsidR="00513D39" w:rsidRDefault="00513D39">
      <w:pPr>
        <w:shd w:val="clear" w:color="auto" w:fill="FFFFFF"/>
        <w:spacing w:line="226" w:lineRule="exact"/>
        <w:ind w:left="19"/>
      </w:pPr>
      <w:r>
        <w:t>krawędzi można stosować promienniki podczerwieni.</w:t>
      </w:r>
    </w:p>
    <w:p w:rsidR="00513D39" w:rsidRDefault="00513D39">
      <w:pPr>
        <w:shd w:val="clear" w:color="auto" w:fill="FFFFFF"/>
        <w:spacing w:before="5" w:line="226" w:lineRule="exact"/>
        <w:ind w:left="19"/>
      </w:pPr>
      <w:r>
        <w:t>Złącze robocze powinno być równe, a powierzchnia krawędzi powinna być oklejona samoprzylepną taśmą</w:t>
      </w:r>
    </w:p>
    <w:p w:rsidR="00513D39" w:rsidRDefault="00513D39">
      <w:pPr>
        <w:shd w:val="clear" w:color="auto" w:fill="FFFFFF"/>
        <w:spacing w:line="226" w:lineRule="exact"/>
        <w:ind w:left="24"/>
      </w:pPr>
      <w:r>
        <w:t>asfaltowo-kauczukową. Sposób wykonywania złączy roboczych powinien być zaakceptowany przez Inżyniera.</w:t>
      </w:r>
    </w:p>
    <w:p w:rsidR="00513D39" w:rsidRDefault="00513D39">
      <w:pPr>
        <w:shd w:val="clear" w:color="auto" w:fill="FFFFFF"/>
        <w:spacing w:line="226" w:lineRule="exact"/>
        <w:ind w:left="24"/>
      </w:pPr>
      <w:r>
        <w:t>Taśmy asfaltowo-kauczukowe muszą posiadać aktualną aprobatę techniczną.</w:t>
      </w:r>
    </w:p>
    <w:p w:rsidR="00513D39" w:rsidRDefault="00513D39">
      <w:pPr>
        <w:shd w:val="clear" w:color="auto" w:fill="FFFFFF"/>
        <w:spacing w:line="226" w:lineRule="exact"/>
        <w:ind w:left="19"/>
      </w:pPr>
      <w:r>
        <w:rPr>
          <w:spacing w:val="-1"/>
        </w:rPr>
        <w:t>Pomiędzy nawierzchnią z asfaltu twardolanego a krawężnikami, wpustami odwadniającymi i elementami stalowymi</w:t>
      </w:r>
    </w:p>
    <w:p w:rsidR="00513D39" w:rsidRDefault="00513D39">
      <w:pPr>
        <w:shd w:val="clear" w:color="auto" w:fill="FFFFFF"/>
        <w:spacing w:before="5" w:line="226" w:lineRule="exact"/>
        <w:ind w:left="19"/>
      </w:pPr>
      <w:r>
        <w:t>urządzeń dylatacyjnych musi być pozostawiona szczelina o szerokości min 2 cm, którą następnie należy wypełnić</w:t>
      </w:r>
    </w:p>
    <w:p w:rsidR="00513D39" w:rsidRDefault="00513D39">
      <w:pPr>
        <w:shd w:val="clear" w:color="auto" w:fill="FFFFFF"/>
        <w:spacing w:line="226" w:lineRule="exact"/>
        <w:ind w:left="24"/>
      </w:pPr>
      <w:r>
        <w:t>masą zalewową posiadającą aktualną aprobatę techniczną zgodnie z SST.</w:t>
      </w:r>
    </w:p>
    <w:p w:rsidR="00513D39" w:rsidRDefault="00513D39">
      <w:pPr>
        <w:shd w:val="clear" w:color="auto" w:fill="FFFFFF"/>
        <w:spacing w:line="226" w:lineRule="exact"/>
        <w:ind w:left="24"/>
      </w:pPr>
      <w:r>
        <w:t>Warstwa wiążąca z asfaltu twardolanego, na której będzie układana nawierzchnia SMA, powinna być podczas jej</w:t>
      </w:r>
    </w:p>
    <w:p w:rsidR="00513D39" w:rsidRDefault="00513D39">
      <w:pPr>
        <w:shd w:val="clear" w:color="auto" w:fill="FFFFFF"/>
        <w:spacing w:line="226" w:lineRule="exact"/>
        <w:ind w:left="19"/>
      </w:pPr>
      <w:r>
        <w:t>układania uszorstniona grysem 2/5 mm lub 5/8 mm otoczonym asfaltem w ilości 0,6 do 0,8 % m/m. Dokładną ilość</w:t>
      </w:r>
    </w:p>
    <w:p w:rsidR="00513D39" w:rsidRDefault="00513D39">
      <w:pPr>
        <w:shd w:val="clear" w:color="auto" w:fill="FFFFFF"/>
        <w:spacing w:line="226" w:lineRule="exact"/>
        <w:ind w:left="24"/>
      </w:pPr>
      <w:r>
        <w:t>grysu należy ustalić zgodnie z p 5.4. Warstwę ścieralną na warstwie wiążącej można układać bezpośrednio po jej</w:t>
      </w:r>
    </w:p>
    <w:p w:rsidR="00513D39" w:rsidRDefault="00513D39">
      <w:pPr>
        <w:shd w:val="clear" w:color="auto" w:fill="FFFFFF"/>
        <w:spacing w:line="226" w:lineRule="exact"/>
        <w:ind w:left="24"/>
      </w:pPr>
      <w:r>
        <w:t>ostygnięciu i usunięciu nie związanych grysów bitumicznych.</w:t>
      </w:r>
    </w:p>
    <w:p w:rsidR="00513D39" w:rsidRDefault="00513D39">
      <w:pPr>
        <w:shd w:val="clear" w:color="auto" w:fill="FFFFFF"/>
        <w:spacing w:line="226" w:lineRule="exact"/>
        <w:ind w:left="19"/>
      </w:pPr>
      <w:r>
        <w:rPr>
          <w:spacing w:val="-1"/>
        </w:rPr>
        <w:t>Nawierzchnię można oddać do ruchu po jej ostygnięciu do temperatury otoczenia.</w:t>
      </w:r>
    </w:p>
    <w:p w:rsidR="00513D39" w:rsidRDefault="00513D39">
      <w:pPr>
        <w:shd w:val="clear" w:color="auto" w:fill="FFFFFF"/>
        <w:spacing w:before="235" w:line="226" w:lineRule="exact"/>
        <w:ind w:left="58"/>
      </w:pPr>
      <w:r>
        <w:t>6. Kontrola jakości robót</w:t>
      </w:r>
    </w:p>
    <w:p w:rsidR="00513D39" w:rsidRDefault="00513D39">
      <w:pPr>
        <w:shd w:val="clear" w:color="auto" w:fill="FFFFFF"/>
        <w:tabs>
          <w:tab w:val="left" w:pos="432"/>
        </w:tabs>
        <w:spacing w:line="226" w:lineRule="exact"/>
        <w:ind w:left="58"/>
      </w:pPr>
      <w:r>
        <w:rPr>
          <w:spacing w:val="-6"/>
        </w:rPr>
        <w:t>6.1.</w:t>
      </w:r>
      <w:r>
        <w:tab/>
        <w:t>Ogólne zasady kontroli jakości robót</w:t>
      </w:r>
    </w:p>
    <w:p w:rsidR="00513D39" w:rsidRDefault="00513D39">
      <w:pPr>
        <w:shd w:val="clear" w:color="auto" w:fill="FFFFFF"/>
        <w:spacing w:line="226" w:lineRule="exact"/>
        <w:ind w:left="62"/>
        <w:jc w:val="both"/>
      </w:pPr>
      <w:r>
        <w:t>Wykonawca zobowiązany jest do wykonywania pełnego zakresu badań. Laboratorium Wykonawcy powinno być wyposażone w niezbędną aparaturę umożliwiającą przeprowadzanie badań kontrolnych przewidzianych w Specyfikacji. Badania kontrolne obejmują cały proces budowy od okresu przygotowawczego (badania zgromadzonych materiałów) poprzez etap budowy (produkcja i wbudowanie mieszanek), aż do badań końcowych (jakość wykonanej nawierzchni).</w:t>
      </w:r>
    </w:p>
    <w:p w:rsidR="00513D39" w:rsidRDefault="00513D39">
      <w:pPr>
        <w:shd w:val="clear" w:color="auto" w:fill="FFFFFF"/>
        <w:tabs>
          <w:tab w:val="left" w:pos="432"/>
        </w:tabs>
        <w:spacing w:before="5" w:line="226" w:lineRule="exact"/>
        <w:ind w:left="58"/>
      </w:pPr>
      <w:r>
        <w:rPr>
          <w:spacing w:val="-8"/>
        </w:rPr>
        <w:t>6.2.</w:t>
      </w:r>
      <w:r>
        <w:tab/>
        <w:t>Badania przed przystąpieniem do robót</w:t>
      </w:r>
    </w:p>
    <w:p w:rsidR="00513D39" w:rsidRDefault="00513D39">
      <w:pPr>
        <w:shd w:val="clear" w:color="auto" w:fill="FFFFFF"/>
        <w:spacing w:line="226" w:lineRule="exact"/>
        <w:ind w:left="82" w:right="10"/>
        <w:jc w:val="both"/>
      </w:pPr>
      <w:r>
        <w:t>Przed przystąpieniem do robót Wykonawca powinien wykonać badania asfaltu, wypełniacza oraz kruszyw przeznaczonych do produkcji mieszanki mineralno-asfaltowej i przedstawić wyniki tych badań Inżynierowi do akceptacji.</w:t>
      </w:r>
    </w:p>
    <w:p w:rsidR="00513D39" w:rsidRDefault="00513D39">
      <w:pPr>
        <w:shd w:val="clear" w:color="auto" w:fill="FFFFFF"/>
        <w:tabs>
          <w:tab w:val="left" w:pos="432"/>
        </w:tabs>
        <w:spacing w:before="5" w:line="226" w:lineRule="exact"/>
        <w:ind w:left="58"/>
      </w:pPr>
      <w:r>
        <w:rPr>
          <w:spacing w:val="-10"/>
        </w:rPr>
        <w:t>6.3.</w:t>
      </w:r>
      <w:r>
        <w:tab/>
        <w:t>Badania w czasie robót</w:t>
      </w:r>
    </w:p>
    <w:p w:rsidR="00513D39" w:rsidRDefault="00513D39">
      <w:pPr>
        <w:shd w:val="clear" w:color="auto" w:fill="FFFFFF"/>
        <w:spacing w:line="226" w:lineRule="exact"/>
        <w:ind w:left="86"/>
      </w:pPr>
      <w:r>
        <w:t>6.3.1. Częstotliwość oraz zakres badań i pomiarów</w:t>
      </w:r>
    </w:p>
    <w:p w:rsidR="00513D39" w:rsidRDefault="00513D39">
      <w:pPr>
        <w:shd w:val="clear" w:color="auto" w:fill="FFFFFF"/>
        <w:spacing w:line="226" w:lineRule="exact"/>
        <w:ind w:left="101"/>
      </w:pPr>
      <w:r>
        <w:t>Częstotliwość oraz zakres badań i pomiarów w czasie wytwarzania mieszanki mineralno-asfaltowej podano w</w:t>
      </w:r>
    </w:p>
    <w:p w:rsidR="00513D39" w:rsidRDefault="00513D39">
      <w:pPr>
        <w:shd w:val="clear" w:color="auto" w:fill="FFFFFF"/>
        <w:spacing w:line="226" w:lineRule="exact"/>
        <w:ind w:left="91"/>
      </w:pPr>
      <w:r>
        <w:rPr>
          <w:spacing w:val="-1"/>
        </w:rPr>
        <w:t>tablicy 6.</w:t>
      </w:r>
    </w:p>
    <w:p w:rsidR="00513D39" w:rsidRDefault="00513D39">
      <w:pPr>
        <w:shd w:val="clear" w:color="auto" w:fill="FFFFFF"/>
        <w:spacing w:before="518"/>
        <w:ind w:right="10"/>
        <w:jc w:val="center"/>
      </w:pPr>
      <w:r>
        <w:rPr>
          <w:sz w:val="18"/>
          <w:szCs w:val="18"/>
        </w:rPr>
        <w:t>77</w:t>
      </w:r>
    </w:p>
    <w:p w:rsidR="00513D39" w:rsidRDefault="00513D39">
      <w:pPr>
        <w:shd w:val="clear" w:color="auto" w:fill="FFFFFF"/>
        <w:spacing w:before="518"/>
        <w:ind w:right="10"/>
        <w:jc w:val="center"/>
        <w:sectPr w:rsidR="00513D39">
          <w:pgSz w:w="11909" w:h="16834"/>
          <w:pgMar w:top="850" w:right="1114" w:bottom="360" w:left="1402" w:header="708" w:footer="708" w:gutter="0"/>
          <w:cols w:space="60"/>
          <w:noEndnote/>
        </w:sectPr>
      </w:pPr>
    </w:p>
    <w:p w:rsidR="00513D39" w:rsidRDefault="00513D39">
      <w:pPr>
        <w:shd w:val="clear" w:color="auto" w:fill="FFFFFF"/>
        <w:tabs>
          <w:tab w:val="left" w:pos="8294"/>
        </w:tabs>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hd w:val="clear" w:color="auto" w:fill="FFFFFF"/>
        <w:spacing w:before="278"/>
      </w:pPr>
      <w:r>
        <w:rPr>
          <w:spacing w:val="-1"/>
        </w:rPr>
        <w:t>Tablica 6. Częstotliwość oraz zakres badań i pomiarów podczas wytwarzania mieszanki mineralno-asfaltowej</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38"/>
        <w:gridCol w:w="3614"/>
        <w:gridCol w:w="3398"/>
      </w:tblGrid>
      <w:tr w:rsidR="00513D39" w:rsidRPr="001E3952">
        <w:trPr>
          <w:trHeight w:hRule="exact" w:val="480"/>
        </w:trPr>
        <w:tc>
          <w:tcPr>
            <w:tcW w:w="53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24" w:right="14"/>
            </w:pPr>
            <w:r w:rsidRPr="001E3952">
              <w:rPr>
                <w:spacing w:val="-2"/>
              </w:rPr>
              <w:t xml:space="preserve">Lp. </w:t>
            </w:r>
            <w:r w:rsidRPr="001E3952">
              <w:t>1</w:t>
            </w:r>
          </w:p>
          <w:p w:rsidR="00513D39" w:rsidRPr="001E3952" w:rsidRDefault="00513D39">
            <w:pPr>
              <w:shd w:val="clear" w:color="auto" w:fill="FFFFFF"/>
              <w:spacing w:line="245" w:lineRule="exact"/>
              <w:ind w:left="24" w:right="14"/>
            </w:pPr>
            <w:r w:rsidRPr="001E3952">
              <w:rPr>
                <w:u w:val="single"/>
              </w:rPr>
              <w:t xml:space="preserve">2 3 4 </w:t>
            </w:r>
            <w:r w:rsidRPr="001E3952">
              <w:t>5</w:t>
            </w:r>
          </w:p>
          <w:p w:rsidR="00513D39" w:rsidRPr="001E3952" w:rsidRDefault="00513D39">
            <w:pPr>
              <w:shd w:val="clear" w:color="auto" w:fill="FFFFFF"/>
              <w:ind w:left="24"/>
            </w:pPr>
            <w:r w:rsidRPr="001E3952">
              <w:t>6</w:t>
            </w:r>
          </w:p>
          <w:p w:rsidR="00513D39" w:rsidRPr="001E3952" w:rsidRDefault="00513D39">
            <w:pPr>
              <w:shd w:val="clear" w:color="auto" w:fill="FFFFFF"/>
              <w:spacing w:line="475" w:lineRule="exact"/>
              <w:ind w:left="24" w:right="14"/>
            </w:pPr>
            <w:r w:rsidRPr="001E3952">
              <w:t>7 8</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t>Wyszczeg</w:t>
            </w:r>
            <w:r>
              <w:t>ólnienie badań</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58" w:right="48"/>
            </w:pPr>
            <w:r w:rsidRPr="001E3952">
              <w:rPr>
                <w:spacing w:val="-2"/>
              </w:rPr>
              <w:t>Cz</w:t>
            </w:r>
            <w:r>
              <w:rPr>
                <w:spacing w:val="-2"/>
              </w:rPr>
              <w:t>ęstotliwość badań Minimalna liczba badań na dziennej działce roboczej</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816"/>
            </w:pPr>
            <w:r w:rsidRPr="001E3952">
              <w:t>Sk</w:t>
            </w:r>
            <w:r>
              <w:t>ład i uziarnienie mieszanki mineralno-asfaltowej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182"/>
              </w:tabs>
            </w:pPr>
            <w:r w:rsidRPr="001E3952">
              <w:t>1</w:t>
            </w:r>
            <w:r w:rsidRPr="001E3952">
              <w:tab/>
            </w:r>
            <w:r w:rsidRPr="001E3952">
              <w:rPr>
                <w:spacing w:val="-2"/>
              </w:rPr>
              <w:t>pr</w:t>
            </w:r>
            <w:r>
              <w:rPr>
                <w:spacing w:val="-2"/>
              </w:rPr>
              <w:t>óbka przy produkcji do 500 Mg</w:t>
            </w:r>
          </w:p>
          <w:p w:rsidR="00513D39" w:rsidRPr="001E3952" w:rsidRDefault="00513D39">
            <w:pPr>
              <w:shd w:val="clear" w:color="auto" w:fill="FFFFFF"/>
              <w:tabs>
                <w:tab w:val="left" w:pos="182"/>
              </w:tabs>
            </w:pPr>
            <w:r w:rsidRPr="001E3952">
              <w:t>2</w:t>
            </w:r>
            <w:r w:rsidRPr="001E3952">
              <w:tab/>
            </w:r>
            <w:r w:rsidRPr="001E3952">
              <w:rPr>
                <w:spacing w:val="-4"/>
              </w:rPr>
              <w:t>pr</w:t>
            </w:r>
            <w:r>
              <w:rPr>
                <w:spacing w:val="-4"/>
              </w:rPr>
              <w:t>óbki przy produkcji ponad 500 Mg</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asfaltu</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dla ka</w:t>
            </w:r>
            <w:r>
              <w:t>żdej dostawy (cysterny)</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wypełniacza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1 na 100 Mg</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kruszywa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 ka</w:t>
            </w:r>
            <w:r>
              <w:t>żdej zmianie</w:t>
            </w:r>
          </w:p>
        </w:tc>
      </w:tr>
      <w:tr w:rsidR="00513D39" w:rsidRPr="001E3952">
        <w:trPr>
          <w:trHeight w:hRule="exact" w:val="47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64"/>
            </w:pPr>
            <w:r w:rsidRPr="001E3952">
              <w:t>Temperatura sk</w:t>
            </w:r>
            <w:r>
              <w:t>ładników mieszanki mineralnej dozowanych do mieszalnika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doz</w:t>
            </w:r>
            <w:r>
              <w:t>ór ciągły</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Temperatura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72" w:firstLine="10"/>
            </w:pPr>
            <w:r w:rsidRPr="001E3952">
              <w:rPr>
                <w:spacing w:val="-3"/>
              </w:rPr>
              <w:t>przy ka</w:t>
            </w:r>
            <w:r>
              <w:rPr>
                <w:spacing w:val="-3"/>
              </w:rPr>
              <w:t xml:space="preserve">żdym załadunku do kotła </w:t>
            </w:r>
            <w:r>
              <w:t>transportowego i w czasie wbudowywania</w:t>
            </w:r>
          </w:p>
        </w:tc>
      </w:tr>
      <w:tr w:rsidR="00513D39" w:rsidRPr="001E3952">
        <w:trPr>
          <w:trHeight w:hRule="exact" w:val="47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373" w:firstLine="10"/>
            </w:pPr>
            <w:r w:rsidRPr="001E3952">
              <w:t>Wygl</w:t>
            </w:r>
            <w:r>
              <w:t>ąd mieszanki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jw.</w:t>
            </w:r>
          </w:p>
        </w:tc>
      </w:tr>
      <w:tr w:rsidR="00513D39" w:rsidRPr="001E3952">
        <w:trPr>
          <w:trHeight w:hRule="exact" w:val="485"/>
        </w:trPr>
        <w:tc>
          <w:tcPr>
            <w:tcW w:w="53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14" w:firstLine="19"/>
            </w:pPr>
            <w:r w:rsidRPr="001E3952">
              <w:t>W</w:t>
            </w:r>
            <w:r>
              <w:t xml:space="preserve">łaściwości mieszanki asfaltu </w:t>
            </w:r>
            <w:r>
              <w:rPr>
                <w:spacing w:val="-1"/>
              </w:rPr>
              <w:t>twardolanego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jeden raz dziennie</w:t>
            </w:r>
          </w:p>
        </w:tc>
      </w:tr>
    </w:tbl>
    <w:p w:rsidR="00513D39" w:rsidRDefault="00513D39">
      <w:pPr>
        <w:shd w:val="clear" w:color="auto" w:fill="FFFFFF"/>
        <w:tabs>
          <w:tab w:val="left" w:pos="518"/>
        </w:tabs>
        <w:spacing w:before="211" w:line="226" w:lineRule="exact"/>
      </w:pPr>
      <w:r>
        <w:rPr>
          <w:spacing w:val="-4"/>
        </w:rPr>
        <w:t>6.3.2.</w:t>
      </w:r>
      <w:r>
        <w:tab/>
        <w:t>Skład i uziarnienie mieszanki mineralno-asfaltowej</w:t>
      </w:r>
    </w:p>
    <w:p w:rsidR="00513D39" w:rsidRDefault="00513D39">
      <w:pPr>
        <w:shd w:val="clear" w:color="auto" w:fill="FFFFFF"/>
        <w:spacing w:line="226" w:lineRule="exact"/>
        <w:ind w:right="5"/>
        <w:jc w:val="both"/>
      </w:pPr>
      <w:r>
        <w:t>Badanie składu mieszanki mineralno-asfaltowej polega na wykonaniu ekstrakcji wg PN-S-04001:1967. Wyniki powinny być zgodne z receptą laboratoryjną z tolerancją określoną w tablicy 5. Dopuszcza się wykonanie badań innymi równoważnymi metodami.</w:t>
      </w:r>
    </w:p>
    <w:p w:rsidR="00513D39" w:rsidRDefault="00513D39" w:rsidP="00D64840">
      <w:pPr>
        <w:numPr>
          <w:ilvl w:val="0"/>
          <w:numId w:val="256"/>
        </w:numPr>
        <w:shd w:val="clear" w:color="auto" w:fill="FFFFFF"/>
        <w:tabs>
          <w:tab w:val="left" w:pos="518"/>
        </w:tabs>
        <w:spacing w:line="226" w:lineRule="exact"/>
        <w:ind w:right="2592"/>
      </w:pPr>
      <w:r>
        <w:t xml:space="preserve">Badanie właściwości asfaltu </w:t>
      </w:r>
      <w:r>
        <w:rPr>
          <w:spacing w:val="-1"/>
        </w:rPr>
        <w:t>Dla każdej cysterny należy określić penetrację i temperaturę mięknienia asfaltu.</w:t>
      </w:r>
    </w:p>
    <w:p w:rsidR="00513D39" w:rsidRDefault="00513D39" w:rsidP="00D64840">
      <w:pPr>
        <w:numPr>
          <w:ilvl w:val="0"/>
          <w:numId w:val="256"/>
        </w:numPr>
        <w:shd w:val="clear" w:color="auto" w:fill="FFFFFF"/>
        <w:tabs>
          <w:tab w:val="left" w:pos="518"/>
        </w:tabs>
        <w:spacing w:line="226" w:lineRule="exact"/>
        <w:ind w:right="1037"/>
      </w:pPr>
      <w:r>
        <w:t>Badanie właściwości wypełniacza Na każde 100 Mg zużytego wypełniacza należy określić uziarnienie i wilgotność wypełniacza.</w:t>
      </w:r>
    </w:p>
    <w:p w:rsidR="00513D39" w:rsidRDefault="00513D39" w:rsidP="00D64840">
      <w:pPr>
        <w:numPr>
          <w:ilvl w:val="0"/>
          <w:numId w:val="256"/>
        </w:numPr>
        <w:shd w:val="clear" w:color="auto" w:fill="FFFFFF"/>
        <w:tabs>
          <w:tab w:val="left" w:pos="518"/>
        </w:tabs>
        <w:spacing w:line="226" w:lineRule="exact"/>
        <w:ind w:right="3110"/>
      </w:pPr>
      <w:r>
        <w:t xml:space="preserve">Badanie właściwości kruszywa </w:t>
      </w:r>
      <w:r>
        <w:rPr>
          <w:spacing w:val="-1"/>
        </w:rPr>
        <w:t>Przy każdej zmianie kruszywa należy określić klasę i gatunek kruszywa.</w:t>
      </w:r>
    </w:p>
    <w:p w:rsidR="00513D39" w:rsidRDefault="00513D39" w:rsidP="00D64840">
      <w:pPr>
        <w:numPr>
          <w:ilvl w:val="0"/>
          <w:numId w:val="256"/>
        </w:numPr>
        <w:shd w:val="clear" w:color="auto" w:fill="FFFFFF"/>
        <w:tabs>
          <w:tab w:val="left" w:pos="518"/>
        </w:tabs>
        <w:spacing w:line="226" w:lineRule="exact"/>
        <w:rPr>
          <w:spacing w:val="-1"/>
        </w:rPr>
      </w:pPr>
      <w:r>
        <w:t>Pomiar temperatury składników mieszanki mineralno-asfaltowej</w:t>
      </w:r>
    </w:p>
    <w:p w:rsidR="00513D39" w:rsidRDefault="00513D39">
      <w:pPr>
        <w:shd w:val="clear" w:color="auto" w:fill="FFFFFF"/>
        <w:spacing w:line="226" w:lineRule="exact"/>
        <w:jc w:val="both"/>
      </w:pPr>
      <w:r>
        <w:t>Pomiar temperatury składników mieszanki mineralno-asfaltowej polega na odczytaniu temperatury na skali odpowiedniego termometru zamontowanego na otaczarce. Temperatura powinna być zgodna z wymaganiami podanymi w recepcie laboratoryjnej i Specyfikacji.</w:t>
      </w:r>
    </w:p>
    <w:p w:rsidR="00513D39" w:rsidRDefault="00513D39">
      <w:pPr>
        <w:shd w:val="clear" w:color="auto" w:fill="FFFFFF"/>
        <w:tabs>
          <w:tab w:val="left" w:pos="518"/>
        </w:tabs>
        <w:spacing w:line="226" w:lineRule="exact"/>
        <w:ind w:right="3629"/>
      </w:pPr>
      <w:r>
        <w:rPr>
          <w:spacing w:val="-1"/>
        </w:rPr>
        <w:t>6.3.7.</w:t>
      </w:r>
      <w:r>
        <w:tab/>
        <w:t>Pomiar temperatury mieszanki mineralno-asfaltowej</w:t>
      </w:r>
      <w:r>
        <w:br/>
      </w:r>
      <w:r>
        <w:rPr>
          <w:spacing w:val="-1"/>
        </w:rPr>
        <w:t>Pomiar temperatury asfaltu twardolanego powinien być dokonywany:</w:t>
      </w:r>
    </w:p>
    <w:p w:rsidR="00513D39" w:rsidRDefault="00513D39" w:rsidP="00D64840">
      <w:pPr>
        <w:numPr>
          <w:ilvl w:val="0"/>
          <w:numId w:val="76"/>
        </w:numPr>
        <w:shd w:val="clear" w:color="auto" w:fill="FFFFFF"/>
        <w:tabs>
          <w:tab w:val="left" w:pos="437"/>
        </w:tabs>
        <w:spacing w:line="226" w:lineRule="exact"/>
        <w:ind w:left="77"/>
        <w:rPr>
          <w:rFonts w:ascii="Arial" w:hAnsi="Arial" w:cs="Arial"/>
        </w:rPr>
      </w:pPr>
      <w:r>
        <w:t>po załadunku do kotła transportowego ,</w:t>
      </w:r>
    </w:p>
    <w:p w:rsidR="00513D39" w:rsidRDefault="00513D39" w:rsidP="00D64840">
      <w:pPr>
        <w:numPr>
          <w:ilvl w:val="0"/>
          <w:numId w:val="76"/>
        </w:numPr>
        <w:shd w:val="clear" w:color="auto" w:fill="FFFFFF"/>
        <w:tabs>
          <w:tab w:val="left" w:pos="437"/>
        </w:tabs>
        <w:spacing w:line="226" w:lineRule="exact"/>
        <w:ind w:left="77"/>
        <w:rPr>
          <w:rFonts w:ascii="Arial" w:hAnsi="Arial" w:cs="Arial"/>
        </w:rPr>
      </w:pPr>
      <w:r>
        <w:t>w czasie wbudowywania w nawierzchnię.</w:t>
      </w:r>
    </w:p>
    <w:p w:rsidR="00513D39" w:rsidRDefault="00513D39">
      <w:pPr>
        <w:shd w:val="clear" w:color="auto" w:fill="FFFFFF"/>
        <w:spacing w:line="226" w:lineRule="exact"/>
      </w:pPr>
      <w:r>
        <w:rPr>
          <w:spacing w:val="-1"/>
        </w:rPr>
        <w:t xml:space="preserve">Pomiar należy wykonywać przy użyciu termometru z dokładnością ± 2° C. Temperatura powinna być zgodna z </w:t>
      </w:r>
      <w:r>
        <w:t>wymaganiami podanymi w recepcie i Specyfikacji.</w:t>
      </w:r>
    </w:p>
    <w:p w:rsidR="00513D39" w:rsidRDefault="00513D39">
      <w:pPr>
        <w:shd w:val="clear" w:color="auto" w:fill="FFFFFF"/>
        <w:tabs>
          <w:tab w:val="left" w:pos="586"/>
        </w:tabs>
        <w:spacing w:line="226" w:lineRule="exact"/>
      </w:pPr>
      <w:r>
        <w:rPr>
          <w:spacing w:val="-1"/>
        </w:rPr>
        <w:t>6.3.8.</w:t>
      </w:r>
      <w:r>
        <w:tab/>
        <w:t>Właściwości mieszanki mineralno-asfaltowej</w:t>
      </w:r>
    </w:p>
    <w:p w:rsidR="00513D39" w:rsidRDefault="00513D39">
      <w:pPr>
        <w:shd w:val="clear" w:color="auto" w:fill="FFFFFF"/>
        <w:spacing w:line="226" w:lineRule="exact"/>
      </w:pPr>
      <w:r>
        <w:t xml:space="preserve">Właściwości mieszanki mineralno-asfaltowej należy określać na próbkach 7cmx7cmx7cm wg DIN 1996 część 13 Badanie penetracji nawierzchni gładkim stemplem. 6.4. Badania i pomiary wykonanej warstwy 6.4.1. Częstotliwość oraz zakres badań i pomiarów Częstotliwość oraz zakres badań i pomiarów podaje tablica 7. </w:t>
      </w:r>
      <w:r>
        <w:rPr>
          <w:spacing w:val="-1"/>
        </w:rPr>
        <w:t>Tablica 7. C</w:t>
      </w:r>
      <w:r>
        <w:rPr>
          <w:spacing w:val="-1"/>
          <w:u w:val="single"/>
        </w:rPr>
        <w:t>zęstotliwość oraz zakres badań i pomiaró</w:t>
      </w:r>
      <w:r>
        <w:rPr>
          <w:spacing w:val="-1"/>
        </w:rPr>
        <w:t xml:space="preserve">w </w:t>
      </w:r>
      <w:r>
        <w:rPr>
          <w:spacing w:val="-1"/>
          <w:u w:val="single"/>
        </w:rPr>
        <w:t>wykonanej nawierzchni z asfaltu twardolanego</w:t>
      </w:r>
    </w:p>
    <w:tbl>
      <w:tblPr>
        <w:tblW w:w="0" w:type="auto"/>
        <w:tblInd w:w="-8" w:type="dxa"/>
        <w:tblLayout w:type="fixed"/>
        <w:tblCellMar>
          <w:left w:w="40" w:type="dxa"/>
          <w:right w:w="40" w:type="dxa"/>
        </w:tblCellMar>
        <w:tblLook w:val="0000" w:firstRow="0" w:lastRow="0" w:firstColumn="0" w:lastColumn="0" w:noHBand="0" w:noVBand="0"/>
      </w:tblPr>
      <w:tblGrid>
        <w:gridCol w:w="504"/>
        <w:gridCol w:w="2909"/>
        <w:gridCol w:w="4186"/>
      </w:tblGrid>
      <w:tr w:rsidR="00513D39" w:rsidRPr="001E3952">
        <w:trPr>
          <w:trHeight w:hRule="exact" w:val="480"/>
        </w:trPr>
        <w:tc>
          <w:tcPr>
            <w:tcW w:w="50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ind w:left="14"/>
            </w:pPr>
            <w:r w:rsidRPr="001E3952">
              <w:rPr>
                <w:spacing w:val="-2"/>
              </w:rPr>
              <w:t>Lp.</w:t>
            </w:r>
          </w:p>
          <w:p w:rsidR="00513D39" w:rsidRPr="001E3952" w:rsidRDefault="00513D39">
            <w:pPr>
              <w:shd w:val="clear" w:color="auto" w:fill="FFFFFF"/>
              <w:spacing w:line="245" w:lineRule="exact"/>
              <w:ind w:left="14"/>
            </w:pPr>
            <w:r w:rsidRPr="001E3952">
              <w:rPr>
                <w:u w:val="single"/>
              </w:rPr>
              <w:t xml:space="preserve">1 2 3 4 </w:t>
            </w:r>
            <w:r w:rsidRPr="001E3952">
              <w:t>5</w:t>
            </w:r>
          </w:p>
          <w:p w:rsidR="00513D39" w:rsidRPr="001E3952" w:rsidRDefault="00513D39">
            <w:pPr>
              <w:shd w:val="clear" w:color="auto" w:fill="FFFFFF"/>
              <w:ind w:left="14"/>
            </w:pPr>
            <w:r w:rsidRPr="001E3952">
              <w:t>6</w:t>
            </w:r>
          </w:p>
          <w:p w:rsidR="00513D39" w:rsidRPr="001E3952" w:rsidRDefault="00513D39">
            <w:pPr>
              <w:shd w:val="clear" w:color="auto" w:fill="FFFFFF"/>
              <w:spacing w:line="245" w:lineRule="exact"/>
              <w:ind w:left="14"/>
            </w:pPr>
            <w:r w:rsidRPr="001E3952">
              <w:rPr>
                <w:u w:val="single"/>
              </w:rPr>
              <w:t>7 8</w:t>
            </w:r>
          </w:p>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0"/>
            </w:pPr>
            <w:r w:rsidRPr="001E3952">
              <w:rPr>
                <w:spacing w:val="-1"/>
              </w:rPr>
              <w:t>Wyszczeg</w:t>
            </w:r>
            <w:r>
              <w:rPr>
                <w:spacing w:val="-1"/>
              </w:rPr>
              <w:t>ólnienie badań</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79" w:right="974"/>
            </w:pPr>
            <w:r w:rsidRPr="001E3952">
              <w:t>Minimalna cz</w:t>
            </w:r>
            <w:r>
              <w:t>ęstotliwość badań i pomiarów</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Szeroko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co 10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R</w:t>
            </w:r>
            <w:r>
              <w:rPr>
                <w:u w:val="single"/>
              </w:rPr>
              <w:t>ówność podłużna*</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ka</w:t>
            </w:r>
            <w:r>
              <w:t>żdy pas ruchu łatą co 10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R</w:t>
            </w:r>
            <w:r>
              <w:rPr>
                <w:spacing w:val="-1"/>
              </w:rPr>
              <w:t>ówność poprzeczna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rzadziej ni</w:t>
            </w:r>
            <w:r>
              <w:t>ż co 5 m</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2"/>
                <w:u w:val="single"/>
              </w:rPr>
              <w:t>Spadki poprzeczne warstwy*</w:t>
            </w:r>
            <w:r w:rsidRPr="001E3952">
              <w:rPr>
                <w:spacing w:val="-2"/>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ka</w:t>
            </w:r>
            <w:r>
              <w:t>żdy pas ruchu co 10 m</w:t>
            </w:r>
          </w:p>
        </w:tc>
      </w:tr>
      <w:tr w:rsidR="00513D39" w:rsidRPr="001E3952">
        <w:trPr>
          <w:trHeight w:hRule="exact" w:val="706"/>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Rz</w:t>
            </w:r>
            <w:r>
              <w:t>ędne wysokościowe*</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pomiar     rz</w:t>
            </w:r>
            <w:r>
              <w:t>ędnych     niwelacji     podłużnej i poprzecznej  oraz  usytuowania  osi  według dokumentacji budowy</w:t>
            </w:r>
          </w:p>
        </w:tc>
      </w:tr>
      <w:tr w:rsidR="00513D39" w:rsidRPr="001E3952">
        <w:trPr>
          <w:trHeight w:hRule="exact" w:val="47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Grubo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pPr>
            <w:r w:rsidRPr="001E3952">
              <w:t>2 pr</w:t>
            </w:r>
            <w:r>
              <w:t xml:space="preserve">óbki z każdego pasa ruchu o powierzchni </w:t>
            </w:r>
            <w:r>
              <w:rPr>
                <w:u w:val="single"/>
              </w:rPr>
              <w:t>do 3000 m</w:t>
            </w:r>
            <w:r>
              <w:rPr>
                <w:vertAlign w:val="superscript"/>
              </w:rPr>
              <w:t>2</w:t>
            </w:r>
          </w:p>
        </w:tc>
      </w:tr>
      <w:tr w:rsidR="00513D39" w:rsidRPr="001E3952">
        <w:trPr>
          <w:trHeight w:hRule="exact" w:val="245"/>
        </w:trPr>
        <w:tc>
          <w:tcPr>
            <w:tcW w:w="50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Z</w:t>
            </w:r>
            <w:r>
              <w:rPr>
                <w:spacing w:val="-1"/>
              </w:rPr>
              <w:t>łącza podłużne i poprzeczne</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ca</w:t>
            </w:r>
            <w:r>
              <w:t>ła długość złącza</w:t>
            </w:r>
          </w:p>
        </w:tc>
      </w:tr>
      <w:tr w:rsidR="00513D39" w:rsidRPr="001E3952">
        <w:trPr>
          <w:trHeight w:hRule="exact" w:val="254"/>
        </w:trPr>
        <w:tc>
          <w:tcPr>
            <w:tcW w:w="50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90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Obramowanie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ca</w:t>
            </w:r>
            <w:r>
              <w:t>ła długość</w:t>
            </w:r>
          </w:p>
        </w:tc>
      </w:tr>
    </w:tbl>
    <w:p w:rsidR="00513D39" w:rsidRDefault="00513D39">
      <w:pPr>
        <w:shd w:val="clear" w:color="auto" w:fill="FFFFFF"/>
        <w:spacing w:before="240"/>
        <w:ind w:right="19"/>
        <w:jc w:val="center"/>
      </w:pPr>
      <w:r>
        <w:rPr>
          <w:sz w:val="18"/>
          <w:szCs w:val="18"/>
        </w:rPr>
        <w:t>78</w:t>
      </w:r>
    </w:p>
    <w:p w:rsidR="00513D39" w:rsidRDefault="00513D39">
      <w:pPr>
        <w:shd w:val="clear" w:color="auto" w:fill="FFFFFF"/>
        <w:spacing w:before="240"/>
        <w:ind w:right="19"/>
        <w:jc w:val="center"/>
        <w:sectPr w:rsidR="00513D39">
          <w:pgSz w:w="11909" w:h="16834"/>
          <w:pgMar w:top="850" w:right="1118"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lastRenderedPageBreak/>
        <w:t>D.05.03.12a</w:t>
      </w:r>
    </w:p>
    <w:p w:rsidR="00513D39" w:rsidRDefault="00513D39">
      <w:pPr>
        <w:shd w:val="clear" w:color="auto" w:fill="FFFFFF"/>
        <w:sectPr w:rsidR="00513D39">
          <w:pgSz w:w="11909" w:h="16834"/>
          <w:pgMar w:top="850" w:right="1210" w:bottom="360" w:left="1416" w:header="708" w:footer="708" w:gutter="0"/>
          <w:cols w:num="2" w:space="708" w:equalWidth="0">
            <w:col w:w="7166" w:space="1128"/>
            <w:col w:w="988"/>
          </w:cols>
          <w:noEndnote/>
        </w:sectPr>
      </w:pPr>
    </w:p>
    <w:p w:rsidR="00513D39" w:rsidRDefault="00513D39">
      <w:pPr>
        <w:shd w:val="clear" w:color="auto" w:fill="FFFFFF"/>
        <w:tabs>
          <w:tab w:val="left" w:pos="4440"/>
        </w:tabs>
        <w:spacing w:before="293"/>
        <w:ind w:left="1162"/>
      </w:pPr>
      <w:r>
        <w:lastRenderedPageBreak/>
        <w:t>9   Wygląd warstwy</w:t>
      </w:r>
      <w:r>
        <w:rPr>
          <w:rFonts w:ascii="Arial" w:cs="Arial"/>
        </w:rPr>
        <w:tab/>
      </w:r>
      <w:r>
        <w:rPr>
          <w:spacing w:val="-1"/>
        </w:rPr>
        <w:t>ocena ciągła</w:t>
      </w:r>
    </w:p>
    <w:p w:rsidR="00513D39" w:rsidRDefault="00513D39">
      <w:pPr>
        <w:shd w:val="clear" w:color="auto" w:fill="FFFFFF"/>
        <w:spacing w:before="216" w:line="230" w:lineRule="exact"/>
        <w:ind w:left="1027" w:right="1555"/>
      </w:pPr>
      <w:r>
        <w:t xml:space="preserve">uwarunkowane są na obiekcie mostowym parametrami podłoża oraz rzędnymi i </w:t>
      </w:r>
      <w:r>
        <w:rPr>
          <w:u w:val="single"/>
        </w:rPr>
        <w:t>płynnościa zabudowanych krawężników.</w:t>
      </w:r>
    </w:p>
    <w:p w:rsidR="00513D39" w:rsidRDefault="00513D39">
      <w:pPr>
        <w:shd w:val="clear" w:color="auto" w:fill="FFFFFF"/>
        <w:tabs>
          <w:tab w:val="left" w:pos="557"/>
        </w:tabs>
        <w:spacing w:before="211" w:line="226" w:lineRule="exact"/>
        <w:ind w:left="72"/>
      </w:pPr>
      <w:r>
        <w:rPr>
          <w:spacing w:val="-4"/>
        </w:rPr>
        <w:t>6.4.2.</w:t>
      </w:r>
      <w:r>
        <w:tab/>
        <w:t>Równość warstwy</w:t>
      </w:r>
    </w:p>
    <w:p w:rsidR="00513D39" w:rsidRDefault="00513D39">
      <w:pPr>
        <w:shd w:val="clear" w:color="auto" w:fill="FFFFFF"/>
        <w:spacing w:line="226" w:lineRule="exact"/>
        <w:ind w:left="72"/>
      </w:pPr>
      <w:r>
        <w:t>Nierówności podłużne warstwy mierzone wg BN-68/8931-04 lub metodą równoważną nie powinny być większe od 6 mm dla warstwy wiążącej.</w:t>
      </w:r>
    </w:p>
    <w:p w:rsidR="00513D39" w:rsidRDefault="00513D39">
      <w:pPr>
        <w:shd w:val="clear" w:color="auto" w:fill="FFFFFF"/>
        <w:spacing w:line="226" w:lineRule="exact"/>
        <w:ind w:left="72"/>
      </w:pPr>
      <w:r>
        <w:t>Nierówności poprzeczne nawierzchni należy mierzyć 4-metrową łatą. Nierówności nie mogą przekraczać 6 mm dla warstwy wiążącej.</w:t>
      </w:r>
    </w:p>
    <w:p w:rsidR="00513D39" w:rsidRDefault="00513D39">
      <w:pPr>
        <w:shd w:val="clear" w:color="auto" w:fill="FFFFFF"/>
        <w:tabs>
          <w:tab w:val="left" w:pos="557"/>
        </w:tabs>
        <w:spacing w:line="226" w:lineRule="exact"/>
        <w:ind w:left="72"/>
      </w:pPr>
      <w:r>
        <w:rPr>
          <w:spacing w:val="-2"/>
        </w:rPr>
        <w:t>6.4.3.</w:t>
      </w:r>
      <w:r>
        <w:tab/>
        <w:t>Spadki poprzeczne warstwy</w:t>
      </w:r>
    </w:p>
    <w:p w:rsidR="00513D39" w:rsidRDefault="00513D39">
      <w:pPr>
        <w:shd w:val="clear" w:color="auto" w:fill="FFFFFF"/>
        <w:spacing w:line="226" w:lineRule="exact"/>
        <w:ind w:left="72"/>
      </w:pPr>
      <w:r>
        <w:t>Spadki poprzeczne nawierzchni na prostych i łukach powinny być zgodne z dokumentacją projektową z tolerancją ± 0,5 %.</w:t>
      </w:r>
    </w:p>
    <w:p w:rsidR="00513D39" w:rsidRDefault="00513D39">
      <w:pPr>
        <w:shd w:val="clear" w:color="auto" w:fill="FFFFFF"/>
        <w:spacing w:line="226" w:lineRule="exact"/>
        <w:ind w:left="72"/>
      </w:pPr>
      <w:r>
        <w:t>Na obiekcie mostowym spadki poprzeczne warstwy są uwarunkowane jakością wykonania podłoża oraz rzędnymi i płynnością wykonanego krawężnika, do którego musi być dostosowana warstwa.</w:t>
      </w:r>
    </w:p>
    <w:p w:rsidR="00513D39" w:rsidRDefault="00513D39">
      <w:pPr>
        <w:shd w:val="clear" w:color="auto" w:fill="FFFFFF"/>
        <w:tabs>
          <w:tab w:val="left" w:pos="557"/>
        </w:tabs>
        <w:spacing w:line="226" w:lineRule="exact"/>
        <w:ind w:left="72"/>
      </w:pPr>
      <w:r>
        <w:rPr>
          <w:spacing w:val="-2"/>
        </w:rPr>
        <w:t>6.4.4.</w:t>
      </w:r>
      <w:r>
        <w:tab/>
        <w:t>Rzędne niwelety</w:t>
      </w:r>
    </w:p>
    <w:p w:rsidR="00513D39" w:rsidRDefault="00513D39">
      <w:pPr>
        <w:shd w:val="clear" w:color="auto" w:fill="FFFFFF"/>
        <w:spacing w:line="226" w:lineRule="exact"/>
        <w:ind w:left="72"/>
      </w:pPr>
      <w:r>
        <w:t>Niweleta ułożonej warstwy powinna być zgodna z Rysunkami. Tolerancja dla niwelety wynosi ±10mm. Na obiekcie mostowym rzędne wysokościowe warstwy są uwarunkowane rzędnymi podłoża oraz rzędnymi i płynnością wykonanego krawężnika, do których musi być dostosowana warstwa.</w:t>
      </w:r>
    </w:p>
    <w:p w:rsidR="00513D39" w:rsidRDefault="00513D39" w:rsidP="00D64840">
      <w:pPr>
        <w:numPr>
          <w:ilvl w:val="0"/>
          <w:numId w:val="257"/>
        </w:numPr>
        <w:shd w:val="clear" w:color="auto" w:fill="FFFFFF"/>
        <w:tabs>
          <w:tab w:val="left" w:pos="557"/>
        </w:tabs>
        <w:spacing w:line="226" w:lineRule="exact"/>
        <w:ind w:left="72" w:right="1555"/>
      </w:pPr>
      <w:r>
        <w:t>Grubość warstwy Grubość warstwy powinna być miejscowo nie mniejsza od 2,5cm i nie większa od 6,0 cm.</w:t>
      </w:r>
    </w:p>
    <w:p w:rsidR="00513D39" w:rsidRDefault="00513D39" w:rsidP="00D64840">
      <w:pPr>
        <w:numPr>
          <w:ilvl w:val="0"/>
          <w:numId w:val="257"/>
        </w:numPr>
        <w:shd w:val="clear" w:color="auto" w:fill="FFFFFF"/>
        <w:tabs>
          <w:tab w:val="left" w:pos="557"/>
        </w:tabs>
        <w:spacing w:line="226" w:lineRule="exact"/>
        <w:ind w:left="72" w:right="1037"/>
      </w:pPr>
      <w:r>
        <w:t xml:space="preserve">Szerokość warstwy </w:t>
      </w:r>
      <w:r>
        <w:rPr>
          <w:spacing w:val="-1"/>
        </w:rPr>
        <w:t>Szerokość wykonanej warstwy powinna być zgodna z dokumentacją projektową z tolerancją + 5 cm.</w:t>
      </w:r>
    </w:p>
    <w:p w:rsidR="00513D39" w:rsidRDefault="00513D39" w:rsidP="00D64840">
      <w:pPr>
        <w:numPr>
          <w:ilvl w:val="0"/>
          <w:numId w:val="257"/>
        </w:numPr>
        <w:shd w:val="clear" w:color="auto" w:fill="FFFFFF"/>
        <w:tabs>
          <w:tab w:val="left" w:pos="557"/>
        </w:tabs>
        <w:spacing w:line="226" w:lineRule="exact"/>
        <w:ind w:left="72"/>
        <w:rPr>
          <w:spacing w:val="-2"/>
        </w:rPr>
      </w:pPr>
      <w:r>
        <w:t>Złącza podłużne i poprzeczne</w:t>
      </w:r>
    </w:p>
    <w:p w:rsidR="00513D39" w:rsidRDefault="00513D39">
      <w:pPr>
        <w:shd w:val="clear" w:color="auto" w:fill="FFFFFF"/>
        <w:spacing w:line="226" w:lineRule="exact"/>
        <w:ind w:left="72"/>
      </w:pPr>
      <w:r>
        <w:t>Sprawdzenie prawidłowości wykonania złącz podłużnych i poprzecznych polega na oględzinach zewnętrznych. Złącza powinny być dobrze związane i zatarte.</w:t>
      </w:r>
    </w:p>
    <w:p w:rsidR="00513D39" w:rsidRDefault="00513D39">
      <w:pPr>
        <w:shd w:val="clear" w:color="auto" w:fill="FFFFFF"/>
        <w:tabs>
          <w:tab w:val="left" w:pos="557"/>
        </w:tabs>
        <w:spacing w:line="226" w:lineRule="exact"/>
        <w:ind w:left="72" w:right="2074"/>
      </w:pPr>
      <w:r>
        <w:t>6.4.8.</w:t>
      </w:r>
      <w:r>
        <w:tab/>
        <w:t>Stan zewnętrzny nawierzchni</w:t>
      </w:r>
      <w:r>
        <w:br/>
      </w:r>
      <w:r>
        <w:rPr>
          <w:spacing w:val="-1"/>
        </w:rPr>
        <w:t>Wygląd warstwy powinien być jednorodny, bez spękań, deformacji, plam i wykruszeń.</w:t>
      </w:r>
    </w:p>
    <w:p w:rsidR="00513D39" w:rsidRDefault="00513D39">
      <w:pPr>
        <w:shd w:val="clear" w:color="auto" w:fill="FFFFFF"/>
        <w:tabs>
          <w:tab w:val="left" w:pos="274"/>
        </w:tabs>
        <w:spacing w:before="202" w:line="226" w:lineRule="exact"/>
        <w:ind w:left="72"/>
      </w:pPr>
      <w:r>
        <w:t>7.</w:t>
      </w:r>
      <w:r>
        <w:tab/>
        <w:t>Obmiar robót</w:t>
      </w:r>
    </w:p>
    <w:p w:rsidR="00513D39" w:rsidRDefault="00513D39" w:rsidP="00D64840">
      <w:pPr>
        <w:numPr>
          <w:ilvl w:val="0"/>
          <w:numId w:val="258"/>
        </w:numPr>
        <w:shd w:val="clear" w:color="auto" w:fill="FFFFFF"/>
        <w:tabs>
          <w:tab w:val="left" w:pos="422"/>
        </w:tabs>
        <w:spacing w:line="226" w:lineRule="exact"/>
        <w:ind w:left="72" w:right="2074"/>
      </w:pPr>
      <w:r>
        <w:t xml:space="preserve">Ogólne zasady obmiaru robót </w:t>
      </w:r>
      <w:r>
        <w:rPr>
          <w:spacing w:val="-1"/>
        </w:rPr>
        <w:t>Ogólne zasady obmiaru robót podano w ST DM.00.00.00 „Wymagania ogólne” pkt 7.</w:t>
      </w:r>
    </w:p>
    <w:p w:rsidR="00513D39" w:rsidRDefault="00513D39" w:rsidP="00D64840">
      <w:pPr>
        <w:numPr>
          <w:ilvl w:val="0"/>
          <w:numId w:val="258"/>
        </w:numPr>
        <w:shd w:val="clear" w:color="auto" w:fill="FFFFFF"/>
        <w:tabs>
          <w:tab w:val="left" w:pos="422"/>
        </w:tabs>
        <w:spacing w:line="226" w:lineRule="exact"/>
        <w:ind w:left="72" w:right="2074"/>
      </w:pPr>
      <w:r>
        <w:t xml:space="preserve">Jednostka obmiarowa </w:t>
      </w:r>
      <w:r>
        <w:rPr>
          <w:spacing w:val="-2"/>
        </w:rPr>
        <w:t>Jednostką obmiarową jest 1 m</w:t>
      </w:r>
      <w:r>
        <w:rPr>
          <w:spacing w:val="-2"/>
          <w:vertAlign w:val="superscript"/>
        </w:rPr>
        <w:t>2</w:t>
      </w:r>
      <w:r>
        <w:rPr>
          <w:spacing w:val="-2"/>
        </w:rPr>
        <w:t xml:space="preserve"> warstwy wiążącej z asfaltu twardolanego 0/12,8 gr. 5 cm.</w:t>
      </w:r>
    </w:p>
    <w:p w:rsidR="00513D39" w:rsidRDefault="00513D39">
      <w:pPr>
        <w:shd w:val="clear" w:color="auto" w:fill="FFFFFF"/>
        <w:tabs>
          <w:tab w:val="left" w:pos="274"/>
        </w:tabs>
        <w:spacing w:before="197" w:line="226" w:lineRule="exact"/>
        <w:ind w:left="72"/>
      </w:pPr>
      <w:r>
        <w:t>8.</w:t>
      </w:r>
      <w:r>
        <w:tab/>
        <w:t>Odbiór robót</w:t>
      </w:r>
    </w:p>
    <w:p w:rsidR="00513D39" w:rsidRDefault="00513D39">
      <w:pPr>
        <w:shd w:val="clear" w:color="auto" w:fill="FFFFFF"/>
        <w:spacing w:line="226" w:lineRule="exact"/>
        <w:ind w:left="72"/>
      </w:pPr>
      <w:r>
        <w:t>Ogólne zasady odbioru robót podano w ST DM.00.00.00 „Wymagania ogólne” pkt 8. Roboty uznaje się za wykonane zgodnie z dokumentacją projektową i SST, jeżeli wszystkie pomiary i badania z zachowaniem tolerancji wg pktu 6 i PN-S-96025:2000 dały wyniki pozytywne.</w:t>
      </w:r>
    </w:p>
    <w:p w:rsidR="00513D39" w:rsidRDefault="00513D39">
      <w:pPr>
        <w:shd w:val="clear" w:color="auto" w:fill="FFFFFF"/>
        <w:tabs>
          <w:tab w:val="left" w:pos="274"/>
        </w:tabs>
        <w:spacing w:before="202" w:line="230" w:lineRule="exact"/>
        <w:ind w:left="72"/>
      </w:pPr>
      <w:r>
        <w:t>9.</w:t>
      </w:r>
      <w:r>
        <w:tab/>
        <w:t>Podstawa płatności</w:t>
      </w:r>
    </w:p>
    <w:p w:rsidR="00513D39" w:rsidRDefault="00513D39">
      <w:pPr>
        <w:shd w:val="clear" w:color="auto" w:fill="FFFFFF"/>
        <w:tabs>
          <w:tab w:val="left" w:pos="422"/>
        </w:tabs>
        <w:spacing w:line="230" w:lineRule="exact"/>
        <w:ind w:left="72"/>
      </w:pPr>
      <w:r>
        <w:t>9.1.</w:t>
      </w:r>
      <w:r>
        <w:tab/>
        <w:t>Ogólne ustalenia dotyczące podstawy płatności</w:t>
      </w:r>
    </w:p>
    <w:p w:rsidR="00513D39" w:rsidRDefault="00513D39">
      <w:pPr>
        <w:shd w:val="clear" w:color="auto" w:fill="FFFFFF"/>
        <w:spacing w:line="230" w:lineRule="exact"/>
        <w:ind w:left="72"/>
      </w:pPr>
      <w:r>
        <w:t xml:space="preserve">Ogólne ustalenia dotyczące podstawy płatności podano w ST DM.00.00.00 „Wymagania ogólne” pkt 9. </w:t>
      </w:r>
      <w:r>
        <w:rPr>
          <w:spacing w:val="-1"/>
        </w:rPr>
        <w:t xml:space="preserve">Podstawą płatności jest ilość wykonanych i odebranych jednostek obmiarowych pomnożona przez cenę jednostkową </w:t>
      </w:r>
      <w:r>
        <w:t>ujętą w kosztorysie ofertowym Wykonawcy</w:t>
      </w:r>
    </w:p>
    <w:p w:rsidR="00513D39" w:rsidRDefault="00513D39">
      <w:pPr>
        <w:shd w:val="clear" w:color="auto" w:fill="FFFFFF"/>
        <w:tabs>
          <w:tab w:val="left" w:pos="422"/>
        </w:tabs>
        <w:spacing w:line="230" w:lineRule="exact"/>
        <w:ind w:left="72" w:right="2592"/>
      </w:pPr>
      <w:r>
        <w:t>9.2.</w:t>
      </w:r>
      <w:r>
        <w:tab/>
        <w:t>Cena jednostki obmiarowej</w:t>
      </w:r>
      <w:r>
        <w:br/>
      </w:r>
      <w:r>
        <w:rPr>
          <w:spacing w:val="-2"/>
        </w:rPr>
        <w:t>Cena wykonania 1 m</w:t>
      </w:r>
      <w:r>
        <w:rPr>
          <w:spacing w:val="-2"/>
          <w:vertAlign w:val="superscript"/>
        </w:rPr>
        <w:t>2</w:t>
      </w:r>
      <w:r>
        <w:rPr>
          <w:spacing w:val="-2"/>
        </w:rPr>
        <w:t xml:space="preserve"> warstwy wiążącej z asfaltu twardolanego gr. 5 cm obejmuje:</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opracowanie projektu organizacji i harmonogramu robót oraz uzyskanie zgody inżyniera,</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prace pomiarowe i roboty przygotowawcze,</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oznakowanie robót,</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zakup materiałów,</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opracowanie recepty laboratoryjnej,</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wytworzenie mieszanki na podstawie zatwierdzonej przez Inżyniera recepty laboratoryjnej lub jej zakup,</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transport mieszanki do miejsca wbudowania,</w:t>
      </w:r>
    </w:p>
    <w:p w:rsidR="00513D39" w:rsidRDefault="00513D39" w:rsidP="00D64840">
      <w:pPr>
        <w:numPr>
          <w:ilvl w:val="0"/>
          <w:numId w:val="76"/>
        </w:numPr>
        <w:shd w:val="clear" w:color="auto" w:fill="FFFFFF"/>
        <w:tabs>
          <w:tab w:val="left" w:pos="432"/>
        </w:tabs>
        <w:spacing w:line="230" w:lineRule="exact"/>
        <w:ind w:left="432" w:right="518" w:hanging="360"/>
        <w:rPr>
          <w:rFonts w:ascii="Arial" w:hAnsi="Arial" w:cs="Arial"/>
        </w:rPr>
      </w:pPr>
      <w:r>
        <w:rPr>
          <w:spacing w:val="-1"/>
        </w:rPr>
        <w:t xml:space="preserve">mechaniczne lub ręczne rozłożenie mieszanki zgodnie z zaprojektowaną grubością, niweletą i spadkami </w:t>
      </w:r>
      <w:r>
        <w:t>poprzecznymi, uszorstnienie, obcięcie i przyklejenie taśmy asfaltowo-kauczukowej,</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przeprowadzenie pomiarów i badań laboratoryjnych,</w:t>
      </w:r>
    </w:p>
    <w:p w:rsidR="00513D39" w:rsidRDefault="00513D39" w:rsidP="00D64840">
      <w:pPr>
        <w:numPr>
          <w:ilvl w:val="0"/>
          <w:numId w:val="76"/>
        </w:numPr>
        <w:shd w:val="clear" w:color="auto" w:fill="FFFFFF"/>
        <w:tabs>
          <w:tab w:val="left" w:pos="432"/>
        </w:tabs>
        <w:spacing w:line="230" w:lineRule="exact"/>
        <w:ind w:left="72"/>
        <w:rPr>
          <w:rFonts w:ascii="Arial" w:hAnsi="Arial" w:cs="Arial"/>
        </w:rPr>
      </w:pPr>
      <w:r>
        <w:t>oczyszczenie miejsca pracy.</w:t>
      </w:r>
    </w:p>
    <w:p w:rsidR="00513D39" w:rsidRDefault="00513D39" w:rsidP="00D64840">
      <w:pPr>
        <w:numPr>
          <w:ilvl w:val="0"/>
          <w:numId w:val="76"/>
        </w:numPr>
        <w:shd w:val="clear" w:color="auto" w:fill="FFFFFF"/>
        <w:tabs>
          <w:tab w:val="left" w:pos="432"/>
        </w:tabs>
        <w:spacing w:line="230" w:lineRule="exact"/>
        <w:ind w:left="72"/>
        <w:rPr>
          <w:rFonts w:ascii="Arial" w:hAnsi="Arial" w:cs="Arial"/>
        </w:rPr>
        <w:sectPr w:rsidR="00513D39">
          <w:type w:val="continuous"/>
          <w:pgSz w:w="11909" w:h="16834"/>
          <w:pgMar w:top="850" w:right="1123" w:bottom="360" w:left="1344" w:header="708" w:footer="708" w:gutter="0"/>
          <w:cols w:space="60"/>
          <w:noEndnote/>
        </w:sectPr>
      </w:pPr>
    </w:p>
    <w:p w:rsidR="00513D39" w:rsidRDefault="00513D39">
      <w:pPr>
        <w:framePr w:h="235" w:hRule="exact" w:hSpace="38" w:wrap="auto" w:vAnchor="text" w:hAnchor="margin" w:x="4662" w:y="447"/>
        <w:shd w:val="clear" w:color="auto" w:fill="FFFFFF"/>
      </w:pPr>
      <w:r>
        <w:rPr>
          <w:sz w:val="18"/>
          <w:szCs w:val="18"/>
        </w:rPr>
        <w:t>79</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lastRenderedPageBreak/>
        <w:t>D.05.03.12a</w:t>
      </w:r>
    </w:p>
    <w:p w:rsidR="00513D39" w:rsidRDefault="00513D39">
      <w:pPr>
        <w:shd w:val="clear" w:color="auto" w:fill="FFFFFF"/>
        <w:sectPr w:rsidR="00513D39">
          <w:pgSz w:w="12163" w:h="19650"/>
          <w:pgMar w:top="1440" w:right="1440" w:bottom="360" w:left="1440" w:header="708" w:footer="708" w:gutter="0"/>
          <w:cols w:num="2" w:space="708" w:equalWidth="0">
            <w:col w:w="7166" w:space="1128"/>
            <w:col w:w="988"/>
          </w:cols>
          <w:noEndnote/>
        </w:sectPr>
      </w:pPr>
    </w:p>
    <w:p w:rsidR="00513D39" w:rsidRDefault="00513D39">
      <w:pPr>
        <w:shd w:val="clear" w:color="auto" w:fill="FFFFFF"/>
        <w:spacing w:before="278" w:line="226" w:lineRule="exact"/>
        <w:ind w:right="6739"/>
      </w:pPr>
      <w:r>
        <w:lastRenderedPageBreak/>
        <w:t>10. Przepisy związane 10.1. Normy</w:t>
      </w:r>
    </w:p>
    <w:p w:rsidR="00513D39" w:rsidRDefault="00513D39" w:rsidP="00D64840">
      <w:pPr>
        <w:numPr>
          <w:ilvl w:val="0"/>
          <w:numId w:val="259"/>
        </w:numPr>
        <w:shd w:val="clear" w:color="auto" w:fill="FFFFFF"/>
        <w:tabs>
          <w:tab w:val="left" w:pos="499"/>
        </w:tabs>
        <w:spacing w:line="226" w:lineRule="exact"/>
        <w:ind w:left="77"/>
      </w:pPr>
      <w:r>
        <w:t>PN-B-11112:1996     Kruszywa mineralne. Kruszywo łamane do nawierzchni drogowych</w:t>
      </w:r>
    </w:p>
    <w:p w:rsidR="00513D39" w:rsidRDefault="00513D39" w:rsidP="00D64840">
      <w:pPr>
        <w:numPr>
          <w:ilvl w:val="0"/>
          <w:numId w:val="259"/>
        </w:numPr>
        <w:shd w:val="clear" w:color="auto" w:fill="FFFFFF"/>
        <w:tabs>
          <w:tab w:val="left" w:pos="499"/>
        </w:tabs>
        <w:spacing w:line="226" w:lineRule="exact"/>
        <w:ind w:left="77"/>
      </w:pPr>
      <w:r>
        <w:t>PN-B-11115:1998     Kruszywa mineralne -- Kruszywa sztuczne z żużla stalowniczego do</w:t>
      </w:r>
    </w:p>
    <w:p w:rsidR="00513D39" w:rsidRDefault="00513D39">
      <w:pPr>
        <w:shd w:val="clear" w:color="auto" w:fill="FFFFFF"/>
        <w:spacing w:line="226" w:lineRule="exact"/>
        <w:ind w:left="2357"/>
      </w:pPr>
      <w:r>
        <w:t>nawierzchni drogowych</w:t>
      </w:r>
    </w:p>
    <w:p w:rsidR="00513D39" w:rsidRDefault="00513D39">
      <w:pPr>
        <w:shd w:val="clear" w:color="auto" w:fill="FFFFFF"/>
        <w:tabs>
          <w:tab w:val="left" w:pos="499"/>
        </w:tabs>
        <w:spacing w:line="226" w:lineRule="exact"/>
        <w:ind w:left="77"/>
      </w:pPr>
      <w:r>
        <w:t>3</w:t>
      </w:r>
      <w:r>
        <w:tab/>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260"/>
        </w:numPr>
        <w:shd w:val="clear" w:color="auto" w:fill="FFFFFF"/>
        <w:tabs>
          <w:tab w:val="left" w:pos="499"/>
          <w:tab w:val="left" w:pos="2357"/>
        </w:tabs>
        <w:spacing w:line="226" w:lineRule="exact"/>
        <w:ind w:left="77"/>
      </w:pPr>
      <w:r>
        <w:rPr>
          <w:spacing w:val="-2"/>
        </w:rPr>
        <w:t>PN-S-96504</w:t>
      </w:r>
      <w:r>
        <w:rPr>
          <w:rFonts w:ascii="Arial" w:cs="Arial"/>
        </w:rPr>
        <w:tab/>
      </w:r>
      <w:r>
        <w:t>Drogi samochodowe. Wypełniacz kamienny do mas bitumicznych</w:t>
      </w:r>
    </w:p>
    <w:p w:rsidR="00513D39" w:rsidRDefault="00513D39" w:rsidP="00D64840">
      <w:pPr>
        <w:numPr>
          <w:ilvl w:val="0"/>
          <w:numId w:val="260"/>
        </w:numPr>
        <w:shd w:val="clear" w:color="auto" w:fill="FFFFFF"/>
        <w:tabs>
          <w:tab w:val="left" w:pos="499"/>
        </w:tabs>
        <w:spacing w:line="226" w:lineRule="exact"/>
        <w:ind w:left="77"/>
      </w:pPr>
      <w:r>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261"/>
        </w:numPr>
        <w:shd w:val="clear" w:color="auto" w:fill="FFFFFF"/>
        <w:tabs>
          <w:tab w:val="left" w:pos="499"/>
        </w:tabs>
        <w:spacing w:line="226" w:lineRule="exact"/>
        <w:ind w:left="77"/>
      </w:pPr>
      <w:r>
        <w:t>PN-EN 1426:2001     Asfalty i produkty naftowe. Oznaczanie penetracji igłą.</w:t>
      </w:r>
    </w:p>
    <w:p w:rsidR="00513D39" w:rsidRDefault="00513D39" w:rsidP="00D64840">
      <w:pPr>
        <w:numPr>
          <w:ilvl w:val="0"/>
          <w:numId w:val="261"/>
        </w:numPr>
        <w:shd w:val="clear" w:color="auto" w:fill="FFFFFF"/>
        <w:tabs>
          <w:tab w:val="left" w:pos="499"/>
        </w:tabs>
        <w:spacing w:line="226" w:lineRule="exact"/>
        <w:ind w:left="77"/>
      </w:pPr>
      <w:r>
        <w:t>PN-EN 1426:2007     Asfalty i lepiszcza asfaltowe -- Oznaczanie penetracji igłą (oryg.)</w:t>
      </w:r>
    </w:p>
    <w:p w:rsidR="00513D39" w:rsidRDefault="00513D39" w:rsidP="00D64840">
      <w:pPr>
        <w:numPr>
          <w:ilvl w:val="0"/>
          <w:numId w:val="261"/>
        </w:numPr>
        <w:shd w:val="clear" w:color="auto" w:fill="FFFFFF"/>
        <w:tabs>
          <w:tab w:val="left" w:pos="499"/>
        </w:tabs>
        <w:spacing w:line="226" w:lineRule="exact"/>
        <w:ind w:left="77"/>
      </w:pPr>
      <w:r>
        <w:t>PN-EN 1427:2001     Asfalty i produkty naftowe. Oznaczanie temperatury mięknienia. Metoda</w:t>
      </w:r>
    </w:p>
    <w:p w:rsidR="00513D39" w:rsidRDefault="00513D39">
      <w:pPr>
        <w:shd w:val="clear" w:color="auto" w:fill="FFFFFF"/>
        <w:spacing w:line="226" w:lineRule="exact"/>
        <w:ind w:left="2357"/>
      </w:pPr>
      <w:r>
        <w:t>Pierścień i Kula.</w:t>
      </w:r>
    </w:p>
    <w:p w:rsidR="00513D39" w:rsidRDefault="00513D39">
      <w:pPr>
        <w:shd w:val="clear" w:color="auto" w:fill="FFFFFF"/>
        <w:tabs>
          <w:tab w:val="left" w:pos="499"/>
        </w:tabs>
        <w:spacing w:line="226" w:lineRule="exact"/>
        <w:ind w:left="77"/>
      </w:pPr>
      <w:r>
        <w:t>9</w:t>
      </w:r>
      <w:r>
        <w:tab/>
        <w:t>PN-EN 1427:2007     Asfalty i lepiszcza asfaltowe -- Oznaczanie temperatury mięknienia --</w:t>
      </w:r>
    </w:p>
    <w:p w:rsidR="00513D39" w:rsidRDefault="00513D39">
      <w:pPr>
        <w:shd w:val="clear" w:color="auto" w:fill="FFFFFF"/>
        <w:spacing w:line="226" w:lineRule="exact"/>
        <w:ind w:left="2357"/>
      </w:pPr>
      <w:r>
        <w:t>Metoda Pierścień i Kula (oryg.)</w:t>
      </w:r>
    </w:p>
    <w:p w:rsidR="00513D39" w:rsidRDefault="00513D39">
      <w:pPr>
        <w:shd w:val="clear" w:color="auto" w:fill="FFFFFF"/>
        <w:tabs>
          <w:tab w:val="left" w:pos="499"/>
        </w:tabs>
        <w:spacing w:line="226" w:lineRule="exact"/>
        <w:ind w:left="77"/>
      </w:pPr>
      <w:r>
        <w:rPr>
          <w:spacing w:val="-1"/>
        </w:rPr>
        <w:t>10</w:t>
      </w:r>
      <w:r>
        <w:tab/>
        <w:t>PN-EN 12593:2004   Asfalty i produkty asfaltowe. Oznaczanie temperatury łamliwości metodą</w:t>
      </w:r>
    </w:p>
    <w:p w:rsidR="00513D39" w:rsidRDefault="00513D39">
      <w:pPr>
        <w:shd w:val="clear" w:color="auto" w:fill="FFFFFF"/>
        <w:spacing w:line="226" w:lineRule="exact"/>
        <w:ind w:left="2357"/>
      </w:pPr>
      <w:r>
        <w:t>Fraassa.</w:t>
      </w:r>
    </w:p>
    <w:p w:rsidR="00513D39" w:rsidRDefault="00513D39">
      <w:pPr>
        <w:shd w:val="clear" w:color="auto" w:fill="FFFFFF"/>
        <w:tabs>
          <w:tab w:val="left" w:pos="499"/>
        </w:tabs>
        <w:spacing w:line="226" w:lineRule="exact"/>
        <w:ind w:left="77"/>
      </w:pPr>
      <w:r>
        <w:rPr>
          <w:spacing w:val="-1"/>
        </w:rPr>
        <w:t>11</w:t>
      </w:r>
      <w:r>
        <w:tab/>
        <w:t>PN-EN 12593:2007   Asfalty i lepiszcza asfaltowe -- Oznaczanie temperatury łamliwości</w:t>
      </w:r>
    </w:p>
    <w:p w:rsidR="00513D39" w:rsidRDefault="00513D39">
      <w:pPr>
        <w:shd w:val="clear" w:color="auto" w:fill="FFFFFF"/>
        <w:spacing w:line="226" w:lineRule="exact"/>
        <w:ind w:left="2357"/>
      </w:pPr>
      <w:r>
        <w:t>Fraassa (oryg.)</w:t>
      </w:r>
    </w:p>
    <w:p w:rsidR="00513D39" w:rsidRDefault="00513D39" w:rsidP="00D64840">
      <w:pPr>
        <w:numPr>
          <w:ilvl w:val="0"/>
          <w:numId w:val="262"/>
        </w:numPr>
        <w:shd w:val="clear" w:color="auto" w:fill="FFFFFF"/>
        <w:tabs>
          <w:tab w:val="left" w:pos="499"/>
        </w:tabs>
        <w:spacing w:line="226" w:lineRule="exact"/>
        <w:ind w:left="77"/>
        <w:rPr>
          <w:spacing w:val="-1"/>
        </w:rPr>
      </w:pPr>
      <w:r>
        <w:t>PN-C-04132:1985     Przetwory naftowe -- Pomiar ciągliwości asfaltów</w:t>
      </w:r>
    </w:p>
    <w:p w:rsidR="00513D39" w:rsidRDefault="00513D39" w:rsidP="00D64840">
      <w:pPr>
        <w:numPr>
          <w:ilvl w:val="0"/>
          <w:numId w:val="262"/>
        </w:numPr>
        <w:shd w:val="clear" w:color="auto" w:fill="FFFFFF"/>
        <w:tabs>
          <w:tab w:val="left" w:pos="499"/>
        </w:tabs>
        <w:spacing w:line="226" w:lineRule="exact"/>
        <w:ind w:left="77"/>
        <w:rPr>
          <w:spacing w:val="-1"/>
        </w:rPr>
      </w:pPr>
      <w:r>
        <w:t>PN-EN 12592:2004   Asfalty i produkty asfaltowe. Oznaczanie rozpuszczalności.</w:t>
      </w:r>
    </w:p>
    <w:p w:rsidR="00513D39" w:rsidRDefault="00513D39" w:rsidP="00D64840">
      <w:pPr>
        <w:numPr>
          <w:ilvl w:val="0"/>
          <w:numId w:val="262"/>
        </w:numPr>
        <w:shd w:val="clear" w:color="auto" w:fill="FFFFFF"/>
        <w:tabs>
          <w:tab w:val="left" w:pos="499"/>
        </w:tabs>
        <w:spacing w:line="226" w:lineRule="exact"/>
        <w:ind w:left="77"/>
        <w:rPr>
          <w:spacing w:val="-1"/>
        </w:rPr>
      </w:pPr>
      <w:r>
        <w:t>PN-EN 12592:2007   Asfalty i lepiszcza asfaltowe -- Oznaczanie rozpuszczalności (oryg.)</w:t>
      </w:r>
    </w:p>
    <w:p w:rsidR="00513D39" w:rsidRDefault="00513D39" w:rsidP="00D64840">
      <w:pPr>
        <w:numPr>
          <w:ilvl w:val="0"/>
          <w:numId w:val="262"/>
        </w:numPr>
        <w:shd w:val="clear" w:color="auto" w:fill="FFFFFF"/>
        <w:tabs>
          <w:tab w:val="left" w:pos="499"/>
        </w:tabs>
        <w:spacing w:line="226" w:lineRule="exact"/>
        <w:ind w:left="77"/>
        <w:rPr>
          <w:spacing w:val="-1"/>
        </w:rPr>
      </w:pPr>
      <w:r>
        <w:t>PN-C-04004:1990     Ropa naftowa i przetwory naftowe -- Oznaczanie gęstości</w:t>
      </w:r>
    </w:p>
    <w:p w:rsidR="00513D39" w:rsidRDefault="00513D39" w:rsidP="00D64840">
      <w:pPr>
        <w:numPr>
          <w:ilvl w:val="0"/>
          <w:numId w:val="262"/>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Ropa naftowa i ciekłe lub stałe przetwory naftowe -- Oznaczanie gęstości 3838:2005</w:t>
      </w:r>
      <w:r>
        <w:rPr>
          <w:rFonts w:ascii="Arial" w:cs="Arial"/>
        </w:rPr>
        <w:tab/>
      </w:r>
      <w:r>
        <w:t>lub gęstości względnej -- Metody z użyciem piknometru z korkiem</w:t>
      </w:r>
    </w:p>
    <w:p w:rsidR="00513D39" w:rsidRDefault="00513D39">
      <w:pPr>
        <w:shd w:val="clear" w:color="auto" w:fill="FFFFFF"/>
        <w:spacing w:line="226" w:lineRule="exact"/>
        <w:ind w:left="2357"/>
      </w:pPr>
      <w:r>
        <w:t>kapilarnym i piknometru dwukapilarnego z podziałką (oryg.)</w:t>
      </w:r>
    </w:p>
    <w:p w:rsidR="00513D39" w:rsidRDefault="00513D39" w:rsidP="00D64840">
      <w:pPr>
        <w:numPr>
          <w:ilvl w:val="0"/>
          <w:numId w:val="263"/>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 xml:space="preserve">Ropa naftowa i ciekłe przetwory naftowe -- Laboratoryjne oznaczanie </w:t>
      </w:r>
      <w:r>
        <w:t>3675:2004</w:t>
      </w:r>
      <w:r>
        <w:rPr>
          <w:rFonts w:ascii="Arial" w:cs="Arial"/>
        </w:rPr>
        <w:tab/>
      </w:r>
      <w:r>
        <w:t>gęstości -- Metoda z areometrem</w:t>
      </w:r>
    </w:p>
    <w:p w:rsidR="00513D39" w:rsidRDefault="00513D39" w:rsidP="00D64840">
      <w:pPr>
        <w:numPr>
          <w:ilvl w:val="0"/>
          <w:numId w:val="263"/>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produkty asfaltowe. Oznaczanie odporności na twardnienie pod </w:t>
      </w:r>
      <w:r>
        <w:rPr>
          <w:spacing w:val="-2"/>
        </w:rPr>
        <w:t>1:2004</w:t>
      </w:r>
      <w:r>
        <w:rPr>
          <w:rFonts w:ascii="Arial" w:cs="Arial"/>
        </w:rPr>
        <w:tab/>
      </w:r>
      <w:r>
        <w:t>wpływem ciepła i powietrza. Część 1: Metoda RTFOT.</w:t>
      </w:r>
    </w:p>
    <w:p w:rsidR="00513D39" w:rsidRDefault="00513D39" w:rsidP="00D64840">
      <w:pPr>
        <w:numPr>
          <w:ilvl w:val="0"/>
          <w:numId w:val="263"/>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lepiszcza asfaltowe -- Oznaczanie odporności na twardnienie pod </w:t>
      </w:r>
      <w:r>
        <w:rPr>
          <w:spacing w:val="-2"/>
        </w:rPr>
        <w:t>2:2007</w:t>
      </w:r>
      <w:r>
        <w:rPr>
          <w:rFonts w:ascii="Arial" w:cs="Arial"/>
        </w:rPr>
        <w:tab/>
      </w:r>
      <w:r>
        <w:t>wpływem ciepła i powietrza -- Część 2: Metoda TFOT (oryg.)</w:t>
      </w:r>
    </w:p>
    <w:p w:rsidR="00513D39" w:rsidRDefault="00513D39" w:rsidP="00D64840">
      <w:pPr>
        <w:numPr>
          <w:ilvl w:val="0"/>
          <w:numId w:val="263"/>
        </w:numPr>
        <w:shd w:val="clear" w:color="auto" w:fill="FFFFFF"/>
        <w:tabs>
          <w:tab w:val="left" w:pos="499"/>
        </w:tabs>
        <w:spacing w:line="226" w:lineRule="exact"/>
        <w:ind w:left="77"/>
        <w:rPr>
          <w:spacing w:val="-1"/>
        </w:rPr>
      </w:pPr>
      <w:r>
        <w:t>PN-S-96025:2000     Drogi samochodowe i lotniskowe. Nawierzchnie asfaltowe. Wymagania.</w:t>
      </w:r>
    </w:p>
    <w:p w:rsidR="00513D39" w:rsidRDefault="00513D39" w:rsidP="00D64840">
      <w:pPr>
        <w:numPr>
          <w:ilvl w:val="0"/>
          <w:numId w:val="263"/>
        </w:numPr>
        <w:shd w:val="clear" w:color="auto" w:fill="FFFFFF"/>
        <w:tabs>
          <w:tab w:val="left" w:pos="499"/>
          <w:tab w:val="left" w:pos="2357"/>
        </w:tabs>
        <w:spacing w:line="226" w:lineRule="exact"/>
        <w:ind w:left="499" w:right="518" w:hanging="422"/>
        <w:rPr>
          <w:spacing w:val="-1"/>
        </w:rPr>
      </w:pPr>
      <w:r>
        <w:rPr>
          <w:spacing w:val="-2"/>
        </w:rPr>
        <w:t>PN-EN 12697-</w:t>
      </w:r>
      <w:r>
        <w:rPr>
          <w:rFonts w:ascii="Arial" w:cs="Arial"/>
        </w:rPr>
        <w:tab/>
      </w:r>
      <w:r>
        <w:rPr>
          <w:spacing w:val="-1"/>
        </w:rPr>
        <w:t>Mieszanki mineralno-asfaltowe. Metody badania mieszanek mineralno-20:2004 (U)</w:t>
      </w:r>
      <w:r>
        <w:rPr>
          <w:rFonts w:ascii="Arial" w:cs="Arial"/>
        </w:rPr>
        <w:tab/>
      </w:r>
      <w:r>
        <w:t>asfaltowych na gorąco. Część 20: badanie głębokości wgłębienia przy</w:t>
      </w:r>
    </w:p>
    <w:p w:rsidR="00513D39" w:rsidRDefault="00513D39">
      <w:pPr>
        <w:shd w:val="clear" w:color="auto" w:fill="FFFFFF"/>
        <w:spacing w:line="226" w:lineRule="exact"/>
        <w:ind w:left="2357"/>
      </w:pPr>
      <w:r>
        <w:t>użyciu próbek sześciennych lub Marshalla</w:t>
      </w:r>
    </w:p>
    <w:p w:rsidR="00513D39" w:rsidRDefault="00513D39">
      <w:pPr>
        <w:shd w:val="clear" w:color="auto" w:fill="FFFFFF"/>
        <w:tabs>
          <w:tab w:val="left" w:pos="499"/>
          <w:tab w:val="left" w:pos="2357"/>
        </w:tabs>
        <w:spacing w:line="226" w:lineRule="exact"/>
        <w:ind w:left="499" w:right="518" w:hanging="422"/>
      </w:pPr>
      <w:r>
        <w:rPr>
          <w:spacing w:val="-1"/>
        </w:rPr>
        <w:t>22</w:t>
      </w:r>
      <w:r>
        <w:tab/>
      </w:r>
      <w:r>
        <w:rPr>
          <w:spacing w:val="-2"/>
        </w:rPr>
        <w:t>PN-EN 12697-</w:t>
      </w:r>
      <w:r>
        <w:rPr>
          <w:rFonts w:ascii="Arial" w:cs="Arial"/>
        </w:rPr>
        <w:tab/>
      </w:r>
      <w:r>
        <w:rPr>
          <w:spacing w:val="-1"/>
        </w:rPr>
        <w:t>Mieszanki mineralno-asfaltowe -- Metody badań mieszanek mineralno-</w:t>
      </w:r>
      <w:r>
        <w:rPr>
          <w:spacing w:val="-1"/>
        </w:rPr>
        <w:br/>
        <w:t>20:2007</w:t>
      </w:r>
      <w:r>
        <w:rPr>
          <w:rFonts w:ascii="Arial" w:cs="Arial"/>
        </w:rPr>
        <w:tab/>
      </w:r>
      <w:r>
        <w:t>asfaltowych na gorąco -- Część 20: Badanie twardości (penetracji) na</w:t>
      </w:r>
    </w:p>
    <w:p w:rsidR="00513D39" w:rsidRDefault="00513D39">
      <w:pPr>
        <w:shd w:val="clear" w:color="auto" w:fill="FFFFFF"/>
        <w:spacing w:line="226" w:lineRule="exact"/>
        <w:ind w:left="2357"/>
      </w:pPr>
      <w:r>
        <w:t>próbkach sześciennych lub próbkach Marshalla</w:t>
      </w:r>
    </w:p>
    <w:p w:rsidR="00513D39" w:rsidRDefault="00513D39">
      <w:pPr>
        <w:shd w:val="clear" w:color="auto" w:fill="FFFFFF"/>
        <w:tabs>
          <w:tab w:val="left" w:pos="499"/>
        </w:tabs>
        <w:spacing w:line="226" w:lineRule="exact"/>
        <w:ind w:left="77"/>
      </w:pPr>
      <w:r>
        <w:rPr>
          <w:spacing w:val="-1"/>
        </w:rPr>
        <w:t>23</w:t>
      </w:r>
      <w:r>
        <w:tab/>
        <w:t>PN-EN 932-1:1999    PN-EN 932-1:1999 Badania podstawowych właściwości kruszyw --</w:t>
      </w:r>
    </w:p>
    <w:p w:rsidR="00513D39" w:rsidRDefault="00513D39">
      <w:pPr>
        <w:shd w:val="clear" w:color="auto" w:fill="FFFFFF"/>
        <w:spacing w:line="226" w:lineRule="exact"/>
        <w:ind w:left="2357"/>
      </w:pPr>
      <w:r>
        <w:t>Metody pobierania próbek</w:t>
      </w:r>
    </w:p>
    <w:p w:rsidR="00513D39" w:rsidRDefault="00513D39">
      <w:pPr>
        <w:shd w:val="clear" w:color="auto" w:fill="FFFFFF"/>
        <w:tabs>
          <w:tab w:val="left" w:pos="499"/>
        </w:tabs>
        <w:spacing w:line="226" w:lineRule="exact"/>
        <w:ind w:left="77"/>
      </w:pPr>
      <w:r>
        <w:rPr>
          <w:spacing w:val="-1"/>
        </w:rPr>
        <w:t>24</w:t>
      </w:r>
      <w:r>
        <w:tab/>
        <w:t>PN-EN 933-1:2000    Badania geometrycznych właściwości kruszyw -- Oznaczanie składu</w:t>
      </w:r>
    </w:p>
    <w:p w:rsidR="00513D39" w:rsidRDefault="00513D39">
      <w:pPr>
        <w:shd w:val="clear" w:color="auto" w:fill="FFFFFF"/>
        <w:spacing w:line="226" w:lineRule="exact"/>
        <w:ind w:left="2357"/>
      </w:pPr>
      <w:r>
        <w:t>ziarnowego -- Metoda przesiewania</w:t>
      </w:r>
    </w:p>
    <w:p w:rsidR="00513D39" w:rsidRDefault="00513D39">
      <w:pPr>
        <w:shd w:val="clear" w:color="auto" w:fill="FFFFFF"/>
        <w:tabs>
          <w:tab w:val="left" w:pos="499"/>
        </w:tabs>
        <w:spacing w:line="226" w:lineRule="exact"/>
        <w:ind w:left="77"/>
      </w:pPr>
      <w:r>
        <w:rPr>
          <w:spacing w:val="-1"/>
        </w:rPr>
        <w:t>25</w:t>
      </w:r>
      <w:r>
        <w:tab/>
        <w:t>PN-EN 933-4:2001    Badania geometrycznych właściwości kruszyw -- Część 4: Oznaczanie</w:t>
      </w:r>
    </w:p>
    <w:p w:rsidR="00513D39" w:rsidRDefault="00513D39">
      <w:pPr>
        <w:shd w:val="clear" w:color="auto" w:fill="FFFFFF"/>
        <w:spacing w:line="226" w:lineRule="exact"/>
        <w:ind w:left="2357"/>
      </w:pPr>
      <w:r>
        <w:t>kształtu ziarn -- Wskaźnik kształtu</w:t>
      </w:r>
    </w:p>
    <w:p w:rsidR="00513D39" w:rsidRDefault="00513D39">
      <w:pPr>
        <w:shd w:val="clear" w:color="auto" w:fill="FFFFFF"/>
        <w:tabs>
          <w:tab w:val="left" w:pos="499"/>
        </w:tabs>
        <w:spacing w:line="226" w:lineRule="exact"/>
        <w:ind w:left="77"/>
      </w:pPr>
      <w:r>
        <w:rPr>
          <w:spacing w:val="-1"/>
        </w:rPr>
        <w:t>26</w:t>
      </w:r>
      <w:r>
        <w:tab/>
        <w:t>PN-EN 1097-6:2002  Badania mechanicznych i fizycznych właściwości kruszyw -- Część 6:</w:t>
      </w:r>
    </w:p>
    <w:p w:rsidR="00513D39" w:rsidRDefault="00513D39">
      <w:pPr>
        <w:shd w:val="clear" w:color="auto" w:fill="FFFFFF"/>
        <w:spacing w:line="226" w:lineRule="exact"/>
        <w:ind w:left="2357"/>
      </w:pPr>
      <w:r>
        <w:t>Oznaczanie gęstości ziarn i nasiąkliwości</w:t>
      </w:r>
    </w:p>
    <w:p w:rsidR="00513D39" w:rsidRDefault="00513D39">
      <w:pPr>
        <w:shd w:val="clear" w:color="auto" w:fill="FFFFFF"/>
        <w:tabs>
          <w:tab w:val="left" w:pos="499"/>
        </w:tabs>
        <w:spacing w:line="226" w:lineRule="exact"/>
        <w:ind w:left="77"/>
      </w:pPr>
      <w:r>
        <w:rPr>
          <w:spacing w:val="-1"/>
        </w:rPr>
        <w:t>27</w:t>
      </w:r>
      <w:r>
        <w:tab/>
        <w:t>PN-EN 1367-1:2007  Badania właściwości cieplnych i odporności kruszyw na działanie</w:t>
      </w:r>
    </w:p>
    <w:p w:rsidR="00513D39" w:rsidRDefault="00513D39">
      <w:pPr>
        <w:shd w:val="clear" w:color="auto" w:fill="FFFFFF"/>
        <w:spacing w:line="226" w:lineRule="exact"/>
        <w:ind w:left="2357" w:right="2074"/>
      </w:pPr>
      <w:r>
        <w:rPr>
          <w:spacing w:val="-1"/>
        </w:rPr>
        <w:t xml:space="preserve">czynników atmosferycznych -- Część 1: Oznaczanie </w:t>
      </w:r>
      <w:r>
        <w:t>mrozoodporności (oryg.)</w:t>
      </w:r>
    </w:p>
    <w:p w:rsidR="00513D39" w:rsidRDefault="00513D39" w:rsidP="00D64840">
      <w:pPr>
        <w:numPr>
          <w:ilvl w:val="0"/>
          <w:numId w:val="264"/>
        </w:numPr>
        <w:shd w:val="clear" w:color="auto" w:fill="FFFFFF"/>
        <w:tabs>
          <w:tab w:val="left" w:pos="499"/>
        </w:tabs>
        <w:spacing w:line="226" w:lineRule="exact"/>
        <w:ind w:left="77"/>
        <w:rPr>
          <w:spacing w:val="-1"/>
        </w:rPr>
      </w:pPr>
      <w:r>
        <w:t>PN-EN 1744-1:2000  Badania chemicznych właściwości kruszyw -- Analiza chemiczna</w:t>
      </w:r>
    </w:p>
    <w:p w:rsidR="00513D39" w:rsidRDefault="00513D39" w:rsidP="00D64840">
      <w:pPr>
        <w:numPr>
          <w:ilvl w:val="0"/>
          <w:numId w:val="264"/>
        </w:numPr>
        <w:shd w:val="clear" w:color="auto" w:fill="FFFFFF"/>
        <w:tabs>
          <w:tab w:val="left" w:pos="499"/>
        </w:tabs>
        <w:spacing w:line="226" w:lineRule="exact"/>
        <w:ind w:left="77"/>
        <w:rPr>
          <w:spacing w:val="-1"/>
        </w:rPr>
      </w:pPr>
      <w:r>
        <w:t>PN-EN 1097-2:2000  Badania mechanicznych i fizycznych właściwości kruszyw -- Metody</w:t>
      </w:r>
    </w:p>
    <w:p w:rsidR="00513D39" w:rsidRDefault="00513D39">
      <w:pPr>
        <w:shd w:val="clear" w:color="auto" w:fill="FFFFFF"/>
        <w:spacing w:line="226" w:lineRule="exact"/>
        <w:ind w:left="2357"/>
      </w:pPr>
      <w:r>
        <w:t>oznaczania odporności na rozdrabnianie</w:t>
      </w:r>
    </w:p>
    <w:p w:rsidR="00513D39" w:rsidRDefault="00513D39" w:rsidP="00D64840">
      <w:pPr>
        <w:numPr>
          <w:ilvl w:val="0"/>
          <w:numId w:val="265"/>
        </w:numPr>
        <w:shd w:val="clear" w:color="auto" w:fill="FFFFFF"/>
        <w:tabs>
          <w:tab w:val="left" w:pos="499"/>
        </w:tabs>
        <w:spacing w:line="226" w:lineRule="exact"/>
        <w:ind w:left="77"/>
        <w:rPr>
          <w:spacing w:val="-1"/>
        </w:rPr>
      </w:pPr>
      <w:r>
        <w:t>BN-64/8931-01        Drogi samochodowe. Oznaczenie wskaźnika piaskowego.</w:t>
      </w:r>
    </w:p>
    <w:p w:rsidR="00513D39" w:rsidRDefault="00513D39" w:rsidP="00D64840">
      <w:pPr>
        <w:numPr>
          <w:ilvl w:val="0"/>
          <w:numId w:val="265"/>
        </w:numPr>
        <w:shd w:val="clear" w:color="auto" w:fill="FFFFFF"/>
        <w:tabs>
          <w:tab w:val="left" w:pos="499"/>
        </w:tabs>
        <w:spacing w:line="226" w:lineRule="exact"/>
        <w:ind w:left="77"/>
        <w:rPr>
          <w:spacing w:val="-1"/>
        </w:rPr>
      </w:pPr>
      <w:r>
        <w:t>PN-EN 933-8:2001    Badania geometrycznych właściwości kruszyw -- Część 8: Ocena</w:t>
      </w:r>
    </w:p>
    <w:p w:rsidR="00513D39" w:rsidRDefault="00513D39">
      <w:pPr>
        <w:shd w:val="clear" w:color="auto" w:fill="FFFFFF"/>
        <w:spacing w:line="226" w:lineRule="exact"/>
        <w:ind w:left="2357"/>
      </w:pPr>
      <w:r>
        <w:t>zawartości drobnych cząstek -- Badanie wskaźnika piaskowego</w:t>
      </w:r>
    </w:p>
    <w:p w:rsidR="00513D39" w:rsidRDefault="00513D39" w:rsidP="00D64840">
      <w:pPr>
        <w:numPr>
          <w:ilvl w:val="0"/>
          <w:numId w:val="266"/>
        </w:numPr>
        <w:shd w:val="clear" w:color="auto" w:fill="FFFFFF"/>
        <w:tabs>
          <w:tab w:val="left" w:pos="499"/>
        </w:tabs>
        <w:spacing w:line="226" w:lineRule="exact"/>
        <w:ind w:left="77"/>
        <w:rPr>
          <w:spacing w:val="-1"/>
        </w:rPr>
      </w:pPr>
      <w:r>
        <w:t>PN-EN 12591:2004   Asfalty i produkty asfaltowe -- Wymagania dla asfaltów drogowych.</w:t>
      </w:r>
    </w:p>
    <w:p w:rsidR="00513D39" w:rsidRDefault="00513D39" w:rsidP="00D64840">
      <w:pPr>
        <w:numPr>
          <w:ilvl w:val="0"/>
          <w:numId w:val="266"/>
        </w:numPr>
        <w:shd w:val="clear" w:color="auto" w:fill="FFFFFF"/>
        <w:tabs>
          <w:tab w:val="left" w:pos="499"/>
          <w:tab w:val="left" w:pos="2357"/>
        </w:tabs>
        <w:spacing w:line="226" w:lineRule="exact"/>
        <w:ind w:left="77"/>
        <w:rPr>
          <w:spacing w:val="-1"/>
        </w:rPr>
      </w:pPr>
      <w:r>
        <w:rPr>
          <w:spacing w:val="-2"/>
        </w:rPr>
        <w:t>PN-EN 12606-</w:t>
      </w:r>
      <w:r>
        <w:rPr>
          <w:rFonts w:ascii="Arial" w:cs="Arial"/>
        </w:rPr>
        <w:tab/>
      </w:r>
      <w:r>
        <w:t>Asfalty i produkty asfaltowe. Oznaczanie zawartości parafiny. Część 1:</w:t>
      </w:r>
    </w:p>
    <w:p w:rsidR="00513D39" w:rsidRDefault="00513D39">
      <w:pPr>
        <w:framePr w:h="235" w:hRule="exact" w:hSpace="38" w:wrap="auto" w:vAnchor="text" w:hAnchor="text" w:x="4590" w:y="299"/>
        <w:shd w:val="clear" w:color="auto" w:fill="FFFFFF"/>
      </w:pPr>
      <w:r>
        <w:rPr>
          <w:sz w:val="18"/>
          <w:szCs w:val="18"/>
        </w:rPr>
        <w:t>80</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tabs>
          <w:tab w:val="left" w:leader="underscore" w:pos="8366"/>
          <w:tab w:val="left" w:leader="underscore" w:pos="8904"/>
        </w:tabs>
        <w:spacing w:before="62"/>
        <w:sectPr w:rsidR="00513D39">
          <w:type w:val="continuous"/>
          <w:pgSz w:w="12163" w:h="19650"/>
          <w:pgMar w:top="1440" w:right="1819" w:bottom="360" w:left="1440" w:header="708" w:footer="708" w:gutter="0"/>
          <w:cols w:space="60"/>
          <w:noEndnote/>
        </w:sectPr>
      </w:pPr>
    </w:p>
    <w:p w:rsidR="00513D39" w:rsidRDefault="00513D39">
      <w:pPr>
        <w:shd w:val="clear" w:color="auto" w:fill="FFFFFF"/>
        <w:tabs>
          <w:tab w:val="left" w:pos="8294"/>
        </w:tabs>
      </w:pPr>
      <w:r>
        <w:rPr>
          <w:spacing w:val="-1"/>
          <w:u w:val="single"/>
        </w:rPr>
        <w:lastRenderedPageBreak/>
        <w:t>Most przez ciek Michałowski w pobliżu m. Michałówka w ciągu d.k. nr 79 w km 67+668</w:t>
      </w:r>
      <w:r>
        <w:rPr>
          <w:rFonts w:ascii="Arial" w:cs="Arial"/>
        </w:rPr>
        <w:tab/>
      </w:r>
      <w:r>
        <w:rPr>
          <w:u w:val="single"/>
        </w:rPr>
        <w:t>D.05.03.12a</w:t>
      </w:r>
    </w:p>
    <w:p w:rsidR="00513D39" w:rsidRDefault="00513D39">
      <w:pPr>
        <w:spacing w:after="307" w:line="1" w:lineRule="exact"/>
        <w:rPr>
          <w:sz w:val="2"/>
          <w:szCs w:val="2"/>
        </w:rPr>
      </w:pPr>
    </w:p>
    <w:tbl>
      <w:tblPr>
        <w:tblW w:w="0" w:type="auto"/>
        <w:tblLayout w:type="fixed"/>
        <w:tblCellMar>
          <w:left w:w="40" w:type="dxa"/>
          <w:right w:w="40" w:type="dxa"/>
        </w:tblCellMar>
        <w:tblLook w:val="0000" w:firstRow="0" w:lastRow="0" w:firstColumn="0" w:lastColumn="0" w:noHBand="0" w:noVBand="0"/>
      </w:tblPr>
      <w:tblGrid>
        <w:gridCol w:w="317"/>
        <w:gridCol w:w="1814"/>
        <w:gridCol w:w="6178"/>
      </w:tblGrid>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1:2002</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Metoda destylacyjna.</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34</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12606-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Asfalty i lepiszcza asfaltowe -- Oznaczanie zawarto</w:t>
            </w:r>
            <w:r>
              <w:rPr>
                <w:spacing w:val="-1"/>
              </w:rPr>
              <w:t>ści parafiny -- Część 1:</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1:2007</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Metoda destylacyjna (oryg.)</w:t>
            </w:r>
          </w:p>
        </w:tc>
      </w:tr>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35</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13108-</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Mieszanki mineralno-asfaltowe -- Wymagania -- Cz</w:t>
            </w:r>
            <w:r>
              <w:rPr>
                <w:spacing w:val="-1"/>
              </w:rPr>
              <w:t>ęść 6: Asfalt</w:t>
            </w:r>
          </w:p>
        </w:tc>
      </w:tr>
      <w:tr w:rsidR="00513D39" w:rsidRPr="001E3952">
        <w:trPr>
          <w:trHeight w:hRule="exact" w:val="235"/>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6:2006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lany (oryg.)</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36</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2"/>
              </w:rPr>
              <w:t>PN-EN 13924:2006</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437"/>
            </w:pPr>
            <w:r w:rsidRPr="001E3952">
              <w:rPr>
                <w:spacing w:val="-1"/>
              </w:rPr>
              <w:t>Asfalty i produkty asfaltowe -- Wymagania dla asfalt</w:t>
            </w:r>
            <w:r>
              <w:rPr>
                <w:spacing w:val="-1"/>
              </w:rPr>
              <w:t xml:space="preserve">ów drogowych </w:t>
            </w:r>
            <w:r>
              <w:t>twardych (oryg.)</w:t>
            </w:r>
          </w:p>
        </w:tc>
      </w:tr>
      <w:tr w:rsidR="00513D39" w:rsidRPr="001E3952">
        <w:trPr>
          <w:trHeight w:hRule="exact" w:val="226"/>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37</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PN-EN 13108-</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Mieszanki mineralno-asfaltowe -- Wymagania -- Cz</w:t>
            </w:r>
            <w:r>
              <w:rPr>
                <w:spacing w:val="-1"/>
              </w:rPr>
              <w:t>ęść 20: Badanie</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20:2006</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t>typu (oryg.)</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38</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t>PN-S-04001</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490"/>
            </w:pPr>
            <w:r w:rsidRPr="001E3952">
              <w:rPr>
                <w:spacing w:val="-1"/>
              </w:rPr>
              <w:t>Drogi samochodowe. Metody bada</w:t>
            </w:r>
            <w:r>
              <w:rPr>
                <w:spacing w:val="-1"/>
              </w:rPr>
              <w:t xml:space="preserve">ń mas mineralno-bitumicznych i </w:t>
            </w:r>
            <w:r>
              <w:t>nawierzchni bitumicznych</w:t>
            </w:r>
          </w:p>
        </w:tc>
      </w:tr>
      <w:tr w:rsidR="00513D39" w:rsidRPr="001E3952">
        <w:trPr>
          <w:trHeight w:hRule="exact" w:val="230"/>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39</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BN-68/8931-04</w:t>
            </w:r>
          </w:p>
        </w:tc>
        <w:tc>
          <w:tcPr>
            <w:tcW w:w="6178" w:type="dxa"/>
            <w:tcBorders>
              <w:top w:val="nil"/>
              <w:left w:val="nil"/>
              <w:bottom w:val="nil"/>
              <w:right w:val="nil"/>
            </w:tcBorders>
            <w:shd w:val="clear" w:color="auto" w:fill="FFFFFF"/>
          </w:tcPr>
          <w:p w:rsidR="00513D39" w:rsidRPr="001E3952" w:rsidRDefault="00513D39">
            <w:pPr>
              <w:shd w:val="clear" w:color="auto" w:fill="FFFFFF"/>
              <w:ind w:left="53"/>
            </w:pPr>
            <w:r w:rsidRPr="001E3952">
              <w:rPr>
                <w:spacing w:val="-1"/>
              </w:rPr>
              <w:t>Drogi samochodowe. Pomiar r</w:t>
            </w:r>
            <w:r>
              <w:rPr>
                <w:spacing w:val="-1"/>
              </w:rPr>
              <w:t>ówności nawierzchni planografem i łatą.</w:t>
            </w:r>
          </w:p>
        </w:tc>
      </w:tr>
      <w:tr w:rsidR="00513D39" w:rsidRPr="001E3952">
        <w:trPr>
          <w:trHeight w:hRule="exact" w:val="461"/>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40</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BN-70/8931-09</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29"/>
            </w:pPr>
            <w:r w:rsidRPr="001E3952">
              <w:rPr>
                <w:spacing w:val="-1"/>
              </w:rPr>
              <w:t>Drogi samochodowe i lotniskowe. Oznaczanie stabilno</w:t>
            </w:r>
            <w:r>
              <w:rPr>
                <w:spacing w:val="-1"/>
              </w:rPr>
              <w:t xml:space="preserve">ści i odkształcenia </w:t>
            </w:r>
            <w:r>
              <w:t>mas mineralno-asfaltowych.</w:t>
            </w:r>
          </w:p>
        </w:tc>
      </w:tr>
      <w:tr w:rsidR="00513D39" w:rsidRPr="001E3952">
        <w:trPr>
          <w:trHeight w:hRule="exact" w:val="475"/>
        </w:trPr>
        <w:tc>
          <w:tcPr>
            <w:tcW w:w="317" w:type="dxa"/>
            <w:tcBorders>
              <w:top w:val="nil"/>
              <w:left w:val="nil"/>
              <w:bottom w:val="nil"/>
              <w:right w:val="nil"/>
            </w:tcBorders>
            <w:shd w:val="clear" w:color="auto" w:fill="FFFFFF"/>
          </w:tcPr>
          <w:p w:rsidR="00513D39" w:rsidRPr="001E3952" w:rsidRDefault="00513D39">
            <w:pPr>
              <w:shd w:val="clear" w:color="auto" w:fill="FFFFFF"/>
            </w:pPr>
            <w:r w:rsidRPr="001E3952">
              <w:t>41</w:t>
            </w:r>
          </w:p>
        </w:tc>
        <w:tc>
          <w:tcPr>
            <w:tcW w:w="1814" w:type="dxa"/>
            <w:tcBorders>
              <w:top w:val="nil"/>
              <w:left w:val="nil"/>
              <w:bottom w:val="nil"/>
              <w:right w:val="nil"/>
            </w:tcBorders>
            <w:shd w:val="clear" w:color="auto" w:fill="FFFFFF"/>
          </w:tcPr>
          <w:p w:rsidR="00513D39" w:rsidRPr="001E3952" w:rsidRDefault="00513D39">
            <w:pPr>
              <w:shd w:val="clear" w:color="auto" w:fill="FFFFFF"/>
              <w:ind w:left="10"/>
            </w:pPr>
            <w:r w:rsidRPr="001E3952">
              <w:rPr>
                <w:spacing w:val="-1"/>
              </w:rPr>
              <w:t>DIN 1996 cz</w:t>
            </w:r>
            <w:r>
              <w:rPr>
                <w:spacing w:val="-1"/>
              </w:rPr>
              <w:t>ęść 13</w:t>
            </w:r>
          </w:p>
        </w:tc>
        <w:tc>
          <w:tcPr>
            <w:tcW w:w="6178" w:type="dxa"/>
            <w:tcBorders>
              <w:top w:val="nil"/>
              <w:left w:val="nil"/>
              <w:bottom w:val="nil"/>
              <w:right w:val="nil"/>
            </w:tcBorders>
            <w:shd w:val="clear" w:color="auto" w:fill="FFFFFF"/>
          </w:tcPr>
          <w:p w:rsidR="00513D39" w:rsidRPr="001E3952" w:rsidRDefault="00513D39">
            <w:pPr>
              <w:shd w:val="clear" w:color="auto" w:fill="FFFFFF"/>
              <w:spacing w:line="230" w:lineRule="exact"/>
              <w:ind w:left="53" w:right="250"/>
            </w:pPr>
            <w:r w:rsidRPr="001E3952">
              <w:rPr>
                <w:spacing w:val="-1"/>
              </w:rPr>
              <w:t xml:space="preserve">Eindruckversuch mit ebenem Stempel (badanie penetracji nawierzchni </w:t>
            </w:r>
            <w:r w:rsidRPr="001E3952">
              <w:t>g</w:t>
            </w:r>
            <w:r>
              <w:t>ładkim stemplem - patrz załącznik 1)</w:t>
            </w:r>
          </w:p>
        </w:tc>
      </w:tr>
    </w:tbl>
    <w:p w:rsidR="00513D39" w:rsidRDefault="00513D39">
      <w:pPr>
        <w:shd w:val="clear" w:color="auto" w:fill="FFFFFF"/>
        <w:spacing w:line="226" w:lineRule="exact"/>
        <w:ind w:firstLine="158"/>
      </w:pPr>
      <w:r>
        <w:t xml:space="preserve">10.2 Inne dokumenty </w:t>
      </w:r>
      <w:r>
        <w:rPr>
          <w:spacing w:val="-2"/>
        </w:rPr>
        <w:t xml:space="preserve">Tymczasowe wytyczne techniczne: Polimeroasfalty drogowe. TWT-PAD-2003, IBDiM, Warszawa, 2003 Katalog typowych konstrukcji nawierzchni podatnych i półsztywnych. IBDiM, Warszawa, 1997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513D39" w:rsidRDefault="00513D39">
      <w:pPr>
        <w:shd w:val="clear" w:color="auto" w:fill="FFFFFF"/>
        <w:spacing w:line="226" w:lineRule="exact"/>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513D39" w:rsidRDefault="00513D39">
      <w:pPr>
        <w:shd w:val="clear" w:color="auto" w:fill="FFFFFF"/>
        <w:spacing w:line="226" w:lineRule="exact"/>
      </w:pPr>
      <w:r>
        <w:rPr>
          <w:spacing w:val="-1"/>
        </w:rPr>
        <w:t xml:space="preserve">K. Germaniuk, D. Sybilski „Zalecenia wykonywania izolacji z pap zgrzewalnych i nawierzchni asfaltowych na </w:t>
      </w:r>
      <w:r>
        <w:t>drogowych obiektach mostowych IBDiM, Warszawa 2005 Piłat, Radziszewski „Nawierzchnie asfaltowe, WKŁ, Warszawa 2007 Błażejewski, Styk „Technologia warstw asfaltowych”, WKŁ, Warszawa2004</w:t>
      </w:r>
    </w:p>
    <w:p w:rsidR="00513D39" w:rsidRDefault="00513D39">
      <w:pPr>
        <w:shd w:val="clear" w:color="auto" w:fill="FFFFFF"/>
        <w:spacing w:before="7426"/>
        <w:ind w:left="72"/>
        <w:jc w:val="center"/>
      </w:pPr>
      <w:r>
        <w:rPr>
          <w:sz w:val="18"/>
          <w:szCs w:val="18"/>
        </w:rPr>
        <w:t>81</w:t>
      </w:r>
    </w:p>
    <w:p w:rsidR="00513D39" w:rsidRDefault="00513D39">
      <w:pPr>
        <w:shd w:val="clear" w:color="auto" w:fill="FFFFFF"/>
        <w:spacing w:before="7426"/>
        <w:ind w:left="72"/>
        <w:jc w:val="center"/>
        <w:sectPr w:rsidR="00513D39">
          <w:pgSz w:w="11909" w:h="16834"/>
          <w:pgMar w:top="850" w:right="1210" w:bottom="360" w:left="1416"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spacing w:before="14635"/>
        <w:ind w:left="10"/>
        <w:jc w:val="center"/>
      </w:pPr>
      <w:r>
        <w:rPr>
          <w:sz w:val="18"/>
          <w:szCs w:val="18"/>
        </w:rPr>
        <w:t>82</w:t>
      </w:r>
    </w:p>
    <w:p w:rsidR="00513D39" w:rsidRDefault="00513D39">
      <w:pPr>
        <w:shd w:val="clear" w:color="auto" w:fill="FFFFFF"/>
        <w:spacing w:before="14635"/>
        <w:ind w:left="10"/>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160"/>
        </w:tabs>
        <w:ind w:left="72"/>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spacing w:before="274"/>
        <w:ind w:left="72"/>
      </w:pPr>
      <w:r>
        <w:rPr>
          <w:sz w:val="24"/>
          <w:szCs w:val="24"/>
        </w:rPr>
        <w:t>D.05.03.12c Nawierzchnie z asfaltu twardolanego – przeciwspadek przy krawężniku</w:t>
      </w:r>
    </w:p>
    <w:p w:rsidR="00513D39" w:rsidRDefault="00513D39">
      <w:pPr>
        <w:shd w:val="clear" w:color="auto" w:fill="FFFFFF"/>
        <w:tabs>
          <w:tab w:val="left" w:pos="274"/>
        </w:tabs>
        <w:spacing w:before="216" w:line="226" w:lineRule="exact"/>
        <w:ind w:left="72"/>
      </w:pPr>
      <w:r>
        <w:t>1.</w:t>
      </w:r>
      <w:r>
        <w:tab/>
        <w:t>Wstęp</w:t>
      </w:r>
    </w:p>
    <w:p w:rsidR="00513D39" w:rsidRDefault="00513D39">
      <w:pPr>
        <w:shd w:val="clear" w:color="auto" w:fill="FFFFFF"/>
        <w:tabs>
          <w:tab w:val="left" w:pos="374"/>
        </w:tabs>
        <w:spacing w:line="226" w:lineRule="exact"/>
        <w:ind w:left="72"/>
      </w:pPr>
      <w:r>
        <w:t>1.1.</w:t>
      </w:r>
      <w:r>
        <w:tab/>
        <w:t>Przedmiot ST</w:t>
      </w:r>
    </w:p>
    <w:p w:rsidR="00513D39" w:rsidRDefault="00513D39">
      <w:pPr>
        <w:shd w:val="clear" w:color="auto" w:fill="FFFFFF"/>
        <w:spacing w:line="226" w:lineRule="exact"/>
        <w:ind w:left="82" w:right="144"/>
        <w:jc w:val="both"/>
      </w:pPr>
      <w:r>
        <w:t>Przedmiotem niniejszej Specyfikacji są wymagania dotyczące wykonania i odbioru robót związanych z wykonaniem nawierzchni na przeciwspadku przy krawężniku z asfaltu twardolanego przy przy remoncie mostu przez ciek Michałowski w pobliżu m. Michałówka w ciągu d.k. nr 79 w km 67+668.</w:t>
      </w:r>
    </w:p>
    <w:p w:rsidR="00513D39" w:rsidRDefault="00513D39">
      <w:pPr>
        <w:shd w:val="clear" w:color="auto" w:fill="FFFFFF"/>
        <w:tabs>
          <w:tab w:val="left" w:pos="374"/>
        </w:tabs>
        <w:spacing w:line="226" w:lineRule="exact"/>
        <w:ind w:left="72"/>
      </w:pPr>
      <w:r>
        <w:rPr>
          <w:spacing w:val="-5"/>
        </w:rPr>
        <w:t>1.2.</w:t>
      </w:r>
      <w:r>
        <w:tab/>
        <w:t>Zakres stosowania Specyfikacji</w:t>
      </w:r>
    </w:p>
    <w:p w:rsidR="00513D39" w:rsidRDefault="00513D39">
      <w:pPr>
        <w:shd w:val="clear" w:color="auto" w:fill="FFFFFF"/>
        <w:spacing w:line="226" w:lineRule="exact"/>
        <w:ind w:left="72"/>
      </w:pPr>
      <w:r>
        <w:t>Niniejsza Specyfikacja jest stosowana jako dokument przetargowy i kontraktowy przy zlecaniu i realizacji robót wymienionych w pkt. 1.1.</w:t>
      </w:r>
    </w:p>
    <w:p w:rsidR="00513D39" w:rsidRDefault="00513D39">
      <w:pPr>
        <w:shd w:val="clear" w:color="auto" w:fill="FFFFFF"/>
        <w:tabs>
          <w:tab w:val="left" w:pos="374"/>
        </w:tabs>
        <w:spacing w:line="226" w:lineRule="exact"/>
        <w:ind w:left="72"/>
      </w:pPr>
      <w:r>
        <w:rPr>
          <w:spacing w:val="-9"/>
        </w:rPr>
        <w:t>1.3.</w:t>
      </w:r>
      <w:r>
        <w:tab/>
        <w:t>Zakres robót objętych Specyfikacją</w:t>
      </w:r>
    </w:p>
    <w:p w:rsidR="00513D39" w:rsidRDefault="00513D39">
      <w:pPr>
        <w:shd w:val="clear" w:color="auto" w:fill="FFFFFF"/>
        <w:spacing w:line="226" w:lineRule="exact"/>
        <w:ind w:left="72" w:right="518"/>
      </w:pPr>
      <w:r>
        <w:t xml:space="preserve">Ustalenia zawarte w niniejszej specyfikacji dotyczą robót wymienionych w pkt. 1.1. i obejmują: </w:t>
      </w:r>
      <w:r>
        <w:rPr>
          <w:spacing w:val="-1"/>
        </w:rPr>
        <w:t>- wykonanie nawierzchni na przeciwspadku z asfaltu twardolanego o uziarnieniu 0/12,8 grubości 10 cm i</w:t>
      </w:r>
    </w:p>
    <w:p w:rsidR="00513D39" w:rsidRDefault="00513D39">
      <w:pPr>
        <w:shd w:val="clear" w:color="auto" w:fill="FFFFFF"/>
        <w:spacing w:line="226" w:lineRule="exact"/>
        <w:ind w:left="216"/>
      </w:pPr>
      <w:r>
        <w:t>szerokości 20 cm.</w:t>
      </w:r>
    </w:p>
    <w:p w:rsidR="00513D39" w:rsidRDefault="00513D39">
      <w:pPr>
        <w:shd w:val="clear" w:color="auto" w:fill="FFFFFF"/>
        <w:tabs>
          <w:tab w:val="left" w:pos="374"/>
        </w:tabs>
        <w:spacing w:line="226" w:lineRule="exact"/>
        <w:ind w:left="72"/>
      </w:pPr>
      <w:r>
        <w:rPr>
          <w:spacing w:val="-6"/>
        </w:rPr>
        <w:t>1.4.</w:t>
      </w:r>
      <w:r>
        <w:tab/>
        <w:t>Określenia podstawowe</w:t>
      </w:r>
    </w:p>
    <w:p w:rsidR="00513D39" w:rsidRDefault="00513D39">
      <w:pPr>
        <w:shd w:val="clear" w:color="auto" w:fill="FFFFFF"/>
        <w:spacing w:line="226" w:lineRule="exact"/>
        <w:ind w:left="72"/>
      </w:pPr>
      <w:r>
        <w:t>Określenia podstawowe podane w niniejszej Specyfikacji są zgodne z obowiązującymi odpowiednimi normami oraz określeniami podanymi w DM.00.00.00. „Wymagania Ogólne".</w:t>
      </w:r>
    </w:p>
    <w:p w:rsidR="00513D39" w:rsidRDefault="00513D39">
      <w:pPr>
        <w:shd w:val="clear" w:color="auto" w:fill="FFFFFF"/>
        <w:spacing w:line="226" w:lineRule="exact"/>
        <w:ind w:left="72"/>
      </w:pPr>
      <w:r>
        <w:t>Mieszanka mineralna (MM) - mieszanka kruszywa i wypełniacza mineralnego o określonym składzie i uziarnieniu.</w:t>
      </w:r>
    </w:p>
    <w:p w:rsidR="00513D39" w:rsidRDefault="00513D39">
      <w:pPr>
        <w:shd w:val="clear" w:color="auto" w:fill="FFFFFF"/>
        <w:spacing w:line="226" w:lineRule="exact"/>
        <w:ind w:left="72"/>
      </w:pPr>
      <w:r>
        <w:t>Mieszanka mineralno-asfaltowa (MMA) - mieszanka mineralna z odpowiednią ilością asfaltu lub polimeroasfaltu, wytworzona na gorąco, w określony sposób, spełniająca określone wymagania. Asfalt twardolany - wbudowana mechanicznie mieszanka mineralno-asfaltowa o dużej zawartości wypełniacza, wytworzona w otaczarce, nie wymagająca zagęszczenia w czasie wbudowywania. Kategoria ruchu (KR) - obciążenie drogi ruchem samochodowym, wyrażone w osiach obliczeniowych (100 kN) na obliczeniowy pas ruchu na dobę</w:t>
      </w:r>
    </w:p>
    <w:p w:rsidR="00513D39" w:rsidRDefault="00513D39">
      <w:pPr>
        <w:shd w:val="clear" w:color="auto" w:fill="FFFFFF"/>
        <w:tabs>
          <w:tab w:val="left" w:pos="374"/>
        </w:tabs>
        <w:spacing w:line="226" w:lineRule="exact"/>
        <w:ind w:left="72"/>
      </w:pPr>
      <w:r>
        <w:rPr>
          <w:spacing w:val="-8"/>
        </w:rPr>
        <w:t>1.5.</w:t>
      </w:r>
      <w:r>
        <w:tab/>
        <w:t>Ogólne wymagania dotyczące robót</w:t>
      </w:r>
    </w:p>
    <w:p w:rsidR="00513D39" w:rsidRDefault="00513D39">
      <w:pPr>
        <w:shd w:val="clear" w:color="auto" w:fill="FFFFFF"/>
        <w:spacing w:line="226" w:lineRule="exact"/>
        <w:ind w:left="72"/>
      </w:pPr>
      <w:r>
        <w:t>Wykonawca robót jest odpowiedzialny za jakość ich wykonania oraz za zgodność z Rysunkami, Specyfikacją i poleceniami Inżyniera.</w:t>
      </w:r>
    </w:p>
    <w:p w:rsidR="00513D39" w:rsidRDefault="00513D39">
      <w:pPr>
        <w:shd w:val="clear" w:color="auto" w:fill="FFFFFF"/>
        <w:spacing w:line="226" w:lineRule="exact"/>
        <w:ind w:left="72"/>
      </w:pPr>
      <w:r>
        <w:t>Wykonawca powinien mieć możliwość wyprodukowania lub zakupu MMA asfaltu twardolanego o właściwościach określonych w niniejszej SST. Ogólne wymagania dotyczące robót podano w DM.00.00.00 „Wymagania Ogólne".</w:t>
      </w:r>
    </w:p>
    <w:p w:rsidR="00513D39" w:rsidRDefault="00513D39">
      <w:pPr>
        <w:shd w:val="clear" w:color="auto" w:fill="FFFFFF"/>
        <w:tabs>
          <w:tab w:val="left" w:pos="274"/>
        </w:tabs>
        <w:spacing w:before="197" w:line="226" w:lineRule="exact"/>
        <w:ind w:left="72"/>
      </w:pPr>
      <w:r>
        <w:rPr>
          <w:spacing w:val="-4"/>
        </w:rPr>
        <w:t>2.</w:t>
      </w:r>
      <w:r>
        <w:tab/>
        <w:t>Materiały</w:t>
      </w:r>
    </w:p>
    <w:p w:rsidR="00513D39" w:rsidRDefault="00513D39">
      <w:pPr>
        <w:shd w:val="clear" w:color="auto" w:fill="FFFFFF"/>
        <w:spacing w:line="226" w:lineRule="exact"/>
        <w:ind w:left="72" w:right="1555"/>
      </w:pPr>
      <w:r>
        <w:t xml:space="preserve">2.1. Wymagania podstawowe </w:t>
      </w:r>
      <w:r>
        <w:rPr>
          <w:spacing w:val="-1"/>
        </w:rPr>
        <w:t>Tabela 1. Wymagania podstawowe wobec materiałów do warstwy z asfaltu twardolanego</w:t>
      </w:r>
    </w:p>
    <w:p w:rsidR="00513D39" w:rsidRDefault="00513D39">
      <w:pPr>
        <w:shd w:val="clear" w:color="auto" w:fill="FFFFFF"/>
        <w:spacing w:line="226" w:lineRule="exact"/>
        <w:ind w:left="72" w:right="1555"/>
        <w:sectPr w:rsidR="00513D39">
          <w:pgSz w:w="11909" w:h="16834"/>
          <w:pgMar w:top="850" w:right="1392" w:bottom="360" w:left="1344" w:header="708" w:footer="708" w:gutter="0"/>
          <w:cols w:space="60"/>
          <w:noEndnote/>
        </w:sectPr>
      </w:pPr>
    </w:p>
    <w:p w:rsidR="00513D39" w:rsidRDefault="00513D39">
      <w:pPr>
        <w:shd w:val="clear" w:color="auto" w:fill="FFFFFF"/>
        <w:spacing w:before="134"/>
        <w:ind w:left="1786"/>
      </w:pPr>
      <w:r>
        <w:rPr>
          <w:spacing w:val="-1"/>
        </w:rPr>
        <w:lastRenderedPageBreak/>
        <w:t>Rodzaj materiału nr normy</w:t>
      </w:r>
    </w:p>
    <w:p w:rsidR="00513D39" w:rsidRDefault="00513D39">
      <w:pPr>
        <w:framePr w:h="259" w:hRule="exact" w:hSpace="38" w:wrap="auto" w:vAnchor="text" w:hAnchor="text" w:x="155" w:y="1"/>
        <w:shd w:val="clear" w:color="auto" w:fill="FFFFFF"/>
      </w:pPr>
      <w:r>
        <w:t>Lp.</w:t>
      </w:r>
    </w:p>
    <w:p w:rsidR="00513D39" w:rsidRDefault="00513D39">
      <w:pPr>
        <w:shd w:val="clear" w:color="auto" w:fill="FFFFFF"/>
        <w:spacing w:line="230" w:lineRule="exact"/>
        <w:ind w:left="4843"/>
        <w:jc w:val="center"/>
      </w:pPr>
      <w:r>
        <w:rPr>
          <w:spacing w:val="-1"/>
        </w:rPr>
        <w:t>Wymagania wobec</w:t>
      </w:r>
    </w:p>
    <w:p w:rsidR="00513D39" w:rsidRDefault="00513D39">
      <w:pPr>
        <w:shd w:val="clear" w:color="auto" w:fill="FFFFFF"/>
        <w:spacing w:line="230" w:lineRule="exact"/>
        <w:ind w:left="4872"/>
        <w:jc w:val="center"/>
      </w:pPr>
      <w:r>
        <w:rPr>
          <w:spacing w:val="-2"/>
        </w:rPr>
        <w:t>materiałów dla kategorii</w:t>
      </w:r>
    </w:p>
    <w:p w:rsidR="00513D39" w:rsidRDefault="00513D39">
      <w:pPr>
        <w:shd w:val="clear" w:color="auto" w:fill="FFFFFF"/>
        <w:spacing w:line="230" w:lineRule="exact"/>
        <w:ind w:left="4862"/>
        <w:jc w:val="center"/>
      </w:pPr>
      <w:r>
        <w:rPr>
          <w:spacing w:val="-7"/>
        </w:rPr>
        <w:t>ruchu</w:t>
      </w:r>
    </w:p>
    <w:tbl>
      <w:tblPr>
        <w:tblW w:w="0" w:type="auto"/>
        <w:tblInd w:w="-8" w:type="dxa"/>
        <w:tblLayout w:type="fixed"/>
        <w:tblCellMar>
          <w:left w:w="40" w:type="dxa"/>
          <w:right w:w="40" w:type="dxa"/>
        </w:tblCellMar>
        <w:tblLook w:val="0000" w:firstRow="0" w:lastRow="0" w:firstColumn="0" w:lastColumn="0" w:noHBand="0" w:noVBand="0"/>
      </w:tblPr>
      <w:tblGrid>
        <w:gridCol w:w="566"/>
        <w:gridCol w:w="4608"/>
        <w:gridCol w:w="2568"/>
      </w:tblGrid>
      <w:tr w:rsidR="00513D39" w:rsidRPr="001E3952">
        <w:trPr>
          <w:trHeight w:hRule="exact" w:val="408"/>
        </w:trPr>
        <w:tc>
          <w:tcPr>
            <w:tcW w:w="566" w:type="dxa"/>
            <w:vMerge w:val="restart"/>
            <w:tcBorders>
              <w:top w:val="nil"/>
              <w:left w:val="single" w:sz="6" w:space="0" w:color="auto"/>
              <w:bottom w:val="nil"/>
              <w:right w:val="single" w:sz="6" w:space="0" w:color="auto"/>
            </w:tcBorders>
            <w:shd w:val="clear" w:color="auto" w:fill="FFFFFF"/>
          </w:tcPr>
          <w:p w:rsidR="00513D39" w:rsidRPr="001E3952" w:rsidRDefault="00513D39">
            <w:pPr>
              <w:shd w:val="clear" w:color="auto" w:fill="FFFFFF"/>
              <w:ind w:left="120"/>
            </w:pPr>
            <w:r w:rsidRPr="001E3952">
              <w:t>1</w:t>
            </w:r>
          </w:p>
          <w:p w:rsidR="00513D39" w:rsidRPr="001E3952" w:rsidRDefault="00513D39">
            <w:pPr>
              <w:shd w:val="clear" w:color="auto" w:fill="FFFFFF"/>
              <w:ind w:left="120"/>
            </w:pPr>
            <w:r w:rsidRPr="001E3952">
              <w:t>2</w:t>
            </w:r>
          </w:p>
          <w:p w:rsidR="00513D39" w:rsidRPr="001E3952" w:rsidRDefault="00513D39">
            <w:pPr>
              <w:shd w:val="clear" w:color="auto" w:fill="FFFFFF"/>
              <w:spacing w:line="245" w:lineRule="exact"/>
              <w:ind w:left="120" w:right="110"/>
            </w:pPr>
            <w:r w:rsidRPr="001E3952">
              <w:t>3 4</w:t>
            </w:r>
          </w:p>
        </w:tc>
        <w:tc>
          <w:tcPr>
            <w:tcW w:w="4608"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568" w:type="dxa"/>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KR 3 do KR 6</w:t>
            </w:r>
          </w:p>
        </w:tc>
      </w:tr>
      <w:tr w:rsidR="00513D39" w:rsidRPr="001E3952">
        <w:trPr>
          <w:trHeight w:hRule="exact" w:val="706"/>
        </w:trPr>
        <w:tc>
          <w:tcPr>
            <w:tcW w:w="5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056"/>
            </w:pPr>
            <w:r w:rsidRPr="001E3952">
              <w:t xml:space="preserve">Kruszywo </w:t>
            </w:r>
            <w:r>
              <w:t>łamane granulowane wg PN-B-11112:1996 ze skał magmowych i przeobrażonych</w:t>
            </w:r>
          </w:p>
        </w:tc>
        <w:tc>
          <w:tcPr>
            <w:tcW w:w="256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kl. I, II</w:t>
            </w:r>
            <w:r w:rsidRPr="001E3952">
              <w:rPr>
                <w:vertAlign w:val="superscript"/>
              </w:rPr>
              <w:t>1)</w:t>
            </w:r>
            <w:r w:rsidRPr="001E3952">
              <w:t>;gat.1</w:t>
            </w:r>
          </w:p>
        </w:tc>
      </w:tr>
      <w:tr w:rsidR="00513D39" w:rsidRPr="001E3952">
        <w:trPr>
          <w:trHeight w:hRule="exact" w:val="475"/>
        </w:trPr>
        <w:tc>
          <w:tcPr>
            <w:tcW w:w="5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422" w:firstLine="5"/>
            </w:pPr>
            <w:r w:rsidRPr="001E3952">
              <w:t xml:space="preserve">Grys i </w:t>
            </w:r>
            <w:r>
              <w:t>żwir kruszony z naturalnie rozdrobnionego surowca skalnego wg PN-S-96025:2000</w:t>
            </w:r>
          </w:p>
        </w:tc>
        <w:tc>
          <w:tcPr>
            <w:tcW w:w="256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20" w:right="715"/>
              <w:jc w:val="center"/>
            </w:pPr>
            <w:r w:rsidRPr="001E3952">
              <w:t>Za</w:t>
            </w:r>
            <w:r>
              <w:t>łącznik G kl. I; gat.1</w:t>
            </w:r>
          </w:p>
        </w:tc>
      </w:tr>
      <w:tr w:rsidR="00513D39" w:rsidRPr="001E3952">
        <w:trPr>
          <w:trHeight w:hRule="exact" w:val="245"/>
        </w:trPr>
        <w:tc>
          <w:tcPr>
            <w:tcW w:w="56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Wype</w:t>
            </w:r>
            <w:r>
              <w:rPr>
                <w:spacing w:val="-1"/>
              </w:rPr>
              <w:t>łniacz mineralny wg PN-S-96504:1961</w:t>
            </w:r>
          </w:p>
        </w:tc>
        <w:tc>
          <w:tcPr>
            <w:tcW w:w="256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podstawowy</w:t>
            </w:r>
          </w:p>
        </w:tc>
      </w:tr>
      <w:tr w:rsidR="00513D39" w:rsidRPr="001E3952">
        <w:trPr>
          <w:trHeight w:hRule="exact" w:val="245"/>
        </w:trPr>
        <w:tc>
          <w:tcPr>
            <w:tcW w:w="56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60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Polimeroasfalt drogowy wg TWT-PAD-2003</w:t>
            </w:r>
          </w:p>
        </w:tc>
        <w:tc>
          <w:tcPr>
            <w:tcW w:w="256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DE30 B, DE30 C</w:t>
            </w:r>
          </w:p>
        </w:tc>
      </w:tr>
      <w:tr w:rsidR="00513D39" w:rsidRPr="001E3952">
        <w:trPr>
          <w:trHeight w:hRule="exact" w:val="485"/>
        </w:trPr>
        <w:tc>
          <w:tcPr>
            <w:tcW w:w="566" w:type="dxa"/>
            <w:tcBorders>
              <w:top w:val="single" w:sz="6" w:space="0" w:color="auto"/>
              <w:left w:val="single" w:sz="6" w:space="0" w:color="auto"/>
              <w:bottom w:val="single" w:sz="6" w:space="0" w:color="auto"/>
              <w:right w:val="nil"/>
            </w:tcBorders>
            <w:shd w:val="clear" w:color="auto" w:fill="FFFFFF"/>
          </w:tcPr>
          <w:p w:rsidR="00513D39" w:rsidRPr="001E3952" w:rsidRDefault="00513D39">
            <w:pPr>
              <w:shd w:val="clear" w:color="auto" w:fill="FFFFFF"/>
              <w:jc w:val="right"/>
            </w:pPr>
            <w:r w:rsidRPr="001E3952">
              <w:rPr>
                <w:spacing w:val="-2"/>
              </w:rPr>
              <w:t>1) tylk</w:t>
            </w:r>
          </w:p>
        </w:tc>
        <w:tc>
          <w:tcPr>
            <w:tcW w:w="7176" w:type="dxa"/>
            <w:gridSpan w:val="2"/>
            <w:tcBorders>
              <w:top w:val="single" w:sz="6" w:space="0" w:color="auto"/>
              <w:left w:val="nil"/>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o pod wzgl</w:t>
            </w:r>
            <w:r>
              <w:rPr>
                <w:spacing w:val="-1"/>
              </w:rPr>
              <w:t>ędem ścieralności w bębnie kulowym, pozostałe cechy jak dla kl. I; gat. 1</w:t>
            </w:r>
          </w:p>
        </w:tc>
      </w:tr>
    </w:tbl>
    <w:p w:rsidR="00513D39" w:rsidRDefault="00513D39">
      <w:pPr>
        <w:sectPr w:rsidR="00513D39">
          <w:type w:val="continuous"/>
          <w:pgSz w:w="11909" w:h="16834"/>
          <w:pgMar w:top="850" w:right="2083" w:bottom="360" w:left="2083" w:header="708" w:footer="708" w:gutter="0"/>
          <w:cols w:space="60"/>
          <w:noEndnote/>
        </w:sectPr>
      </w:pPr>
    </w:p>
    <w:p w:rsidR="00513D39" w:rsidRDefault="00513D39">
      <w:pPr>
        <w:shd w:val="clear" w:color="auto" w:fill="FFFFFF"/>
        <w:spacing w:before="211" w:line="226" w:lineRule="exact"/>
        <w:ind w:left="72"/>
      </w:pPr>
      <w:r>
        <w:lastRenderedPageBreak/>
        <w:t>2.2. Wymagania szczegółowe</w:t>
      </w:r>
    </w:p>
    <w:p w:rsidR="00513D39" w:rsidRDefault="00513D39">
      <w:pPr>
        <w:shd w:val="clear" w:color="auto" w:fill="FFFFFF"/>
        <w:tabs>
          <w:tab w:val="left" w:pos="614"/>
        </w:tabs>
        <w:spacing w:line="226" w:lineRule="exact"/>
        <w:ind w:left="72"/>
      </w:pPr>
      <w:r>
        <w:rPr>
          <w:spacing w:val="-1"/>
        </w:rPr>
        <w:t>2.2.1.</w:t>
      </w:r>
      <w:r>
        <w:tab/>
      </w:r>
      <w:r>
        <w:rPr>
          <w:spacing w:val="-1"/>
        </w:rPr>
        <w:t>Kruszywa</w:t>
      </w:r>
    </w:p>
    <w:p w:rsidR="00513D39" w:rsidRDefault="00513D39">
      <w:pPr>
        <w:shd w:val="clear" w:color="auto" w:fill="FFFFFF"/>
        <w:spacing w:line="226" w:lineRule="exact"/>
        <w:ind w:left="72" w:right="518"/>
      </w:pPr>
      <w:r>
        <w:t>Należy stosować kruszywa spełniające wymagania cech klasowych i gatunkowych odpowiednich norm zawartych w tabeli 1.</w:t>
      </w:r>
    </w:p>
    <w:p w:rsidR="00513D39" w:rsidRDefault="00513D39">
      <w:pPr>
        <w:shd w:val="clear" w:color="auto" w:fill="FFFFFF"/>
        <w:tabs>
          <w:tab w:val="left" w:pos="614"/>
        </w:tabs>
        <w:spacing w:line="226" w:lineRule="exact"/>
        <w:ind w:left="72"/>
      </w:pPr>
      <w:r>
        <w:rPr>
          <w:spacing w:val="-1"/>
        </w:rPr>
        <w:t>2.2.2.</w:t>
      </w:r>
      <w:r>
        <w:tab/>
      </w:r>
      <w:r>
        <w:rPr>
          <w:spacing w:val="-1"/>
        </w:rPr>
        <w:t>Polimeroasfalt</w:t>
      </w:r>
    </w:p>
    <w:p w:rsidR="00513D39" w:rsidRDefault="00513D39">
      <w:pPr>
        <w:shd w:val="clear" w:color="auto" w:fill="FFFFFF"/>
        <w:spacing w:line="226" w:lineRule="exact"/>
        <w:ind w:left="72"/>
      </w:pPr>
      <w:r>
        <w:t>Polimeroasfalt musi spełniać wymagania TWT-PAD-2003 IBDiM i posiadać aprobatę techniczną wydaną przez upoważnioną jednostkę. Rodzaje polimeroasfaltów podano w tabeli 1. Wymagania dla polimeroasfaltów podano w tabeli 2. Należy zastosować polimeroasfalt DE30 B.</w:t>
      </w:r>
    </w:p>
    <w:p w:rsidR="00513D39" w:rsidRDefault="00513D39">
      <w:pPr>
        <w:shd w:val="clear" w:color="auto" w:fill="FFFFFF"/>
        <w:spacing w:line="226" w:lineRule="exact"/>
        <w:ind w:left="72"/>
        <w:sectPr w:rsidR="00513D39">
          <w:type w:val="continuous"/>
          <w:pgSz w:w="11909" w:h="16834"/>
          <w:pgMar w:top="850" w:right="1392" w:bottom="360" w:left="1344" w:header="708" w:footer="708" w:gutter="0"/>
          <w:cols w:space="60"/>
          <w:noEndnote/>
        </w:sectPr>
      </w:pPr>
    </w:p>
    <w:p w:rsidR="00513D39" w:rsidRDefault="00513D39">
      <w:pPr>
        <w:framePr w:h="235" w:hRule="exact" w:hSpace="38" w:wrap="auto" w:vAnchor="text" w:hAnchor="margin" w:x="4523" w:y="183"/>
        <w:shd w:val="clear" w:color="auto" w:fill="FFFFFF"/>
      </w:pPr>
      <w:r>
        <w:rPr>
          <w:sz w:val="18"/>
          <w:szCs w:val="18"/>
        </w:rPr>
        <w:t>83</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198"/>
        </w:tabs>
        <w:ind w:left="110"/>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spacing w:before="278"/>
        <w:ind w:left="110"/>
      </w:pPr>
      <w:r>
        <w:rPr>
          <w:spacing w:val="-1"/>
        </w:rPr>
        <w:t>Tabela 2. Wymagania dla asfaltów drogowych modyfikowanych polimerami</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94"/>
        <w:gridCol w:w="5352"/>
        <w:gridCol w:w="893"/>
        <w:gridCol w:w="893"/>
        <w:gridCol w:w="1661"/>
      </w:tblGrid>
      <w:tr w:rsidR="00513D39" w:rsidRPr="001E3952">
        <w:trPr>
          <w:trHeight w:hRule="exact" w:val="475"/>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1"/>
              </w:rPr>
              <w:t>Lp.</w:t>
            </w:r>
          </w:p>
          <w:p w:rsidR="00513D39" w:rsidRPr="001E3952" w:rsidRDefault="00513D39">
            <w:pPr>
              <w:shd w:val="clear" w:color="auto" w:fill="FFFFFF"/>
              <w:spacing w:line="254" w:lineRule="exact"/>
            </w:pPr>
            <w:r w:rsidRPr="001E3952">
              <w:rPr>
                <w:spacing w:val="-2"/>
              </w:rPr>
              <w:t>1. 2. 3. 4. 5.</w:t>
            </w:r>
          </w:p>
          <w:p w:rsidR="00513D39" w:rsidRPr="001E3952" w:rsidRDefault="00513D39">
            <w:pPr>
              <w:shd w:val="clear" w:color="auto" w:fill="FFFFFF"/>
              <w:spacing w:line="254" w:lineRule="exact"/>
            </w:pPr>
            <w:r w:rsidRPr="001E3952">
              <w:rPr>
                <w:spacing w:val="-2"/>
              </w:rPr>
              <w:t>6. 7. 8.</w:t>
            </w:r>
          </w:p>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50"/>
            </w:pPr>
            <w:r w:rsidRPr="001E3952">
              <w:t>W</w:t>
            </w:r>
            <w:r>
              <w:t>łaściwości</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2" w:right="77"/>
            </w:pPr>
            <w:r w:rsidRPr="001E3952">
              <w:rPr>
                <w:spacing w:val="-3"/>
              </w:rPr>
              <w:t xml:space="preserve">DE 30 </w:t>
            </w:r>
            <w:r w:rsidRPr="001E3952">
              <w:t>B</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2" w:right="77"/>
              <w:jc w:val="center"/>
            </w:pPr>
            <w:r w:rsidRPr="001E3952">
              <w:rPr>
                <w:spacing w:val="-3"/>
              </w:rPr>
              <w:t xml:space="preserve">DE 30 </w:t>
            </w:r>
            <w:r w:rsidRPr="001E3952">
              <w:t>C</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40"/>
            </w:pPr>
            <w:r w:rsidRPr="001E3952">
              <w:t>Badania wg</w:t>
            </w:r>
          </w:p>
        </w:tc>
      </w:tr>
      <w:tr w:rsidR="00513D39" w:rsidRPr="001E3952">
        <w:trPr>
          <w:trHeight w:hRule="exact" w:val="259"/>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Penetracja w temperaturze 25</w:t>
            </w:r>
            <w:r>
              <w:t>°</w:t>
            </w:r>
            <w:r>
              <w:rPr>
                <w:u w:val="single"/>
              </w:rPr>
              <w:t>C, 0,1 mm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9"/>
            </w:pPr>
            <w:r w:rsidRPr="001E3952">
              <w:rPr>
                <w:u w:val="single"/>
              </w:rPr>
              <w:t>20</w:t>
            </w:r>
            <w:r w:rsidRPr="001E3952">
              <w:t>-</w:t>
            </w:r>
            <w:r w:rsidRPr="001E3952">
              <w:rPr>
                <w:u w:val="single"/>
              </w:rPr>
              <w:t>45</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2"/>
                <w:u w:val="single"/>
              </w:rPr>
              <w:t>20</w:t>
            </w:r>
            <w:r w:rsidRPr="001E3952">
              <w:rPr>
                <w:spacing w:val="-2"/>
              </w:rPr>
              <w:t xml:space="preserve"> </w:t>
            </w:r>
            <w:r w:rsidRPr="001E3952">
              <w:rPr>
                <w:rFonts w:ascii="Arial" w:cs="Arial"/>
                <w:spacing w:val="-2"/>
              </w:rPr>
              <w:t xml:space="preserve">^ </w:t>
            </w:r>
            <w:r w:rsidRPr="001E3952">
              <w:rPr>
                <w:spacing w:val="-2"/>
                <w:u w:val="single"/>
              </w:rPr>
              <w:t>45</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pacing w:val="-2"/>
              </w:rPr>
              <w:t>PN-EN 1426</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mi</w:t>
            </w:r>
            <w:r>
              <w:rPr>
                <w:u w:val="single"/>
              </w:rPr>
              <w:t>ęknienia metodą PiK,</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
            </w:pPr>
            <w:r w:rsidRPr="001E3952">
              <w:t>&gt;</w:t>
            </w:r>
            <w:r w:rsidRPr="001E3952">
              <w:rPr>
                <w:u w:val="single"/>
              </w:rPr>
              <w:t>63</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73</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pacing w:val="-2"/>
              </w:rPr>
              <w:t>PN-EN 1427</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 xml:space="preserve">Temperatura </w:t>
            </w:r>
            <w:r>
              <w:rPr>
                <w:u w:val="single"/>
              </w:rPr>
              <w:t>łamliwości wg Fraassa,</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5"/>
            </w:pPr>
            <w:r w:rsidRPr="001E3952">
              <w:t>&lt;</w:t>
            </w:r>
            <w:r w:rsidRPr="001E3952">
              <w:rPr>
                <w:u w:val="single"/>
              </w:rPr>
              <w:t>-10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w:t>
            </w:r>
            <w:r w:rsidRPr="001E3952">
              <w:rPr>
                <w:u w:val="single"/>
              </w:rPr>
              <w:t>-13</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4"/>
            </w:pPr>
            <w:r w:rsidRPr="001E3952">
              <w:rPr>
                <w:spacing w:val="-3"/>
              </w:rPr>
              <w:t>PN-EN 12593</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rPr>
                <w:u w:val="single"/>
              </w:rPr>
              <w:t>Ci</w:t>
            </w:r>
            <w:r>
              <w:rPr>
                <w:u w:val="single"/>
              </w:rPr>
              <w:t>ągliwość w temperaturze 25</w:t>
            </w:r>
            <w:r>
              <w:t xml:space="preserve"> °</w:t>
            </w:r>
            <w:r>
              <w:rPr>
                <w:u w:val="single"/>
              </w:rPr>
              <w:t>C, cm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
            </w:pPr>
            <w:r w:rsidRPr="001E3952">
              <w:t>&gt;</w:t>
            </w:r>
            <w:r w:rsidRPr="001E3952">
              <w:rPr>
                <w:u w:val="single"/>
              </w:rPr>
              <w:t>40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40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2"/>
            </w:pPr>
            <w:r w:rsidRPr="001E3952">
              <w:rPr>
                <w:spacing w:val="-2"/>
              </w:rPr>
              <w:t>PN-C-04132</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5"/>
            </w:pPr>
            <w:r w:rsidRPr="001E3952">
              <w:t>G</w:t>
            </w:r>
            <w:r>
              <w:t>ęstość w temperaturze 25 °C, g/cm</w:t>
            </w:r>
            <w:r>
              <w:rPr>
                <w:vertAlign w:val="superscript"/>
              </w:rPr>
              <w:t>3</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5" w:lineRule="exact"/>
              <w:ind w:left="149" w:right="130"/>
            </w:pPr>
            <w:r w:rsidRPr="001E3952">
              <w:t>1,0-5-1,1</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0" w:lineRule="exact"/>
              <w:ind w:left="149" w:right="130"/>
              <w:jc w:val="center"/>
            </w:pPr>
            <w:r w:rsidRPr="001E3952">
              <w:t>1,0-1,1</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2"/>
            </w:pPr>
            <w:r w:rsidRPr="001E3952">
              <w:rPr>
                <w:spacing w:val="-2"/>
              </w:rPr>
              <w:t>PN-C-04004</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Temperatura zap</w:t>
            </w:r>
            <w:r>
              <w:rPr>
                <w:u w:val="single"/>
              </w:rPr>
              <w:t>łonu,</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6"/>
            </w:pPr>
            <w:r w:rsidRPr="001E3952">
              <w:t>&gt;</w:t>
            </w:r>
            <w:r w:rsidRPr="001E3952">
              <w:rPr>
                <w:u w:val="single"/>
              </w:rPr>
              <w:t>200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200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pacing w:val="-2"/>
              </w:rPr>
              <w:t>PN-EN 2592</w:t>
            </w:r>
          </w:p>
        </w:tc>
      </w:tr>
      <w:tr w:rsidR="00513D39" w:rsidRPr="001E3952">
        <w:trPr>
          <w:trHeight w:hRule="exact" w:val="254"/>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Nawr</w:t>
            </w:r>
            <w:r>
              <w:rPr>
                <w:u w:val="single"/>
              </w:rPr>
              <w:t>ót sprężysty w temperaturze 25</w:t>
            </w:r>
            <w:r>
              <w:t xml:space="preserve"> °</w:t>
            </w:r>
            <w:r>
              <w:rPr>
                <w:u w:val="single"/>
              </w:rPr>
              <w:t>C, %</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
            </w:pPr>
            <w:r w:rsidRPr="001E3952">
              <w:t>&gt;</w:t>
            </w:r>
            <w:r w:rsidRPr="001E3952">
              <w:rPr>
                <w:u w:val="single"/>
              </w:rPr>
              <w: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w:t>
            </w:r>
            <w:r w:rsidRPr="001E3952">
              <w:rPr>
                <w:u w:val="single"/>
              </w:rPr>
              <w:t>80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pacing w:val="-1"/>
              </w:rPr>
              <w:t>pkt. 3.1 TWT</w:t>
            </w:r>
          </w:p>
        </w:tc>
      </w:tr>
      <w:tr w:rsidR="00513D39" w:rsidRPr="001E3952">
        <w:trPr>
          <w:trHeight w:hRule="exact" w:val="730"/>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0"/>
            </w:pPr>
            <w:r w:rsidRPr="001E3952">
              <w:t>Stabilno</w:t>
            </w:r>
            <w:r>
              <w:t>ść:</w:t>
            </w:r>
          </w:p>
          <w:p w:rsidR="00513D39" w:rsidRPr="001E3952" w:rsidRDefault="00513D39">
            <w:pPr>
              <w:shd w:val="clear" w:color="auto" w:fill="FFFFFF"/>
              <w:tabs>
                <w:tab w:val="left" w:pos="278"/>
              </w:tabs>
              <w:spacing w:line="245" w:lineRule="exact"/>
              <w:ind w:left="10"/>
            </w:pPr>
            <w:r w:rsidRPr="001E3952">
              <w:t>-</w:t>
            </w:r>
            <w:r w:rsidRPr="001E3952">
              <w:tab/>
            </w:r>
            <w:r w:rsidRPr="001E3952">
              <w:rPr>
                <w:spacing w:val="-1"/>
              </w:rPr>
              <w:t>r</w:t>
            </w:r>
            <w:r>
              <w:rPr>
                <w:spacing w:val="-1"/>
              </w:rPr>
              <w:t>óżnica temperatury mięknienia metodą PiK, °C,</w:t>
            </w:r>
          </w:p>
          <w:p w:rsidR="00513D39" w:rsidRPr="001E3952" w:rsidRDefault="00513D39">
            <w:pPr>
              <w:shd w:val="clear" w:color="auto" w:fill="FFFFFF"/>
              <w:tabs>
                <w:tab w:val="left" w:pos="278"/>
              </w:tabs>
              <w:spacing w:line="245" w:lineRule="exact"/>
              <w:ind w:left="10"/>
            </w:pPr>
            <w:r w:rsidRPr="001E3952">
              <w:rPr>
                <w:u w:val="single"/>
              </w:rPr>
              <w:t>-</w:t>
            </w:r>
            <w:r w:rsidRPr="001E3952">
              <w:tab/>
            </w:r>
            <w:r w:rsidRPr="001E3952">
              <w:rPr>
                <w:spacing w:val="-2"/>
                <w:u w:val="single"/>
              </w:rPr>
              <w:t>r</w:t>
            </w:r>
            <w:r>
              <w:rPr>
                <w:spacing w:val="-2"/>
                <w:u w:val="single"/>
              </w:rPr>
              <w:t>óżnica penetracji w temperaturze 25</w:t>
            </w:r>
            <w:r>
              <w:rPr>
                <w:spacing w:val="-2"/>
              </w:rPr>
              <w:t xml:space="preserve"> °</w:t>
            </w:r>
            <w:r>
              <w:rPr>
                <w:spacing w:val="-2"/>
                <w:u w:val="single"/>
              </w:rPr>
              <w:t>C, 0,1 mm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0" w:right="134"/>
            </w:pPr>
            <w:r w:rsidRPr="001E3952">
              <w:t xml:space="preserve">&lt;2,0 </w:t>
            </w:r>
            <w:r w:rsidRPr="001E3952">
              <w:rPr>
                <w:spacing w:val="13"/>
              </w:rPr>
              <w:t>&lt;</w:t>
            </w:r>
            <w:r w:rsidRPr="001E3952">
              <w:rPr>
                <w:spacing w:val="13"/>
                <w:u w:val="single"/>
              </w:rPr>
              <w: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0" w:right="134"/>
              <w:jc w:val="center"/>
            </w:pPr>
            <w:r w:rsidRPr="001E3952">
              <w:t>&lt;2,0 &lt;</w:t>
            </w:r>
            <w:r w:rsidRPr="001E3952">
              <w:rPr>
                <w:u w:val="single"/>
              </w:rPr>
              <w:t>5,0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pacing w:val="-1"/>
              </w:rPr>
              <w:t>pkt. 3.2 TWT</w:t>
            </w:r>
          </w:p>
        </w:tc>
      </w:tr>
      <w:tr w:rsidR="00513D39" w:rsidRPr="001E3952">
        <w:trPr>
          <w:trHeight w:hRule="exact" w:val="240"/>
        </w:trPr>
        <w:tc>
          <w:tcPr>
            <w:tcW w:w="9293" w:type="dxa"/>
            <w:gridSpan w:val="5"/>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u w:val="single"/>
              </w:rPr>
              <w:t>Po o</w:t>
            </w:r>
            <w:r w:rsidRPr="001E3952">
              <w:t>d</w:t>
            </w:r>
            <w:r w:rsidRPr="001E3952">
              <w:rPr>
                <w:u w:val="single"/>
              </w:rPr>
              <w:t>parowaniu w cienkiej warstwie (RTFOT)</w:t>
            </w:r>
          </w:p>
        </w:tc>
      </w:tr>
      <w:tr w:rsidR="00513D39" w:rsidRPr="001E3952">
        <w:trPr>
          <w:trHeight w:hRule="exact" w:val="254"/>
        </w:trPr>
        <w:tc>
          <w:tcPr>
            <w:tcW w:w="494"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54" w:lineRule="exact"/>
              <w:ind w:left="5" w:right="10" w:firstLine="53"/>
            </w:pPr>
            <w:r w:rsidRPr="001E3952">
              <w:rPr>
                <w:spacing w:val="-1"/>
              </w:rPr>
              <w:t>9. 10.</w:t>
            </w:r>
          </w:p>
          <w:p w:rsidR="00513D39" w:rsidRPr="001E3952" w:rsidRDefault="00513D39">
            <w:pPr>
              <w:shd w:val="clear" w:color="auto" w:fill="FFFFFF"/>
              <w:ind w:left="5"/>
            </w:pPr>
            <w:r w:rsidRPr="001E3952">
              <w:rPr>
                <w:spacing w:val="-1"/>
              </w:rPr>
              <w:t>11.</w:t>
            </w:r>
          </w:p>
          <w:p w:rsidR="00513D39" w:rsidRPr="001E3952" w:rsidRDefault="00513D39">
            <w:pPr>
              <w:shd w:val="clear" w:color="auto" w:fill="FFFFFF"/>
              <w:spacing w:line="485" w:lineRule="exact"/>
              <w:ind w:left="5" w:right="10"/>
            </w:pPr>
            <w:r w:rsidRPr="001E3952">
              <w:rPr>
                <w:spacing w:val="-1"/>
              </w:rPr>
              <w:t>12. 13.</w:t>
            </w:r>
          </w:p>
        </w:tc>
        <w:tc>
          <w:tcPr>
            <w:tcW w:w="8799" w:type="dxa"/>
            <w:gridSpan w:val="4"/>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 xml:space="preserve">Zmiana masy po odparowaniu w cienkiej warstwie, %                 1    &lt; </w:t>
            </w:r>
            <w:r w:rsidRPr="001E3952">
              <w:rPr>
                <w:spacing w:val="-1"/>
                <w:u w:val="single"/>
              </w:rPr>
              <w:t>1,0</w:t>
            </w:r>
            <w:r w:rsidRPr="001E3952">
              <w:rPr>
                <w:spacing w:val="-1"/>
              </w:rPr>
              <w:t xml:space="preserve">    |    &lt; </w:t>
            </w:r>
            <w:r w:rsidRPr="001E3952">
              <w:rPr>
                <w:spacing w:val="-1"/>
                <w:u w:val="single"/>
              </w:rPr>
              <w:t>1,0</w:t>
            </w:r>
            <w:r w:rsidRPr="001E3952">
              <w:rPr>
                <w:spacing w:val="-1"/>
              </w:rPr>
              <w:t xml:space="preserve">    |   PN-EN 12607-1</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5" w:lineRule="exact"/>
            </w:pPr>
            <w:r w:rsidRPr="001E3952">
              <w:t>Zmiana temperatury mi</w:t>
            </w:r>
            <w:r>
              <w:t>ęknienia metodą PiK, po odparowaniu w cienkiej warstwie, °C</w:t>
            </w:r>
          </w:p>
          <w:p w:rsidR="00513D39" w:rsidRPr="001E3952" w:rsidRDefault="00513D39">
            <w:pPr>
              <w:shd w:val="clear" w:color="auto" w:fill="FFFFFF"/>
              <w:tabs>
                <w:tab w:val="left" w:pos="274"/>
              </w:tabs>
              <w:spacing w:line="235" w:lineRule="exact"/>
            </w:pPr>
            <w:r w:rsidRPr="001E3952">
              <w:t>-</w:t>
            </w:r>
            <w:r w:rsidRPr="001E3952">
              <w:tab/>
              <w:t>wzrost</w:t>
            </w:r>
          </w:p>
          <w:p w:rsidR="00513D39" w:rsidRPr="001E3952" w:rsidRDefault="00513D39">
            <w:pPr>
              <w:shd w:val="clear" w:color="auto" w:fill="FFFFFF"/>
              <w:tabs>
                <w:tab w:val="left" w:pos="274"/>
              </w:tabs>
            </w:pPr>
            <w:r w:rsidRPr="001E3952">
              <w:t>-</w:t>
            </w:r>
            <w:r w:rsidRPr="001E3952">
              <w:tab/>
              <w:t>spadek</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30" w:right="134"/>
            </w:pPr>
            <w:r w:rsidRPr="001E3952">
              <w:t>&lt;6,5 &lt;</w:t>
            </w:r>
            <w:r w:rsidRPr="001E3952">
              <w:rPr>
                <w:u w:val="single"/>
              </w:rPr>
              <w:t>2,0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&lt;4,5</w:t>
            </w:r>
          </w:p>
          <w:p w:rsidR="00513D39" w:rsidRPr="001E3952" w:rsidRDefault="00513D39">
            <w:pPr>
              <w:shd w:val="clear" w:color="auto" w:fill="FFFFFF"/>
              <w:jc w:val="center"/>
            </w:pPr>
            <w:r w:rsidRPr="001E3952">
              <w:t>&lt;</w:t>
            </w:r>
            <w:r w:rsidRPr="001E3952">
              <w:rPr>
                <w:u w:val="single"/>
              </w:rPr>
              <w:t>4,0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pacing w:val="-2"/>
              </w:rPr>
              <w:t>PN-EN 1427</w:t>
            </w:r>
          </w:p>
        </w:tc>
      </w:tr>
      <w:tr w:rsidR="00513D39" w:rsidRPr="001E3952">
        <w:trPr>
          <w:trHeight w:hRule="exact" w:val="960"/>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5"/>
            </w:pPr>
            <w:r w:rsidRPr="001E3952">
              <w:t>Zmiana penetracji w temperaturze 25</w:t>
            </w:r>
            <w:r>
              <w:t>°C, po odparowaniu w cienkiej warstwie, %</w:t>
            </w:r>
          </w:p>
          <w:p w:rsidR="00513D39" w:rsidRPr="001E3952" w:rsidRDefault="00513D39">
            <w:pPr>
              <w:shd w:val="clear" w:color="auto" w:fill="FFFFFF"/>
              <w:tabs>
                <w:tab w:val="left" w:pos="274"/>
              </w:tabs>
              <w:spacing w:line="230" w:lineRule="exact"/>
            </w:pPr>
            <w:r w:rsidRPr="001E3952">
              <w:t>-</w:t>
            </w:r>
            <w:r w:rsidRPr="001E3952">
              <w:tab/>
              <w:t>spadek</w:t>
            </w:r>
          </w:p>
          <w:p w:rsidR="00513D39" w:rsidRPr="001E3952" w:rsidRDefault="00513D39">
            <w:pPr>
              <w:shd w:val="clear" w:color="auto" w:fill="FFFFFF"/>
              <w:tabs>
                <w:tab w:val="left" w:pos="274"/>
              </w:tabs>
              <w:spacing w:line="230" w:lineRule="exact"/>
            </w:pPr>
            <w:r w:rsidRPr="001E3952">
              <w:t>-</w:t>
            </w:r>
            <w:r w:rsidRPr="001E3952">
              <w:tab/>
              <w:t>wzrost</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54" w:right="163"/>
            </w:pPr>
            <w:r w:rsidRPr="001E3952">
              <w:t xml:space="preserve">&lt;40 </w:t>
            </w:r>
            <w:r w:rsidRPr="001E3952">
              <w:rPr>
                <w:spacing w:val="15"/>
              </w:rPr>
              <w:t>&lt;</w:t>
            </w:r>
            <w:r w:rsidRPr="001E3952">
              <w:rPr>
                <w:spacing w:val="15"/>
                <w:u w:val="single"/>
              </w:rPr>
              <w:t>10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left="154" w:right="163"/>
              <w:jc w:val="center"/>
            </w:pPr>
            <w:r w:rsidRPr="001E3952">
              <w:t>&lt;30 &lt;</w:t>
            </w:r>
            <w:r w:rsidRPr="001E3952">
              <w:rPr>
                <w:u w:val="single"/>
              </w:rPr>
              <w:t>10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
            </w:pPr>
            <w:r w:rsidRPr="001E3952">
              <w:rPr>
                <w:spacing w:val="-2"/>
              </w:rPr>
              <w:t>PN-EN 1426</w:t>
            </w:r>
          </w:p>
        </w:tc>
      </w:tr>
      <w:tr w:rsidR="00513D39" w:rsidRPr="001E3952">
        <w:trPr>
          <w:trHeight w:hRule="exact" w:val="485"/>
        </w:trPr>
        <w:tc>
          <w:tcPr>
            <w:tcW w:w="494"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45" w:lineRule="exact"/>
              <w:ind w:firstLine="10"/>
            </w:pPr>
            <w:r w:rsidRPr="001E3952">
              <w:t>Ci</w:t>
            </w:r>
            <w:r>
              <w:t xml:space="preserve">ągliwość    po    odparowaniu    w    cienkiej    warstwie    w </w:t>
            </w:r>
            <w:r>
              <w:rPr>
                <w:u w:val="single"/>
              </w:rPr>
              <w:t>temperaturze 25</w:t>
            </w:r>
            <w:r>
              <w:t xml:space="preserve"> °</w:t>
            </w:r>
            <w:r>
              <w:rPr>
                <w:u w:val="single"/>
              </w:rPr>
              <w:t>C, cm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
            </w:pPr>
            <w:r w:rsidRPr="001E3952">
              <w:t>&gt;20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&gt;20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02"/>
            </w:pPr>
            <w:r w:rsidRPr="001E3952">
              <w:rPr>
                <w:spacing w:val="-2"/>
              </w:rPr>
              <w:t>PN-C-04132</w:t>
            </w:r>
          </w:p>
        </w:tc>
      </w:tr>
      <w:tr w:rsidR="00513D39" w:rsidRPr="001E3952">
        <w:trPr>
          <w:trHeight w:hRule="exact" w:val="494"/>
        </w:trPr>
        <w:tc>
          <w:tcPr>
            <w:tcW w:w="494"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535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Nawr</w:t>
            </w:r>
            <w:r>
              <w:t>ót sprężysty w temperaturze 25 °C, po odparowaniu w cienkiej warstwie, %</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
            </w:pPr>
            <w:r w:rsidRPr="001E3952">
              <w:t>&gt;50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&gt;80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8"/>
            </w:pPr>
            <w:r w:rsidRPr="001E3952">
              <w:rPr>
                <w:spacing w:val="-1"/>
              </w:rPr>
              <w:t>pkt. 3.1 TWT</w:t>
            </w:r>
          </w:p>
        </w:tc>
      </w:tr>
    </w:tbl>
    <w:p w:rsidR="00513D39" w:rsidRDefault="00513D39">
      <w:pPr>
        <w:shd w:val="clear" w:color="auto" w:fill="FFFFFF"/>
        <w:tabs>
          <w:tab w:val="left" w:pos="619"/>
        </w:tabs>
        <w:spacing w:before="206" w:line="226" w:lineRule="exact"/>
        <w:ind w:left="110"/>
      </w:pPr>
      <w:r>
        <w:t>2.2.3.</w:t>
      </w:r>
      <w:r>
        <w:tab/>
        <w:t>Wypełniacz</w:t>
      </w:r>
    </w:p>
    <w:p w:rsidR="00513D39" w:rsidRDefault="00513D39">
      <w:pPr>
        <w:shd w:val="clear" w:color="auto" w:fill="FFFFFF"/>
        <w:spacing w:line="226" w:lineRule="exact"/>
        <w:ind w:left="110" w:right="518"/>
      </w:pPr>
      <w:r>
        <w:t>Należy stosować wypełniacz, spełniający wymagania określone w PN-S-96504:1961 dla wypełniacza podstawowego. Przechowywanie wypełniacza powinno być zgodne z PN-S-96504:1961.</w:t>
      </w:r>
    </w:p>
    <w:p w:rsidR="00513D39" w:rsidRDefault="00513D39">
      <w:pPr>
        <w:shd w:val="clear" w:color="auto" w:fill="FFFFFF"/>
        <w:tabs>
          <w:tab w:val="left" w:pos="619"/>
        </w:tabs>
        <w:spacing w:line="226" w:lineRule="exact"/>
        <w:ind w:left="110"/>
      </w:pPr>
      <w:r>
        <w:rPr>
          <w:spacing w:val="-1"/>
        </w:rPr>
        <w:t>2.2.4.</w:t>
      </w:r>
      <w:r>
        <w:tab/>
        <w:t>Materiał do uszczelnienia</w:t>
      </w:r>
    </w:p>
    <w:p w:rsidR="00513D39" w:rsidRDefault="00513D39">
      <w:pPr>
        <w:shd w:val="clear" w:color="auto" w:fill="FFFFFF"/>
        <w:spacing w:line="226" w:lineRule="exact"/>
        <w:ind w:left="125" w:right="101"/>
        <w:jc w:val="both"/>
      </w:pPr>
      <w:r>
        <w:t>Do wykonania uszczelnienia należy stosować topliwą taśmę samoprzylepną lub lepiszcze asfaltowe. Materiał powinien posiadać Aprobatę Techniczną wydaną przez IBDiM oraz atest producenta.</w:t>
      </w:r>
    </w:p>
    <w:p w:rsidR="00513D39" w:rsidRDefault="00513D39">
      <w:pPr>
        <w:shd w:val="clear" w:color="auto" w:fill="FFFFFF"/>
        <w:tabs>
          <w:tab w:val="left" w:pos="509"/>
        </w:tabs>
        <w:spacing w:line="226" w:lineRule="exact"/>
        <w:ind w:left="134"/>
      </w:pPr>
      <w:r>
        <w:rPr>
          <w:spacing w:val="-6"/>
        </w:rPr>
        <w:t>2.3.</w:t>
      </w:r>
      <w:r>
        <w:tab/>
        <w:t>Dostawa materiałów</w:t>
      </w:r>
    </w:p>
    <w:p w:rsidR="00513D39" w:rsidRDefault="00513D39">
      <w:pPr>
        <w:shd w:val="clear" w:color="auto" w:fill="FFFFFF"/>
        <w:spacing w:line="226" w:lineRule="exact"/>
        <w:ind w:left="134" w:right="91"/>
        <w:jc w:val="both"/>
      </w:pPr>
      <w:r>
        <w:t>Za dostawy materiałów odpowiedzialny jest Wykonawca robót, zgodnie z ustaleniami określonymi w Specyfikacji DM.00.00.00 „Wymagania Ogólne".</w:t>
      </w:r>
    </w:p>
    <w:p w:rsidR="00513D39" w:rsidRDefault="00513D39">
      <w:pPr>
        <w:shd w:val="clear" w:color="auto" w:fill="FFFFFF"/>
        <w:spacing w:line="226" w:lineRule="exact"/>
        <w:ind w:left="149" w:right="96"/>
        <w:jc w:val="both"/>
      </w:pPr>
      <w:r>
        <w:t>Wykonawca jest zobowiązany do prowadzenia ilościowego i jakościowego odbioru dostaw poszczególnych asortymentów materiałów oraz ustalonych badań kontrolnych.</w:t>
      </w:r>
    </w:p>
    <w:p w:rsidR="00513D39" w:rsidRDefault="00513D39">
      <w:pPr>
        <w:shd w:val="clear" w:color="auto" w:fill="FFFFFF"/>
        <w:spacing w:line="226" w:lineRule="exact"/>
        <w:ind w:left="158" w:right="96"/>
        <w:jc w:val="both"/>
      </w:pPr>
      <w:r>
        <w:t>Pochodzenie i jakość kruszywa powinny być wcześniej zaaprobowane przez Inżyniera na podstawie wyników badań kontrolnych wg pkt. 6.</w:t>
      </w:r>
    </w:p>
    <w:p w:rsidR="00513D39" w:rsidRDefault="00513D39">
      <w:pPr>
        <w:shd w:val="clear" w:color="auto" w:fill="FFFFFF"/>
        <w:spacing w:line="226" w:lineRule="exact"/>
        <w:ind w:left="149" w:right="96"/>
        <w:jc w:val="both"/>
      </w:pPr>
      <w:r>
        <w:t>Zmiana producenta lepiszcza, jak i zmiana źródła pozyskania kruszyw w trakcie trwania robót, wymaga akceptacji Inżyniera i wymaga opracowania nowej recepty na mieszankę betonu asfaltowego i jej zatwierdzenia.</w:t>
      </w:r>
    </w:p>
    <w:p w:rsidR="00513D39" w:rsidRDefault="00513D39">
      <w:pPr>
        <w:shd w:val="clear" w:color="auto" w:fill="FFFFFF"/>
        <w:tabs>
          <w:tab w:val="left" w:pos="509"/>
        </w:tabs>
        <w:spacing w:line="226" w:lineRule="exact"/>
        <w:ind w:left="134"/>
      </w:pPr>
      <w:r>
        <w:rPr>
          <w:spacing w:val="-4"/>
        </w:rPr>
        <w:t>2.4.</w:t>
      </w:r>
      <w:r>
        <w:tab/>
        <w:t>Składowanie materiałów</w:t>
      </w:r>
    </w:p>
    <w:p w:rsidR="00513D39" w:rsidRDefault="00513D39">
      <w:pPr>
        <w:shd w:val="clear" w:color="auto" w:fill="FFFFFF"/>
        <w:tabs>
          <w:tab w:val="left" w:pos="638"/>
        </w:tabs>
        <w:spacing w:line="226" w:lineRule="exact"/>
        <w:ind w:left="110"/>
      </w:pPr>
      <w:r>
        <w:rPr>
          <w:spacing w:val="-4"/>
        </w:rPr>
        <w:t>2.4.1.</w:t>
      </w:r>
      <w:r>
        <w:tab/>
        <w:t>Składowanie kruszyw</w:t>
      </w:r>
    </w:p>
    <w:p w:rsidR="00513D39" w:rsidRDefault="00513D39">
      <w:pPr>
        <w:shd w:val="clear" w:color="auto" w:fill="FFFFFF"/>
        <w:spacing w:line="226" w:lineRule="exact"/>
        <w:ind w:left="110" w:right="110"/>
        <w:jc w:val="both"/>
      </w:pPr>
      <w:r>
        <w:t>Sposób składowania kruszyw powinien je zabezpieczać przed zanieczyszczeniem i przemieszaniem z innymi asortymentami materiału kamiennego.</w:t>
      </w:r>
    </w:p>
    <w:p w:rsidR="00513D39" w:rsidRDefault="00513D39">
      <w:pPr>
        <w:shd w:val="clear" w:color="auto" w:fill="FFFFFF"/>
        <w:spacing w:line="226" w:lineRule="exact"/>
        <w:ind w:left="110"/>
      </w:pPr>
      <w:r>
        <w:t>Powierzchnia  składowania  powinna  zapewniać  możliwość  zgromadzenia  materiałów  w  ilościach zabezpieczających ciągłość produkcji. Warunki składowania, lokalizacja i parametry techniczne składowiska powinny uzyskać akceptację Inżyniera.</w:t>
      </w:r>
    </w:p>
    <w:p w:rsidR="00513D39" w:rsidRDefault="00513D39">
      <w:pPr>
        <w:shd w:val="clear" w:color="auto" w:fill="FFFFFF"/>
        <w:tabs>
          <w:tab w:val="left" w:pos="638"/>
        </w:tabs>
        <w:spacing w:line="226" w:lineRule="exact"/>
        <w:ind w:left="110"/>
      </w:pPr>
      <w:r>
        <w:rPr>
          <w:spacing w:val="-2"/>
        </w:rPr>
        <w:t>2.4.2.</w:t>
      </w:r>
      <w:r>
        <w:tab/>
        <w:t>Składowanie wypełniacza</w:t>
      </w:r>
    </w:p>
    <w:p w:rsidR="00513D39" w:rsidRDefault="00513D39">
      <w:pPr>
        <w:shd w:val="clear" w:color="auto" w:fill="FFFFFF"/>
        <w:spacing w:line="226" w:lineRule="exact"/>
        <w:ind w:left="110"/>
      </w:pPr>
      <w:r>
        <w:t>Warunki składowania, lokalizacja i parametry techniczne składowiska powinny uzyskać akceptację Inżyniera. Sposób składowania musi zabezpieczać przed zawilgoceniem, zbryleniem i zanieczyszczeniem. Wypełniacz należy przechowywać w silosach stalowych w ilościach zabezpieczających ciągłość produkcji.</w:t>
      </w:r>
    </w:p>
    <w:p w:rsidR="00513D39" w:rsidRDefault="00513D39">
      <w:pPr>
        <w:shd w:val="clear" w:color="auto" w:fill="FFFFFF"/>
        <w:spacing w:before="816"/>
        <w:ind w:left="5"/>
        <w:jc w:val="center"/>
      </w:pPr>
      <w:r>
        <w:rPr>
          <w:sz w:val="18"/>
          <w:szCs w:val="18"/>
        </w:rPr>
        <w:t>84</w:t>
      </w:r>
    </w:p>
    <w:p w:rsidR="00513D39" w:rsidRDefault="00513D39">
      <w:pPr>
        <w:shd w:val="clear" w:color="auto" w:fill="FFFFFF"/>
        <w:spacing w:before="816"/>
        <w:ind w:left="5"/>
        <w:jc w:val="center"/>
        <w:sectPr w:rsidR="00513D39">
          <w:pgSz w:w="11909" w:h="16834"/>
          <w:pgMar w:top="850" w:right="1310" w:bottom="360" w:left="1306" w:header="708" w:footer="708" w:gutter="0"/>
          <w:cols w:space="60"/>
          <w:noEndnote/>
        </w:sectPr>
      </w:pPr>
    </w:p>
    <w:p w:rsidR="00513D39" w:rsidRDefault="00513D39">
      <w:pPr>
        <w:shd w:val="clear" w:color="auto" w:fill="FFFFFF"/>
        <w:tabs>
          <w:tab w:val="left" w:pos="8275"/>
        </w:tabs>
        <w:ind w:left="187"/>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tabs>
          <w:tab w:val="left" w:pos="422"/>
        </w:tabs>
        <w:spacing w:before="278" w:line="226" w:lineRule="exact"/>
        <w:ind w:left="187"/>
      </w:pPr>
      <w:r>
        <w:rPr>
          <w:spacing w:val="-4"/>
        </w:rPr>
        <w:t>3.</w:t>
      </w:r>
      <w:r>
        <w:tab/>
        <w:t>Sprzęt</w:t>
      </w:r>
    </w:p>
    <w:p w:rsidR="00513D39" w:rsidRDefault="00513D39" w:rsidP="00D64840">
      <w:pPr>
        <w:numPr>
          <w:ilvl w:val="0"/>
          <w:numId w:val="267"/>
        </w:numPr>
        <w:shd w:val="clear" w:color="auto" w:fill="FFFFFF"/>
        <w:tabs>
          <w:tab w:val="left" w:pos="547"/>
        </w:tabs>
        <w:spacing w:line="226" w:lineRule="exact"/>
        <w:ind w:left="187" w:right="518"/>
      </w:pPr>
      <w:r>
        <w:t>Wymagania ogólne Ogólne wymagania dotyczące sprzętu podano w Specyfikacji DM.00.00.00. "Wymagania ogólne" pkt.</w:t>
      </w:r>
    </w:p>
    <w:p w:rsidR="00513D39" w:rsidRDefault="00513D39" w:rsidP="00D64840">
      <w:pPr>
        <w:numPr>
          <w:ilvl w:val="0"/>
          <w:numId w:val="267"/>
        </w:numPr>
        <w:shd w:val="clear" w:color="auto" w:fill="FFFFFF"/>
        <w:tabs>
          <w:tab w:val="left" w:pos="547"/>
        </w:tabs>
        <w:spacing w:line="226" w:lineRule="exact"/>
        <w:ind w:left="187"/>
        <w:rPr>
          <w:spacing w:val="-5"/>
        </w:rPr>
      </w:pPr>
      <w:r>
        <w:t>Sprzęt do wykonania nawierzchni na przeciwspadku z asfaltu twardolanego Wykonawca przystępując do wykonania nawierzchni na przeciwspadku z asfaltu twardolanego powinien wykazać się możliwością korzystania z następującego sprzętu:</w:t>
      </w:r>
    </w:p>
    <w:p w:rsidR="00513D39" w:rsidRDefault="00513D39">
      <w:pPr>
        <w:rPr>
          <w:sz w:val="2"/>
          <w:szCs w:val="2"/>
        </w:rPr>
      </w:pPr>
    </w:p>
    <w:p w:rsidR="00513D39" w:rsidRDefault="00513D39" w:rsidP="00D64840">
      <w:pPr>
        <w:numPr>
          <w:ilvl w:val="0"/>
          <w:numId w:val="76"/>
        </w:numPr>
        <w:shd w:val="clear" w:color="auto" w:fill="FFFFFF"/>
        <w:tabs>
          <w:tab w:val="left" w:pos="547"/>
        </w:tabs>
        <w:spacing w:line="226" w:lineRule="exact"/>
        <w:ind w:left="187"/>
        <w:rPr>
          <w:rFonts w:ascii="Arial" w:hAnsi="Arial" w:cs="Arial"/>
        </w:rPr>
      </w:pPr>
      <w:r>
        <w:t>otaczarek,</w:t>
      </w:r>
    </w:p>
    <w:p w:rsidR="00513D39" w:rsidRDefault="00513D39" w:rsidP="00D64840">
      <w:pPr>
        <w:numPr>
          <w:ilvl w:val="0"/>
          <w:numId w:val="76"/>
        </w:numPr>
        <w:shd w:val="clear" w:color="auto" w:fill="FFFFFF"/>
        <w:tabs>
          <w:tab w:val="left" w:pos="547"/>
        </w:tabs>
        <w:spacing w:line="226" w:lineRule="exact"/>
        <w:ind w:left="187"/>
        <w:rPr>
          <w:rFonts w:ascii="Arial" w:hAnsi="Arial" w:cs="Arial"/>
        </w:rPr>
      </w:pPr>
      <w:r>
        <w:t>kotłów transportowych,</w:t>
      </w:r>
    </w:p>
    <w:p w:rsidR="00513D39" w:rsidRDefault="00513D39" w:rsidP="00D64840">
      <w:pPr>
        <w:numPr>
          <w:ilvl w:val="0"/>
          <w:numId w:val="76"/>
        </w:numPr>
        <w:shd w:val="clear" w:color="auto" w:fill="FFFFFF"/>
        <w:tabs>
          <w:tab w:val="left" w:pos="547"/>
        </w:tabs>
        <w:spacing w:line="230" w:lineRule="exact"/>
        <w:ind w:left="547" w:right="518" w:hanging="360"/>
        <w:rPr>
          <w:rFonts w:ascii="Arial" w:hAnsi="Arial" w:cs="Arial"/>
        </w:rPr>
      </w:pPr>
      <w:r>
        <w:rPr>
          <w:spacing w:val="-1"/>
        </w:rPr>
        <w:t xml:space="preserve">sprzętu do ręcznego wykończenia przy krawężnikach i urządzeniach instalacyjnych (taczek, żelazek, </w:t>
      </w:r>
      <w:r>
        <w:t>gładzików, łopat, szczotek itp.).</w:t>
      </w:r>
    </w:p>
    <w:p w:rsidR="00513D39" w:rsidRDefault="00513D39">
      <w:pPr>
        <w:shd w:val="clear" w:color="auto" w:fill="FFFFFF"/>
        <w:tabs>
          <w:tab w:val="left" w:pos="422"/>
        </w:tabs>
        <w:spacing w:before="197" w:line="226" w:lineRule="exact"/>
        <w:ind w:left="187" w:right="2592"/>
      </w:pPr>
      <w:r>
        <w:t>4.</w:t>
      </w:r>
      <w:r>
        <w:tab/>
        <w:t>Transport</w:t>
      </w:r>
      <w:r>
        <w:br/>
        <w:t>Ogólne wymagania dotyczące transportu podano w Specyfikacji DM 00.00.00</w:t>
      </w:r>
    </w:p>
    <w:p w:rsidR="00513D39" w:rsidRDefault="00513D39">
      <w:pPr>
        <w:shd w:val="clear" w:color="auto" w:fill="FFFFFF"/>
        <w:tabs>
          <w:tab w:val="left" w:pos="523"/>
        </w:tabs>
        <w:spacing w:line="226" w:lineRule="exact"/>
        <w:ind w:left="187"/>
      </w:pPr>
      <w:r>
        <w:t>4.1.</w:t>
      </w:r>
      <w:r>
        <w:tab/>
        <w:t>Transport kruszywa</w:t>
      </w:r>
    </w:p>
    <w:p w:rsidR="00513D39" w:rsidRDefault="00513D39">
      <w:pPr>
        <w:shd w:val="clear" w:color="auto" w:fill="FFFFFF"/>
        <w:spacing w:line="226" w:lineRule="exact"/>
        <w:ind w:left="211" w:right="197"/>
        <w:jc w:val="both"/>
      </w:pPr>
      <w:r>
        <w:t>Transport kruszywa środkami transportowymi powinien odbywać się w warunkach zabezpieczających przed zanieczyszczeniem i przemieszaniem z innymi asortymentami lub jego frakcjami.</w:t>
      </w:r>
    </w:p>
    <w:p w:rsidR="00513D39" w:rsidRDefault="00513D39">
      <w:pPr>
        <w:shd w:val="clear" w:color="auto" w:fill="FFFFFF"/>
        <w:tabs>
          <w:tab w:val="left" w:pos="523"/>
        </w:tabs>
        <w:spacing w:line="226" w:lineRule="exact"/>
        <w:ind w:left="187"/>
      </w:pPr>
      <w:r>
        <w:rPr>
          <w:spacing w:val="-3"/>
        </w:rPr>
        <w:t>4.2.</w:t>
      </w:r>
      <w:r>
        <w:tab/>
        <w:t>Transport wypełniacza</w:t>
      </w:r>
    </w:p>
    <w:p w:rsidR="00513D39" w:rsidRDefault="00513D39">
      <w:pPr>
        <w:shd w:val="clear" w:color="auto" w:fill="FFFFFF"/>
        <w:spacing w:line="226" w:lineRule="exact"/>
        <w:ind w:left="187" w:right="173"/>
        <w:jc w:val="both"/>
      </w:pPr>
      <w:r>
        <w:t>Wypełniacz luzem należy przewozić w cysternach przystosowanych do przewozu materiałów sypkich, umożliwiających rozładunek pneumatyczny. Wypełniacz workowany można przewozić dowolnymi środkami transportu w sposób zabezpieczony przed zawilgoceniem.</w:t>
      </w:r>
    </w:p>
    <w:p w:rsidR="00513D39" w:rsidRDefault="00513D39">
      <w:pPr>
        <w:shd w:val="clear" w:color="auto" w:fill="FFFFFF"/>
        <w:tabs>
          <w:tab w:val="left" w:pos="523"/>
        </w:tabs>
        <w:spacing w:line="226" w:lineRule="exact"/>
        <w:ind w:left="187" w:right="4666"/>
      </w:pPr>
      <w:r>
        <w:t>4.3.</w:t>
      </w:r>
      <w:r>
        <w:tab/>
        <w:t>Transport asfaltu</w:t>
      </w:r>
      <w:r>
        <w:br/>
      </w:r>
      <w:r>
        <w:rPr>
          <w:spacing w:val="-1"/>
        </w:rPr>
        <w:t>Do transportu asfaltu twardolanego można stosować:</w:t>
      </w:r>
    </w:p>
    <w:p w:rsidR="00513D39" w:rsidRDefault="00513D39">
      <w:pPr>
        <w:shd w:val="clear" w:color="auto" w:fill="FFFFFF"/>
        <w:tabs>
          <w:tab w:val="left" w:pos="547"/>
        </w:tabs>
        <w:spacing w:line="226" w:lineRule="exact"/>
        <w:ind w:left="187"/>
      </w:pPr>
      <w:r>
        <w:rPr>
          <w:rFonts w:ascii="Arial" w:hAnsi="Arial" w:cs="Arial"/>
        </w:rPr>
        <w:t>-</w:t>
      </w:r>
      <w:r>
        <w:rPr>
          <w:rFonts w:hAnsi="Arial"/>
        </w:rPr>
        <w:tab/>
        <w:t>kot</w:t>
      </w:r>
      <w:r>
        <w:t>ły transportowe z możliwością podgrzewania i mieszania MMA.</w:t>
      </w:r>
    </w:p>
    <w:p w:rsidR="00513D39" w:rsidRDefault="00513D39">
      <w:pPr>
        <w:shd w:val="clear" w:color="auto" w:fill="FFFFFF"/>
        <w:tabs>
          <w:tab w:val="left" w:pos="422"/>
        </w:tabs>
        <w:spacing w:before="192" w:line="226" w:lineRule="exact"/>
        <w:ind w:left="187"/>
      </w:pPr>
      <w:r>
        <w:t>5.</w:t>
      </w:r>
      <w:r>
        <w:tab/>
        <w:t>Wykonanie robót</w:t>
      </w:r>
    </w:p>
    <w:p w:rsidR="00513D39" w:rsidRDefault="00513D39">
      <w:pPr>
        <w:shd w:val="clear" w:color="auto" w:fill="FFFFFF"/>
        <w:spacing w:line="226" w:lineRule="exact"/>
        <w:ind w:left="187" w:right="178"/>
        <w:jc w:val="both"/>
      </w:pPr>
      <w:r>
        <w:t>Wykonawca przedstawi Inżynierowi do akceptacji projekt organizacji robót uwzględniający warunki wytwarzania i wbudowania mieszanki.</w:t>
      </w:r>
    </w:p>
    <w:p w:rsidR="00513D39" w:rsidRDefault="00513D39">
      <w:pPr>
        <w:shd w:val="clear" w:color="auto" w:fill="FFFFFF"/>
        <w:spacing w:line="226" w:lineRule="exact"/>
        <w:ind w:left="187" w:right="2074"/>
      </w:pPr>
      <w:r>
        <w:t>Ogólne wymagania dotyczące wykonania robót podano w Specyfikacji DM.00.00.00 5.1. Projektowanie mieszanki mineralno - asfaltowej</w:t>
      </w:r>
    </w:p>
    <w:p w:rsidR="00513D39" w:rsidRDefault="00513D39">
      <w:pPr>
        <w:shd w:val="clear" w:color="auto" w:fill="FFFFFF"/>
        <w:spacing w:line="226" w:lineRule="exact"/>
        <w:ind w:left="187" w:right="168"/>
        <w:jc w:val="both"/>
      </w:pPr>
      <w:r>
        <w:t>Za opracowanie recepty odpowiada Wykonawca robót, który przedstawia ją wraz z wynikami badań materiałów oraz reprezentatywnymi próbkami Inżynierowi do zatwierdzenia. Recepta powinna być zaprojektowana dla konkretnych materiałów zaakceptowanych przez Inżyniera do wbudowania i przy wykorzystaniu reprezentatywnych próbek tych materiałów.</w:t>
      </w:r>
    </w:p>
    <w:p w:rsidR="00513D39" w:rsidRDefault="00513D39">
      <w:pPr>
        <w:shd w:val="clear" w:color="auto" w:fill="FFFFFF"/>
        <w:spacing w:line="226" w:lineRule="exact"/>
        <w:ind w:left="187"/>
      </w:pPr>
      <w:r>
        <w:t>Każda zmiana składników mieszanki w czasie trwania robót wymaga akceptacji Inżyniera oraz opracowania nowej recepty i jej zatwierdzenia. Tabela 3. Rzędne krzywych granicznych uziarnienia mieszanek mineralnych dla asfaltu twardolanego oraz</w:t>
      </w:r>
    </w:p>
    <w:p w:rsidR="00513D39" w:rsidRDefault="00513D39">
      <w:pPr>
        <w:shd w:val="clear" w:color="auto" w:fill="FFFFFF"/>
        <w:spacing w:line="226" w:lineRule="exact"/>
        <w:ind w:left="1090"/>
      </w:pPr>
      <w:r>
        <w:t>orientacyjne zawartości asfaltu 0/12,8.</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190"/>
        <w:gridCol w:w="5256"/>
      </w:tblGrid>
      <w:tr w:rsidR="00513D39" w:rsidRPr="001E3952">
        <w:trPr>
          <w:trHeight w:hRule="exact" w:val="250"/>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27"/>
            </w:pPr>
            <w:r w:rsidRPr="001E3952">
              <w:t>Wymiar oczek sit #,mm</w:t>
            </w:r>
          </w:p>
        </w:tc>
        <w:tc>
          <w:tcPr>
            <w:tcW w:w="525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ind w:left="38" w:right="5"/>
              <w:jc w:val="center"/>
            </w:pPr>
            <w:r w:rsidRPr="001E3952">
              <w:rPr>
                <w:spacing w:val="-4"/>
              </w:rPr>
              <w:t>Rz</w:t>
            </w:r>
            <w:r>
              <w:rPr>
                <w:spacing w:val="-4"/>
              </w:rPr>
              <w:t xml:space="preserve">ędne krzywych granicznych uziarnienia mieszanki mineralnej </w:t>
            </w:r>
            <w:r>
              <w:t>od 0 mm do 12,8 mm</w:t>
            </w:r>
          </w:p>
        </w:tc>
      </w:tr>
      <w:tr w:rsidR="00513D39" w:rsidRPr="001E3952">
        <w:trPr>
          <w:trHeight w:hRule="exact" w:val="47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04"/>
            </w:pPr>
            <w:r w:rsidRPr="001E3952">
              <w:t>Uziarnienie mieszanki mineralnej: przechodzi przez oczko sita, %, mm</w:t>
            </w:r>
          </w:p>
        </w:tc>
        <w:tc>
          <w:tcPr>
            <w:tcW w:w="525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104"/>
            </w:pPr>
          </w:p>
          <w:p w:rsidR="00513D39" w:rsidRPr="001E3952" w:rsidRDefault="00513D39">
            <w:pPr>
              <w:shd w:val="clear" w:color="auto" w:fill="FFFFFF"/>
              <w:spacing w:line="230" w:lineRule="exact"/>
              <w:ind w:right="1104"/>
            </w:pP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#16,0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#12,8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88 do 100</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3"/>
            </w:pPr>
            <w:r w:rsidRPr="001E3952">
              <w:t>#9,6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79 do 100</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3"/>
            </w:pPr>
            <w:r w:rsidRPr="001E3952">
              <w:t>#8,0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75 do 90</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3"/>
            </w:pPr>
            <w:r w:rsidRPr="001E3952">
              <w:t>#6,3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69 do 83</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3"/>
            </w:pPr>
            <w:r w:rsidRPr="001E3952">
              <w:t>#4,0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60 do 75</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603"/>
            </w:pPr>
            <w:r w:rsidRPr="001E3952">
              <w:t>#2,0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50 do 66</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03"/>
            </w:pPr>
            <w:r w:rsidRPr="001E3952">
              <w:t>zawarto</w:t>
            </w:r>
            <w:r>
              <w:t>ść ziarn &gt;2.0mm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34 do 50</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50"/>
            </w:pPr>
            <w:r w:rsidRPr="001E3952">
              <w:t>#0,85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40 do 57</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#0,42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32 do 48</w:t>
            </w:r>
          </w:p>
        </w:tc>
      </w:tr>
      <w:tr w:rsidR="00513D39" w:rsidRPr="001E3952">
        <w:trPr>
          <w:trHeight w:hRule="exact" w:val="250"/>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#0,30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29 do 44</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60"/>
            </w:pPr>
            <w:r w:rsidRPr="001E3952">
              <w:t>#0,18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24 do 37</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46"/>
            </w:pPr>
            <w:r w:rsidRPr="001E3952">
              <w:t>#0,15mm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23 do 34</w:t>
            </w:r>
          </w:p>
        </w:tc>
      </w:tr>
      <w:tr w:rsidR="00513D39" w:rsidRPr="001E3952">
        <w:trPr>
          <w:trHeight w:hRule="exact" w:val="24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07"/>
            </w:pPr>
            <w:r w:rsidRPr="001E3952">
              <w:t>#0,075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20 do 25</w:t>
            </w:r>
          </w:p>
        </w:tc>
      </w:tr>
      <w:tr w:rsidR="00513D39" w:rsidRPr="001E3952">
        <w:trPr>
          <w:trHeight w:hRule="exact" w:val="485"/>
        </w:trPr>
        <w:tc>
          <w:tcPr>
            <w:tcW w:w="419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74" w:firstLine="24"/>
            </w:pPr>
            <w:r w:rsidRPr="001E3952">
              <w:t>Orientacyjna zawarto</w:t>
            </w:r>
            <w:r>
              <w:t>ść asfaltu w mieszance mineralno-asfaltowej %,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 30B od 6,8 do 8,0</w:t>
            </w:r>
          </w:p>
        </w:tc>
      </w:tr>
    </w:tbl>
    <w:p w:rsidR="00513D39" w:rsidRDefault="00513D39">
      <w:pPr>
        <w:shd w:val="clear" w:color="auto" w:fill="FFFFFF"/>
        <w:spacing w:before="955"/>
        <w:ind w:left="5"/>
        <w:jc w:val="center"/>
      </w:pPr>
      <w:r>
        <w:rPr>
          <w:sz w:val="18"/>
          <w:szCs w:val="18"/>
        </w:rPr>
        <w:t>85</w:t>
      </w:r>
    </w:p>
    <w:p w:rsidR="00513D39" w:rsidRDefault="00513D39">
      <w:pPr>
        <w:shd w:val="clear" w:color="auto" w:fill="FFFFFF"/>
        <w:spacing w:before="955"/>
        <w:ind w:left="5"/>
        <w:jc w:val="center"/>
        <w:sectPr w:rsidR="00513D39">
          <w:pgSz w:w="11909" w:h="16834"/>
          <w:pgMar w:top="850" w:right="1234" w:bottom="360" w:left="1229" w:header="708" w:footer="708" w:gutter="0"/>
          <w:cols w:space="60"/>
          <w:noEndnote/>
        </w:sectPr>
      </w:pPr>
    </w:p>
    <w:p w:rsidR="00513D39" w:rsidRDefault="00513D39">
      <w:pPr>
        <w:shd w:val="clear" w:color="auto" w:fill="FFFFFF"/>
        <w:tabs>
          <w:tab w:val="left" w:pos="8275"/>
        </w:tabs>
        <w:ind w:left="187"/>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spacing w:before="278"/>
        <w:ind w:left="317"/>
      </w:pPr>
      <w:r>
        <w:rPr>
          <w:spacing w:val="-2"/>
        </w:rPr>
        <w:t>Tabela 4. Wymagania wobec mieszanek AL z asfaltu twardolanego</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70"/>
        <w:gridCol w:w="4142"/>
        <w:gridCol w:w="2894"/>
        <w:gridCol w:w="1939"/>
      </w:tblGrid>
      <w:tr w:rsidR="00513D39" w:rsidRPr="001E3952">
        <w:trPr>
          <w:trHeight w:hRule="exact" w:val="859"/>
        </w:trPr>
        <w:tc>
          <w:tcPr>
            <w:tcW w:w="470"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pacing w:val="-2"/>
              </w:rPr>
              <w:t>Lp.</w:t>
            </w:r>
          </w:p>
          <w:p w:rsidR="00513D39" w:rsidRPr="001E3952" w:rsidRDefault="00513D39">
            <w:pPr>
              <w:shd w:val="clear" w:color="auto" w:fill="FFFFFF"/>
              <w:spacing w:line="245" w:lineRule="exact"/>
            </w:pPr>
            <w:r w:rsidRPr="001E3952">
              <w:rPr>
                <w:u w:val="single"/>
              </w:rPr>
              <w:t xml:space="preserve">1 2 </w:t>
            </w:r>
            <w:r w:rsidRPr="001E3952">
              <w:t>3</w:t>
            </w:r>
          </w:p>
          <w:p w:rsidR="00513D39" w:rsidRPr="001E3952" w:rsidRDefault="00513D39">
            <w:pPr>
              <w:shd w:val="clear" w:color="auto" w:fill="FFFFFF"/>
              <w:spacing w:line="475" w:lineRule="exact"/>
            </w:pPr>
            <w:r w:rsidRPr="001E3952">
              <w:t>4 5 6</w:t>
            </w:r>
          </w:p>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50"/>
            </w:pPr>
            <w:r w:rsidRPr="001E3952">
              <w:t>W</w:t>
            </w:r>
            <w:r>
              <w:t>łaściwości</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4"/>
              </w:rPr>
              <w:t>Wymagania wobec MMA i warstwy</w:t>
            </w:r>
          </w:p>
          <w:p w:rsidR="00513D39" w:rsidRPr="001E3952" w:rsidRDefault="00513D39">
            <w:pPr>
              <w:shd w:val="clear" w:color="auto" w:fill="FFFFFF"/>
              <w:spacing w:line="230" w:lineRule="exact"/>
              <w:jc w:val="center"/>
            </w:pPr>
            <w:r w:rsidRPr="001E3952">
              <w:rPr>
                <w:spacing w:val="-3"/>
              </w:rPr>
              <w:t>z asfaltu twardolanego dla kategorii</w:t>
            </w:r>
          </w:p>
          <w:p w:rsidR="00513D39" w:rsidRPr="001E3952" w:rsidRDefault="00513D39">
            <w:pPr>
              <w:shd w:val="clear" w:color="auto" w:fill="FFFFFF"/>
              <w:spacing w:line="230" w:lineRule="exact"/>
              <w:jc w:val="center"/>
            </w:pPr>
            <w:r w:rsidRPr="001E3952">
              <w:rPr>
                <w:spacing w:val="-4"/>
              </w:rPr>
              <w:t>ruchu od KR 3 do KR 6</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Metoda bada</w:t>
            </w:r>
            <w:r>
              <w:t>ń</w:t>
            </w:r>
          </w:p>
        </w:tc>
      </w:tr>
      <w:tr w:rsidR="00513D39" w:rsidRPr="001E3952">
        <w:trPr>
          <w:trHeight w:hRule="exact" w:val="245"/>
        </w:trPr>
        <w:tc>
          <w:tcPr>
            <w:tcW w:w="470"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Zalecana mieszanka mineralno-asfaltowe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AL 0/12,8</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245"/>
        </w:trPr>
        <w:tc>
          <w:tcPr>
            <w:tcW w:w="470"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Zalecane lepiszcze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DE30B, DE30C</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7"/>
              </w:rPr>
              <w:t>TWT-PAD-2003</w:t>
            </w:r>
          </w:p>
        </w:tc>
      </w:tr>
      <w:tr w:rsidR="00513D39" w:rsidRPr="001E3952">
        <w:trPr>
          <w:trHeight w:hRule="exact" w:val="706"/>
        </w:trPr>
        <w:tc>
          <w:tcPr>
            <w:tcW w:w="470"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91"/>
            </w:pPr>
            <w:r w:rsidRPr="001E3952">
              <w:t>Penetracja stemplem o powierzchni 5 cm</w:t>
            </w:r>
            <w:r w:rsidRPr="001E3952">
              <w:rPr>
                <w:vertAlign w:val="superscript"/>
              </w:rPr>
              <w:t>2</w:t>
            </w:r>
            <w:r w:rsidRPr="001E3952">
              <w:t xml:space="preserve"> i nacisku 525 N, w temperaturze 40</w:t>
            </w:r>
            <w:r>
              <w:t>°C po 30 min obciążenia kostek (7cmx7cmx7cm),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1,0 do 3,5</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5"/>
              </w:rPr>
              <w:t xml:space="preserve">PN-EN 12697-20:2004 </w:t>
            </w:r>
            <w:r w:rsidRPr="001E3952">
              <w:t>(U)</w:t>
            </w:r>
          </w:p>
        </w:tc>
      </w:tr>
      <w:tr w:rsidR="00513D39" w:rsidRPr="001E3952">
        <w:trPr>
          <w:trHeight w:hRule="exact" w:val="475"/>
        </w:trPr>
        <w:tc>
          <w:tcPr>
            <w:tcW w:w="470"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Przyrost penetracji po nast</w:t>
            </w:r>
            <w:r>
              <w:t>ępnych 30 min,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&lt;0,4</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5"/>
              </w:rPr>
              <w:t xml:space="preserve">PN-EN 12697-20:2004 </w:t>
            </w:r>
            <w:r w:rsidRPr="001E3952">
              <w:t>(U)</w:t>
            </w:r>
          </w:p>
        </w:tc>
      </w:tr>
      <w:tr w:rsidR="00513D39" w:rsidRPr="001E3952">
        <w:trPr>
          <w:trHeight w:hRule="exact" w:val="475"/>
        </w:trPr>
        <w:tc>
          <w:tcPr>
            <w:tcW w:w="470"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46"/>
            </w:pPr>
            <w:r w:rsidRPr="001E3952">
              <w:t>Grubo</w:t>
            </w:r>
            <w:r>
              <w:t>ść warstwy z MMA o uziarnieniu: cm; od 0 do 12,8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3,0 do 5,0</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r w:rsidR="00513D39" w:rsidRPr="001E3952">
        <w:trPr>
          <w:trHeight w:hRule="exact" w:val="485"/>
        </w:trPr>
        <w:tc>
          <w:tcPr>
            <w:tcW w:w="470"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1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1" w:lineRule="exact"/>
              <w:ind w:right="178" w:firstLine="5"/>
            </w:pPr>
            <w:r w:rsidRPr="001E3952">
              <w:rPr>
                <w:spacing w:val="-1"/>
              </w:rPr>
              <w:t>Kruszywo do uszorstnienia, grys od 2,0 mm do 5,0 mm lub od 5,0 mm do 8,0 mm, kg/m</w:t>
            </w:r>
            <w:r w:rsidRPr="001E3952">
              <w:rPr>
                <w:spacing w:val="-1"/>
                <w:vertAlign w:val="superscript"/>
              </w:rPr>
              <w:t>2</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od 15 do 18</w:t>
            </w:r>
          </w:p>
        </w:tc>
        <w:tc>
          <w:tcPr>
            <w:tcW w:w="193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pacing w:val="-6"/>
              </w:rPr>
              <w:t>PN-S-96025:2000</w:t>
            </w:r>
          </w:p>
        </w:tc>
      </w:tr>
    </w:tbl>
    <w:p w:rsidR="00513D39" w:rsidRDefault="00513D39">
      <w:pPr>
        <w:shd w:val="clear" w:color="auto" w:fill="FFFFFF"/>
        <w:spacing w:before="211" w:line="226" w:lineRule="exact"/>
        <w:ind w:left="187"/>
      </w:pPr>
      <w:r>
        <w:t>5.2. Wytwarzanie asfaltu twardolanego</w:t>
      </w:r>
    </w:p>
    <w:p w:rsidR="00513D39" w:rsidRDefault="00513D39">
      <w:pPr>
        <w:shd w:val="clear" w:color="auto" w:fill="FFFFFF"/>
        <w:spacing w:line="226" w:lineRule="exact"/>
        <w:ind w:left="187"/>
      </w:pPr>
      <w:r>
        <w:t>Asfalt twardolany powinien być wytwarzany w otaczarce.</w:t>
      </w:r>
    </w:p>
    <w:p w:rsidR="00513D39" w:rsidRDefault="00513D39">
      <w:pPr>
        <w:shd w:val="clear" w:color="auto" w:fill="FFFFFF"/>
        <w:spacing w:line="226" w:lineRule="exact"/>
        <w:ind w:left="187"/>
      </w:pPr>
      <w:r>
        <w:t>Dozowanie asfaltu i składników mineralnych powinno być wagowe i odbywać się automatycznie, zgodnie</w:t>
      </w:r>
    </w:p>
    <w:p w:rsidR="00513D39" w:rsidRDefault="00513D39">
      <w:pPr>
        <w:shd w:val="clear" w:color="auto" w:fill="FFFFFF"/>
        <w:spacing w:line="226" w:lineRule="exact"/>
        <w:ind w:left="187"/>
      </w:pPr>
      <w:r>
        <w:t>z receptą.</w:t>
      </w:r>
    </w:p>
    <w:p w:rsidR="00513D39" w:rsidRDefault="00513D39">
      <w:pPr>
        <w:shd w:val="clear" w:color="auto" w:fill="FFFFFF"/>
        <w:spacing w:line="226" w:lineRule="exact"/>
        <w:ind w:left="187"/>
      </w:pPr>
      <w:r>
        <w:t>Dokładność dozowania poszczególnych składników powinna być następująca:</w:t>
      </w:r>
    </w:p>
    <w:p w:rsidR="00513D39" w:rsidRDefault="00513D39" w:rsidP="00D64840">
      <w:pPr>
        <w:numPr>
          <w:ilvl w:val="0"/>
          <w:numId w:val="76"/>
        </w:numPr>
        <w:shd w:val="clear" w:color="auto" w:fill="FFFFFF"/>
        <w:tabs>
          <w:tab w:val="left" w:pos="624"/>
          <w:tab w:val="left" w:pos="2006"/>
        </w:tabs>
        <w:spacing w:line="226" w:lineRule="exact"/>
        <w:ind w:left="264"/>
        <w:rPr>
          <w:rFonts w:ascii="Arial" w:hAnsi="Arial" w:cs="Arial"/>
        </w:rPr>
      </w:pPr>
      <w:r>
        <w:rPr>
          <w:spacing w:val="-2"/>
        </w:rPr>
        <w:t>asfalt</w:t>
      </w:r>
      <w:r>
        <w:rPr>
          <w:rFonts w:ascii="Arial" w:cs="Arial"/>
        </w:rPr>
        <w:tab/>
      </w:r>
      <w:r>
        <w:t>±0, 3 % m/m,</w:t>
      </w:r>
    </w:p>
    <w:p w:rsidR="00513D39" w:rsidRDefault="00513D39" w:rsidP="00D64840">
      <w:pPr>
        <w:numPr>
          <w:ilvl w:val="0"/>
          <w:numId w:val="76"/>
        </w:numPr>
        <w:shd w:val="clear" w:color="auto" w:fill="FFFFFF"/>
        <w:tabs>
          <w:tab w:val="left" w:pos="624"/>
        </w:tabs>
        <w:spacing w:line="226" w:lineRule="exact"/>
        <w:ind w:left="264"/>
        <w:rPr>
          <w:rFonts w:ascii="Arial" w:hAnsi="Arial" w:cs="Arial"/>
        </w:rPr>
      </w:pPr>
      <w:r>
        <w:t>wypełniacz     ± 1,0% m/m,</w:t>
      </w:r>
    </w:p>
    <w:p w:rsidR="00513D39" w:rsidRDefault="00513D39" w:rsidP="00D64840">
      <w:pPr>
        <w:numPr>
          <w:ilvl w:val="0"/>
          <w:numId w:val="76"/>
        </w:numPr>
        <w:shd w:val="clear" w:color="auto" w:fill="FFFFFF"/>
        <w:tabs>
          <w:tab w:val="left" w:pos="624"/>
        </w:tabs>
        <w:spacing w:line="226" w:lineRule="exact"/>
        <w:ind w:left="264"/>
        <w:rPr>
          <w:rFonts w:ascii="Arial" w:hAnsi="Arial" w:cs="Arial"/>
        </w:rPr>
      </w:pPr>
      <w:r>
        <w:t>kruszywo        ± 2 ,5 % m/m.</w:t>
      </w:r>
    </w:p>
    <w:p w:rsidR="00513D39" w:rsidRDefault="00513D39">
      <w:pPr>
        <w:shd w:val="clear" w:color="auto" w:fill="FFFFFF"/>
        <w:spacing w:line="226" w:lineRule="exact"/>
        <w:ind w:left="187"/>
      </w:pPr>
      <w:r>
        <w:t>Produkcja asfaltu twardolanego w otaczarce polega na oddzielnym podgrzaniu poszczególnych jego składników (kruszywo, wypełniacz, asfalt), a następnie dozowaniu ich do mieszalnika i otoczeniu lepiszczem. Kolejność dozowania składników do mieszalnika jest następująca: kruszywo grube, kruszywo średnie, kruszywo drobne, wypełniacz, a po ich wymieszaniu - asfalt.</w:t>
      </w:r>
    </w:p>
    <w:p w:rsidR="00513D39" w:rsidRDefault="00513D39">
      <w:pPr>
        <w:shd w:val="clear" w:color="auto" w:fill="FFFFFF"/>
        <w:spacing w:line="226" w:lineRule="exact"/>
        <w:ind w:left="187"/>
      </w:pPr>
      <w:r>
        <w:t>Mieszanie składników powinno odbywać się do czasu uzyskania jednorodnej, pod względem wyglądu i konsystencji, mieszanki; wszystkie ziarna powinny być dokładnie otoczone asfaltem.</w:t>
      </w:r>
    </w:p>
    <w:p w:rsidR="00513D39" w:rsidRDefault="00513D39">
      <w:pPr>
        <w:shd w:val="clear" w:color="auto" w:fill="FFFFFF"/>
        <w:tabs>
          <w:tab w:val="left" w:pos="773"/>
        </w:tabs>
        <w:spacing w:line="226" w:lineRule="exact"/>
        <w:ind w:left="187"/>
      </w:pPr>
      <w:r>
        <w:t>5.2.1.</w:t>
      </w:r>
      <w:r>
        <w:tab/>
        <w:t>Dodatki poprawiające urabialność</w:t>
      </w:r>
    </w:p>
    <w:p w:rsidR="00513D39" w:rsidRDefault="00513D39">
      <w:pPr>
        <w:shd w:val="clear" w:color="auto" w:fill="FFFFFF"/>
        <w:spacing w:line="226" w:lineRule="exact"/>
        <w:ind w:left="202"/>
      </w:pPr>
      <w:r>
        <w:t>W celu poprawy urabialności asfaltu lanego można stosować dodatek do asfaltów SASOBIT (AT IBDiM Nr AT/2003-04-1442) w ilości do 3% w stosunku do asfaltu. Sasobit należy dodać bezpośrednio do kotła transportowego w czasie produkcji masy asfaltu lanego po napełnieniu kotła do 1/3 objętości. Czas mieszania po dodaniu Sasobitu nie może być krótszy niż 1 godzina</w:t>
      </w:r>
    </w:p>
    <w:p w:rsidR="00513D39" w:rsidRDefault="00513D39">
      <w:pPr>
        <w:shd w:val="clear" w:color="auto" w:fill="FFFFFF"/>
        <w:tabs>
          <w:tab w:val="left" w:pos="773"/>
        </w:tabs>
        <w:spacing w:line="226" w:lineRule="exact"/>
        <w:ind w:left="187"/>
      </w:pPr>
      <w:r>
        <w:t>5.2.2.</w:t>
      </w:r>
      <w:r>
        <w:tab/>
        <w:t>Zaroby próbne</w:t>
      </w:r>
    </w:p>
    <w:p w:rsidR="00513D39" w:rsidRDefault="00513D39">
      <w:pPr>
        <w:shd w:val="clear" w:color="auto" w:fill="FFFFFF"/>
        <w:spacing w:line="226" w:lineRule="exact"/>
        <w:ind w:left="197"/>
      </w:pPr>
      <w:r>
        <w:t>Przed przystąpieniem do produkcji asfaltu twardolanego Wykonawca jest zobowiązany do wykonania w obecności Inżyniera zarobu próbnego, w oparciu o zatwierdzoną receptę.</w:t>
      </w:r>
    </w:p>
    <w:p w:rsidR="00513D39" w:rsidRDefault="00513D39">
      <w:pPr>
        <w:shd w:val="clear" w:color="auto" w:fill="FFFFFF"/>
        <w:spacing w:line="226" w:lineRule="exact"/>
        <w:ind w:left="211"/>
      </w:pPr>
      <w:r>
        <w:t>Z próbnego zarobu należy pobrać co najmniej 2 próbki ogólne o wadze od 3 do 4kg, z których należy wydzielić 2 próbki laboratoryjne o wadze nie mniejszej niż 0,5kg każda. Przygotowane próbki laboratoryjne należy poddać ekstrakcji i określić zawartość asfaltu w mieszance mineralno-asfaltowej. Z mieszanki mineralnej, po wyekstrahowaniu asfaltu, należy wykonać analizę sitową i sprawdzić zgodność składu granulometrycznego z projektowaną krzywą uziarnienia.</w:t>
      </w:r>
    </w:p>
    <w:p w:rsidR="00513D39" w:rsidRDefault="00513D39">
      <w:pPr>
        <w:shd w:val="clear" w:color="auto" w:fill="FFFFFF"/>
        <w:spacing w:line="226" w:lineRule="exact"/>
        <w:ind w:left="211"/>
      </w:pPr>
      <w:r>
        <w:t>Tolerancje zawartości składników mieszanki mineralno-asfaltowej względem składu zaprojektowanego podano w tabeli 5.</w:t>
      </w:r>
    </w:p>
    <w:p w:rsidR="00513D39" w:rsidRDefault="00513D39">
      <w:pPr>
        <w:shd w:val="clear" w:color="auto" w:fill="FFFFFF"/>
        <w:spacing w:before="202" w:line="230" w:lineRule="exact"/>
        <w:ind w:left="1267" w:hanging="1042"/>
      </w:pPr>
      <w:r>
        <w:t>Tabela  5.  Tolerancje  zawartości  składników  mieszanki  mineralno-asfaltowej  względem  składu zaprojektowanego przy badaniu pojedynczej próbki metodą ekstrakcji, % m/m</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46"/>
        <w:gridCol w:w="4051"/>
        <w:gridCol w:w="4229"/>
      </w:tblGrid>
      <w:tr w:rsidR="00513D39" w:rsidRPr="001E3952">
        <w:trPr>
          <w:trHeight w:hRule="exact" w:val="480"/>
        </w:trPr>
        <w:tc>
          <w:tcPr>
            <w:tcW w:w="446"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pPr>
            <w:r w:rsidRPr="001E3952">
              <w:rPr>
                <w:spacing w:val="-2"/>
              </w:rPr>
              <w:t xml:space="preserve">Lp. </w:t>
            </w:r>
            <w:r w:rsidRPr="001E3952">
              <w:t>1 2 3 4</w:t>
            </w:r>
          </w:p>
        </w:tc>
        <w:tc>
          <w:tcPr>
            <w:tcW w:w="40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6"/>
            </w:pPr>
            <w:r w:rsidRPr="001E3952">
              <w:rPr>
                <w:spacing w:val="-1"/>
              </w:rPr>
              <w:t>Sk</w:t>
            </w:r>
            <w:r>
              <w:rPr>
                <w:spacing w:val="-1"/>
              </w:rPr>
              <w:t>ładniki mieszanki mineralno-asfaltowej</w:t>
            </w:r>
          </w:p>
        </w:tc>
        <w:tc>
          <w:tcPr>
            <w:tcW w:w="42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jc w:val="center"/>
            </w:pPr>
            <w:r w:rsidRPr="001E3952">
              <w:rPr>
                <w:spacing w:val="-4"/>
              </w:rPr>
              <w:t>Mieszanki mineralno-asfaltowe do nawierzchni dr</w:t>
            </w:r>
            <w:r>
              <w:rPr>
                <w:spacing w:val="-4"/>
              </w:rPr>
              <w:t xml:space="preserve">óg </w:t>
            </w:r>
            <w:r>
              <w:rPr>
                <w:spacing w:val="-3"/>
              </w:rPr>
              <w:t>o kategorii ruchu od KR3 lub KR6</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0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45"/>
            </w:pPr>
            <w:r w:rsidRPr="001E3952">
              <w:rPr>
                <w:spacing w:val="-2"/>
              </w:rPr>
              <w:t>Ziarna pozostaj</w:t>
            </w:r>
            <w:r>
              <w:rPr>
                <w:spacing w:val="-2"/>
              </w:rPr>
              <w:t xml:space="preserve">ące na sitach o oczkach # mm: </w:t>
            </w:r>
            <w:r>
              <w:t>25,0 20,0 16,0 12,8; 9,6; 8,0; 6,3; 4,0; 2,0</w:t>
            </w:r>
          </w:p>
        </w:tc>
        <w:tc>
          <w:tcPr>
            <w:tcW w:w="42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±4,0</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0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16"/>
            </w:pPr>
            <w:r w:rsidRPr="001E3952">
              <w:rPr>
                <w:spacing w:val="-1"/>
              </w:rPr>
              <w:t>Ziarna pozostaj</w:t>
            </w:r>
            <w:r>
              <w:rPr>
                <w:spacing w:val="-1"/>
              </w:rPr>
              <w:t xml:space="preserve">ące na sitach o oczkach # mm: </w:t>
            </w:r>
            <w:r>
              <w:t>0,85; 0,42; 0,30; 0,18; 0,15; 0,075</w:t>
            </w:r>
          </w:p>
        </w:tc>
        <w:tc>
          <w:tcPr>
            <w:tcW w:w="42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±2,0</w:t>
            </w:r>
          </w:p>
        </w:tc>
      </w:tr>
      <w:tr w:rsidR="00513D39" w:rsidRPr="001E3952">
        <w:trPr>
          <w:trHeight w:hRule="exact" w:val="475"/>
        </w:trPr>
        <w:tc>
          <w:tcPr>
            <w:tcW w:w="446"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0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566"/>
            </w:pPr>
            <w:r w:rsidRPr="001E3952">
              <w:rPr>
                <w:spacing w:val="-1"/>
              </w:rPr>
              <w:t>Ziarna przechodz</w:t>
            </w:r>
            <w:r>
              <w:rPr>
                <w:spacing w:val="-1"/>
              </w:rPr>
              <w:t xml:space="preserve">ące przez sito o oczkach </w:t>
            </w:r>
            <w:r>
              <w:t>#0,075mm</w:t>
            </w:r>
          </w:p>
        </w:tc>
        <w:tc>
          <w:tcPr>
            <w:tcW w:w="42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±1,5</w:t>
            </w:r>
          </w:p>
        </w:tc>
      </w:tr>
      <w:tr w:rsidR="00513D39" w:rsidRPr="001E3952">
        <w:trPr>
          <w:trHeight w:hRule="exact" w:val="254"/>
        </w:trPr>
        <w:tc>
          <w:tcPr>
            <w:tcW w:w="446"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40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Asfalt</w:t>
            </w:r>
          </w:p>
        </w:tc>
        <w:tc>
          <w:tcPr>
            <w:tcW w:w="422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±0,3</w:t>
            </w:r>
          </w:p>
        </w:tc>
      </w:tr>
    </w:tbl>
    <w:p w:rsidR="00513D39" w:rsidRDefault="00513D39">
      <w:pPr>
        <w:shd w:val="clear" w:color="auto" w:fill="FFFFFF"/>
        <w:spacing w:before="413"/>
        <w:ind w:left="5"/>
        <w:jc w:val="center"/>
      </w:pPr>
      <w:r>
        <w:rPr>
          <w:sz w:val="18"/>
          <w:szCs w:val="18"/>
        </w:rPr>
        <w:t>86</w:t>
      </w:r>
    </w:p>
    <w:p w:rsidR="00513D39" w:rsidRDefault="00513D39">
      <w:pPr>
        <w:shd w:val="clear" w:color="auto" w:fill="FFFFFF"/>
        <w:spacing w:before="413"/>
        <w:ind w:left="5"/>
        <w:jc w:val="center"/>
        <w:sectPr w:rsidR="00513D39">
          <w:pgSz w:w="11909" w:h="16834"/>
          <w:pgMar w:top="850" w:right="1234" w:bottom="360" w:left="1229"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tabs>
          <w:tab w:val="left" w:pos="302"/>
        </w:tabs>
        <w:spacing w:before="293" w:line="230" w:lineRule="exact"/>
        <w:ind w:left="10"/>
      </w:pPr>
      <w:r>
        <w:rPr>
          <w:spacing w:val="-6"/>
        </w:rPr>
        <w:t>5.3</w:t>
      </w:r>
      <w:r>
        <w:tab/>
        <w:t>Wbudowanie mieszanki</w:t>
      </w:r>
    </w:p>
    <w:p w:rsidR="00513D39" w:rsidRDefault="00513D39">
      <w:pPr>
        <w:shd w:val="clear" w:color="auto" w:fill="FFFFFF"/>
        <w:tabs>
          <w:tab w:val="left" w:pos="523"/>
        </w:tabs>
        <w:spacing w:line="230" w:lineRule="exact"/>
        <w:ind w:left="14"/>
      </w:pPr>
      <w:r>
        <w:rPr>
          <w:spacing w:val="-4"/>
        </w:rPr>
        <w:t>5.3.1.</w:t>
      </w:r>
      <w:r>
        <w:tab/>
        <w:t>Warunki atmosferyczne</w:t>
      </w:r>
    </w:p>
    <w:p w:rsidR="00513D39" w:rsidRDefault="00513D39">
      <w:pPr>
        <w:shd w:val="clear" w:color="auto" w:fill="FFFFFF"/>
        <w:spacing w:line="230" w:lineRule="exact"/>
        <w:ind w:left="5"/>
      </w:pPr>
      <w:r>
        <w:t>Nie dopuszcza się układania nawierzchni na przeciwspadku z asfaltu twardolanego podczas opadów</w:t>
      </w:r>
    </w:p>
    <w:p w:rsidR="00513D39" w:rsidRDefault="00513D39">
      <w:pPr>
        <w:shd w:val="clear" w:color="auto" w:fill="FFFFFF"/>
        <w:spacing w:line="230" w:lineRule="exact"/>
        <w:ind w:left="10"/>
      </w:pPr>
      <w:r>
        <w:t>atmosferycznych oraz na oblodzonych powierzchniach.</w:t>
      </w:r>
    </w:p>
    <w:p w:rsidR="00513D39" w:rsidRDefault="00513D39">
      <w:pPr>
        <w:shd w:val="clear" w:color="auto" w:fill="FFFFFF"/>
        <w:spacing w:line="230" w:lineRule="exact"/>
        <w:ind w:left="10"/>
      </w:pPr>
      <w:r>
        <w:t>Asfalt twardolany nie może być układany w temperaturze otoczenia niższej niż 0° C.</w:t>
      </w:r>
    </w:p>
    <w:p w:rsidR="00513D39" w:rsidRDefault="00513D39">
      <w:pPr>
        <w:shd w:val="clear" w:color="auto" w:fill="FFFFFF"/>
        <w:tabs>
          <w:tab w:val="left" w:pos="523"/>
        </w:tabs>
        <w:spacing w:line="230" w:lineRule="exact"/>
        <w:ind w:left="14"/>
      </w:pPr>
      <w:r>
        <w:rPr>
          <w:spacing w:val="-6"/>
        </w:rPr>
        <w:t>5.3.2.</w:t>
      </w:r>
      <w:r>
        <w:tab/>
        <w:t>Przygotowanie podłoża</w:t>
      </w:r>
    </w:p>
    <w:p w:rsidR="00513D39" w:rsidRDefault="00513D39">
      <w:pPr>
        <w:shd w:val="clear" w:color="auto" w:fill="FFFFFF"/>
        <w:spacing w:line="230" w:lineRule="exact"/>
        <w:ind w:left="5"/>
      </w:pPr>
      <w:r>
        <w:t>Podłoże  powinno  posiadać  projektowany  profil,   a  powierzchnia jego   musi  być   sucha  i   dokładnie</w:t>
      </w:r>
    </w:p>
    <w:p w:rsidR="00513D39" w:rsidRDefault="00513D39">
      <w:pPr>
        <w:shd w:val="clear" w:color="auto" w:fill="FFFFFF"/>
        <w:spacing w:line="230" w:lineRule="exact"/>
        <w:ind w:left="10"/>
      </w:pPr>
      <w:r>
        <w:t>oczyszczona z wszelkiego rodzaju zanieczyszczeń (piasek, błoto, kurz, rozlane paliwo, itp.). Do usuwania</w:t>
      </w:r>
    </w:p>
    <w:p w:rsidR="00513D39" w:rsidRDefault="00513D39">
      <w:pPr>
        <w:shd w:val="clear" w:color="auto" w:fill="FFFFFF"/>
        <w:spacing w:line="230" w:lineRule="exact"/>
        <w:ind w:left="10"/>
      </w:pPr>
      <w:r>
        <w:t>zanieczyszczeń należy  stosować  szczotki mechaniczne i ręczne oraz sprzęt pneumatyczny  (dmuchawy,</w:t>
      </w:r>
    </w:p>
    <w:p w:rsidR="00513D39" w:rsidRDefault="00513D39">
      <w:pPr>
        <w:shd w:val="clear" w:color="auto" w:fill="FFFFFF"/>
        <w:spacing w:line="230" w:lineRule="exact"/>
        <w:ind w:left="10"/>
      </w:pPr>
      <w:r>
        <w:rPr>
          <w:spacing w:val="-2"/>
        </w:rPr>
        <w:t>odkurzacze itp.).</w:t>
      </w:r>
    </w:p>
    <w:p w:rsidR="00513D39" w:rsidRDefault="00513D39">
      <w:pPr>
        <w:shd w:val="clear" w:color="auto" w:fill="FFFFFF"/>
        <w:spacing w:line="230" w:lineRule="exact"/>
        <w:ind w:left="5"/>
      </w:pPr>
      <w:r>
        <w:t>Podłoże  nie  powinno  być   skrapiane  lepiszczem asfaltowym przed  ułożeniem na nim warstwy asfaltu</w:t>
      </w:r>
    </w:p>
    <w:p w:rsidR="00513D39" w:rsidRDefault="00513D39">
      <w:pPr>
        <w:shd w:val="clear" w:color="auto" w:fill="FFFFFF"/>
        <w:spacing w:line="230" w:lineRule="exact"/>
        <w:ind w:left="5"/>
      </w:pPr>
      <w:r>
        <w:rPr>
          <w:spacing w:val="-1"/>
        </w:rPr>
        <w:t>twardolanego.</w:t>
      </w:r>
    </w:p>
    <w:p w:rsidR="00513D39" w:rsidRDefault="00513D39">
      <w:pPr>
        <w:shd w:val="clear" w:color="auto" w:fill="FFFFFF"/>
        <w:tabs>
          <w:tab w:val="left" w:pos="302"/>
        </w:tabs>
        <w:spacing w:line="230" w:lineRule="exact"/>
        <w:ind w:left="10"/>
      </w:pPr>
      <w:r>
        <w:rPr>
          <w:spacing w:val="-9"/>
        </w:rPr>
        <w:t>5.4</w:t>
      </w:r>
      <w:r>
        <w:tab/>
        <w:t>Wykonanie nawierzchni na przeciwspadku z asfaltu twardolanego</w:t>
      </w:r>
    </w:p>
    <w:p w:rsidR="00513D39" w:rsidRDefault="00513D39">
      <w:pPr>
        <w:shd w:val="clear" w:color="auto" w:fill="FFFFFF"/>
        <w:spacing w:line="230" w:lineRule="exact"/>
        <w:ind w:left="5"/>
      </w:pPr>
      <w:r>
        <w:t>Podczas wykonywania warstwy ścieralnej z SMA na obiekcie Wykonawca musi ułożyć ją około 10 cm za</w:t>
      </w:r>
    </w:p>
    <w:p w:rsidR="00513D39" w:rsidRDefault="00513D39">
      <w:pPr>
        <w:shd w:val="clear" w:color="auto" w:fill="FFFFFF"/>
        <w:spacing w:line="230" w:lineRule="exact"/>
        <w:ind w:left="5"/>
      </w:pPr>
      <w:r>
        <w:t>krawędź   przeciwspadku,   a   następnie   wyciąć   warstwę   ścieralną   między   krawężnikiem,   a  krawędzią</w:t>
      </w:r>
    </w:p>
    <w:p w:rsidR="00513D39" w:rsidRDefault="00513D39">
      <w:pPr>
        <w:shd w:val="clear" w:color="auto" w:fill="FFFFFF"/>
        <w:spacing w:line="230" w:lineRule="exact"/>
        <w:ind w:left="5"/>
      </w:pPr>
      <w:r>
        <w:t>przeciwspadku do poziomu warstwy wiążącej.</w:t>
      </w:r>
    </w:p>
    <w:p w:rsidR="00513D39" w:rsidRDefault="00513D39">
      <w:pPr>
        <w:shd w:val="clear" w:color="auto" w:fill="FFFFFF"/>
        <w:spacing w:line="230" w:lineRule="exact"/>
        <w:ind w:left="5"/>
      </w:pPr>
      <w:r>
        <w:t>Pomiędzy asfaltem twardolanym na przeciwspadkach, a krawężnikami, wpustami odwadniającymi i elementami</w:t>
      </w:r>
    </w:p>
    <w:p w:rsidR="00513D39" w:rsidRDefault="00513D39">
      <w:pPr>
        <w:shd w:val="clear" w:color="auto" w:fill="FFFFFF"/>
        <w:spacing w:line="230" w:lineRule="exact"/>
        <w:ind w:left="14"/>
      </w:pPr>
      <w:r>
        <w:t>stalowymi urządzeń dylatacyjnych musi być pozostawiona szczelina o szerokości min 2 cm, którą następnie</w:t>
      </w:r>
    </w:p>
    <w:p w:rsidR="00513D39" w:rsidRDefault="00513D39">
      <w:pPr>
        <w:shd w:val="clear" w:color="auto" w:fill="FFFFFF"/>
        <w:spacing w:line="230" w:lineRule="exact"/>
        <w:ind w:left="10"/>
      </w:pPr>
      <w:r>
        <w:t>należy wypełnić masą zalewową posiadającą aktualną aprobatę techniczną zgodnie z SST M.15.02.06.</w:t>
      </w:r>
    </w:p>
    <w:p w:rsidR="00513D39" w:rsidRDefault="00513D39">
      <w:pPr>
        <w:shd w:val="clear" w:color="auto" w:fill="FFFFFF"/>
        <w:spacing w:line="230" w:lineRule="exact"/>
        <w:ind w:left="5"/>
      </w:pPr>
      <w:r>
        <w:t>Złącze robocze warstwy ścieralnej z SMA i przeciwspadku powinno być równe, a powierzchnia krawędzi</w:t>
      </w:r>
    </w:p>
    <w:p w:rsidR="00513D39" w:rsidRDefault="00513D39">
      <w:pPr>
        <w:shd w:val="clear" w:color="auto" w:fill="FFFFFF"/>
        <w:spacing w:line="230" w:lineRule="exact"/>
        <w:ind w:left="5"/>
      </w:pPr>
      <w:r>
        <w:t>powinna być oklejona samoprzylepną taśmą asfaltowo-kauczukową. Taśmy asfaltowo-kauczukowe muszą</w:t>
      </w:r>
    </w:p>
    <w:p w:rsidR="00513D39" w:rsidRDefault="00513D39">
      <w:pPr>
        <w:shd w:val="clear" w:color="auto" w:fill="FFFFFF"/>
        <w:spacing w:line="230" w:lineRule="exact"/>
        <w:ind w:left="5"/>
      </w:pPr>
      <w:r>
        <w:rPr>
          <w:spacing w:val="-1"/>
        </w:rPr>
        <w:t>posiadać aktualną aprobatę techniczną.</w:t>
      </w:r>
    </w:p>
    <w:p w:rsidR="00513D39" w:rsidRDefault="00513D39">
      <w:pPr>
        <w:shd w:val="clear" w:color="auto" w:fill="FFFFFF"/>
        <w:spacing w:line="230" w:lineRule="exact"/>
        <w:ind w:left="5"/>
      </w:pPr>
      <w:r>
        <w:t>Mieszankę asfaltu twardolanego należy na przeciwspadkach układać ręcznie.</w:t>
      </w:r>
    </w:p>
    <w:p w:rsidR="00513D39" w:rsidRDefault="00513D39">
      <w:pPr>
        <w:shd w:val="clear" w:color="auto" w:fill="FFFFFF"/>
        <w:spacing w:line="230" w:lineRule="exact"/>
        <w:ind w:left="5"/>
      </w:pPr>
      <w:r>
        <w:t>Układanie mieszanki musi odbywać się w sposób ciągły, bez przestojów, z jednostajną prędkością.</w:t>
      </w:r>
    </w:p>
    <w:p w:rsidR="00513D39" w:rsidRDefault="00513D39">
      <w:pPr>
        <w:shd w:val="clear" w:color="auto" w:fill="FFFFFF"/>
        <w:spacing w:line="230" w:lineRule="exact"/>
        <w:ind w:left="10"/>
      </w:pPr>
      <w:r>
        <w:t>Temperatura wytwarzania mieszanki asfaltu twardolanego powinna być zgodna z podaną przez producenta</w:t>
      </w:r>
    </w:p>
    <w:p w:rsidR="00513D39" w:rsidRDefault="00513D39">
      <w:pPr>
        <w:shd w:val="clear" w:color="auto" w:fill="FFFFFF"/>
        <w:spacing w:line="230" w:lineRule="exact"/>
        <w:ind w:left="5"/>
      </w:pPr>
      <w:r>
        <w:rPr>
          <w:spacing w:val="-1"/>
        </w:rPr>
        <w:t>polimeroasfaltu.</w:t>
      </w:r>
    </w:p>
    <w:p w:rsidR="00513D39" w:rsidRDefault="00513D39">
      <w:pPr>
        <w:shd w:val="clear" w:color="auto" w:fill="FFFFFF"/>
        <w:spacing w:before="10" w:line="230" w:lineRule="exact"/>
        <w:ind w:left="10"/>
      </w:pPr>
      <w:r>
        <w:rPr>
          <w:spacing w:val="-1"/>
        </w:rPr>
        <w:t>Temperatura wbudowywania asfaltu twardolanego nie powinna przekraczać 250 °C.</w:t>
      </w:r>
    </w:p>
    <w:p w:rsidR="00513D39" w:rsidRDefault="00513D39">
      <w:pPr>
        <w:shd w:val="clear" w:color="auto" w:fill="FFFFFF"/>
        <w:spacing w:line="230" w:lineRule="exact"/>
        <w:ind w:left="5"/>
      </w:pPr>
      <w:r>
        <w:t>Złącze robocze powinno być równe, a powierzchnia krawędzi powinna być oklejona samoprzylepną taśmą</w:t>
      </w:r>
    </w:p>
    <w:p w:rsidR="00513D39" w:rsidRDefault="00513D39">
      <w:pPr>
        <w:shd w:val="clear" w:color="auto" w:fill="FFFFFF"/>
        <w:spacing w:line="230" w:lineRule="exact"/>
        <w:ind w:left="10"/>
      </w:pPr>
      <w:r>
        <w:t>asfaltowo-kauczukową. Sposób wykonywania złączy roboczych powinien być zaakceptowany przez Inżyniera.</w:t>
      </w:r>
    </w:p>
    <w:p w:rsidR="00513D39" w:rsidRDefault="00513D39">
      <w:pPr>
        <w:shd w:val="clear" w:color="auto" w:fill="FFFFFF"/>
        <w:spacing w:line="230" w:lineRule="exact"/>
        <w:ind w:left="10"/>
      </w:pPr>
      <w:r>
        <w:t>Taśmy asfaltowo-kauczukowe muszą posiadać aktualną aprobatę techniczną.</w:t>
      </w:r>
    </w:p>
    <w:p w:rsidR="00513D39" w:rsidRDefault="00513D39">
      <w:pPr>
        <w:shd w:val="clear" w:color="auto" w:fill="FFFFFF"/>
        <w:spacing w:line="230" w:lineRule="exact"/>
        <w:ind w:left="10"/>
      </w:pPr>
      <w:r>
        <w:rPr>
          <w:spacing w:val="-1"/>
        </w:rPr>
        <w:t>W razie potrzeby do rozgrzania krawędzi można stosować promienniki podczerwieni.</w:t>
      </w:r>
    </w:p>
    <w:p w:rsidR="00513D39" w:rsidRDefault="00513D39">
      <w:pPr>
        <w:shd w:val="clear" w:color="auto" w:fill="FFFFFF"/>
        <w:spacing w:line="230" w:lineRule="exact"/>
        <w:ind w:left="5"/>
      </w:pPr>
      <w:r>
        <w:t>Nawierzchnia na przeciwspadku może być eksploatowana po jej ostygnięciu do temperatury otoczenia.</w:t>
      </w:r>
    </w:p>
    <w:p w:rsidR="00513D39" w:rsidRDefault="00513D39">
      <w:pPr>
        <w:shd w:val="clear" w:color="auto" w:fill="FFFFFF"/>
        <w:spacing w:before="230" w:line="226" w:lineRule="exact"/>
        <w:ind w:left="43"/>
      </w:pPr>
      <w:r>
        <w:t>6. Kontrola jakości robót</w:t>
      </w:r>
    </w:p>
    <w:p w:rsidR="00513D39" w:rsidRDefault="00513D39">
      <w:pPr>
        <w:shd w:val="clear" w:color="auto" w:fill="FFFFFF"/>
        <w:tabs>
          <w:tab w:val="left" w:pos="418"/>
        </w:tabs>
        <w:spacing w:line="226" w:lineRule="exact"/>
        <w:ind w:left="43"/>
      </w:pPr>
      <w:r>
        <w:rPr>
          <w:spacing w:val="-6"/>
        </w:rPr>
        <w:t>6.1.</w:t>
      </w:r>
      <w:r>
        <w:tab/>
        <w:t>Ogólne zasady kontroli jakości robót</w:t>
      </w:r>
    </w:p>
    <w:p w:rsidR="00513D39" w:rsidRDefault="00513D39">
      <w:pPr>
        <w:shd w:val="clear" w:color="auto" w:fill="FFFFFF"/>
        <w:spacing w:line="226" w:lineRule="exact"/>
        <w:ind w:left="43"/>
        <w:jc w:val="both"/>
      </w:pPr>
      <w:r>
        <w:t>Wykonawca zobowiązany jest do wykonywania pełnego zakresu badań. Laboratorium Wykonawcy powinno być wyposażone w niezbędną aparaturę umożliwiającą przeprowadzanie badań kontrolnych przewidzianych w Specyfikacji. Badania kontrolne obejmują cały proces budowy od okresu przygotowawczego (badania zgromadzonych materiałów) poprzez etap budowy (produkcja i wbudowanie mieszanek), aż do badań końcowych (jakość wykonanego przeciwspadku).</w:t>
      </w:r>
    </w:p>
    <w:p w:rsidR="00513D39" w:rsidRDefault="00513D39">
      <w:pPr>
        <w:shd w:val="clear" w:color="auto" w:fill="FFFFFF"/>
        <w:tabs>
          <w:tab w:val="left" w:pos="418"/>
        </w:tabs>
        <w:spacing w:before="5" w:line="226" w:lineRule="exact"/>
        <w:ind w:left="43"/>
      </w:pPr>
      <w:r>
        <w:rPr>
          <w:spacing w:val="-8"/>
        </w:rPr>
        <w:t>6.2.</w:t>
      </w:r>
      <w:r>
        <w:tab/>
        <w:t>Badania przed przystąpieniem do robót</w:t>
      </w:r>
    </w:p>
    <w:p w:rsidR="00513D39" w:rsidRDefault="00513D39">
      <w:pPr>
        <w:shd w:val="clear" w:color="auto" w:fill="FFFFFF"/>
        <w:spacing w:line="226" w:lineRule="exact"/>
        <w:ind w:left="67" w:right="10"/>
        <w:jc w:val="both"/>
      </w:pPr>
      <w:r>
        <w:t>Przed przystąpieniem do robót Wykonawca powinien wykonać badania asfaltu, wypełniacza oraz kruszyw przeznaczonych do produkcji mieszanki mineralno-asfaltowej i przedstawić wyniki tych badań Inżynierowi do akceptacji.</w:t>
      </w:r>
    </w:p>
    <w:p w:rsidR="00513D39" w:rsidRDefault="00513D39">
      <w:pPr>
        <w:shd w:val="clear" w:color="auto" w:fill="FFFFFF"/>
        <w:tabs>
          <w:tab w:val="left" w:pos="418"/>
        </w:tabs>
        <w:spacing w:line="226" w:lineRule="exact"/>
        <w:ind w:left="43"/>
      </w:pPr>
      <w:r>
        <w:rPr>
          <w:spacing w:val="-10"/>
        </w:rPr>
        <w:t>6.3.</w:t>
      </w:r>
      <w:r>
        <w:tab/>
        <w:t>Badania w czasie robót</w:t>
      </w:r>
    </w:p>
    <w:p w:rsidR="00513D39" w:rsidRDefault="00513D39">
      <w:pPr>
        <w:shd w:val="clear" w:color="auto" w:fill="FFFFFF"/>
        <w:spacing w:line="226" w:lineRule="exact"/>
        <w:ind w:left="72"/>
      </w:pPr>
      <w:r>
        <w:t>6.3.1. Częstotliwość oraz zakres badań i pomiarów</w:t>
      </w:r>
    </w:p>
    <w:p w:rsidR="00513D39" w:rsidRDefault="00513D39">
      <w:pPr>
        <w:shd w:val="clear" w:color="auto" w:fill="FFFFFF"/>
        <w:spacing w:line="226" w:lineRule="exact"/>
        <w:ind w:left="86"/>
      </w:pPr>
      <w:r>
        <w:t>Częstotliwość oraz zakres badań i pomiarów w czasie wytwarzania mieszanki mineralno-asfaltowej podano w</w:t>
      </w:r>
    </w:p>
    <w:p w:rsidR="00513D39" w:rsidRDefault="00513D39">
      <w:pPr>
        <w:shd w:val="clear" w:color="auto" w:fill="FFFFFF"/>
        <w:spacing w:line="226" w:lineRule="exact"/>
        <w:ind w:left="77"/>
      </w:pPr>
      <w:r>
        <w:rPr>
          <w:spacing w:val="-2"/>
        </w:rPr>
        <w:t>tabeli 6.</w:t>
      </w:r>
    </w:p>
    <w:p w:rsidR="00513D39" w:rsidRDefault="00513D39">
      <w:pPr>
        <w:shd w:val="clear" w:color="auto" w:fill="FFFFFF"/>
        <w:spacing w:before="230"/>
        <w:ind w:left="10"/>
      </w:pPr>
      <w:r>
        <w:t>Tabela 6. Częstotliwość oraz zakres badań i pomiarów podczas wytwarzania mieszanki mineralno-asfaltowej</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38"/>
        <w:gridCol w:w="3614"/>
        <w:gridCol w:w="3403"/>
      </w:tblGrid>
      <w:tr w:rsidR="00513D39" w:rsidRPr="001E3952">
        <w:trPr>
          <w:trHeight w:hRule="exact" w:val="480"/>
        </w:trPr>
        <w:tc>
          <w:tcPr>
            <w:tcW w:w="53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29" w:right="10"/>
            </w:pPr>
            <w:r w:rsidRPr="001E3952">
              <w:rPr>
                <w:spacing w:val="-2"/>
              </w:rPr>
              <w:t xml:space="preserve">Lp. </w:t>
            </w:r>
            <w:r w:rsidRPr="001E3952">
              <w:t>1</w:t>
            </w:r>
          </w:p>
          <w:p w:rsidR="00513D39" w:rsidRPr="001E3952" w:rsidRDefault="00513D39">
            <w:pPr>
              <w:shd w:val="clear" w:color="auto" w:fill="FFFFFF"/>
              <w:spacing w:line="245" w:lineRule="exact"/>
              <w:ind w:left="29" w:right="10"/>
            </w:pPr>
            <w:r w:rsidRPr="001E3952">
              <w:rPr>
                <w:u w:val="single"/>
              </w:rPr>
              <w:t>2 3 4</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10"/>
            </w:pPr>
            <w:r w:rsidRPr="001E3952">
              <w:t>Wyszczeg</w:t>
            </w:r>
            <w:r>
              <w:t>ólnienie badań</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62" w:right="53"/>
            </w:pPr>
            <w:r w:rsidRPr="001E3952">
              <w:rPr>
                <w:spacing w:val="-2"/>
              </w:rPr>
              <w:t>Cz</w:t>
            </w:r>
            <w:r>
              <w:rPr>
                <w:spacing w:val="-2"/>
              </w:rPr>
              <w:t>ęstotliwość badań Minimalna liczba badań na dziennej działce roboczej</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811"/>
            </w:pPr>
            <w:r w:rsidRPr="001E3952">
              <w:t>Sk</w:t>
            </w:r>
            <w:r>
              <w:t>ład i uziarnienie mieszanki mineralno-asfaltowej pobranej w wytwórni</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tabs>
                <w:tab w:val="left" w:pos="182"/>
              </w:tabs>
            </w:pPr>
            <w:r w:rsidRPr="001E3952">
              <w:t>1</w:t>
            </w:r>
            <w:r w:rsidRPr="001E3952">
              <w:tab/>
            </w:r>
            <w:r w:rsidRPr="001E3952">
              <w:rPr>
                <w:spacing w:val="-2"/>
              </w:rPr>
              <w:t>pr</w:t>
            </w:r>
            <w:r>
              <w:rPr>
                <w:spacing w:val="-2"/>
              </w:rPr>
              <w:t>óbka przy produkcji do 500 Mg</w:t>
            </w:r>
          </w:p>
          <w:p w:rsidR="00513D39" w:rsidRPr="001E3952" w:rsidRDefault="00513D39">
            <w:pPr>
              <w:shd w:val="clear" w:color="auto" w:fill="FFFFFF"/>
              <w:tabs>
                <w:tab w:val="left" w:pos="182"/>
              </w:tabs>
            </w:pPr>
            <w:r w:rsidRPr="001E3952">
              <w:t>2</w:t>
            </w:r>
            <w:r w:rsidRPr="001E3952">
              <w:tab/>
            </w:r>
            <w:r w:rsidRPr="001E3952">
              <w:rPr>
                <w:spacing w:val="-4"/>
              </w:rPr>
              <w:t>pr</w:t>
            </w:r>
            <w:r>
              <w:rPr>
                <w:spacing w:val="-4"/>
              </w:rPr>
              <w:t>óbki przy produkcji ponad 500 Mg</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asfaltu</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dla ka</w:t>
            </w:r>
            <w:r>
              <w:t>żdej dostawy (cysterny)</w:t>
            </w:r>
          </w:p>
        </w:tc>
      </w:tr>
      <w:tr w:rsidR="00513D39" w:rsidRPr="001E3952">
        <w:trPr>
          <w:trHeight w:hRule="exact" w:val="245"/>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wypełniacza</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1 na 100 Mg</w:t>
            </w:r>
          </w:p>
        </w:tc>
      </w:tr>
      <w:tr w:rsidR="00513D39" w:rsidRPr="001E3952">
        <w:trPr>
          <w:trHeight w:hRule="exact" w:val="254"/>
        </w:trPr>
        <w:tc>
          <w:tcPr>
            <w:tcW w:w="53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w:t>
            </w:r>
            <w:r>
              <w:t>łaściwości kruszywa</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przy ka</w:t>
            </w:r>
            <w:r>
              <w:t>żdej zmianie</w:t>
            </w:r>
          </w:p>
        </w:tc>
      </w:tr>
    </w:tbl>
    <w:p w:rsidR="00513D39" w:rsidRDefault="00513D39">
      <w:pPr>
        <w:shd w:val="clear" w:color="auto" w:fill="FFFFFF"/>
        <w:spacing w:before="667"/>
        <w:ind w:right="19"/>
        <w:jc w:val="center"/>
      </w:pPr>
      <w:r>
        <w:rPr>
          <w:sz w:val="18"/>
          <w:szCs w:val="18"/>
        </w:rPr>
        <w:t>87</w:t>
      </w:r>
    </w:p>
    <w:p w:rsidR="00513D39" w:rsidRDefault="00513D39">
      <w:pPr>
        <w:shd w:val="clear" w:color="auto" w:fill="FFFFFF"/>
        <w:spacing w:before="667"/>
        <w:ind w:right="19"/>
        <w:jc w:val="center"/>
        <w:sectPr w:rsidR="00513D39">
          <w:pgSz w:w="11909" w:h="16834"/>
          <w:pgMar w:top="850" w:right="1397" w:bottom="360" w:left="1416"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pacing w:after="293"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38"/>
        <w:gridCol w:w="3614"/>
        <w:gridCol w:w="3403"/>
      </w:tblGrid>
      <w:tr w:rsidR="00513D39" w:rsidRPr="001E3952">
        <w:trPr>
          <w:trHeight w:hRule="exact" w:val="485"/>
        </w:trPr>
        <w:tc>
          <w:tcPr>
            <w:tcW w:w="538"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110" w:right="91"/>
            </w:pPr>
            <w:r w:rsidRPr="001E3952">
              <w:t>5 6</w:t>
            </w:r>
          </w:p>
          <w:p w:rsidR="00513D39" w:rsidRPr="001E3952" w:rsidRDefault="00513D39">
            <w:pPr>
              <w:shd w:val="clear" w:color="auto" w:fill="FFFFFF"/>
              <w:spacing w:line="475" w:lineRule="exact"/>
              <w:ind w:left="110" w:right="91"/>
            </w:pPr>
            <w:r w:rsidRPr="001E3952">
              <w:t>7 8</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264"/>
            </w:pPr>
            <w:r w:rsidRPr="001E3952">
              <w:t>Temperatura sk</w:t>
            </w:r>
            <w:r>
              <w:t xml:space="preserve">ładników mieszanki </w:t>
            </w:r>
            <w:r>
              <w:rPr>
                <w:spacing w:val="-1"/>
              </w:rPr>
              <w:t>mineralnej dozowanych do mieszalnika</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doz</w:t>
            </w:r>
            <w:r>
              <w:t>ór ciągły</w:t>
            </w:r>
          </w:p>
        </w:tc>
      </w:tr>
      <w:tr w:rsidR="00513D39" w:rsidRPr="001E3952">
        <w:trPr>
          <w:trHeight w:hRule="exact" w:val="706"/>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Temperatura asfaltu twardolanego</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77" w:firstLine="10"/>
            </w:pPr>
            <w:r w:rsidRPr="001E3952">
              <w:rPr>
                <w:spacing w:val="-3"/>
              </w:rPr>
              <w:t>przy ka</w:t>
            </w:r>
            <w:r>
              <w:rPr>
                <w:spacing w:val="-3"/>
              </w:rPr>
              <w:t xml:space="preserve">żdym załadunku do kotła </w:t>
            </w:r>
            <w:r>
              <w:t>transportowego i w czasie wbudowywania</w:t>
            </w:r>
          </w:p>
        </w:tc>
      </w:tr>
      <w:tr w:rsidR="00513D39" w:rsidRPr="001E3952">
        <w:trPr>
          <w:trHeight w:hRule="exact" w:val="470"/>
        </w:trPr>
        <w:tc>
          <w:tcPr>
            <w:tcW w:w="538"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368" w:firstLine="5"/>
            </w:pPr>
            <w:r w:rsidRPr="001E3952">
              <w:t>Wygl</w:t>
            </w:r>
            <w:r>
              <w:t>ąd mieszanki asfaltu twardolanego</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jw.</w:t>
            </w:r>
          </w:p>
        </w:tc>
      </w:tr>
      <w:tr w:rsidR="00513D39" w:rsidRPr="001E3952">
        <w:trPr>
          <w:trHeight w:hRule="exact" w:val="490"/>
        </w:trPr>
        <w:tc>
          <w:tcPr>
            <w:tcW w:w="538"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61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605" w:firstLine="19"/>
            </w:pPr>
            <w:r w:rsidRPr="001E3952">
              <w:t>W</w:t>
            </w:r>
            <w:r>
              <w:t xml:space="preserve">łaściwości mieszanki asfaltu </w:t>
            </w:r>
            <w:r>
              <w:rPr>
                <w:spacing w:val="-1"/>
              </w:rPr>
              <w:t>twardolanego pobranej w wytwórni</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jeden raz dziennie</w:t>
            </w:r>
          </w:p>
        </w:tc>
      </w:tr>
    </w:tbl>
    <w:p w:rsidR="00513D39" w:rsidRDefault="00513D39">
      <w:pPr>
        <w:shd w:val="clear" w:color="auto" w:fill="FFFFFF"/>
        <w:tabs>
          <w:tab w:val="left" w:pos="533"/>
        </w:tabs>
        <w:spacing w:before="230" w:line="226" w:lineRule="exact"/>
        <w:ind w:left="5"/>
      </w:pPr>
      <w:r>
        <w:rPr>
          <w:spacing w:val="-8"/>
        </w:rPr>
        <w:t>6.3.2.</w:t>
      </w:r>
      <w:r>
        <w:tab/>
      </w:r>
      <w:r>
        <w:rPr>
          <w:spacing w:val="-1"/>
        </w:rPr>
        <w:t>Skład i uziarnienie mieszanki mineralno-asfaltowej</w:t>
      </w:r>
    </w:p>
    <w:p w:rsidR="00513D39" w:rsidRDefault="00513D39">
      <w:pPr>
        <w:shd w:val="clear" w:color="auto" w:fill="FFFFFF"/>
        <w:spacing w:line="226" w:lineRule="exact"/>
        <w:ind w:left="5" w:right="14"/>
        <w:jc w:val="both"/>
      </w:pPr>
      <w:r>
        <w:t>Badanie składu mieszanki mineralno-asfaltowej polega na wykonaniu ekstrakcji wg PN-S-04001:1967. Wyniki powinny być zgodne z receptą laboratoryjną z tolerancją określoną w tabeli 5. Dopuszcza się wykonanie badań innymi równoważnymi metodami.</w:t>
      </w:r>
    </w:p>
    <w:p w:rsidR="00513D39" w:rsidRDefault="00513D39">
      <w:pPr>
        <w:shd w:val="clear" w:color="auto" w:fill="FFFFFF"/>
        <w:tabs>
          <w:tab w:val="left" w:pos="533"/>
        </w:tabs>
        <w:spacing w:before="5" w:line="226" w:lineRule="exact"/>
        <w:ind w:left="5"/>
      </w:pPr>
      <w:r>
        <w:rPr>
          <w:spacing w:val="-6"/>
        </w:rPr>
        <w:t>6.3.3.</w:t>
      </w:r>
      <w:r>
        <w:tab/>
        <w:t>Badanie właściwości asfaltu</w:t>
      </w:r>
    </w:p>
    <w:p w:rsidR="00513D39" w:rsidRDefault="00513D39">
      <w:pPr>
        <w:shd w:val="clear" w:color="auto" w:fill="FFFFFF"/>
        <w:spacing w:line="226" w:lineRule="exact"/>
        <w:ind w:left="5"/>
      </w:pPr>
      <w:r>
        <w:t>Dla każdej cysterny należy określić penetrację i temperaturę mięknienia asfaltu.</w:t>
      </w:r>
    </w:p>
    <w:p w:rsidR="00513D39" w:rsidRDefault="00513D39">
      <w:pPr>
        <w:shd w:val="clear" w:color="auto" w:fill="FFFFFF"/>
        <w:tabs>
          <w:tab w:val="left" w:pos="533"/>
        </w:tabs>
        <w:spacing w:line="226" w:lineRule="exact"/>
        <w:ind w:left="5"/>
      </w:pPr>
      <w:r>
        <w:rPr>
          <w:spacing w:val="-6"/>
        </w:rPr>
        <w:t>6.3.4.</w:t>
      </w:r>
      <w:r>
        <w:tab/>
        <w:t>Badanie właściwości wypełniacza</w:t>
      </w:r>
    </w:p>
    <w:p w:rsidR="00513D39" w:rsidRDefault="00513D39">
      <w:pPr>
        <w:shd w:val="clear" w:color="auto" w:fill="FFFFFF"/>
        <w:spacing w:line="226" w:lineRule="exact"/>
        <w:ind w:left="5"/>
      </w:pPr>
      <w:r>
        <w:t>Na każde 100 Mg zużytego wypełniacza należy określić uziarnienie i wilgotność wypełniacza.</w:t>
      </w:r>
    </w:p>
    <w:p w:rsidR="00513D39" w:rsidRDefault="00513D39">
      <w:pPr>
        <w:shd w:val="clear" w:color="auto" w:fill="FFFFFF"/>
        <w:tabs>
          <w:tab w:val="left" w:pos="533"/>
        </w:tabs>
        <w:spacing w:line="226" w:lineRule="exact"/>
        <w:ind w:left="5"/>
      </w:pPr>
      <w:r>
        <w:rPr>
          <w:spacing w:val="-4"/>
        </w:rPr>
        <w:t>6.3.5.</w:t>
      </w:r>
      <w:r>
        <w:tab/>
        <w:t>Badanie właściwości kruszywa</w:t>
      </w:r>
    </w:p>
    <w:p w:rsidR="00513D39" w:rsidRDefault="00513D39">
      <w:pPr>
        <w:shd w:val="clear" w:color="auto" w:fill="FFFFFF"/>
        <w:spacing w:line="226" w:lineRule="exact"/>
        <w:ind w:left="5"/>
      </w:pPr>
      <w:r>
        <w:t>Przy każdej zmianie kruszywa należy określić klasę i gatunek kruszywa.</w:t>
      </w:r>
    </w:p>
    <w:p w:rsidR="00513D39" w:rsidRDefault="00513D39">
      <w:pPr>
        <w:shd w:val="clear" w:color="auto" w:fill="FFFFFF"/>
        <w:tabs>
          <w:tab w:val="left" w:pos="533"/>
        </w:tabs>
        <w:spacing w:line="226" w:lineRule="exact"/>
        <w:ind w:left="5"/>
      </w:pPr>
      <w:r>
        <w:rPr>
          <w:spacing w:val="-5"/>
        </w:rPr>
        <w:t>6.3.6.</w:t>
      </w:r>
      <w:r>
        <w:tab/>
        <w:t>Pomiar temperatury składników mieszanki mineralno-asfaltowej</w:t>
      </w:r>
    </w:p>
    <w:p w:rsidR="00513D39" w:rsidRDefault="00513D39">
      <w:pPr>
        <w:shd w:val="clear" w:color="auto" w:fill="FFFFFF"/>
        <w:spacing w:before="5" w:line="226" w:lineRule="exact"/>
        <w:ind w:left="5"/>
        <w:jc w:val="both"/>
      </w:pPr>
      <w:r>
        <w:t>Pomiar temperatury składników mieszanki mineralno-asfaltowej polega na odczytaniu temperatury na skali odpowiedniego termometru zamontowanego na otaczarce. Temperatura powinna być zgodna z wymaganiami podanymi w recepcie laboratoryjnej i Specyfikacji.</w:t>
      </w:r>
    </w:p>
    <w:p w:rsidR="00513D39" w:rsidRDefault="00513D39">
      <w:pPr>
        <w:shd w:val="clear" w:color="auto" w:fill="FFFFFF"/>
        <w:tabs>
          <w:tab w:val="left" w:pos="533"/>
        </w:tabs>
        <w:spacing w:line="226" w:lineRule="exact"/>
        <w:ind w:left="5" w:right="3456"/>
      </w:pPr>
      <w:r>
        <w:rPr>
          <w:spacing w:val="-4"/>
        </w:rPr>
        <w:t>6.3.7.</w:t>
      </w:r>
      <w:r>
        <w:tab/>
        <w:t>Pomiar temperatury mieszanki mineralno-asfaltowej</w:t>
      </w:r>
      <w:r>
        <w:br/>
      </w:r>
      <w:r>
        <w:rPr>
          <w:spacing w:val="-2"/>
        </w:rPr>
        <w:t>Pomiar temperatury asfaltu twardolanego powinien być dokonywany:</w:t>
      </w:r>
    </w:p>
    <w:p w:rsidR="00513D39" w:rsidRDefault="00513D39" w:rsidP="00D64840">
      <w:pPr>
        <w:numPr>
          <w:ilvl w:val="0"/>
          <w:numId w:val="77"/>
        </w:numPr>
        <w:shd w:val="clear" w:color="auto" w:fill="FFFFFF"/>
        <w:tabs>
          <w:tab w:val="left" w:pos="437"/>
        </w:tabs>
        <w:spacing w:before="5" w:line="226" w:lineRule="exact"/>
        <w:ind w:left="82"/>
        <w:rPr>
          <w:rFonts w:ascii="Arial" w:hAnsi="Arial" w:cs="Arial"/>
        </w:rPr>
      </w:pPr>
      <w:r>
        <w:t>po załadunku do kotła transportowego ,</w:t>
      </w:r>
    </w:p>
    <w:p w:rsidR="00513D39" w:rsidRDefault="00513D39" w:rsidP="00D64840">
      <w:pPr>
        <w:numPr>
          <w:ilvl w:val="0"/>
          <w:numId w:val="77"/>
        </w:numPr>
        <w:shd w:val="clear" w:color="auto" w:fill="FFFFFF"/>
        <w:tabs>
          <w:tab w:val="left" w:pos="437"/>
        </w:tabs>
        <w:spacing w:line="226" w:lineRule="exact"/>
        <w:ind w:left="82"/>
        <w:rPr>
          <w:rFonts w:ascii="Arial" w:hAnsi="Arial" w:cs="Arial"/>
        </w:rPr>
      </w:pPr>
      <w:r>
        <w:t>w czasie wbudowywania mieszanki w nawierzchnię na przeciwspadku.</w:t>
      </w:r>
    </w:p>
    <w:p w:rsidR="00513D39" w:rsidRDefault="00513D39">
      <w:pPr>
        <w:shd w:val="clear" w:color="auto" w:fill="FFFFFF"/>
        <w:spacing w:line="226" w:lineRule="exact"/>
        <w:ind w:left="5"/>
      </w:pPr>
      <w:r>
        <w:rPr>
          <w:spacing w:val="-1"/>
        </w:rPr>
        <w:t xml:space="preserve">Pomiar należy wykonywać przy użyciu termometru z dokładnością ± 2° C. Temperatura powinna być zgodna z </w:t>
      </w:r>
      <w:r>
        <w:t>wymaganiami podanymi w recepcie i Specyfikacji.</w:t>
      </w:r>
    </w:p>
    <w:p w:rsidR="00513D39" w:rsidRDefault="00513D39">
      <w:pPr>
        <w:shd w:val="clear" w:color="auto" w:fill="FFFFFF"/>
        <w:tabs>
          <w:tab w:val="left" w:pos="590"/>
        </w:tabs>
        <w:spacing w:line="226" w:lineRule="exact"/>
        <w:ind w:left="38"/>
      </w:pPr>
      <w:r>
        <w:rPr>
          <w:spacing w:val="-5"/>
        </w:rPr>
        <w:t>6.3.8.</w:t>
      </w:r>
      <w:r>
        <w:tab/>
        <w:t>Właściwości mieszanki mineralno-asfaltowej</w:t>
      </w:r>
    </w:p>
    <w:p w:rsidR="00513D39" w:rsidRDefault="00513D39">
      <w:pPr>
        <w:shd w:val="clear" w:color="auto" w:fill="FFFFFF"/>
        <w:spacing w:line="226" w:lineRule="exact"/>
        <w:ind w:left="10"/>
      </w:pPr>
      <w:r>
        <w:t>Właściwości mieszanki mineralno-asfaltowej należy określać na próbkach 7cmx7cmx7cm wg PN-EN 12697-</w:t>
      </w:r>
    </w:p>
    <w:p w:rsidR="00513D39" w:rsidRDefault="00513D39">
      <w:pPr>
        <w:shd w:val="clear" w:color="auto" w:fill="FFFFFF"/>
        <w:spacing w:line="226" w:lineRule="exact"/>
        <w:ind w:left="10"/>
      </w:pPr>
      <w:r>
        <w:rPr>
          <w:spacing w:val="-2"/>
        </w:rPr>
        <w:t>20:2004 (U).</w:t>
      </w:r>
    </w:p>
    <w:p w:rsidR="00513D39" w:rsidRDefault="00513D39">
      <w:pPr>
        <w:shd w:val="clear" w:color="auto" w:fill="FFFFFF"/>
        <w:spacing w:line="226" w:lineRule="exact"/>
        <w:ind w:left="10"/>
      </w:pPr>
      <w:r>
        <w:t>6.4. Badania i pomiary warstwy asfaltu twardolanego na przeciwspadkach przy krawężnikach</w:t>
      </w:r>
    </w:p>
    <w:p w:rsidR="00513D39" w:rsidRDefault="00513D39">
      <w:pPr>
        <w:shd w:val="clear" w:color="auto" w:fill="FFFFFF"/>
        <w:spacing w:before="24" w:line="226" w:lineRule="exact"/>
        <w:ind w:left="10"/>
      </w:pPr>
      <w:r>
        <w:t>Wymagania ujęte w podpunktach 6.4.U6.4.9 nie dotyczą warstwy asfaltu twardolanego na przeciwspadkach</w:t>
      </w:r>
    </w:p>
    <w:p w:rsidR="00513D39" w:rsidRDefault="00513D39">
      <w:pPr>
        <w:shd w:val="clear" w:color="auto" w:fill="FFFFFF"/>
        <w:spacing w:line="226" w:lineRule="exact"/>
        <w:ind w:left="5"/>
      </w:pPr>
      <w:r>
        <w:t>przy krawężnikach.</w:t>
      </w:r>
    </w:p>
    <w:p w:rsidR="00513D39" w:rsidRDefault="00513D39">
      <w:pPr>
        <w:shd w:val="clear" w:color="auto" w:fill="FFFFFF"/>
        <w:spacing w:before="5" w:line="226" w:lineRule="exact"/>
        <w:ind w:left="10"/>
      </w:pPr>
      <w:r>
        <w:t>6.4.1. Częstotliwość oraz zakres badań i pomiarów</w:t>
      </w:r>
    </w:p>
    <w:p w:rsidR="00513D39" w:rsidRDefault="00513D39">
      <w:pPr>
        <w:shd w:val="clear" w:color="auto" w:fill="FFFFFF"/>
        <w:spacing w:line="226" w:lineRule="exact"/>
        <w:ind w:left="14"/>
      </w:pPr>
      <w:r>
        <w:rPr>
          <w:spacing w:val="-1"/>
        </w:rPr>
        <w:t>Częstotliwość oraz zakres badań i pomiarów podaje tabela 7.</w:t>
      </w:r>
    </w:p>
    <w:p w:rsidR="00513D39" w:rsidRDefault="00513D39">
      <w:pPr>
        <w:shd w:val="clear" w:color="auto" w:fill="FFFFFF"/>
        <w:spacing w:before="230" w:line="226" w:lineRule="exact"/>
        <w:ind w:left="902" w:right="384" w:hanging="893"/>
      </w:pPr>
      <w:r>
        <w:rPr>
          <w:spacing w:val="-2"/>
        </w:rPr>
        <w:t xml:space="preserve">Tabela 7. Częstotliwość oraz zakres badań i pomiarów wykonanej nawierzchni z asfaltu twardolanego na </w:t>
      </w:r>
      <w:r>
        <w:t>przeciwspadkach przy krawężniku</w:t>
      </w:r>
    </w:p>
    <w:p w:rsidR="00513D39" w:rsidRDefault="00513D39">
      <w:pPr>
        <w:spacing w:after="230"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52"/>
        <w:gridCol w:w="2995"/>
        <w:gridCol w:w="4454"/>
      </w:tblGrid>
      <w:tr w:rsidR="00513D39" w:rsidRPr="001E3952">
        <w:trPr>
          <w:trHeight w:hRule="exact" w:val="250"/>
        </w:trPr>
        <w:tc>
          <w:tcPr>
            <w:tcW w:w="552"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45" w:lineRule="exact"/>
              <w:ind w:left="34" w:right="19"/>
            </w:pPr>
            <w:r w:rsidRPr="001E3952">
              <w:rPr>
                <w:spacing w:val="-2"/>
                <w:u w:val="single"/>
              </w:rPr>
              <w:t xml:space="preserve">Lp. </w:t>
            </w:r>
            <w:r w:rsidRPr="001E3952">
              <w:rPr>
                <w:u w:val="single"/>
              </w:rPr>
              <w:t xml:space="preserve">1 2 </w:t>
            </w:r>
            <w:r w:rsidRPr="001E3952">
              <w:t>3</w:t>
            </w:r>
          </w:p>
          <w:p w:rsidR="00513D39" w:rsidRPr="001E3952" w:rsidRDefault="00513D39">
            <w:pPr>
              <w:shd w:val="clear" w:color="auto" w:fill="FFFFFF"/>
              <w:spacing w:line="245" w:lineRule="exact"/>
              <w:ind w:left="34" w:right="19"/>
            </w:pPr>
            <w:r w:rsidRPr="001E3952">
              <w:rPr>
                <w:u w:val="single"/>
              </w:rPr>
              <w:t>4 5</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9"/>
            </w:pPr>
            <w:r w:rsidRPr="001E3952">
              <w:rPr>
                <w:spacing w:val="-1"/>
              </w:rPr>
              <w:t>Wyszczeg</w:t>
            </w:r>
            <w:r>
              <w:rPr>
                <w:spacing w:val="-1"/>
              </w:rPr>
              <w:t>ólnienie badań</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rPr>
                <w:spacing w:val="-3"/>
              </w:rPr>
              <w:t>Minimalna cz</w:t>
            </w:r>
            <w:r>
              <w:rPr>
                <w:spacing w:val="-3"/>
              </w:rPr>
              <w:t>ęstotliwość badań i pomiarów</w:t>
            </w:r>
          </w:p>
        </w:tc>
      </w:tr>
      <w:tr w:rsidR="00513D39" w:rsidRPr="001E3952">
        <w:trPr>
          <w:trHeight w:hRule="exact" w:val="245"/>
        </w:trPr>
        <w:tc>
          <w:tcPr>
            <w:tcW w:w="55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R</w:t>
            </w:r>
            <w:r>
              <w:t>ówność podłużna</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na d</w:t>
            </w:r>
            <w:r>
              <w:t>ługości przeciwspadku co 10m</w:t>
            </w:r>
          </w:p>
        </w:tc>
      </w:tr>
      <w:tr w:rsidR="00513D39" w:rsidRPr="001E3952">
        <w:trPr>
          <w:trHeight w:hRule="exact" w:val="245"/>
        </w:trPr>
        <w:tc>
          <w:tcPr>
            <w:tcW w:w="55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Spadki poprzeczne warstwy</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3"/>
              </w:rPr>
              <w:t>3 razy na d</w:t>
            </w:r>
            <w:r>
              <w:rPr>
                <w:spacing w:val="-3"/>
              </w:rPr>
              <w:t>ługości przęsła, nie rzadziej niż co 5m</w:t>
            </w:r>
          </w:p>
        </w:tc>
      </w:tr>
      <w:tr w:rsidR="00513D39" w:rsidRPr="001E3952">
        <w:trPr>
          <w:trHeight w:hRule="exact" w:val="475"/>
        </w:trPr>
        <w:tc>
          <w:tcPr>
            <w:tcW w:w="55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Rz</w:t>
            </w:r>
            <w:r>
              <w:t>ędne wysokościowe</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355" w:firstLine="5"/>
            </w:pPr>
            <w:r w:rsidRPr="001E3952">
              <w:rPr>
                <w:spacing w:val="-2"/>
              </w:rPr>
              <w:t>3 razy na d</w:t>
            </w:r>
            <w:r>
              <w:rPr>
                <w:spacing w:val="-2"/>
              </w:rPr>
              <w:t xml:space="preserve">ługości przęsła, nie rzadziej niż co 5m, </w:t>
            </w:r>
            <w:r>
              <w:rPr>
                <w:spacing w:val="-3"/>
              </w:rPr>
              <w:t>wzdłuż osi odwodnienia i wzdłuż krawężnika</w:t>
            </w:r>
          </w:p>
        </w:tc>
      </w:tr>
      <w:tr w:rsidR="00513D39" w:rsidRPr="001E3952">
        <w:trPr>
          <w:trHeight w:hRule="exact" w:val="245"/>
        </w:trPr>
        <w:tc>
          <w:tcPr>
            <w:tcW w:w="552"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Z</w:t>
            </w:r>
            <w:r>
              <w:t>łącza podłużne i poprzeczne</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ca</w:t>
            </w:r>
            <w:r>
              <w:t>ła długość złącza</w:t>
            </w:r>
          </w:p>
        </w:tc>
      </w:tr>
      <w:tr w:rsidR="00513D39" w:rsidRPr="001E3952">
        <w:trPr>
          <w:trHeight w:hRule="exact" w:val="254"/>
        </w:trPr>
        <w:tc>
          <w:tcPr>
            <w:tcW w:w="552"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99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Wygl</w:t>
            </w:r>
            <w:r>
              <w:t>ąd warstwy</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ocena ci</w:t>
            </w:r>
            <w:r>
              <w:t>ągła</w:t>
            </w:r>
          </w:p>
        </w:tc>
      </w:tr>
    </w:tbl>
    <w:p w:rsidR="00513D39" w:rsidRDefault="00513D39">
      <w:pPr>
        <w:shd w:val="clear" w:color="auto" w:fill="FFFFFF"/>
        <w:tabs>
          <w:tab w:val="left" w:pos="557"/>
        </w:tabs>
        <w:spacing w:before="211" w:line="226" w:lineRule="exact"/>
      </w:pPr>
      <w:r>
        <w:rPr>
          <w:spacing w:val="-1"/>
        </w:rPr>
        <w:t>6.4.2.</w:t>
      </w:r>
      <w:r>
        <w:tab/>
        <w:t>Równość warstwy</w:t>
      </w:r>
    </w:p>
    <w:p w:rsidR="00513D39" w:rsidRDefault="00513D39">
      <w:pPr>
        <w:shd w:val="clear" w:color="auto" w:fill="FFFFFF"/>
        <w:spacing w:line="226" w:lineRule="exact"/>
      </w:pPr>
      <w:r>
        <w:t>Nierówności wzdłuż przeciwspadku należy mierzyć 4-metrową łatą. Nierówności nie mogą przekraczać 5 mm.</w:t>
      </w:r>
    </w:p>
    <w:p w:rsidR="00513D39" w:rsidRDefault="00513D39">
      <w:pPr>
        <w:shd w:val="clear" w:color="auto" w:fill="FFFFFF"/>
        <w:tabs>
          <w:tab w:val="left" w:pos="557"/>
        </w:tabs>
        <w:spacing w:line="226" w:lineRule="exact"/>
      </w:pPr>
      <w:r>
        <w:rPr>
          <w:spacing w:val="-1"/>
        </w:rPr>
        <w:t>6.4.3.</w:t>
      </w:r>
      <w:r>
        <w:tab/>
        <w:t>Spadki poprzeczne warstwy</w:t>
      </w:r>
    </w:p>
    <w:p w:rsidR="00513D39" w:rsidRDefault="00513D39">
      <w:pPr>
        <w:shd w:val="clear" w:color="auto" w:fill="FFFFFF"/>
        <w:spacing w:line="226" w:lineRule="exact"/>
      </w:pPr>
      <w:r>
        <w:t>Spadki poprzeczne na przeciwspadkach powinny być zgodne z Rysunkami z tolerancją ± 2,5 % lecz nie więcej niż 10mm.</w:t>
      </w:r>
    </w:p>
    <w:p w:rsidR="00513D39" w:rsidRDefault="00513D39">
      <w:pPr>
        <w:shd w:val="clear" w:color="auto" w:fill="FFFFFF"/>
        <w:tabs>
          <w:tab w:val="left" w:pos="557"/>
        </w:tabs>
        <w:spacing w:line="226" w:lineRule="exact"/>
      </w:pPr>
      <w:r>
        <w:t>6.4.4.</w:t>
      </w:r>
      <w:r>
        <w:tab/>
        <w:t>Rzędne wysokościowe</w:t>
      </w:r>
    </w:p>
    <w:p w:rsidR="00513D39" w:rsidRDefault="00513D39">
      <w:pPr>
        <w:shd w:val="clear" w:color="auto" w:fill="FFFFFF"/>
        <w:spacing w:line="226" w:lineRule="exact"/>
      </w:pPr>
      <w:r>
        <w:t>Rzędne wysokościowe ułożonej warstwy powinny być zgodne z Rysunkami. Tolerancja dla rzędnych wynosi ±10mm.</w:t>
      </w:r>
    </w:p>
    <w:p w:rsidR="00513D39" w:rsidRDefault="00513D39">
      <w:pPr>
        <w:shd w:val="clear" w:color="auto" w:fill="FFFFFF"/>
        <w:spacing w:before="562"/>
        <w:ind w:right="19"/>
        <w:jc w:val="center"/>
      </w:pPr>
      <w:r>
        <w:rPr>
          <w:sz w:val="18"/>
          <w:szCs w:val="18"/>
        </w:rPr>
        <w:t>88</w:t>
      </w:r>
    </w:p>
    <w:p w:rsidR="00513D39" w:rsidRDefault="00513D39">
      <w:pPr>
        <w:shd w:val="clear" w:color="auto" w:fill="FFFFFF"/>
        <w:spacing w:before="562"/>
        <w:ind w:right="19"/>
        <w:jc w:val="center"/>
        <w:sectPr w:rsidR="00513D39">
          <w:pgSz w:w="11909" w:h="16834"/>
          <w:pgMar w:top="850" w:right="1397" w:bottom="360" w:left="1416"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tabs>
          <w:tab w:val="left" w:pos="8088"/>
        </w:tabs>
        <w:sectPr w:rsidR="00513D39">
          <w:pgSz w:w="11909" w:h="16834"/>
          <w:pgMar w:top="360" w:right="1402" w:bottom="360" w:left="1416" w:header="708" w:footer="708" w:gutter="0"/>
          <w:cols w:space="60"/>
          <w:noEndnote/>
        </w:sectPr>
      </w:pPr>
    </w:p>
    <w:p w:rsidR="00513D39" w:rsidRDefault="00513D39">
      <w:pPr>
        <w:shd w:val="clear" w:color="auto" w:fill="FFFFFF"/>
        <w:tabs>
          <w:tab w:val="left" w:pos="547"/>
        </w:tabs>
        <w:spacing w:before="278" w:line="230" w:lineRule="exact"/>
      </w:pPr>
      <w:r>
        <w:rPr>
          <w:spacing w:val="-1"/>
        </w:rPr>
        <w:lastRenderedPageBreak/>
        <w:t>6.4.5.</w:t>
      </w:r>
      <w:r>
        <w:tab/>
        <w:t>Złącza podłużne i poprzeczne</w:t>
      </w:r>
    </w:p>
    <w:p w:rsidR="00513D39" w:rsidRDefault="00513D39">
      <w:pPr>
        <w:shd w:val="clear" w:color="auto" w:fill="FFFFFF"/>
        <w:spacing w:line="230" w:lineRule="exact"/>
      </w:pPr>
      <w:r>
        <w:t>Sprawdzenie prawidłowości wykonania złącz podłużnych, i poprzecznych polega na oględzinach zewnętrznych. Złącza powinny być dobrze związane i zatarte.</w:t>
      </w:r>
    </w:p>
    <w:p w:rsidR="00513D39" w:rsidRDefault="00513D39">
      <w:pPr>
        <w:shd w:val="clear" w:color="auto" w:fill="FFFFFF"/>
        <w:tabs>
          <w:tab w:val="left" w:pos="547"/>
        </w:tabs>
        <w:spacing w:line="230" w:lineRule="exact"/>
        <w:ind w:right="2074"/>
      </w:pPr>
      <w:r>
        <w:t>6.4.6.</w:t>
      </w:r>
      <w:r>
        <w:tab/>
        <w:t>Stan zewnętrzny nawierzchni na przeciwspadku</w:t>
      </w:r>
      <w:r>
        <w:br/>
      </w:r>
      <w:r>
        <w:rPr>
          <w:spacing w:val="-1"/>
        </w:rPr>
        <w:t>Wygląd warstwy powinien być jednorodny, bez spękań, deformacji, plam i wykruszeń.</w:t>
      </w:r>
    </w:p>
    <w:p w:rsidR="00513D39" w:rsidRDefault="00513D39">
      <w:pPr>
        <w:shd w:val="clear" w:color="auto" w:fill="FFFFFF"/>
        <w:tabs>
          <w:tab w:val="left" w:pos="202"/>
        </w:tabs>
        <w:spacing w:before="197" w:line="226" w:lineRule="exact"/>
      </w:pPr>
      <w:r>
        <w:t>7.</w:t>
      </w:r>
      <w:r>
        <w:tab/>
        <w:t>Obmiar robót</w:t>
      </w:r>
    </w:p>
    <w:p w:rsidR="00513D39" w:rsidRDefault="00513D39" w:rsidP="00D64840">
      <w:pPr>
        <w:numPr>
          <w:ilvl w:val="0"/>
          <w:numId w:val="268"/>
        </w:numPr>
        <w:shd w:val="clear" w:color="auto" w:fill="FFFFFF"/>
        <w:tabs>
          <w:tab w:val="left" w:pos="350"/>
        </w:tabs>
        <w:spacing w:line="226" w:lineRule="exact"/>
        <w:ind w:right="2074"/>
      </w:pPr>
      <w:r>
        <w:t xml:space="preserve">Ogólne zasady obmiaru robót </w:t>
      </w:r>
      <w:r>
        <w:rPr>
          <w:spacing w:val="-1"/>
        </w:rPr>
        <w:t>Ogólne zasady obmiaru robót podano w ST DM.00.00.00 „Wymagania ogólne” pkt 7.</w:t>
      </w:r>
    </w:p>
    <w:p w:rsidR="00513D39" w:rsidRDefault="00513D39" w:rsidP="00D64840">
      <w:pPr>
        <w:numPr>
          <w:ilvl w:val="0"/>
          <w:numId w:val="268"/>
        </w:numPr>
        <w:shd w:val="clear" w:color="auto" w:fill="FFFFFF"/>
        <w:tabs>
          <w:tab w:val="left" w:pos="350"/>
        </w:tabs>
        <w:spacing w:line="226" w:lineRule="exact"/>
        <w:ind w:right="518"/>
      </w:pPr>
      <w:r>
        <w:t xml:space="preserve">Jednostka obmiarowa </w:t>
      </w:r>
      <w:r>
        <w:rPr>
          <w:spacing w:val="-1"/>
        </w:rPr>
        <w:t>Jednostką obmiarową jest 1 m przeciwspadku z asfaltu twardolanego grubości 10 cm i szerokości 20 cm.</w:t>
      </w:r>
    </w:p>
    <w:p w:rsidR="00513D39" w:rsidRDefault="00513D39">
      <w:pPr>
        <w:shd w:val="clear" w:color="auto" w:fill="FFFFFF"/>
        <w:tabs>
          <w:tab w:val="left" w:pos="202"/>
        </w:tabs>
        <w:spacing w:before="202" w:line="226" w:lineRule="exact"/>
      </w:pPr>
      <w:r>
        <w:t>8.</w:t>
      </w:r>
      <w:r>
        <w:tab/>
        <w:t>Odbiór robót</w:t>
      </w:r>
    </w:p>
    <w:p w:rsidR="00513D39" w:rsidRDefault="00513D39">
      <w:pPr>
        <w:shd w:val="clear" w:color="auto" w:fill="FFFFFF"/>
        <w:spacing w:line="226" w:lineRule="exact"/>
      </w:pPr>
      <w:r>
        <w:t>Ogólne zasady odbioru robót podano w ST DM.00.00.00 „Wymagania ogólne” pkt 8. Roboty uznaje się za wykonane zgodnie z dokumentacją projektową i SST, jeżeli wszystkie pomiary i badania z zachowaniem tolerancji wg pkt 6 i PN-S-96025:2000 dały wyniki pozytywne.</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pPr>
      <w:r>
        <w:t>9.1.</w:t>
      </w:r>
      <w:r>
        <w:tab/>
        <w:t>Ogólne ustalenia dotyczące podstawy płatności</w:t>
      </w:r>
    </w:p>
    <w:p w:rsidR="00513D39" w:rsidRDefault="00513D39">
      <w:pPr>
        <w:shd w:val="clear" w:color="auto" w:fill="FFFFFF"/>
        <w:spacing w:line="226" w:lineRule="exact"/>
        <w:ind w:right="778"/>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50"/>
        </w:tabs>
        <w:spacing w:line="226" w:lineRule="exact"/>
        <w:ind w:right="1037"/>
      </w:pPr>
      <w:r>
        <w:t>9.2.</w:t>
      </w:r>
      <w:r>
        <w:tab/>
        <w:t>Cena jednostki obmiarowej</w:t>
      </w:r>
      <w:r>
        <w:br/>
      </w:r>
      <w:r>
        <w:rPr>
          <w:spacing w:val="-1"/>
        </w:rPr>
        <w:t>Cena wykonania 1 m przeciwspadku z asfaltu twardolanego gr. 10 cm i szer. 20 cm obejmuje:</w:t>
      </w:r>
    </w:p>
    <w:p w:rsidR="00513D39" w:rsidRDefault="00513D39" w:rsidP="00D64840">
      <w:pPr>
        <w:numPr>
          <w:ilvl w:val="0"/>
          <w:numId w:val="76"/>
        </w:numPr>
        <w:shd w:val="clear" w:color="auto" w:fill="FFFFFF"/>
        <w:tabs>
          <w:tab w:val="left" w:pos="360"/>
        </w:tabs>
        <w:spacing w:line="226" w:lineRule="exact"/>
        <w:rPr>
          <w:rFonts w:ascii="Arial" w:hAnsi="Arial" w:cs="Arial"/>
        </w:rPr>
      </w:pPr>
      <w:r>
        <w:t>opracowanie projektu organizacji i harmonogramu robót oraz uzyskanie zgody inżyniera,</w:t>
      </w:r>
    </w:p>
    <w:p w:rsidR="00513D39" w:rsidRDefault="00513D39" w:rsidP="00D64840">
      <w:pPr>
        <w:numPr>
          <w:ilvl w:val="0"/>
          <w:numId w:val="76"/>
        </w:numPr>
        <w:shd w:val="clear" w:color="auto" w:fill="FFFFFF"/>
        <w:tabs>
          <w:tab w:val="left" w:pos="360"/>
        </w:tabs>
        <w:spacing w:line="226" w:lineRule="exact"/>
        <w:rPr>
          <w:rFonts w:ascii="Arial" w:hAnsi="Arial" w:cs="Arial"/>
        </w:rPr>
      </w:pPr>
      <w:r>
        <w:t>prace pomiarowe i roboty przygotowawcze,</w:t>
      </w:r>
    </w:p>
    <w:p w:rsidR="00513D39" w:rsidRDefault="00513D39" w:rsidP="00D64840">
      <w:pPr>
        <w:numPr>
          <w:ilvl w:val="0"/>
          <w:numId w:val="76"/>
        </w:numPr>
        <w:shd w:val="clear" w:color="auto" w:fill="FFFFFF"/>
        <w:tabs>
          <w:tab w:val="left" w:pos="360"/>
        </w:tabs>
        <w:spacing w:line="226" w:lineRule="exact"/>
        <w:rPr>
          <w:rFonts w:ascii="Arial" w:hAnsi="Arial" w:cs="Arial"/>
        </w:rPr>
      </w:pPr>
      <w:r>
        <w:t>oznakowanie robót,</w:t>
      </w:r>
    </w:p>
    <w:p w:rsidR="00513D39" w:rsidRDefault="00513D39" w:rsidP="00D64840">
      <w:pPr>
        <w:numPr>
          <w:ilvl w:val="0"/>
          <w:numId w:val="76"/>
        </w:numPr>
        <w:shd w:val="clear" w:color="auto" w:fill="FFFFFF"/>
        <w:tabs>
          <w:tab w:val="left" w:pos="360"/>
        </w:tabs>
        <w:spacing w:line="226" w:lineRule="exact"/>
        <w:rPr>
          <w:rFonts w:ascii="Arial" w:hAnsi="Arial" w:cs="Arial"/>
        </w:rPr>
      </w:pPr>
      <w:r>
        <w:t>zakup materiałów i zapewnienie sprzętu do prowadzenia robót,</w:t>
      </w:r>
    </w:p>
    <w:p w:rsidR="00513D39" w:rsidRDefault="00513D39" w:rsidP="00D64840">
      <w:pPr>
        <w:numPr>
          <w:ilvl w:val="0"/>
          <w:numId w:val="76"/>
        </w:numPr>
        <w:shd w:val="clear" w:color="auto" w:fill="FFFFFF"/>
        <w:tabs>
          <w:tab w:val="left" w:pos="360"/>
        </w:tabs>
        <w:spacing w:line="226" w:lineRule="exact"/>
        <w:rPr>
          <w:rFonts w:ascii="Arial" w:hAnsi="Arial" w:cs="Arial"/>
        </w:rPr>
      </w:pPr>
      <w:r>
        <w:t>opracowanie recepty laboratoryjnej,</w:t>
      </w:r>
    </w:p>
    <w:p w:rsidR="00513D39" w:rsidRDefault="00513D39" w:rsidP="00D64840">
      <w:pPr>
        <w:numPr>
          <w:ilvl w:val="0"/>
          <w:numId w:val="76"/>
        </w:numPr>
        <w:shd w:val="clear" w:color="auto" w:fill="FFFFFF"/>
        <w:tabs>
          <w:tab w:val="left" w:pos="360"/>
        </w:tabs>
        <w:spacing w:line="226" w:lineRule="exact"/>
        <w:rPr>
          <w:rFonts w:ascii="Arial" w:hAnsi="Arial" w:cs="Arial"/>
        </w:rPr>
      </w:pPr>
      <w:r>
        <w:t>wytworzenie mieszanki na podstawie zatwierdzonej przez Inżyniera recepty laboratoryjne lub jej zakup,</w:t>
      </w:r>
    </w:p>
    <w:p w:rsidR="00513D39" w:rsidRDefault="00513D39" w:rsidP="00D64840">
      <w:pPr>
        <w:numPr>
          <w:ilvl w:val="0"/>
          <w:numId w:val="76"/>
        </w:numPr>
        <w:shd w:val="clear" w:color="auto" w:fill="FFFFFF"/>
        <w:tabs>
          <w:tab w:val="left" w:pos="360"/>
        </w:tabs>
        <w:spacing w:line="226" w:lineRule="exact"/>
        <w:rPr>
          <w:rFonts w:ascii="Arial" w:hAnsi="Arial" w:cs="Arial"/>
        </w:rPr>
      </w:pPr>
      <w:r>
        <w:t>transport mieszanki do miejsca wbudowania,</w:t>
      </w:r>
    </w:p>
    <w:p w:rsidR="00513D39" w:rsidRDefault="00513D39" w:rsidP="00D64840">
      <w:pPr>
        <w:numPr>
          <w:ilvl w:val="0"/>
          <w:numId w:val="76"/>
        </w:numPr>
        <w:shd w:val="clear" w:color="auto" w:fill="FFFFFF"/>
        <w:tabs>
          <w:tab w:val="left" w:pos="360"/>
        </w:tabs>
        <w:spacing w:line="226" w:lineRule="exact"/>
        <w:ind w:left="360" w:right="1037" w:hanging="360"/>
        <w:rPr>
          <w:rFonts w:ascii="Arial" w:hAnsi="Arial" w:cs="Arial"/>
        </w:rPr>
      </w:pPr>
      <w:r>
        <w:rPr>
          <w:spacing w:val="-1"/>
        </w:rPr>
        <w:t xml:space="preserve">obcięcie i przyklejenie taśmy asfaltowo-kauczukowej oraz ręczne rozłożenie mieszanki na </w:t>
      </w:r>
      <w:r>
        <w:t>przeciwspadkach,</w:t>
      </w:r>
    </w:p>
    <w:p w:rsidR="00513D39" w:rsidRDefault="00513D39" w:rsidP="00D64840">
      <w:pPr>
        <w:numPr>
          <w:ilvl w:val="0"/>
          <w:numId w:val="76"/>
        </w:numPr>
        <w:shd w:val="clear" w:color="auto" w:fill="FFFFFF"/>
        <w:tabs>
          <w:tab w:val="left" w:pos="360"/>
        </w:tabs>
        <w:spacing w:line="226" w:lineRule="exact"/>
        <w:rPr>
          <w:rFonts w:ascii="Arial" w:hAnsi="Arial" w:cs="Arial"/>
        </w:rPr>
      </w:pPr>
      <w:r>
        <w:t>przeprowadzenie pomiarów i badań laboratoryjnych,</w:t>
      </w:r>
    </w:p>
    <w:p w:rsidR="00513D39" w:rsidRDefault="00513D39" w:rsidP="00D64840">
      <w:pPr>
        <w:numPr>
          <w:ilvl w:val="0"/>
          <w:numId w:val="76"/>
        </w:numPr>
        <w:shd w:val="clear" w:color="auto" w:fill="FFFFFF"/>
        <w:tabs>
          <w:tab w:val="left" w:pos="360"/>
        </w:tabs>
        <w:spacing w:line="226" w:lineRule="exact"/>
        <w:rPr>
          <w:rFonts w:ascii="Arial" w:hAnsi="Arial" w:cs="Arial"/>
        </w:rPr>
      </w:pPr>
      <w:r>
        <w:t>oczyszczenie miejsca pracy.</w:t>
      </w:r>
    </w:p>
    <w:p w:rsidR="00513D39" w:rsidRDefault="00513D39">
      <w:pPr>
        <w:shd w:val="clear" w:color="auto" w:fill="FFFFFF"/>
        <w:tabs>
          <w:tab w:val="left" w:pos="307"/>
        </w:tabs>
        <w:spacing w:before="192" w:line="226" w:lineRule="exact"/>
        <w:ind w:right="6739"/>
      </w:pPr>
      <w:r>
        <w:rPr>
          <w:spacing w:val="-6"/>
        </w:rPr>
        <w:t>10.</w:t>
      </w:r>
      <w:r>
        <w:tab/>
        <w:t>Przepisy związane</w:t>
      </w:r>
      <w:r>
        <w:br/>
        <w:t>10.1. Normy</w:t>
      </w:r>
    </w:p>
    <w:p w:rsidR="00513D39" w:rsidRDefault="00513D39" w:rsidP="00D64840">
      <w:pPr>
        <w:numPr>
          <w:ilvl w:val="0"/>
          <w:numId w:val="269"/>
        </w:numPr>
        <w:shd w:val="clear" w:color="auto" w:fill="FFFFFF"/>
        <w:tabs>
          <w:tab w:val="left" w:pos="499"/>
        </w:tabs>
        <w:spacing w:line="226" w:lineRule="exact"/>
        <w:ind w:left="77"/>
      </w:pPr>
      <w:r>
        <w:t>PN-B-11112:1996     Kruszywa mineralne. Kruszywo łamane do nawierzchni drogowych</w:t>
      </w:r>
    </w:p>
    <w:p w:rsidR="00513D39" w:rsidRDefault="00513D39" w:rsidP="00D64840">
      <w:pPr>
        <w:numPr>
          <w:ilvl w:val="0"/>
          <w:numId w:val="269"/>
        </w:numPr>
        <w:shd w:val="clear" w:color="auto" w:fill="FFFFFF"/>
        <w:tabs>
          <w:tab w:val="left" w:pos="499"/>
        </w:tabs>
        <w:spacing w:line="226" w:lineRule="exact"/>
        <w:ind w:left="77"/>
      </w:pPr>
      <w:r>
        <w:t>PN-B-11115:1998     Kruszywa mineralne -- Kruszywa sztuczne z żużla stalowniczego do</w:t>
      </w:r>
    </w:p>
    <w:p w:rsidR="00513D39" w:rsidRDefault="00513D39">
      <w:pPr>
        <w:shd w:val="clear" w:color="auto" w:fill="FFFFFF"/>
        <w:spacing w:line="226" w:lineRule="exact"/>
        <w:ind w:left="2357"/>
      </w:pPr>
      <w:r>
        <w:t>nawierzchni drogowych</w:t>
      </w:r>
    </w:p>
    <w:p w:rsidR="00513D39" w:rsidRDefault="00513D39">
      <w:pPr>
        <w:shd w:val="clear" w:color="auto" w:fill="FFFFFF"/>
        <w:tabs>
          <w:tab w:val="left" w:pos="499"/>
        </w:tabs>
        <w:spacing w:line="226" w:lineRule="exact"/>
        <w:ind w:left="77"/>
      </w:pPr>
      <w:r>
        <w:t>3</w:t>
      </w:r>
      <w:r>
        <w:tab/>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270"/>
        </w:numPr>
        <w:shd w:val="clear" w:color="auto" w:fill="FFFFFF"/>
        <w:tabs>
          <w:tab w:val="left" w:pos="499"/>
          <w:tab w:val="left" w:pos="2357"/>
        </w:tabs>
        <w:spacing w:line="226" w:lineRule="exact"/>
        <w:ind w:left="77"/>
      </w:pPr>
      <w:r>
        <w:rPr>
          <w:spacing w:val="-2"/>
        </w:rPr>
        <w:t>PN-S-96504</w:t>
      </w:r>
      <w:r>
        <w:rPr>
          <w:rFonts w:ascii="Arial" w:cs="Arial"/>
        </w:rPr>
        <w:tab/>
      </w:r>
      <w:r>
        <w:t>Drogi samochodowe. Wypełniacz kamienny do mas bitumicznych</w:t>
      </w:r>
    </w:p>
    <w:p w:rsidR="00513D39" w:rsidRDefault="00513D39" w:rsidP="00D64840">
      <w:pPr>
        <w:numPr>
          <w:ilvl w:val="0"/>
          <w:numId w:val="270"/>
        </w:numPr>
        <w:shd w:val="clear" w:color="auto" w:fill="FFFFFF"/>
        <w:tabs>
          <w:tab w:val="left" w:pos="499"/>
        </w:tabs>
        <w:spacing w:line="226" w:lineRule="exact"/>
        <w:ind w:left="77"/>
      </w:pPr>
      <w:r>
        <w:t>PN-EN 13043:2004   Kruszywa do mieszanek bitumicznych i powierzchniowych utrwaleń</w:t>
      </w:r>
    </w:p>
    <w:p w:rsidR="00513D39" w:rsidRDefault="00513D39">
      <w:pPr>
        <w:shd w:val="clear" w:color="auto" w:fill="FFFFFF"/>
        <w:spacing w:line="226" w:lineRule="exact"/>
        <w:ind w:left="2357" w:right="1555"/>
      </w:pPr>
      <w:r>
        <w:rPr>
          <w:spacing w:val="-1"/>
        </w:rPr>
        <w:t xml:space="preserve">stosowanych na drogach, lotniskach i innych powierzchniach </w:t>
      </w:r>
      <w:r>
        <w:t>przeznaczonych do ruchu</w:t>
      </w:r>
    </w:p>
    <w:p w:rsidR="00513D39" w:rsidRDefault="00513D39" w:rsidP="00D64840">
      <w:pPr>
        <w:numPr>
          <w:ilvl w:val="0"/>
          <w:numId w:val="271"/>
        </w:numPr>
        <w:shd w:val="clear" w:color="auto" w:fill="FFFFFF"/>
        <w:tabs>
          <w:tab w:val="left" w:pos="499"/>
        </w:tabs>
        <w:spacing w:line="226" w:lineRule="exact"/>
        <w:ind w:left="77"/>
      </w:pPr>
      <w:r>
        <w:t>PN-EN 1426:2001     Asfalty i produkty naftowe. Oznaczanie penetracji igłą.</w:t>
      </w:r>
    </w:p>
    <w:p w:rsidR="00513D39" w:rsidRDefault="00513D39" w:rsidP="00D64840">
      <w:pPr>
        <w:numPr>
          <w:ilvl w:val="0"/>
          <w:numId w:val="271"/>
        </w:numPr>
        <w:shd w:val="clear" w:color="auto" w:fill="FFFFFF"/>
        <w:tabs>
          <w:tab w:val="left" w:pos="499"/>
        </w:tabs>
        <w:spacing w:line="226" w:lineRule="exact"/>
        <w:ind w:left="77"/>
      </w:pPr>
      <w:r>
        <w:t>PN-EN 1426:2007     Asfalty i lepiszcza asfaltowe -- Oznaczanie penetracji igłą (oryg.)</w:t>
      </w:r>
    </w:p>
    <w:p w:rsidR="00513D39" w:rsidRDefault="00513D39" w:rsidP="00D64840">
      <w:pPr>
        <w:numPr>
          <w:ilvl w:val="0"/>
          <w:numId w:val="271"/>
        </w:numPr>
        <w:shd w:val="clear" w:color="auto" w:fill="FFFFFF"/>
        <w:tabs>
          <w:tab w:val="left" w:pos="499"/>
        </w:tabs>
        <w:spacing w:line="226" w:lineRule="exact"/>
        <w:ind w:left="77"/>
      </w:pPr>
      <w:r>
        <w:t>PN-EN 1427:2001     Asfalty i produkty naftowe. Oznaczanie temperatury mięknienia. Metoda</w:t>
      </w:r>
    </w:p>
    <w:p w:rsidR="00513D39" w:rsidRDefault="00513D39">
      <w:pPr>
        <w:shd w:val="clear" w:color="auto" w:fill="FFFFFF"/>
        <w:spacing w:line="226" w:lineRule="exact"/>
        <w:ind w:left="2357"/>
      </w:pPr>
      <w:r>
        <w:t>Pierścień i Kula.</w:t>
      </w:r>
    </w:p>
    <w:p w:rsidR="00513D39" w:rsidRDefault="00513D39">
      <w:pPr>
        <w:shd w:val="clear" w:color="auto" w:fill="FFFFFF"/>
        <w:tabs>
          <w:tab w:val="left" w:pos="499"/>
        </w:tabs>
        <w:spacing w:line="226" w:lineRule="exact"/>
        <w:ind w:left="77"/>
      </w:pPr>
      <w:r>
        <w:t>9</w:t>
      </w:r>
      <w:r>
        <w:tab/>
        <w:t>PN-EN 1427:2007     Asfalty i lepiszcza asfaltowe -- Oznaczanie temperatury mięknienia --</w:t>
      </w:r>
    </w:p>
    <w:p w:rsidR="00513D39" w:rsidRDefault="00513D39">
      <w:pPr>
        <w:shd w:val="clear" w:color="auto" w:fill="FFFFFF"/>
        <w:spacing w:line="226" w:lineRule="exact"/>
        <w:ind w:left="2357"/>
      </w:pPr>
      <w:r>
        <w:t>Metoda Pierścień i Kula (oryg.)</w:t>
      </w:r>
    </w:p>
    <w:p w:rsidR="00513D39" w:rsidRDefault="00513D39">
      <w:pPr>
        <w:shd w:val="clear" w:color="auto" w:fill="FFFFFF"/>
        <w:tabs>
          <w:tab w:val="left" w:pos="499"/>
        </w:tabs>
        <w:spacing w:line="226" w:lineRule="exact"/>
        <w:ind w:left="77"/>
      </w:pPr>
      <w:r>
        <w:rPr>
          <w:spacing w:val="-1"/>
        </w:rPr>
        <w:t>10</w:t>
      </w:r>
      <w:r>
        <w:tab/>
        <w:t>PN-EN 12593:2004   Asfalty i produkty asfaltowe. Oznaczanie temperatury łamliwości metodą</w:t>
      </w:r>
    </w:p>
    <w:p w:rsidR="00513D39" w:rsidRDefault="00513D39">
      <w:pPr>
        <w:shd w:val="clear" w:color="auto" w:fill="FFFFFF"/>
        <w:spacing w:line="226" w:lineRule="exact"/>
        <w:ind w:left="2357"/>
      </w:pPr>
      <w:r>
        <w:t>Fraassa.</w:t>
      </w:r>
    </w:p>
    <w:p w:rsidR="00513D39" w:rsidRDefault="00513D39">
      <w:pPr>
        <w:shd w:val="clear" w:color="auto" w:fill="FFFFFF"/>
        <w:tabs>
          <w:tab w:val="left" w:pos="499"/>
        </w:tabs>
        <w:spacing w:line="226" w:lineRule="exact"/>
        <w:ind w:left="77"/>
      </w:pPr>
      <w:r>
        <w:rPr>
          <w:spacing w:val="-1"/>
        </w:rPr>
        <w:t>11</w:t>
      </w:r>
      <w:r>
        <w:tab/>
        <w:t>PN-EN 12593:2007   Asfalty i lepiszcza asfaltowe -- Oznaczanie temperatury łamliwości</w:t>
      </w:r>
    </w:p>
    <w:p w:rsidR="00513D39" w:rsidRDefault="00513D39">
      <w:pPr>
        <w:shd w:val="clear" w:color="auto" w:fill="FFFFFF"/>
        <w:spacing w:line="226" w:lineRule="exact"/>
        <w:ind w:left="2357"/>
      </w:pPr>
      <w:r>
        <w:t>Fraassa (oryg.)</w:t>
      </w:r>
    </w:p>
    <w:p w:rsidR="00513D39" w:rsidRDefault="00513D39" w:rsidP="00D64840">
      <w:pPr>
        <w:numPr>
          <w:ilvl w:val="0"/>
          <w:numId w:val="272"/>
        </w:numPr>
        <w:shd w:val="clear" w:color="auto" w:fill="FFFFFF"/>
        <w:tabs>
          <w:tab w:val="left" w:pos="499"/>
        </w:tabs>
        <w:spacing w:line="226" w:lineRule="exact"/>
        <w:ind w:left="77"/>
        <w:rPr>
          <w:spacing w:val="-1"/>
        </w:rPr>
      </w:pPr>
      <w:r>
        <w:t>PN-C-04132:1985     Przetwory naftowe -- Pomiar ciągliwości asfaltów</w:t>
      </w:r>
    </w:p>
    <w:p w:rsidR="00513D39" w:rsidRDefault="00513D39" w:rsidP="00D64840">
      <w:pPr>
        <w:numPr>
          <w:ilvl w:val="0"/>
          <w:numId w:val="272"/>
        </w:numPr>
        <w:shd w:val="clear" w:color="auto" w:fill="FFFFFF"/>
        <w:tabs>
          <w:tab w:val="left" w:pos="499"/>
        </w:tabs>
        <w:spacing w:line="226" w:lineRule="exact"/>
        <w:ind w:left="77"/>
        <w:rPr>
          <w:spacing w:val="-1"/>
        </w:rPr>
      </w:pPr>
      <w:r>
        <w:t>PN-EN 12592:2004   Asfalty i produkty asfaltowe. Oznaczanie rozpuszczalności.</w:t>
      </w:r>
    </w:p>
    <w:p w:rsidR="00513D39" w:rsidRDefault="00513D39" w:rsidP="00D64840">
      <w:pPr>
        <w:numPr>
          <w:ilvl w:val="0"/>
          <w:numId w:val="272"/>
        </w:numPr>
        <w:shd w:val="clear" w:color="auto" w:fill="FFFFFF"/>
        <w:tabs>
          <w:tab w:val="left" w:pos="499"/>
        </w:tabs>
        <w:spacing w:line="226" w:lineRule="exact"/>
        <w:ind w:left="77"/>
        <w:rPr>
          <w:spacing w:val="-1"/>
        </w:rPr>
      </w:pPr>
      <w:r>
        <w:t>PN-EN 12592:2007   Asfalty i lepiszcza asfaltowe -- Oznaczanie rozpuszczalności (oryg.)</w:t>
      </w:r>
    </w:p>
    <w:p w:rsidR="00513D39" w:rsidRDefault="00513D39">
      <w:pPr>
        <w:framePr w:h="235" w:hRule="exact" w:hSpace="38" w:wrap="auto" w:vAnchor="text" w:hAnchor="text" w:x="4451" w:y="289"/>
        <w:shd w:val="clear" w:color="auto" w:fill="FFFFFF"/>
      </w:pPr>
      <w:r>
        <w:rPr>
          <w:sz w:val="18"/>
          <w:szCs w:val="18"/>
        </w:rPr>
        <w:t>89</w:t>
      </w:r>
    </w:p>
    <w:p w:rsidR="00513D39" w:rsidRDefault="00513D39">
      <w:pPr>
        <w:shd w:val="clear" w:color="auto" w:fill="FFFFFF"/>
        <w:tabs>
          <w:tab w:val="left" w:leader="underscore" w:pos="8366"/>
          <w:tab w:val="left" w:leader="underscore" w:pos="8904"/>
        </w:tabs>
        <w:spacing w:before="53"/>
      </w:pPr>
      <w:r>
        <w:rPr>
          <w:i/>
          <w:iCs/>
        </w:rPr>
        <w:tab/>
        <w:t xml:space="preserve"> </w:t>
      </w:r>
      <w:r>
        <w:rPr>
          <w:i/>
          <w:iCs/>
        </w:rPr>
        <w:tab/>
      </w:r>
    </w:p>
    <w:p w:rsidR="00513D39" w:rsidRDefault="00513D39">
      <w:pPr>
        <w:shd w:val="clear" w:color="auto" w:fill="FFFFFF"/>
        <w:tabs>
          <w:tab w:val="left" w:leader="underscore" w:pos="8366"/>
          <w:tab w:val="left" w:leader="underscore" w:pos="8904"/>
        </w:tabs>
        <w:spacing w:before="53"/>
        <w:sectPr w:rsidR="00513D39">
          <w:type w:val="continuous"/>
          <w:pgSz w:w="11909" w:h="16834"/>
          <w:pgMar w:top="360" w:right="1402" w:bottom="360" w:left="1416"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rsidP="00D64840">
      <w:pPr>
        <w:numPr>
          <w:ilvl w:val="0"/>
          <w:numId w:val="273"/>
        </w:numPr>
        <w:shd w:val="clear" w:color="auto" w:fill="FFFFFF"/>
        <w:tabs>
          <w:tab w:val="left" w:pos="499"/>
        </w:tabs>
        <w:spacing w:before="278" w:line="226" w:lineRule="exact"/>
        <w:ind w:left="77"/>
        <w:rPr>
          <w:spacing w:val="-1"/>
        </w:rPr>
      </w:pPr>
      <w:r>
        <w:t>PN-C-04004:1990     Ropa naftowa i przetwory naftowe -- Oznaczanie gęstości</w:t>
      </w:r>
    </w:p>
    <w:p w:rsidR="00513D39" w:rsidRDefault="00513D39" w:rsidP="00D64840">
      <w:pPr>
        <w:numPr>
          <w:ilvl w:val="0"/>
          <w:numId w:val="273"/>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Ropa naftowa i ciekłe lub stałe przetwory naftowe -- Oznaczanie gęstości 3838:2005</w:t>
      </w:r>
      <w:r>
        <w:rPr>
          <w:rFonts w:ascii="Arial" w:cs="Arial"/>
        </w:rPr>
        <w:tab/>
      </w:r>
      <w:r>
        <w:t>lub gęstości względnej -- Metody z użyciem piknometru z korkiem</w:t>
      </w:r>
    </w:p>
    <w:p w:rsidR="00513D39" w:rsidRDefault="00513D39">
      <w:pPr>
        <w:shd w:val="clear" w:color="auto" w:fill="FFFFFF"/>
        <w:spacing w:line="226" w:lineRule="exact"/>
        <w:ind w:left="2357"/>
      </w:pPr>
      <w:r>
        <w:t>kapilarnym i piknometru dwukapilarnego z podziałką (oryg.)</w:t>
      </w:r>
    </w:p>
    <w:p w:rsidR="00513D39" w:rsidRDefault="00513D39" w:rsidP="00D64840">
      <w:pPr>
        <w:numPr>
          <w:ilvl w:val="0"/>
          <w:numId w:val="274"/>
        </w:numPr>
        <w:shd w:val="clear" w:color="auto" w:fill="FFFFFF"/>
        <w:tabs>
          <w:tab w:val="left" w:pos="499"/>
          <w:tab w:val="left" w:pos="2357"/>
        </w:tabs>
        <w:spacing w:line="226" w:lineRule="exact"/>
        <w:ind w:left="499" w:right="1037" w:hanging="422"/>
        <w:rPr>
          <w:spacing w:val="-1"/>
        </w:rPr>
      </w:pPr>
      <w:r>
        <w:rPr>
          <w:spacing w:val="-2"/>
        </w:rPr>
        <w:t>PN-EN ISO</w:t>
      </w:r>
      <w:r>
        <w:rPr>
          <w:rFonts w:ascii="Arial" w:cs="Arial"/>
        </w:rPr>
        <w:tab/>
      </w:r>
      <w:r>
        <w:rPr>
          <w:spacing w:val="-1"/>
        </w:rPr>
        <w:t xml:space="preserve">Ropa naftowa i ciekłe przetwory naftowe -- Laboratoryjne oznaczanie </w:t>
      </w:r>
      <w:r>
        <w:t>3675:2004</w:t>
      </w:r>
      <w:r>
        <w:rPr>
          <w:rFonts w:ascii="Arial" w:cs="Arial"/>
        </w:rPr>
        <w:tab/>
      </w:r>
      <w:r>
        <w:t>gęstości -- Metoda z areometrem</w:t>
      </w:r>
    </w:p>
    <w:p w:rsidR="00513D39" w:rsidRDefault="00513D39" w:rsidP="00D64840">
      <w:pPr>
        <w:numPr>
          <w:ilvl w:val="0"/>
          <w:numId w:val="274"/>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produkty asfaltowe. Oznaczanie odporności na twardnienie pod </w:t>
      </w:r>
      <w:r>
        <w:rPr>
          <w:spacing w:val="-2"/>
        </w:rPr>
        <w:t>1:2004</w:t>
      </w:r>
      <w:r>
        <w:rPr>
          <w:rFonts w:ascii="Arial" w:cs="Arial"/>
        </w:rPr>
        <w:tab/>
      </w:r>
      <w:r>
        <w:t>wpływem ciepła i powietrza. Część 1: Metoda RTFOT.</w:t>
      </w:r>
    </w:p>
    <w:p w:rsidR="00513D39" w:rsidRDefault="00513D39" w:rsidP="00D64840">
      <w:pPr>
        <w:numPr>
          <w:ilvl w:val="0"/>
          <w:numId w:val="274"/>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lepiszcza asfaltowe -- Oznaczanie odporności na twardnienie pod </w:t>
      </w:r>
      <w:r>
        <w:rPr>
          <w:spacing w:val="-2"/>
        </w:rPr>
        <w:t>2:2007</w:t>
      </w:r>
      <w:r>
        <w:rPr>
          <w:rFonts w:ascii="Arial" w:cs="Arial"/>
        </w:rPr>
        <w:tab/>
      </w:r>
      <w:r>
        <w:t>wpływem ciepła i powietrza -- Część 2: Metoda TFOT (oryg.)</w:t>
      </w:r>
    </w:p>
    <w:p w:rsidR="00513D39" w:rsidRDefault="00513D39" w:rsidP="00D64840">
      <w:pPr>
        <w:numPr>
          <w:ilvl w:val="0"/>
          <w:numId w:val="274"/>
        </w:numPr>
        <w:shd w:val="clear" w:color="auto" w:fill="FFFFFF"/>
        <w:tabs>
          <w:tab w:val="left" w:pos="499"/>
        </w:tabs>
        <w:spacing w:line="226" w:lineRule="exact"/>
        <w:ind w:left="77"/>
        <w:rPr>
          <w:spacing w:val="-1"/>
        </w:rPr>
      </w:pPr>
      <w:r>
        <w:t>PN-S-96025:2000     Drogi samochodowe i lotniskowe. Nawierzchnie asfaltowe. Wymagania.</w:t>
      </w:r>
    </w:p>
    <w:p w:rsidR="00513D39" w:rsidRDefault="00513D39" w:rsidP="00D64840">
      <w:pPr>
        <w:numPr>
          <w:ilvl w:val="0"/>
          <w:numId w:val="274"/>
        </w:numPr>
        <w:shd w:val="clear" w:color="auto" w:fill="FFFFFF"/>
        <w:tabs>
          <w:tab w:val="left" w:pos="499"/>
          <w:tab w:val="left" w:pos="2357"/>
        </w:tabs>
        <w:spacing w:line="226" w:lineRule="exact"/>
        <w:ind w:left="499" w:right="518" w:hanging="422"/>
        <w:rPr>
          <w:spacing w:val="-1"/>
        </w:rPr>
      </w:pPr>
      <w:r>
        <w:rPr>
          <w:spacing w:val="-2"/>
        </w:rPr>
        <w:t>PN-EN 12697-</w:t>
      </w:r>
      <w:r>
        <w:rPr>
          <w:rFonts w:ascii="Arial" w:cs="Arial"/>
        </w:rPr>
        <w:tab/>
      </w:r>
      <w:r>
        <w:rPr>
          <w:spacing w:val="-1"/>
        </w:rPr>
        <w:t>Mieszanki mineralno-asfaltowe. Metody badania mieszanek mineralno-20:2004 (U)</w:t>
      </w:r>
      <w:r>
        <w:rPr>
          <w:rFonts w:ascii="Arial" w:cs="Arial"/>
        </w:rPr>
        <w:tab/>
      </w:r>
      <w:r>
        <w:t>asfaltowych na gorąco. Część 20: badanie głębokości wgłębienia przy</w:t>
      </w:r>
    </w:p>
    <w:p w:rsidR="00513D39" w:rsidRDefault="00513D39">
      <w:pPr>
        <w:shd w:val="clear" w:color="auto" w:fill="FFFFFF"/>
        <w:spacing w:line="226" w:lineRule="exact"/>
        <w:ind w:left="2357"/>
      </w:pPr>
      <w:r>
        <w:t>użyciu próbek sześciennych lub Marshalla</w:t>
      </w:r>
    </w:p>
    <w:p w:rsidR="00513D39" w:rsidRDefault="00513D39">
      <w:pPr>
        <w:shd w:val="clear" w:color="auto" w:fill="FFFFFF"/>
        <w:tabs>
          <w:tab w:val="left" w:pos="499"/>
          <w:tab w:val="left" w:pos="2357"/>
        </w:tabs>
        <w:spacing w:line="226" w:lineRule="exact"/>
        <w:ind w:left="499" w:right="518" w:hanging="422"/>
      </w:pPr>
      <w:r>
        <w:rPr>
          <w:spacing w:val="-1"/>
        </w:rPr>
        <w:t>22</w:t>
      </w:r>
      <w:r>
        <w:tab/>
      </w:r>
      <w:r>
        <w:rPr>
          <w:spacing w:val="-2"/>
        </w:rPr>
        <w:t>PN-EN 12697-</w:t>
      </w:r>
      <w:r>
        <w:rPr>
          <w:rFonts w:ascii="Arial" w:cs="Arial"/>
        </w:rPr>
        <w:tab/>
      </w:r>
      <w:r>
        <w:rPr>
          <w:spacing w:val="-1"/>
        </w:rPr>
        <w:t>Mieszanki mineralno-asfaltowe -- Metody badań mieszanek mineralno-</w:t>
      </w:r>
      <w:r>
        <w:rPr>
          <w:spacing w:val="-1"/>
        </w:rPr>
        <w:br/>
        <w:t>20:2007</w:t>
      </w:r>
      <w:r>
        <w:rPr>
          <w:rFonts w:ascii="Arial" w:cs="Arial"/>
        </w:rPr>
        <w:tab/>
      </w:r>
      <w:r>
        <w:t>asfaltowych na gorąco -- Część 20: Badanie twardości (penetracji) na</w:t>
      </w:r>
    </w:p>
    <w:p w:rsidR="00513D39" w:rsidRDefault="00513D39">
      <w:pPr>
        <w:shd w:val="clear" w:color="auto" w:fill="FFFFFF"/>
        <w:spacing w:line="226" w:lineRule="exact"/>
        <w:ind w:left="2357"/>
      </w:pPr>
      <w:r>
        <w:t>próbkach sześciennych lub próbkach Marshalla</w:t>
      </w:r>
    </w:p>
    <w:p w:rsidR="00513D39" w:rsidRDefault="00513D39">
      <w:pPr>
        <w:shd w:val="clear" w:color="auto" w:fill="FFFFFF"/>
        <w:tabs>
          <w:tab w:val="left" w:pos="499"/>
        </w:tabs>
        <w:spacing w:line="226" w:lineRule="exact"/>
        <w:ind w:left="77"/>
      </w:pPr>
      <w:r>
        <w:rPr>
          <w:spacing w:val="-1"/>
        </w:rPr>
        <w:t>23</w:t>
      </w:r>
      <w:r>
        <w:tab/>
        <w:t>PN-EN 932-1:1999    PN-EN 932-1:1999 Badania podstawowych właściwości kruszyw --</w:t>
      </w:r>
    </w:p>
    <w:p w:rsidR="00513D39" w:rsidRDefault="00513D39">
      <w:pPr>
        <w:shd w:val="clear" w:color="auto" w:fill="FFFFFF"/>
        <w:spacing w:line="226" w:lineRule="exact"/>
        <w:ind w:left="2357"/>
      </w:pPr>
      <w:r>
        <w:t>Metody pobierania próbek</w:t>
      </w:r>
    </w:p>
    <w:p w:rsidR="00513D39" w:rsidRDefault="00513D39">
      <w:pPr>
        <w:shd w:val="clear" w:color="auto" w:fill="FFFFFF"/>
        <w:tabs>
          <w:tab w:val="left" w:pos="499"/>
        </w:tabs>
        <w:spacing w:line="226" w:lineRule="exact"/>
        <w:ind w:left="77"/>
      </w:pPr>
      <w:r>
        <w:rPr>
          <w:spacing w:val="-1"/>
        </w:rPr>
        <w:t>24</w:t>
      </w:r>
      <w:r>
        <w:tab/>
        <w:t>PN-EN 933-1:2000    Badania geometrycznych właściwości kruszyw -- Oznaczanie składu</w:t>
      </w:r>
    </w:p>
    <w:p w:rsidR="00513D39" w:rsidRDefault="00513D39">
      <w:pPr>
        <w:shd w:val="clear" w:color="auto" w:fill="FFFFFF"/>
        <w:spacing w:line="226" w:lineRule="exact"/>
        <w:ind w:left="2357"/>
      </w:pPr>
      <w:r>
        <w:t>ziarnowego -- Metoda przesiewania</w:t>
      </w:r>
    </w:p>
    <w:p w:rsidR="00513D39" w:rsidRDefault="00513D39">
      <w:pPr>
        <w:shd w:val="clear" w:color="auto" w:fill="FFFFFF"/>
        <w:tabs>
          <w:tab w:val="left" w:pos="499"/>
        </w:tabs>
        <w:spacing w:line="226" w:lineRule="exact"/>
        <w:ind w:left="77"/>
      </w:pPr>
      <w:r>
        <w:rPr>
          <w:spacing w:val="-1"/>
        </w:rPr>
        <w:t>25</w:t>
      </w:r>
      <w:r>
        <w:tab/>
        <w:t>PN-EN 933-4:2001    Badania geometrycznych właściwości kruszyw -- Część 4: Oznaczanie</w:t>
      </w:r>
    </w:p>
    <w:p w:rsidR="00513D39" w:rsidRDefault="00513D39">
      <w:pPr>
        <w:shd w:val="clear" w:color="auto" w:fill="FFFFFF"/>
        <w:spacing w:line="226" w:lineRule="exact"/>
        <w:ind w:left="2357"/>
      </w:pPr>
      <w:r>
        <w:t>kształtu ziarn -- Wskaźnik kształtu</w:t>
      </w:r>
    </w:p>
    <w:p w:rsidR="00513D39" w:rsidRDefault="00513D39">
      <w:pPr>
        <w:shd w:val="clear" w:color="auto" w:fill="FFFFFF"/>
        <w:tabs>
          <w:tab w:val="left" w:pos="499"/>
        </w:tabs>
        <w:spacing w:line="226" w:lineRule="exact"/>
        <w:ind w:left="77"/>
      </w:pPr>
      <w:r>
        <w:rPr>
          <w:spacing w:val="-1"/>
        </w:rPr>
        <w:t>26</w:t>
      </w:r>
      <w:r>
        <w:tab/>
        <w:t>PN-EN 1097-6:2002  Badania mechanicznych i fizycznych właściwości kruszyw -- Część 6:</w:t>
      </w:r>
    </w:p>
    <w:p w:rsidR="00513D39" w:rsidRDefault="00513D39">
      <w:pPr>
        <w:shd w:val="clear" w:color="auto" w:fill="FFFFFF"/>
        <w:spacing w:line="226" w:lineRule="exact"/>
        <w:ind w:left="2357"/>
      </w:pPr>
      <w:r>
        <w:t>Oznaczanie gęstości ziarn i nasiąkliwości</w:t>
      </w:r>
    </w:p>
    <w:p w:rsidR="00513D39" w:rsidRDefault="00513D39">
      <w:pPr>
        <w:shd w:val="clear" w:color="auto" w:fill="FFFFFF"/>
        <w:tabs>
          <w:tab w:val="left" w:pos="499"/>
        </w:tabs>
        <w:spacing w:line="226" w:lineRule="exact"/>
        <w:ind w:left="77"/>
      </w:pPr>
      <w:r>
        <w:rPr>
          <w:spacing w:val="-1"/>
        </w:rPr>
        <w:t>27</w:t>
      </w:r>
      <w:r>
        <w:tab/>
        <w:t>PN-EN 1367-1:2007  Badania właściwości cieplnych i odporności kruszyw na działanie</w:t>
      </w:r>
    </w:p>
    <w:p w:rsidR="00513D39" w:rsidRDefault="00513D39">
      <w:pPr>
        <w:shd w:val="clear" w:color="auto" w:fill="FFFFFF"/>
        <w:spacing w:line="226" w:lineRule="exact"/>
        <w:ind w:left="2357" w:right="2074"/>
      </w:pPr>
      <w:r>
        <w:rPr>
          <w:spacing w:val="-1"/>
        </w:rPr>
        <w:t xml:space="preserve">czynników atmosferycznych -- Część 1: Oznaczanie </w:t>
      </w:r>
      <w:r>
        <w:t>mrozoodporności (oryg.)</w:t>
      </w:r>
    </w:p>
    <w:p w:rsidR="00513D39" w:rsidRDefault="00513D39" w:rsidP="00D64840">
      <w:pPr>
        <w:numPr>
          <w:ilvl w:val="0"/>
          <w:numId w:val="275"/>
        </w:numPr>
        <w:shd w:val="clear" w:color="auto" w:fill="FFFFFF"/>
        <w:tabs>
          <w:tab w:val="left" w:pos="499"/>
        </w:tabs>
        <w:spacing w:line="226" w:lineRule="exact"/>
        <w:ind w:left="77"/>
        <w:rPr>
          <w:spacing w:val="-1"/>
        </w:rPr>
      </w:pPr>
      <w:r>
        <w:t>PN-EN 1744-1:2000  Badania chemicznych właściwości kruszyw -- Analiza chemiczna</w:t>
      </w:r>
    </w:p>
    <w:p w:rsidR="00513D39" w:rsidRDefault="00513D39" w:rsidP="00D64840">
      <w:pPr>
        <w:numPr>
          <w:ilvl w:val="0"/>
          <w:numId w:val="275"/>
        </w:numPr>
        <w:shd w:val="clear" w:color="auto" w:fill="FFFFFF"/>
        <w:tabs>
          <w:tab w:val="left" w:pos="499"/>
        </w:tabs>
        <w:spacing w:line="226" w:lineRule="exact"/>
        <w:ind w:left="77"/>
        <w:rPr>
          <w:spacing w:val="-1"/>
        </w:rPr>
      </w:pPr>
      <w:r>
        <w:t>PN-EN 1097-2:2000  Badania mechanicznych i fizycznych właściwości kruszyw -- Metody</w:t>
      </w:r>
    </w:p>
    <w:p w:rsidR="00513D39" w:rsidRDefault="00513D39">
      <w:pPr>
        <w:shd w:val="clear" w:color="auto" w:fill="FFFFFF"/>
        <w:spacing w:line="226" w:lineRule="exact"/>
        <w:ind w:left="2357"/>
      </w:pPr>
      <w:r>
        <w:t>oznaczania odporności na rozdrabnianie</w:t>
      </w:r>
    </w:p>
    <w:p w:rsidR="00513D39" w:rsidRDefault="00513D39" w:rsidP="00D64840">
      <w:pPr>
        <w:numPr>
          <w:ilvl w:val="0"/>
          <w:numId w:val="276"/>
        </w:numPr>
        <w:shd w:val="clear" w:color="auto" w:fill="FFFFFF"/>
        <w:tabs>
          <w:tab w:val="left" w:pos="499"/>
        </w:tabs>
        <w:spacing w:line="226" w:lineRule="exact"/>
        <w:ind w:left="77"/>
        <w:rPr>
          <w:spacing w:val="-1"/>
        </w:rPr>
      </w:pPr>
      <w:r>
        <w:t>BN-64/8931-01        Drogi samochodowe. Oznaczenie wskaźnika piaskowego.</w:t>
      </w:r>
    </w:p>
    <w:p w:rsidR="00513D39" w:rsidRDefault="00513D39" w:rsidP="00D64840">
      <w:pPr>
        <w:numPr>
          <w:ilvl w:val="0"/>
          <w:numId w:val="276"/>
        </w:numPr>
        <w:shd w:val="clear" w:color="auto" w:fill="FFFFFF"/>
        <w:tabs>
          <w:tab w:val="left" w:pos="499"/>
        </w:tabs>
        <w:spacing w:line="226" w:lineRule="exact"/>
        <w:ind w:left="77"/>
        <w:rPr>
          <w:spacing w:val="-1"/>
        </w:rPr>
      </w:pPr>
      <w:r>
        <w:t>PN-EN 933-8:2001    Badania geometrycznych właściwości kruszyw -- Część 8: Ocena</w:t>
      </w:r>
    </w:p>
    <w:p w:rsidR="00513D39" w:rsidRDefault="00513D39">
      <w:pPr>
        <w:shd w:val="clear" w:color="auto" w:fill="FFFFFF"/>
        <w:spacing w:line="226" w:lineRule="exact"/>
        <w:ind w:left="2357"/>
      </w:pPr>
      <w:r>
        <w:t>zawartości drobnych cząstek -- Badanie wskaźnika piaskowego</w:t>
      </w:r>
    </w:p>
    <w:p w:rsidR="00513D39" w:rsidRDefault="00513D39" w:rsidP="00D64840">
      <w:pPr>
        <w:numPr>
          <w:ilvl w:val="0"/>
          <w:numId w:val="277"/>
        </w:numPr>
        <w:shd w:val="clear" w:color="auto" w:fill="FFFFFF"/>
        <w:tabs>
          <w:tab w:val="left" w:pos="499"/>
        </w:tabs>
        <w:spacing w:line="226" w:lineRule="exact"/>
        <w:ind w:left="77"/>
        <w:rPr>
          <w:spacing w:val="-1"/>
        </w:rPr>
      </w:pPr>
      <w:r>
        <w:t>PN-EN 12591:2004   Asfalty i produkty asfaltowe -- Wymagania dla asfaltów drogowych.</w:t>
      </w:r>
    </w:p>
    <w:p w:rsidR="00513D39" w:rsidRDefault="00513D39" w:rsidP="00D64840">
      <w:pPr>
        <w:numPr>
          <w:ilvl w:val="0"/>
          <w:numId w:val="277"/>
        </w:numPr>
        <w:shd w:val="clear" w:color="auto" w:fill="FFFFFF"/>
        <w:tabs>
          <w:tab w:val="left" w:pos="499"/>
          <w:tab w:val="left" w:pos="2357"/>
        </w:tabs>
        <w:spacing w:line="226" w:lineRule="exact"/>
        <w:ind w:left="499" w:right="518" w:hanging="422"/>
        <w:rPr>
          <w:spacing w:val="-1"/>
        </w:rPr>
      </w:pPr>
      <w:r>
        <w:rPr>
          <w:spacing w:val="-2"/>
        </w:rPr>
        <w:t>PN-EN 12606-</w:t>
      </w:r>
      <w:r>
        <w:rPr>
          <w:rFonts w:ascii="Arial" w:cs="Arial"/>
        </w:rPr>
        <w:tab/>
      </w:r>
      <w:r>
        <w:rPr>
          <w:spacing w:val="-1"/>
        </w:rPr>
        <w:t xml:space="preserve">Asfalty i produkty asfaltowe. Oznaczanie zawartości parafiny. Część 1: </w:t>
      </w:r>
      <w:r>
        <w:t>1:2002</w:t>
      </w:r>
      <w:r>
        <w:rPr>
          <w:rFonts w:ascii="Arial" w:cs="Arial"/>
        </w:rPr>
        <w:tab/>
      </w:r>
      <w:r>
        <w:t>Metoda destylacyjna.</w:t>
      </w:r>
    </w:p>
    <w:p w:rsidR="00513D39" w:rsidRDefault="00513D39" w:rsidP="00D64840">
      <w:pPr>
        <w:numPr>
          <w:ilvl w:val="0"/>
          <w:numId w:val="277"/>
        </w:numPr>
        <w:shd w:val="clear" w:color="auto" w:fill="FFFFFF"/>
        <w:tabs>
          <w:tab w:val="left" w:pos="499"/>
          <w:tab w:val="left" w:pos="2357"/>
        </w:tabs>
        <w:spacing w:line="226" w:lineRule="exact"/>
        <w:ind w:left="499" w:right="518" w:hanging="422"/>
        <w:rPr>
          <w:spacing w:val="-1"/>
        </w:rPr>
      </w:pPr>
      <w:r>
        <w:rPr>
          <w:spacing w:val="-2"/>
        </w:rPr>
        <w:t>PN-EN 12606-</w:t>
      </w:r>
      <w:r>
        <w:rPr>
          <w:rFonts w:ascii="Arial" w:cs="Arial"/>
        </w:rPr>
        <w:tab/>
      </w:r>
      <w:r>
        <w:rPr>
          <w:spacing w:val="-1"/>
        </w:rPr>
        <w:t xml:space="preserve">Asfalty i lepiszcza asfaltowe -- Oznaczanie zawartości parafiny -- Część 1: </w:t>
      </w:r>
      <w:r>
        <w:t>1:2007</w:t>
      </w:r>
      <w:r>
        <w:rPr>
          <w:rFonts w:ascii="Arial" w:cs="Arial"/>
        </w:rPr>
        <w:tab/>
      </w:r>
      <w:r>
        <w:t>Metoda destylacyjna (oryg.)</w:t>
      </w:r>
    </w:p>
    <w:p w:rsidR="00513D39" w:rsidRDefault="00513D39" w:rsidP="00D64840">
      <w:pPr>
        <w:numPr>
          <w:ilvl w:val="0"/>
          <w:numId w:val="277"/>
        </w:numPr>
        <w:shd w:val="clear" w:color="auto" w:fill="FFFFFF"/>
        <w:tabs>
          <w:tab w:val="left" w:pos="499"/>
          <w:tab w:val="left" w:pos="2357"/>
        </w:tabs>
        <w:spacing w:line="226" w:lineRule="exact"/>
        <w:ind w:left="499" w:right="1037" w:hanging="422"/>
        <w:rPr>
          <w:spacing w:val="-1"/>
        </w:rPr>
      </w:pPr>
      <w:r>
        <w:rPr>
          <w:spacing w:val="-2"/>
        </w:rPr>
        <w:t>PN-EN 13108-</w:t>
      </w:r>
      <w:r>
        <w:rPr>
          <w:rFonts w:ascii="Arial" w:cs="Arial"/>
        </w:rPr>
        <w:tab/>
      </w:r>
      <w:r>
        <w:rPr>
          <w:spacing w:val="-1"/>
        </w:rPr>
        <w:t xml:space="preserve">Mieszanki mineralno-asfaltowe -- Wymagania -- Część 6: Asfalt </w:t>
      </w:r>
      <w:r>
        <w:t>6:2006</w:t>
      </w:r>
      <w:r>
        <w:rPr>
          <w:rFonts w:ascii="Arial" w:cs="Arial"/>
        </w:rPr>
        <w:tab/>
      </w:r>
      <w:r>
        <w:t>lany (oryg.)</w:t>
      </w:r>
    </w:p>
    <w:p w:rsidR="00513D39" w:rsidRDefault="00513D39" w:rsidP="00D64840">
      <w:pPr>
        <w:numPr>
          <w:ilvl w:val="0"/>
          <w:numId w:val="277"/>
        </w:numPr>
        <w:shd w:val="clear" w:color="auto" w:fill="FFFFFF"/>
        <w:tabs>
          <w:tab w:val="left" w:pos="499"/>
        </w:tabs>
        <w:spacing w:line="226" w:lineRule="exact"/>
        <w:ind w:left="77"/>
        <w:rPr>
          <w:spacing w:val="-1"/>
        </w:rPr>
      </w:pPr>
      <w:r>
        <w:t>PN-EN 13924:2006   Asfalty i produkty asfaltowe -- Wymagania dla asfaltów drogowych</w:t>
      </w:r>
    </w:p>
    <w:p w:rsidR="00513D39" w:rsidRDefault="00513D39">
      <w:pPr>
        <w:shd w:val="clear" w:color="auto" w:fill="FFFFFF"/>
        <w:spacing w:line="226" w:lineRule="exact"/>
        <w:ind w:left="2357"/>
      </w:pPr>
      <w:r>
        <w:t>twardych (oryg.)</w:t>
      </w:r>
    </w:p>
    <w:p w:rsidR="00513D39" w:rsidRDefault="00513D39" w:rsidP="00D64840">
      <w:pPr>
        <w:numPr>
          <w:ilvl w:val="0"/>
          <w:numId w:val="278"/>
        </w:numPr>
        <w:shd w:val="clear" w:color="auto" w:fill="FFFFFF"/>
        <w:tabs>
          <w:tab w:val="left" w:pos="499"/>
          <w:tab w:val="left" w:pos="2357"/>
        </w:tabs>
        <w:spacing w:line="226" w:lineRule="exact"/>
        <w:ind w:left="499" w:right="1037" w:hanging="422"/>
        <w:rPr>
          <w:spacing w:val="-1"/>
        </w:rPr>
      </w:pPr>
      <w:r>
        <w:rPr>
          <w:spacing w:val="-2"/>
        </w:rPr>
        <w:t>PN-EN 13108-</w:t>
      </w:r>
      <w:r>
        <w:rPr>
          <w:rFonts w:ascii="Arial" w:cs="Arial"/>
        </w:rPr>
        <w:tab/>
      </w:r>
      <w:r>
        <w:rPr>
          <w:spacing w:val="-1"/>
        </w:rPr>
        <w:t xml:space="preserve">Mieszanki mineralno-asfaltowe -- Wymagania -- Część 20: Badanie </w:t>
      </w:r>
      <w:r>
        <w:t>20:2006</w:t>
      </w:r>
      <w:r>
        <w:rPr>
          <w:rFonts w:ascii="Arial" w:cs="Arial"/>
        </w:rPr>
        <w:tab/>
      </w:r>
      <w:r>
        <w:t>typu (oryg.)</w:t>
      </w:r>
    </w:p>
    <w:p w:rsidR="00513D39" w:rsidRDefault="00513D39" w:rsidP="00D64840">
      <w:pPr>
        <w:numPr>
          <w:ilvl w:val="0"/>
          <w:numId w:val="278"/>
        </w:numPr>
        <w:shd w:val="clear" w:color="auto" w:fill="FFFFFF"/>
        <w:tabs>
          <w:tab w:val="left" w:pos="499"/>
          <w:tab w:val="left" w:pos="2357"/>
        </w:tabs>
        <w:spacing w:line="226" w:lineRule="exact"/>
        <w:ind w:left="77"/>
        <w:rPr>
          <w:spacing w:val="-1"/>
        </w:rPr>
      </w:pPr>
      <w:r>
        <w:rPr>
          <w:spacing w:val="-2"/>
        </w:rPr>
        <w:t>PN-S-04001</w:t>
      </w:r>
      <w:r>
        <w:rPr>
          <w:rFonts w:ascii="Arial" w:cs="Arial"/>
        </w:rPr>
        <w:tab/>
      </w:r>
      <w:r>
        <w:t>Drogi samochodowe. Metody badań mas mineralno-bitumicznych i</w:t>
      </w:r>
    </w:p>
    <w:p w:rsidR="00513D39" w:rsidRDefault="00513D39">
      <w:pPr>
        <w:shd w:val="clear" w:color="auto" w:fill="FFFFFF"/>
        <w:spacing w:line="226" w:lineRule="exact"/>
        <w:ind w:left="2357"/>
      </w:pPr>
      <w:r>
        <w:t>nawierzchni bitumicznych</w:t>
      </w:r>
    </w:p>
    <w:p w:rsidR="00513D39" w:rsidRDefault="00513D39" w:rsidP="00D64840">
      <w:pPr>
        <w:numPr>
          <w:ilvl w:val="0"/>
          <w:numId w:val="279"/>
        </w:numPr>
        <w:shd w:val="clear" w:color="auto" w:fill="FFFFFF"/>
        <w:tabs>
          <w:tab w:val="left" w:pos="499"/>
        </w:tabs>
        <w:spacing w:line="226" w:lineRule="exact"/>
        <w:ind w:left="77"/>
        <w:rPr>
          <w:spacing w:val="-1"/>
        </w:rPr>
      </w:pPr>
      <w:r>
        <w:t>BN-68/8931-04        Drogi samochodowe. Pomiar równości nawierzchni planografem i łatą.</w:t>
      </w:r>
    </w:p>
    <w:p w:rsidR="00513D39" w:rsidRDefault="00513D39" w:rsidP="00D64840">
      <w:pPr>
        <w:numPr>
          <w:ilvl w:val="0"/>
          <w:numId w:val="279"/>
        </w:numPr>
        <w:shd w:val="clear" w:color="auto" w:fill="FFFFFF"/>
        <w:tabs>
          <w:tab w:val="left" w:pos="499"/>
        </w:tabs>
        <w:spacing w:line="226" w:lineRule="exact"/>
        <w:ind w:left="77"/>
        <w:rPr>
          <w:spacing w:val="-1"/>
        </w:rPr>
      </w:pPr>
      <w:r>
        <w:t>BN-70/8931-09        Drogi samochodowe i lotniskowe. Oznaczanie stabilności i odkształcenia</w:t>
      </w:r>
    </w:p>
    <w:p w:rsidR="00513D39" w:rsidRDefault="00513D39">
      <w:pPr>
        <w:shd w:val="clear" w:color="auto" w:fill="FFFFFF"/>
        <w:spacing w:line="226" w:lineRule="exact"/>
        <w:ind w:left="2357"/>
      </w:pPr>
      <w:r>
        <w:t>mas mineralno-asfaltowych.</w:t>
      </w:r>
    </w:p>
    <w:p w:rsidR="00513D39" w:rsidRDefault="00513D39">
      <w:pPr>
        <w:shd w:val="clear" w:color="auto" w:fill="FFFFFF"/>
        <w:tabs>
          <w:tab w:val="left" w:pos="499"/>
        </w:tabs>
        <w:spacing w:line="226" w:lineRule="exact"/>
        <w:ind w:left="77"/>
      </w:pPr>
      <w:r>
        <w:rPr>
          <w:spacing w:val="-1"/>
        </w:rPr>
        <w:t>41</w:t>
      </w:r>
      <w:r>
        <w:tab/>
        <w:t>DIN 1996 część 13    Eindruckversuch mit ebenem Stempel (badanie penetracji nawierzchni</w:t>
      </w:r>
    </w:p>
    <w:p w:rsidR="00513D39" w:rsidRDefault="00513D39">
      <w:pPr>
        <w:shd w:val="clear" w:color="auto" w:fill="FFFFFF"/>
        <w:spacing w:line="226" w:lineRule="exact"/>
        <w:ind w:firstLine="2198"/>
      </w:pPr>
      <w:r>
        <w:t xml:space="preserve">gładkim stemplem - patrz załącznik 1) 10.2 Inne dokumenty </w:t>
      </w:r>
      <w:r>
        <w:rPr>
          <w:spacing w:val="-2"/>
        </w:rPr>
        <w:t xml:space="preserve">Tymczasowe wytyczne techniczne: Polimeroasfalty drogowe. TWT-PAD-2003, IBDiM, Warszawa, 2003 Katalog typowych konstrukcji nawierzchni podatnych i półsztywnych. IBDiM, Warszawa,1 997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513D39" w:rsidRDefault="00513D39">
      <w:pPr>
        <w:shd w:val="clear" w:color="auto" w:fill="FFFFFF"/>
        <w:spacing w:line="226" w:lineRule="exact"/>
      </w:pPr>
      <w:r>
        <w:t xml:space="preserve">Rozporządzenie Ministra Transportu i Gospodarki Morskiej z dnia 2.03.1999 r. w sprawie warunków </w:t>
      </w:r>
      <w:r>
        <w:rPr>
          <w:spacing w:val="-2"/>
        </w:rPr>
        <w:t>technicznych, jakim powinny odpowiadać drogi publiczne i ich usytuowanie (Dz.U. Nr 43 z 1999 r, poz. 430).</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left="10"/>
        <w:jc w:val="center"/>
      </w:pPr>
      <w:r>
        <w:rPr>
          <w:sz w:val="18"/>
          <w:szCs w:val="18"/>
        </w:rPr>
        <w:t>90</w:t>
      </w:r>
    </w:p>
    <w:p w:rsidR="00513D39" w:rsidRDefault="00513D39">
      <w:pPr>
        <w:shd w:val="clear" w:color="auto" w:fill="FFFFFF"/>
        <w:ind w:left="10"/>
        <w:jc w:val="center"/>
        <w:sectPr w:rsidR="00513D39">
          <w:pgSz w:w="11909" w:h="16834"/>
          <w:pgMar w:top="819" w:right="1426" w:bottom="360" w:left="1416" w:header="708" w:footer="708" w:gutter="0"/>
          <w:cols w:space="60"/>
          <w:noEndnote/>
        </w:sectPr>
      </w:pPr>
    </w:p>
    <w:p w:rsidR="00513D39" w:rsidRDefault="00513D39">
      <w:pPr>
        <w:shd w:val="clear" w:color="auto" w:fill="FFFFFF"/>
        <w:tabs>
          <w:tab w:val="left" w:pos="8088"/>
        </w:tabs>
      </w:pPr>
      <w:r>
        <w:rPr>
          <w:spacing w:val="-1"/>
          <w:u w:val="single"/>
        </w:rPr>
        <w:lastRenderedPageBreak/>
        <w:t>Most przez ciek Michałowski w pobliżu m. Michałówka w ciągu d.k. nr 79 w km 67+668</w:t>
      </w:r>
      <w:r>
        <w:rPr>
          <w:rFonts w:ascii="Arial" w:cs="Arial"/>
        </w:rPr>
        <w:tab/>
      </w:r>
      <w:r>
        <w:rPr>
          <w:spacing w:val="-1"/>
          <w:u w:val="single"/>
        </w:rPr>
        <w:t>D.05.03.12c</w:t>
      </w:r>
    </w:p>
    <w:p w:rsidR="00513D39" w:rsidRDefault="00513D39">
      <w:pPr>
        <w:shd w:val="clear" w:color="auto" w:fill="FFFFFF"/>
        <w:spacing w:before="278" w:line="230" w:lineRule="exact"/>
      </w:pPr>
      <w:r>
        <w:t>OST GDDP D-05.03.12 z 2001 r.</w:t>
      </w:r>
    </w:p>
    <w:p w:rsidR="00513D39" w:rsidRDefault="00513D39">
      <w:pPr>
        <w:shd w:val="clear" w:color="auto" w:fill="FFFFFF"/>
        <w:spacing w:line="230" w:lineRule="exact"/>
      </w:pPr>
      <w:r>
        <w:rPr>
          <w:spacing w:val="-1"/>
        </w:rPr>
        <w:t>K. Germaniuk, D. Sybilski „Zalecenia wykonywania izolacji z pap zgrzewalnych i nawierzchni asfaltowych na</w:t>
      </w:r>
    </w:p>
    <w:p w:rsidR="00513D39" w:rsidRDefault="00513D39">
      <w:pPr>
        <w:shd w:val="clear" w:color="auto" w:fill="FFFFFF"/>
        <w:spacing w:line="230" w:lineRule="exact"/>
      </w:pPr>
      <w:r>
        <w:t>drogowych obiektach mostowych IBDiM, Warszawa 2005</w:t>
      </w:r>
    </w:p>
    <w:p w:rsidR="00513D39" w:rsidRDefault="00513D39">
      <w:pPr>
        <w:shd w:val="clear" w:color="auto" w:fill="FFFFFF"/>
        <w:spacing w:line="230" w:lineRule="exact"/>
      </w:pPr>
      <w:r>
        <w:t>Piłat, Radziszewski „Nawierzchnie asfaltowe, WKŁ, Warszawa 2007</w:t>
      </w:r>
    </w:p>
    <w:p w:rsidR="00513D39" w:rsidRDefault="00513D39">
      <w:pPr>
        <w:shd w:val="clear" w:color="auto" w:fill="FFFFFF"/>
        <w:spacing w:line="230" w:lineRule="exact"/>
      </w:pPr>
      <w:r>
        <w:t>Błażejewski, Styk „Technologia warstw asfaltowych”, WKŁ, Warszawa2004</w:t>
      </w:r>
    </w:p>
    <w:p w:rsidR="00513D39" w:rsidRDefault="00513D39">
      <w:pPr>
        <w:shd w:val="clear" w:color="auto" w:fill="FFFFFF"/>
        <w:spacing w:before="13176"/>
        <w:ind w:left="10"/>
        <w:jc w:val="center"/>
      </w:pPr>
      <w:r>
        <w:rPr>
          <w:sz w:val="18"/>
          <w:szCs w:val="18"/>
        </w:rPr>
        <w:t>91</w:t>
      </w:r>
    </w:p>
    <w:p w:rsidR="00513D39" w:rsidRDefault="00513D39">
      <w:pPr>
        <w:shd w:val="clear" w:color="auto" w:fill="FFFFFF"/>
        <w:spacing w:before="13176"/>
        <w:ind w:left="10"/>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D.06.01.01</w:t>
      </w:r>
    </w:p>
    <w:p w:rsidR="00513D39" w:rsidRDefault="00513D39">
      <w:pPr>
        <w:shd w:val="clear" w:color="auto" w:fill="FFFFFF"/>
        <w:spacing w:before="14635"/>
        <w:ind w:left="77"/>
        <w:jc w:val="center"/>
      </w:pPr>
      <w:r>
        <w:rPr>
          <w:sz w:val="18"/>
          <w:szCs w:val="18"/>
        </w:rPr>
        <w:t>92</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D.06.01.01</w:t>
      </w:r>
    </w:p>
    <w:p w:rsidR="00513D39" w:rsidRDefault="00513D39">
      <w:pPr>
        <w:shd w:val="clear" w:color="auto" w:fill="FFFFFF"/>
        <w:spacing w:before="269"/>
      </w:pPr>
      <w:r>
        <w:rPr>
          <w:sz w:val="28"/>
          <w:szCs w:val="28"/>
        </w:rPr>
        <w:t>D.06.00.00 Roboty wykończeniowe</w:t>
      </w:r>
    </w:p>
    <w:p w:rsidR="00513D39" w:rsidRDefault="00513D39">
      <w:pPr>
        <w:shd w:val="clear" w:color="auto" w:fill="FFFFFF"/>
        <w:spacing w:before="226"/>
      </w:pPr>
      <w:r>
        <w:rPr>
          <w:sz w:val="24"/>
          <w:szCs w:val="24"/>
        </w:rPr>
        <w:t>D.06.01.01 Umocnienie skarp i rowów przez humusowanie, obsianie, darniowanie</w:t>
      </w:r>
    </w:p>
    <w:p w:rsidR="00513D39" w:rsidRDefault="00513D39">
      <w:pPr>
        <w:shd w:val="clear" w:color="auto" w:fill="FFFFFF"/>
        <w:tabs>
          <w:tab w:val="left" w:pos="202"/>
        </w:tabs>
        <w:spacing w:before="211" w:line="226" w:lineRule="exact"/>
      </w:pPr>
      <w:r>
        <w:t>1.</w:t>
      </w:r>
      <w:r>
        <w:tab/>
        <w:t>Wstęp.</w:t>
      </w:r>
    </w:p>
    <w:p w:rsidR="00513D39" w:rsidRDefault="00513D39">
      <w:pPr>
        <w:shd w:val="clear" w:color="auto" w:fill="FFFFFF"/>
        <w:spacing w:line="226" w:lineRule="exact"/>
        <w:jc w:val="both"/>
      </w:pPr>
      <w:r>
        <w:rPr>
          <w:spacing w:val="-1"/>
        </w:rPr>
        <w:t xml:space="preserve">Przedmiotem niniejszej Specyfikacji Technicznej są wymagania techniczne dotyczące wykonania i odbioru robót związanych z humusowaniem skarp nasypu przy remoncie mostu przez ciek Michałowski w pobliżu m. Michałówka </w:t>
      </w:r>
      <w:r>
        <w:t>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ind w:right="58"/>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3"/>
        <w:jc w:val="both"/>
      </w:pPr>
      <w:r>
        <w:t>Ustalenia zawarte w niniejszej specyfikacji obejmują wszystkie czynności umożliwiające i mające na celu wykonanie robót związanych z:</w:t>
      </w:r>
    </w:p>
    <w:p w:rsidR="00513D39" w:rsidRDefault="00513D39">
      <w:pPr>
        <w:shd w:val="clear" w:color="auto" w:fill="FFFFFF"/>
        <w:tabs>
          <w:tab w:val="left" w:pos="115"/>
        </w:tabs>
        <w:spacing w:line="226" w:lineRule="exact"/>
      </w:pPr>
      <w:r>
        <w:t>-</w:t>
      </w:r>
      <w:r>
        <w:tab/>
        <w:t>umocnieniem przez humusowanie i obsianie skarp nasypów przy grubości 15 cm,</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ind w:right="53"/>
        <w:jc w:val="both"/>
      </w:pPr>
      <w:r>
        <w:t>Określenia podane w niniejszej ST są zgodne z obowiązującymi polskimi normami i ST DM.00.00.00 "Wymagania ogólne''.</w:t>
      </w:r>
    </w:p>
    <w:p w:rsidR="00513D39" w:rsidRDefault="00513D39" w:rsidP="00D64840">
      <w:pPr>
        <w:numPr>
          <w:ilvl w:val="0"/>
          <w:numId w:val="280"/>
        </w:numPr>
        <w:shd w:val="clear" w:color="auto" w:fill="FFFFFF"/>
        <w:tabs>
          <w:tab w:val="left" w:pos="499"/>
        </w:tabs>
        <w:spacing w:line="226" w:lineRule="exact"/>
        <w:rPr>
          <w:spacing w:val="-1"/>
        </w:rPr>
      </w:pPr>
      <w:r>
        <w:t>Ziemia urodzajna (humus) - ziemia roślinna zawierająca co najmniej 2% części organicznych.</w:t>
      </w:r>
    </w:p>
    <w:p w:rsidR="00513D39" w:rsidRDefault="00513D39" w:rsidP="00D64840">
      <w:pPr>
        <w:numPr>
          <w:ilvl w:val="0"/>
          <w:numId w:val="280"/>
        </w:numPr>
        <w:shd w:val="clear" w:color="auto" w:fill="FFFFFF"/>
        <w:tabs>
          <w:tab w:val="left" w:pos="499"/>
        </w:tabs>
        <w:spacing w:line="226" w:lineRule="exact"/>
        <w:ind w:right="58"/>
        <w:jc w:val="both"/>
        <w:rPr>
          <w:spacing w:val="-1"/>
        </w:rPr>
      </w:pPr>
      <w:r>
        <w:t>Humusowanie - zespół czynności przygotowujących powierzchnię gruntu do obudowy roślinnej, obejmujący dogęszczenie gruntu, rowkowanie, naniesienie ziemi urodzajnej z jej grabieniem (bronowaniem) i dogęszczeniem.</w:t>
      </w:r>
    </w:p>
    <w:p w:rsidR="00513D39" w:rsidRDefault="00513D39" w:rsidP="00D64840">
      <w:pPr>
        <w:numPr>
          <w:ilvl w:val="0"/>
          <w:numId w:val="280"/>
        </w:numPr>
        <w:shd w:val="clear" w:color="auto" w:fill="FFFFFF"/>
        <w:tabs>
          <w:tab w:val="left" w:pos="499"/>
        </w:tabs>
        <w:spacing w:line="226" w:lineRule="exact"/>
        <w:ind w:right="72"/>
        <w:jc w:val="both"/>
        <w:rPr>
          <w:spacing w:val="-1"/>
        </w:rPr>
      </w:pPr>
      <w:r>
        <w:t>Moletowanie - proces umożliwiający dogęszczenie ziemi urodzajnej i wytworzenie bruzd, przeprowadzany np. za pomocą walca o odpowiednio ukształtowanej powierzchni.</w:t>
      </w:r>
    </w:p>
    <w:p w:rsidR="00513D39" w:rsidRDefault="00513D39">
      <w:pPr>
        <w:shd w:val="clear" w:color="auto" w:fill="FFFFFF"/>
        <w:spacing w:line="226" w:lineRule="exact"/>
        <w:ind w:right="43"/>
        <w:jc w:val="both"/>
      </w:pPr>
      <w:r>
        <w:t>1.4.4 Geosyntetyki - geotekstylia (przepuszczalne, polimerowe materiały, wytworzone techniką tkacką, dziewiarską lub włókninową, w tym geotkaniny i geowłókniny) i pokrewne wyroby jak: georuszty (płaskie struktury w postaci regularnej otwartej siatki wewnętrznie połączonych elementów), geomembrany (folie z polimerów syntetycznych), geokompozyty (materiały złożone z różnych wyrobów geotekstylnych), geokontenery (gabiony z tworzywa sztucznego), geosieci (płaskie struktury w postaci siatki z otworami znacznie większymi niż elementy składowe, z oczkami połączonymi węzłami), geomaty z siatki (siatki ze strukturą przestrzenną), geosiatki komórkowe (z taśm tworzących przestrzenną strukturę zbliżoną do plastra miodu).</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rPr>
          <w:spacing w:val="-1"/>
        </w:rPr>
        <w:t xml:space="preserve">Wykonawca robót jest odpowiedzialny za jakość ich wykonania oraz za zgodność z Dokumentacją Projektową, ST i </w:t>
      </w:r>
      <w:r>
        <w:t>poleceniami Inżyniera. Ogólne wymagania dotyczące robót podano w ST DM.00.00.00 "Wymagania ogólne'.</w:t>
      </w:r>
    </w:p>
    <w:p w:rsidR="00513D39" w:rsidRDefault="00513D39">
      <w:pPr>
        <w:shd w:val="clear" w:color="auto" w:fill="FFFFFF"/>
        <w:tabs>
          <w:tab w:val="left" w:pos="202"/>
        </w:tabs>
        <w:spacing w:before="202" w:line="226" w:lineRule="exact"/>
      </w:pPr>
      <w:r>
        <w:t>2.</w:t>
      </w:r>
      <w:r>
        <w:tab/>
        <w:t>Materiały.</w:t>
      </w:r>
    </w:p>
    <w:p w:rsidR="00513D39" w:rsidRDefault="00513D39">
      <w:pPr>
        <w:shd w:val="clear" w:color="auto" w:fill="FFFFFF"/>
        <w:tabs>
          <w:tab w:val="left" w:pos="350"/>
        </w:tabs>
        <w:spacing w:line="226" w:lineRule="exact"/>
      </w:pPr>
      <w:r>
        <w:t>2.1.</w:t>
      </w:r>
      <w:r>
        <w:tab/>
        <w:t>Warunki ogólne stosowania materiałów.</w:t>
      </w:r>
    </w:p>
    <w:p w:rsidR="00513D39" w:rsidRDefault="00513D39">
      <w:pPr>
        <w:shd w:val="clear" w:color="auto" w:fill="FFFFFF"/>
        <w:spacing w:line="226" w:lineRule="exact"/>
        <w:ind w:right="58"/>
        <w:jc w:val="both"/>
      </w:pPr>
      <w:r>
        <w:t>Warunki ogólne stosowania materiałów, ich pozyskania i składowania podano w ST DM.00.00.00 "Wymagania ogólne''.</w:t>
      </w:r>
    </w:p>
    <w:p w:rsidR="00513D39" w:rsidRDefault="00513D39">
      <w:pPr>
        <w:shd w:val="clear" w:color="auto" w:fill="FFFFFF"/>
        <w:tabs>
          <w:tab w:val="left" w:pos="350"/>
        </w:tabs>
        <w:spacing w:line="226" w:lineRule="exact"/>
      </w:pPr>
      <w:r>
        <w:t>2.2.</w:t>
      </w:r>
      <w:r>
        <w:tab/>
        <w:t>Ziemia urodzajna (humus)</w:t>
      </w:r>
    </w:p>
    <w:p w:rsidR="00513D39" w:rsidRDefault="00513D39">
      <w:pPr>
        <w:shd w:val="clear" w:color="auto" w:fill="FFFFFF"/>
        <w:spacing w:line="226" w:lineRule="exact"/>
        <w:ind w:right="58"/>
        <w:jc w:val="both"/>
      </w:pPr>
      <w:r>
        <w:rPr>
          <w:spacing w:val="-1"/>
        </w:rPr>
        <w:t xml:space="preserve">Ziemia urodzajna powinna zawierać co najmniej 2% części organicznych. Ziemia urodzajna powinna być wilgotna i </w:t>
      </w:r>
      <w:r>
        <w:t>pozbawiona kamieni większych od 5 cm oraz wolna od zanieczyszczeń obcych.</w:t>
      </w:r>
    </w:p>
    <w:p w:rsidR="00513D39" w:rsidRDefault="00513D39">
      <w:pPr>
        <w:shd w:val="clear" w:color="auto" w:fill="FFFFFF"/>
        <w:spacing w:line="226" w:lineRule="exact"/>
        <w:ind w:right="58"/>
        <w:jc w:val="both"/>
      </w:pPr>
      <w:r>
        <w:t>W przypadkach wątpliwych Inżynier może zlecić wykonanie badań w celu stwierdzenia, że ziemia urodzajna odpowiada następującym kryteriom:</w:t>
      </w:r>
    </w:p>
    <w:p w:rsidR="00513D39" w:rsidRDefault="00513D39">
      <w:pPr>
        <w:shd w:val="clear" w:color="auto" w:fill="FFFFFF"/>
        <w:tabs>
          <w:tab w:val="left" w:pos="206"/>
        </w:tabs>
        <w:spacing w:line="226" w:lineRule="exact"/>
      </w:pPr>
      <w:r>
        <w:t>a)</w:t>
      </w:r>
      <w:r>
        <w:tab/>
        <w:t>optymalny skład granulometryczny:</w:t>
      </w:r>
    </w:p>
    <w:p w:rsidR="00513D39" w:rsidRDefault="00513D39" w:rsidP="00D64840">
      <w:pPr>
        <w:numPr>
          <w:ilvl w:val="0"/>
          <w:numId w:val="13"/>
        </w:numPr>
        <w:shd w:val="clear" w:color="auto" w:fill="FFFFFF"/>
        <w:tabs>
          <w:tab w:val="left" w:pos="115"/>
        </w:tabs>
        <w:spacing w:line="226" w:lineRule="exact"/>
      </w:pPr>
      <w:r>
        <w:t>frakcja ilasta (d &lt; 0,002 mm)   12 - 18%,</w:t>
      </w:r>
    </w:p>
    <w:p w:rsidR="00513D39" w:rsidRDefault="00513D39" w:rsidP="00D64840">
      <w:pPr>
        <w:numPr>
          <w:ilvl w:val="0"/>
          <w:numId w:val="13"/>
        </w:numPr>
        <w:shd w:val="clear" w:color="auto" w:fill="FFFFFF"/>
        <w:tabs>
          <w:tab w:val="left" w:pos="115"/>
        </w:tabs>
        <w:spacing w:line="226" w:lineRule="exact"/>
      </w:pPr>
      <w:r>
        <w:t>frakcja pylasta (0,002 do 0,05mm)   20 - 30%,</w:t>
      </w:r>
    </w:p>
    <w:p w:rsidR="00513D39" w:rsidRDefault="00513D39" w:rsidP="00D64840">
      <w:pPr>
        <w:numPr>
          <w:ilvl w:val="0"/>
          <w:numId w:val="13"/>
        </w:numPr>
        <w:shd w:val="clear" w:color="auto" w:fill="FFFFFF"/>
        <w:tabs>
          <w:tab w:val="left" w:pos="115"/>
        </w:tabs>
        <w:spacing w:line="226" w:lineRule="exact"/>
      </w:pPr>
      <w:r>
        <w:t>frakcja piaszczysta (0,05 do 2,0 mm)   45 - 70%,</w:t>
      </w:r>
    </w:p>
    <w:p w:rsidR="00513D39" w:rsidRDefault="00513D39">
      <w:pPr>
        <w:rPr>
          <w:sz w:val="2"/>
          <w:szCs w:val="2"/>
        </w:rPr>
      </w:pPr>
    </w:p>
    <w:p w:rsidR="00513D39" w:rsidRDefault="00513D39" w:rsidP="00D64840">
      <w:pPr>
        <w:numPr>
          <w:ilvl w:val="0"/>
          <w:numId w:val="281"/>
        </w:numPr>
        <w:shd w:val="clear" w:color="auto" w:fill="FFFFFF"/>
        <w:tabs>
          <w:tab w:val="left" w:pos="206"/>
        </w:tabs>
        <w:spacing w:line="226" w:lineRule="exact"/>
      </w:pPr>
      <w:r>
        <w:t>zawartość fosforu (P2O5)   &gt; 20 mg/m2,</w:t>
      </w:r>
    </w:p>
    <w:p w:rsidR="00513D39" w:rsidRDefault="00513D39" w:rsidP="00D64840">
      <w:pPr>
        <w:numPr>
          <w:ilvl w:val="0"/>
          <w:numId w:val="281"/>
        </w:numPr>
        <w:shd w:val="clear" w:color="auto" w:fill="FFFFFF"/>
        <w:tabs>
          <w:tab w:val="left" w:pos="206"/>
        </w:tabs>
        <w:spacing w:line="226" w:lineRule="exact"/>
      </w:pPr>
      <w:r>
        <w:t>zawartość potasu (K2O)   &gt; 30 mg/m2,</w:t>
      </w:r>
    </w:p>
    <w:p w:rsidR="00513D39" w:rsidRDefault="00513D39" w:rsidP="00D64840">
      <w:pPr>
        <w:numPr>
          <w:ilvl w:val="0"/>
          <w:numId w:val="281"/>
        </w:numPr>
        <w:shd w:val="clear" w:color="auto" w:fill="FFFFFF"/>
        <w:tabs>
          <w:tab w:val="left" w:pos="206"/>
        </w:tabs>
        <w:spacing w:line="230" w:lineRule="exact"/>
      </w:pPr>
      <w:r>
        <w:t>kwasowość pH   ~5,5.</w:t>
      </w:r>
    </w:p>
    <w:p w:rsidR="00513D39" w:rsidRDefault="00513D39">
      <w:pPr>
        <w:shd w:val="clear" w:color="auto" w:fill="FFFFFF"/>
        <w:tabs>
          <w:tab w:val="left" w:pos="350"/>
        </w:tabs>
        <w:spacing w:line="230" w:lineRule="exact"/>
      </w:pPr>
      <w:r>
        <w:t>2.3.</w:t>
      </w:r>
      <w:r>
        <w:tab/>
        <w:t>Nasiona traw</w:t>
      </w:r>
    </w:p>
    <w:p w:rsidR="00513D39" w:rsidRDefault="00513D39">
      <w:pPr>
        <w:shd w:val="clear" w:color="auto" w:fill="FFFFFF"/>
        <w:spacing w:line="230" w:lineRule="exact"/>
        <w:ind w:right="58"/>
        <w:jc w:val="both"/>
      </w:pPr>
      <w:r>
        <w:t>Wybór gatunków traw należy dostosować do rodzaju gleby i stopnia jej zawilgocenia. Zaleca się stosować mieszanki traw o drobnym, gęstym ukorzenieniu, spełniające wymagania PN-R-65023:1999</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pPr>
      <w:r>
        <w:t>Sprzęt powinien odpowiadać pod względem typów i ilości wymaganiom określonym w ST DM.00.00.00 "Wymagania ogólne'' Do wykonania robót należy stosować:</w:t>
      </w:r>
    </w:p>
    <w:p w:rsidR="00513D39" w:rsidRDefault="00513D39">
      <w:pPr>
        <w:shd w:val="clear" w:color="auto" w:fill="FFFFFF"/>
        <w:tabs>
          <w:tab w:val="left" w:pos="115"/>
        </w:tabs>
        <w:spacing w:line="226" w:lineRule="exact"/>
      </w:pPr>
      <w:r>
        <w:t>-</w:t>
      </w:r>
      <w:r>
        <w:tab/>
        <w:t>równiarki, przeznaczone do wyrównywania skarp,</w:t>
      </w:r>
    </w:p>
    <w:p w:rsidR="00513D39" w:rsidRDefault="00513D39">
      <w:pPr>
        <w:shd w:val="clear" w:color="auto" w:fill="FFFFFF"/>
        <w:spacing w:before="336"/>
        <w:ind w:right="53"/>
        <w:jc w:val="center"/>
      </w:pPr>
      <w:r>
        <w:rPr>
          <w:sz w:val="18"/>
          <w:szCs w:val="18"/>
        </w:rPr>
        <w:t>93</w:t>
      </w:r>
    </w:p>
    <w:p w:rsidR="00513D39" w:rsidRDefault="00513D39">
      <w:pPr>
        <w:shd w:val="clear" w:color="auto" w:fill="FFFFFF"/>
        <w:spacing w:before="336"/>
        <w:ind w:right="53"/>
        <w:jc w:val="center"/>
        <w:sectPr w:rsidR="00513D39">
          <w:pgSz w:w="11909" w:h="16834"/>
          <w:pgMar w:top="850" w:right="1085"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D.06.01.01</w:t>
      </w:r>
    </w:p>
    <w:p w:rsidR="00513D39" w:rsidRDefault="00513D39">
      <w:pPr>
        <w:shd w:val="clear" w:color="auto" w:fill="FFFFFF"/>
        <w:spacing w:before="293" w:line="230" w:lineRule="exact"/>
        <w:ind w:left="14" w:right="38"/>
        <w:jc w:val="both"/>
      </w:pPr>
      <w:r>
        <w:t>- walce kołowe gładkie i żebrowane, ubijaki o ręcznym prowadzeniu, wibratory samobieżne przeznaczone do zagęszczania ziemi roślinnej lub inny sprzęt zaakceptowany przez Inżyniera.</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spacing w:line="226" w:lineRule="exact"/>
        <w:ind w:left="5"/>
      </w:pPr>
      <w:r>
        <w:t>Transport powinien odpowiadać wymaganiom podanym w ST DM.00.00.00 "Wymagania ogólne''. Transport humusu może być wykonany dowolnymi środkami transportu, wybranymi przez Wykonawcę. W trakcie załadunku humusu wykonawca powinien usunąć z humusu zanieczyszczenia obce - korzenie, kamienie, itp. Nasiona traw podczas transportu powinny być chronione przed zawilgoceniem. Sekcje geokraty powinny być transportowane w stanie złożonym.</w:t>
      </w:r>
    </w:p>
    <w:p w:rsidR="00513D39" w:rsidRDefault="00513D39">
      <w:pPr>
        <w:shd w:val="clear" w:color="auto" w:fill="FFFFFF"/>
        <w:tabs>
          <w:tab w:val="left" w:pos="202"/>
        </w:tabs>
        <w:spacing w:before="230" w:line="226" w:lineRule="exact"/>
        <w:ind w:left="10"/>
      </w:pPr>
      <w:r>
        <w:rPr>
          <w:spacing w:val="-11"/>
        </w:rPr>
        <w:t>5.</w:t>
      </w:r>
      <w:r>
        <w:tab/>
        <w:t>Wykonanie robót.</w:t>
      </w:r>
    </w:p>
    <w:p w:rsidR="00513D39" w:rsidRDefault="00513D39">
      <w:pPr>
        <w:shd w:val="clear" w:color="auto" w:fill="FFFFFF"/>
        <w:tabs>
          <w:tab w:val="left" w:pos="355"/>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warunki wykonania robót podano w ST DM.00.00.00 "Wymagania ogólne''.</w:t>
      </w:r>
    </w:p>
    <w:p w:rsidR="00513D39" w:rsidRDefault="00513D39">
      <w:pPr>
        <w:shd w:val="clear" w:color="auto" w:fill="FFFFFF"/>
        <w:tabs>
          <w:tab w:val="left" w:pos="355"/>
        </w:tabs>
        <w:spacing w:line="226" w:lineRule="exact"/>
        <w:ind w:left="10"/>
      </w:pPr>
      <w:r>
        <w:rPr>
          <w:spacing w:val="-6"/>
        </w:rPr>
        <w:t>5.2.</w:t>
      </w:r>
      <w:r>
        <w:tab/>
        <w:t>Humusowanie.</w:t>
      </w:r>
    </w:p>
    <w:p w:rsidR="00513D39" w:rsidRDefault="00513D39">
      <w:pPr>
        <w:shd w:val="clear" w:color="auto" w:fill="FFFFFF"/>
        <w:spacing w:line="226" w:lineRule="exact"/>
        <w:ind w:left="5"/>
      </w:pPr>
      <w:r>
        <w:t>Przed przystąpieniem do humusowania skarp ich powierzchnie powinny odpowiadać wymaganiom</w:t>
      </w:r>
    </w:p>
    <w:p w:rsidR="00513D39" w:rsidRDefault="00513D39">
      <w:pPr>
        <w:shd w:val="clear" w:color="auto" w:fill="FFFFFF"/>
        <w:spacing w:line="226" w:lineRule="exact"/>
        <w:ind w:left="10"/>
      </w:pPr>
      <w:r>
        <w:rPr>
          <w:spacing w:val="-1"/>
        </w:rPr>
        <w:t>określonym w Dokumentacji Projektowej .</w:t>
      </w:r>
    </w:p>
    <w:p w:rsidR="00513D39" w:rsidRDefault="00513D39">
      <w:pPr>
        <w:shd w:val="clear" w:color="auto" w:fill="FFFFFF"/>
        <w:spacing w:line="226" w:lineRule="exact"/>
        <w:ind w:left="5"/>
      </w:pPr>
      <w:r>
        <w:t>Zgodnie z Dokumentacją Projektową Wykonawca pokryje skarpy nasypów ziemią urodzajną grubości 10 cm.</w:t>
      </w:r>
    </w:p>
    <w:p w:rsidR="00513D39" w:rsidRDefault="00513D39">
      <w:pPr>
        <w:shd w:val="clear" w:color="auto" w:fill="FFFFFF"/>
        <w:spacing w:line="226" w:lineRule="exact"/>
        <w:ind w:left="5"/>
      </w:pPr>
      <w:r>
        <w:t>Humusowanie powinno być wykonywane od górnej krawędzi skarpy do jej dolnej krawędzi. Warstwa ziemi</w:t>
      </w:r>
    </w:p>
    <w:p w:rsidR="00513D39" w:rsidRDefault="00513D39">
      <w:pPr>
        <w:shd w:val="clear" w:color="auto" w:fill="FFFFFF"/>
        <w:spacing w:line="226" w:lineRule="exact"/>
        <w:ind w:left="5"/>
      </w:pPr>
      <w:r>
        <w:t>urodzajnej powinna sięgać poza górną krawędź skarpy i poza podnóże skarpy nasypu od 15 do 25 cm.</w:t>
      </w:r>
    </w:p>
    <w:p w:rsidR="00513D39" w:rsidRDefault="00513D39">
      <w:pPr>
        <w:shd w:val="clear" w:color="auto" w:fill="FFFFFF"/>
        <w:spacing w:line="226" w:lineRule="exact"/>
        <w:ind w:left="14"/>
      </w:pPr>
      <w:r>
        <w:rPr>
          <w:spacing w:val="-1"/>
        </w:rPr>
        <w:t>Grubość pokrycia ziemią urodzajną powinna wynosić od 10 do 15 cm po moletowaniu i zagęszczeniu, w zależności</w:t>
      </w:r>
    </w:p>
    <w:p w:rsidR="00513D39" w:rsidRDefault="00513D39">
      <w:pPr>
        <w:shd w:val="clear" w:color="auto" w:fill="FFFFFF"/>
        <w:spacing w:line="226" w:lineRule="exact"/>
        <w:ind w:left="10"/>
      </w:pPr>
      <w:r>
        <w:rPr>
          <w:spacing w:val="-1"/>
        </w:rPr>
        <w:t>od gruntu występującego na powierzchni skarpy.</w:t>
      </w:r>
    </w:p>
    <w:p w:rsidR="00513D39" w:rsidRDefault="00513D39">
      <w:pPr>
        <w:shd w:val="clear" w:color="auto" w:fill="FFFFFF"/>
        <w:spacing w:line="226" w:lineRule="exact"/>
        <w:ind w:left="10"/>
      </w:pPr>
      <w:r>
        <w:t>W celu lepszego powiązania warstwy ziemi urodzajnej z gruntem, na powierzchni skarpy należy wykonywać rowki</w:t>
      </w:r>
    </w:p>
    <w:p w:rsidR="00513D39" w:rsidRDefault="00513D39">
      <w:pPr>
        <w:shd w:val="clear" w:color="auto" w:fill="FFFFFF"/>
        <w:spacing w:before="19" w:line="226" w:lineRule="exact"/>
        <w:ind w:left="5"/>
      </w:pPr>
      <w:r>
        <w:rPr>
          <w:spacing w:val="-1"/>
        </w:rPr>
        <w:t>poziome lub pod kątem 30° do 45° o głębokości od 3 do 5 cm, w odstępach co 0,5 do 1,0 m. Ułożoną warstwę ziemi</w:t>
      </w:r>
    </w:p>
    <w:p w:rsidR="00513D39" w:rsidRDefault="00513D39">
      <w:pPr>
        <w:shd w:val="clear" w:color="auto" w:fill="FFFFFF"/>
        <w:spacing w:line="226" w:lineRule="exact"/>
        <w:ind w:left="5"/>
      </w:pPr>
      <w:r>
        <w:t>urodzajnej należy zagrabić (pobronować) i lekko zagęścić przez ubicie ręczne lub mechaniczne.</w:t>
      </w:r>
    </w:p>
    <w:p w:rsidR="00513D39" w:rsidRDefault="00513D39">
      <w:pPr>
        <w:shd w:val="clear" w:color="auto" w:fill="FFFFFF"/>
        <w:tabs>
          <w:tab w:val="left" w:pos="355"/>
        </w:tabs>
        <w:spacing w:before="5" w:line="226" w:lineRule="exact"/>
        <w:ind w:left="10"/>
      </w:pPr>
      <w:r>
        <w:rPr>
          <w:spacing w:val="-5"/>
        </w:rPr>
        <w:t>5.3.</w:t>
      </w:r>
      <w:r>
        <w:tab/>
        <w:t>Obsianie trawą.</w:t>
      </w:r>
    </w:p>
    <w:p w:rsidR="00513D39" w:rsidRDefault="00513D39">
      <w:pPr>
        <w:shd w:val="clear" w:color="auto" w:fill="FFFFFF"/>
        <w:spacing w:line="226" w:lineRule="exact"/>
        <w:ind w:left="10"/>
      </w:pPr>
      <w:r>
        <w:t>Obsianie   powierzchni   skarp   nasypów   trawą  powinno   być   przeprowadzone   w   odpowiednich  warunkach</w:t>
      </w:r>
    </w:p>
    <w:p w:rsidR="00513D39" w:rsidRDefault="00513D39">
      <w:pPr>
        <w:shd w:val="clear" w:color="auto" w:fill="FFFFFF"/>
        <w:spacing w:line="226" w:lineRule="exact"/>
        <w:ind w:left="10"/>
      </w:pPr>
      <w:r>
        <w:rPr>
          <w:spacing w:val="-1"/>
        </w:rPr>
        <w:t>atmosferycznych - w okresie wiosny lub jesieni.</w:t>
      </w:r>
    </w:p>
    <w:p w:rsidR="00513D39" w:rsidRDefault="00513D39">
      <w:pPr>
        <w:shd w:val="clear" w:color="auto" w:fill="FFFFFF"/>
        <w:spacing w:before="5" w:line="226" w:lineRule="exact"/>
        <w:ind w:left="5"/>
      </w:pPr>
      <w:r>
        <w:t>Ziarna trawy powinny być równomiernie rozsypane na powierzchni skarp w ilości 6 kg/1000 m</w:t>
      </w:r>
      <w:r>
        <w:rPr>
          <w:vertAlign w:val="superscript"/>
        </w:rPr>
        <w:t>2</w:t>
      </w:r>
      <w:r>
        <w:t xml:space="preserve"> skarpy, a po</w:t>
      </w:r>
    </w:p>
    <w:p w:rsidR="00513D39" w:rsidRDefault="00513D39">
      <w:pPr>
        <w:shd w:val="clear" w:color="auto" w:fill="FFFFFF"/>
        <w:spacing w:line="226" w:lineRule="exact"/>
        <w:ind w:left="10"/>
      </w:pPr>
      <w:r>
        <w:t>rozsypaniu przykryte gruntem poprzez lekkie grabienie powierzchni skarpy.</w:t>
      </w:r>
    </w:p>
    <w:p w:rsidR="00513D39" w:rsidRDefault="00513D39">
      <w:pPr>
        <w:shd w:val="clear" w:color="auto" w:fill="FFFFFF"/>
        <w:spacing w:line="226" w:lineRule="exact"/>
        <w:ind w:left="10"/>
      </w:pPr>
      <w:r>
        <w:t>Wykonawca powinien podjąć wszelkie środki, aby zapewnić prawidłowy rozwój ziaren trawy po ich</w:t>
      </w:r>
    </w:p>
    <w:p w:rsidR="00513D39" w:rsidRDefault="00513D39">
      <w:pPr>
        <w:shd w:val="clear" w:color="auto" w:fill="FFFFFF"/>
        <w:spacing w:line="226" w:lineRule="exact"/>
        <w:ind w:left="5"/>
      </w:pPr>
      <w:r>
        <w:t>wysianiu. W okresie suszy należy systematycznie zraszać wodą obsiane powierzchnie skarp.</w:t>
      </w:r>
    </w:p>
    <w:p w:rsidR="00513D39" w:rsidRDefault="00513D39">
      <w:pPr>
        <w:shd w:val="clear" w:color="auto" w:fill="FFFFFF"/>
        <w:tabs>
          <w:tab w:val="left" w:pos="355"/>
        </w:tabs>
        <w:spacing w:line="226" w:lineRule="exact"/>
        <w:ind w:left="10"/>
      </w:pPr>
      <w:r>
        <w:rPr>
          <w:spacing w:val="-6"/>
        </w:rPr>
        <w:t>5.4.</w:t>
      </w:r>
      <w:r>
        <w:tab/>
        <w:t>Dopuszczalne odchyłki.</w:t>
      </w:r>
    </w:p>
    <w:p w:rsidR="00513D39" w:rsidRDefault="00513D39">
      <w:pPr>
        <w:shd w:val="clear" w:color="auto" w:fill="FFFFFF"/>
        <w:spacing w:line="226" w:lineRule="exact"/>
        <w:ind w:left="5"/>
      </w:pPr>
      <w:r>
        <w:t>Dopuszcza się następujące odchyłki w wykonaniu robót</w:t>
      </w:r>
    </w:p>
    <w:p w:rsidR="00513D39" w:rsidRDefault="00513D39">
      <w:pPr>
        <w:shd w:val="clear" w:color="auto" w:fill="FFFFFF"/>
        <w:spacing w:line="226" w:lineRule="exact"/>
        <w:ind w:left="10"/>
      </w:pPr>
      <w:r>
        <w:rPr>
          <w:spacing w:val="-1"/>
        </w:rPr>
        <w:t>dla grubości warstwy humusu + 2 cm,</w:t>
      </w:r>
    </w:p>
    <w:p w:rsidR="00513D39" w:rsidRDefault="00513D39">
      <w:pPr>
        <w:shd w:val="clear" w:color="auto" w:fill="FFFFFF"/>
        <w:spacing w:line="226" w:lineRule="exact"/>
        <w:ind w:left="58"/>
      </w:pPr>
      <w:r>
        <w:t>dla ilości wysianych nasion trawy w kg/1000 m- 0,5 kg</w:t>
      </w:r>
    </w:p>
    <w:p w:rsidR="00513D39" w:rsidRDefault="00513D39">
      <w:pPr>
        <w:shd w:val="clear" w:color="auto" w:fill="FFFFFF"/>
        <w:tabs>
          <w:tab w:val="left" w:pos="202"/>
        </w:tabs>
        <w:spacing w:before="240" w:line="226" w:lineRule="exact"/>
        <w:ind w:left="10"/>
      </w:pPr>
      <w:r>
        <w:rPr>
          <w:spacing w:val="-11"/>
        </w:rPr>
        <w:t>6.</w:t>
      </w:r>
      <w:r>
        <w:tab/>
        <w:t>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w:t>
      </w:r>
    </w:p>
    <w:p w:rsidR="00513D39" w:rsidRDefault="00513D39">
      <w:pPr>
        <w:shd w:val="clear" w:color="auto" w:fill="FFFFFF"/>
        <w:tabs>
          <w:tab w:val="left" w:pos="355"/>
        </w:tabs>
        <w:spacing w:before="5" w:line="226" w:lineRule="exact"/>
        <w:ind w:left="10"/>
      </w:pPr>
      <w:r>
        <w:rPr>
          <w:spacing w:val="-6"/>
        </w:rPr>
        <w:t>6.2.</w:t>
      </w:r>
      <w:r>
        <w:tab/>
        <w:t>Kontrola jakości humusowania i obsiania skarp</w:t>
      </w:r>
    </w:p>
    <w:p w:rsidR="00513D39" w:rsidRDefault="00513D39">
      <w:pPr>
        <w:shd w:val="clear" w:color="auto" w:fill="FFFFFF"/>
        <w:spacing w:line="226" w:lineRule="exact"/>
        <w:ind w:left="10" w:right="19"/>
        <w:jc w:val="both"/>
      </w:pPr>
      <w:r>
        <w:t>Przeznaczona do obsiewania mieszanka nasion traw powinna posiadać świadectwo wartości siewnej, z określonym okresem ważności. Świadectwa jakości nasion tracą ważność po upływie 9 miesięcy, licząc od daty wystawienia świadectwa.</w:t>
      </w:r>
    </w:p>
    <w:p w:rsidR="00513D39" w:rsidRDefault="00513D39">
      <w:pPr>
        <w:shd w:val="clear" w:color="auto" w:fill="FFFFFF"/>
        <w:spacing w:line="226" w:lineRule="exact"/>
        <w:ind w:left="5"/>
        <w:jc w:val="both"/>
      </w:pPr>
      <w:r>
        <w:t>Po wzejściu roślin, łączna powierzchnia nie porośniętych miejsc nie powinna być większa niż 2% powierzchni obsianej skarpy, a maksymalny wymiar pojedynczych nie zatrawionych miejsc nie powinien przekraczać 0,2 m2. Na zarośniętej powierzchni nie mogą występować wyżłobienia erozyjne ani lokalne zsuwy. Inżynier na podstawie pomiarów i oceny wizualnej dokonuje kontroli jakości wykonanych robót i ich zgodności a Dokumentacją Projektową oraz wymaganiami podanymi w ST pkt. 5.</w:t>
      </w:r>
    </w:p>
    <w:p w:rsidR="00513D39" w:rsidRDefault="00513D39">
      <w:pPr>
        <w:shd w:val="clear" w:color="auto" w:fill="FFFFFF"/>
        <w:tabs>
          <w:tab w:val="left" w:pos="202"/>
        </w:tabs>
        <w:spacing w:before="230" w:line="230" w:lineRule="exact"/>
        <w:ind w:left="10"/>
      </w:pPr>
      <w:r>
        <w:rPr>
          <w:spacing w:val="-13"/>
        </w:rPr>
        <w:t>7.</w:t>
      </w:r>
      <w:r>
        <w:tab/>
        <w:t>Obmiar robót.</w:t>
      </w:r>
    </w:p>
    <w:p w:rsidR="00513D39" w:rsidRDefault="00513D39">
      <w:pPr>
        <w:shd w:val="clear" w:color="auto" w:fill="FFFFFF"/>
        <w:spacing w:line="230" w:lineRule="exact"/>
        <w:ind w:left="10" w:right="38"/>
        <w:jc w:val="both"/>
      </w:pPr>
      <w:r>
        <w:t>Jednostką obmiarową jest 1 metr kwadratowy (m2) umocnienia przez humusowanie i obsianie skarp nasypów przy grubości 15 cm na podstawie Dokumentacji Projektowej i pomiaru w terenie.</w:t>
      </w:r>
    </w:p>
    <w:p w:rsidR="00513D39" w:rsidRDefault="00513D39">
      <w:pPr>
        <w:shd w:val="clear" w:color="auto" w:fill="FFFFFF"/>
        <w:tabs>
          <w:tab w:val="left" w:pos="202"/>
        </w:tabs>
        <w:spacing w:before="230" w:line="226" w:lineRule="exact"/>
        <w:ind w:left="10"/>
      </w:pPr>
      <w:r>
        <w:rPr>
          <w:spacing w:val="-11"/>
        </w:rPr>
        <w:t>8.</w:t>
      </w:r>
      <w:r>
        <w:tab/>
        <w:t>Odbiór robót.</w:t>
      </w:r>
    </w:p>
    <w:p w:rsidR="00513D39" w:rsidRDefault="00513D39">
      <w:pPr>
        <w:shd w:val="clear" w:color="auto" w:fill="FFFFFF"/>
        <w:spacing w:line="226" w:lineRule="exact"/>
        <w:ind w:left="10"/>
      </w:pPr>
      <w:r>
        <w:rPr>
          <w:spacing w:val="-1"/>
        </w:rPr>
        <w:t>Ogólne zasady odbioru robót podano w ST DM.00.00.00 .,Wymagania ogólne''.</w:t>
      </w:r>
    </w:p>
    <w:p w:rsidR="00513D39" w:rsidRDefault="00513D39">
      <w:pPr>
        <w:shd w:val="clear" w:color="auto" w:fill="FFFFFF"/>
        <w:spacing w:line="226" w:lineRule="exact"/>
        <w:ind w:left="5"/>
      </w:pPr>
      <w:r>
        <w:t>Roboty objęte niniejszą specyfikacją podlegają odbiorowi końcowemu, który jest dokonywany po</w:t>
      </w:r>
    </w:p>
    <w:p w:rsidR="00513D39" w:rsidRDefault="00513D39">
      <w:pPr>
        <w:shd w:val="clear" w:color="auto" w:fill="FFFFFF"/>
        <w:spacing w:line="226" w:lineRule="exact"/>
        <w:ind w:left="10"/>
      </w:pPr>
      <w:r>
        <w:t>zakończeniu robót, na podstawie wyników pomiarów, badań i oceny wizualnej.</w:t>
      </w:r>
    </w:p>
    <w:p w:rsidR="00513D39" w:rsidRDefault="00513D39">
      <w:pPr>
        <w:shd w:val="clear" w:color="auto" w:fill="FFFFFF"/>
        <w:spacing w:before="1214"/>
        <w:ind w:right="14"/>
        <w:jc w:val="center"/>
      </w:pPr>
      <w:r>
        <w:rPr>
          <w:sz w:val="18"/>
          <w:szCs w:val="18"/>
        </w:rPr>
        <w:t>94</w:t>
      </w:r>
    </w:p>
    <w:p w:rsidR="00513D39" w:rsidRDefault="00513D39">
      <w:pPr>
        <w:shd w:val="clear" w:color="auto" w:fill="FFFFFF"/>
        <w:spacing w:before="1214"/>
        <w:ind w:right="14"/>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D.06.01.01</w:t>
      </w:r>
    </w:p>
    <w:p w:rsidR="00513D39" w:rsidRDefault="00513D39">
      <w:pPr>
        <w:shd w:val="clear" w:color="auto" w:fill="FFFFFF"/>
        <w:tabs>
          <w:tab w:val="left" w:pos="202"/>
        </w:tabs>
        <w:spacing w:before="278"/>
      </w:pPr>
      <w:r>
        <w:t>9.</w:t>
      </w:r>
      <w:r>
        <w:tab/>
        <w:t>Podstawa płatności.</w:t>
      </w:r>
    </w:p>
    <w:p w:rsidR="00513D39" w:rsidRDefault="00513D39">
      <w:pPr>
        <w:shd w:val="clear" w:color="auto" w:fill="FFFFFF"/>
        <w:spacing w:line="230" w:lineRule="exact"/>
      </w:pPr>
      <w:r>
        <w:t>Ogólną podstawę płatności podano w ST DM.00.00.00. "Wymagania ogólne''.</w:t>
      </w:r>
    </w:p>
    <w:p w:rsidR="00513D39" w:rsidRDefault="00513D39">
      <w:pPr>
        <w:shd w:val="clear" w:color="auto" w:fill="FFFFFF"/>
        <w:spacing w:line="230" w:lineRule="exact"/>
      </w:pPr>
      <w:r>
        <w:t>Podstawą płatności jest ilość wykonanych i odebranych jednostek obmiarowych pomnożona przez cenę jednostkową ujętą w kosztorysie ofertowym Wykonawcy. 9.2. Cena jednostki obmiarowej</w:t>
      </w:r>
    </w:p>
    <w:p w:rsidR="00513D39" w:rsidRDefault="00513D39">
      <w:pPr>
        <w:shd w:val="clear" w:color="auto" w:fill="FFFFFF"/>
        <w:spacing w:line="226" w:lineRule="exact"/>
        <w:jc w:val="both"/>
      </w:pPr>
      <w:r>
        <w:t>Płatność za 1 m2 wykonanego umocnienia przez humusowanie i obsianie skarp nasypów przy grubości 15 cm należy przyjmować zgodnie z obmiarem i oceną jakości wykonanych robót na podstawie wyników pomiarów i badań laboratoryjnych.</w:t>
      </w:r>
    </w:p>
    <w:p w:rsidR="00513D39" w:rsidRDefault="00513D39">
      <w:pPr>
        <w:shd w:val="clear" w:color="auto" w:fill="FFFFFF"/>
        <w:spacing w:line="226" w:lineRule="exact"/>
        <w:ind w:right="5184"/>
      </w:pPr>
      <w:r>
        <w:rPr>
          <w:spacing w:val="-1"/>
        </w:rPr>
        <w:t xml:space="preserve">Cena jednostkowa wykonanych robót obejmuje: </w:t>
      </w:r>
      <w:r>
        <w:t>– roboty przygotowawcze, – profilowanie skarp; – moletowanie skarp;</w:t>
      </w:r>
    </w:p>
    <w:p w:rsidR="00513D39" w:rsidRDefault="00513D39">
      <w:pPr>
        <w:shd w:val="clear" w:color="auto" w:fill="FFFFFF"/>
        <w:spacing w:line="226" w:lineRule="exact"/>
        <w:ind w:right="5184"/>
      </w:pPr>
      <w:r>
        <w:t>– dostarczenie materiałów i ich wbudowanie, – obsianie trawa,</w:t>
      </w:r>
    </w:p>
    <w:p w:rsidR="00513D39" w:rsidRDefault="00513D39">
      <w:pPr>
        <w:shd w:val="clear" w:color="auto" w:fill="FFFFFF"/>
        <w:spacing w:line="226" w:lineRule="exact"/>
        <w:ind w:right="2592"/>
      </w:pPr>
      <w:r>
        <w:t xml:space="preserve">– konserwację i pielęgnację umocnień, </w:t>
      </w:r>
      <w:r>
        <w:rPr>
          <w:spacing w:val="-1"/>
        </w:rPr>
        <w:t>zgodnie z Dokumentacją Projektową i wymaganiami podanymi w niniejszej ST.</w:t>
      </w:r>
    </w:p>
    <w:p w:rsidR="00513D39" w:rsidRDefault="00513D39">
      <w:pPr>
        <w:shd w:val="clear" w:color="auto" w:fill="FFFFFF"/>
        <w:tabs>
          <w:tab w:val="left" w:pos="302"/>
        </w:tabs>
        <w:spacing w:before="197" w:line="226" w:lineRule="exact"/>
        <w:ind w:right="7258"/>
      </w:pPr>
      <w:r>
        <w:rPr>
          <w:spacing w:val="-1"/>
        </w:rPr>
        <w:t>10.</w:t>
      </w:r>
      <w:r>
        <w:tab/>
        <w:t>Przepisy związane.</w:t>
      </w:r>
      <w:r>
        <w:br/>
        <w:t>Brak</w:t>
      </w:r>
    </w:p>
    <w:p w:rsidR="00513D39" w:rsidRDefault="00513D39">
      <w:pPr>
        <w:shd w:val="clear" w:color="auto" w:fill="FFFFFF"/>
        <w:spacing w:before="9955"/>
        <w:ind w:left="5"/>
        <w:jc w:val="center"/>
      </w:pPr>
      <w:r>
        <w:rPr>
          <w:sz w:val="18"/>
          <w:szCs w:val="18"/>
        </w:rPr>
        <w:t>95</w:t>
      </w:r>
    </w:p>
    <w:p w:rsidR="00513D39" w:rsidRDefault="00513D39">
      <w:pPr>
        <w:shd w:val="clear" w:color="auto" w:fill="FFFFFF"/>
        <w:spacing w:before="9955"/>
        <w:ind w:left="5"/>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14635"/>
        <w:ind w:left="77"/>
        <w:jc w:val="center"/>
      </w:pPr>
      <w:r>
        <w:rPr>
          <w:sz w:val="18"/>
          <w:szCs w:val="18"/>
        </w:rPr>
        <w:t>96</w:t>
      </w:r>
    </w:p>
    <w:p w:rsidR="00513D39" w:rsidRDefault="00513D39">
      <w:pPr>
        <w:shd w:val="clear" w:color="auto" w:fill="FFFFFF"/>
        <w:spacing w:before="14635"/>
        <w:ind w:left="77"/>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269"/>
      </w:pPr>
      <w:r>
        <w:rPr>
          <w:sz w:val="28"/>
          <w:szCs w:val="28"/>
        </w:rPr>
        <w:t>D.07.00.00 Urządzenia bezpieczeństwa ruchu</w:t>
      </w:r>
    </w:p>
    <w:p w:rsidR="00513D39" w:rsidRDefault="00513D39">
      <w:pPr>
        <w:shd w:val="clear" w:color="auto" w:fill="FFFFFF"/>
        <w:spacing w:before="226"/>
      </w:pPr>
      <w:r>
        <w:rPr>
          <w:sz w:val="24"/>
          <w:szCs w:val="24"/>
        </w:rPr>
        <w:t>D.07.05.01 Bariery ochronne stalowe</w:t>
      </w:r>
    </w:p>
    <w:p w:rsidR="00513D39" w:rsidRDefault="00513D39">
      <w:pPr>
        <w:shd w:val="clear" w:color="auto" w:fill="FFFFFF"/>
        <w:spacing w:before="192" w:line="226" w:lineRule="exact"/>
      </w:pPr>
      <w:r>
        <w:t>1 Wstęp</w:t>
      </w:r>
    </w:p>
    <w:p w:rsidR="00513D39" w:rsidRDefault="00513D39">
      <w:pPr>
        <w:shd w:val="clear" w:color="auto" w:fill="FFFFFF"/>
        <w:tabs>
          <w:tab w:val="left" w:pos="298"/>
        </w:tabs>
        <w:spacing w:line="226" w:lineRule="exact"/>
      </w:pPr>
      <w:r>
        <w:rPr>
          <w:spacing w:val="-1"/>
        </w:rPr>
        <w:t>1.1</w:t>
      </w:r>
      <w:r>
        <w:tab/>
        <w:t>Przedmiot specyfikacji.</w:t>
      </w:r>
    </w:p>
    <w:p w:rsidR="00513D39" w:rsidRDefault="00513D39">
      <w:pPr>
        <w:shd w:val="clear" w:color="auto" w:fill="FFFFFF"/>
        <w:spacing w:line="226" w:lineRule="exact"/>
        <w:ind w:right="24"/>
        <w:jc w:val="both"/>
      </w:pPr>
      <w:r>
        <w:rPr>
          <w:spacing w:val="-1"/>
        </w:rPr>
        <w:t xml:space="preserve">Przedmiotem niniejszej Specyfikacji Technicznej są wymagania techniczne dotyczące wykonania i odbioru robót związanych z wykonaniem barier ochronnych na dojazdach przy remoncie mostu przez ciek Michałowski w pobliżu </w:t>
      </w:r>
      <w:r>
        <w:t>m. Michałówka w ciągu d.k. nr 79 w km 67+668.</w:t>
      </w:r>
    </w:p>
    <w:p w:rsidR="00513D39" w:rsidRDefault="00513D39">
      <w:pPr>
        <w:shd w:val="clear" w:color="auto" w:fill="FFFFFF"/>
        <w:tabs>
          <w:tab w:val="left" w:pos="298"/>
        </w:tabs>
        <w:spacing w:line="226" w:lineRule="exact"/>
      </w:pPr>
      <w:r>
        <w:rPr>
          <w:spacing w:val="-1"/>
        </w:rPr>
        <w:t>1.2</w:t>
      </w:r>
      <w:r>
        <w:tab/>
        <w:t>Zakres stosowania ST</w:t>
      </w:r>
    </w:p>
    <w:p w:rsidR="00513D39" w:rsidRDefault="00513D39">
      <w:pPr>
        <w:shd w:val="clear" w:color="auto" w:fill="FFFFFF"/>
        <w:spacing w:line="226" w:lineRule="exact"/>
        <w:jc w:val="both"/>
      </w:pPr>
      <w:r>
        <w:rPr>
          <w:spacing w:val="-2"/>
        </w:rPr>
        <w:t xml:space="preserve">Szczegółowa specyfikacja stanowi dokument przetargowy i kontraktowy przy zlecaniu i realizacji robót wymienionych </w:t>
      </w:r>
      <w:r>
        <w:t>w punkcie 1.1.</w:t>
      </w:r>
    </w:p>
    <w:p w:rsidR="00513D39" w:rsidRDefault="00513D39">
      <w:pPr>
        <w:shd w:val="clear" w:color="auto" w:fill="FFFFFF"/>
        <w:tabs>
          <w:tab w:val="left" w:pos="298"/>
        </w:tabs>
        <w:spacing w:line="226" w:lineRule="exact"/>
      </w:pPr>
      <w:r>
        <w:rPr>
          <w:spacing w:val="-1"/>
        </w:rPr>
        <w:t>1.3</w:t>
      </w:r>
      <w:r>
        <w:tab/>
        <w:t>Zakres robót objętych ST</w:t>
      </w:r>
    </w:p>
    <w:p w:rsidR="00513D39" w:rsidRDefault="00513D39">
      <w:pPr>
        <w:shd w:val="clear" w:color="auto" w:fill="FFFFFF"/>
        <w:spacing w:line="226" w:lineRule="exact"/>
      </w:pPr>
      <w:r>
        <w:t>Ustalenia zawarte w niniejszej specyfikacji dotyczą zasad prowadzenia robót związanych z wykonaniem drogowej stalowej bariery ochronnej, w tym: - typu SP-09/2. złożonej z elementów wg katalogu BPBDiM Transprojekt Warszawa.</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t>Dla celów niniejszej ST przyjmuje się następujące określenia podstawowe:</w:t>
      </w:r>
    </w:p>
    <w:p w:rsidR="00513D39" w:rsidRDefault="00513D39">
      <w:pPr>
        <w:shd w:val="clear" w:color="auto" w:fill="FFFFFF"/>
        <w:spacing w:line="226" w:lineRule="exact"/>
        <w:ind w:right="82"/>
        <w:jc w:val="both"/>
      </w:pPr>
      <w:r>
        <w:t>1.4.1.Bariera ochronna - urządzenie bezpieczeństwa ruchu drogowego, stosowane w celu fizycznego zapobieżenia zjechaniu pojazdu z drogi w miejscach, gdzie to jest niebezpieczne, wyjechaniu pojazdu poza koronę drogi, przejechaniu pojazdu na jezdnię przeznaczoną dla przeciwnego kierunku ruchu lub niedopuszczenia do powstania kolizji pojazdu z obiektami lub przeszkodami stałymi znajdującymi się w pobliżu jezdni. 1.4.2.Bariera ochronna stalowa - bariera ochronna, której podstawowym elementem jest prowadnica wykonana z profilowanej taśmy stalowej.</w:t>
      </w:r>
    </w:p>
    <w:p w:rsidR="00513D39" w:rsidRDefault="00513D39">
      <w:pPr>
        <w:shd w:val="clear" w:color="auto" w:fill="FFFFFF"/>
        <w:spacing w:line="226" w:lineRule="exact"/>
        <w:ind w:right="77"/>
        <w:jc w:val="both"/>
      </w:pPr>
      <w:r>
        <w:t>1.4.3.Bariera skrajna - bariera ochronna umieszczona przy krawędzi jezdni lub korony drogi, przeciwdziałająca niebezpiecznym następstwom zjechania z drogi lub je ograniczająca.</w:t>
      </w:r>
    </w:p>
    <w:p w:rsidR="00513D39" w:rsidRDefault="00513D39">
      <w:pPr>
        <w:shd w:val="clear" w:color="auto" w:fill="FFFFFF"/>
        <w:spacing w:line="226" w:lineRule="exact"/>
        <w:ind w:right="77"/>
        <w:jc w:val="both"/>
      </w:pPr>
      <w:r>
        <w:t>1.4.4.Bariera dzieląca - bariera ochronna umieszczona na pasie dzielącym drogi dwujezdniowej lub bocznym pasie dzielącym, przeciwdziałająca przejechaniu pojazdu na drugą jezdnię.</w:t>
      </w:r>
    </w:p>
    <w:p w:rsidR="00513D39" w:rsidRDefault="00513D39">
      <w:pPr>
        <w:shd w:val="clear" w:color="auto" w:fill="FFFFFF"/>
        <w:spacing w:line="226" w:lineRule="exact"/>
        <w:ind w:right="86"/>
        <w:jc w:val="both"/>
      </w:pPr>
      <w:r>
        <w:t>1.4.5.Bariera osłonowa - bariera ochronna umieszczona między jezdnią a obiektami lub przeszkodami stałymi znajdującymi się w pobliżu jezdni.</w:t>
      </w:r>
    </w:p>
    <w:p w:rsidR="00513D39" w:rsidRDefault="00513D39">
      <w:pPr>
        <w:shd w:val="clear" w:color="auto" w:fill="FFFFFF"/>
        <w:spacing w:line="226" w:lineRule="exact"/>
      </w:pPr>
      <w:r>
        <w:t xml:space="preserve">1.4.6.Bariera wysięgnikowa - bariera, w której prowadnica zamocowana jest do słupków za pośrednictwem wysięgników zapewniających odstęp między słupkiem a prowadnicą co najmniej 250 mm. 1.4.7.Bariera przekładkowa - bariera, w której prowadnica zamocowana jest do słupków za pośrednictwem przekładek zapewniających odstęp między prowadnicą a słupkiem od 100 mm do 180 mm. 1.4.8.Bariera bezprzekładkowa - bariera, w której prowadnica zamocowana jest bezpośrednio do słupków. 1.4.9.Prowadnica bariery - podstawowy element bariery wykonany z profilowanej taśmy stalowej, mający za </w:t>
      </w:r>
      <w:r>
        <w:rPr>
          <w:spacing w:val="-1"/>
        </w:rPr>
        <w:t xml:space="preserve">zadanie umożliwienie płynnego wzdłużnego przemieszczenia pojazdu w czasie kolizji, w czasie którego prowadnica </w:t>
      </w:r>
      <w:r>
        <w:t>powinna odkształcać się stopniowo i w sposób plastyczny.</w:t>
      </w:r>
    </w:p>
    <w:p w:rsidR="00513D39" w:rsidRDefault="00513D39">
      <w:pPr>
        <w:shd w:val="clear" w:color="auto" w:fill="FFFFFF"/>
        <w:spacing w:line="226" w:lineRule="exact"/>
        <w:ind w:right="82"/>
        <w:jc w:val="both"/>
      </w:pPr>
      <w:r>
        <w:t>Odróżnia się dwa typy profilowanej taśmy stalowej: typ A i typ B, różniące się kształtem przetłoczeń. 1.4.10.Przekładka - element bariery, wykonany zwykle z rury (okrągłej, prostokątnej) lub kształtownika stalowego (np. z ceownika, dwuteownika) o szerokości od 100 do 140 mm, umieszczony pomiędzy prowadnicą a słupkiem, którego zadaniem jest nadanie barierze korzystniejszych właściwości kolizyjnych (niż w barierze bezprzekładkowej), powodujących, że prowadnica bariery w pierwszej fazie odkształcania lub przemieszczania słupków nie jest odginana do dołu, lecz unoszona ku górze.</w:t>
      </w:r>
    </w:p>
    <w:p w:rsidR="00513D39" w:rsidRDefault="00513D39">
      <w:pPr>
        <w:shd w:val="clear" w:color="auto" w:fill="FFFFFF"/>
        <w:spacing w:line="226" w:lineRule="exact"/>
        <w:ind w:right="82"/>
        <w:jc w:val="both"/>
      </w:pPr>
      <w:r>
        <w:t>1.4.11.Wysięgnik - element bariery, wykonany zwykle z odpowiednio wygiętej blachy stalowej lub z kształtownika stalowego, umieszczony pomiędzy prowadnicą a słupkiem, którego zadaniem jest utrzymanie prowadnicy w określonej odległości od słupka, zwykle około 0,3 do 0,4 m, co zapewnia dużą podatność prowadnicy bariery w pierwszej fazie kolizji oraz dość łagodnie obciąża słupki siłami od nadjeżdżającego pojazdu.</w:t>
      </w:r>
    </w:p>
    <w:p w:rsidR="00513D39" w:rsidRDefault="00513D39" w:rsidP="00D64840">
      <w:pPr>
        <w:numPr>
          <w:ilvl w:val="0"/>
          <w:numId w:val="282"/>
        </w:numPr>
        <w:shd w:val="clear" w:color="auto" w:fill="FFFFFF"/>
        <w:tabs>
          <w:tab w:val="left" w:pos="605"/>
        </w:tabs>
        <w:spacing w:line="226" w:lineRule="exact"/>
        <w:ind w:right="2074"/>
        <w:rPr>
          <w:spacing w:val="-1"/>
        </w:rPr>
      </w:pPr>
      <w:r>
        <w:t>Typy barier zależne od poprzecznego odkształcenia bariery w czasie kolizji: typ I : bariera podatna, z odkształceniem dochodzącym od 1,8 do 2,0 m, typ II : bariera o ograniczonej podatności (wzmocniona), z odkształceniem do 0,85 m, typ III : bariera niepodatna (sztywna), z odkształceniem równym lub bliskim zeru.</w:t>
      </w:r>
    </w:p>
    <w:p w:rsidR="00513D39" w:rsidRDefault="00513D39" w:rsidP="00D64840">
      <w:pPr>
        <w:numPr>
          <w:ilvl w:val="0"/>
          <w:numId w:val="282"/>
        </w:numPr>
        <w:shd w:val="clear" w:color="auto" w:fill="FFFFFF"/>
        <w:tabs>
          <w:tab w:val="left" w:pos="605"/>
        </w:tabs>
        <w:spacing w:line="226" w:lineRule="exact"/>
        <w:ind w:right="86"/>
        <w:jc w:val="both"/>
        <w:rPr>
          <w:spacing w:val="-1"/>
        </w:rPr>
      </w:pPr>
      <w:r>
        <w:t>Pozostałe określenia podstawowe są zgodne z obowiązującymi, odpowiednimi polskimi normami i z definicjami podanymi w OST DM.00.00.00„Wymagania ogólne” pkt 1.4.</w:t>
      </w:r>
    </w:p>
    <w:p w:rsidR="00513D39" w:rsidRDefault="00513D39">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DM.00.00.00„Wymagania ogólne” pkt 1.5.</w:t>
      </w:r>
    </w:p>
    <w:p w:rsidR="00513D39" w:rsidRDefault="00513D39">
      <w:pPr>
        <w:shd w:val="clear" w:color="auto" w:fill="FFFFFF"/>
        <w:spacing w:before="1032"/>
        <w:ind w:right="82"/>
        <w:jc w:val="center"/>
      </w:pPr>
      <w:r>
        <w:rPr>
          <w:sz w:val="18"/>
          <w:szCs w:val="18"/>
        </w:rPr>
        <w:t>97</w:t>
      </w:r>
    </w:p>
    <w:p w:rsidR="00513D39" w:rsidRDefault="00513D39">
      <w:pPr>
        <w:shd w:val="clear" w:color="auto" w:fill="FFFFFF"/>
        <w:spacing w:before="1032"/>
        <w:ind w:right="82"/>
        <w:jc w:val="center"/>
        <w:sectPr w:rsidR="00513D39">
          <w:pgSz w:w="11909" w:h="16834"/>
          <w:pgMar w:top="850" w:right="1056"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278" w:line="226" w:lineRule="exact"/>
      </w:pPr>
      <w:r>
        <w:t>2. Materiały</w:t>
      </w:r>
    </w:p>
    <w:p w:rsidR="00513D39" w:rsidRDefault="00513D39">
      <w:pPr>
        <w:shd w:val="clear" w:color="auto" w:fill="FFFFFF"/>
        <w:tabs>
          <w:tab w:val="left" w:pos="350"/>
        </w:tabs>
        <w:spacing w:line="226" w:lineRule="exact"/>
      </w:pPr>
      <w:r>
        <w:t>2.1.</w:t>
      </w:r>
      <w:r>
        <w:tab/>
        <w:t>Ogólne wymagania dotyczące materiałów</w:t>
      </w:r>
    </w:p>
    <w:p w:rsidR="00513D39" w:rsidRDefault="00513D39">
      <w:pPr>
        <w:shd w:val="clear" w:color="auto" w:fill="FFFFFF"/>
        <w:spacing w:line="226" w:lineRule="exact"/>
        <w:ind w:right="19"/>
        <w:jc w:val="both"/>
      </w:pPr>
      <w:r>
        <w:rPr>
          <w:spacing w:val="-1"/>
        </w:rPr>
        <w:t xml:space="preserve">Ogólne wymagania dotyczące materiałów, ich pozyskiwania i składowania, podano w ST DM.00.00.00„Wymagania </w:t>
      </w:r>
      <w:r>
        <w:t>ogólne” pkt 2.</w:t>
      </w:r>
    </w:p>
    <w:p w:rsidR="00513D39" w:rsidRDefault="00513D39">
      <w:pPr>
        <w:shd w:val="clear" w:color="auto" w:fill="FFFFFF"/>
        <w:tabs>
          <w:tab w:val="left" w:pos="350"/>
        </w:tabs>
        <w:spacing w:before="197" w:line="226" w:lineRule="exact"/>
      </w:pPr>
      <w:r>
        <w:t>2.2.</w:t>
      </w:r>
      <w:r>
        <w:tab/>
        <w:t>Materiały do wykonania barier ochronnych stalowych</w:t>
      </w:r>
    </w:p>
    <w:p w:rsidR="00513D39" w:rsidRDefault="00513D39">
      <w:pPr>
        <w:shd w:val="clear" w:color="auto" w:fill="FFFFFF"/>
        <w:spacing w:line="226" w:lineRule="exact"/>
        <w:ind w:right="14"/>
        <w:jc w:val="both"/>
      </w:pPr>
      <w:r>
        <w:t>Dopuszcza się do stosowania tylko takie konstrukcje drogowych barier ochronnych, na które wydano Aprobatę Techniczną. Przedmiotem projektu są bariery ochronne typu SP-09/2.</w:t>
      </w:r>
    </w:p>
    <w:p w:rsidR="00513D39" w:rsidRDefault="00513D39">
      <w:pPr>
        <w:shd w:val="clear" w:color="auto" w:fill="FFFFFF"/>
        <w:spacing w:line="226" w:lineRule="exact"/>
      </w:pPr>
      <w:r>
        <w:t>Elementy do wykonania barier ochronnych stalowych określone są poprzez typ bariery podany w dokumentacji projektowej, nawiązujący do ustaleń producenta barier. Do elementów tych należą: Prowadnica typu B, słupki,</w:t>
      </w:r>
    </w:p>
    <w:p w:rsidR="00513D39" w:rsidRDefault="00513D39">
      <w:pPr>
        <w:shd w:val="clear" w:color="auto" w:fill="FFFFFF"/>
        <w:spacing w:line="226" w:lineRule="exact"/>
        <w:ind w:right="7776"/>
      </w:pPr>
      <w:r>
        <w:rPr>
          <w:spacing w:val="-1"/>
        </w:rPr>
        <w:t xml:space="preserve">pas profilowy, </w:t>
      </w:r>
      <w:r>
        <w:t>wysięgniki,</w:t>
      </w:r>
    </w:p>
    <w:p w:rsidR="00513D39" w:rsidRDefault="00513D39">
      <w:pPr>
        <w:shd w:val="clear" w:color="auto" w:fill="FFFFFF"/>
        <w:spacing w:line="226" w:lineRule="exact"/>
        <w:ind w:right="1037"/>
      </w:pPr>
      <w:r>
        <w:t xml:space="preserve">przekładki, wsporniki, śruby, podkładki, światła odblaskowe, łączniki ukośne, obejmy słupka, </w:t>
      </w:r>
      <w:r>
        <w:rPr>
          <w:spacing w:val="-1"/>
        </w:rPr>
        <w:t>nasadki odbojnicy (w przypadku występowania przerw w barierach np. dla wykonania zjazdu z drogi).</w:t>
      </w:r>
    </w:p>
    <w:p w:rsidR="00513D39" w:rsidRDefault="00513D39">
      <w:pPr>
        <w:shd w:val="clear" w:color="auto" w:fill="FFFFFF"/>
        <w:tabs>
          <w:tab w:val="left" w:pos="350"/>
        </w:tabs>
        <w:spacing w:line="226" w:lineRule="exact"/>
      </w:pPr>
      <w:r>
        <w:t>2.3.</w:t>
      </w:r>
      <w:r>
        <w:tab/>
        <w:t>Elementy do wykonania barier ochronnych stalowych</w:t>
      </w:r>
    </w:p>
    <w:p w:rsidR="00513D39" w:rsidRDefault="00513D39">
      <w:pPr>
        <w:shd w:val="clear" w:color="auto" w:fill="FFFFFF"/>
        <w:tabs>
          <w:tab w:val="left" w:pos="504"/>
        </w:tabs>
        <w:spacing w:line="226" w:lineRule="exact"/>
      </w:pPr>
      <w:r>
        <w:rPr>
          <w:spacing w:val="-1"/>
        </w:rPr>
        <w:t>2.3.1.</w:t>
      </w:r>
      <w:r>
        <w:tab/>
        <w:t>Prowadnica</w:t>
      </w:r>
    </w:p>
    <w:p w:rsidR="00513D39" w:rsidRDefault="00513D39">
      <w:pPr>
        <w:shd w:val="clear" w:color="auto" w:fill="FFFFFF"/>
        <w:spacing w:line="226" w:lineRule="exact"/>
      </w:pPr>
      <w:r>
        <w:rPr>
          <w:spacing w:val="-1"/>
        </w:rPr>
        <w:t xml:space="preserve">Typ prowadnicy z profilowanej taśmy stalowej powinien być określony w dokumentacji projektowej, przy czym: </w:t>
      </w:r>
      <w:r>
        <w:t>typ A powinien odpowiadać ustaleniom producenta barier, typ B powinien odpowiadać PN-H-93461-15</w:t>
      </w:r>
    </w:p>
    <w:p w:rsidR="00513D39" w:rsidRDefault="00513D39">
      <w:pPr>
        <w:shd w:val="clear" w:color="auto" w:fill="FFFFFF"/>
        <w:spacing w:line="226" w:lineRule="exact"/>
      </w:pPr>
      <w:r>
        <w:rPr>
          <w:spacing w:val="-1"/>
        </w:rPr>
        <w:t xml:space="preserve">Otwory w prowadnicy i zakończenia odcinków montażowych prowadnicy powinny być zgodne z ofertą producenta. Powierzchnia prowadnicy powinna być gładka i wolna od widocznych wad, bez ubytków powłoki antykorozyjnej. </w:t>
      </w:r>
      <w:r>
        <w:t>Prowadnice mogą być dostarczane luzem lub w wiązkach.</w:t>
      </w:r>
    </w:p>
    <w:p w:rsidR="00513D39" w:rsidRDefault="00513D39">
      <w:pPr>
        <w:shd w:val="clear" w:color="auto" w:fill="FFFFFF"/>
        <w:tabs>
          <w:tab w:val="left" w:pos="504"/>
        </w:tabs>
        <w:spacing w:line="226" w:lineRule="exact"/>
      </w:pPr>
      <w:r>
        <w:rPr>
          <w:spacing w:val="-1"/>
        </w:rPr>
        <w:t>2.3.2.</w:t>
      </w:r>
      <w:r>
        <w:tab/>
      </w:r>
      <w:r>
        <w:rPr>
          <w:spacing w:val="-1"/>
        </w:rPr>
        <w:t>Słupki</w:t>
      </w:r>
    </w:p>
    <w:p w:rsidR="00513D39" w:rsidRDefault="00513D39">
      <w:pPr>
        <w:shd w:val="clear" w:color="auto" w:fill="FFFFFF"/>
        <w:spacing w:line="226" w:lineRule="exact"/>
      </w:pPr>
      <w:r>
        <w:t>Słupki bariery powinny być zgodne z ustaleniami dokumentacji projektowej.</w:t>
      </w:r>
    </w:p>
    <w:p w:rsidR="00513D39" w:rsidRDefault="00513D39">
      <w:pPr>
        <w:shd w:val="clear" w:color="auto" w:fill="FFFFFF"/>
        <w:spacing w:line="226" w:lineRule="exact"/>
        <w:ind w:right="5"/>
        <w:jc w:val="both"/>
      </w:pPr>
      <w:r>
        <w:t xml:space="preserve">Słupki wykonuje się zwykle z kształtowników stalowych o przekroju poprzecznym: dwuteowym, ceowym, zetowym lub sigma. Wysokość środnika kształtownika wynosi zwykle od 100 do 140 mm. </w:t>
      </w:r>
      <w:r>
        <w:rPr>
          <w:spacing w:val="-1"/>
        </w:rPr>
        <w:t xml:space="preserve">Kształtowniki powinny odpowiadać wymaganiom PN-H-93010. Powierzchnia kształtownika walcowanego powinna </w:t>
      </w:r>
      <w:r>
        <w:t>być charakterystyczna dla procesu walcowania i wolna od wad, jak widoczne łuski, pęknięcia, zawalcowania i naderwania. Dopuszczalne są usunięte wady przez szlifowanie lub dłutowanie z tym, że obrobiona powierzchnia powinna mieć łagodne wycięcia i zaokrąglone brzegi, a grubość kształtownika nie może zmniejszyć się poza dopuszczalną dolną odchyłkę wymiarową dla kształtownika.</w:t>
      </w:r>
    </w:p>
    <w:p w:rsidR="00513D39" w:rsidRDefault="00513D39">
      <w:pPr>
        <w:shd w:val="clear" w:color="auto" w:fill="FFFFFF"/>
        <w:spacing w:line="226" w:lineRule="exact"/>
        <w:ind w:right="5"/>
        <w:jc w:val="both"/>
      </w:pPr>
      <w:r>
        <w:t>Kształtowniki powinny być obcięte prostopadle do osi wzdłużnej kształtownika. Powierzchnia końców kształtownika nie powinna wykazywać rzadzizn, rozwarstwień, pęknięć i śladów jamy skurczowej widocznych nie uzbrojonym okiem.</w:t>
      </w:r>
    </w:p>
    <w:p w:rsidR="00513D39" w:rsidRDefault="00513D39">
      <w:pPr>
        <w:shd w:val="clear" w:color="auto" w:fill="FFFFFF"/>
        <w:spacing w:line="226" w:lineRule="exact"/>
      </w:pPr>
      <w:r>
        <w:t>Kształtowniki powinny być ze stali St3W lub St4W oraz mieć własności mechaniczne według PN-H-84020 - tablica 1 lub innej uzgodnionej stali i normy. Tablica 1. Podstawowe własności kształtowników, według PN-H-84020</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1070"/>
        <w:gridCol w:w="3221"/>
        <w:gridCol w:w="3230"/>
      </w:tblGrid>
      <w:tr w:rsidR="00513D39" w:rsidRPr="001E3952">
        <w:trPr>
          <w:trHeight w:hRule="exact" w:val="480"/>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74"/>
            </w:pPr>
            <w:r w:rsidRPr="001E3952">
              <w:t>Stal</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283" w:right="278" w:firstLine="312"/>
            </w:pPr>
            <w:r w:rsidRPr="001E3952">
              <w:t>Granica plastyczno</w:t>
            </w:r>
            <w:r>
              <w:t>ści, minimum dla słupków,  MPa</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312" w:right="317"/>
              <w:jc w:val="center"/>
            </w:pPr>
            <w:r w:rsidRPr="001E3952">
              <w:rPr>
                <w:spacing w:val="-1"/>
              </w:rPr>
              <w:t>Wytrzyma</w:t>
            </w:r>
            <w:r>
              <w:rPr>
                <w:spacing w:val="-1"/>
              </w:rPr>
              <w:t xml:space="preserve">łość na rozciąganie </w:t>
            </w:r>
            <w:r>
              <w:t>dla słupków, MPa</w:t>
            </w:r>
          </w:p>
        </w:tc>
      </w:tr>
      <w:tr w:rsidR="00513D39" w:rsidRPr="001E3952">
        <w:trPr>
          <w:trHeight w:hRule="exact" w:val="485"/>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197" w:right="187"/>
            </w:pPr>
            <w:r w:rsidRPr="001E3952">
              <w:t>St3W St4W</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1344" w:right="1344"/>
            </w:pPr>
            <w:r w:rsidRPr="001E3952">
              <w:t>195 225</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22" w:right="931"/>
              <w:jc w:val="center"/>
            </w:pPr>
            <w:r w:rsidRPr="001E3952">
              <w:t>od 340 do 490 od 400 do 550</w:t>
            </w:r>
          </w:p>
        </w:tc>
      </w:tr>
    </w:tbl>
    <w:p w:rsidR="00513D39" w:rsidRDefault="00513D39">
      <w:pPr>
        <w:shd w:val="clear" w:color="auto" w:fill="FFFFFF"/>
        <w:spacing w:before="211" w:line="226" w:lineRule="exact"/>
        <w:ind w:right="4147"/>
      </w:pPr>
      <w:r>
        <w:rPr>
          <w:spacing w:val="-1"/>
        </w:rPr>
        <w:t xml:space="preserve">Kształtowniki mogą być dostarczone luzem lub w wiązkach. </w:t>
      </w:r>
      <w:r>
        <w:t>2.3.3. Inne elementy bariery</w:t>
      </w:r>
    </w:p>
    <w:p w:rsidR="00513D39" w:rsidRDefault="00513D39">
      <w:pPr>
        <w:shd w:val="clear" w:color="auto" w:fill="FFFFFF"/>
        <w:spacing w:line="226" w:lineRule="exact"/>
        <w:jc w:val="both"/>
      </w:pPr>
      <w:r>
        <w:t>Jeśli dokumentacja projektowa przewiduje stosowanie pasa profilowego, to powinien on odpowiadać PN-H-93461-28 w zakresie wymiarów, masy, wielkości statycznych i odchyłek wymiarów przekroju poprzecznego. Inne elementy bariery, jak wysięgniki, łączniki ukośne, obejmy słupka, wsporniki, podkładki, przekładki, śruby, światła odblaskowe itp. powinny odpowiadać wymaganiom dokumentacji projektowej i być zgodne z ofertą producenta barier w zakresie wymiarów, odchyłek wymiarów, rozmieszczenia otworów, rodzaju materiału, ew. zabezpieczenia antykorozyjnego itp.</w:t>
      </w:r>
    </w:p>
    <w:p w:rsidR="00513D39" w:rsidRDefault="00513D39">
      <w:pPr>
        <w:shd w:val="clear" w:color="auto" w:fill="FFFFFF"/>
        <w:spacing w:line="226" w:lineRule="exact"/>
      </w:pPr>
      <w:r>
        <w:t>Wszystkie ocynkowane elementy i łączniki przewidziane do mocowania między sobą elementów bariery powinny być czyste, gładkie, bez pęknięć, naderwań, rozwarstwień i wypukłych karbów.</w:t>
      </w:r>
    </w:p>
    <w:p w:rsidR="00513D39" w:rsidRDefault="00513D39">
      <w:pPr>
        <w:shd w:val="clear" w:color="auto" w:fill="FFFFFF"/>
        <w:spacing w:line="226" w:lineRule="exact"/>
      </w:pPr>
      <w:r>
        <w:t>Dostawa większych wymiarowo elementów bariery może być dokonana luzem lub w wiązkach. Śruby, podkładki i drobniejsze elementy łącznikowe mogą być dostarczone w pudełkach tekturowych, pojemnikach blaszanych lub paletach, w zależności od wielkości i masy wyrobów.</w:t>
      </w:r>
    </w:p>
    <w:p w:rsidR="00513D39" w:rsidRDefault="00513D39">
      <w:pPr>
        <w:shd w:val="clear" w:color="auto" w:fill="FFFFFF"/>
        <w:spacing w:before="254"/>
        <w:ind w:right="5"/>
        <w:jc w:val="center"/>
      </w:pPr>
      <w:r>
        <w:rPr>
          <w:sz w:val="18"/>
          <w:szCs w:val="18"/>
        </w:rPr>
        <w:t>98</w:t>
      </w:r>
    </w:p>
    <w:p w:rsidR="00513D39" w:rsidRDefault="00513D39">
      <w:pPr>
        <w:shd w:val="clear" w:color="auto" w:fill="FFFFFF"/>
        <w:spacing w:before="254"/>
        <w:ind w:right="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288" w:line="230" w:lineRule="exact"/>
        <w:ind w:left="5"/>
      </w:pPr>
      <w:r>
        <w:t>Elementy bariery powinny być przechowywane w pomieszczeniach suchych, z dala od materiałów działających korodująco i w warunkach zabezpieczających przed uszkodzeniem. 2.3.4. Zabezpieczenie metalowych elementów bariery przed korozją</w:t>
      </w:r>
    </w:p>
    <w:p w:rsidR="00513D39" w:rsidRDefault="00513D39">
      <w:pPr>
        <w:shd w:val="clear" w:color="auto" w:fill="FFFFFF"/>
        <w:spacing w:line="230" w:lineRule="exact"/>
        <w:ind w:left="5"/>
      </w:pPr>
      <w:r>
        <w:t xml:space="preserve">Sposób zabezpieczenia antykorozyjnego elementów bariery ustala producent w taki sposób, aby zapewnić trwałość </w:t>
      </w:r>
      <w:r>
        <w:rPr>
          <w:spacing w:val="-1"/>
        </w:rPr>
        <w:t xml:space="preserve">powłoki antykorozyjnej przez okres 5 do 10 lat w warunkach normalnych, do co najmniej 3 do 5 lat w środowisku o </w:t>
      </w:r>
      <w:r>
        <w:t xml:space="preserve">zwiększonej korozyjności. W przypadku braku wystarczających danych minimalna grubość powłoki cynkowej </w:t>
      </w:r>
      <w:r>
        <w:rPr>
          <w:spacing w:val="-1"/>
        </w:rPr>
        <w:t xml:space="preserve">powinna wynosić nie mniej niż 70 </w:t>
      </w:r>
      <w:r>
        <w:rPr>
          <w:b/>
          <w:bCs/>
          <w:i/>
          <w:iCs/>
          <w:spacing w:val="-1"/>
        </w:rPr>
        <w:t>\x</w:t>
      </w:r>
      <w:r>
        <w:rPr>
          <w:i/>
          <w:iCs/>
          <w:spacing w:val="-1"/>
        </w:rPr>
        <w:t xml:space="preserve">m </w:t>
      </w:r>
      <w:r>
        <w:rPr>
          <w:spacing w:val="-1"/>
        </w:rPr>
        <w:t xml:space="preserve">wg PN-EN ISO 1461:2000 lub nie mniej niż 75 </w:t>
      </w:r>
      <w:r>
        <w:rPr>
          <w:b/>
          <w:bCs/>
          <w:i/>
          <w:iCs/>
          <w:spacing w:val="-1"/>
        </w:rPr>
        <w:t>\x</w:t>
      </w:r>
      <w:r>
        <w:rPr>
          <w:i/>
          <w:iCs/>
          <w:spacing w:val="-1"/>
        </w:rPr>
        <w:t xml:space="preserve">m </w:t>
      </w:r>
      <w:r>
        <w:rPr>
          <w:spacing w:val="-1"/>
        </w:rPr>
        <w:t xml:space="preserve">wg DIN 50976:1989. </w:t>
      </w:r>
      <w:r>
        <w:t>2.4. Składowanie materiałów</w:t>
      </w:r>
    </w:p>
    <w:p w:rsidR="00513D39" w:rsidRDefault="00513D39">
      <w:pPr>
        <w:shd w:val="clear" w:color="auto" w:fill="FFFFFF"/>
        <w:spacing w:line="230" w:lineRule="exact"/>
        <w:ind w:left="5"/>
        <w:jc w:val="both"/>
      </w:pPr>
      <w:r>
        <w:t>Elementy dłuższe barier mogą być składowane pod zadaszeniem lub na otwartej przestrzeni, na podłożu wyrównanym i odwodnionym, przy czym elementy poszczególnych typów należy układać oddzielnie z ewentualnym zastosowaniem podkładek. Elementy montażowe i połączeniowe można składować w pojemnikach handlowych producenta.</w:t>
      </w:r>
    </w:p>
    <w:p w:rsidR="00513D39" w:rsidRDefault="00513D39">
      <w:pPr>
        <w:shd w:val="clear" w:color="auto" w:fill="FFFFFF"/>
        <w:tabs>
          <w:tab w:val="left" w:pos="202"/>
        </w:tabs>
        <w:spacing w:before="235" w:line="226" w:lineRule="exact"/>
        <w:ind w:left="10"/>
      </w:pPr>
      <w:r>
        <w:rPr>
          <w:spacing w:val="-11"/>
        </w:rPr>
        <w:t>3.</w:t>
      </w:r>
      <w:r>
        <w:tab/>
        <w:t>Sprzęt</w:t>
      </w:r>
    </w:p>
    <w:p w:rsidR="00513D39" w:rsidRDefault="00513D39">
      <w:pPr>
        <w:shd w:val="clear" w:color="auto" w:fill="FFFFFF"/>
        <w:tabs>
          <w:tab w:val="left" w:pos="360"/>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dotyczące sprzętu podano w ST DM.00.00.00„Wymagania ogólne” pkt 3.</w:t>
      </w:r>
    </w:p>
    <w:p w:rsidR="00513D39" w:rsidRDefault="00513D39">
      <w:pPr>
        <w:shd w:val="clear" w:color="auto" w:fill="FFFFFF"/>
        <w:tabs>
          <w:tab w:val="left" w:pos="360"/>
        </w:tabs>
        <w:spacing w:line="226" w:lineRule="exact"/>
        <w:ind w:left="10"/>
      </w:pPr>
      <w:r>
        <w:rPr>
          <w:spacing w:val="-6"/>
        </w:rPr>
        <w:t>3.2.</w:t>
      </w:r>
      <w:r>
        <w:tab/>
        <w:t>Sprzęt do wykonania barier</w:t>
      </w:r>
    </w:p>
    <w:p w:rsidR="00513D39" w:rsidRDefault="00513D39">
      <w:pPr>
        <w:shd w:val="clear" w:color="auto" w:fill="FFFFFF"/>
        <w:spacing w:line="226" w:lineRule="exact"/>
        <w:ind w:left="10"/>
      </w:pPr>
      <w:r>
        <w:t>Wykonawca przystępujący do wykonania barier ochronnych stalowych powinien wykazać  się  możliwością</w:t>
      </w:r>
    </w:p>
    <w:p w:rsidR="00513D39" w:rsidRDefault="00513D39">
      <w:pPr>
        <w:shd w:val="clear" w:color="auto" w:fill="FFFFFF"/>
        <w:spacing w:line="226" w:lineRule="exact"/>
        <w:ind w:left="5"/>
      </w:pPr>
      <w:r>
        <w:rPr>
          <w:spacing w:val="-1"/>
        </w:rPr>
        <w:t>korzystania z następującego sprzętu:</w:t>
      </w:r>
    </w:p>
    <w:p w:rsidR="00513D39" w:rsidRDefault="00513D39">
      <w:pPr>
        <w:shd w:val="clear" w:color="auto" w:fill="FFFFFF"/>
        <w:spacing w:line="226" w:lineRule="exact"/>
        <w:ind w:left="10"/>
      </w:pPr>
      <w:r>
        <w:t>zestawu sprzętu specjalistycznego do montażu barier,</w:t>
      </w:r>
    </w:p>
    <w:p w:rsidR="00513D39" w:rsidRDefault="00513D39">
      <w:pPr>
        <w:shd w:val="clear" w:color="auto" w:fill="FFFFFF"/>
        <w:spacing w:line="226" w:lineRule="exact"/>
        <w:ind w:left="10"/>
      </w:pPr>
      <w:r>
        <w:rPr>
          <w:spacing w:val="-1"/>
        </w:rPr>
        <w:t>żurawi samochodowych o udźwigu do 4 t,</w:t>
      </w:r>
    </w:p>
    <w:p w:rsidR="00513D39" w:rsidRDefault="00513D39">
      <w:pPr>
        <w:shd w:val="clear" w:color="auto" w:fill="FFFFFF"/>
        <w:spacing w:line="226" w:lineRule="exact"/>
        <w:ind w:left="5"/>
      </w:pPr>
      <w:r>
        <w:rPr>
          <w:spacing w:val="-1"/>
        </w:rPr>
        <w:t>wiertnic do wykonywania otworów pod słupki,</w:t>
      </w:r>
    </w:p>
    <w:p w:rsidR="00513D39" w:rsidRDefault="00513D39">
      <w:pPr>
        <w:shd w:val="clear" w:color="auto" w:fill="FFFFFF"/>
        <w:spacing w:line="226" w:lineRule="exact"/>
        <w:ind w:left="5"/>
      </w:pPr>
      <w:r>
        <w:rPr>
          <w:spacing w:val="-1"/>
        </w:rPr>
        <w:t>koparek kołowych,</w:t>
      </w:r>
    </w:p>
    <w:p w:rsidR="00513D39" w:rsidRDefault="00513D39">
      <w:pPr>
        <w:shd w:val="clear" w:color="auto" w:fill="FFFFFF"/>
        <w:spacing w:before="5" w:line="226" w:lineRule="exact"/>
        <w:ind w:left="5"/>
      </w:pPr>
      <w:r>
        <w:t>urządzeń wbijających lub wibromłotów do pogrążania słupków w grunt,</w:t>
      </w:r>
    </w:p>
    <w:p w:rsidR="00513D39" w:rsidRDefault="00513D39">
      <w:pPr>
        <w:shd w:val="clear" w:color="auto" w:fill="FFFFFF"/>
        <w:spacing w:line="226" w:lineRule="exact"/>
      </w:pPr>
      <w:r>
        <w:rPr>
          <w:spacing w:val="-1"/>
        </w:rPr>
        <w:t>betoniarki przewoźnej,</w:t>
      </w:r>
    </w:p>
    <w:p w:rsidR="00513D39" w:rsidRDefault="00513D39">
      <w:pPr>
        <w:shd w:val="clear" w:color="auto" w:fill="FFFFFF"/>
        <w:spacing w:line="226" w:lineRule="exact"/>
        <w:ind w:left="5"/>
      </w:pPr>
      <w:r>
        <w:rPr>
          <w:spacing w:val="-1"/>
        </w:rPr>
        <w:t>wibratorów do betonu,</w:t>
      </w:r>
    </w:p>
    <w:p w:rsidR="00513D39" w:rsidRDefault="00513D39">
      <w:pPr>
        <w:shd w:val="clear" w:color="auto" w:fill="FFFFFF"/>
        <w:spacing w:line="226" w:lineRule="exact"/>
        <w:ind w:left="5"/>
      </w:pPr>
      <w:r>
        <w:rPr>
          <w:spacing w:val="-1"/>
        </w:rPr>
        <w:t>przewoźnego zbiornika na wodę,</w:t>
      </w:r>
    </w:p>
    <w:p w:rsidR="00513D39" w:rsidRDefault="00513D39">
      <w:pPr>
        <w:shd w:val="clear" w:color="auto" w:fill="FFFFFF"/>
        <w:spacing w:line="226" w:lineRule="exact"/>
        <w:ind w:left="5"/>
      </w:pPr>
      <w:r>
        <w:rPr>
          <w:spacing w:val="-2"/>
        </w:rPr>
        <w:t>ładowarki, itp.</w:t>
      </w:r>
    </w:p>
    <w:p w:rsidR="00513D39" w:rsidRDefault="00513D39">
      <w:pPr>
        <w:shd w:val="clear" w:color="auto" w:fill="FFFFFF"/>
        <w:tabs>
          <w:tab w:val="left" w:pos="202"/>
        </w:tabs>
        <w:spacing w:before="240"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DM.00.00.00„Wymagania ogólne” pkt 4.</w:t>
      </w:r>
    </w:p>
    <w:p w:rsidR="00513D39" w:rsidRDefault="00513D39">
      <w:pPr>
        <w:shd w:val="clear" w:color="auto" w:fill="FFFFFF"/>
        <w:tabs>
          <w:tab w:val="left" w:pos="360"/>
        </w:tabs>
        <w:spacing w:line="226" w:lineRule="exact"/>
        <w:ind w:left="10"/>
      </w:pPr>
      <w:r>
        <w:rPr>
          <w:spacing w:val="-6"/>
        </w:rPr>
        <w:t>4.2.</w:t>
      </w:r>
      <w:r>
        <w:tab/>
        <w:t>Transport elementów barier stalowych</w:t>
      </w:r>
    </w:p>
    <w:p w:rsidR="00513D39" w:rsidRDefault="00513D39">
      <w:pPr>
        <w:shd w:val="clear" w:color="auto" w:fill="FFFFFF"/>
        <w:spacing w:line="226" w:lineRule="exact"/>
        <w:ind w:left="5" w:right="24"/>
        <w:jc w:val="both"/>
      </w:pPr>
      <w:r>
        <w:t>Transport elementów barier może odbywać się dowolnym środkiem transportu. Elementy konstrukcyjne barier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513D39" w:rsidRDefault="00513D39">
      <w:pPr>
        <w:shd w:val="clear" w:color="auto" w:fill="FFFFFF"/>
        <w:spacing w:line="226" w:lineRule="exact"/>
        <w:ind w:left="5" w:right="14"/>
        <w:jc w:val="both"/>
      </w:pPr>
      <w:r>
        <w:t>Załadunek i wyładunek elementów konstrukcji barier można dokonywać za pomocą żurawi lub ręcznie. Przy załadunku i wyładunku, należy zabezpieczyć elementy konstrukcji przed pomieszaniem. Elementy barier należy przewozić w warunkach zabezpieczających wyroby przed korozją i uszkodzeniami mechanicznymi.</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tabs>
          <w:tab w:val="left" w:pos="355"/>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DM.00.00.00„Wymagania ogólne” pkt 5.</w:t>
      </w:r>
    </w:p>
    <w:p w:rsidR="00513D39" w:rsidRDefault="00513D39">
      <w:pPr>
        <w:shd w:val="clear" w:color="auto" w:fill="FFFFFF"/>
        <w:tabs>
          <w:tab w:val="left" w:pos="355"/>
        </w:tabs>
        <w:spacing w:line="226" w:lineRule="exact"/>
        <w:ind w:left="10"/>
      </w:pPr>
      <w:r>
        <w:rPr>
          <w:spacing w:val="-6"/>
        </w:rPr>
        <w:t>5.2.</w:t>
      </w:r>
      <w:r>
        <w:tab/>
        <w:t>Roboty przygotowawcze</w:t>
      </w:r>
    </w:p>
    <w:p w:rsidR="00513D39" w:rsidRDefault="00513D39">
      <w:pPr>
        <w:shd w:val="clear" w:color="auto" w:fill="FFFFFF"/>
        <w:spacing w:line="226" w:lineRule="exact"/>
        <w:ind w:left="5"/>
      </w:pPr>
      <w:r>
        <w:t>Przed wykonaniem właściwych robót należy, na podstawie dokumentacji projektowej, SST lub wskazań Inżyniera:</w:t>
      </w:r>
    </w:p>
    <w:p w:rsidR="00513D39" w:rsidRDefault="00513D39">
      <w:pPr>
        <w:shd w:val="clear" w:color="auto" w:fill="FFFFFF"/>
        <w:spacing w:line="226" w:lineRule="exact"/>
        <w:ind w:left="5"/>
      </w:pPr>
      <w:r>
        <w:rPr>
          <w:spacing w:val="-1"/>
        </w:rPr>
        <w:t>wytyczyć trasę bariery,</w:t>
      </w:r>
    </w:p>
    <w:p w:rsidR="00513D39" w:rsidRDefault="00513D39">
      <w:pPr>
        <w:shd w:val="clear" w:color="auto" w:fill="FFFFFF"/>
        <w:spacing w:line="226" w:lineRule="exact"/>
        <w:ind w:left="5"/>
      </w:pPr>
      <w:r>
        <w:rPr>
          <w:spacing w:val="-1"/>
        </w:rPr>
        <w:t>ustalić lokalizację słupków,</w:t>
      </w:r>
    </w:p>
    <w:p w:rsidR="00513D39" w:rsidRDefault="00513D39">
      <w:pPr>
        <w:shd w:val="clear" w:color="auto" w:fill="FFFFFF"/>
        <w:spacing w:line="226" w:lineRule="exact"/>
        <w:ind w:left="10"/>
      </w:pPr>
      <w:r>
        <w:rPr>
          <w:spacing w:val="-1"/>
        </w:rPr>
        <w:t>określić wysokość prowadnicy bariery ,</w:t>
      </w:r>
    </w:p>
    <w:p w:rsidR="00513D39" w:rsidRDefault="00513D39">
      <w:pPr>
        <w:shd w:val="clear" w:color="auto" w:fill="FFFFFF"/>
        <w:spacing w:line="226" w:lineRule="exact"/>
        <w:ind w:left="10"/>
      </w:pPr>
      <w:r>
        <w:t>określić miejsca odcinków początkowych i końcowych bariery,</w:t>
      </w:r>
    </w:p>
    <w:p w:rsidR="00513D39" w:rsidRDefault="00513D39">
      <w:pPr>
        <w:shd w:val="clear" w:color="auto" w:fill="FFFFFF"/>
        <w:spacing w:before="5" w:line="226" w:lineRule="exact"/>
        <w:ind w:left="5"/>
      </w:pPr>
      <w:r>
        <w:t>ustalić ew. miejsca przerw, przejść i przejazdów w barierze, itp.</w:t>
      </w:r>
    </w:p>
    <w:p w:rsidR="00513D39" w:rsidRDefault="00513D39">
      <w:pPr>
        <w:shd w:val="clear" w:color="auto" w:fill="FFFFFF"/>
        <w:tabs>
          <w:tab w:val="left" w:pos="355"/>
        </w:tabs>
        <w:spacing w:before="5" w:line="226" w:lineRule="exact"/>
        <w:ind w:left="10"/>
      </w:pPr>
      <w:r>
        <w:rPr>
          <w:spacing w:val="-6"/>
        </w:rPr>
        <w:t>5.3.</w:t>
      </w:r>
      <w:r>
        <w:tab/>
        <w:t>Osadzenie słupków</w:t>
      </w:r>
    </w:p>
    <w:p w:rsidR="00513D39" w:rsidRDefault="00513D39">
      <w:pPr>
        <w:shd w:val="clear" w:color="auto" w:fill="FFFFFF"/>
        <w:spacing w:line="226" w:lineRule="exact"/>
        <w:ind w:left="10"/>
      </w:pPr>
      <w:r>
        <w:t>5.3.1. Słupki osadzane w otworach uprzednio wykonanych w gruncie</w:t>
      </w:r>
    </w:p>
    <w:p w:rsidR="00513D39" w:rsidRDefault="00513D39">
      <w:pPr>
        <w:shd w:val="clear" w:color="auto" w:fill="FFFFFF"/>
        <w:spacing w:line="226" w:lineRule="exact"/>
        <w:ind w:left="14"/>
      </w:pPr>
      <w:r>
        <w:rPr>
          <w:spacing w:val="-1"/>
        </w:rPr>
        <w:t>5.3.1.1. Wykonanie dołów pod słupki</w:t>
      </w:r>
    </w:p>
    <w:p w:rsidR="00513D39" w:rsidRDefault="00513D39">
      <w:pPr>
        <w:shd w:val="clear" w:color="auto" w:fill="FFFFFF"/>
        <w:spacing w:line="226" w:lineRule="exact"/>
        <w:ind w:left="10"/>
      </w:pPr>
      <w:r>
        <w:t>Jeśli dokumentacja projektowa, SST lub Inżynier nie ustali inaczej, to doły (otwory) pod słupki powinny mieć</w:t>
      </w:r>
    </w:p>
    <w:p w:rsidR="00513D39" w:rsidRDefault="00513D39">
      <w:pPr>
        <w:shd w:val="clear" w:color="auto" w:fill="FFFFFF"/>
        <w:spacing w:line="226" w:lineRule="exact"/>
        <w:ind w:left="5"/>
      </w:pPr>
      <w:r>
        <w:rPr>
          <w:spacing w:val="-3"/>
        </w:rPr>
        <w:t>wymiary:</w:t>
      </w:r>
    </w:p>
    <w:p w:rsidR="00513D39" w:rsidRDefault="00513D39">
      <w:pPr>
        <w:shd w:val="clear" w:color="auto" w:fill="FFFFFF"/>
        <w:spacing w:line="226" w:lineRule="exact"/>
        <w:ind w:left="5"/>
      </w:pPr>
      <w:r>
        <w:t>przy wykonywaniu otworów wiertnicą - średnica otworu powinna być większa o około 20 cm od największego</w:t>
      </w:r>
    </w:p>
    <w:p w:rsidR="00513D39" w:rsidRDefault="00513D39">
      <w:pPr>
        <w:shd w:val="clear" w:color="auto" w:fill="FFFFFF"/>
        <w:spacing w:line="226" w:lineRule="exact"/>
        <w:ind w:left="5"/>
      </w:pPr>
      <w:r>
        <w:t>wymiaru poprzecznego słupka, a głębokość otworu od 1,25 do 1,35 m w zależności od typu bariery,</w:t>
      </w:r>
    </w:p>
    <w:p w:rsidR="00513D39" w:rsidRDefault="00513D39">
      <w:pPr>
        <w:shd w:val="clear" w:color="auto" w:fill="FFFFFF"/>
        <w:spacing w:line="226" w:lineRule="exact"/>
        <w:ind w:left="5"/>
      </w:pPr>
      <w:r>
        <w:t>przy ręcznym wykonaniu dołu pod fundament betonowy - wymiary przekroju poprzecznego mogą wynosić 30 x 30</w:t>
      </w:r>
    </w:p>
    <w:p w:rsidR="00513D39" w:rsidRDefault="00513D39">
      <w:pPr>
        <w:shd w:val="clear" w:color="auto" w:fill="FFFFFF"/>
        <w:spacing w:line="226" w:lineRule="exact"/>
        <w:ind w:left="10"/>
      </w:pPr>
      <w:r>
        <w:t>cm, a głębokość otworu co najmniej 0,75 m przy wypełnianiu betonem otworu gruntowego lub wymiary powinny</w:t>
      </w:r>
    </w:p>
    <w:p w:rsidR="00513D39" w:rsidRDefault="00513D39">
      <w:pPr>
        <w:shd w:val="clear" w:color="auto" w:fill="FFFFFF"/>
        <w:spacing w:line="226" w:lineRule="exact"/>
      </w:pPr>
      <w:r>
        <w:t>być ustalone indywidualnie w przypadku stosowania prefabrykowanego fundamentu betonowego.</w:t>
      </w:r>
    </w:p>
    <w:p w:rsidR="00513D39" w:rsidRDefault="00513D39">
      <w:pPr>
        <w:shd w:val="clear" w:color="auto" w:fill="FFFFFF"/>
        <w:spacing w:before="293"/>
        <w:ind w:right="10"/>
        <w:jc w:val="center"/>
      </w:pPr>
      <w:r>
        <w:rPr>
          <w:sz w:val="18"/>
          <w:szCs w:val="18"/>
        </w:rPr>
        <w:t>99</w:t>
      </w:r>
    </w:p>
    <w:p w:rsidR="00513D39" w:rsidRDefault="00513D39">
      <w:pPr>
        <w:shd w:val="clear" w:color="auto" w:fill="FFFFFF"/>
        <w:spacing w:before="293"/>
        <w:ind w:right="10"/>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288" w:line="230" w:lineRule="exact"/>
        <w:ind w:left="14"/>
      </w:pPr>
      <w:r>
        <w:t>5.3.1.2. Osadzenia słupków w otworach wypełnionych gruntem</w:t>
      </w:r>
    </w:p>
    <w:p w:rsidR="00513D39" w:rsidRDefault="00513D39">
      <w:pPr>
        <w:shd w:val="clear" w:color="auto" w:fill="FFFFFF"/>
        <w:spacing w:line="230" w:lineRule="exact"/>
        <w:ind w:left="10"/>
      </w:pPr>
      <w:r>
        <w:rPr>
          <w:spacing w:val="-1"/>
        </w:rPr>
        <w:t>Jeśli dokumentacja projektowa, SST lub Inżynier nie ustali inaczej, to osadzenie słupków w wykonanych uprzednio</w:t>
      </w:r>
    </w:p>
    <w:p w:rsidR="00513D39" w:rsidRDefault="00513D39">
      <w:pPr>
        <w:shd w:val="clear" w:color="auto" w:fill="FFFFFF"/>
        <w:spacing w:line="230" w:lineRule="exact"/>
        <w:ind w:left="10"/>
      </w:pPr>
      <w:r>
        <w:rPr>
          <w:spacing w:val="-1"/>
        </w:rPr>
        <w:t>otworach (dołach) powinno uwzględniać:</w:t>
      </w:r>
    </w:p>
    <w:p w:rsidR="00513D39" w:rsidRDefault="00513D39">
      <w:pPr>
        <w:shd w:val="clear" w:color="auto" w:fill="FFFFFF"/>
        <w:spacing w:line="230" w:lineRule="exact"/>
        <w:ind w:left="10"/>
      </w:pPr>
      <w:r>
        <w:t>zachowanie prawidłowego położenia i pełnej równoległości słupków, najlepiej przy zastosowaniu odpowiednich</w:t>
      </w:r>
    </w:p>
    <w:p w:rsidR="00513D39" w:rsidRDefault="00513D39">
      <w:pPr>
        <w:shd w:val="clear" w:color="auto" w:fill="FFFFFF"/>
        <w:spacing w:line="230" w:lineRule="exact"/>
        <w:ind w:left="14"/>
      </w:pPr>
      <w:r>
        <w:rPr>
          <w:spacing w:val="-3"/>
        </w:rPr>
        <w:t>szablonów,</w:t>
      </w:r>
    </w:p>
    <w:p w:rsidR="00513D39" w:rsidRDefault="00513D39">
      <w:pPr>
        <w:shd w:val="clear" w:color="auto" w:fill="FFFFFF"/>
        <w:spacing w:line="230" w:lineRule="exact"/>
        <w:ind w:left="5"/>
      </w:pPr>
      <w:r>
        <w:t>wzmocnienie dna otworu warstwą tłucznia (ew. żwiru) o grubości warstwy min. 5 cm,</w:t>
      </w:r>
    </w:p>
    <w:p w:rsidR="00513D39" w:rsidRDefault="00513D39">
      <w:pPr>
        <w:shd w:val="clear" w:color="auto" w:fill="FFFFFF"/>
        <w:spacing w:line="230" w:lineRule="exact"/>
        <w:ind w:left="5"/>
      </w:pPr>
      <w:r>
        <w:t>wypełnienie otworu piaskiem stabilizowanym cementem (od 40 do  50 kg cementu na  1  m</w:t>
      </w:r>
      <w:r>
        <w:rPr>
          <w:vertAlign w:val="superscript"/>
        </w:rPr>
        <w:t>3</w:t>
      </w:r>
      <w:r>
        <w:t xml:space="preserve"> piasku)  lub</w:t>
      </w:r>
    </w:p>
    <w:p w:rsidR="00513D39" w:rsidRDefault="00513D39">
      <w:pPr>
        <w:shd w:val="clear" w:color="auto" w:fill="FFFFFF"/>
        <w:spacing w:line="230" w:lineRule="exact"/>
        <w:ind w:left="10"/>
      </w:pPr>
      <w:r>
        <w:t>zagęszczonym gruntem rodzimym, przy czym wskaźnik zagęszczenia nie powinien być mniejszy niż 0,95 według</w:t>
      </w:r>
    </w:p>
    <w:p w:rsidR="00513D39" w:rsidRDefault="00513D39">
      <w:pPr>
        <w:shd w:val="clear" w:color="auto" w:fill="FFFFFF"/>
        <w:spacing w:line="230" w:lineRule="exact"/>
        <w:ind w:left="10"/>
      </w:pPr>
      <w:r>
        <w:rPr>
          <w:spacing w:val="-1"/>
        </w:rPr>
        <w:t>normalnej metody Proctora.</w:t>
      </w:r>
    </w:p>
    <w:p w:rsidR="00513D39" w:rsidRDefault="00513D39">
      <w:pPr>
        <w:shd w:val="clear" w:color="auto" w:fill="FFFFFF"/>
        <w:tabs>
          <w:tab w:val="left" w:pos="509"/>
        </w:tabs>
        <w:spacing w:line="230" w:lineRule="exact"/>
        <w:ind w:left="10"/>
      </w:pPr>
      <w:r>
        <w:rPr>
          <w:spacing w:val="-4"/>
        </w:rPr>
        <w:t>5.3.2.</w:t>
      </w:r>
      <w:r>
        <w:tab/>
      </w:r>
      <w:r>
        <w:rPr>
          <w:spacing w:val="-1"/>
        </w:rPr>
        <w:t>Słupki wbijane lub wwibrowywane bezpośrednio w grunt</w:t>
      </w:r>
    </w:p>
    <w:p w:rsidR="00513D39" w:rsidRDefault="00513D39">
      <w:pPr>
        <w:shd w:val="clear" w:color="auto" w:fill="FFFFFF"/>
        <w:spacing w:line="230" w:lineRule="exact"/>
        <w:ind w:left="10"/>
      </w:pPr>
      <w:r>
        <w:t>Jeśli dokumentacja projektowa, SST lub Inżynier na wniosek Wykonawcy ustali bezpośrednie wbijanie lub</w:t>
      </w:r>
    </w:p>
    <w:p w:rsidR="00513D39" w:rsidRDefault="00513D39">
      <w:pPr>
        <w:shd w:val="clear" w:color="auto" w:fill="FFFFFF"/>
        <w:spacing w:line="230" w:lineRule="exact"/>
        <w:ind w:left="5"/>
      </w:pPr>
      <w:r>
        <w:t>wwibrowywanie słupków w grunt, to Wykonawca przedstawi do akceptacji Inżyniera:</w:t>
      </w:r>
    </w:p>
    <w:p w:rsidR="00513D39" w:rsidRDefault="00513D39">
      <w:pPr>
        <w:shd w:val="clear" w:color="auto" w:fill="FFFFFF"/>
        <w:spacing w:line="230" w:lineRule="exact"/>
        <w:ind w:left="14"/>
      </w:pPr>
      <w:r>
        <w:t>sposób wykonania, zapewniający zachowanie osi słupka w pionie i nie powodujący odkształceń lub uszkodzeń</w:t>
      </w:r>
    </w:p>
    <w:p w:rsidR="00513D39" w:rsidRDefault="00513D39">
      <w:pPr>
        <w:shd w:val="clear" w:color="auto" w:fill="FFFFFF"/>
        <w:spacing w:line="230" w:lineRule="exact"/>
        <w:ind w:left="14"/>
      </w:pPr>
      <w:r>
        <w:rPr>
          <w:spacing w:val="-3"/>
        </w:rPr>
        <w:t>słupka,</w:t>
      </w:r>
    </w:p>
    <w:p w:rsidR="00513D39" w:rsidRDefault="00513D39">
      <w:pPr>
        <w:shd w:val="clear" w:color="auto" w:fill="FFFFFF"/>
        <w:spacing w:line="230" w:lineRule="exact"/>
        <w:ind w:left="10"/>
      </w:pPr>
      <w:r>
        <w:rPr>
          <w:spacing w:val="-1"/>
        </w:rPr>
        <w:t>rodzaj sprzętu, wraz z jego charakterystyką techniczną, dotyczący urządzeń wbijających (np. młotów, bab, kafarów)</w:t>
      </w:r>
    </w:p>
    <w:p w:rsidR="00513D39" w:rsidRDefault="00513D39">
      <w:pPr>
        <w:shd w:val="clear" w:color="auto" w:fill="FFFFFF"/>
        <w:spacing w:line="230" w:lineRule="exact"/>
        <w:ind w:left="10"/>
      </w:pPr>
      <w:r>
        <w:t>ręcznych lub mechanicznych względnie wibromłotów pogrążających słupki w gruncie poprzez wibrację i działanie</w:t>
      </w:r>
    </w:p>
    <w:p w:rsidR="00513D39" w:rsidRDefault="00513D39">
      <w:pPr>
        <w:shd w:val="clear" w:color="auto" w:fill="FFFFFF"/>
        <w:spacing w:line="230" w:lineRule="exact"/>
        <w:ind w:left="5"/>
      </w:pPr>
      <w:r>
        <w:rPr>
          <w:spacing w:val="-3"/>
        </w:rPr>
        <w:t>udarowe.</w:t>
      </w:r>
    </w:p>
    <w:p w:rsidR="00513D39" w:rsidRDefault="00513D39">
      <w:pPr>
        <w:shd w:val="clear" w:color="auto" w:fill="FFFFFF"/>
        <w:tabs>
          <w:tab w:val="left" w:pos="509"/>
        </w:tabs>
        <w:spacing w:line="230" w:lineRule="exact"/>
        <w:ind w:left="10"/>
      </w:pPr>
      <w:r>
        <w:rPr>
          <w:spacing w:val="-4"/>
        </w:rPr>
        <w:t>5.3.3.</w:t>
      </w:r>
      <w:r>
        <w:tab/>
        <w:t>Tolerancje osadzenia słupków</w:t>
      </w:r>
    </w:p>
    <w:p w:rsidR="00513D39" w:rsidRDefault="00513D39">
      <w:pPr>
        <w:shd w:val="clear" w:color="auto" w:fill="FFFFFF"/>
        <w:spacing w:line="230" w:lineRule="exact"/>
        <w:ind w:left="5"/>
      </w:pPr>
      <w:r>
        <w:t>Dopuszczalna technologicznie odchyłka odległości między słupkami, wynikająca z wymiarów wydłużonych</w:t>
      </w:r>
    </w:p>
    <w:p w:rsidR="00513D39" w:rsidRDefault="00513D39">
      <w:pPr>
        <w:shd w:val="clear" w:color="auto" w:fill="FFFFFF"/>
        <w:spacing w:before="10" w:line="230" w:lineRule="exact"/>
        <w:ind w:left="10"/>
      </w:pPr>
      <w:r>
        <w:t xml:space="preserve">otworów w prowadnicy, służących do zamocowania słupków, wynosi </w:t>
      </w:r>
      <w:r>
        <w:rPr>
          <w:b/>
          <w:bCs/>
        </w:rPr>
        <w:t xml:space="preserve">+ </w:t>
      </w:r>
      <w:r>
        <w:t>11 mm.</w:t>
      </w:r>
    </w:p>
    <w:p w:rsidR="00513D39" w:rsidRDefault="00513D39">
      <w:pPr>
        <w:shd w:val="clear" w:color="auto" w:fill="FFFFFF"/>
        <w:spacing w:line="230" w:lineRule="exact"/>
        <w:ind w:left="5"/>
      </w:pPr>
      <w:r>
        <w:t>Dopuszczalna różnica wysokości słupków,  decydująca czy prowadnica będzie  zamocowana równolegle do</w:t>
      </w:r>
    </w:p>
    <w:p w:rsidR="00513D39" w:rsidRDefault="00513D39">
      <w:pPr>
        <w:shd w:val="clear" w:color="auto" w:fill="FFFFFF"/>
        <w:spacing w:line="230" w:lineRule="exact"/>
        <w:ind w:left="10"/>
      </w:pPr>
      <w:r>
        <w:t>nawierzchni jezdni, jest wyznaczona kształtem i wymiarami otworów w słupkach do mocowania wysięgników lub</w:t>
      </w:r>
    </w:p>
    <w:p w:rsidR="00513D39" w:rsidRDefault="00513D39">
      <w:pPr>
        <w:shd w:val="clear" w:color="auto" w:fill="FFFFFF"/>
        <w:spacing w:before="5" w:line="230" w:lineRule="exact"/>
        <w:ind w:left="5"/>
      </w:pPr>
      <w:r>
        <w:rPr>
          <w:spacing w:val="-1"/>
        </w:rPr>
        <w:t xml:space="preserve">przekładek i wynosi </w:t>
      </w:r>
      <w:r>
        <w:rPr>
          <w:b/>
          <w:bCs/>
          <w:spacing w:val="-1"/>
        </w:rPr>
        <w:t xml:space="preserve">+ </w:t>
      </w:r>
      <w:r>
        <w:rPr>
          <w:spacing w:val="-1"/>
        </w:rPr>
        <w:t>6 mm.</w:t>
      </w:r>
    </w:p>
    <w:p w:rsidR="00513D39" w:rsidRDefault="00513D39">
      <w:pPr>
        <w:shd w:val="clear" w:color="auto" w:fill="FFFFFF"/>
        <w:spacing w:line="230" w:lineRule="exact"/>
        <w:ind w:left="10"/>
      </w:pPr>
      <w:r>
        <w:t>5.4. Montaż bariery</w:t>
      </w:r>
    </w:p>
    <w:p w:rsidR="00513D39" w:rsidRDefault="00513D39">
      <w:pPr>
        <w:shd w:val="clear" w:color="auto" w:fill="FFFFFF"/>
        <w:spacing w:line="230" w:lineRule="exact"/>
        <w:ind w:left="19"/>
      </w:pPr>
      <w:r>
        <w:rPr>
          <w:spacing w:val="-1"/>
        </w:rPr>
        <w:t>Sposób montażu bariery zaproponuje Wykonawca i przedstawi do akceptacji Inżyniera.</w:t>
      </w:r>
    </w:p>
    <w:p w:rsidR="00513D39" w:rsidRDefault="00513D39">
      <w:pPr>
        <w:shd w:val="clear" w:color="auto" w:fill="FFFFFF"/>
        <w:spacing w:line="230" w:lineRule="exact"/>
        <w:ind w:left="5"/>
      </w:pPr>
      <w:r>
        <w:t>Bariera powinna być montowana zgodnie z instrukcją montażową lub zgodnie z zasadami konstrukcyjnymi</w:t>
      </w:r>
    </w:p>
    <w:p w:rsidR="00513D39" w:rsidRDefault="00513D39">
      <w:pPr>
        <w:shd w:val="clear" w:color="auto" w:fill="FFFFFF"/>
        <w:spacing w:line="230" w:lineRule="exact"/>
        <w:ind w:left="5"/>
      </w:pPr>
      <w:r>
        <w:rPr>
          <w:spacing w:val="-1"/>
        </w:rPr>
        <w:t>ustalonymi przez producenta bariery.</w:t>
      </w:r>
    </w:p>
    <w:p w:rsidR="00513D39" w:rsidRDefault="00513D39">
      <w:pPr>
        <w:shd w:val="clear" w:color="auto" w:fill="FFFFFF"/>
        <w:spacing w:line="230" w:lineRule="exact"/>
        <w:ind w:left="5"/>
      </w:pPr>
      <w:r>
        <w:t>Montaż bariery, w ramach dopuszczalnych odchyłek umożliwionych wielkością otworów w elementach bariery,</w:t>
      </w:r>
    </w:p>
    <w:p w:rsidR="00513D39" w:rsidRDefault="00513D39">
      <w:pPr>
        <w:shd w:val="clear" w:color="auto" w:fill="FFFFFF"/>
        <w:spacing w:line="230" w:lineRule="exact"/>
        <w:ind w:left="5"/>
      </w:pPr>
      <w:r>
        <w:t>powinien doprowadzić do zapewnienia równej i płynnej linii prowadnic bariery w planie i profilu.</w:t>
      </w:r>
    </w:p>
    <w:p w:rsidR="00513D39" w:rsidRDefault="00513D39">
      <w:pPr>
        <w:shd w:val="clear" w:color="auto" w:fill="FFFFFF"/>
        <w:spacing w:line="230" w:lineRule="exact"/>
        <w:ind w:left="5"/>
      </w:pPr>
      <w:r>
        <w:t>Przy montażu bariery niedopuszczalne jest wykonywanie jakichkolwiek otworów lub cięć, naruszających powłokę</w:t>
      </w:r>
    </w:p>
    <w:p w:rsidR="00513D39" w:rsidRDefault="00513D39">
      <w:pPr>
        <w:shd w:val="clear" w:color="auto" w:fill="FFFFFF"/>
        <w:spacing w:line="230" w:lineRule="exact"/>
        <w:ind w:left="10"/>
      </w:pPr>
      <w:r>
        <w:rPr>
          <w:spacing w:val="-1"/>
        </w:rPr>
        <w:t>cynkową poszczególnych elementów bariery.</w:t>
      </w:r>
    </w:p>
    <w:p w:rsidR="00513D39" w:rsidRDefault="00513D39">
      <w:pPr>
        <w:shd w:val="clear" w:color="auto" w:fill="FFFFFF"/>
        <w:spacing w:line="230" w:lineRule="exact"/>
        <w:ind w:left="5"/>
      </w:pPr>
      <w:r>
        <w:rPr>
          <w:spacing w:val="-1"/>
        </w:rPr>
        <w:t>Przy montażu prowadnicy typu B należy łączyć sąsiednie odcinki taśmy profilowej, nakładając następny odcinek na</w:t>
      </w:r>
    </w:p>
    <w:p w:rsidR="00513D39" w:rsidRDefault="00513D39">
      <w:pPr>
        <w:shd w:val="clear" w:color="auto" w:fill="FFFFFF"/>
        <w:spacing w:line="230" w:lineRule="exact"/>
        <w:ind w:left="5"/>
      </w:pPr>
      <w:r>
        <w:t>wytłoczenie odcinka poprzedniego, zgodnie z kierunkiem ruchu pojazdów, tak aby końce odcinków taśmy</w:t>
      </w:r>
    </w:p>
    <w:p w:rsidR="00513D39" w:rsidRDefault="00513D39">
      <w:pPr>
        <w:shd w:val="clear" w:color="auto" w:fill="FFFFFF"/>
        <w:spacing w:line="230" w:lineRule="exact"/>
        <w:ind w:left="5"/>
      </w:pPr>
      <w:r>
        <w:t>przylegały płasko do siebie i pojazd przesuwający się po barierze, nie zaczepiał o krawędzie złączy. Sąsiednie</w:t>
      </w:r>
    </w:p>
    <w:p w:rsidR="00513D39" w:rsidRDefault="00513D39">
      <w:pPr>
        <w:shd w:val="clear" w:color="auto" w:fill="FFFFFF"/>
        <w:spacing w:line="230" w:lineRule="exact"/>
        <w:ind w:left="10"/>
      </w:pPr>
      <w:r>
        <w:t>odcinki taśmy są łączone ze sobą zwykle przy użyciu śrub noskowych specjalnych, zwykle po sześć na każde</w:t>
      </w:r>
    </w:p>
    <w:p w:rsidR="00513D39" w:rsidRDefault="00513D39">
      <w:pPr>
        <w:shd w:val="clear" w:color="auto" w:fill="FFFFFF"/>
        <w:spacing w:line="230" w:lineRule="exact"/>
        <w:ind w:left="5"/>
      </w:pPr>
      <w:r>
        <w:rPr>
          <w:spacing w:val="-2"/>
        </w:rPr>
        <w:t>połączenie.</w:t>
      </w:r>
    </w:p>
    <w:p w:rsidR="00513D39" w:rsidRDefault="00513D39">
      <w:pPr>
        <w:shd w:val="clear" w:color="auto" w:fill="FFFFFF"/>
        <w:spacing w:line="230" w:lineRule="exact"/>
        <w:ind w:left="5"/>
      </w:pPr>
      <w:r>
        <w:t>Montaż wysięgników i przekładek ze słupkami i prowadnicą powinien być wykonany ściśle według zaleceń</w:t>
      </w:r>
    </w:p>
    <w:p w:rsidR="00513D39" w:rsidRDefault="00513D39">
      <w:pPr>
        <w:shd w:val="clear" w:color="auto" w:fill="FFFFFF"/>
        <w:spacing w:line="230" w:lineRule="exact"/>
        <w:ind w:left="5"/>
      </w:pPr>
      <w:r>
        <w:t>producenta bariery z zastosowaniem przewidzianych do tego celu elementów (obejm, wsporników itp.) oraz</w:t>
      </w:r>
    </w:p>
    <w:p w:rsidR="00513D39" w:rsidRDefault="00513D39">
      <w:pPr>
        <w:shd w:val="clear" w:color="auto" w:fill="FFFFFF"/>
        <w:spacing w:line="230" w:lineRule="exact"/>
        <w:ind w:left="5"/>
      </w:pPr>
      <w:r>
        <w:rPr>
          <w:spacing w:val="-1"/>
        </w:rPr>
        <w:t>właściwych śrub i podkładek.</w:t>
      </w:r>
    </w:p>
    <w:p w:rsidR="00513D39" w:rsidRDefault="00513D39">
      <w:pPr>
        <w:shd w:val="clear" w:color="auto" w:fill="FFFFFF"/>
        <w:spacing w:line="230" w:lineRule="exact"/>
        <w:ind w:left="5"/>
      </w:pPr>
      <w:r>
        <w:t>Przy montażu barier należy zwracać uwagę na poprawne wykonanie, zgodne z dokumentacją projektową i</w:t>
      </w:r>
    </w:p>
    <w:p w:rsidR="00513D39" w:rsidRDefault="00513D39">
      <w:pPr>
        <w:shd w:val="clear" w:color="auto" w:fill="FFFFFF"/>
        <w:spacing w:line="230" w:lineRule="exact"/>
        <w:ind w:left="5"/>
      </w:pPr>
      <w:r>
        <w:rPr>
          <w:spacing w:val="-1"/>
        </w:rPr>
        <w:t>wytycznymi producenta barier:</w:t>
      </w:r>
    </w:p>
    <w:p w:rsidR="00513D39" w:rsidRDefault="00513D39">
      <w:pPr>
        <w:shd w:val="clear" w:color="auto" w:fill="FFFFFF"/>
        <w:spacing w:line="230" w:lineRule="exact"/>
        <w:ind w:left="10"/>
      </w:pPr>
      <w:r>
        <w:t>odcinków początkowych i końcowych bariery, o właściwej długości odcinka (np. 4 m, 8 m, 12 m, 16 m), z</w:t>
      </w:r>
    </w:p>
    <w:p w:rsidR="00513D39" w:rsidRDefault="00513D39">
      <w:pPr>
        <w:shd w:val="clear" w:color="auto" w:fill="FFFFFF"/>
        <w:spacing w:line="230" w:lineRule="exact"/>
        <w:ind w:left="10"/>
      </w:pPr>
      <w:r>
        <w:t>zastosowaniem łączników ukośnych w miejscach niezbędnych przy połączeniu poziomego odcinka prowadnicy z</w:t>
      </w:r>
    </w:p>
    <w:p w:rsidR="00513D39" w:rsidRDefault="00513D39">
      <w:pPr>
        <w:shd w:val="clear" w:color="auto" w:fill="FFFFFF"/>
        <w:spacing w:line="230" w:lineRule="exact"/>
        <w:ind w:left="10"/>
      </w:pPr>
      <w:r>
        <w:t>odcinkiem nachylonym, z odchyleniem odcinka w planie w miejscach przewidzianych dla barier skrajnych,</w:t>
      </w:r>
    </w:p>
    <w:p w:rsidR="00513D39" w:rsidRDefault="00513D39">
      <w:pPr>
        <w:shd w:val="clear" w:color="auto" w:fill="FFFFFF"/>
        <w:spacing w:line="230" w:lineRule="exact"/>
        <w:ind w:left="10"/>
      </w:pPr>
      <w:r>
        <w:rPr>
          <w:spacing w:val="-1"/>
        </w:rPr>
        <w:t>odcinków barier osłonowych o właściwej długości odcinka bariery:</w:t>
      </w:r>
    </w:p>
    <w:p w:rsidR="00513D39" w:rsidRDefault="00513D39" w:rsidP="00D64840">
      <w:pPr>
        <w:numPr>
          <w:ilvl w:val="0"/>
          <w:numId w:val="283"/>
        </w:numPr>
        <w:shd w:val="clear" w:color="auto" w:fill="FFFFFF"/>
        <w:tabs>
          <w:tab w:val="left" w:pos="206"/>
        </w:tabs>
        <w:spacing w:line="230" w:lineRule="exact"/>
        <w:rPr>
          <w:spacing w:val="-8"/>
        </w:rPr>
      </w:pPr>
      <w:r>
        <w:rPr>
          <w:spacing w:val="-1"/>
        </w:rPr>
        <w:t>przyległego do obiektu lub przeszkody,</w:t>
      </w:r>
    </w:p>
    <w:p w:rsidR="00513D39" w:rsidRDefault="00513D39" w:rsidP="00D64840">
      <w:pPr>
        <w:numPr>
          <w:ilvl w:val="0"/>
          <w:numId w:val="283"/>
        </w:numPr>
        <w:shd w:val="clear" w:color="auto" w:fill="FFFFFF"/>
        <w:tabs>
          <w:tab w:val="left" w:pos="206"/>
        </w:tabs>
        <w:spacing w:line="230" w:lineRule="exact"/>
        <w:rPr>
          <w:spacing w:val="-5"/>
        </w:rPr>
      </w:pPr>
      <w:r>
        <w:rPr>
          <w:spacing w:val="-1"/>
        </w:rPr>
        <w:t>przed i za obiektem,</w:t>
      </w:r>
    </w:p>
    <w:p w:rsidR="00513D39" w:rsidRDefault="00513D39" w:rsidP="00D64840">
      <w:pPr>
        <w:numPr>
          <w:ilvl w:val="0"/>
          <w:numId w:val="283"/>
        </w:numPr>
        <w:shd w:val="clear" w:color="auto" w:fill="FFFFFF"/>
        <w:tabs>
          <w:tab w:val="left" w:pos="206"/>
        </w:tabs>
        <w:spacing w:line="230" w:lineRule="exact"/>
        <w:rPr>
          <w:spacing w:val="-8"/>
        </w:rPr>
      </w:pPr>
      <w:r>
        <w:rPr>
          <w:spacing w:val="-1"/>
        </w:rPr>
        <w:t>ukośnego początkowego,</w:t>
      </w:r>
    </w:p>
    <w:p w:rsidR="00513D39" w:rsidRDefault="00513D39" w:rsidP="00D64840">
      <w:pPr>
        <w:numPr>
          <w:ilvl w:val="0"/>
          <w:numId w:val="283"/>
        </w:numPr>
        <w:shd w:val="clear" w:color="auto" w:fill="FFFFFF"/>
        <w:tabs>
          <w:tab w:val="left" w:pos="206"/>
        </w:tabs>
        <w:spacing w:line="230" w:lineRule="exact"/>
        <w:rPr>
          <w:spacing w:val="-9"/>
        </w:rPr>
      </w:pPr>
      <w:r>
        <w:t>ukośnego końcowego,</w:t>
      </w:r>
    </w:p>
    <w:p w:rsidR="00513D39" w:rsidRDefault="00513D39" w:rsidP="00D64840">
      <w:pPr>
        <w:numPr>
          <w:ilvl w:val="0"/>
          <w:numId w:val="283"/>
        </w:numPr>
        <w:shd w:val="clear" w:color="auto" w:fill="FFFFFF"/>
        <w:tabs>
          <w:tab w:val="left" w:pos="206"/>
        </w:tabs>
        <w:spacing w:line="230" w:lineRule="exact"/>
        <w:rPr>
          <w:spacing w:val="-8"/>
        </w:rPr>
      </w:pPr>
      <w:r>
        <w:rPr>
          <w:spacing w:val="-1"/>
        </w:rPr>
        <w:t>wzmocnionego,</w:t>
      </w:r>
    </w:p>
    <w:p w:rsidR="00513D39" w:rsidRDefault="00513D39">
      <w:pPr>
        <w:shd w:val="clear" w:color="auto" w:fill="FFFFFF"/>
        <w:spacing w:line="230" w:lineRule="exact"/>
        <w:ind w:left="10"/>
      </w:pPr>
      <w:r>
        <w:t>odcinków przejściowych pomiędzy różnymi typami i odmianami barier, w tym min. na dojazdach do mostu z</w:t>
      </w:r>
    </w:p>
    <w:p w:rsidR="00513D39" w:rsidRDefault="00513D39">
      <w:pPr>
        <w:shd w:val="clear" w:color="auto" w:fill="FFFFFF"/>
        <w:spacing w:line="230" w:lineRule="exact"/>
        <w:ind w:left="10"/>
      </w:pPr>
      <w:r>
        <w:t>zastosowaniem właściwej długości odcinka ukośnego w planie,</w:t>
      </w:r>
    </w:p>
    <w:p w:rsidR="00513D39" w:rsidRDefault="00513D39">
      <w:pPr>
        <w:shd w:val="clear" w:color="auto" w:fill="FFFFFF"/>
        <w:spacing w:line="230" w:lineRule="exact"/>
        <w:ind w:left="5"/>
      </w:pPr>
      <w:r>
        <w:rPr>
          <w:spacing w:val="-1"/>
        </w:rPr>
        <w:t>przerw, przejść i przejazdów w barierze,</w:t>
      </w:r>
    </w:p>
    <w:p w:rsidR="00513D39" w:rsidRDefault="00513D39">
      <w:pPr>
        <w:shd w:val="clear" w:color="auto" w:fill="FFFFFF"/>
        <w:spacing w:line="230" w:lineRule="exact"/>
        <w:ind w:left="10"/>
      </w:pPr>
      <w:r>
        <w:t>dodatkowych urządzeń, jak np. dodatkowej prowadnicy bariery, osłony słupków bariery, itp.</w:t>
      </w:r>
    </w:p>
    <w:p w:rsidR="00513D39" w:rsidRDefault="00513D39">
      <w:pPr>
        <w:shd w:val="clear" w:color="auto" w:fill="FFFFFF"/>
        <w:spacing w:line="230" w:lineRule="exact"/>
        <w:ind w:left="5"/>
      </w:pPr>
      <w:r>
        <w:t>Na barierze powinny być umieszczone elementy odblaskowe:</w:t>
      </w:r>
    </w:p>
    <w:p w:rsidR="00513D39" w:rsidRDefault="00513D39">
      <w:pPr>
        <w:shd w:val="clear" w:color="auto" w:fill="FFFFFF"/>
        <w:spacing w:line="230" w:lineRule="exact"/>
        <w:ind w:left="10"/>
      </w:pPr>
      <w:r>
        <w:rPr>
          <w:spacing w:val="-1"/>
        </w:rPr>
        <w:t>czerwone - po prawej stronie jezdni,</w:t>
      </w:r>
    </w:p>
    <w:p w:rsidR="00513D39" w:rsidRDefault="00513D39">
      <w:pPr>
        <w:shd w:val="clear" w:color="auto" w:fill="FFFFFF"/>
        <w:spacing w:line="230" w:lineRule="exact"/>
      </w:pPr>
      <w:r>
        <w:rPr>
          <w:spacing w:val="-1"/>
        </w:rPr>
        <w:t>białe - po lewej stronie jezdni.</w:t>
      </w:r>
    </w:p>
    <w:p w:rsidR="00513D39" w:rsidRDefault="00513D39">
      <w:pPr>
        <w:shd w:val="clear" w:color="auto" w:fill="FFFFFF"/>
        <w:spacing w:line="230" w:lineRule="exact"/>
        <w:ind w:left="10"/>
      </w:pPr>
      <w:r>
        <w:t>Odległości pomiędzy kolejnymi elementami odblaskowymi powinny być zgodne z ustaleniami WSDBO .</w:t>
      </w:r>
    </w:p>
    <w:p w:rsidR="00513D39" w:rsidRDefault="00513D39">
      <w:pPr>
        <w:shd w:val="clear" w:color="auto" w:fill="FFFFFF"/>
        <w:spacing w:before="974"/>
        <w:ind w:right="5"/>
        <w:jc w:val="center"/>
      </w:pPr>
      <w:r>
        <w:rPr>
          <w:sz w:val="18"/>
          <w:szCs w:val="18"/>
        </w:rPr>
        <w:t>100</w:t>
      </w:r>
    </w:p>
    <w:p w:rsidR="00513D39" w:rsidRDefault="00513D39">
      <w:pPr>
        <w:shd w:val="clear" w:color="auto" w:fill="FFFFFF"/>
        <w:spacing w:before="974"/>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tabs>
          <w:tab w:val="left" w:pos="202"/>
        </w:tabs>
        <w:spacing w:before="278" w:line="226" w:lineRule="exact"/>
      </w:pPr>
      <w:r>
        <w:t>6.</w:t>
      </w:r>
      <w:r>
        <w:tab/>
        <w:t>Kontrola jakości robót</w:t>
      </w:r>
    </w:p>
    <w:p w:rsidR="00513D39" w:rsidRDefault="00513D39" w:rsidP="00D64840">
      <w:pPr>
        <w:numPr>
          <w:ilvl w:val="0"/>
          <w:numId w:val="284"/>
        </w:numPr>
        <w:shd w:val="clear" w:color="auto" w:fill="FFFFFF"/>
        <w:tabs>
          <w:tab w:val="left" w:pos="350"/>
        </w:tabs>
        <w:spacing w:line="226" w:lineRule="exact"/>
        <w:ind w:right="1555"/>
      </w:pPr>
      <w:r>
        <w:t xml:space="preserve">Ogólne zasady kontroli jakości robót </w:t>
      </w:r>
      <w:r>
        <w:rPr>
          <w:spacing w:val="-1"/>
        </w:rPr>
        <w:t>Ogólne zasady kontroli jakości robót podano w ST DM.00.00.00„Wymagania ogólne” pkt 6.</w:t>
      </w:r>
    </w:p>
    <w:p w:rsidR="00513D39" w:rsidRDefault="00513D39" w:rsidP="00D64840">
      <w:pPr>
        <w:numPr>
          <w:ilvl w:val="0"/>
          <w:numId w:val="284"/>
        </w:numPr>
        <w:shd w:val="clear" w:color="auto" w:fill="FFFFFF"/>
        <w:tabs>
          <w:tab w:val="left" w:pos="350"/>
        </w:tabs>
        <w:spacing w:line="226" w:lineRule="exact"/>
      </w:pPr>
      <w:r>
        <w:t>Badania przed przystąpieniem do robót</w:t>
      </w:r>
    </w:p>
    <w:p w:rsidR="00513D39" w:rsidRDefault="00513D39">
      <w:pPr>
        <w:shd w:val="clear" w:color="auto" w:fill="FFFFFF"/>
        <w:spacing w:line="226" w:lineRule="exact"/>
      </w:pPr>
      <w:r>
        <w:t>Przed przystąpieniem do robót Wykonawca powinien przedstawić Inżynierowi:</w:t>
      </w:r>
    </w:p>
    <w:p w:rsidR="00513D39" w:rsidRDefault="00513D39">
      <w:pPr>
        <w:shd w:val="clear" w:color="auto" w:fill="FFFFFF"/>
        <w:spacing w:line="226" w:lineRule="exact"/>
        <w:ind w:right="24"/>
        <w:jc w:val="both"/>
      </w:pPr>
      <w:r>
        <w:t>atest na konstrukcję drogowej bariery ochronnej akceptowany przez zarządzającego drogą, według wymagania punktu 2.2,</w:t>
      </w:r>
    </w:p>
    <w:p w:rsidR="00513D39" w:rsidRDefault="00513D39">
      <w:pPr>
        <w:shd w:val="clear" w:color="auto" w:fill="FFFFFF"/>
        <w:spacing w:line="226" w:lineRule="exact"/>
        <w:ind w:right="24"/>
        <w:jc w:val="both"/>
      </w:pPr>
      <w:r>
        <w:t>zaświadczenia o jakości (atesty) na materiały, do których wydania producenci są zobowiązani przez właściwe normy PN i BN, jak kształtowniki stalowe, pręty zbrojeniowe, cement.</w:t>
      </w:r>
    </w:p>
    <w:p w:rsidR="00513D39" w:rsidRDefault="00513D39">
      <w:pPr>
        <w:shd w:val="clear" w:color="auto" w:fill="FFFFFF"/>
        <w:spacing w:line="226" w:lineRule="exact"/>
        <w:ind w:right="5"/>
        <w:jc w:val="both"/>
      </w:pPr>
      <w:r>
        <w:rPr>
          <w:spacing w:val="-1"/>
        </w:rPr>
        <w:t xml:space="preserve">Do materiałów, których badania powinien przeprowadzić Wykonawca należą materiały do wykonania fundamentów </w:t>
      </w:r>
      <w:r>
        <w:t>betonowych i ew. kotew „na mokro”. Uwzględniając nieskomplikowany charakter robót betonowych, na wniosek Wykonawcy, Inżynier może zwolnić go z potrzeby wykonania badań materiałów dla tych robót.</w:t>
      </w:r>
    </w:p>
    <w:p w:rsidR="00513D39" w:rsidRDefault="00513D39">
      <w:pPr>
        <w:shd w:val="clear" w:color="auto" w:fill="FFFFFF"/>
        <w:tabs>
          <w:tab w:val="left" w:pos="350"/>
        </w:tabs>
        <w:spacing w:before="202" w:line="226" w:lineRule="exact"/>
      </w:pPr>
      <w:r>
        <w:t>6.3.</w:t>
      </w:r>
      <w:r>
        <w:tab/>
        <w:t>Badania w czasie wykonywania robót</w:t>
      </w:r>
    </w:p>
    <w:p w:rsidR="00513D39" w:rsidRDefault="00513D39">
      <w:pPr>
        <w:shd w:val="clear" w:color="auto" w:fill="FFFFFF"/>
        <w:tabs>
          <w:tab w:val="left" w:pos="504"/>
        </w:tabs>
        <w:spacing w:line="226" w:lineRule="exact"/>
      </w:pPr>
      <w:r>
        <w:rPr>
          <w:spacing w:val="-1"/>
        </w:rPr>
        <w:t>6.3.1.</w:t>
      </w:r>
      <w:r>
        <w:tab/>
        <w:t>Badania materiałów w czasie wykonywania robót</w:t>
      </w:r>
    </w:p>
    <w:p w:rsidR="00513D39" w:rsidRDefault="00513D39">
      <w:pPr>
        <w:shd w:val="clear" w:color="auto" w:fill="FFFFFF"/>
        <w:spacing w:line="226" w:lineRule="exact"/>
        <w:ind w:right="19"/>
        <w:jc w:val="both"/>
      </w:pPr>
      <w:r>
        <w:t>Wszystkie materiały dostarczone na budowę z zaświadczeniem o jakości (atestem) producenta powinny być sprawdzone w zakresie powierzchni wyrobu i jego wymiarów.</w:t>
      </w:r>
    </w:p>
    <w:p w:rsidR="00513D39" w:rsidRDefault="00513D39">
      <w:pPr>
        <w:shd w:val="clear" w:color="auto" w:fill="FFFFFF"/>
        <w:spacing w:line="226" w:lineRule="exact"/>
        <w:ind w:right="19"/>
        <w:jc w:val="both"/>
      </w:pPr>
      <w:r>
        <w:t>W przypadkach budzących wątpliwości można zlecić uprawnionej jednostce zbadanie właściwości dostarczonych wyrobów i materiałów w zakresie wymagań podanych w punkcie 2.</w:t>
      </w:r>
    </w:p>
    <w:p w:rsidR="00513D39" w:rsidRDefault="00513D39">
      <w:pPr>
        <w:shd w:val="clear" w:color="auto" w:fill="FFFFFF"/>
        <w:tabs>
          <w:tab w:val="left" w:pos="504"/>
        </w:tabs>
        <w:spacing w:line="226" w:lineRule="exact"/>
        <w:ind w:right="5702"/>
      </w:pPr>
      <w:r>
        <w:rPr>
          <w:spacing w:val="-1"/>
        </w:rPr>
        <w:t>6.3.2.</w:t>
      </w:r>
      <w:r>
        <w:tab/>
      </w:r>
      <w:r>
        <w:rPr>
          <w:spacing w:val="-1"/>
        </w:rPr>
        <w:t>Kontrola w czasie wykonywania robót</w:t>
      </w:r>
      <w:r>
        <w:rPr>
          <w:spacing w:val="-1"/>
        </w:rPr>
        <w:br/>
        <w:t>W czasie wykonywania robót należy zbadać:</w:t>
      </w:r>
    </w:p>
    <w:p w:rsidR="00513D39" w:rsidRDefault="00513D39">
      <w:pPr>
        <w:shd w:val="clear" w:color="auto" w:fill="FFFFFF"/>
        <w:spacing w:line="226" w:lineRule="exact"/>
        <w:ind w:right="10"/>
        <w:jc w:val="both"/>
      </w:pPr>
      <w:r>
        <w:t>zgodność wykonania bariery ochronnej z dokumentacją projektową (lokalizacja, wymiary, wysokość prowadnicy nad terenem),</w:t>
      </w:r>
    </w:p>
    <w:p w:rsidR="00513D39" w:rsidRDefault="00513D39">
      <w:pPr>
        <w:shd w:val="clear" w:color="auto" w:fill="FFFFFF"/>
        <w:spacing w:line="226" w:lineRule="exact"/>
      </w:pPr>
      <w:r>
        <w:rPr>
          <w:spacing w:val="-1"/>
        </w:rPr>
        <w:t xml:space="preserve">zachowanie dopuszczalnych odchyłek wymiarów, zgodnie z punktem 2 i katalogiem (informacją) producenta barier, </w:t>
      </w:r>
      <w:r>
        <w:t>prawidłowość wykonania dołów pod słupki, zgodnie z punktem 5, poprawność ustawienia słupków, zgodnie z punktem 5, prawidłowość montażu bariery ochronnej stalowej, zgodnie z punktem 5, poprawność wykonania ew. robót betonowych, zgodnie z punktem 5,</w:t>
      </w:r>
    </w:p>
    <w:p w:rsidR="00513D39" w:rsidRDefault="00513D39">
      <w:pPr>
        <w:shd w:val="clear" w:color="auto" w:fill="FFFFFF"/>
        <w:spacing w:line="226" w:lineRule="exact"/>
        <w:ind w:right="10"/>
        <w:jc w:val="both"/>
      </w:pPr>
      <w:r>
        <w:t>poprawność umieszczenia elementów odblaskowych, zgodnie z punktem 5 i w odległościach ustalonych w WSDBO.</w:t>
      </w:r>
    </w:p>
    <w:p w:rsidR="00513D39" w:rsidRDefault="00513D39">
      <w:pPr>
        <w:shd w:val="clear" w:color="auto" w:fill="FFFFFF"/>
        <w:tabs>
          <w:tab w:val="left" w:pos="202"/>
        </w:tabs>
        <w:spacing w:before="197" w:line="226" w:lineRule="exact"/>
      </w:pPr>
      <w:r>
        <w:t>7.</w:t>
      </w:r>
      <w:r>
        <w:tab/>
        <w:t>Obmiar robót</w:t>
      </w:r>
    </w:p>
    <w:p w:rsidR="00513D39" w:rsidRDefault="00513D39" w:rsidP="00D64840">
      <w:pPr>
        <w:numPr>
          <w:ilvl w:val="0"/>
          <w:numId w:val="285"/>
        </w:numPr>
        <w:shd w:val="clear" w:color="auto" w:fill="FFFFFF"/>
        <w:tabs>
          <w:tab w:val="left" w:pos="350"/>
        </w:tabs>
        <w:spacing w:line="226" w:lineRule="exact"/>
        <w:ind w:right="2074"/>
      </w:pPr>
      <w:r>
        <w:t xml:space="preserve">Ogólne zasady obmiaru robót </w:t>
      </w:r>
      <w:r>
        <w:rPr>
          <w:spacing w:val="-1"/>
        </w:rPr>
        <w:t>Ogólne zasady obmiaru robót podano w ST DM.00.00.00„Wymagania ogólne” pkt 7.</w:t>
      </w:r>
    </w:p>
    <w:p w:rsidR="00513D39" w:rsidRDefault="00513D39" w:rsidP="00D64840">
      <w:pPr>
        <w:numPr>
          <w:ilvl w:val="0"/>
          <w:numId w:val="285"/>
        </w:numPr>
        <w:shd w:val="clear" w:color="auto" w:fill="FFFFFF"/>
        <w:tabs>
          <w:tab w:val="left" w:pos="350"/>
        </w:tabs>
        <w:spacing w:line="226" w:lineRule="exact"/>
        <w:ind w:right="2074"/>
      </w:pPr>
      <w:r>
        <w:t xml:space="preserve">Jednostka obmiarowa </w:t>
      </w:r>
      <w:r>
        <w:rPr>
          <w:spacing w:val="-1"/>
        </w:rPr>
        <w:t>Jednostką obmiarową jest m (metr) wykonanej bariery ochronnej stalowej (SP-09/2).</w:t>
      </w:r>
    </w:p>
    <w:p w:rsidR="00513D39" w:rsidRDefault="00513D39">
      <w:pPr>
        <w:shd w:val="clear" w:color="auto" w:fill="FFFFFF"/>
        <w:tabs>
          <w:tab w:val="left" w:pos="202"/>
        </w:tabs>
        <w:spacing w:before="197" w:line="226" w:lineRule="exact"/>
      </w:pPr>
      <w:r>
        <w:t>8.</w:t>
      </w:r>
      <w:r>
        <w:tab/>
        <w:t>Odbiór robót</w:t>
      </w:r>
    </w:p>
    <w:p w:rsidR="00513D39" w:rsidRDefault="00513D39">
      <w:pPr>
        <w:shd w:val="clear" w:color="auto" w:fill="FFFFFF"/>
        <w:spacing w:line="226" w:lineRule="exact"/>
      </w:pPr>
      <w:r>
        <w:t>Ogólne zasady odbioru robót podano w ST DM.00.00.00„Wymagania ogólne” pkt 8. Roboty uznaje się za wykonane zgodnie z dokumentacją projektową, SST i wymaganiami Inżyniera, jeżeli wszystkie pomiary i badania z zachowaniem tolerancji wg pkt 6 dały wyniki pozytywne.</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pPr>
      <w:r>
        <w:t>9.1.</w:t>
      </w:r>
      <w:r>
        <w:tab/>
        <w:t>Ogólne ustalenia dotyczące podstawy płatności</w:t>
      </w:r>
    </w:p>
    <w:p w:rsidR="00513D39" w:rsidRDefault="00513D39">
      <w:pPr>
        <w:shd w:val="clear" w:color="auto" w:fill="FFFFFF"/>
        <w:spacing w:line="226" w:lineRule="exact"/>
      </w:pPr>
      <w:r>
        <w:t>Ogólne ustalenia dotyczące podstawy płatności podano w ST DM.00.00.00„Wymagania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26" w:lineRule="exact"/>
        <w:ind w:right="4147"/>
      </w:pPr>
      <w:r>
        <w:t>9.2.</w:t>
      </w:r>
      <w:r>
        <w:tab/>
        <w:t>Cena jednostki obmiarowej</w:t>
      </w:r>
      <w:r>
        <w:br/>
      </w:r>
      <w:r>
        <w:rPr>
          <w:spacing w:val="-1"/>
        </w:rPr>
        <w:t>Cena wykonania 1 m bariery ochronnej (SP-09/2) obejmuje:</w:t>
      </w:r>
      <w:r>
        <w:rPr>
          <w:spacing w:val="-1"/>
        </w:rPr>
        <w:br/>
      </w:r>
      <w:r>
        <w:t>–    prace pomiarowe i roboty przygotowawcze,</w:t>
      </w:r>
      <w:r>
        <w:br/>
        <w:t>–    oznakowanie robót,</w:t>
      </w:r>
    </w:p>
    <w:p w:rsidR="00513D39" w:rsidRDefault="00513D39">
      <w:pPr>
        <w:shd w:val="clear" w:color="auto" w:fill="FFFFFF"/>
        <w:spacing w:line="226" w:lineRule="exact"/>
        <w:ind w:right="4666"/>
      </w:pPr>
      <w:r>
        <w:t>–    dostarczenie materiałów ich w miejsce wbudowania, –    zakup i dostarczenie na budowę elementów nowych,</w:t>
      </w:r>
    </w:p>
    <w:p w:rsidR="00513D39" w:rsidRDefault="00513D39">
      <w:pPr>
        <w:shd w:val="clear" w:color="auto" w:fill="FFFFFF"/>
        <w:spacing w:line="226" w:lineRule="exact"/>
      </w:pPr>
      <w:r>
        <w:t>–    osadzenie słupków bariery (z ew. wykonaniem dołów lub bezpośrednie wbicie wzgl. wwibrowanie w grunt), –    montaż bariery (prowadnicy, wysięgników, przekładek, obejm, wsporników itp. z pomocą właściwych śrub i</w:t>
      </w:r>
    </w:p>
    <w:p w:rsidR="00513D39" w:rsidRDefault="00513D39">
      <w:pPr>
        <w:shd w:val="clear" w:color="auto" w:fill="FFFFFF"/>
        <w:spacing w:line="226" w:lineRule="exact"/>
        <w:ind w:left="427" w:right="10"/>
        <w:jc w:val="both"/>
      </w:pPr>
      <w:r>
        <w:t>podkładek) z wykonaniem niezbędnych odcinków początkowych i końcowych, ew. barier osłonowych, odcinków przejściowych pomiędzy różnymi typami barier, przerw, przejść i przejazdów w barierze, umocowaniem elementów odblaskowych itp.,</w:t>
      </w:r>
    </w:p>
    <w:p w:rsidR="00513D39" w:rsidRDefault="00513D39">
      <w:pPr>
        <w:shd w:val="clear" w:color="auto" w:fill="FFFFFF"/>
        <w:spacing w:line="226" w:lineRule="exact"/>
      </w:pPr>
      <w:r>
        <w:t>–    przeprowadzenie badań i pomiarów wymaganych w specyfikacji technicznej,</w:t>
      </w:r>
    </w:p>
    <w:p w:rsidR="00513D39" w:rsidRDefault="00513D39">
      <w:pPr>
        <w:shd w:val="clear" w:color="auto" w:fill="FFFFFF"/>
        <w:spacing w:line="226" w:lineRule="exact"/>
      </w:pPr>
      <w:r>
        <w:t>–    uporządkowanie terenu.</w:t>
      </w:r>
    </w:p>
    <w:p w:rsidR="00513D39" w:rsidRDefault="00513D39">
      <w:pPr>
        <w:shd w:val="clear" w:color="auto" w:fill="FFFFFF"/>
        <w:spacing w:before="528"/>
        <w:ind w:right="5"/>
        <w:jc w:val="center"/>
      </w:pPr>
      <w:r>
        <w:rPr>
          <w:sz w:val="18"/>
          <w:szCs w:val="18"/>
        </w:rPr>
        <w:t>101</w:t>
      </w:r>
    </w:p>
    <w:p w:rsidR="00513D39" w:rsidRDefault="00513D39">
      <w:pPr>
        <w:shd w:val="clear" w:color="auto" w:fill="FFFFFF"/>
        <w:spacing w:before="528"/>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D.07.05.01</w:t>
      </w:r>
    </w:p>
    <w:p w:rsidR="00513D39" w:rsidRDefault="00513D39">
      <w:pPr>
        <w:shd w:val="clear" w:color="auto" w:fill="FFFFFF"/>
        <w:spacing w:before="278" w:line="226" w:lineRule="exact"/>
      </w:pPr>
      <w:r>
        <w:t>10. Przepisy związane</w:t>
      </w:r>
    </w:p>
    <w:p w:rsidR="00513D39" w:rsidRDefault="00513D39">
      <w:pPr>
        <w:shd w:val="clear" w:color="auto" w:fill="FFFFFF"/>
        <w:tabs>
          <w:tab w:val="left" w:pos="451"/>
        </w:tabs>
        <w:spacing w:line="226" w:lineRule="exact"/>
      </w:pPr>
      <w:r>
        <w:rPr>
          <w:spacing w:val="-1"/>
        </w:rPr>
        <w:t>10.1.</w:t>
      </w:r>
      <w:r>
        <w:tab/>
        <w:t>Normy</w:t>
      </w:r>
    </w:p>
    <w:p w:rsidR="00513D39" w:rsidRDefault="00513D39">
      <w:pPr>
        <w:shd w:val="clear" w:color="auto" w:fill="FFFFFF"/>
        <w:spacing w:line="226" w:lineRule="exact"/>
      </w:pPr>
      <w:r>
        <w:t>PN-EN 10056-1:2000 Katowniki równoramienne i nierównoramienne ze stali konstrukcyjnej –Wymiary PN-EN 10056-1:2000 Katowniki równoramienne i nierównoramienne ze stali konstrukcyjnej –Tolerancje kształtów</w:t>
      </w:r>
    </w:p>
    <w:p w:rsidR="00513D39" w:rsidRDefault="00513D39">
      <w:pPr>
        <w:shd w:val="clear" w:color="auto" w:fill="FFFFFF"/>
        <w:spacing w:line="226" w:lineRule="exact"/>
        <w:ind w:firstLine="854"/>
      </w:pPr>
      <w:r>
        <w:t>i wymiaru PN-EN PN-EN ISO 1461:2000 Powłoki cynkowe nanoszone na stal metoda zanurzeniową (cynkowanie</w:t>
      </w:r>
    </w:p>
    <w:p w:rsidR="00513D39" w:rsidRDefault="00513D39">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513D39" w:rsidRDefault="00513D39">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513D39" w:rsidRDefault="00513D39">
      <w:pPr>
        <w:shd w:val="clear" w:color="auto" w:fill="FFFFFF"/>
        <w:spacing w:line="226" w:lineRule="exact"/>
        <w:ind w:right="518" w:firstLine="144"/>
      </w:pPr>
      <w:r>
        <w:t xml:space="preserve">Wymiary oraz tolerancje kształtu i wymiarów PN-EN 10279:2003 Ceowniki stalowe walcowane na gorąco -- Tolerancje kształtu, wymiarów i masy </w:t>
      </w:r>
      <w:r>
        <w:rPr>
          <w:spacing w:val="-1"/>
        </w:rPr>
        <w:t xml:space="preserve">PN-83/H-82120 Blachy grube i uniwersalne ze stali konstrukcyjnej węglowej zwykłej jakości i niskostopowej </w:t>
      </w:r>
      <w:r>
        <w:t>PN-77/M-82002 Podkładki. Wymagania i badania.</w:t>
      </w:r>
    </w:p>
    <w:p w:rsidR="00513D39" w:rsidRDefault="00513D39">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513D39" w:rsidRDefault="00513D39">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513D39" w:rsidRDefault="00513D39">
      <w:pPr>
        <w:shd w:val="clear" w:color="auto" w:fill="FFFFFF"/>
        <w:spacing w:line="226" w:lineRule="exact"/>
        <w:ind w:right="1037"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w:t>
      </w:r>
    </w:p>
    <w:p w:rsidR="00513D39" w:rsidRDefault="00513D39">
      <w:pPr>
        <w:shd w:val="clear" w:color="auto" w:fill="FFFFFF"/>
        <w:tabs>
          <w:tab w:val="left" w:pos="451"/>
        </w:tabs>
        <w:spacing w:line="226" w:lineRule="exact"/>
      </w:pPr>
      <w:r>
        <w:rPr>
          <w:spacing w:val="-1"/>
        </w:rPr>
        <w:t>10.2.</w:t>
      </w:r>
      <w:r>
        <w:tab/>
        <w:t>Inne dokumenty</w:t>
      </w:r>
    </w:p>
    <w:p w:rsidR="00513D39" w:rsidRDefault="00513D39">
      <w:pPr>
        <w:shd w:val="clear" w:color="auto" w:fill="FFFFFF"/>
        <w:spacing w:line="226" w:lineRule="exact"/>
      </w:pPr>
      <w:r>
        <w:rPr>
          <w:spacing w:val="-3"/>
        </w:rPr>
        <w:t xml:space="preserve">Rozporządzenie ministra Transportu i Gospodarki Morskiej z dnia 30 maja 2004 r. w sprawie warunków, jakim powinny </w:t>
      </w:r>
      <w:r>
        <w:t>odpowiadać drogowe obiekty inżynierskie i ich usytuowanie</w:t>
      </w:r>
    </w:p>
    <w:p w:rsidR="00513D39" w:rsidRDefault="00513D39">
      <w:pPr>
        <w:shd w:val="clear" w:color="auto" w:fill="FFFFFF"/>
        <w:spacing w:line="226" w:lineRule="exact"/>
      </w:pPr>
      <w:r>
        <w:t>Wytyczne stosowania drogowych barier ochronnychnr 1 do zarzadzenia nr 16/94 Generalnego Dyrektora Dróg Publicznych z dn. 5.10.1994 r. Katalog typowych barier ochronnych „TRANSPROJEKTU’’</w:t>
      </w:r>
    </w:p>
    <w:p w:rsidR="00513D39" w:rsidRDefault="00513D39">
      <w:pPr>
        <w:shd w:val="clear" w:color="auto" w:fill="FFFFFF"/>
        <w:spacing w:before="5357"/>
        <w:ind w:right="91"/>
        <w:jc w:val="center"/>
      </w:pPr>
      <w:r>
        <w:rPr>
          <w:sz w:val="18"/>
          <w:szCs w:val="18"/>
        </w:rPr>
        <w:t>102</w:t>
      </w:r>
    </w:p>
    <w:p w:rsidR="00513D39" w:rsidRDefault="00513D39">
      <w:pPr>
        <w:shd w:val="clear" w:color="auto" w:fill="FFFFFF"/>
        <w:spacing w:before="5357"/>
        <w:ind w:right="91"/>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274"/>
      </w:pPr>
      <w:r>
        <w:rPr>
          <w:sz w:val="24"/>
          <w:szCs w:val="24"/>
        </w:rPr>
        <w:t>D.07.10.01 Oznakowanie robót, organizacja ruchu i jego utrzymanie</w:t>
      </w:r>
    </w:p>
    <w:p w:rsidR="00513D39" w:rsidRDefault="00513D39">
      <w:pPr>
        <w:shd w:val="clear" w:color="auto" w:fill="FFFFFF"/>
        <w:spacing w:before="192" w:line="226" w:lineRule="exact"/>
      </w:pPr>
      <w:r>
        <w:t>1 Wstęp</w:t>
      </w:r>
    </w:p>
    <w:p w:rsidR="00513D39" w:rsidRDefault="00513D39">
      <w:pPr>
        <w:shd w:val="clear" w:color="auto" w:fill="FFFFFF"/>
        <w:tabs>
          <w:tab w:val="left" w:pos="302"/>
        </w:tabs>
        <w:spacing w:line="226" w:lineRule="exact"/>
      </w:pPr>
      <w:r>
        <w:rPr>
          <w:spacing w:val="-1"/>
        </w:rPr>
        <w:t>1.1</w:t>
      </w:r>
      <w:r>
        <w:tab/>
        <w:t>Przedmiot i zakres stosowania specyfikacji</w:t>
      </w:r>
    </w:p>
    <w:p w:rsidR="00513D39" w:rsidRDefault="00513D39">
      <w:pPr>
        <w:shd w:val="clear" w:color="auto" w:fill="FFFFFF"/>
        <w:spacing w:line="226" w:lineRule="exact"/>
      </w:pPr>
      <w:r>
        <w:rPr>
          <w:spacing w:val="-1"/>
        </w:rPr>
        <w:t xml:space="preserve">Przedmiotem niniejszej specyfikacji technicznej są wymagania dotyczące wykonania i odbioru prac związanych </w:t>
      </w:r>
      <w:r>
        <w:t>z oznakowaniem i organizacją ruchu dla wykonania robót przy remoncie mostu przez ciek Michałowski w pobliżu m. Michałówka w ciągu d.k. nr 79 w km 67+668.</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t>Ustalenia zawarte w niniejszej specyfikacji dotyczą zasad prowadzenia robót związanych: –    opracowanie, uzgodnienie i zatwierdzenie Projektu Organizacji Ruchu - Tymczasowego na czas</w:t>
      </w:r>
    </w:p>
    <w:p w:rsidR="00513D39" w:rsidRDefault="00513D39">
      <w:pPr>
        <w:shd w:val="clear" w:color="auto" w:fill="FFFFFF"/>
        <w:spacing w:line="226" w:lineRule="exact"/>
        <w:ind w:firstLine="427"/>
      </w:pPr>
      <w:r>
        <w:t>prowadzenia robót, –    opracowania szczegółowego opracowania technicznego dla wykonania sygnalizacji świetlnej, –    budową sygnalizacji świetlnej na czas prowadzenia robót remontowych, –    wykonywaniem i odbiorem oznakowania pionowego w postaci znaków ostrzegawczych, znaków zakazu i</w:t>
      </w:r>
    </w:p>
    <w:p w:rsidR="00513D39" w:rsidRDefault="00513D39">
      <w:pPr>
        <w:shd w:val="clear" w:color="auto" w:fill="FFFFFF"/>
        <w:spacing w:line="226" w:lineRule="exact"/>
        <w:ind w:right="1555" w:firstLine="427"/>
      </w:pPr>
      <w:r>
        <w:rPr>
          <w:spacing w:val="-1"/>
        </w:rPr>
        <w:t xml:space="preserve">nakazu, znaków informacyjnych, kierunku, miejscowości i znaków uzupełniających, </w:t>
      </w:r>
      <w:r>
        <w:t>–    wykonaniem i odbiorem oznakowania poziomego, –    utrzymaniem sygnalizacji świetlnej i oznakowania, –    utrzymaniem ruchu.</w:t>
      </w:r>
    </w:p>
    <w:p w:rsidR="00513D39" w:rsidRDefault="00513D39">
      <w:pPr>
        <w:shd w:val="clear" w:color="auto" w:fill="FFFFFF"/>
        <w:tabs>
          <w:tab w:val="left" w:pos="350"/>
        </w:tabs>
        <w:spacing w:line="226" w:lineRule="exact"/>
      </w:pPr>
      <w:r>
        <w:t>1.4.</w:t>
      </w:r>
      <w:r>
        <w:tab/>
        <w:t>Określenia podstawowe</w:t>
      </w:r>
    </w:p>
    <w:p w:rsidR="00513D39" w:rsidRDefault="00513D39" w:rsidP="00D64840">
      <w:pPr>
        <w:numPr>
          <w:ilvl w:val="0"/>
          <w:numId w:val="286"/>
        </w:numPr>
        <w:shd w:val="clear" w:color="auto" w:fill="FFFFFF"/>
        <w:tabs>
          <w:tab w:val="left" w:pos="504"/>
        </w:tabs>
        <w:spacing w:line="226" w:lineRule="exact"/>
        <w:ind w:right="34"/>
        <w:jc w:val="both"/>
        <w:rPr>
          <w:spacing w:val="-1"/>
        </w:rPr>
      </w:pPr>
      <w:r>
        <w:t>Sygnalizator - zestaw urządzeń optyczno-elektrycznych (komór sygnałowych) służących do wyświetlania sygnałów przeznaczonych dla uczestników ruchu.</w:t>
      </w:r>
    </w:p>
    <w:p w:rsidR="00513D39" w:rsidRDefault="00513D39" w:rsidP="00D64840">
      <w:pPr>
        <w:numPr>
          <w:ilvl w:val="0"/>
          <w:numId w:val="286"/>
        </w:numPr>
        <w:shd w:val="clear" w:color="auto" w:fill="FFFFFF"/>
        <w:tabs>
          <w:tab w:val="left" w:pos="504"/>
        </w:tabs>
        <w:spacing w:line="226" w:lineRule="exact"/>
        <w:rPr>
          <w:spacing w:val="-1"/>
        </w:rPr>
      </w:pPr>
      <w:r>
        <w:t>Konstrukcje wsporcze - elementy konstrukcyjne służące do zamocowania sygnalizatorów.</w:t>
      </w:r>
    </w:p>
    <w:p w:rsidR="00513D39" w:rsidRDefault="00513D39" w:rsidP="00D64840">
      <w:pPr>
        <w:numPr>
          <w:ilvl w:val="0"/>
          <w:numId w:val="286"/>
        </w:numPr>
        <w:shd w:val="clear" w:color="auto" w:fill="FFFFFF"/>
        <w:tabs>
          <w:tab w:val="left" w:pos="504"/>
        </w:tabs>
        <w:spacing w:line="226" w:lineRule="exact"/>
        <w:ind w:right="43"/>
        <w:jc w:val="both"/>
        <w:rPr>
          <w:spacing w:val="-1"/>
        </w:rPr>
      </w:pPr>
      <w:r>
        <w:t>Maszt sygnałowy - stalowa konstrukcja wsporcza służąca do zamocowania sygnalizatora lub sygnalizatorów, osadzona bezpośrednio w gruncie lub na fundamencie prefabrykowanym.</w:t>
      </w:r>
    </w:p>
    <w:p w:rsidR="00513D39" w:rsidRDefault="00513D39" w:rsidP="00D64840">
      <w:pPr>
        <w:numPr>
          <w:ilvl w:val="0"/>
          <w:numId w:val="286"/>
        </w:numPr>
        <w:shd w:val="clear" w:color="auto" w:fill="FFFFFF"/>
        <w:tabs>
          <w:tab w:val="left" w:pos="504"/>
        </w:tabs>
        <w:spacing w:line="226" w:lineRule="exact"/>
        <w:ind w:right="48"/>
        <w:jc w:val="both"/>
        <w:rPr>
          <w:spacing w:val="-1"/>
        </w:rPr>
      </w:pPr>
      <w:r>
        <w:t>Kabel sterowniczy - przewód wielożyłowy izolowany, przystosowany do przewodzenia prądu elektrycznego, mogący pracować pod i nad ziemią.</w:t>
      </w:r>
    </w:p>
    <w:p w:rsidR="00513D39" w:rsidRDefault="00513D39" w:rsidP="00D64840">
      <w:pPr>
        <w:numPr>
          <w:ilvl w:val="0"/>
          <w:numId w:val="286"/>
        </w:numPr>
        <w:shd w:val="clear" w:color="auto" w:fill="FFFFFF"/>
        <w:tabs>
          <w:tab w:val="left" w:pos="504"/>
        </w:tabs>
        <w:spacing w:line="226" w:lineRule="exact"/>
        <w:ind w:right="43"/>
        <w:jc w:val="both"/>
        <w:rPr>
          <w:spacing w:val="-1"/>
        </w:rPr>
      </w:pPr>
      <w:r>
        <w:t>Sterownik - urządzenie techniczne zapewniające realizację założonego sposobu sterowania sygnałami świetlnymi.</w:t>
      </w:r>
    </w:p>
    <w:p w:rsidR="00513D39" w:rsidRDefault="00513D39" w:rsidP="00D64840">
      <w:pPr>
        <w:numPr>
          <w:ilvl w:val="0"/>
          <w:numId w:val="286"/>
        </w:numPr>
        <w:shd w:val="clear" w:color="auto" w:fill="FFFFFF"/>
        <w:tabs>
          <w:tab w:val="left" w:pos="504"/>
        </w:tabs>
        <w:spacing w:line="226" w:lineRule="exact"/>
        <w:ind w:right="43"/>
        <w:jc w:val="both"/>
        <w:rPr>
          <w:spacing w:val="-1"/>
        </w:rPr>
      </w:pPr>
      <w:r>
        <w:t>Znak pionowy - znak wykonany w postaci tarczy lub tablicy z napisami albo symbolami, zwykle umieszczony na konstrukcji wsporczej</w:t>
      </w:r>
    </w:p>
    <w:p w:rsidR="00513D39" w:rsidRDefault="00513D39" w:rsidP="00D64840">
      <w:pPr>
        <w:numPr>
          <w:ilvl w:val="0"/>
          <w:numId w:val="286"/>
        </w:numPr>
        <w:shd w:val="clear" w:color="auto" w:fill="FFFFFF"/>
        <w:tabs>
          <w:tab w:val="left" w:pos="504"/>
        </w:tabs>
        <w:spacing w:line="226" w:lineRule="exact"/>
        <w:ind w:right="38"/>
        <w:jc w:val="both"/>
        <w:rPr>
          <w:spacing w:val="-1"/>
        </w:rPr>
      </w:pPr>
      <w:r>
        <w:t>Lico znaku - przednia część znaku, służąca do podania treści znaku. Lico znaku może być wykonane jako malowane lub oklejane folią odblaskową</w:t>
      </w:r>
    </w:p>
    <w:p w:rsidR="00513D39" w:rsidRDefault="00513D39" w:rsidP="00D64840">
      <w:pPr>
        <w:numPr>
          <w:ilvl w:val="0"/>
          <w:numId w:val="286"/>
        </w:numPr>
        <w:shd w:val="clear" w:color="auto" w:fill="FFFFFF"/>
        <w:tabs>
          <w:tab w:val="left" w:pos="504"/>
        </w:tabs>
        <w:spacing w:line="226" w:lineRule="exact"/>
        <w:ind w:right="38"/>
        <w:jc w:val="both"/>
        <w:rPr>
          <w:spacing w:val="-1"/>
        </w:rPr>
      </w:pPr>
      <w:r>
        <w:t>Konstrukcja wsporcza znaku - słup (słupy), wysięgnik, wspornik itp., na którym zamocowana jest tarcza znaku, wraz z elementami służącymi do przymocowania tarczy (śruby, zaciski itp.).</w:t>
      </w:r>
    </w:p>
    <w:p w:rsidR="00513D39" w:rsidRDefault="00513D39" w:rsidP="00D64840">
      <w:pPr>
        <w:numPr>
          <w:ilvl w:val="0"/>
          <w:numId w:val="286"/>
        </w:numPr>
        <w:shd w:val="clear" w:color="auto" w:fill="FFFFFF"/>
        <w:tabs>
          <w:tab w:val="left" w:pos="504"/>
        </w:tabs>
        <w:spacing w:line="226" w:lineRule="exact"/>
        <w:ind w:right="34"/>
        <w:jc w:val="both"/>
        <w:rPr>
          <w:spacing w:val="-1"/>
        </w:rPr>
      </w:pPr>
      <w:r>
        <w:rPr>
          <w:spacing w:val="-1"/>
        </w:rPr>
        <w:t xml:space="preserve">Oznakowanie poziome - znaki drogowe poziome, umieszczone na nawierzchni w postaci linii ciągłych lub </w:t>
      </w:r>
      <w:r>
        <w:t>przerywanych, pojedynczych lub podwójnych, strzałek, napisów, symboli oraz innych linii związanych z oznaczeniem określonych miejsc na tej nawierzchni.</w:t>
      </w:r>
    </w:p>
    <w:p w:rsidR="00513D39" w:rsidRDefault="00513D39">
      <w:pPr>
        <w:rPr>
          <w:sz w:val="2"/>
          <w:szCs w:val="2"/>
        </w:rPr>
      </w:pPr>
    </w:p>
    <w:p w:rsidR="00513D39" w:rsidRDefault="00513D39" w:rsidP="00D64840">
      <w:pPr>
        <w:numPr>
          <w:ilvl w:val="0"/>
          <w:numId w:val="287"/>
        </w:numPr>
        <w:shd w:val="clear" w:color="auto" w:fill="FFFFFF"/>
        <w:tabs>
          <w:tab w:val="left" w:pos="600"/>
        </w:tabs>
        <w:spacing w:line="226" w:lineRule="exact"/>
        <w:ind w:right="38"/>
        <w:jc w:val="both"/>
        <w:rPr>
          <w:spacing w:val="-1"/>
        </w:rPr>
      </w:pPr>
      <w:r>
        <w:t>Znaki podłużne - linie równoległe do osi jezdni lub odchylone od niej pod niewielkim kątem, występujące jako linie segregacyjne lub krawędziowe, przerywane lub ciągłe.</w:t>
      </w:r>
    </w:p>
    <w:p w:rsidR="00513D39" w:rsidRDefault="00513D39" w:rsidP="00D64840">
      <w:pPr>
        <w:numPr>
          <w:ilvl w:val="0"/>
          <w:numId w:val="287"/>
        </w:numPr>
        <w:shd w:val="clear" w:color="auto" w:fill="FFFFFF"/>
        <w:tabs>
          <w:tab w:val="left" w:pos="600"/>
        </w:tabs>
        <w:spacing w:line="226" w:lineRule="exact"/>
        <w:ind w:right="34"/>
        <w:jc w:val="both"/>
        <w:rPr>
          <w:spacing w:val="-1"/>
        </w:rPr>
      </w:pPr>
      <w:r>
        <w:t>Strzałki - znaki poziome na nawierzchni, występujące jako strzałki kierunkowe służące do wskazania dozwolonego kierunku jazdy oraz strzałki naprowadzające, które uprzedzają o konieczności opuszczenia pasa, na którym się znajdują.</w:t>
      </w:r>
    </w:p>
    <w:p w:rsidR="00513D39" w:rsidRDefault="00513D39" w:rsidP="00D64840">
      <w:pPr>
        <w:numPr>
          <w:ilvl w:val="0"/>
          <w:numId w:val="287"/>
        </w:numPr>
        <w:shd w:val="clear" w:color="auto" w:fill="FFFFFF"/>
        <w:tabs>
          <w:tab w:val="left" w:pos="600"/>
        </w:tabs>
        <w:spacing w:line="226" w:lineRule="exact"/>
        <w:ind w:right="34"/>
        <w:jc w:val="both"/>
        <w:rPr>
          <w:spacing w:val="-1"/>
        </w:rPr>
      </w:pPr>
      <w:r>
        <w:t>Znaki poprzeczne - znaki wyznaczające miejsca przeznaczone do ruchu pieszych i rowerzystów w poprzek jezdni oraz miejsca zatrzymania pojazdów.</w:t>
      </w:r>
    </w:p>
    <w:p w:rsidR="00513D39" w:rsidRDefault="00513D39" w:rsidP="00D64840">
      <w:pPr>
        <w:numPr>
          <w:ilvl w:val="0"/>
          <w:numId w:val="287"/>
        </w:numPr>
        <w:shd w:val="clear" w:color="auto" w:fill="FFFFFF"/>
        <w:tabs>
          <w:tab w:val="left" w:pos="600"/>
        </w:tabs>
        <w:spacing w:line="226" w:lineRule="exact"/>
        <w:ind w:right="29"/>
        <w:jc w:val="both"/>
        <w:rPr>
          <w:spacing w:val="-1"/>
        </w:rPr>
      </w:pPr>
      <w:r>
        <w:t>Znaki uzupełniające - znaki w postaci symboli, napisów, linii przystankowych oraz inne określające szczególne miejsca na nawierzchni.</w:t>
      </w:r>
    </w:p>
    <w:p w:rsidR="00513D39" w:rsidRDefault="00513D39" w:rsidP="00D64840">
      <w:pPr>
        <w:numPr>
          <w:ilvl w:val="0"/>
          <w:numId w:val="287"/>
        </w:numPr>
        <w:shd w:val="clear" w:color="auto" w:fill="FFFFFF"/>
        <w:tabs>
          <w:tab w:val="left" w:pos="600"/>
        </w:tabs>
        <w:spacing w:line="226" w:lineRule="exact"/>
        <w:ind w:right="34"/>
        <w:jc w:val="both"/>
        <w:rPr>
          <w:spacing w:val="-1"/>
        </w:rPr>
      </w:pPr>
      <w:r>
        <w:t xml:space="preserve">Materiały do poziomego znakowania dróg - materiały zawierające rozpuszczalniki, wolne od rozpuszczalników lub punktowe elementy odblaskowe, które mogą zostać naniesione albo wbudowane przez </w:t>
      </w:r>
      <w:r>
        <w:rPr>
          <w:spacing w:val="-1"/>
        </w:rPr>
        <w:t xml:space="preserve">malowanie, natryskiwanie, odlewanie, wytłaczanie, rolowanie, klejenie itp. na nawierzchnie drogowe, stosowane </w:t>
      </w:r>
      <w:r>
        <w:t>w temperaturze otoczenia lub w temperaturze podwyższonej. Materiały te powinny być retrorefleksyjne.</w:t>
      </w:r>
    </w:p>
    <w:p w:rsidR="00513D39" w:rsidRDefault="00513D39" w:rsidP="00D64840">
      <w:pPr>
        <w:numPr>
          <w:ilvl w:val="0"/>
          <w:numId w:val="287"/>
        </w:numPr>
        <w:shd w:val="clear" w:color="auto" w:fill="FFFFFF"/>
        <w:tabs>
          <w:tab w:val="left" w:pos="600"/>
        </w:tabs>
        <w:spacing w:line="226" w:lineRule="exact"/>
        <w:ind w:right="38"/>
        <w:jc w:val="both"/>
        <w:rPr>
          <w:spacing w:val="-1"/>
        </w:rPr>
      </w:pPr>
      <w:r>
        <w:t>Materiały do znakowania cienkowarstwowego - farby nakładane warstwą grubości od 0,3 mm do 0,8 mm.</w:t>
      </w:r>
    </w:p>
    <w:p w:rsidR="00513D39" w:rsidRDefault="00513D39" w:rsidP="00D64840">
      <w:pPr>
        <w:numPr>
          <w:ilvl w:val="0"/>
          <w:numId w:val="287"/>
        </w:numPr>
        <w:shd w:val="clear" w:color="auto" w:fill="FFFFFF"/>
        <w:tabs>
          <w:tab w:val="left" w:pos="600"/>
        </w:tabs>
        <w:spacing w:line="226" w:lineRule="exact"/>
        <w:ind w:right="43"/>
        <w:jc w:val="both"/>
        <w:rPr>
          <w:spacing w:val="-1"/>
        </w:rPr>
      </w:pPr>
      <w:r>
        <w:t>Materiały do znakowania grubowarstwowego - materiały nakładane warstwą grubości od 0,9 mm do 5 mm. Należą do nich chemoutwardzalne masy stosowane na zimno oraz masy termoplastyczne.</w:t>
      </w:r>
    </w:p>
    <w:p w:rsidR="00513D39" w:rsidRDefault="00513D39" w:rsidP="00D64840">
      <w:pPr>
        <w:numPr>
          <w:ilvl w:val="0"/>
          <w:numId w:val="287"/>
        </w:numPr>
        <w:shd w:val="clear" w:color="auto" w:fill="FFFFFF"/>
        <w:tabs>
          <w:tab w:val="left" w:pos="600"/>
        </w:tabs>
        <w:spacing w:line="226" w:lineRule="exact"/>
        <w:ind w:right="43"/>
        <w:jc w:val="both"/>
        <w:rPr>
          <w:spacing w:val="-1"/>
        </w:rPr>
      </w:pPr>
      <w:r>
        <w:t>Materiały prefabrykowane - materiały, które łączy się z powierzchnią drogi przez klejenie, wtapianie, wbudowanie lub w inny sposób. Zalicza się do nich masy termoplastyczne w arkuszach do wtapiania oraz folie do oznakowań tymczasowych (żółte) i trwałych (białe) oraz punktowe elementy odblaskowe.</w:t>
      </w:r>
    </w:p>
    <w:p w:rsidR="00513D39" w:rsidRDefault="00513D39">
      <w:pPr>
        <w:shd w:val="clear" w:color="auto" w:fill="FFFFFF"/>
        <w:spacing w:before="461"/>
        <w:ind w:right="34"/>
        <w:jc w:val="center"/>
      </w:pPr>
      <w:r>
        <w:rPr>
          <w:sz w:val="18"/>
          <w:szCs w:val="18"/>
        </w:rPr>
        <w:t>103</w:t>
      </w:r>
    </w:p>
    <w:p w:rsidR="00513D39" w:rsidRDefault="00513D39">
      <w:pPr>
        <w:shd w:val="clear" w:color="auto" w:fill="FFFFFF"/>
        <w:spacing w:before="461"/>
        <w:ind w:right="34"/>
        <w:jc w:val="center"/>
        <w:sectPr w:rsidR="00513D39">
          <w:pgSz w:w="11909" w:h="16834"/>
          <w:pgMar w:top="850" w:right="1387"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rsidP="00D64840">
      <w:pPr>
        <w:numPr>
          <w:ilvl w:val="0"/>
          <w:numId w:val="288"/>
        </w:numPr>
        <w:shd w:val="clear" w:color="auto" w:fill="FFFFFF"/>
        <w:tabs>
          <w:tab w:val="left" w:pos="600"/>
        </w:tabs>
        <w:spacing w:before="274" w:line="226" w:lineRule="exact"/>
        <w:jc w:val="both"/>
        <w:rPr>
          <w:spacing w:val="-1"/>
        </w:rPr>
      </w:pPr>
      <w:r>
        <w:t>Punktowe elementy odblaskowe - materiały o wysokości do 15 mm, a w szczególnych wypadkach do 25 mm, które są przyklejane lub wbudowywane w nawierzchnię. Mają różny kształt, wielkość i wysokość oraz rodzaj i liczbę zastosowanych elementów odblaskowych, do których należą szklane soczewki, elementy odblaskowe z polimetekrylanu metylu i folie odblaskowe.</w:t>
      </w:r>
    </w:p>
    <w:p w:rsidR="00513D39" w:rsidRDefault="00513D39" w:rsidP="00D64840">
      <w:pPr>
        <w:numPr>
          <w:ilvl w:val="0"/>
          <w:numId w:val="288"/>
        </w:numPr>
        <w:shd w:val="clear" w:color="auto" w:fill="FFFFFF"/>
        <w:tabs>
          <w:tab w:val="left" w:pos="600"/>
        </w:tabs>
        <w:spacing w:line="226" w:lineRule="exact"/>
        <w:ind w:right="5"/>
        <w:jc w:val="both"/>
        <w:rPr>
          <w:spacing w:val="-1"/>
        </w:rPr>
      </w:pPr>
      <w:r>
        <w:t>Tymczasowe oznakowanie drogowe - oznakowanie z materiału o barwie żółtej, którego czas użytkowania wynosi do 3 miesięcy lub do czasu zakończenia robót.</w:t>
      </w:r>
    </w:p>
    <w:p w:rsidR="00513D39" w:rsidRDefault="00513D39" w:rsidP="00D64840">
      <w:pPr>
        <w:numPr>
          <w:ilvl w:val="0"/>
          <w:numId w:val="288"/>
        </w:numPr>
        <w:shd w:val="clear" w:color="auto" w:fill="FFFFFF"/>
        <w:tabs>
          <w:tab w:val="left" w:pos="600"/>
        </w:tabs>
        <w:spacing w:line="226" w:lineRule="exact"/>
        <w:rPr>
          <w:spacing w:val="-1"/>
        </w:rPr>
      </w:pPr>
      <w:r>
        <w:t>Pozostałe określenia podstawowe są zgodne z obowiązującymi odpowiednimi polskimi normami i definicjami podanymi w ST DM.00.00.00 „Wymagania ogólne” pkt 1.5. 1.5. Ogólne wymagania dotyczące robót Ogólne wymagania dotyczące robót podano w ST DM.00.00.00 „Wymagania ogólne” pkt 1.5.</w:t>
      </w:r>
    </w:p>
    <w:p w:rsidR="00513D39" w:rsidRDefault="00513D39">
      <w:pPr>
        <w:shd w:val="clear" w:color="auto" w:fill="FFFFFF"/>
        <w:spacing w:before="202" w:line="226" w:lineRule="exact"/>
      </w:pPr>
      <w:r>
        <w:t>2. Materiały</w:t>
      </w:r>
    </w:p>
    <w:p w:rsidR="00513D39" w:rsidRDefault="00513D39">
      <w:pPr>
        <w:shd w:val="clear" w:color="auto" w:fill="FFFFFF"/>
        <w:spacing w:line="226" w:lineRule="exact"/>
      </w:pPr>
      <w:r>
        <w:t>2.1. Ogólne wymagania dotyczące materiałów</w:t>
      </w:r>
    </w:p>
    <w:p w:rsidR="00513D39" w:rsidRDefault="00513D39">
      <w:pPr>
        <w:shd w:val="clear" w:color="auto" w:fill="FFFFFF"/>
        <w:spacing w:line="226" w:lineRule="exact"/>
      </w:pPr>
      <w:r>
        <w:t>Ogólne wymagania dotyczące materiałów, ich pozyskiwania i składowania, podano w ST DM.00.00.00</w:t>
      </w:r>
    </w:p>
    <w:p w:rsidR="00513D39" w:rsidRDefault="00513D39">
      <w:pPr>
        <w:shd w:val="clear" w:color="auto" w:fill="FFFFFF"/>
        <w:spacing w:line="226" w:lineRule="exact"/>
      </w:pPr>
      <w:r>
        <w:t>„Wymagania ogólne” pkt 2.</w:t>
      </w:r>
    </w:p>
    <w:p w:rsidR="00513D39" w:rsidRDefault="00513D39">
      <w:pPr>
        <w:shd w:val="clear" w:color="auto" w:fill="FFFFFF"/>
        <w:spacing w:line="226" w:lineRule="exact"/>
      </w:pPr>
      <w:r>
        <w:t>2.4. Elementy urządzeń sygnalizacyjnych</w:t>
      </w:r>
    </w:p>
    <w:p w:rsidR="00513D39" w:rsidRDefault="00513D39">
      <w:pPr>
        <w:shd w:val="clear" w:color="auto" w:fill="FFFFFF"/>
        <w:tabs>
          <w:tab w:val="left" w:pos="720"/>
        </w:tabs>
        <w:spacing w:line="226" w:lineRule="exact"/>
      </w:pPr>
      <w:r>
        <w:rPr>
          <w:spacing w:val="-1"/>
        </w:rPr>
        <w:t>2.4.1.</w:t>
      </w:r>
      <w:r>
        <w:tab/>
        <w:t>Przepusty kablowe</w:t>
      </w:r>
    </w:p>
    <w:p w:rsidR="00513D39" w:rsidRDefault="00513D39">
      <w:pPr>
        <w:shd w:val="clear" w:color="auto" w:fill="FFFFFF"/>
        <w:spacing w:line="226" w:lineRule="exact"/>
      </w:pPr>
      <w:r>
        <w:t xml:space="preserve">Przepusty kablowe powinny być wykonane z materiałów niepalnych, z tworzyw sztucznych lub stali, wytrzymałych mechanicznie, chemicznie i odpornych na działanie łuku elektrycznego. Rury używane do </w:t>
      </w:r>
      <w:r>
        <w:rPr>
          <w:spacing w:val="-1"/>
        </w:rPr>
        <w:t xml:space="preserve">wykonania przepustów powinny być dostatecznie wytrzymałe na działające na nie obciążenia. Wnętrza ścianek </w:t>
      </w:r>
      <w:r>
        <w:t xml:space="preserve">powinny być gładkie lub powleczone warstwą wygładzającą ich powierzchnie dla ułatwienia przesuwania się </w:t>
      </w:r>
      <w:r>
        <w:rPr>
          <w:spacing w:val="-1"/>
        </w:rPr>
        <w:t xml:space="preserve">kabli. Zaleca się stosowanie na przepusty kablowe rur z polichlorku winylu (PCW) o średnicy wewnętrznej nie </w:t>
      </w:r>
      <w:r>
        <w:t>mniejszej niż 90 mm. Rury powinny odpowiadać wymaganiom normy PN-80/C-89205.</w:t>
      </w:r>
    </w:p>
    <w:p w:rsidR="00513D39" w:rsidRDefault="00513D39">
      <w:pPr>
        <w:shd w:val="clear" w:color="auto" w:fill="FFFFFF"/>
        <w:tabs>
          <w:tab w:val="left" w:pos="552"/>
        </w:tabs>
        <w:spacing w:line="226" w:lineRule="exact"/>
        <w:ind w:right="7258"/>
      </w:pPr>
      <w:r>
        <w:t>2.4.2.</w:t>
      </w:r>
      <w:r>
        <w:tab/>
        <w:t>Kable</w:t>
      </w:r>
      <w:r>
        <w:br/>
      </w:r>
      <w:r>
        <w:rPr>
          <w:spacing w:val="-1"/>
        </w:rPr>
        <w:t>Kable sygnalizacyjne</w:t>
      </w:r>
    </w:p>
    <w:p w:rsidR="00513D39" w:rsidRDefault="00513D39">
      <w:pPr>
        <w:shd w:val="clear" w:color="auto" w:fill="FFFFFF"/>
        <w:spacing w:line="226" w:lineRule="exact"/>
      </w:pPr>
      <w:r>
        <w:rPr>
          <w:spacing w:val="-1"/>
        </w:rPr>
        <w:t xml:space="preserve">Kable sygnalizacyjne używane do sygnalizacji świetlnej powinny spełniać wymagania PN-93/E-90403. Należy stosować kable o napięciu znamionowym 0,6/1 kV, wielożyłowe o żyłach miedzianych w izolacji polwinitowej. </w:t>
      </w:r>
      <w:r>
        <w:t>Przekrój żył kabli powinien być zgodny z dokumentacją projektową. Kable zasilające</w:t>
      </w:r>
    </w:p>
    <w:p w:rsidR="00513D39" w:rsidRDefault="00513D39">
      <w:pPr>
        <w:shd w:val="clear" w:color="auto" w:fill="FFFFFF"/>
        <w:spacing w:line="226" w:lineRule="exact"/>
      </w:pPr>
      <w:r>
        <w:rPr>
          <w:spacing w:val="-1"/>
        </w:rPr>
        <w:t xml:space="preserve">Kable zasilające szafę pomiarowo-bezpiecznikową i sterownik powinny spełniać wymagania PN-93/E-90401. Należy stosować kable o napięciu znamionowym 0,6/1 kV, cztero lub pięciożyłowe o żyłach aluminiowych w </w:t>
      </w:r>
      <w:r>
        <w:t>izolacji polwinitowej. Przekrój żył kabli powinien być zgodny z dokumentacją projektową. 2.4.3 Źródła światła</w:t>
      </w:r>
    </w:p>
    <w:p w:rsidR="00513D39" w:rsidRDefault="00513D39">
      <w:pPr>
        <w:shd w:val="clear" w:color="auto" w:fill="FFFFFF"/>
        <w:spacing w:line="226" w:lineRule="exact"/>
      </w:pPr>
      <w:r>
        <w:t xml:space="preserve">Źródłami światła w sygnalizatorach powinny być specjalne żarówki do sygnalizacji świetlnej, spełniające </w:t>
      </w:r>
      <w:r>
        <w:rPr>
          <w:spacing w:val="-1"/>
        </w:rPr>
        <w:t xml:space="preserve">wymagania PN-83/E-06230. W komorach sygnałowych o średnicy soczewek 300 mm należy stosować żarówki </w:t>
      </w:r>
      <w:r>
        <w:t>100 W, 250 V, w pozostałych komorach 75 W, 250 V.</w:t>
      </w:r>
    </w:p>
    <w:p w:rsidR="00513D39" w:rsidRDefault="00513D39">
      <w:pPr>
        <w:shd w:val="clear" w:color="auto" w:fill="FFFFFF"/>
        <w:tabs>
          <w:tab w:val="left" w:pos="499"/>
        </w:tabs>
        <w:spacing w:line="226" w:lineRule="exact"/>
      </w:pPr>
      <w:r>
        <w:rPr>
          <w:spacing w:val="-1"/>
        </w:rPr>
        <w:t>2.4.4.</w:t>
      </w:r>
      <w:r>
        <w:tab/>
        <w:t>Sygnalizatory</w:t>
      </w:r>
    </w:p>
    <w:p w:rsidR="00513D39" w:rsidRDefault="00513D39">
      <w:pPr>
        <w:shd w:val="clear" w:color="auto" w:fill="FFFFFF"/>
        <w:spacing w:line="226" w:lineRule="exact"/>
      </w:pPr>
      <w:r>
        <w:rPr>
          <w:spacing w:val="-1"/>
        </w:rPr>
        <w:t xml:space="preserve">Sygnalizatory dla sygnalizacji świetlnej ruchu drogowego powinny spełniać wymagania zawarte w Instrukcji o drogowej sygnalizacji świetlnej. Podstawowym elementem sygnalizatora jest komora sygnałowa: sygnalizator </w:t>
      </w:r>
      <w:r>
        <w:t>może składać się z 1 do 4, wyjątkowo z 5 komór sygnałowych.</w:t>
      </w:r>
    </w:p>
    <w:p w:rsidR="00513D39" w:rsidRDefault="00513D39">
      <w:pPr>
        <w:shd w:val="clear" w:color="auto" w:fill="FFFFFF"/>
        <w:spacing w:line="226" w:lineRule="exact"/>
        <w:ind w:right="518"/>
      </w:pPr>
      <w:r>
        <w:rPr>
          <w:spacing w:val="-1"/>
        </w:rPr>
        <w:t xml:space="preserve">Jeżeli dokumentacja projektowa lub SST nie przewiduje inaczej, to soczewki w komorach sygnałowych </w:t>
      </w:r>
      <w:r>
        <w:t>przeznaczonych dla pojazdów powinny mieć średnice:</w:t>
      </w:r>
    </w:p>
    <w:p w:rsidR="00513D39" w:rsidRDefault="00513D39">
      <w:pPr>
        <w:shd w:val="clear" w:color="auto" w:fill="FFFFFF"/>
        <w:tabs>
          <w:tab w:val="left" w:pos="288"/>
        </w:tabs>
        <w:spacing w:line="226" w:lineRule="exact"/>
      </w:pPr>
      <w:r>
        <w:t>a)</w:t>
      </w:r>
      <w:r>
        <w:tab/>
        <w:t>300 mm w przypadku sygnalizatorów:</w:t>
      </w:r>
    </w:p>
    <w:p w:rsidR="00513D39" w:rsidRDefault="00513D39" w:rsidP="00D64840">
      <w:pPr>
        <w:numPr>
          <w:ilvl w:val="0"/>
          <w:numId w:val="50"/>
        </w:numPr>
        <w:shd w:val="clear" w:color="auto" w:fill="FFFFFF"/>
        <w:tabs>
          <w:tab w:val="left" w:pos="144"/>
        </w:tabs>
        <w:spacing w:line="226" w:lineRule="exact"/>
      </w:pPr>
      <w:r>
        <w:t>kierunkowych, niezależnie od ich lokalizacji i od dopuszczalnej prędkości na drodze,</w:t>
      </w:r>
    </w:p>
    <w:p w:rsidR="00513D39" w:rsidRDefault="00513D39" w:rsidP="00D64840">
      <w:pPr>
        <w:numPr>
          <w:ilvl w:val="0"/>
          <w:numId w:val="50"/>
        </w:numPr>
        <w:shd w:val="clear" w:color="auto" w:fill="FFFFFF"/>
        <w:tabs>
          <w:tab w:val="left" w:pos="144"/>
        </w:tabs>
        <w:spacing w:line="226" w:lineRule="exact"/>
      </w:pPr>
      <w:r>
        <w:t>ogólnych podwieszonych nad jezdnią - niezależnie od dopuszczalnej prędkości na drodze,</w:t>
      </w:r>
    </w:p>
    <w:p w:rsidR="00513D39" w:rsidRDefault="00513D39" w:rsidP="00D64840">
      <w:pPr>
        <w:numPr>
          <w:ilvl w:val="0"/>
          <w:numId w:val="50"/>
        </w:numPr>
        <w:shd w:val="clear" w:color="auto" w:fill="FFFFFF"/>
        <w:tabs>
          <w:tab w:val="left" w:pos="144"/>
        </w:tabs>
        <w:spacing w:line="226" w:lineRule="exact"/>
        <w:ind w:left="144" w:hanging="144"/>
      </w:pPr>
      <w:r>
        <w:rPr>
          <w:spacing w:val="-1"/>
        </w:rPr>
        <w:t xml:space="preserve">ogólnych, umieszczonych obok jezdni - przy dopuszczalnej prędkości większej niż 60 km/h, a także zawsze wówczas, gdy sygnalizacja jest jedyną sygnalizacją w danej miejscowości lub pierwszą na danej drodze od </w:t>
      </w:r>
      <w:r>
        <w:t>granicy tej miejscowości,</w:t>
      </w:r>
    </w:p>
    <w:p w:rsidR="00513D39" w:rsidRDefault="00513D39">
      <w:pPr>
        <w:rPr>
          <w:sz w:val="2"/>
          <w:szCs w:val="2"/>
        </w:rPr>
      </w:pPr>
    </w:p>
    <w:p w:rsidR="00513D39" w:rsidRDefault="00513D39" w:rsidP="00D64840">
      <w:pPr>
        <w:numPr>
          <w:ilvl w:val="0"/>
          <w:numId w:val="289"/>
        </w:numPr>
        <w:shd w:val="clear" w:color="auto" w:fill="FFFFFF"/>
        <w:tabs>
          <w:tab w:val="left" w:pos="288"/>
        </w:tabs>
        <w:spacing w:line="226" w:lineRule="exact"/>
        <w:ind w:left="288" w:hanging="288"/>
      </w:pPr>
      <w:r>
        <w:t>200 mm w przypadku sygnalizatorów ogólnych umieszczanych obok jezdni, gdy dopuszczalna prędkość nie przekracza 60 km/h oraz zawsze w przypadku komór jazdy warunkowej,</w:t>
      </w:r>
    </w:p>
    <w:p w:rsidR="00513D39" w:rsidRDefault="00513D39" w:rsidP="00D64840">
      <w:pPr>
        <w:numPr>
          <w:ilvl w:val="0"/>
          <w:numId w:val="289"/>
        </w:numPr>
        <w:shd w:val="clear" w:color="auto" w:fill="FFFFFF"/>
        <w:tabs>
          <w:tab w:val="left" w:pos="288"/>
        </w:tabs>
        <w:spacing w:line="226" w:lineRule="exact"/>
      </w:pPr>
      <w:r>
        <w:t>100 mm w przypadku sygnalizatorów pomocniczych.</w:t>
      </w:r>
    </w:p>
    <w:p w:rsidR="00513D39" w:rsidRDefault="00513D39">
      <w:pPr>
        <w:shd w:val="clear" w:color="auto" w:fill="FFFFFF"/>
        <w:tabs>
          <w:tab w:val="left" w:pos="499"/>
        </w:tabs>
        <w:spacing w:line="226" w:lineRule="exact"/>
        <w:ind w:right="6221"/>
      </w:pPr>
      <w:r>
        <w:rPr>
          <w:spacing w:val="-1"/>
        </w:rPr>
        <w:t>2.4.5.</w:t>
      </w:r>
      <w:r>
        <w:tab/>
        <w:t>Konstrukcje wsporcze</w:t>
      </w:r>
      <w:r>
        <w:br/>
        <w:t>Maszt sygnałowy</w:t>
      </w:r>
    </w:p>
    <w:p w:rsidR="00513D39" w:rsidRDefault="00513D39">
      <w:pPr>
        <w:shd w:val="clear" w:color="auto" w:fill="FFFFFF"/>
        <w:spacing w:line="226" w:lineRule="exact"/>
      </w:pPr>
      <w:r>
        <w:rPr>
          <w:spacing w:val="-1"/>
        </w:rPr>
        <w:t xml:space="preserve">Maszty sygnałowe powinny być wykonane zgodnie z dokumentacja projektową. O ile dokumentacja projektowa lub SST nie określą inaczej, maszt sygnałowy należy wykonywać ze stali rurowej R 35 według PN-80/H-74219 </w:t>
      </w:r>
      <w:r>
        <w:t>o średnicy 108 mm i długości 3 m. W części podziemnej maszt powinien mieć dodatkową rurę tej samej średnicy o długości 0,5 m przyspawaną pod kątem 45</w:t>
      </w:r>
      <w:r>
        <w:rPr>
          <w:vertAlign w:val="superscript"/>
        </w:rPr>
        <w:t>o</w:t>
      </w:r>
      <w:r>
        <w:t xml:space="preserve"> dla wprowadzenia kabli. Konsole</w:t>
      </w:r>
    </w:p>
    <w:p w:rsidR="00513D39" w:rsidRDefault="00513D39">
      <w:pPr>
        <w:shd w:val="clear" w:color="auto" w:fill="FFFFFF"/>
        <w:spacing w:line="226" w:lineRule="exact"/>
      </w:pPr>
      <w:r>
        <w:t xml:space="preserve">Konsole powinny być wykonane zgodnie z dokumentacją projektową i SST i zapewniać trwałe połączenie </w:t>
      </w:r>
      <w:r>
        <w:rPr>
          <w:spacing w:val="-1"/>
        </w:rPr>
        <w:t xml:space="preserve">sygnalizatorów z konstrukcjami wsporczymi. Elementy połączeniowe konsol powinny być tak ukształtowane, </w:t>
      </w:r>
      <w:r>
        <w:t>aby dokładnie przylegały do konstrukcji wsporczej i sygnalizatora oraz zapewniały odpowiedni wysięg.</w:t>
      </w:r>
    </w:p>
    <w:p w:rsidR="00513D39" w:rsidRDefault="00513D39">
      <w:pPr>
        <w:shd w:val="clear" w:color="auto" w:fill="FFFFFF"/>
        <w:spacing w:before="298"/>
        <w:ind w:right="5"/>
        <w:jc w:val="center"/>
      </w:pPr>
      <w:r>
        <w:rPr>
          <w:sz w:val="18"/>
          <w:szCs w:val="18"/>
        </w:rPr>
        <w:t>104</w:t>
      </w:r>
    </w:p>
    <w:p w:rsidR="00513D39" w:rsidRDefault="00513D39">
      <w:pPr>
        <w:shd w:val="clear" w:color="auto" w:fill="FFFFFF"/>
        <w:spacing w:before="298"/>
        <w:ind w:right="5"/>
        <w:jc w:val="center"/>
        <w:sectPr w:rsidR="00513D39">
          <w:pgSz w:w="11909" w:h="16834"/>
          <w:pgMar w:top="850" w:right="141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293" w:line="230" w:lineRule="exact"/>
        <w:ind w:left="14" w:right="384"/>
      </w:pPr>
      <w:r>
        <w:rPr>
          <w:spacing w:val="-1"/>
        </w:rPr>
        <w:t xml:space="preserve">Powierzchnie zewnętrzne i wewnętrzne konsol powinny być zabezpieczone powłokami antykorozyjnymi. </w:t>
      </w:r>
      <w:r>
        <w:t>Głowice masztowe</w:t>
      </w:r>
    </w:p>
    <w:p w:rsidR="00513D39" w:rsidRDefault="00513D39">
      <w:pPr>
        <w:shd w:val="clear" w:color="auto" w:fill="FFFFFF"/>
        <w:spacing w:line="230" w:lineRule="exact"/>
        <w:ind w:left="10"/>
      </w:pPr>
      <w:r>
        <w:rPr>
          <w:spacing w:val="-1"/>
        </w:rPr>
        <w:t xml:space="preserve">Głowice dla masztów należy wykonać zgodnie z dokumentacją projektową lub SST. Głowice powinny spełniać </w:t>
      </w:r>
      <w:r>
        <w:t>następujące wymagania:</w:t>
      </w:r>
    </w:p>
    <w:p w:rsidR="00513D39" w:rsidRDefault="00513D39" w:rsidP="00D64840">
      <w:pPr>
        <w:numPr>
          <w:ilvl w:val="0"/>
          <w:numId w:val="31"/>
        </w:numPr>
        <w:shd w:val="clear" w:color="auto" w:fill="FFFFFF"/>
        <w:tabs>
          <w:tab w:val="left" w:pos="288"/>
        </w:tabs>
        <w:spacing w:before="10" w:line="230" w:lineRule="exact"/>
        <w:ind w:left="288" w:hanging="278"/>
        <w:rPr>
          <w:b/>
          <w:bCs/>
        </w:rPr>
      </w:pPr>
      <w:r>
        <w:t xml:space="preserve">powinny posiadać zaciski na napięcie 500 </w:t>
      </w:r>
      <w:r w:rsidRPr="00670F96">
        <w:t xml:space="preserve">V </w:t>
      </w:r>
      <w:r>
        <w:t xml:space="preserve">przystosowane do podłączenia dwóch żył kabla lub przewodów </w:t>
      </w:r>
      <w:r>
        <w:rPr>
          <w:spacing w:val="-1"/>
        </w:rPr>
        <w:t>o przekroju 1,5 mm</w:t>
      </w:r>
      <w:r>
        <w:rPr>
          <w:spacing w:val="-1"/>
          <w:vertAlign w:val="superscript"/>
        </w:rPr>
        <w:t>2</w:t>
      </w:r>
      <w:r>
        <w:rPr>
          <w:spacing w:val="-1"/>
        </w:rPr>
        <w:t xml:space="preserve"> w ilości przekraczającej liczbę żył kabla użytego w danym rozwiązaniu,</w:t>
      </w:r>
    </w:p>
    <w:p w:rsidR="00513D39" w:rsidRDefault="00513D39" w:rsidP="00D64840">
      <w:pPr>
        <w:numPr>
          <w:ilvl w:val="0"/>
          <w:numId w:val="31"/>
        </w:numPr>
        <w:shd w:val="clear" w:color="auto" w:fill="FFFFFF"/>
        <w:tabs>
          <w:tab w:val="left" w:pos="288"/>
        </w:tabs>
        <w:spacing w:before="5" w:line="230" w:lineRule="exact"/>
        <w:ind w:left="288" w:hanging="278"/>
        <w:rPr>
          <w:b/>
          <w:bCs/>
        </w:rPr>
      </w:pPr>
      <w:r>
        <w:t>zaciski powinny być  montowane  na materiale elektroizolacyjnym,  niepalnym,  odpornym na zmiany temperatury i umiarkowane udary mechaniczne,</w:t>
      </w:r>
    </w:p>
    <w:p w:rsidR="00513D39" w:rsidRDefault="00513D39" w:rsidP="00D64840">
      <w:pPr>
        <w:numPr>
          <w:ilvl w:val="0"/>
          <w:numId w:val="31"/>
        </w:numPr>
        <w:shd w:val="clear" w:color="auto" w:fill="FFFFFF"/>
        <w:tabs>
          <w:tab w:val="left" w:pos="288"/>
        </w:tabs>
        <w:spacing w:before="5" w:line="230" w:lineRule="exact"/>
        <w:ind w:left="288" w:hanging="278"/>
        <w:rPr>
          <w:b/>
          <w:bCs/>
        </w:rPr>
      </w:pPr>
      <w:r>
        <w:t>konstrukcja głowic powinna być dostosowana do wymiarów masztów i zapewniać wygodny ich montaż i dostęp do styków.</w:t>
      </w:r>
    </w:p>
    <w:p w:rsidR="00513D39" w:rsidRDefault="00513D39">
      <w:pPr>
        <w:shd w:val="clear" w:color="auto" w:fill="FFFFFF"/>
        <w:spacing w:line="230" w:lineRule="exact"/>
        <w:ind w:left="10"/>
      </w:pPr>
      <w:r>
        <w:rPr>
          <w:spacing w:val="-1"/>
        </w:rPr>
        <w:t>Osłona głowicy</w:t>
      </w:r>
    </w:p>
    <w:p w:rsidR="00513D39" w:rsidRDefault="00513D39">
      <w:pPr>
        <w:shd w:val="clear" w:color="auto" w:fill="FFFFFF"/>
        <w:spacing w:line="230" w:lineRule="exact"/>
        <w:ind w:left="10"/>
      </w:pPr>
      <w:r>
        <w:t>Osłona głowicy powinna być elementem rurowym i o ile dokumentacja projektowa nie przewiduje inaczej,</w:t>
      </w:r>
    </w:p>
    <w:p w:rsidR="00513D39" w:rsidRDefault="00513D39">
      <w:pPr>
        <w:shd w:val="clear" w:color="auto" w:fill="FFFFFF"/>
        <w:spacing w:line="230" w:lineRule="exact"/>
        <w:ind w:left="5"/>
      </w:pPr>
      <w:r>
        <w:t>wykonanym z rury PCW według PN-81/C-89203 koloru szarego, zakończonej denkiem z tego samego</w:t>
      </w:r>
    </w:p>
    <w:p w:rsidR="00513D39" w:rsidRDefault="00513D39">
      <w:pPr>
        <w:shd w:val="clear" w:color="auto" w:fill="FFFFFF"/>
        <w:spacing w:line="230" w:lineRule="exact"/>
        <w:ind w:left="10"/>
      </w:pPr>
      <w:r>
        <w:rPr>
          <w:spacing w:val="-2"/>
        </w:rPr>
        <w:t>materiału.</w:t>
      </w:r>
    </w:p>
    <w:p w:rsidR="00513D39" w:rsidRDefault="00513D39">
      <w:pPr>
        <w:shd w:val="clear" w:color="auto" w:fill="FFFFFF"/>
        <w:tabs>
          <w:tab w:val="left" w:pos="509"/>
        </w:tabs>
        <w:spacing w:line="230" w:lineRule="exact"/>
        <w:ind w:left="10"/>
      </w:pPr>
      <w:r>
        <w:rPr>
          <w:spacing w:val="-4"/>
        </w:rPr>
        <w:t>2.4.6.</w:t>
      </w:r>
      <w:r>
        <w:tab/>
        <w:t>Sterownik</w:t>
      </w:r>
    </w:p>
    <w:p w:rsidR="00513D39" w:rsidRDefault="00513D39">
      <w:pPr>
        <w:shd w:val="clear" w:color="auto" w:fill="FFFFFF"/>
        <w:spacing w:line="230" w:lineRule="exact"/>
        <w:ind w:left="5"/>
      </w:pPr>
      <w:r>
        <w:t xml:space="preserve">Sterownik powinien zapewniać pełną realizację zadań przewidywanych w programie sygnalizacji przy zachowaniu warunków bezpieczeństwa ruchu drogowego. Urządzenie to powinno być niezawodne, proste w </w:t>
      </w:r>
      <w:r>
        <w:rPr>
          <w:spacing w:val="-1"/>
        </w:rPr>
        <w:t xml:space="preserve">oprogramowaniu i łatwe w eksploatacji, posiadać solidną, nierdzewną obudowę i zamki zabezpieczające przed włamaniem. Zaleca się wyposażenie sterownika w dostępne z zewnątrz, ale odpowiednio zabezpieczone przed osobami niepowołanymi, przełączniki umożliwiające wyłączenie i załączenie sterownika, wprowadzenie go w </w:t>
      </w:r>
      <w:r>
        <w:t>tryb pracy awaryjnej (sygnał żółty migający) lub zmianę programu w zależności od potrzeb. Sterownik powinien spełniać wymagania określone w PN-91/E-05160/01 i Instrukcji o drogowej sygnalizacji świetlnej.</w:t>
      </w:r>
    </w:p>
    <w:p w:rsidR="00513D39" w:rsidRDefault="00513D39">
      <w:pPr>
        <w:shd w:val="clear" w:color="auto" w:fill="FFFFFF"/>
        <w:tabs>
          <w:tab w:val="left" w:pos="509"/>
        </w:tabs>
        <w:spacing w:line="230" w:lineRule="exact"/>
        <w:ind w:left="10"/>
      </w:pPr>
      <w:r>
        <w:rPr>
          <w:spacing w:val="-4"/>
        </w:rPr>
        <w:t>2.4.7.</w:t>
      </w:r>
      <w:r>
        <w:tab/>
        <w:t>Szafa zasilająco-pomiarowa</w:t>
      </w:r>
    </w:p>
    <w:p w:rsidR="00513D39" w:rsidRDefault="00513D39">
      <w:pPr>
        <w:shd w:val="clear" w:color="auto" w:fill="FFFFFF"/>
        <w:spacing w:line="230" w:lineRule="exact"/>
        <w:ind w:left="10"/>
      </w:pPr>
      <w:r>
        <w:t xml:space="preserve">Szafa zasilająco-pomiarowa powinna być zgodna z dokumentacją projektową i odpowiadać wymaganiom PN-91/E-05160/01, jako konstrukcja wolnostojąca na fundamencie lub ustoju betonowym o stopniu ochrony IP 33. </w:t>
      </w:r>
      <w:r>
        <w:rPr>
          <w:spacing w:val="-1"/>
        </w:rPr>
        <w:t xml:space="preserve">Szafa powinna być przystosowana do sieci kablowej tak od strony zasilania jak i odbioru i wykonana na napięcie </w:t>
      </w:r>
      <w:r>
        <w:t xml:space="preserve">znamionowe 380/220 </w:t>
      </w:r>
      <w:r w:rsidRPr="00670F96">
        <w:t xml:space="preserve">V, </w:t>
      </w:r>
      <w:r>
        <w:t>50 Hz. Szafa powinna posiadać następujące człony:</w:t>
      </w:r>
    </w:p>
    <w:p w:rsidR="00513D39" w:rsidRDefault="00513D39">
      <w:pPr>
        <w:shd w:val="clear" w:color="auto" w:fill="FFFFFF"/>
        <w:tabs>
          <w:tab w:val="left" w:pos="360"/>
        </w:tabs>
        <w:spacing w:line="230" w:lineRule="exact"/>
        <w:ind w:left="10"/>
      </w:pPr>
      <w:r>
        <w:rPr>
          <w:spacing w:val="-6"/>
        </w:rPr>
        <w:t>2.5.</w:t>
      </w:r>
      <w:r>
        <w:tab/>
        <w:t>Oznakowanie pionowe</w:t>
      </w:r>
    </w:p>
    <w:p w:rsidR="00513D39" w:rsidRDefault="00513D39">
      <w:pPr>
        <w:shd w:val="clear" w:color="auto" w:fill="FFFFFF"/>
        <w:tabs>
          <w:tab w:val="left" w:pos="504"/>
        </w:tabs>
        <w:spacing w:line="230" w:lineRule="exact"/>
        <w:ind w:left="10"/>
      </w:pPr>
      <w:r>
        <w:rPr>
          <w:spacing w:val="-4"/>
        </w:rPr>
        <w:t>2.5.1.</w:t>
      </w:r>
      <w:r>
        <w:tab/>
        <w:t>Konstrukcje wsporcze</w:t>
      </w:r>
    </w:p>
    <w:p w:rsidR="00513D39" w:rsidRDefault="00513D39">
      <w:pPr>
        <w:shd w:val="clear" w:color="auto" w:fill="FFFFFF"/>
        <w:spacing w:line="230" w:lineRule="exact"/>
        <w:ind w:left="5"/>
      </w:pPr>
      <w:r>
        <w:t xml:space="preserve">Konstrukcje wsporcze znaków pionowych należy wykonać zgodnie z dokumentacją projektową i SST, a w przypadku braku wystarczających ustaleń, zgodnie z propozycją Wykonawcy zaakceptowaną przez Inżyniera. </w:t>
      </w:r>
      <w:r>
        <w:rPr>
          <w:spacing w:val="-1"/>
        </w:rPr>
        <w:t xml:space="preserve">Konstrukcje wsporcze można wykonać z ocynkowanych rur lub kątowników względnie innych kształtowników, </w:t>
      </w:r>
      <w:r>
        <w:t>zaakceptowanych przez Inżyniera. Rury powinny odpowiadać wymaganiom PN-H-74219, PN-H-74220 lub innej normy zaakceptowanej przez Inżyniera. Kształtowniki powinny odpowiadać wymaganiom PN-H-93010.</w:t>
      </w:r>
    </w:p>
    <w:p w:rsidR="00513D39" w:rsidRDefault="00513D39">
      <w:pPr>
        <w:shd w:val="clear" w:color="auto" w:fill="FFFFFF"/>
        <w:tabs>
          <w:tab w:val="left" w:pos="504"/>
        </w:tabs>
        <w:spacing w:before="5" w:line="230" w:lineRule="exact"/>
        <w:ind w:left="10"/>
      </w:pPr>
      <w:r>
        <w:rPr>
          <w:spacing w:val="-4"/>
        </w:rPr>
        <w:t>2.5.2.</w:t>
      </w:r>
      <w:r>
        <w:tab/>
        <w:t>Tarcza znaku</w:t>
      </w:r>
    </w:p>
    <w:p w:rsidR="00513D39" w:rsidRDefault="00513D39">
      <w:pPr>
        <w:shd w:val="clear" w:color="auto" w:fill="FFFFFF"/>
        <w:spacing w:line="230" w:lineRule="exact"/>
        <w:ind w:left="14"/>
      </w:pPr>
      <w:r>
        <w:rPr>
          <w:spacing w:val="-1"/>
        </w:rPr>
        <w:t xml:space="preserve">Materiałami stosowanymi do wykonania tarczy znaku drogowego są blacha stalowa, blacha z aluminium lub </w:t>
      </w:r>
      <w:r>
        <w:t>stopów z aluminium.</w:t>
      </w:r>
    </w:p>
    <w:p w:rsidR="00513D39" w:rsidRDefault="00513D39">
      <w:pPr>
        <w:shd w:val="clear" w:color="auto" w:fill="FFFFFF"/>
        <w:spacing w:line="230" w:lineRule="exact"/>
        <w:ind w:left="5"/>
      </w:pPr>
      <w:r>
        <w:t xml:space="preserve">Tarcza znaku powinna być oklejona materiałem odblaskowym. Właściwości folii odblaskowej (odbijającej </w:t>
      </w:r>
      <w:r>
        <w:rPr>
          <w:spacing w:val="-1"/>
        </w:rPr>
        <w:t xml:space="preserve">powrotnie) powinny spełniać wymagania określone w aprobacie technicznej. Powinna to być folia co najmniej I </w:t>
      </w:r>
      <w:r>
        <w:t>generacji. Wielkości tarcz znaków należy stosować zgodnie z Projektem Organizacji Ruchu i „Instrukcja o znakach drogowych pionowych”.</w:t>
      </w:r>
    </w:p>
    <w:p w:rsidR="00513D39" w:rsidRDefault="00513D39">
      <w:pPr>
        <w:shd w:val="clear" w:color="auto" w:fill="FFFFFF"/>
        <w:tabs>
          <w:tab w:val="left" w:pos="360"/>
        </w:tabs>
        <w:spacing w:before="5" w:line="230" w:lineRule="exact"/>
        <w:ind w:left="10"/>
      </w:pPr>
      <w:r>
        <w:rPr>
          <w:spacing w:val="-6"/>
        </w:rPr>
        <w:t>2.6.</w:t>
      </w:r>
      <w:r>
        <w:tab/>
        <w:t>Oznakowanie poziome</w:t>
      </w:r>
    </w:p>
    <w:p w:rsidR="00513D39" w:rsidRDefault="00513D39">
      <w:pPr>
        <w:shd w:val="clear" w:color="auto" w:fill="FFFFFF"/>
        <w:spacing w:line="230" w:lineRule="exact"/>
        <w:ind w:left="10"/>
      </w:pPr>
      <w:r>
        <w:rPr>
          <w:spacing w:val="-1"/>
        </w:rPr>
        <w:t xml:space="preserve">Podstawowe wymagania dotyczące materiałów podano w punkcie 2.6, a szczegółowe wymagania określone są w </w:t>
      </w:r>
      <w:r>
        <w:t>„Warunkach technicznych POD-97”.</w:t>
      </w:r>
    </w:p>
    <w:p w:rsidR="00513D39" w:rsidRDefault="00513D39">
      <w:pPr>
        <w:shd w:val="clear" w:color="auto" w:fill="FFFFFF"/>
        <w:tabs>
          <w:tab w:val="left" w:pos="504"/>
        </w:tabs>
        <w:spacing w:before="5" w:line="230" w:lineRule="exact"/>
        <w:ind w:left="10"/>
      </w:pPr>
      <w:r>
        <w:rPr>
          <w:spacing w:val="-4"/>
        </w:rPr>
        <w:t>2.6.1.</w:t>
      </w:r>
      <w:r>
        <w:tab/>
        <w:t>Materiały do znakowania cienkowarstwowego</w:t>
      </w:r>
    </w:p>
    <w:p w:rsidR="00513D39" w:rsidRDefault="00513D39">
      <w:pPr>
        <w:shd w:val="clear" w:color="auto" w:fill="FFFFFF"/>
        <w:spacing w:line="230" w:lineRule="exact"/>
        <w:ind w:left="5"/>
      </w:pPr>
      <w:r>
        <w:rPr>
          <w:spacing w:val="-1"/>
        </w:rPr>
        <w:t xml:space="preserve">Materiałami do znakowania cienkowarstwowego powinny być farby nakładane warstwą grubości od 0,3 mm do </w:t>
      </w:r>
      <w:r>
        <w:t>0,8 mm (na mokro). Powinny być nimi ciekłe produkty zawierające ciała stałe rozproszone w organicznym rozpuszczalniku lub wodzie, które mogą występować w układach jedno- lub wieloskładnikowych. Podczas nakładania farb, do znakowania cienkowarstwowego, na nawierzchnię pędzlem, wałkiem lub przez natrysk, powinny one tworzyć warstwę kohezyjną w procesie odparowania i/lub w procesie chemicznym. Właściwości fizyczne materiałów do znakowania cienkowarstwowego określa aprobata techniczna odpowiadająca wymaganiom POD-97.</w:t>
      </w:r>
    </w:p>
    <w:p w:rsidR="00513D39" w:rsidRDefault="00513D39">
      <w:pPr>
        <w:shd w:val="clear" w:color="auto" w:fill="FFFFFF"/>
        <w:tabs>
          <w:tab w:val="left" w:pos="504"/>
        </w:tabs>
        <w:spacing w:before="5" w:line="230" w:lineRule="exact"/>
        <w:ind w:left="10"/>
      </w:pPr>
      <w:r>
        <w:rPr>
          <w:spacing w:val="-4"/>
        </w:rPr>
        <w:t>2.6.2.</w:t>
      </w:r>
      <w:r>
        <w:tab/>
        <w:t>Materiały do znakowania grubowarstwowego</w:t>
      </w:r>
    </w:p>
    <w:p w:rsidR="00513D39" w:rsidRDefault="00513D39">
      <w:pPr>
        <w:shd w:val="clear" w:color="auto" w:fill="FFFFFF"/>
        <w:spacing w:line="230" w:lineRule="exact"/>
        <w:ind w:left="5"/>
      </w:pPr>
      <w:r>
        <w:rPr>
          <w:spacing w:val="-1"/>
        </w:rPr>
        <w:t xml:space="preserve">Materiałami do znakowania grubowarstwowego powinny być materiały umożliwiające nakładanie ich warstwą </w:t>
      </w:r>
      <w:r>
        <w:t>grubości od 0,9 mm do 5 mm, jak masy chemoutwardzalne stosowane na zimno oraz masy termoplastyczne. Masy chemoutwardzalne powinny być substancjami jedno- lub dwuskładnikowymi, mieszanymi ze sobą w proporcjach ustalonych przez producenta i nakładanymi na nawierzchnię odpowiednim aplikatorem. Masy te powinny tworzyć warstwę kohezyjną w wyniku reakcji chemicznej.</w:t>
      </w:r>
    </w:p>
    <w:p w:rsidR="00513D39" w:rsidRDefault="00513D39">
      <w:pPr>
        <w:shd w:val="clear" w:color="auto" w:fill="FFFFFF"/>
        <w:spacing w:before="725"/>
        <w:ind w:left="5"/>
        <w:jc w:val="center"/>
      </w:pPr>
      <w:r>
        <w:rPr>
          <w:sz w:val="18"/>
          <w:szCs w:val="18"/>
        </w:rPr>
        <w:t>105</w:t>
      </w:r>
    </w:p>
    <w:p w:rsidR="00513D39" w:rsidRDefault="00513D39">
      <w:pPr>
        <w:shd w:val="clear" w:color="auto" w:fill="FFFFFF"/>
        <w:spacing w:before="725"/>
        <w:ind w:left="5"/>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293" w:line="230" w:lineRule="exact"/>
      </w:pPr>
      <w:r>
        <w:rPr>
          <w:spacing w:val="-1"/>
        </w:rPr>
        <w:t xml:space="preserve">Masy termoplastyczne powinny być substancjami nie zawierającymi rozpuszczalników, dostarczanymi w postaci </w:t>
      </w:r>
      <w:r>
        <w:t>bloków, granulek lub proszku. Przy stosowaniu powinny dać się podgrzewać do stopienia i aplikować ręcznie lub maszynowo. Masy te powinny tworzyć warstwę kohezyjną przez ochłodzenie.</w:t>
      </w:r>
    </w:p>
    <w:p w:rsidR="00513D39" w:rsidRDefault="00513D39">
      <w:pPr>
        <w:shd w:val="clear" w:color="auto" w:fill="FFFFFF"/>
        <w:tabs>
          <w:tab w:val="left" w:pos="499"/>
        </w:tabs>
        <w:spacing w:line="230" w:lineRule="exact"/>
        <w:ind w:left="5" w:right="384"/>
      </w:pPr>
      <w:r>
        <w:rPr>
          <w:spacing w:val="-4"/>
        </w:rPr>
        <w:t>2.6.3.</w:t>
      </w:r>
      <w:r>
        <w:tab/>
        <w:t>Zawartość składników lotnych w materiałach do znakowania cienko- i grubowarstwowego</w:t>
      </w:r>
      <w:r>
        <w:br/>
      </w:r>
      <w:r>
        <w:rPr>
          <w:spacing w:val="-1"/>
        </w:rPr>
        <w:t>Zawartość składników lotnych (rozpuszczalników organicznych) nie powinna przekraczać w materiałach do</w:t>
      </w:r>
      <w:r>
        <w:rPr>
          <w:spacing w:val="-1"/>
        </w:rPr>
        <w:br/>
      </w:r>
      <w:r>
        <w:t>znakowania:</w:t>
      </w:r>
    </w:p>
    <w:p w:rsidR="00513D39" w:rsidRDefault="00513D39" w:rsidP="00D64840">
      <w:pPr>
        <w:numPr>
          <w:ilvl w:val="0"/>
          <w:numId w:val="27"/>
        </w:numPr>
        <w:shd w:val="clear" w:color="auto" w:fill="FFFFFF"/>
        <w:tabs>
          <w:tab w:val="left" w:pos="288"/>
        </w:tabs>
        <w:spacing w:before="10" w:line="230" w:lineRule="exact"/>
        <w:ind w:left="5"/>
        <w:rPr>
          <w:b/>
          <w:bCs/>
        </w:rPr>
      </w:pPr>
      <w:r>
        <w:rPr>
          <w:spacing w:val="-1"/>
        </w:rPr>
        <w:t>cienkowarstwowego 30% (m/m),</w:t>
      </w:r>
    </w:p>
    <w:p w:rsidR="00513D39" w:rsidRDefault="00513D39" w:rsidP="00D64840">
      <w:pPr>
        <w:numPr>
          <w:ilvl w:val="0"/>
          <w:numId w:val="27"/>
        </w:numPr>
        <w:shd w:val="clear" w:color="auto" w:fill="FFFFFF"/>
        <w:tabs>
          <w:tab w:val="left" w:pos="288"/>
        </w:tabs>
        <w:spacing w:before="10" w:line="230" w:lineRule="exact"/>
        <w:ind w:left="5"/>
        <w:rPr>
          <w:b/>
          <w:bCs/>
        </w:rPr>
      </w:pPr>
      <w:r>
        <w:rPr>
          <w:spacing w:val="-1"/>
        </w:rPr>
        <w:t>grubowarstwowego 2% (m/m).</w:t>
      </w:r>
    </w:p>
    <w:p w:rsidR="00513D39" w:rsidRDefault="00513D39">
      <w:pPr>
        <w:shd w:val="clear" w:color="auto" w:fill="FFFFFF"/>
        <w:spacing w:line="230" w:lineRule="exact"/>
        <w:ind w:left="10"/>
      </w:pPr>
      <w:r>
        <w:rPr>
          <w:spacing w:val="-1"/>
        </w:rPr>
        <w:t xml:space="preserve">Nie dopuszcza się stosowania materiałów zawierających rozpuszczalnik aromatyczny (jak np. toluen, ksylen) w </w:t>
      </w:r>
      <w:r>
        <w:t>ilości większej niż 10%. Nie dopuszcza się stosowania materiałów zawierających benzen i rozpuszczalniki chlorowane.</w:t>
      </w:r>
    </w:p>
    <w:p w:rsidR="00513D39" w:rsidRDefault="00513D39">
      <w:pPr>
        <w:shd w:val="clear" w:color="auto" w:fill="FFFFFF"/>
        <w:tabs>
          <w:tab w:val="left" w:pos="499"/>
        </w:tabs>
        <w:spacing w:line="230" w:lineRule="exact"/>
        <w:ind w:left="5"/>
      </w:pPr>
      <w:r>
        <w:rPr>
          <w:spacing w:val="-4"/>
        </w:rPr>
        <w:t>2.6.4.</w:t>
      </w:r>
      <w:r>
        <w:tab/>
        <w:t>Punktowe elementy odblaskowe</w:t>
      </w:r>
    </w:p>
    <w:p w:rsidR="00513D39" w:rsidRDefault="00513D39">
      <w:pPr>
        <w:shd w:val="clear" w:color="auto" w:fill="FFFFFF"/>
        <w:spacing w:line="230" w:lineRule="exact"/>
        <w:ind w:left="5" w:right="384"/>
      </w:pPr>
      <w:r>
        <w:rPr>
          <w:spacing w:val="-1"/>
        </w:rPr>
        <w:t xml:space="preserve">Punktowym elementem odblaskowym powinna być naklejana, kotwiczona lub wbudowana w nawierzchnię płytka z materiału wytrzymującego przejazdy pojazdów samochodowych, zawierająca element odblaskowy </w:t>
      </w:r>
      <w:r>
        <w:t>umieszczony w ten sposób, aby zapewniał widzialność w nocy, a także w czasie opadów deszczu. Element odblaskowy (retroreflektor), będący częścią punktowego elementu odblaskowego może być:</w:t>
      </w:r>
    </w:p>
    <w:p w:rsidR="00513D39" w:rsidRDefault="00513D39" w:rsidP="00D64840">
      <w:pPr>
        <w:numPr>
          <w:ilvl w:val="0"/>
          <w:numId w:val="27"/>
        </w:numPr>
        <w:shd w:val="clear" w:color="auto" w:fill="FFFFFF"/>
        <w:tabs>
          <w:tab w:val="left" w:pos="288"/>
        </w:tabs>
        <w:spacing w:before="10" w:line="230" w:lineRule="exact"/>
        <w:ind w:left="5" w:right="10"/>
        <w:jc w:val="both"/>
        <w:rPr>
          <w:b/>
          <w:bCs/>
        </w:rPr>
      </w:pPr>
      <w:r>
        <w:t>szklany lub plastikowy w całości lub z dodatkową warstwą odbijającą znajdującą się na powierzchni nie wystawionej na zewnątrz i nie narażoną na przejeżdżanie pojazdów,</w:t>
      </w:r>
    </w:p>
    <w:p w:rsidR="00513D39" w:rsidRDefault="00513D39" w:rsidP="00D64840">
      <w:pPr>
        <w:numPr>
          <w:ilvl w:val="0"/>
          <w:numId w:val="27"/>
        </w:numPr>
        <w:shd w:val="clear" w:color="auto" w:fill="FFFFFF"/>
        <w:tabs>
          <w:tab w:val="left" w:pos="288"/>
        </w:tabs>
        <w:spacing w:before="10" w:line="230" w:lineRule="exact"/>
        <w:ind w:left="5"/>
        <w:jc w:val="both"/>
        <w:rPr>
          <w:b/>
          <w:bCs/>
        </w:rPr>
      </w:pPr>
      <w:r>
        <w:t>plastikowy z warstwą zabezpieczającą przed ścieraniem, który może mieć warstwę odbijającą tylko w miejscu nie wystawionym na ruch i w którym powierzchnie wystawione na ruch są zabezpieczone warstwami odpornymi na ścieranie.</w:t>
      </w:r>
    </w:p>
    <w:p w:rsidR="00513D39" w:rsidRDefault="00513D39">
      <w:pPr>
        <w:shd w:val="clear" w:color="auto" w:fill="FFFFFF"/>
        <w:spacing w:line="230" w:lineRule="exact"/>
        <w:ind w:left="5"/>
      </w:pPr>
      <w:r>
        <w:t>Profil punktowego elementu odblaskowego nie powinien mieć żadnych ostrych krawędzi od strony najeżdżanej</w:t>
      </w:r>
    </w:p>
    <w:p w:rsidR="00513D39" w:rsidRDefault="00513D39">
      <w:pPr>
        <w:shd w:val="clear" w:color="auto" w:fill="FFFFFF"/>
        <w:spacing w:line="230" w:lineRule="exact"/>
        <w:ind w:left="5"/>
      </w:pPr>
      <w:r>
        <w:t>przez pojazdy. Jeśli punktowy element odblaskowy jest wykonany z dwu lub więcej części, każda z nich</w:t>
      </w:r>
    </w:p>
    <w:p w:rsidR="00513D39" w:rsidRDefault="00513D39">
      <w:pPr>
        <w:shd w:val="clear" w:color="auto" w:fill="FFFFFF"/>
        <w:spacing w:line="230" w:lineRule="exact"/>
        <w:ind w:left="5"/>
      </w:pPr>
      <w:r>
        <w:rPr>
          <w:spacing w:val="-1"/>
        </w:rPr>
        <w:t>powinna być usuwalna tylko za pomocą narzędzi polecanych przez producenta. Wysokość punktowego elementu</w:t>
      </w:r>
    </w:p>
    <w:p w:rsidR="00513D39" w:rsidRDefault="00513D39">
      <w:pPr>
        <w:shd w:val="clear" w:color="auto" w:fill="FFFFFF"/>
        <w:spacing w:line="230" w:lineRule="exact"/>
        <w:ind w:left="10"/>
      </w:pPr>
      <w:r>
        <w:rPr>
          <w:spacing w:val="-1"/>
        </w:rPr>
        <w:t>nie może być większa od 25 mm. Barwa, w przypadku oznakowania trwałego, powinna być biała lub srebrzysta,</w:t>
      </w:r>
    </w:p>
    <w:p w:rsidR="00513D39" w:rsidRDefault="00513D39">
      <w:pPr>
        <w:shd w:val="clear" w:color="auto" w:fill="FFFFFF"/>
        <w:spacing w:line="230" w:lineRule="exact"/>
        <w:ind w:left="10"/>
      </w:pPr>
      <w:r>
        <w:rPr>
          <w:spacing w:val="-1"/>
        </w:rPr>
        <w:t>a dla oznakowania czasowego - żółta.</w:t>
      </w:r>
    </w:p>
    <w:p w:rsidR="00513D39" w:rsidRDefault="00513D39">
      <w:pPr>
        <w:shd w:val="clear" w:color="auto" w:fill="FFFFFF"/>
        <w:spacing w:line="230" w:lineRule="exact"/>
        <w:ind w:left="10"/>
      </w:pPr>
      <w:r>
        <w:t>Właściwości punktowego elementu odblaskowego określa aprobata techniczna, odpowiadająca wymaganiom</w:t>
      </w:r>
    </w:p>
    <w:p w:rsidR="00513D39" w:rsidRDefault="00513D39">
      <w:pPr>
        <w:shd w:val="clear" w:color="auto" w:fill="FFFFFF"/>
        <w:spacing w:line="230" w:lineRule="exact"/>
        <w:ind w:left="5"/>
      </w:pPr>
      <w:r>
        <w:rPr>
          <w:spacing w:val="-3"/>
        </w:rPr>
        <w:t>POD-97.</w:t>
      </w:r>
    </w:p>
    <w:p w:rsidR="00513D39" w:rsidRDefault="00513D39">
      <w:pPr>
        <w:shd w:val="clear" w:color="auto" w:fill="FFFFFF"/>
        <w:tabs>
          <w:tab w:val="left" w:pos="499"/>
        </w:tabs>
        <w:spacing w:line="230" w:lineRule="exact"/>
        <w:ind w:left="5"/>
      </w:pPr>
      <w:r>
        <w:rPr>
          <w:spacing w:val="-4"/>
        </w:rPr>
        <w:t>2.6.5.</w:t>
      </w:r>
      <w:r>
        <w:tab/>
        <w:t>Wymagania wobec materiałów ze względu na ochronę warunków pracy i środowiska</w:t>
      </w:r>
    </w:p>
    <w:p w:rsidR="00513D39" w:rsidRDefault="00513D39">
      <w:pPr>
        <w:shd w:val="clear" w:color="auto" w:fill="FFFFFF"/>
        <w:spacing w:line="230" w:lineRule="exact"/>
        <w:ind w:left="5" w:right="38"/>
        <w:jc w:val="both"/>
      </w:pPr>
      <w:r>
        <w:rPr>
          <w:spacing w:val="-1"/>
        </w:rPr>
        <w:t xml:space="preserve">Materiały stosowane do znakowania nawierzchni nie powinny zawierać substancji zagrażających zdrowiu ludzi i </w:t>
      </w:r>
      <w:r>
        <w:t>powodujących skażenie środowiska.</w:t>
      </w:r>
    </w:p>
    <w:p w:rsidR="00513D39" w:rsidRDefault="00513D39">
      <w:pPr>
        <w:shd w:val="clear" w:color="auto" w:fill="FFFFFF"/>
        <w:tabs>
          <w:tab w:val="left" w:pos="211"/>
        </w:tabs>
        <w:spacing w:before="221" w:line="235" w:lineRule="exact"/>
        <w:ind w:left="10"/>
      </w:pPr>
      <w:r>
        <w:rPr>
          <w:spacing w:val="-11"/>
        </w:rPr>
        <w:t>3.</w:t>
      </w:r>
      <w:r>
        <w:tab/>
        <w:t>Sprzęt</w:t>
      </w:r>
    </w:p>
    <w:p w:rsidR="00513D39" w:rsidRDefault="00513D39">
      <w:pPr>
        <w:shd w:val="clear" w:color="auto" w:fill="FFFFFF"/>
        <w:tabs>
          <w:tab w:val="left" w:pos="360"/>
        </w:tabs>
        <w:spacing w:line="235" w:lineRule="exact"/>
        <w:ind w:left="10"/>
      </w:pPr>
      <w:r>
        <w:rPr>
          <w:spacing w:val="-6"/>
        </w:rPr>
        <w:t>3.1.</w:t>
      </w:r>
      <w:r>
        <w:tab/>
        <w:t>Ogólne wymagania dotyczące sprzętu</w:t>
      </w:r>
    </w:p>
    <w:p w:rsidR="00513D39" w:rsidRDefault="00513D39">
      <w:pPr>
        <w:shd w:val="clear" w:color="auto" w:fill="FFFFFF"/>
        <w:spacing w:line="235" w:lineRule="exact"/>
        <w:ind w:left="10"/>
      </w:pPr>
      <w:r>
        <w:t>Ogólne wymagania dotyczące sprzętu podano w ST DM.00.00.00 „Wymagania ogólne” pkt 3.</w:t>
      </w:r>
    </w:p>
    <w:p w:rsidR="00513D39" w:rsidRDefault="00513D39">
      <w:pPr>
        <w:shd w:val="clear" w:color="auto" w:fill="FFFFFF"/>
        <w:tabs>
          <w:tab w:val="left" w:pos="360"/>
        </w:tabs>
        <w:spacing w:line="235" w:lineRule="exact"/>
        <w:ind w:left="10"/>
      </w:pPr>
      <w:r>
        <w:rPr>
          <w:spacing w:val="-6"/>
        </w:rPr>
        <w:t>3.2.</w:t>
      </w:r>
      <w:r>
        <w:tab/>
        <w:t>Sprzęt do wykonania oznakowania robót i sygnalizacji świetlnej</w:t>
      </w:r>
    </w:p>
    <w:p w:rsidR="00513D39" w:rsidRDefault="00513D39">
      <w:pPr>
        <w:shd w:val="clear" w:color="auto" w:fill="FFFFFF"/>
        <w:spacing w:line="235" w:lineRule="exact"/>
        <w:ind w:left="10" w:right="384"/>
      </w:pPr>
      <w:r>
        <w:rPr>
          <w:spacing w:val="-1"/>
        </w:rPr>
        <w:t xml:space="preserve">Wykonawca przystępujący do wykonania oznakowania robót i sygnalizacji świetlnej winien wykazywać się </w:t>
      </w:r>
      <w:r>
        <w:t>możliwością korzystania z następujących maszyn i sprzętu gwarantujących właściwą jakość robót:</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żurawia samochodowego,</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spawarki transformatorowej do 500 A,</w:t>
      </w:r>
    </w:p>
    <w:p w:rsidR="00513D39" w:rsidRDefault="00513D39" w:rsidP="00D64840">
      <w:pPr>
        <w:numPr>
          <w:ilvl w:val="0"/>
          <w:numId w:val="27"/>
        </w:numPr>
        <w:shd w:val="clear" w:color="auto" w:fill="FFFFFF"/>
        <w:tabs>
          <w:tab w:val="left" w:pos="288"/>
        </w:tabs>
        <w:spacing w:before="5" w:line="235" w:lineRule="exact"/>
        <w:ind w:left="5"/>
        <w:rPr>
          <w:b/>
          <w:bCs/>
        </w:rPr>
      </w:pPr>
      <w:r>
        <w:rPr>
          <w:spacing w:val="-1"/>
        </w:rPr>
        <w:t>zagęszczarki wibracyjnej spalinowej 70 m</w:t>
      </w:r>
      <w:r>
        <w:rPr>
          <w:spacing w:val="-1"/>
          <w:vertAlign w:val="superscript"/>
        </w:rPr>
        <w:t>3</w:t>
      </w:r>
      <w:r>
        <w:rPr>
          <w:spacing w:val="-1"/>
        </w:rPr>
        <w:t>/h,</w:t>
      </w:r>
    </w:p>
    <w:p w:rsidR="00513D39" w:rsidRDefault="00513D39" w:rsidP="00D64840">
      <w:pPr>
        <w:numPr>
          <w:ilvl w:val="0"/>
          <w:numId w:val="27"/>
        </w:numPr>
        <w:shd w:val="clear" w:color="auto" w:fill="FFFFFF"/>
        <w:tabs>
          <w:tab w:val="left" w:pos="288"/>
        </w:tabs>
        <w:spacing w:line="235" w:lineRule="exact"/>
        <w:ind w:left="5"/>
        <w:rPr>
          <w:b/>
          <w:bCs/>
        </w:rPr>
      </w:pPr>
      <w:r>
        <w:rPr>
          <w:spacing w:val="-2"/>
        </w:rPr>
        <w:t>sprężarki,</w:t>
      </w:r>
    </w:p>
    <w:p w:rsidR="00513D39" w:rsidRDefault="00513D39">
      <w:pPr>
        <w:rPr>
          <w:sz w:val="2"/>
          <w:szCs w:val="2"/>
        </w:rPr>
      </w:pPr>
    </w:p>
    <w:p w:rsidR="00513D39" w:rsidRDefault="00513D39" w:rsidP="00D64840">
      <w:pPr>
        <w:numPr>
          <w:ilvl w:val="0"/>
          <w:numId w:val="31"/>
        </w:numPr>
        <w:shd w:val="clear" w:color="auto" w:fill="FFFFFF"/>
        <w:tabs>
          <w:tab w:val="left" w:pos="288"/>
        </w:tabs>
        <w:spacing w:line="235" w:lineRule="exact"/>
        <w:ind w:left="288" w:hanging="278"/>
        <w:rPr>
          <w:b/>
          <w:bCs/>
        </w:rPr>
      </w:pPr>
      <w:r>
        <w:t>szczotek mechanicznych (zaleca się stosowanie szczotek wyposażonych w urządzenia odpylające) oraz szczotek ręcznych,</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2"/>
        </w:rPr>
        <w:t>frezarek,</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2"/>
        </w:rPr>
        <w:t>malowarek,</w:t>
      </w:r>
    </w:p>
    <w:p w:rsidR="00513D39" w:rsidRDefault="00513D39" w:rsidP="00D64840">
      <w:pPr>
        <w:numPr>
          <w:ilvl w:val="0"/>
          <w:numId w:val="31"/>
        </w:numPr>
        <w:shd w:val="clear" w:color="auto" w:fill="FFFFFF"/>
        <w:tabs>
          <w:tab w:val="left" w:pos="288"/>
        </w:tabs>
        <w:spacing w:before="5" w:line="235" w:lineRule="exact"/>
        <w:ind w:left="10"/>
        <w:rPr>
          <w:b/>
          <w:bCs/>
        </w:rPr>
      </w:pPr>
      <w:r>
        <w:t>układarek mas termoplastycznych i chemoutwardzalnych,</w:t>
      </w:r>
    </w:p>
    <w:p w:rsidR="00513D39" w:rsidRDefault="00513D39">
      <w:pPr>
        <w:shd w:val="clear" w:color="auto" w:fill="FFFFFF"/>
        <w:tabs>
          <w:tab w:val="left" w:pos="211"/>
        </w:tabs>
        <w:spacing w:before="235" w:line="230" w:lineRule="exact"/>
        <w:ind w:left="10"/>
      </w:pPr>
      <w:r>
        <w:rPr>
          <w:spacing w:val="-11"/>
        </w:rPr>
        <w:t>4.</w:t>
      </w:r>
      <w:r>
        <w:tab/>
        <w:t>Transport</w:t>
      </w:r>
    </w:p>
    <w:p w:rsidR="00513D39" w:rsidRDefault="00513D39">
      <w:pPr>
        <w:shd w:val="clear" w:color="auto" w:fill="FFFFFF"/>
        <w:tabs>
          <w:tab w:val="left" w:pos="360"/>
        </w:tabs>
        <w:spacing w:line="230" w:lineRule="exact"/>
        <w:ind w:left="10"/>
      </w:pPr>
      <w:r>
        <w:rPr>
          <w:spacing w:val="-6"/>
        </w:rPr>
        <w:t>4.1.</w:t>
      </w:r>
      <w:r>
        <w:tab/>
        <w:t>Ogólne wymagania dotyczące transportu</w:t>
      </w:r>
    </w:p>
    <w:p w:rsidR="00513D39" w:rsidRDefault="00513D39">
      <w:pPr>
        <w:shd w:val="clear" w:color="auto" w:fill="FFFFFF"/>
        <w:spacing w:line="230" w:lineRule="exact"/>
        <w:ind w:left="10"/>
      </w:pPr>
      <w:r>
        <w:t>Ogólne wymagania dotyczące transportu podano w ST DM.00.00.00 „Wymagania ogólne” pkt 4.</w:t>
      </w:r>
    </w:p>
    <w:p w:rsidR="00513D39" w:rsidRDefault="00513D39">
      <w:pPr>
        <w:shd w:val="clear" w:color="auto" w:fill="FFFFFF"/>
        <w:tabs>
          <w:tab w:val="left" w:pos="360"/>
        </w:tabs>
        <w:spacing w:line="230" w:lineRule="exact"/>
        <w:ind w:left="10"/>
      </w:pPr>
      <w:r>
        <w:rPr>
          <w:spacing w:val="-6"/>
        </w:rPr>
        <w:t>4.2.</w:t>
      </w:r>
      <w:r>
        <w:tab/>
        <w:t>Transport materiałów i elementów</w:t>
      </w:r>
    </w:p>
    <w:p w:rsidR="00513D39" w:rsidRDefault="00513D39">
      <w:pPr>
        <w:shd w:val="clear" w:color="auto" w:fill="FFFFFF"/>
        <w:spacing w:line="230" w:lineRule="exact"/>
        <w:ind w:left="10" w:right="768"/>
      </w:pPr>
      <w:r>
        <w:rPr>
          <w:spacing w:val="-1"/>
        </w:rPr>
        <w:t xml:space="preserve">Wykonawca przystępujący do wykonania robót związanych z organizacją ruchu winien wykazać się </w:t>
      </w:r>
      <w:r>
        <w:t>możliwością korzystania z następujących środków transportu:</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samochodu skrzyniowego,</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samochodu dostawczego.</w:t>
      </w:r>
    </w:p>
    <w:p w:rsidR="00513D39" w:rsidRDefault="00513D39">
      <w:pPr>
        <w:shd w:val="clear" w:color="auto" w:fill="FFFFFF"/>
        <w:spacing w:line="230" w:lineRule="exact"/>
        <w:ind w:left="5"/>
      </w:pPr>
      <w:r>
        <w:t xml:space="preserve">Na środkach transportu przewożone materiały i elementy powinny być zabezpieczone przed ich </w:t>
      </w:r>
      <w:r>
        <w:rPr>
          <w:spacing w:val="-1"/>
        </w:rPr>
        <w:t xml:space="preserve">przemieszczaniem, układane zgodnie z warunkami transportu wydanymi przez wytwórcę dla poszczególnych </w:t>
      </w:r>
      <w:r>
        <w:t>elementów.</w:t>
      </w:r>
    </w:p>
    <w:p w:rsidR="00513D39" w:rsidRDefault="00513D39">
      <w:pPr>
        <w:shd w:val="clear" w:color="auto" w:fill="FFFFFF"/>
        <w:spacing w:before="566"/>
        <w:jc w:val="center"/>
      </w:pPr>
      <w:r>
        <w:rPr>
          <w:sz w:val="18"/>
          <w:szCs w:val="18"/>
        </w:rPr>
        <w:t>106</w:t>
      </w:r>
    </w:p>
    <w:p w:rsidR="00513D39" w:rsidRDefault="00513D39">
      <w:pPr>
        <w:shd w:val="clear" w:color="auto" w:fill="FFFFFF"/>
        <w:spacing w:before="566"/>
        <w:jc w:val="center"/>
        <w:sectPr w:rsidR="00513D39">
          <w:pgSz w:w="11909" w:h="16834"/>
          <w:pgMar w:top="850" w:right="1421" w:bottom="360" w:left="1416" w:header="708" w:footer="708" w:gutter="0"/>
          <w:cols w:space="60"/>
          <w:noEndnote/>
        </w:sectPr>
      </w:pPr>
    </w:p>
    <w:p w:rsidR="00513D39" w:rsidRDefault="00513D39">
      <w:pPr>
        <w:shd w:val="clear" w:color="auto" w:fill="FFFFFF"/>
        <w:tabs>
          <w:tab w:val="left" w:pos="8189"/>
        </w:tabs>
        <w:ind w:left="14"/>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302" w:line="226" w:lineRule="exact"/>
        <w:ind w:left="24"/>
      </w:pPr>
      <w:r>
        <w:t>5. Wykonanie robót</w:t>
      </w:r>
    </w:p>
    <w:p w:rsidR="00513D39" w:rsidRDefault="00513D39">
      <w:pPr>
        <w:shd w:val="clear" w:color="auto" w:fill="FFFFFF"/>
        <w:tabs>
          <w:tab w:val="left" w:pos="365"/>
        </w:tabs>
        <w:spacing w:line="226" w:lineRule="exact"/>
        <w:ind w:left="24"/>
      </w:pPr>
      <w:r>
        <w:rPr>
          <w:spacing w:val="-6"/>
        </w:rPr>
        <w:t>5.1.</w:t>
      </w:r>
      <w:r>
        <w:tab/>
        <w:t>Ogólne zasady wykonania robót</w:t>
      </w:r>
    </w:p>
    <w:p w:rsidR="00513D39" w:rsidRDefault="00513D39">
      <w:pPr>
        <w:shd w:val="clear" w:color="auto" w:fill="FFFFFF"/>
        <w:spacing w:line="226" w:lineRule="exact"/>
        <w:ind w:left="24"/>
      </w:pPr>
      <w:r>
        <w:t>Ogólne zasady wykonania robót podano w ST DM.00.00.00 „Wymagania ogólne” pkt 5.</w:t>
      </w:r>
    </w:p>
    <w:p w:rsidR="00513D39" w:rsidRDefault="00513D39">
      <w:pPr>
        <w:shd w:val="clear" w:color="auto" w:fill="FFFFFF"/>
        <w:tabs>
          <w:tab w:val="left" w:pos="365"/>
        </w:tabs>
        <w:spacing w:before="5" w:line="226" w:lineRule="exact"/>
        <w:ind w:left="24"/>
      </w:pPr>
      <w:r>
        <w:rPr>
          <w:spacing w:val="-6"/>
        </w:rPr>
        <w:t>5.2.</w:t>
      </w:r>
      <w:r>
        <w:tab/>
        <w:t>Wykopy pod maszty, kable i konstrukcje wsporcze znaków pionowych</w:t>
      </w:r>
    </w:p>
    <w:p w:rsidR="00513D39" w:rsidRDefault="00513D39">
      <w:pPr>
        <w:shd w:val="clear" w:color="auto" w:fill="FFFFFF"/>
        <w:spacing w:line="226" w:lineRule="exact"/>
        <w:ind w:left="19"/>
      </w:pPr>
      <w:r>
        <w:t>Przed przystąpieniem do wykonywania wykopów, Wykonawca ma obowiązek sprawdzenia zgodności rzędnych</w:t>
      </w:r>
    </w:p>
    <w:p w:rsidR="00513D39" w:rsidRDefault="00513D39">
      <w:pPr>
        <w:shd w:val="clear" w:color="auto" w:fill="FFFFFF"/>
        <w:spacing w:line="226" w:lineRule="exact"/>
        <w:ind w:left="19"/>
      </w:pPr>
      <w:r>
        <w:t>terenu z danymi w dokumentacji projektowej oraz oceny warunków gruntowych.</w:t>
      </w:r>
    </w:p>
    <w:p w:rsidR="00513D39" w:rsidRDefault="00513D39">
      <w:pPr>
        <w:shd w:val="clear" w:color="auto" w:fill="FFFFFF"/>
        <w:spacing w:line="226" w:lineRule="exact"/>
        <w:ind w:left="19"/>
      </w:pPr>
      <w:r>
        <w:t>Metoda   wykonywania   robót   ziemnych   powinna  być   dobrana   w   zależności   od   głębokości   wykopu,</w:t>
      </w:r>
    </w:p>
    <w:p w:rsidR="00513D39" w:rsidRDefault="00513D39">
      <w:pPr>
        <w:shd w:val="clear" w:color="auto" w:fill="FFFFFF"/>
        <w:spacing w:line="226" w:lineRule="exact"/>
        <w:ind w:left="19"/>
      </w:pPr>
      <w:r>
        <w:t>ukształtowania terenu oraz rodzaju gruntu. Pod maszty i konstrukcje wsporcze zaleca się wykonywanie</w:t>
      </w:r>
    </w:p>
    <w:p w:rsidR="00513D39" w:rsidRDefault="00513D39">
      <w:pPr>
        <w:shd w:val="clear" w:color="auto" w:fill="FFFFFF"/>
        <w:spacing w:line="226" w:lineRule="exact"/>
        <w:ind w:left="19"/>
      </w:pPr>
      <w:r>
        <w:t>wykopów wąskoprzestrzennych ręcznie. Ich obudowa i zabezpieczenie przed osypaniem powinno odpowiadać</w:t>
      </w:r>
    </w:p>
    <w:p w:rsidR="00513D39" w:rsidRDefault="00513D39">
      <w:pPr>
        <w:shd w:val="clear" w:color="auto" w:fill="FFFFFF"/>
        <w:spacing w:line="226" w:lineRule="exact"/>
        <w:ind w:left="19"/>
      </w:pPr>
      <w:r>
        <w:rPr>
          <w:spacing w:val="-1"/>
        </w:rPr>
        <w:t>wymaganiom BN-83/8836-02.</w:t>
      </w:r>
    </w:p>
    <w:p w:rsidR="00513D39" w:rsidRDefault="00513D39">
      <w:pPr>
        <w:shd w:val="clear" w:color="auto" w:fill="FFFFFF"/>
        <w:spacing w:before="5" w:line="226" w:lineRule="exact"/>
        <w:ind w:left="19"/>
      </w:pPr>
      <w:r>
        <w:t>Zasypanie masztów, konstrukcji wsporczych lub kabla należy dokonać gruntem z wykopu, bez zanieczyszczeń</w:t>
      </w:r>
    </w:p>
    <w:p w:rsidR="00513D39" w:rsidRDefault="00513D39">
      <w:pPr>
        <w:shd w:val="clear" w:color="auto" w:fill="FFFFFF"/>
        <w:spacing w:line="226" w:lineRule="exact"/>
        <w:ind w:left="29"/>
      </w:pPr>
      <w:r>
        <w:t>(np. darniny, korzeni, odpadków). Zasypanie należy wykonać warstwami grubości od 15 do 20 cm i zagęszczać</w:t>
      </w:r>
    </w:p>
    <w:p w:rsidR="00513D39" w:rsidRDefault="00513D39">
      <w:pPr>
        <w:shd w:val="clear" w:color="auto" w:fill="FFFFFF"/>
        <w:spacing w:line="226" w:lineRule="exact"/>
        <w:ind w:left="19"/>
      </w:pPr>
      <w:r>
        <w:t>ubijakami   ręcznymi.   Wskaźnik   zagęszczenia   gruntu   powinien   wynosić   0,95   według   BN-77/8931-12.</w:t>
      </w:r>
    </w:p>
    <w:p w:rsidR="00513D39" w:rsidRDefault="00513D39">
      <w:pPr>
        <w:shd w:val="clear" w:color="auto" w:fill="FFFFFF"/>
        <w:spacing w:before="5" w:line="226" w:lineRule="exact"/>
        <w:ind w:left="19"/>
      </w:pPr>
      <w:r>
        <w:t>Zagęszczenie należy wykonywać w taki sposób aby nie spowodować uszkodzeń fundamentu lub kabla.</w:t>
      </w:r>
    </w:p>
    <w:p w:rsidR="00513D39" w:rsidRDefault="00513D39">
      <w:pPr>
        <w:shd w:val="clear" w:color="auto" w:fill="FFFFFF"/>
        <w:tabs>
          <w:tab w:val="left" w:pos="365"/>
        </w:tabs>
        <w:spacing w:line="226" w:lineRule="exact"/>
        <w:ind w:left="24"/>
      </w:pPr>
      <w:r>
        <w:rPr>
          <w:spacing w:val="-6"/>
        </w:rPr>
        <w:t>5.3.</w:t>
      </w:r>
      <w:r>
        <w:tab/>
        <w:t>Montaż masztów</w:t>
      </w:r>
    </w:p>
    <w:p w:rsidR="00513D39" w:rsidRDefault="00513D39">
      <w:pPr>
        <w:shd w:val="clear" w:color="auto" w:fill="FFFFFF"/>
        <w:spacing w:line="226" w:lineRule="exact"/>
        <w:ind w:left="14"/>
      </w:pPr>
      <w:r>
        <w:rPr>
          <w:spacing w:val="-1"/>
        </w:rPr>
        <w:t xml:space="preserve">Jeżeli dokumentacja projektowa nie przewiduje inaczej, to maszty należy ustawiać w wykopie głębokości 80 cm </w:t>
      </w:r>
      <w:r>
        <w:t xml:space="preserve">na 10 cm warstwie betonu B 10 lub płycie chodnikowej grubości 7 cm. Po wprowadzeniu kabli do rur, maszt należy zasypywać ziemią ubijając ją warstwami co 20 cm. Jeżeli maszt zlokalizowany jest w chodniku, to jego </w:t>
      </w:r>
      <w:r>
        <w:rPr>
          <w:spacing w:val="-1"/>
        </w:rPr>
        <w:t xml:space="preserve">górna część podziemna nie wymaga dodatkowego utwierdzenia. W innych przypadkach należy wykonać wokół masztu umocnienie warstwą tłucznia lub gruzu betonowego. Warstwa ta po ubiciu powinna mieć grubość 15 cm, </w:t>
      </w:r>
      <w:r>
        <w:t>średnicę 0,5 m i znajdować się na głębokości 10 cm od powierzchni gruntu. Podziemna część masztu powinna być zabezpieczona antykorozyjnie farbą bitumiczną. Maszt należy ustawiać tak, aby otwory do mocowania sygnalizatorów wypadały na odpowiednich kierunkach, a wychylenie jego od pionu nie przekraczało 0,001 wysokości masztu. Na tak ustawionych masztach montuje się konsole, głowice masztowe, osłony głowic.</w:t>
      </w:r>
    </w:p>
    <w:p w:rsidR="00513D39" w:rsidRDefault="00513D39">
      <w:pPr>
        <w:shd w:val="clear" w:color="auto" w:fill="FFFFFF"/>
        <w:tabs>
          <w:tab w:val="left" w:pos="365"/>
        </w:tabs>
        <w:spacing w:before="5" w:line="226" w:lineRule="exact"/>
        <w:ind w:left="24"/>
      </w:pPr>
      <w:r>
        <w:rPr>
          <w:spacing w:val="-6"/>
        </w:rPr>
        <w:t>5.4.</w:t>
      </w:r>
      <w:r>
        <w:tab/>
        <w:t>Montaż sygnalizatorów</w:t>
      </w:r>
    </w:p>
    <w:p w:rsidR="00513D39" w:rsidRDefault="00513D39">
      <w:pPr>
        <w:shd w:val="clear" w:color="auto" w:fill="FFFFFF"/>
        <w:spacing w:line="226" w:lineRule="exact"/>
      </w:pPr>
      <w:r>
        <w:rPr>
          <w:spacing w:val="-1"/>
        </w:rPr>
        <w:t xml:space="preserve">Sygnalizatory należy montować na uprzednio zamocowane do masztów konsole w sposób przewidziany przez wytwórcę. Sygnalizatory dla pojazdów umieszczone obok jezdni należy odchylić o kąt od 5 o do 10o w stronę </w:t>
      </w:r>
      <w:r>
        <w:t>jezdni.</w:t>
      </w:r>
    </w:p>
    <w:p w:rsidR="00513D39" w:rsidRDefault="00513D39">
      <w:pPr>
        <w:shd w:val="clear" w:color="auto" w:fill="FFFFFF"/>
        <w:tabs>
          <w:tab w:val="left" w:pos="365"/>
        </w:tabs>
        <w:spacing w:before="10" w:line="226" w:lineRule="exact"/>
        <w:ind w:left="24"/>
      </w:pPr>
      <w:r>
        <w:rPr>
          <w:spacing w:val="-6"/>
        </w:rPr>
        <w:t>5.5.</w:t>
      </w:r>
      <w:r>
        <w:tab/>
        <w:t>Układanie kabli</w:t>
      </w:r>
    </w:p>
    <w:p w:rsidR="00513D39" w:rsidRDefault="00513D39">
      <w:pPr>
        <w:shd w:val="clear" w:color="auto" w:fill="FFFFFF"/>
        <w:spacing w:line="226" w:lineRule="exact"/>
        <w:ind w:left="19"/>
      </w:pPr>
      <w:r>
        <w:t>Kable należy układać w trasach wytyczonych przez służby geodezyjne. Układanie kabli powinno być zgodne z</w:t>
      </w:r>
    </w:p>
    <w:p w:rsidR="00513D39" w:rsidRDefault="00513D39">
      <w:pPr>
        <w:shd w:val="clear" w:color="auto" w:fill="FFFFFF"/>
        <w:spacing w:line="226" w:lineRule="exact"/>
        <w:ind w:left="24"/>
      </w:pPr>
      <w:r>
        <w:rPr>
          <w:spacing w:val="-1"/>
        </w:rPr>
        <w:t>normą PN-76/E-05125 i BN-89/8984-17/03.</w:t>
      </w:r>
    </w:p>
    <w:p w:rsidR="00513D39" w:rsidRDefault="00513D39">
      <w:pPr>
        <w:shd w:val="clear" w:color="auto" w:fill="FFFFFF"/>
        <w:spacing w:line="226" w:lineRule="exact"/>
        <w:ind w:left="19"/>
      </w:pPr>
      <w:r>
        <w:rPr>
          <w:spacing w:val="-1"/>
        </w:rPr>
        <w:t>Kable powinny być układane w sposób wykluczający ich uszkodzenie przez zginanie, skręcanie, rozciąganie itp.</w:t>
      </w:r>
    </w:p>
    <w:p w:rsidR="00513D39" w:rsidRDefault="00513D39">
      <w:pPr>
        <w:shd w:val="clear" w:color="auto" w:fill="FFFFFF"/>
        <w:spacing w:line="226" w:lineRule="exact"/>
        <w:ind w:left="24"/>
      </w:pPr>
      <w:r>
        <w:rPr>
          <w:spacing w:val="-1"/>
        </w:rPr>
        <w:t>Temperatura otoczenia przy układaniu kabli nie powinna być mniejsza niż 0oC.</w:t>
      </w:r>
    </w:p>
    <w:p w:rsidR="00513D39" w:rsidRDefault="00513D39">
      <w:pPr>
        <w:shd w:val="clear" w:color="auto" w:fill="FFFFFF"/>
        <w:spacing w:line="226" w:lineRule="exact"/>
        <w:ind w:left="19"/>
      </w:pPr>
      <w:r>
        <w:t>Bezpośrednio w ziemi kable należy układać na głębokości co najmniej 0,7 m na warstwie piasku o grubości 10</w:t>
      </w:r>
    </w:p>
    <w:p w:rsidR="00513D39" w:rsidRDefault="00513D39">
      <w:pPr>
        <w:shd w:val="clear" w:color="auto" w:fill="FFFFFF"/>
        <w:spacing w:line="226" w:lineRule="exact"/>
        <w:ind w:left="24"/>
      </w:pPr>
      <w:r>
        <w:t>cm z przykryciem również 10 cm piasku, a następnie warstwą gruntu rodzimego o grubości co najmniej 15 cm.</w:t>
      </w:r>
    </w:p>
    <w:p w:rsidR="00513D39" w:rsidRDefault="00513D39">
      <w:pPr>
        <w:shd w:val="clear" w:color="auto" w:fill="FFFFFF"/>
        <w:spacing w:line="226" w:lineRule="exact"/>
        <w:ind w:left="24"/>
      </w:pPr>
      <w:r>
        <w:t>Jako ochrona przed uszkodzeniami mechanicznymi, wzdłuż całej trasy, co najmniej 25 cm nad kablem, należy</w:t>
      </w:r>
    </w:p>
    <w:p w:rsidR="00513D39" w:rsidRDefault="00513D39">
      <w:pPr>
        <w:shd w:val="clear" w:color="auto" w:fill="FFFFFF"/>
        <w:spacing w:before="5" w:line="226" w:lineRule="exact"/>
        <w:ind w:left="19"/>
      </w:pPr>
      <w:r>
        <w:t>układać folię koloru niebieskiego (w przypadku kabla koordynacyjnego - folię koloru pomarańczowego)</w:t>
      </w:r>
    </w:p>
    <w:p w:rsidR="00513D39" w:rsidRDefault="00513D39">
      <w:pPr>
        <w:shd w:val="clear" w:color="auto" w:fill="FFFFFF"/>
        <w:spacing w:line="226" w:lineRule="exact"/>
        <w:ind w:left="29"/>
      </w:pPr>
      <w:r>
        <w:rPr>
          <w:spacing w:val="-2"/>
        </w:rPr>
        <w:t>szerokości 20 cm.</w:t>
      </w:r>
    </w:p>
    <w:p w:rsidR="00513D39" w:rsidRDefault="00513D39">
      <w:pPr>
        <w:shd w:val="clear" w:color="auto" w:fill="FFFFFF"/>
        <w:spacing w:line="226" w:lineRule="exact"/>
        <w:ind w:left="19"/>
      </w:pPr>
      <w:r>
        <w:t>Przy skrzyżowaniu z innymi instalacjami podziemnymi lub z drogami, kabel należy układać w przepustach</w:t>
      </w:r>
    </w:p>
    <w:p w:rsidR="00513D39" w:rsidRDefault="00513D39">
      <w:pPr>
        <w:shd w:val="clear" w:color="auto" w:fill="FFFFFF"/>
        <w:spacing w:before="5" w:line="226" w:lineRule="exact"/>
        <w:ind w:left="19"/>
      </w:pPr>
      <w:r>
        <w:t>kablowych. Przepusty powinny być zabezpieczone przed przedostawaniem się do ich wnętrza wody i przed ich</w:t>
      </w:r>
    </w:p>
    <w:p w:rsidR="00513D39" w:rsidRDefault="00513D39">
      <w:pPr>
        <w:shd w:val="clear" w:color="auto" w:fill="FFFFFF"/>
        <w:spacing w:line="226" w:lineRule="exact"/>
        <w:ind w:left="24"/>
      </w:pPr>
      <w:r>
        <w:t>zamuleniem. Nie zaleca się wciąganie do jednego przepustu więcej niż dwóch kabli sterowniczych.</w:t>
      </w:r>
    </w:p>
    <w:p w:rsidR="00513D39" w:rsidRDefault="00513D39">
      <w:pPr>
        <w:shd w:val="clear" w:color="auto" w:fill="FFFFFF"/>
        <w:spacing w:line="226" w:lineRule="exact"/>
        <w:ind w:left="19"/>
      </w:pPr>
      <w:r>
        <w:t>Zbliżenia i odległości kabla od innych instalacji podano w tablicy</w:t>
      </w:r>
    </w:p>
    <w:p w:rsidR="00513D39" w:rsidRDefault="00513D39">
      <w:pPr>
        <w:shd w:val="clear" w:color="auto" w:fill="FFFFFF"/>
        <w:tabs>
          <w:tab w:val="left" w:pos="365"/>
        </w:tabs>
        <w:spacing w:before="5" w:line="226" w:lineRule="exact"/>
        <w:ind w:left="24"/>
      </w:pPr>
      <w:r>
        <w:rPr>
          <w:spacing w:val="-6"/>
        </w:rPr>
        <w:t>5.6.</w:t>
      </w:r>
      <w:r>
        <w:tab/>
        <w:t>Montaż szafy zasilająco-pomiarowej</w:t>
      </w:r>
    </w:p>
    <w:p w:rsidR="00513D39" w:rsidRDefault="00513D39">
      <w:pPr>
        <w:shd w:val="clear" w:color="auto" w:fill="FFFFFF"/>
        <w:spacing w:line="226" w:lineRule="exact"/>
        <w:ind w:left="24"/>
      </w:pPr>
      <w:r>
        <w:rPr>
          <w:spacing w:val="-1"/>
        </w:rPr>
        <w:t xml:space="preserve">Montaż szafy zasilająco-pomiarowej należy wykonać według instrukcji dostarczonej przez producenta szafy. </w:t>
      </w:r>
      <w:r>
        <w:t>Instrukcja powinna zawierać wskazówki dotyczące montażu i kolejności wykonywanych robót.</w:t>
      </w:r>
    </w:p>
    <w:p w:rsidR="00513D39" w:rsidRDefault="00513D39">
      <w:pPr>
        <w:shd w:val="clear" w:color="auto" w:fill="FFFFFF"/>
        <w:tabs>
          <w:tab w:val="left" w:pos="365"/>
        </w:tabs>
        <w:spacing w:before="5" w:line="226" w:lineRule="exact"/>
        <w:ind w:left="24"/>
      </w:pPr>
      <w:r>
        <w:rPr>
          <w:spacing w:val="-6"/>
        </w:rPr>
        <w:t>5.7.</w:t>
      </w:r>
      <w:r>
        <w:tab/>
        <w:t>Montaż sterownika</w:t>
      </w:r>
    </w:p>
    <w:p w:rsidR="00513D39" w:rsidRDefault="00513D39">
      <w:pPr>
        <w:shd w:val="clear" w:color="auto" w:fill="FFFFFF"/>
        <w:spacing w:line="226" w:lineRule="exact"/>
        <w:ind w:left="19"/>
      </w:pPr>
      <w:r>
        <w:rPr>
          <w:spacing w:val="-1"/>
        </w:rPr>
        <w:t xml:space="preserve">Montaż sterownika należy wykonać według instrukcji dostarczonej przez producenta, która powinna zawierać </w:t>
      </w:r>
      <w:r>
        <w:t>wskazówki wymienione w p. 5.10.</w:t>
      </w:r>
    </w:p>
    <w:p w:rsidR="00513D39" w:rsidRDefault="00513D39">
      <w:pPr>
        <w:shd w:val="clear" w:color="auto" w:fill="FFFFFF"/>
        <w:tabs>
          <w:tab w:val="left" w:pos="365"/>
        </w:tabs>
        <w:spacing w:before="10" w:line="226" w:lineRule="exact"/>
        <w:ind w:left="24"/>
      </w:pPr>
      <w:r>
        <w:rPr>
          <w:spacing w:val="-6"/>
        </w:rPr>
        <w:t>5.8.</w:t>
      </w:r>
      <w:r>
        <w:tab/>
        <w:t>Tolerancje ustawienia znaku pionowego</w:t>
      </w:r>
    </w:p>
    <w:p w:rsidR="00513D39" w:rsidRDefault="00513D39">
      <w:pPr>
        <w:shd w:val="clear" w:color="auto" w:fill="FFFFFF"/>
        <w:spacing w:line="226" w:lineRule="exact"/>
        <w:ind w:left="19"/>
      </w:pPr>
      <w:r>
        <w:rPr>
          <w:spacing w:val="-1"/>
        </w:rPr>
        <w:t xml:space="preserve">Konstrukcje wsporcze znaków - słupki, konstrukcje dla tablic wielkowymiarowych, powinny być wykonane </w:t>
      </w:r>
      <w:r>
        <w:t>zgodnie z dokumentacją projektową i SST. Dopuszczalne tolerancje ustawienia znaku: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 xml:space="preserve">odchyłka od pionu, nie więcej niż </w:t>
      </w:r>
      <w:r>
        <w:rPr>
          <w:b/>
          <w:bCs/>
          <w:spacing w:val="-1"/>
        </w:rPr>
        <w:t xml:space="preserve">+ </w:t>
      </w:r>
      <w:r>
        <w:rPr>
          <w:spacing w:val="-1"/>
        </w:rPr>
        <w:t>1 %,</w:t>
      </w:r>
    </w:p>
    <w:p w:rsidR="00513D39" w:rsidRDefault="00513D39" w:rsidP="00D64840">
      <w:pPr>
        <w:numPr>
          <w:ilvl w:val="0"/>
          <w:numId w:val="31"/>
        </w:numPr>
        <w:shd w:val="clear" w:color="auto" w:fill="FFFFFF"/>
        <w:tabs>
          <w:tab w:val="left" w:pos="302"/>
        </w:tabs>
        <w:spacing w:before="5" w:line="235" w:lineRule="exact"/>
        <w:ind w:left="24"/>
        <w:rPr>
          <w:b/>
          <w:bCs/>
        </w:rPr>
      </w:pPr>
      <w:r>
        <w:t xml:space="preserve">odchyłka w wysokości umieszczenia znaku, nie więcej niż </w:t>
      </w:r>
      <w:r>
        <w:rPr>
          <w:b/>
          <w:bCs/>
        </w:rPr>
        <w:t xml:space="preserve">+ </w:t>
      </w:r>
      <w:r>
        <w:t>2 cm,</w:t>
      </w:r>
    </w:p>
    <w:p w:rsidR="00513D39" w:rsidRDefault="00513D39" w:rsidP="00D64840">
      <w:pPr>
        <w:numPr>
          <w:ilvl w:val="0"/>
          <w:numId w:val="31"/>
        </w:numPr>
        <w:shd w:val="clear" w:color="auto" w:fill="FFFFFF"/>
        <w:tabs>
          <w:tab w:val="left" w:pos="302"/>
        </w:tabs>
        <w:spacing w:before="5" w:line="235" w:lineRule="exact"/>
        <w:ind w:left="302" w:right="10" w:hanging="278"/>
        <w:jc w:val="both"/>
        <w:rPr>
          <w:b/>
          <w:bCs/>
        </w:rPr>
      </w:pPr>
      <w:r>
        <w:t xml:space="preserve">odchyłka w odległości ustawienia znaku od krawędzi jezdni utwardzonego pobocza lub pasa awaryjnego postoju, nie więcej niż </w:t>
      </w:r>
      <w:r>
        <w:rPr>
          <w:b/>
          <w:bCs/>
        </w:rPr>
        <w:t xml:space="preserve">+ </w:t>
      </w:r>
      <w:r>
        <w:t>5 cm, przy zachowaniu minimalnej odległości umieszczenia znaku zgodnie z instrukcją o znakach drogowych pionowych</w:t>
      </w:r>
    </w:p>
    <w:p w:rsidR="00513D39" w:rsidRDefault="00513D39">
      <w:pPr>
        <w:shd w:val="clear" w:color="auto" w:fill="FFFFFF"/>
        <w:tabs>
          <w:tab w:val="left" w:pos="365"/>
        </w:tabs>
        <w:spacing w:line="235" w:lineRule="exact"/>
        <w:ind w:left="24"/>
      </w:pPr>
      <w:r>
        <w:rPr>
          <w:spacing w:val="-6"/>
        </w:rPr>
        <w:t>5.9.</w:t>
      </w:r>
      <w:r>
        <w:tab/>
        <w:t>Połączenie tarczy znaku z konstrukcją wsporczą</w:t>
      </w:r>
    </w:p>
    <w:p w:rsidR="00513D39" w:rsidRDefault="00513D39">
      <w:pPr>
        <w:shd w:val="clear" w:color="auto" w:fill="FFFFFF"/>
        <w:spacing w:line="235" w:lineRule="exact"/>
        <w:ind w:left="24"/>
      </w:pPr>
      <w:r>
        <w:rPr>
          <w:spacing w:val="-1"/>
        </w:rPr>
        <w:t xml:space="preserve">Tarcza znaku musi być zamocowana do konstrukcji wsporczej w sposób uniemożliwiający jej przesunięcie lub </w:t>
      </w:r>
      <w:r>
        <w:t>obrót.</w:t>
      </w:r>
    </w:p>
    <w:p w:rsidR="00513D39" w:rsidRDefault="00513D39">
      <w:pPr>
        <w:shd w:val="clear" w:color="auto" w:fill="FFFFFF"/>
        <w:spacing w:before="480"/>
        <w:ind w:left="10"/>
        <w:jc w:val="center"/>
      </w:pPr>
      <w:r>
        <w:rPr>
          <w:sz w:val="18"/>
          <w:szCs w:val="18"/>
        </w:rPr>
        <w:t>107</w:t>
      </w:r>
    </w:p>
    <w:p w:rsidR="00513D39" w:rsidRDefault="00513D39">
      <w:pPr>
        <w:shd w:val="clear" w:color="auto" w:fill="FFFFFF"/>
        <w:spacing w:before="480"/>
        <w:ind w:left="10"/>
        <w:jc w:val="center"/>
        <w:sectPr w:rsidR="00513D39">
          <w:pgSz w:w="11909" w:h="16834"/>
          <w:pgMar w:top="850" w:right="1416" w:bottom="360" w:left="1402"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278" w:line="226" w:lineRule="exact"/>
      </w:pPr>
      <w:r>
        <w:rPr>
          <w:spacing w:val="-1"/>
        </w:rPr>
        <w:t xml:space="preserve">Materiał i sposób wykonania połączenia tarczy znaku z konstrukcją wsporczą musi umożliwiać, przy użyciu </w:t>
      </w:r>
      <w:r>
        <w:t>odpowiednich narzędzi, odłączenie tarczy znaku od tej konstrukcji przez cały okres użytkowania znaku. 5.10. Wykonanie oznakowanie poziomego</w:t>
      </w:r>
    </w:p>
    <w:p w:rsidR="00513D39" w:rsidRDefault="00513D39">
      <w:pPr>
        <w:shd w:val="clear" w:color="auto" w:fill="FFFFFF"/>
        <w:tabs>
          <w:tab w:val="left" w:pos="600"/>
        </w:tabs>
        <w:spacing w:line="226" w:lineRule="exact"/>
      </w:pPr>
      <w:r>
        <w:rPr>
          <w:spacing w:val="-1"/>
        </w:rPr>
        <w:t>5.10.1.</w:t>
      </w:r>
      <w:r>
        <w:tab/>
        <w:t>Warunki atmosferyczne</w:t>
      </w:r>
    </w:p>
    <w:p w:rsidR="00513D39" w:rsidRDefault="00513D39">
      <w:pPr>
        <w:shd w:val="clear" w:color="auto" w:fill="FFFFFF"/>
        <w:spacing w:line="226" w:lineRule="exact"/>
      </w:pPr>
      <w:r>
        <w:rPr>
          <w:spacing w:val="-1"/>
        </w:rPr>
        <w:t>W czasie wykonywania oznakowania temperatura nawierzchni i powietrza powinna wynosić co najmniej 5</w:t>
      </w:r>
      <w:r>
        <w:rPr>
          <w:spacing w:val="-1"/>
          <w:vertAlign w:val="superscript"/>
        </w:rPr>
        <w:t>o</w:t>
      </w:r>
      <w:r>
        <w:rPr>
          <w:spacing w:val="-1"/>
        </w:rPr>
        <w:t xml:space="preserve">C, a </w:t>
      </w:r>
      <w:r>
        <w:t>wilgotność względna powietrza powinna być zgodna z zaleceniami producenta lub wynosić co najwyżej 85%.</w:t>
      </w:r>
    </w:p>
    <w:p w:rsidR="00513D39" w:rsidRDefault="00513D39">
      <w:pPr>
        <w:shd w:val="clear" w:color="auto" w:fill="FFFFFF"/>
        <w:tabs>
          <w:tab w:val="left" w:pos="600"/>
        </w:tabs>
        <w:spacing w:line="226" w:lineRule="exact"/>
      </w:pPr>
      <w:r>
        <w:rPr>
          <w:spacing w:val="-1"/>
        </w:rPr>
        <w:t>5.10.2.</w:t>
      </w:r>
      <w:r>
        <w:tab/>
        <w:t>Jednorodność nawierzchni znakowanej</w:t>
      </w:r>
    </w:p>
    <w:p w:rsidR="00513D39" w:rsidRDefault="00513D39">
      <w:pPr>
        <w:shd w:val="clear" w:color="auto" w:fill="FFFFFF"/>
        <w:spacing w:line="226" w:lineRule="exact"/>
      </w:pPr>
      <w:r>
        <w:rPr>
          <w:spacing w:val="-1"/>
        </w:rPr>
        <w:t xml:space="preserve">Poprawność wykonania znakowania wymaga jednorodności nawierzchni znakowanej. Nierównomierności i/albo </w:t>
      </w:r>
      <w:r>
        <w:t xml:space="preserve">miejsca łatania nawierzchni, które nie wyróżniają się od starej nawierzchni i nie mają większego rozmiaru niż </w:t>
      </w:r>
      <w:r>
        <w:rPr>
          <w:spacing w:val="-1"/>
        </w:rPr>
        <w:t xml:space="preserve">15% powierzchni znakowanej, uznaje się za powierzchnie jednorodne. Dla powierzchni niejednorodnych należy </w:t>
      </w:r>
      <w:r>
        <w:t>ustalić w SST wymagania wobec materiału do znakowania nawierzchni. 5.10.3 Przygotowanie podłoża do wykonania znakowania</w:t>
      </w:r>
    </w:p>
    <w:p w:rsidR="00513D39" w:rsidRDefault="00513D39">
      <w:pPr>
        <w:shd w:val="clear" w:color="auto" w:fill="FFFFFF"/>
        <w:spacing w:line="226" w:lineRule="exact"/>
      </w:pPr>
      <w:r>
        <w:rPr>
          <w:spacing w:val="-1"/>
        </w:rPr>
        <w:t xml:space="preserve">Przed wykonaniem znakowania poziomego należy oczyścić powierzchnię nawierzchni malowanej z pyłu, kurzu, piasku, smarów, olejów i innych zanieczyszczeń, przy użyciu sprzętu wymienionego w SST i zaakceptowanego </w:t>
      </w:r>
      <w:r>
        <w:t>przez Inżyniera. Powierzchnia nawierzchni przygotowana do wykonania oznakowania poziomego musi być czysta i sucha.</w:t>
      </w:r>
    </w:p>
    <w:p w:rsidR="00513D39" w:rsidRDefault="00513D39">
      <w:pPr>
        <w:shd w:val="clear" w:color="auto" w:fill="FFFFFF"/>
        <w:tabs>
          <w:tab w:val="left" w:pos="600"/>
        </w:tabs>
        <w:spacing w:line="226" w:lineRule="exact"/>
      </w:pPr>
      <w:r>
        <w:rPr>
          <w:spacing w:val="-1"/>
        </w:rPr>
        <w:t>5.10.4.</w:t>
      </w:r>
      <w:r>
        <w:tab/>
        <w:t>Przedznakowanie</w:t>
      </w:r>
    </w:p>
    <w:p w:rsidR="00513D39" w:rsidRDefault="00513D39">
      <w:pPr>
        <w:shd w:val="clear" w:color="auto" w:fill="FFFFFF"/>
        <w:spacing w:line="226" w:lineRule="exact"/>
      </w:pPr>
      <w:r>
        <w:rPr>
          <w:spacing w:val="-1"/>
        </w:rPr>
        <w:t xml:space="preserve">W celu dokładnego wykonania poziomego oznakowania drogi, można wykonać przedznakowanie, stosując się </w:t>
      </w:r>
      <w:r>
        <w:t xml:space="preserve">do ustaleń zawartych w dokumentacji projektowej, „Instrukcji o znakach drogowych poziomych”, SST i wskazaniach Inżyniera. Do wykonania przedznakowania można stosować nietrwałą farbę, np. farbę silnie </w:t>
      </w:r>
      <w:r>
        <w:rPr>
          <w:spacing w:val="-1"/>
        </w:rPr>
        <w:t xml:space="preserve">rozcieńczoną rozpuszczalnikiem. Zaleca się wykonywanie przedznakowania w postaci cienkich linii lub kropek. Początek i koniec znakowania należy zaznaczyć małą kreską poprzeczną. W przypadku odnawiania znakowania </w:t>
      </w:r>
      <w:r>
        <w:t>drogi, gdy stare znakowanie jest wystarczająco czytelne i zgodne z dokumentacją projektową, można przedznakowania nie wykonywać.</w:t>
      </w:r>
    </w:p>
    <w:p w:rsidR="00513D39" w:rsidRDefault="00513D39">
      <w:pPr>
        <w:shd w:val="clear" w:color="auto" w:fill="FFFFFF"/>
        <w:tabs>
          <w:tab w:val="left" w:pos="600"/>
        </w:tabs>
        <w:spacing w:line="226" w:lineRule="exact"/>
      </w:pPr>
      <w:r>
        <w:rPr>
          <w:spacing w:val="-1"/>
        </w:rPr>
        <w:t>5.10.5.</w:t>
      </w:r>
      <w:r>
        <w:tab/>
        <w:t>Wykonanie znakowania drogi</w:t>
      </w:r>
    </w:p>
    <w:p w:rsidR="00513D39" w:rsidRDefault="00513D39" w:rsidP="00D64840">
      <w:pPr>
        <w:numPr>
          <w:ilvl w:val="0"/>
          <w:numId w:val="290"/>
        </w:numPr>
        <w:shd w:val="clear" w:color="auto" w:fill="FFFFFF"/>
        <w:tabs>
          <w:tab w:val="left" w:pos="754"/>
        </w:tabs>
        <w:spacing w:line="226" w:lineRule="exact"/>
      </w:pPr>
      <w:r>
        <w:t xml:space="preserve">Dostarczenie materiałów i spełnienie zaleceń producenta materiałów Materiały do znakowania drogi, spełniające wymagania podane w punkcie 2, powinny być dostarczone w </w:t>
      </w:r>
      <w:r>
        <w:rPr>
          <w:spacing w:val="-1"/>
        </w:rPr>
        <w:t xml:space="preserve">oryginalnych opakowaniach handlowych i stosowane zgodnie z zaleceniami SST, producenta oraz wymaganiami </w:t>
      </w:r>
      <w:r>
        <w:t>znajdującymi się w aprobacie technicznej.</w:t>
      </w:r>
    </w:p>
    <w:p w:rsidR="00513D39" w:rsidRDefault="00513D39" w:rsidP="00D64840">
      <w:pPr>
        <w:numPr>
          <w:ilvl w:val="0"/>
          <w:numId w:val="290"/>
        </w:numPr>
        <w:shd w:val="clear" w:color="auto" w:fill="FFFFFF"/>
        <w:tabs>
          <w:tab w:val="left" w:pos="754"/>
        </w:tabs>
        <w:spacing w:line="226" w:lineRule="exact"/>
        <w:rPr>
          <w:spacing w:val="-1"/>
        </w:rPr>
      </w:pPr>
      <w:r>
        <w:t>Wykonanie znakowania drogi materiałami cienkowarstwowymi</w:t>
      </w:r>
    </w:p>
    <w:p w:rsidR="00513D39" w:rsidRDefault="00513D39">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513D39" w:rsidRDefault="00513D39">
      <w:pPr>
        <w:shd w:val="clear" w:color="auto" w:fill="FFFFFF"/>
        <w:spacing w:line="226" w:lineRule="exact"/>
      </w:pPr>
      <w:r>
        <w:t xml:space="preserve">Farbę do znakowania cienkowarstwowego po otwarciu opakowania należy wymieszać w czasie od 2 do 4 min do uzyskania pełnej jednorodności. Przed lub w czasie napełniania zbiornika malowarki zaleca się przecedzić farbę przez sito 0,6 mm. Nie wolno stosować do malowania mechanicznego farby, w której osad na dnie opakowania nie daje się całkowicie wymieszać lub na jej powierzchni znajduje się kożuch. Farbę należy nakładać równomierną warstwą o grubości ustalonej w SST, zachowując wymiary i ostrość </w:t>
      </w:r>
      <w:r>
        <w:rPr>
          <w:spacing w:val="-1"/>
        </w:rPr>
        <w:t xml:space="preserve">krawędzi. Grubość nanoszonej warstwy zaleca się kontrolować przy pomocy grzebienia pomiarowego na płytce </w:t>
      </w:r>
      <w:r>
        <w:t xml:space="preserve">szklanej lub metalowej podkładanej na drodze malowarki. Ilość farby zużyta w czasie prac, określona przez średnie zużycie na metr kwadratowy nie może się różnić od ilości ustalonej, więcej niż o 20%. Wszystkie większe prace powinny być wykonane przy użyciu samojezdnych malowarek z automatycznym </w:t>
      </w:r>
      <w:r>
        <w:rPr>
          <w:spacing w:val="-1"/>
        </w:rPr>
        <w:t xml:space="preserve">podziałem linii i posypywaniem kulkami szklanymi z ew. materiałem uszorstniającym. W przypadku mniejszych </w:t>
      </w:r>
      <w:r>
        <w:t>prac, wielkość, wydajność i jakość sprzętu należy dostosować do zakresu i rozmiaru prac. Decyzję dotyczącą rodzaju sprzętu i sposobu wykonania znakowania podejmuje Inżynier na wniosek Wykonawcy.</w:t>
      </w:r>
    </w:p>
    <w:p w:rsidR="00513D39" w:rsidRDefault="00513D39">
      <w:pPr>
        <w:shd w:val="clear" w:color="auto" w:fill="FFFFFF"/>
        <w:tabs>
          <w:tab w:val="left" w:pos="754"/>
        </w:tabs>
        <w:spacing w:line="226" w:lineRule="exact"/>
      </w:pPr>
      <w:r>
        <w:rPr>
          <w:spacing w:val="-1"/>
        </w:rPr>
        <w:t>5.10.5.3.</w:t>
      </w:r>
      <w:r>
        <w:tab/>
        <w:t>Wykonanie znakowania drogi materiałami grubowarstwowymi</w:t>
      </w:r>
    </w:p>
    <w:p w:rsidR="00513D39" w:rsidRDefault="00513D39">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513D39" w:rsidRDefault="00513D39">
      <w:pPr>
        <w:shd w:val="clear" w:color="auto" w:fill="FFFFFF"/>
        <w:spacing w:line="226" w:lineRule="exact"/>
      </w:pPr>
      <w:r>
        <w:t xml:space="preserve">Materiał znakujący należy nakładać równomierną warstwą o grubości ustalonej w SST, zachowując wymiary i </w:t>
      </w:r>
      <w:r>
        <w:rPr>
          <w:spacing w:val="-1"/>
        </w:rPr>
        <w:t xml:space="preserve">ostrość krawędzi. Grubość nanoszonej warstwy zaleca się kontrolować przy pomocy grzebienia pomiarowego na płytce szklanej lub metalowej, podkładanej na drodze malowarki. Ilość materiału zużyta w czasie prac, określona </w:t>
      </w:r>
      <w:r>
        <w:t xml:space="preserve">przez średnie zużycie na metr kwadratowy, nie może się różnić od ilości ustalonej, więcej niż o 20%. </w:t>
      </w:r>
      <w:r>
        <w:rPr>
          <w:spacing w:val="-1"/>
        </w:rPr>
        <w:t xml:space="preserve">W przypadku mas termoplastycznych wszystkie większe prace powinny być wykonywane przy użyciu urządzeń </w:t>
      </w:r>
      <w:r>
        <w:t xml:space="preserve">samojezdnych z automatycznym podziałem linii i posypywaniem kulkami szklanymi z ew. materiałem </w:t>
      </w:r>
      <w:r>
        <w:rPr>
          <w:spacing w:val="-1"/>
        </w:rPr>
        <w:t xml:space="preserve">uszorstniającym. W przypadku mniejszych prac, wielkość, wydajność i jakość sprzętu należy dostosować do ich zakresu i rozmiaru. Decyzję dotyczącą rodzaju sprzętu i sposobu wykonania znakowania podejmuje Inżynier na </w:t>
      </w:r>
      <w:r>
        <w:t>wniosek Wykonawcy. W przypadku znakowania nawierzchni betonowej należy zastosować podkład (primer) poprawiający przyczepność nakładanego termoplastu do nawierzchni.</w:t>
      </w:r>
    </w:p>
    <w:p w:rsidR="00513D39" w:rsidRDefault="00513D39">
      <w:pPr>
        <w:shd w:val="clear" w:color="auto" w:fill="FFFFFF"/>
        <w:spacing w:line="226" w:lineRule="exact"/>
      </w:pPr>
      <w:r>
        <w:rPr>
          <w:spacing w:val="-1"/>
        </w:rPr>
        <w:t xml:space="preserve">W przypadku dwuskładnikowych mas chemoutwardzalnych prace można wykonywać ręcznie, przy użyciu </w:t>
      </w:r>
      <w:r>
        <w:t>prostych urządzeń, np. typu „Plastomarker” lub w inny sposób zaakceptowany przez Inżyniera.</w:t>
      </w:r>
    </w:p>
    <w:p w:rsidR="00513D39" w:rsidRDefault="00513D39">
      <w:pPr>
        <w:shd w:val="clear" w:color="auto" w:fill="FFFFFF"/>
        <w:tabs>
          <w:tab w:val="left" w:pos="754"/>
        </w:tabs>
        <w:spacing w:line="226" w:lineRule="exact"/>
      </w:pPr>
      <w:r>
        <w:rPr>
          <w:spacing w:val="-1"/>
        </w:rPr>
        <w:t>5.10.5.4.</w:t>
      </w:r>
      <w:r>
        <w:tab/>
        <w:t>Wykonanie znakowania drogi punktowymi elementami odblaskowymi</w:t>
      </w:r>
    </w:p>
    <w:p w:rsidR="00513D39" w:rsidRDefault="00513D39">
      <w:pPr>
        <w:shd w:val="clear" w:color="auto" w:fill="FFFFFF"/>
        <w:spacing w:before="528"/>
        <w:ind w:left="5"/>
        <w:jc w:val="center"/>
      </w:pPr>
      <w:r>
        <w:rPr>
          <w:sz w:val="18"/>
          <w:szCs w:val="18"/>
        </w:rPr>
        <w:t>108</w:t>
      </w:r>
    </w:p>
    <w:p w:rsidR="00513D39" w:rsidRDefault="00513D39">
      <w:pPr>
        <w:shd w:val="clear" w:color="auto" w:fill="FFFFFF"/>
        <w:spacing w:before="528"/>
        <w:ind w:left="5"/>
        <w:jc w:val="center"/>
        <w:sectPr w:rsidR="00513D39">
          <w:pgSz w:w="11909" w:h="16834"/>
          <w:pgMar w:top="850" w:right="1426" w:bottom="360" w:left="1416"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pPr>
        <w:shd w:val="clear" w:color="auto" w:fill="FFFFFF"/>
        <w:spacing w:before="298" w:line="226" w:lineRule="exact"/>
        <w:ind w:left="10"/>
      </w:pPr>
      <w:r>
        <w:rPr>
          <w:spacing w:val="-1"/>
        </w:rPr>
        <w:t>Wykonanie znakowania powinno być zgodne z zaleceniami producenta materiałów, a w przypadku ich braku lub</w:t>
      </w:r>
    </w:p>
    <w:p w:rsidR="00513D39" w:rsidRDefault="00513D39">
      <w:pPr>
        <w:shd w:val="clear" w:color="auto" w:fill="FFFFFF"/>
        <w:spacing w:line="226" w:lineRule="exact"/>
        <w:ind w:left="10"/>
      </w:pPr>
      <w:r>
        <w:rPr>
          <w:spacing w:val="-1"/>
        </w:rPr>
        <w:t>niepełnych danych - zgodne z poniższymi wskazaniami.</w:t>
      </w:r>
    </w:p>
    <w:p w:rsidR="00513D39" w:rsidRDefault="00513D39">
      <w:pPr>
        <w:shd w:val="clear" w:color="auto" w:fill="FFFFFF"/>
        <w:spacing w:line="226" w:lineRule="exact"/>
        <w:ind w:left="5"/>
      </w:pPr>
      <w:r>
        <w:t>Przy wykonywaniu znakowania punktowymi elementami odblaskowymi należy zwracać szczególną uwagę na</w:t>
      </w:r>
    </w:p>
    <w:p w:rsidR="00513D39" w:rsidRDefault="00513D39">
      <w:pPr>
        <w:shd w:val="clear" w:color="auto" w:fill="FFFFFF"/>
        <w:spacing w:before="5" w:line="226" w:lineRule="exact"/>
        <w:ind w:left="14"/>
      </w:pPr>
      <w:r>
        <w:t>staranne mocowanie elementów do podłoża, od czego zależy trwałość wykonanego oznakowania.</w:t>
      </w:r>
    </w:p>
    <w:p w:rsidR="00513D39" w:rsidRDefault="00513D39">
      <w:pPr>
        <w:shd w:val="clear" w:color="auto" w:fill="FFFFFF"/>
        <w:spacing w:line="226" w:lineRule="exact"/>
        <w:ind w:left="5"/>
      </w:pPr>
      <w:r>
        <w:t>Nie wolno zmieniać ustalonego przez producenta rodzaju kleju z uwagi na możliwość uzyskania różnej jego</w:t>
      </w:r>
    </w:p>
    <w:p w:rsidR="00513D39" w:rsidRDefault="00513D39">
      <w:pPr>
        <w:shd w:val="clear" w:color="auto" w:fill="FFFFFF"/>
        <w:spacing w:line="226" w:lineRule="exact"/>
        <w:ind w:left="5"/>
      </w:pPr>
      <w:r>
        <w:t>przyczepności do nawierzchni i do materiałów, z których wykonano punktowe elementy odblaskowe.</w:t>
      </w:r>
    </w:p>
    <w:p w:rsidR="00513D39" w:rsidRDefault="00513D39">
      <w:pPr>
        <w:shd w:val="clear" w:color="auto" w:fill="FFFFFF"/>
        <w:spacing w:line="226" w:lineRule="exact"/>
        <w:ind w:left="10"/>
      </w:pPr>
      <w:r>
        <w:t>W przypadku znakowania nawierzchni betonowych należy zastosować podkład (primer) poprawiający</w:t>
      </w:r>
    </w:p>
    <w:p w:rsidR="00513D39" w:rsidRDefault="00513D39">
      <w:pPr>
        <w:shd w:val="clear" w:color="auto" w:fill="FFFFFF"/>
        <w:spacing w:line="226" w:lineRule="exact"/>
        <w:ind w:left="5"/>
      </w:pPr>
      <w:r>
        <w:t>przyczepność przyklejanych punktowych elementów odblaskowych do nawierzchni.</w:t>
      </w:r>
    </w:p>
    <w:p w:rsidR="00513D39" w:rsidRDefault="00513D39">
      <w:pPr>
        <w:shd w:val="clear" w:color="auto" w:fill="FFFFFF"/>
        <w:spacing w:before="10" w:line="226" w:lineRule="exact"/>
        <w:ind w:left="10"/>
      </w:pPr>
      <w:r>
        <w:t>5.10.6. Usuwanie oznakowania poziomego</w:t>
      </w:r>
    </w:p>
    <w:p w:rsidR="00513D39" w:rsidRDefault="00513D39">
      <w:pPr>
        <w:shd w:val="clear" w:color="auto" w:fill="FFFFFF"/>
        <w:spacing w:line="226" w:lineRule="exact"/>
        <w:ind w:left="10"/>
      </w:pPr>
      <w:r>
        <w:t>W przypadku konieczności usunięcia istniejącego oznakowania poziomego, czynność tę należy wykonać jak</w:t>
      </w:r>
    </w:p>
    <w:p w:rsidR="00513D39" w:rsidRDefault="00513D39">
      <w:pPr>
        <w:shd w:val="clear" w:color="auto" w:fill="FFFFFF"/>
        <w:spacing w:line="226" w:lineRule="exact"/>
        <w:ind w:left="10"/>
      </w:pPr>
      <w:r>
        <w:rPr>
          <w:spacing w:val="-1"/>
        </w:rPr>
        <w:t>najmniej uszkadzając nawierzchnię.</w:t>
      </w:r>
    </w:p>
    <w:p w:rsidR="00513D39" w:rsidRDefault="00513D39">
      <w:pPr>
        <w:shd w:val="clear" w:color="auto" w:fill="FFFFFF"/>
        <w:spacing w:line="226" w:lineRule="exact"/>
        <w:ind w:left="5"/>
      </w:pPr>
      <w:r>
        <w:rPr>
          <w:spacing w:val="-1"/>
        </w:rPr>
        <w:t>Zaleca się wykonywać usuwanie oznakowania:</w:t>
      </w:r>
    </w:p>
    <w:p w:rsidR="00513D39" w:rsidRDefault="00513D39" w:rsidP="00D64840">
      <w:pPr>
        <w:numPr>
          <w:ilvl w:val="0"/>
          <w:numId w:val="34"/>
        </w:numPr>
        <w:shd w:val="clear" w:color="auto" w:fill="FFFFFF"/>
        <w:tabs>
          <w:tab w:val="left" w:pos="269"/>
        </w:tabs>
        <w:spacing w:before="10" w:line="230" w:lineRule="exact"/>
        <w:ind w:left="10"/>
        <w:rPr>
          <w:b/>
          <w:bCs/>
        </w:rPr>
      </w:pPr>
      <w:r>
        <w:t>cienkowarstwowego, metodą: frezowania, piaskowania, trawienia, wypalania lub zamalowania,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grubowarstwowego, metodą frezowania,</w:t>
      </w:r>
    </w:p>
    <w:p w:rsidR="00513D39" w:rsidRDefault="00513D39" w:rsidP="00D64840">
      <w:pPr>
        <w:numPr>
          <w:ilvl w:val="0"/>
          <w:numId w:val="34"/>
        </w:numPr>
        <w:shd w:val="clear" w:color="auto" w:fill="FFFFFF"/>
        <w:tabs>
          <w:tab w:val="left" w:pos="269"/>
        </w:tabs>
        <w:spacing w:before="5" w:line="230" w:lineRule="exact"/>
        <w:ind w:left="10"/>
        <w:rPr>
          <w:b/>
          <w:bCs/>
        </w:rPr>
      </w:pPr>
      <w:r>
        <w:t>punktowego, prostymi narzędziami mechanicznymi.</w:t>
      </w:r>
    </w:p>
    <w:p w:rsidR="00513D39" w:rsidRDefault="00513D39">
      <w:pPr>
        <w:shd w:val="clear" w:color="auto" w:fill="FFFFFF"/>
        <w:spacing w:line="230" w:lineRule="exact"/>
        <w:ind w:left="19"/>
      </w:pPr>
      <w:r>
        <w:t>Środki zastosowane do usunięcia oznakowania nie mogą wpływać ujemnie na przyczepność nowego</w:t>
      </w:r>
    </w:p>
    <w:p w:rsidR="00513D39" w:rsidRDefault="00513D39">
      <w:pPr>
        <w:shd w:val="clear" w:color="auto" w:fill="FFFFFF"/>
        <w:spacing w:line="230" w:lineRule="exact"/>
        <w:ind w:left="10"/>
      </w:pPr>
      <w:r>
        <w:t>oznakowania do podłoża, na jego szorstkość, trwałość oraz na właściwości podłoża.</w:t>
      </w:r>
    </w:p>
    <w:p w:rsidR="00513D39" w:rsidRDefault="00513D39">
      <w:pPr>
        <w:shd w:val="clear" w:color="auto" w:fill="FFFFFF"/>
        <w:spacing w:line="230" w:lineRule="exact"/>
        <w:ind w:left="5"/>
      </w:pPr>
      <w:r>
        <w:rPr>
          <w:spacing w:val="-1"/>
        </w:rPr>
        <w:t>Usuwanie oznakowania na czas robót drogowych może być wykonane przez zamalowanie nietrwałą farbą barwy</w:t>
      </w:r>
    </w:p>
    <w:p w:rsidR="00513D39" w:rsidRDefault="00513D39">
      <w:pPr>
        <w:shd w:val="clear" w:color="auto" w:fill="FFFFFF"/>
        <w:spacing w:line="230" w:lineRule="exact"/>
        <w:ind w:left="10"/>
      </w:pPr>
      <w:r>
        <w:rPr>
          <w:spacing w:val="-3"/>
        </w:rPr>
        <w:t>czarnej.</w:t>
      </w:r>
    </w:p>
    <w:p w:rsidR="00513D39" w:rsidRDefault="00513D39">
      <w:pPr>
        <w:shd w:val="clear" w:color="auto" w:fill="FFFFFF"/>
        <w:spacing w:line="230" w:lineRule="exact"/>
        <w:ind w:left="5"/>
      </w:pPr>
      <w:r>
        <w:rPr>
          <w:spacing w:val="-1"/>
        </w:rPr>
        <w:t>Materiały pozostałe po usunięciu oznakowania należy usunąć z drogi tak, aby nie zanieczyszczały środowiska, w</w:t>
      </w:r>
    </w:p>
    <w:p w:rsidR="00513D39" w:rsidRDefault="00513D39">
      <w:pPr>
        <w:shd w:val="clear" w:color="auto" w:fill="FFFFFF"/>
        <w:ind w:left="10"/>
      </w:pPr>
      <w:r>
        <w:rPr>
          <w:spacing w:val="-1"/>
        </w:rPr>
        <w:t>miejsce zaakceptowane przez Inżyniera.</w:t>
      </w:r>
    </w:p>
    <w:p w:rsidR="00513D39" w:rsidRDefault="00513D39">
      <w:pPr>
        <w:shd w:val="clear" w:color="auto" w:fill="FFFFFF"/>
        <w:spacing w:before="230" w:line="230" w:lineRule="exact"/>
        <w:ind w:left="10"/>
      </w:pPr>
      <w:r>
        <w:t>6. Kontrola jakości robót</w:t>
      </w:r>
    </w:p>
    <w:p w:rsidR="00513D39" w:rsidRDefault="00513D39">
      <w:pPr>
        <w:shd w:val="clear" w:color="auto" w:fill="FFFFFF"/>
        <w:tabs>
          <w:tab w:val="left" w:pos="350"/>
        </w:tabs>
        <w:spacing w:line="230" w:lineRule="exact"/>
        <w:ind w:left="10"/>
      </w:pPr>
      <w:r>
        <w:rPr>
          <w:spacing w:val="-6"/>
        </w:rPr>
        <w:t>6.1.</w:t>
      </w:r>
      <w:r>
        <w:tab/>
        <w:t>Ogólne zasady kontroli jakości robót</w:t>
      </w:r>
    </w:p>
    <w:p w:rsidR="00513D39" w:rsidRDefault="00513D39">
      <w:pPr>
        <w:shd w:val="clear" w:color="auto" w:fill="FFFFFF"/>
        <w:spacing w:line="230" w:lineRule="exact"/>
        <w:ind w:left="10"/>
      </w:pPr>
      <w:r>
        <w:t>Ogólne zasady kontroli jakości robót podano w ST DM.00.00.00 „Wymagania ogólne” pkt 6.</w:t>
      </w:r>
    </w:p>
    <w:p w:rsidR="00513D39" w:rsidRDefault="00513D39">
      <w:pPr>
        <w:shd w:val="clear" w:color="auto" w:fill="FFFFFF"/>
        <w:tabs>
          <w:tab w:val="left" w:pos="350"/>
        </w:tabs>
        <w:spacing w:line="230" w:lineRule="exact"/>
        <w:ind w:left="10"/>
      </w:pPr>
      <w:r>
        <w:rPr>
          <w:spacing w:val="-6"/>
        </w:rPr>
        <w:t>6.2.</w:t>
      </w:r>
      <w:r>
        <w:tab/>
        <w:t>Wykopy pod maszty, konstrukcje wsporcze znaków pionowych i kable</w:t>
      </w:r>
    </w:p>
    <w:p w:rsidR="00513D39" w:rsidRDefault="00513D39">
      <w:pPr>
        <w:shd w:val="clear" w:color="auto" w:fill="FFFFFF"/>
        <w:spacing w:line="230" w:lineRule="exact"/>
        <w:ind w:left="5"/>
      </w:pPr>
      <w:r>
        <w:t xml:space="preserve">Lokalizacja, wymiary i zabezpieczenie ścian wykopu powinno być zgodne z dokumentacją projektową i SST. </w:t>
      </w:r>
      <w:r>
        <w:rPr>
          <w:spacing w:val="-1"/>
        </w:rPr>
        <w:t xml:space="preserve">Po zasypaniu masztów, konstrukcji wsporczych lub kabli należy sprawdzić wskaźnik zagęszczenia gruntu wg p. </w:t>
      </w:r>
      <w:r>
        <w:t>5.2 oraz sprawdzić sposób usunięcia nadmiaru gruntu z wykopu.</w:t>
      </w:r>
    </w:p>
    <w:p w:rsidR="00513D39" w:rsidRDefault="00513D39">
      <w:pPr>
        <w:shd w:val="clear" w:color="auto" w:fill="FFFFFF"/>
        <w:tabs>
          <w:tab w:val="left" w:pos="350"/>
        </w:tabs>
        <w:spacing w:line="230" w:lineRule="exact"/>
        <w:ind w:left="10"/>
      </w:pPr>
      <w:r>
        <w:rPr>
          <w:spacing w:val="-6"/>
        </w:rPr>
        <w:t>6.3.</w:t>
      </w:r>
      <w:r>
        <w:tab/>
        <w:t>Maszty z sygnalizatorami</w:t>
      </w:r>
    </w:p>
    <w:p w:rsidR="00513D39" w:rsidRDefault="00513D39">
      <w:pPr>
        <w:shd w:val="clear" w:color="auto" w:fill="FFFFFF"/>
        <w:spacing w:line="230" w:lineRule="exact"/>
        <w:ind w:left="5" w:right="2304"/>
      </w:pPr>
      <w:r>
        <w:t xml:space="preserve">Elementy masztów powinny być zgodne z dokumentacją projektową i SST. </w:t>
      </w:r>
      <w:r>
        <w:rPr>
          <w:spacing w:val="-1"/>
        </w:rPr>
        <w:t>Maszty z sygnalizatorami po ich montażu, podlegają sprawdzeniu pod względem:</w:t>
      </w:r>
    </w:p>
    <w:p w:rsidR="00513D39" w:rsidRDefault="00513D39" w:rsidP="00D64840">
      <w:pPr>
        <w:numPr>
          <w:ilvl w:val="0"/>
          <w:numId w:val="34"/>
        </w:numPr>
        <w:shd w:val="clear" w:color="auto" w:fill="FFFFFF"/>
        <w:tabs>
          <w:tab w:val="left" w:pos="269"/>
        </w:tabs>
        <w:spacing w:before="10" w:line="230" w:lineRule="exact"/>
        <w:ind w:left="10"/>
        <w:rPr>
          <w:b/>
          <w:bCs/>
        </w:rPr>
      </w:pPr>
      <w:r>
        <w:t>dokładności ustawienia pionowego konstrukcji,</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prawidłowości ustawienia sygnalizatorów,</w:t>
      </w:r>
    </w:p>
    <w:p w:rsidR="00513D39" w:rsidRDefault="00513D39" w:rsidP="00D64840">
      <w:pPr>
        <w:numPr>
          <w:ilvl w:val="0"/>
          <w:numId w:val="34"/>
        </w:numPr>
        <w:shd w:val="clear" w:color="auto" w:fill="FFFFFF"/>
        <w:tabs>
          <w:tab w:val="left" w:pos="269"/>
        </w:tabs>
        <w:spacing w:before="10" w:line="230" w:lineRule="exact"/>
        <w:ind w:left="10"/>
        <w:rPr>
          <w:b/>
          <w:bCs/>
        </w:rPr>
      </w:pPr>
      <w:r>
        <w:t>jakości połączeń kabli i przewodów na głowicach masztowych i w komorach sygnalizatorów,</w:t>
      </w:r>
    </w:p>
    <w:p w:rsidR="00513D39" w:rsidRDefault="00513D39" w:rsidP="00D64840">
      <w:pPr>
        <w:numPr>
          <w:ilvl w:val="0"/>
          <w:numId w:val="34"/>
        </w:numPr>
        <w:shd w:val="clear" w:color="auto" w:fill="FFFFFF"/>
        <w:tabs>
          <w:tab w:val="left" w:pos="269"/>
        </w:tabs>
        <w:spacing w:before="10" w:line="230" w:lineRule="exact"/>
        <w:ind w:left="10"/>
        <w:rPr>
          <w:b/>
          <w:bCs/>
        </w:rPr>
      </w:pPr>
      <w:r>
        <w:t>jakości montażu osłony głowicy.</w:t>
      </w:r>
    </w:p>
    <w:p w:rsidR="00513D39" w:rsidRDefault="00513D39">
      <w:pPr>
        <w:shd w:val="clear" w:color="auto" w:fill="FFFFFF"/>
        <w:tabs>
          <w:tab w:val="left" w:pos="350"/>
        </w:tabs>
        <w:spacing w:line="230" w:lineRule="exact"/>
        <w:ind w:left="10"/>
      </w:pPr>
      <w:r>
        <w:rPr>
          <w:spacing w:val="-6"/>
        </w:rPr>
        <w:t>6.4.</w:t>
      </w:r>
      <w:r>
        <w:tab/>
        <w:t>Linia kablowa</w:t>
      </w:r>
    </w:p>
    <w:p w:rsidR="00513D39" w:rsidRDefault="00513D39">
      <w:pPr>
        <w:shd w:val="clear" w:color="auto" w:fill="FFFFFF"/>
        <w:spacing w:line="230" w:lineRule="exact"/>
        <w:ind w:left="10"/>
      </w:pPr>
      <w:r>
        <w:t>W czasie wykonywania i po zakończeniu robót kablowych należy przeprowadzić następujące pomiary:</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głębokości zakopania kabla,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grubości podsypki piaskowej nad i pod kablem,</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odległości folii ochronnej od kabla,</w:t>
      </w:r>
    </w:p>
    <w:p w:rsidR="00513D39" w:rsidRDefault="00513D39" w:rsidP="00D64840">
      <w:pPr>
        <w:numPr>
          <w:ilvl w:val="0"/>
          <w:numId w:val="34"/>
        </w:numPr>
        <w:shd w:val="clear" w:color="auto" w:fill="FFFFFF"/>
        <w:tabs>
          <w:tab w:val="left" w:pos="269"/>
        </w:tabs>
        <w:spacing w:before="10" w:line="230" w:lineRule="exact"/>
        <w:ind w:left="10"/>
        <w:rPr>
          <w:b/>
          <w:bCs/>
        </w:rPr>
      </w:pPr>
      <w:r>
        <w:rPr>
          <w:spacing w:val="-1"/>
        </w:rPr>
        <w:t>rezystancji izolacji i ciągłości żył kabla.</w:t>
      </w:r>
    </w:p>
    <w:p w:rsidR="00513D39" w:rsidRDefault="00513D39">
      <w:pPr>
        <w:shd w:val="clear" w:color="auto" w:fill="FFFFFF"/>
        <w:spacing w:line="230" w:lineRule="exact"/>
        <w:ind w:left="10"/>
      </w:pPr>
      <w:r>
        <w:rPr>
          <w:spacing w:val="-1"/>
        </w:rPr>
        <w:t xml:space="preserve">Ponadto należy sprawdzić wskaźnik zagęszczenia gruntu nad kablem (jak w p. 5.2) i rozplantowanie nadmiaru </w:t>
      </w:r>
      <w:r>
        <w:t>ziemi.</w:t>
      </w:r>
    </w:p>
    <w:p w:rsidR="00513D39" w:rsidRDefault="00513D39">
      <w:pPr>
        <w:shd w:val="clear" w:color="auto" w:fill="FFFFFF"/>
        <w:tabs>
          <w:tab w:val="left" w:pos="350"/>
        </w:tabs>
        <w:spacing w:before="5" w:line="230" w:lineRule="exact"/>
        <w:ind w:left="10"/>
      </w:pPr>
      <w:r>
        <w:rPr>
          <w:spacing w:val="-6"/>
        </w:rPr>
        <w:t>6.5.</w:t>
      </w:r>
      <w:r>
        <w:tab/>
        <w:t>Szafa zasilająco-pomiarowa</w:t>
      </w:r>
    </w:p>
    <w:p w:rsidR="00513D39" w:rsidRDefault="00513D39">
      <w:pPr>
        <w:shd w:val="clear" w:color="auto" w:fill="FFFFFF"/>
        <w:spacing w:line="230" w:lineRule="exact"/>
        <w:ind w:left="5" w:right="384"/>
      </w:pPr>
      <w:r>
        <w:t xml:space="preserve">Przed zamontowaniem należy sprawdzić, czy szafa lub jej części odpowiadają tym wymaganiom w </w:t>
      </w:r>
      <w:r>
        <w:rPr>
          <w:spacing w:val="-1"/>
        </w:rPr>
        <w:t xml:space="preserve">dokumentacji projektowej, których spełnienie może być stwierdzone bez użycia narzędzi i bez demontażu </w:t>
      </w:r>
      <w:r>
        <w:t>podzespołów. Sprawdzeniem należy objąć jakość wykonania i wykończenia a zwłaszcza:</w:t>
      </w:r>
    </w:p>
    <w:p w:rsidR="00513D39" w:rsidRDefault="00513D39" w:rsidP="00D64840">
      <w:pPr>
        <w:numPr>
          <w:ilvl w:val="0"/>
          <w:numId w:val="34"/>
        </w:numPr>
        <w:shd w:val="clear" w:color="auto" w:fill="FFFFFF"/>
        <w:tabs>
          <w:tab w:val="left" w:pos="269"/>
        </w:tabs>
        <w:spacing w:before="10" w:line="230" w:lineRule="exact"/>
        <w:ind w:left="269" w:hanging="259"/>
        <w:rPr>
          <w:b/>
          <w:bCs/>
        </w:rPr>
      </w:pPr>
      <w:r>
        <w:t>ciągłość przewodów ochronnych i ich podłączenie do wszystkich metalowych elementów mogących znaleźć się pod napięciem,</w:t>
      </w:r>
    </w:p>
    <w:p w:rsidR="00513D39" w:rsidRDefault="00513D39" w:rsidP="00D64840">
      <w:pPr>
        <w:numPr>
          <w:ilvl w:val="0"/>
          <w:numId w:val="34"/>
        </w:numPr>
        <w:shd w:val="clear" w:color="auto" w:fill="FFFFFF"/>
        <w:tabs>
          <w:tab w:val="left" w:pos="269"/>
        </w:tabs>
        <w:spacing w:before="10" w:line="230" w:lineRule="exact"/>
        <w:ind w:left="10"/>
        <w:rPr>
          <w:b/>
          <w:bCs/>
        </w:rPr>
      </w:pPr>
      <w:r>
        <w:t>jakość wykonania połączeń w obwodach głównych i pomocniczych,</w:t>
      </w:r>
    </w:p>
    <w:p w:rsidR="00513D39" w:rsidRDefault="00513D39" w:rsidP="00D64840">
      <w:pPr>
        <w:numPr>
          <w:ilvl w:val="0"/>
          <w:numId w:val="34"/>
        </w:numPr>
        <w:shd w:val="clear" w:color="auto" w:fill="FFFFFF"/>
        <w:tabs>
          <w:tab w:val="left" w:pos="269"/>
        </w:tabs>
        <w:spacing w:before="14" w:line="230" w:lineRule="exact"/>
        <w:ind w:left="10"/>
        <w:rPr>
          <w:b/>
          <w:bCs/>
        </w:rPr>
      </w:pPr>
      <w:r>
        <w:t>jakość konstrukcji.</w:t>
      </w:r>
    </w:p>
    <w:p w:rsidR="00513D39" w:rsidRDefault="00513D39">
      <w:pPr>
        <w:shd w:val="clear" w:color="auto" w:fill="FFFFFF"/>
        <w:tabs>
          <w:tab w:val="left" w:pos="350"/>
        </w:tabs>
        <w:spacing w:line="230" w:lineRule="exact"/>
        <w:ind w:left="10"/>
      </w:pPr>
      <w:r>
        <w:rPr>
          <w:spacing w:val="-6"/>
        </w:rPr>
        <w:t>6.6.</w:t>
      </w:r>
      <w:r>
        <w:tab/>
        <w:t>Sterownik</w:t>
      </w:r>
    </w:p>
    <w:p w:rsidR="00513D39" w:rsidRDefault="00513D39">
      <w:pPr>
        <w:shd w:val="clear" w:color="auto" w:fill="FFFFFF"/>
        <w:spacing w:line="230" w:lineRule="exact"/>
        <w:ind w:left="5"/>
      </w:pPr>
      <w:r>
        <w:t>Po zamontowaniu sterownika na fundamencie lub ustoju, należy sprawdzić:</w:t>
      </w:r>
    </w:p>
    <w:p w:rsidR="00513D39" w:rsidRDefault="00513D39">
      <w:pPr>
        <w:shd w:val="clear" w:color="auto" w:fill="FFFFFF"/>
        <w:tabs>
          <w:tab w:val="left" w:pos="269"/>
        </w:tabs>
        <w:spacing w:before="10" w:line="230" w:lineRule="exact"/>
        <w:ind w:left="10"/>
      </w:pPr>
      <w:r>
        <w:rPr>
          <w:b/>
          <w:bCs/>
        </w:rPr>
        <w:t>-</w:t>
      </w:r>
      <w:r>
        <w:rPr>
          <w:b/>
          <w:bCs/>
        </w:rPr>
        <w:tab/>
      </w:r>
      <w:r>
        <w:t>jakość połączeń kabli: zasilającego, sterowniczych i koordynacyjnego.</w:t>
      </w:r>
    </w:p>
    <w:p w:rsidR="00513D39" w:rsidRDefault="00513D39">
      <w:pPr>
        <w:shd w:val="clear" w:color="auto" w:fill="FFFFFF"/>
        <w:tabs>
          <w:tab w:val="left" w:pos="350"/>
        </w:tabs>
        <w:spacing w:line="230" w:lineRule="exact"/>
        <w:ind w:left="10"/>
      </w:pPr>
      <w:r>
        <w:rPr>
          <w:spacing w:val="-6"/>
        </w:rPr>
        <w:t>6.7.</w:t>
      </w:r>
      <w:r>
        <w:tab/>
        <w:t>Sprawdzenie działania sygnalizacji</w:t>
      </w:r>
    </w:p>
    <w:p w:rsidR="00513D39" w:rsidRDefault="00513D39">
      <w:pPr>
        <w:shd w:val="clear" w:color="auto" w:fill="FFFFFF"/>
        <w:spacing w:line="230" w:lineRule="exact"/>
        <w:ind w:left="5"/>
      </w:pPr>
      <w:r>
        <w:t>Przed włączeniem sygnalizacji do pracy cyklicznej należy dokonać sprawdzenia działania sygnalizacji przez:</w:t>
      </w:r>
    </w:p>
    <w:p w:rsidR="00513D39" w:rsidRDefault="00513D39" w:rsidP="00D64840">
      <w:pPr>
        <w:numPr>
          <w:ilvl w:val="0"/>
          <w:numId w:val="291"/>
        </w:numPr>
        <w:shd w:val="clear" w:color="auto" w:fill="FFFFFF"/>
        <w:tabs>
          <w:tab w:val="left" w:pos="288"/>
        </w:tabs>
        <w:spacing w:line="230" w:lineRule="exact"/>
        <w:rPr>
          <w:spacing w:val="-8"/>
        </w:rPr>
      </w:pPr>
      <w:r>
        <w:t>wyświetlanie sygnału żółtego migającego przez co najmniej jedną dobę,</w:t>
      </w:r>
    </w:p>
    <w:p w:rsidR="00513D39" w:rsidRDefault="00513D39" w:rsidP="00D64840">
      <w:pPr>
        <w:numPr>
          <w:ilvl w:val="0"/>
          <w:numId w:val="291"/>
        </w:numPr>
        <w:shd w:val="clear" w:color="auto" w:fill="FFFFFF"/>
        <w:tabs>
          <w:tab w:val="left" w:pos="288"/>
        </w:tabs>
        <w:spacing w:line="230" w:lineRule="exact"/>
        <w:rPr>
          <w:spacing w:val="-5"/>
        </w:rPr>
      </w:pPr>
      <w:r>
        <w:t>kontrolę poprawności działania następujących układów nadzorujących:</w:t>
      </w:r>
    </w:p>
    <w:p w:rsidR="00513D39" w:rsidRDefault="00513D39">
      <w:pPr>
        <w:shd w:val="clear" w:color="auto" w:fill="FFFFFF"/>
        <w:tabs>
          <w:tab w:val="left" w:pos="269"/>
        </w:tabs>
        <w:spacing w:before="10" w:line="230" w:lineRule="exact"/>
        <w:ind w:left="10"/>
      </w:pPr>
      <w:r>
        <w:rPr>
          <w:b/>
          <w:bCs/>
        </w:rPr>
        <w:t>-</w:t>
      </w:r>
      <w:r>
        <w:rPr>
          <w:b/>
          <w:bCs/>
        </w:rPr>
        <w:tab/>
      </w:r>
      <w:r>
        <w:t>sygnałów czerwonych, co najmniej w grupach sygnałowych dla pojazdów,</w:t>
      </w:r>
    </w:p>
    <w:p w:rsidR="00513D39" w:rsidRDefault="00513D39">
      <w:pPr>
        <w:shd w:val="clear" w:color="auto" w:fill="FFFFFF"/>
        <w:spacing w:before="302"/>
        <w:ind w:left="19"/>
        <w:jc w:val="center"/>
      </w:pPr>
      <w:r>
        <w:rPr>
          <w:spacing w:val="-18"/>
        </w:rPr>
        <w:t>109</w:t>
      </w:r>
    </w:p>
    <w:p w:rsidR="00513D39" w:rsidRDefault="00513D39">
      <w:pPr>
        <w:shd w:val="clear" w:color="auto" w:fill="FFFFFF"/>
        <w:spacing w:before="302"/>
        <w:ind w:left="19"/>
        <w:jc w:val="center"/>
        <w:sectPr w:rsidR="00513D39">
          <w:pgSz w:w="11909" w:h="16834"/>
          <w:pgMar w:top="855" w:right="1426" w:bottom="360" w:left="1416" w:header="708" w:footer="708" w:gutter="0"/>
          <w:cols w:space="60"/>
          <w:noEndnote/>
        </w:sectPr>
      </w:pPr>
    </w:p>
    <w:p w:rsidR="00513D39" w:rsidRDefault="00513D39">
      <w:pPr>
        <w:shd w:val="clear" w:color="auto" w:fill="FFFFFF"/>
        <w:tabs>
          <w:tab w:val="left" w:pos="8189"/>
        </w:tabs>
        <w:ind w:left="14"/>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rsidP="00D64840">
      <w:pPr>
        <w:numPr>
          <w:ilvl w:val="0"/>
          <w:numId w:val="31"/>
        </w:numPr>
        <w:shd w:val="clear" w:color="auto" w:fill="FFFFFF"/>
        <w:tabs>
          <w:tab w:val="left" w:pos="302"/>
        </w:tabs>
        <w:spacing w:before="307"/>
        <w:ind w:left="24"/>
        <w:rPr>
          <w:b/>
          <w:bCs/>
        </w:rPr>
      </w:pPr>
      <w:r>
        <w:t>kolizji sygnałów zielonych w grupach kolizyjnych,</w:t>
      </w:r>
    </w:p>
    <w:p w:rsidR="00513D39" w:rsidRDefault="00513D39" w:rsidP="00D64840">
      <w:pPr>
        <w:numPr>
          <w:ilvl w:val="0"/>
          <w:numId w:val="31"/>
        </w:numPr>
        <w:shd w:val="clear" w:color="auto" w:fill="FFFFFF"/>
        <w:tabs>
          <w:tab w:val="left" w:pos="302"/>
        </w:tabs>
        <w:spacing w:before="10" w:line="235" w:lineRule="exact"/>
        <w:ind w:left="24"/>
        <w:rPr>
          <w:b/>
          <w:bCs/>
        </w:rPr>
      </w:pPr>
      <w:r>
        <w:t>długości cyklu i właściwych czasów realizacji programów sygnalizacyjnych,</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napięcia zasilania,</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2"/>
        </w:rPr>
        <w:t>pracy zdalnej.</w:t>
      </w:r>
    </w:p>
    <w:p w:rsidR="00513D39" w:rsidRDefault="00513D39">
      <w:pPr>
        <w:shd w:val="clear" w:color="auto" w:fill="FFFFFF"/>
        <w:tabs>
          <w:tab w:val="left" w:pos="370"/>
        </w:tabs>
        <w:spacing w:line="235" w:lineRule="exact"/>
        <w:ind w:left="24" w:right="4992"/>
      </w:pPr>
      <w:r>
        <w:rPr>
          <w:spacing w:val="-6"/>
        </w:rPr>
        <w:t>6.8.</w:t>
      </w:r>
      <w:r>
        <w:tab/>
        <w:t>Kontrola oznakowania pionowego</w:t>
      </w:r>
      <w:r>
        <w:br/>
      </w:r>
      <w:r>
        <w:rPr>
          <w:spacing w:val="-2"/>
        </w:rPr>
        <w:t>W czasie wykonywania robót należy sprawdzać:</w:t>
      </w:r>
    </w:p>
    <w:p w:rsidR="00513D39" w:rsidRDefault="00513D39" w:rsidP="00D64840">
      <w:pPr>
        <w:numPr>
          <w:ilvl w:val="0"/>
          <w:numId w:val="31"/>
        </w:numPr>
        <w:shd w:val="clear" w:color="auto" w:fill="FFFFFF"/>
        <w:tabs>
          <w:tab w:val="left" w:pos="302"/>
        </w:tabs>
        <w:spacing w:before="5" w:line="235" w:lineRule="exact"/>
        <w:ind w:left="302" w:hanging="278"/>
        <w:rPr>
          <w:b/>
          <w:bCs/>
        </w:rPr>
      </w:pPr>
      <w:r>
        <w:t>zgodność wykonania znaków pionowych z dokumentacją projektową (lokalizacja, wymiary, wysokość zamocowania znaków),</w:t>
      </w:r>
    </w:p>
    <w:p w:rsidR="00513D39" w:rsidRDefault="00513D39" w:rsidP="00D64840">
      <w:pPr>
        <w:numPr>
          <w:ilvl w:val="0"/>
          <w:numId w:val="31"/>
        </w:numPr>
        <w:shd w:val="clear" w:color="auto" w:fill="FFFFFF"/>
        <w:tabs>
          <w:tab w:val="left" w:pos="302"/>
        </w:tabs>
        <w:spacing w:line="235" w:lineRule="exact"/>
        <w:ind w:left="24"/>
        <w:rPr>
          <w:b/>
          <w:bCs/>
        </w:rPr>
      </w:pPr>
      <w:r>
        <w:t>prawidłowość wykonania wykopów pod konstrukcje wsporcze,</w:t>
      </w:r>
    </w:p>
    <w:p w:rsidR="00513D39" w:rsidRDefault="00513D39" w:rsidP="00D64840">
      <w:pPr>
        <w:numPr>
          <w:ilvl w:val="0"/>
          <w:numId w:val="31"/>
        </w:numPr>
        <w:shd w:val="clear" w:color="auto" w:fill="FFFFFF"/>
        <w:tabs>
          <w:tab w:val="left" w:pos="302"/>
        </w:tabs>
        <w:spacing w:before="5" w:line="235" w:lineRule="exact"/>
        <w:ind w:left="24"/>
        <w:rPr>
          <w:b/>
          <w:bCs/>
        </w:rPr>
      </w:pPr>
      <w:r>
        <w:t>poprawność ustawienia słupków i konstrukcji wsporczych, zgodnie z punktem.</w:t>
      </w:r>
    </w:p>
    <w:p w:rsidR="00513D39" w:rsidRDefault="00513D39">
      <w:pPr>
        <w:shd w:val="clear" w:color="auto" w:fill="FFFFFF"/>
        <w:tabs>
          <w:tab w:val="left" w:pos="370"/>
        </w:tabs>
        <w:spacing w:line="235" w:lineRule="exact"/>
        <w:ind w:left="24" w:right="4992"/>
      </w:pPr>
      <w:r>
        <w:rPr>
          <w:spacing w:val="-6"/>
        </w:rPr>
        <w:t>6.9.</w:t>
      </w:r>
      <w:r>
        <w:tab/>
        <w:t>Kontrola oznakowania pionowego</w:t>
      </w:r>
      <w:r>
        <w:br/>
      </w:r>
      <w:r>
        <w:rPr>
          <w:spacing w:val="-2"/>
        </w:rPr>
        <w:t>W czasie wykonywania robót należy sprawdzać:</w:t>
      </w:r>
    </w:p>
    <w:p w:rsidR="00513D39" w:rsidRDefault="00513D39" w:rsidP="00D64840">
      <w:pPr>
        <w:numPr>
          <w:ilvl w:val="0"/>
          <w:numId w:val="31"/>
        </w:numPr>
        <w:shd w:val="clear" w:color="auto" w:fill="FFFFFF"/>
        <w:tabs>
          <w:tab w:val="left" w:pos="302"/>
        </w:tabs>
        <w:spacing w:before="5" w:line="235" w:lineRule="exact"/>
        <w:ind w:left="24"/>
        <w:rPr>
          <w:b/>
          <w:bCs/>
        </w:rPr>
      </w:pPr>
      <w:r>
        <w:t>zgodność wykonania znaków poziomych z dokumentacją projektową (lokalizacja, wymiary),</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widzialność w dzień,</w:t>
      </w:r>
    </w:p>
    <w:p w:rsidR="00513D39" w:rsidRDefault="00513D39" w:rsidP="00D64840">
      <w:pPr>
        <w:numPr>
          <w:ilvl w:val="0"/>
          <w:numId w:val="31"/>
        </w:numPr>
        <w:shd w:val="clear" w:color="auto" w:fill="FFFFFF"/>
        <w:tabs>
          <w:tab w:val="left" w:pos="302"/>
        </w:tabs>
        <w:spacing w:before="19"/>
        <w:ind w:left="24"/>
        <w:rPr>
          <w:b/>
          <w:bCs/>
        </w:rPr>
      </w:pPr>
      <w:r>
        <w:rPr>
          <w:spacing w:val="-1"/>
        </w:rPr>
        <w:t>widzialność w nocy,</w:t>
      </w:r>
    </w:p>
    <w:p w:rsidR="00513D39" w:rsidRDefault="00513D39" w:rsidP="00D64840">
      <w:pPr>
        <w:numPr>
          <w:ilvl w:val="0"/>
          <w:numId w:val="31"/>
        </w:numPr>
        <w:shd w:val="clear" w:color="auto" w:fill="FFFFFF"/>
        <w:tabs>
          <w:tab w:val="left" w:pos="302"/>
        </w:tabs>
        <w:spacing w:before="14"/>
        <w:ind w:left="24"/>
        <w:rPr>
          <w:b/>
          <w:bCs/>
        </w:rPr>
      </w:pPr>
      <w:r>
        <w:rPr>
          <w:spacing w:val="-1"/>
        </w:rPr>
        <w:t>trwałość oznakowania.</w:t>
      </w:r>
    </w:p>
    <w:p w:rsidR="00513D39" w:rsidRDefault="00513D39">
      <w:pPr>
        <w:rPr>
          <w:sz w:val="2"/>
          <w:szCs w:val="2"/>
        </w:rPr>
      </w:pPr>
    </w:p>
    <w:p w:rsidR="00513D39" w:rsidRDefault="00513D39" w:rsidP="00D64840">
      <w:pPr>
        <w:numPr>
          <w:ilvl w:val="0"/>
          <w:numId w:val="292"/>
        </w:numPr>
        <w:shd w:val="clear" w:color="auto" w:fill="FFFFFF"/>
        <w:tabs>
          <w:tab w:val="left" w:pos="168"/>
        </w:tabs>
        <w:spacing w:before="226" w:line="230" w:lineRule="exact"/>
        <w:ind w:left="24" w:right="5760"/>
      </w:pPr>
      <w:r>
        <w:t xml:space="preserve">Obmiar </w:t>
      </w:r>
      <w:r>
        <w:rPr>
          <w:spacing w:val="-2"/>
        </w:rPr>
        <w:t>Wykonana robota płacona jest ryczałtem.</w:t>
      </w:r>
    </w:p>
    <w:p w:rsidR="00513D39" w:rsidRDefault="00513D39" w:rsidP="00D64840">
      <w:pPr>
        <w:numPr>
          <w:ilvl w:val="0"/>
          <w:numId w:val="292"/>
        </w:numPr>
        <w:shd w:val="clear" w:color="auto" w:fill="FFFFFF"/>
        <w:tabs>
          <w:tab w:val="left" w:pos="168"/>
        </w:tabs>
        <w:spacing w:before="230" w:line="226" w:lineRule="exact"/>
        <w:ind w:left="24"/>
      </w:pPr>
      <w:r>
        <w:t>Odbiór końcowy</w:t>
      </w:r>
    </w:p>
    <w:p w:rsidR="00513D39" w:rsidRDefault="00513D39">
      <w:pPr>
        <w:shd w:val="clear" w:color="auto" w:fill="FFFFFF"/>
        <w:spacing w:line="226" w:lineRule="exact"/>
        <w:ind w:left="19"/>
      </w:pPr>
      <w:r>
        <w:t>Na podstawie wyników kontroli wg pkt.6 należy sporządzić protokóły odbioru robót końcowych.</w:t>
      </w:r>
    </w:p>
    <w:p w:rsidR="00513D39" w:rsidRDefault="00513D39">
      <w:pPr>
        <w:shd w:val="clear" w:color="auto" w:fill="FFFFFF"/>
        <w:spacing w:line="226" w:lineRule="exact"/>
        <w:ind w:left="24"/>
      </w:pPr>
      <w:r>
        <w:rPr>
          <w:spacing w:val="-2"/>
        </w:rPr>
        <w:t>Odbiorowi podlegają:</w:t>
      </w:r>
    </w:p>
    <w:p w:rsidR="00513D39" w:rsidRDefault="00513D39">
      <w:pPr>
        <w:shd w:val="clear" w:color="auto" w:fill="FFFFFF"/>
        <w:spacing w:before="5" w:line="235" w:lineRule="exact"/>
        <w:ind w:left="24"/>
      </w:pPr>
      <w:r>
        <w:rPr>
          <w:b/>
          <w:bCs/>
        </w:rPr>
        <w:t xml:space="preserve">0   </w:t>
      </w:r>
      <w:r>
        <w:t>roboty przygotowawcze,</w:t>
      </w:r>
    </w:p>
    <w:p w:rsidR="00513D39" w:rsidRDefault="00513D39">
      <w:pPr>
        <w:shd w:val="clear" w:color="auto" w:fill="FFFFFF"/>
        <w:spacing w:before="5" w:line="235" w:lineRule="exact"/>
        <w:ind w:left="24"/>
      </w:pPr>
      <w:r>
        <w:rPr>
          <w:b/>
          <w:bCs/>
        </w:rPr>
        <w:t xml:space="preserve">0   </w:t>
      </w:r>
      <w:r>
        <w:t>roboty objęte umową po ich całkowitym zakończeniu (odbiór końcowy).</w:t>
      </w:r>
    </w:p>
    <w:p w:rsidR="00513D39" w:rsidRDefault="00513D39">
      <w:pPr>
        <w:shd w:val="clear" w:color="auto" w:fill="FFFFFF"/>
        <w:spacing w:line="235" w:lineRule="exact"/>
        <w:ind w:left="19"/>
      </w:pPr>
      <w:r>
        <w:t>Podstawą odbioru między operacyjnego jest pisemne stwierdzenie „Inżyniera” w dzienniku budowy wykonania</w:t>
      </w:r>
    </w:p>
    <w:p w:rsidR="00513D39" w:rsidRDefault="00513D39">
      <w:pPr>
        <w:shd w:val="clear" w:color="auto" w:fill="FFFFFF"/>
        <w:spacing w:line="230" w:lineRule="exact"/>
        <w:ind w:left="24"/>
      </w:pPr>
      <w:r>
        <w:t>robót przygotowawczych zgodnie z projektem technicznym wymaganiami zawartymi w ST oraz wyrażenie</w:t>
      </w:r>
    </w:p>
    <w:p w:rsidR="00513D39" w:rsidRDefault="00513D39">
      <w:pPr>
        <w:shd w:val="clear" w:color="auto" w:fill="FFFFFF"/>
        <w:spacing w:line="230" w:lineRule="exact"/>
        <w:ind w:left="24"/>
      </w:pPr>
      <w:r>
        <w:t>zgody na przystąpienie przez „Wykonawcę” do realizacji kolejnej fazy robót.</w:t>
      </w:r>
    </w:p>
    <w:p w:rsidR="00513D39" w:rsidRDefault="00513D39">
      <w:pPr>
        <w:shd w:val="clear" w:color="auto" w:fill="FFFFFF"/>
        <w:spacing w:line="230" w:lineRule="exact"/>
        <w:ind w:left="19"/>
      </w:pPr>
      <w:r>
        <w:t>Podstawą odbioru końcowego jest pisemne stwierdzenie przez „Inżyniera w dzienniku budowy zakończenia</w:t>
      </w:r>
    </w:p>
    <w:p w:rsidR="00513D39" w:rsidRDefault="00513D39">
      <w:pPr>
        <w:shd w:val="clear" w:color="auto" w:fill="FFFFFF"/>
        <w:spacing w:line="230" w:lineRule="exact"/>
        <w:ind w:left="19"/>
      </w:pPr>
      <w:r>
        <w:t>wszystkich robót związanych z wykonaniem sygnalizacji świetlnej, montażem znaków i tablic, wykonaniem</w:t>
      </w:r>
    </w:p>
    <w:p w:rsidR="00513D39" w:rsidRDefault="00513D39">
      <w:pPr>
        <w:shd w:val="clear" w:color="auto" w:fill="FFFFFF"/>
        <w:spacing w:line="230" w:lineRule="exact"/>
        <w:ind w:left="24"/>
      </w:pPr>
      <w:r>
        <w:t>oznakowania poziomego, a także spełnienia wymagań określonych w projekcie technicznym i ST.</w:t>
      </w:r>
    </w:p>
    <w:p w:rsidR="00513D39" w:rsidRDefault="00513D39">
      <w:pPr>
        <w:shd w:val="clear" w:color="auto" w:fill="FFFFFF"/>
        <w:spacing w:line="230" w:lineRule="exact"/>
        <w:ind w:left="24"/>
      </w:pPr>
      <w:r>
        <w:t>Jeżeli wszystkie kontrole dały wyniki dodatnie, wykonane robót należy uznać za zgodne ze ST. Jeżeli choć</w:t>
      </w:r>
    </w:p>
    <w:p w:rsidR="00513D39" w:rsidRDefault="00513D39">
      <w:pPr>
        <w:shd w:val="clear" w:color="auto" w:fill="FFFFFF"/>
        <w:spacing w:line="230" w:lineRule="exact"/>
      </w:pPr>
      <w:r>
        <w:t>jedno badanie dało wynik ujemny, wykonane roboty należy uznać za niezgodne z wymaganiami kontraktu. W</w:t>
      </w:r>
    </w:p>
    <w:p w:rsidR="00513D39" w:rsidRDefault="00513D39">
      <w:pPr>
        <w:shd w:val="clear" w:color="auto" w:fill="FFFFFF"/>
        <w:spacing w:line="230" w:lineRule="exact"/>
        <w:ind w:left="19"/>
      </w:pPr>
      <w:r>
        <w:t>takiej sytuacji wykonawca obowiązany jest doprowadzić roboty do zgodności ze ST i przedstawić je do</w:t>
      </w:r>
    </w:p>
    <w:p w:rsidR="00513D39" w:rsidRDefault="00513D39">
      <w:pPr>
        <w:shd w:val="clear" w:color="auto" w:fill="FFFFFF"/>
        <w:spacing w:line="230" w:lineRule="exact"/>
        <w:ind w:left="19"/>
      </w:pPr>
      <w:r>
        <w:rPr>
          <w:spacing w:val="-1"/>
        </w:rPr>
        <w:t>ponownego odbioru.</w:t>
      </w:r>
    </w:p>
    <w:p w:rsidR="00513D39" w:rsidRDefault="00513D39">
      <w:pPr>
        <w:shd w:val="clear" w:color="auto" w:fill="FFFFFF"/>
        <w:tabs>
          <w:tab w:val="left" w:pos="168"/>
        </w:tabs>
        <w:spacing w:before="230" w:line="230" w:lineRule="exact"/>
        <w:ind w:left="24"/>
      </w:pPr>
      <w:r>
        <w:t>9</w:t>
      </w:r>
      <w:r>
        <w:tab/>
        <w:t>Płatność</w:t>
      </w:r>
    </w:p>
    <w:p w:rsidR="00513D39" w:rsidRDefault="00513D39">
      <w:pPr>
        <w:shd w:val="clear" w:color="auto" w:fill="FFFFFF"/>
        <w:tabs>
          <w:tab w:val="left" w:pos="374"/>
        </w:tabs>
        <w:spacing w:line="230" w:lineRule="exact"/>
        <w:ind w:left="24"/>
      </w:pPr>
      <w:r>
        <w:rPr>
          <w:spacing w:val="-6"/>
        </w:rPr>
        <w:t>9.1.</w:t>
      </w:r>
      <w:r>
        <w:tab/>
        <w:t>Ogólne ustalenia dotyczące podstawy płatności</w:t>
      </w:r>
    </w:p>
    <w:p w:rsidR="00513D39" w:rsidRDefault="00513D39">
      <w:pPr>
        <w:shd w:val="clear" w:color="auto" w:fill="FFFFFF"/>
        <w:spacing w:line="230" w:lineRule="exact"/>
      </w:pPr>
      <w:r>
        <w:t>Ogólne ustalenia dotyczące podstawy płatności podano w ST DM.00.00.00 „Wymagania ogólne” pkt 9 Podstawą płatności jest ilość wykonanych i odebranych jednostek obmiarowych pomnożona przez cenę jednostkową ujętą w kosztorysie ofertowym Wykonawcy.</w:t>
      </w:r>
    </w:p>
    <w:p w:rsidR="00513D39" w:rsidRDefault="00513D39">
      <w:pPr>
        <w:shd w:val="clear" w:color="auto" w:fill="FFFFFF"/>
        <w:tabs>
          <w:tab w:val="left" w:pos="374"/>
        </w:tabs>
        <w:spacing w:line="230" w:lineRule="exact"/>
        <w:ind w:left="24"/>
      </w:pPr>
      <w:r>
        <w:rPr>
          <w:spacing w:val="-6"/>
        </w:rPr>
        <w:t>9.2.</w:t>
      </w:r>
      <w:r>
        <w:tab/>
        <w:t>Cena jednostki obmiarowej</w:t>
      </w:r>
    </w:p>
    <w:p w:rsidR="00513D39" w:rsidRDefault="00513D39">
      <w:pPr>
        <w:shd w:val="clear" w:color="auto" w:fill="FFFFFF"/>
        <w:spacing w:line="230" w:lineRule="exact"/>
        <w:ind w:left="24"/>
      </w:pPr>
      <w:r>
        <w:t>Cena ryczałtowa wykonania robót związanych z oznakowaniem i organizacją ruchu dla wykonania robót obejmuje:</w:t>
      </w:r>
    </w:p>
    <w:p w:rsidR="00513D39" w:rsidRDefault="00513D39" w:rsidP="00D64840">
      <w:pPr>
        <w:numPr>
          <w:ilvl w:val="0"/>
          <w:numId w:val="31"/>
        </w:numPr>
        <w:shd w:val="clear" w:color="auto" w:fill="FFFFFF"/>
        <w:tabs>
          <w:tab w:val="left" w:pos="302"/>
        </w:tabs>
        <w:spacing w:before="10" w:line="230" w:lineRule="exact"/>
        <w:ind w:left="302" w:hanging="278"/>
        <w:rPr>
          <w:b/>
          <w:bCs/>
        </w:rPr>
      </w:pPr>
      <w:r>
        <w:rPr>
          <w:spacing w:val="-1"/>
        </w:rPr>
        <w:t xml:space="preserve">opracowanie, uzgodnienie i zatwierdzenie Projektu Organizacji Ruchu - Tymczasowego na czas prowadzenia </w:t>
      </w:r>
      <w:r>
        <w:t>robót,</w:t>
      </w:r>
    </w:p>
    <w:p w:rsidR="00513D39" w:rsidRDefault="00513D39" w:rsidP="00D64840">
      <w:pPr>
        <w:numPr>
          <w:ilvl w:val="0"/>
          <w:numId w:val="31"/>
        </w:numPr>
        <w:shd w:val="clear" w:color="auto" w:fill="FFFFFF"/>
        <w:tabs>
          <w:tab w:val="left" w:pos="302"/>
        </w:tabs>
        <w:spacing w:before="10" w:line="230" w:lineRule="exact"/>
        <w:ind w:left="302" w:hanging="278"/>
        <w:rPr>
          <w:b/>
          <w:bCs/>
        </w:rPr>
      </w:pPr>
      <w:r>
        <w:t>opracowanie bądź zlecenie opracowania szczegółowej dokumentacji technicznej urządzeń sygnalizacyjnych wraz z ich zasileniem,</w:t>
      </w:r>
    </w:p>
    <w:p w:rsidR="00513D39" w:rsidRDefault="00513D39" w:rsidP="00D64840">
      <w:pPr>
        <w:numPr>
          <w:ilvl w:val="0"/>
          <w:numId w:val="31"/>
        </w:numPr>
        <w:shd w:val="clear" w:color="auto" w:fill="FFFFFF"/>
        <w:tabs>
          <w:tab w:val="left" w:pos="302"/>
        </w:tabs>
        <w:spacing w:before="10" w:line="235" w:lineRule="exact"/>
        <w:ind w:left="302" w:hanging="278"/>
        <w:rPr>
          <w:b/>
          <w:bCs/>
        </w:rPr>
      </w:pPr>
      <w:r>
        <w:t>wykonanie robót montażowych urządzeń sygnalizacyjnych zgodnie z dokumentacja i Projektem Organizacji Ruchu,,</w:t>
      </w:r>
    </w:p>
    <w:p w:rsidR="00513D39" w:rsidRDefault="00513D39" w:rsidP="00D64840">
      <w:pPr>
        <w:numPr>
          <w:ilvl w:val="0"/>
          <w:numId w:val="31"/>
        </w:numPr>
        <w:shd w:val="clear" w:color="auto" w:fill="FFFFFF"/>
        <w:tabs>
          <w:tab w:val="left" w:pos="302"/>
        </w:tabs>
        <w:spacing w:before="5" w:line="235" w:lineRule="exact"/>
        <w:ind w:left="24"/>
        <w:rPr>
          <w:b/>
          <w:bCs/>
        </w:rPr>
      </w:pPr>
      <w:r>
        <w:t>konserwacja i utrzymanie urządzeń sygnalizacji na czas prowadzenia robót</w:t>
      </w:r>
    </w:p>
    <w:p w:rsidR="00513D39" w:rsidRDefault="00513D39" w:rsidP="00D64840">
      <w:pPr>
        <w:numPr>
          <w:ilvl w:val="0"/>
          <w:numId w:val="31"/>
        </w:numPr>
        <w:shd w:val="clear" w:color="auto" w:fill="FFFFFF"/>
        <w:tabs>
          <w:tab w:val="left" w:pos="302"/>
        </w:tabs>
        <w:spacing w:before="5" w:line="235" w:lineRule="exact"/>
        <w:ind w:left="24"/>
        <w:rPr>
          <w:b/>
          <w:bCs/>
        </w:rPr>
      </w:pPr>
      <w:r>
        <w:t>zakup i dostarczenie wszystkich materiałów i urządzeń dla wykonania robót,</w:t>
      </w:r>
    </w:p>
    <w:p w:rsidR="00513D39" w:rsidRDefault="00513D39" w:rsidP="00D64840">
      <w:pPr>
        <w:numPr>
          <w:ilvl w:val="0"/>
          <w:numId w:val="31"/>
        </w:numPr>
        <w:shd w:val="clear" w:color="auto" w:fill="FFFFFF"/>
        <w:tabs>
          <w:tab w:val="left" w:pos="302"/>
        </w:tabs>
        <w:spacing w:line="235" w:lineRule="exact"/>
        <w:ind w:left="302" w:hanging="278"/>
        <w:rPr>
          <w:b/>
          <w:bCs/>
        </w:rPr>
      </w:pPr>
      <w:r>
        <w:t>wykonanie oznakowania pionowego i poziomego poziomego uwzględnieniem ich demontażu i ponownego wykonania wynikającego z fazowania robót,</w:t>
      </w:r>
    </w:p>
    <w:p w:rsidR="00513D39" w:rsidRDefault="00513D39" w:rsidP="00D64840">
      <w:pPr>
        <w:numPr>
          <w:ilvl w:val="0"/>
          <w:numId w:val="31"/>
        </w:numPr>
        <w:shd w:val="clear" w:color="auto" w:fill="FFFFFF"/>
        <w:tabs>
          <w:tab w:val="left" w:pos="302"/>
        </w:tabs>
        <w:spacing w:before="5" w:line="235" w:lineRule="exact"/>
        <w:ind w:left="24"/>
        <w:rPr>
          <w:b/>
          <w:bCs/>
        </w:rPr>
      </w:pPr>
      <w:r>
        <w:t>usunięcie elementów organizacji ruchu po zakończeniu robót remontowych,</w:t>
      </w:r>
    </w:p>
    <w:p w:rsidR="00513D39" w:rsidRDefault="00513D39">
      <w:pPr>
        <w:shd w:val="clear" w:color="auto" w:fill="FFFFFF"/>
        <w:tabs>
          <w:tab w:val="left" w:pos="302"/>
        </w:tabs>
        <w:spacing w:line="235" w:lineRule="exact"/>
        <w:ind w:left="24" w:right="3456"/>
      </w:pPr>
      <w:r>
        <w:rPr>
          <w:b/>
          <w:bCs/>
        </w:rPr>
        <w:t>-</w:t>
      </w:r>
      <w:r>
        <w:rPr>
          <w:b/>
          <w:bCs/>
        </w:rPr>
        <w:tab/>
      </w:r>
      <w:r>
        <w:rPr>
          <w:spacing w:val="-1"/>
        </w:rPr>
        <w:t>wykonanie wszystkich badań i kontroli określonych w punkcie 6.</w:t>
      </w:r>
      <w:r>
        <w:rPr>
          <w:spacing w:val="-1"/>
        </w:rPr>
        <w:br/>
      </w:r>
      <w:r>
        <w:t>10. Przepisy związane</w:t>
      </w:r>
      <w:r>
        <w:br/>
        <w:t>10.1. Normy</w:t>
      </w:r>
    </w:p>
    <w:p w:rsidR="00513D39" w:rsidRDefault="00513D39" w:rsidP="00D64840">
      <w:pPr>
        <w:numPr>
          <w:ilvl w:val="0"/>
          <w:numId w:val="293"/>
        </w:numPr>
        <w:shd w:val="clear" w:color="auto" w:fill="FFFFFF"/>
        <w:tabs>
          <w:tab w:val="left" w:pos="514"/>
          <w:tab w:val="left" w:pos="2357"/>
        </w:tabs>
        <w:spacing w:line="235" w:lineRule="exact"/>
        <w:ind w:left="173"/>
        <w:rPr>
          <w:spacing w:val="-23"/>
        </w:rPr>
      </w:pPr>
      <w:r>
        <w:rPr>
          <w:spacing w:val="-3"/>
        </w:rPr>
        <w:t>PN-81/C-89203</w:t>
      </w:r>
      <w:r>
        <w:rPr>
          <w:rFonts w:ascii="Arial" w:cs="Arial"/>
        </w:rPr>
        <w:tab/>
      </w:r>
      <w:r>
        <w:t>Kształtki z nieplastyfikowanego polichlorku winylu</w:t>
      </w:r>
    </w:p>
    <w:p w:rsidR="00513D39" w:rsidRDefault="00513D39" w:rsidP="00D64840">
      <w:pPr>
        <w:numPr>
          <w:ilvl w:val="0"/>
          <w:numId w:val="293"/>
        </w:numPr>
        <w:shd w:val="clear" w:color="auto" w:fill="FFFFFF"/>
        <w:tabs>
          <w:tab w:val="left" w:pos="514"/>
          <w:tab w:val="left" w:pos="2357"/>
        </w:tabs>
        <w:spacing w:line="235" w:lineRule="exact"/>
        <w:ind w:left="173"/>
        <w:rPr>
          <w:spacing w:val="-14"/>
        </w:rPr>
      </w:pPr>
      <w:r>
        <w:rPr>
          <w:spacing w:val="-2"/>
        </w:rPr>
        <w:t>PN-80/C-89205</w:t>
      </w:r>
      <w:r>
        <w:rPr>
          <w:rFonts w:ascii="Arial" w:cs="Arial"/>
        </w:rPr>
        <w:tab/>
      </w:r>
      <w:r>
        <w:t>Rury z nieplastyfikowanego polichlorku winylu</w:t>
      </w:r>
    </w:p>
    <w:p w:rsidR="00513D39" w:rsidRDefault="00513D39">
      <w:pPr>
        <w:shd w:val="clear" w:color="auto" w:fill="FFFFFF"/>
        <w:spacing w:before="230"/>
        <w:ind w:left="5"/>
        <w:jc w:val="center"/>
      </w:pPr>
      <w:r>
        <w:rPr>
          <w:spacing w:val="-12"/>
        </w:rPr>
        <w:t>110</w:t>
      </w:r>
    </w:p>
    <w:p w:rsidR="00513D39" w:rsidRDefault="00513D39">
      <w:pPr>
        <w:shd w:val="clear" w:color="auto" w:fill="FFFFFF"/>
        <w:spacing w:before="230"/>
        <w:ind w:left="5"/>
        <w:jc w:val="center"/>
        <w:sectPr w:rsidR="00513D39">
          <w:pgSz w:w="11909" w:h="16834"/>
          <w:pgMar w:top="850" w:right="1416" w:bottom="360" w:left="1402" w:header="708" w:footer="708" w:gutter="0"/>
          <w:cols w:space="60"/>
          <w:noEndnote/>
        </w:sectPr>
      </w:pPr>
    </w:p>
    <w:p w:rsidR="00513D39" w:rsidRDefault="00513D39">
      <w:pPr>
        <w:shd w:val="clear" w:color="auto" w:fill="FFFFFF"/>
        <w:tabs>
          <w:tab w:val="left" w:pos="8174"/>
        </w:tabs>
      </w:pPr>
      <w:r>
        <w:rPr>
          <w:spacing w:val="-1"/>
          <w:u w:val="single"/>
        </w:rPr>
        <w:lastRenderedPageBreak/>
        <w:t>Most przez ciek Michałowski w pobliżu m. Michałówka w ciągu d.k. nr 79 w km 67+668</w:t>
      </w:r>
      <w:r>
        <w:rPr>
          <w:rFonts w:ascii="Arial" w:cs="Arial"/>
        </w:rPr>
        <w:tab/>
      </w:r>
      <w:r>
        <w:rPr>
          <w:spacing w:val="-1"/>
          <w:u w:val="single"/>
        </w:rPr>
        <w:t>D.07.10.01</w:t>
      </w:r>
    </w:p>
    <w:p w:rsidR="00513D39" w:rsidRDefault="00513D39" w:rsidP="00D64840">
      <w:pPr>
        <w:numPr>
          <w:ilvl w:val="0"/>
          <w:numId w:val="294"/>
        </w:numPr>
        <w:shd w:val="clear" w:color="auto" w:fill="FFFFFF"/>
        <w:tabs>
          <w:tab w:val="left" w:pos="499"/>
        </w:tabs>
        <w:spacing w:before="278" w:line="226" w:lineRule="exact"/>
        <w:ind w:left="101"/>
        <w:rPr>
          <w:spacing w:val="-2"/>
        </w:rPr>
      </w:pPr>
      <w:r>
        <w:t>PN-76/E-05125        Elektroenergetyczne linie kablowe. Projektowanie i budowa</w:t>
      </w:r>
    </w:p>
    <w:p w:rsidR="00513D39" w:rsidRDefault="00513D39" w:rsidP="00D64840">
      <w:pPr>
        <w:numPr>
          <w:ilvl w:val="0"/>
          <w:numId w:val="294"/>
        </w:numPr>
        <w:shd w:val="clear" w:color="auto" w:fill="FFFFFF"/>
        <w:tabs>
          <w:tab w:val="left" w:pos="499"/>
        </w:tabs>
        <w:spacing w:line="226" w:lineRule="exact"/>
        <w:ind w:left="101"/>
        <w:rPr>
          <w:spacing w:val="-2"/>
        </w:rPr>
      </w:pPr>
      <w:r>
        <w:t>PN-91/E-05160/01    Rozdzielnice i sterownice niskonapięciowe. Wymagania dotyczące zestawów</w:t>
      </w:r>
    </w:p>
    <w:p w:rsidR="00513D39" w:rsidRDefault="00513D39">
      <w:pPr>
        <w:shd w:val="clear" w:color="auto" w:fill="FFFFFF"/>
        <w:spacing w:line="226" w:lineRule="exact"/>
        <w:ind w:right="158"/>
        <w:jc w:val="center"/>
      </w:pPr>
      <w:r>
        <w:t>badanych w pełnym i niepełnym zakresie badań typu</w:t>
      </w:r>
    </w:p>
    <w:p w:rsidR="00513D39" w:rsidRDefault="00513D39" w:rsidP="00D64840">
      <w:pPr>
        <w:numPr>
          <w:ilvl w:val="0"/>
          <w:numId w:val="295"/>
        </w:numPr>
        <w:shd w:val="clear" w:color="auto" w:fill="FFFFFF"/>
        <w:tabs>
          <w:tab w:val="left" w:pos="499"/>
        </w:tabs>
        <w:spacing w:line="226" w:lineRule="exact"/>
        <w:ind w:left="101"/>
        <w:rPr>
          <w:spacing w:val="-2"/>
        </w:rPr>
      </w:pPr>
      <w:r>
        <w:t>PN-83/E-06230        Żarówki. Ogólne wymagania i badania</w:t>
      </w:r>
    </w:p>
    <w:p w:rsidR="00513D39" w:rsidRDefault="00513D39" w:rsidP="00D64840">
      <w:pPr>
        <w:numPr>
          <w:ilvl w:val="0"/>
          <w:numId w:val="295"/>
        </w:numPr>
        <w:shd w:val="clear" w:color="auto" w:fill="FFFFFF"/>
        <w:tabs>
          <w:tab w:val="left" w:pos="499"/>
        </w:tabs>
        <w:spacing w:line="226" w:lineRule="exact"/>
        <w:ind w:left="101"/>
        <w:rPr>
          <w:spacing w:val="-2"/>
        </w:rPr>
      </w:pPr>
      <w:r>
        <w:t>PN-93/E-90401        Kable elektroenergetyczne i sygnalizacyjne o izolacji i powłoce polwinitowej na</w:t>
      </w:r>
    </w:p>
    <w:p w:rsidR="00513D39" w:rsidRDefault="00513D39">
      <w:pPr>
        <w:shd w:val="clear" w:color="auto" w:fill="FFFFFF"/>
        <w:spacing w:line="226" w:lineRule="exact"/>
        <w:ind w:left="2342"/>
      </w:pPr>
      <w:r>
        <w:rPr>
          <w:spacing w:val="-1"/>
        </w:rPr>
        <w:t xml:space="preserve">napięcie znamionowe nie przekraczające 6,6 kV. Kable elektroenergetyczne na </w:t>
      </w:r>
      <w:r>
        <w:t>napięcie znamionowe 0,6/1 kV</w:t>
      </w:r>
    </w:p>
    <w:p w:rsidR="00513D39" w:rsidRDefault="00513D39">
      <w:pPr>
        <w:shd w:val="clear" w:color="auto" w:fill="FFFFFF"/>
        <w:tabs>
          <w:tab w:val="left" w:pos="499"/>
          <w:tab w:val="left" w:pos="2342"/>
        </w:tabs>
        <w:spacing w:line="226" w:lineRule="exact"/>
        <w:ind w:left="101"/>
      </w:pPr>
      <w:r>
        <w:rPr>
          <w:spacing w:val="-2"/>
        </w:rPr>
        <w:t>7.</w:t>
      </w:r>
      <w:r>
        <w:tab/>
      </w:r>
      <w:r>
        <w:rPr>
          <w:spacing w:val="-1"/>
        </w:rPr>
        <w:t>PN93/E-90403</w:t>
      </w:r>
      <w:r>
        <w:rPr>
          <w:rFonts w:ascii="Arial" w:cs="Arial"/>
        </w:rPr>
        <w:tab/>
      </w:r>
      <w:r>
        <w:t>Kable elektroenergetyczne i sygnalizacyjne o izolacji i powłoce polwinitowej na</w:t>
      </w:r>
    </w:p>
    <w:p w:rsidR="00513D39" w:rsidRDefault="00513D39">
      <w:pPr>
        <w:shd w:val="clear" w:color="auto" w:fill="FFFFFF"/>
        <w:spacing w:line="226" w:lineRule="exact"/>
        <w:ind w:left="2342"/>
      </w:pPr>
      <w:r>
        <w:rPr>
          <w:spacing w:val="-1"/>
        </w:rPr>
        <w:t xml:space="preserve">napięcie znamionowe nie przekraczające 6,6 kV. Kable sygnalizacyjne na </w:t>
      </w:r>
      <w:r>
        <w:t>napięcie znamionowe 0,6/1 kV</w:t>
      </w:r>
    </w:p>
    <w:p w:rsidR="00513D39" w:rsidRDefault="00513D39" w:rsidP="00D64840">
      <w:pPr>
        <w:numPr>
          <w:ilvl w:val="0"/>
          <w:numId w:val="296"/>
        </w:numPr>
        <w:shd w:val="clear" w:color="auto" w:fill="FFFFFF"/>
        <w:tabs>
          <w:tab w:val="left" w:pos="499"/>
        </w:tabs>
        <w:spacing w:line="226" w:lineRule="exact"/>
        <w:ind w:left="101"/>
        <w:rPr>
          <w:spacing w:val="-2"/>
        </w:rPr>
      </w:pPr>
      <w:r>
        <w:t>PN-80/H-74219       Rury stalowe bez szwu walcowane na gorąco ogólnego zastosowania</w:t>
      </w:r>
    </w:p>
    <w:p w:rsidR="00513D39" w:rsidRDefault="00513D39" w:rsidP="00D64840">
      <w:pPr>
        <w:numPr>
          <w:ilvl w:val="0"/>
          <w:numId w:val="296"/>
        </w:numPr>
        <w:shd w:val="clear" w:color="auto" w:fill="FFFFFF"/>
        <w:tabs>
          <w:tab w:val="left" w:pos="499"/>
        </w:tabs>
        <w:spacing w:line="226" w:lineRule="exact"/>
        <w:ind w:left="101"/>
        <w:rPr>
          <w:spacing w:val="-2"/>
        </w:rPr>
      </w:pPr>
      <w:r>
        <w:t>BN-77/8931-12        Oznaczenie wskaźnika zagęszczenia gruntu</w:t>
      </w:r>
    </w:p>
    <w:p w:rsidR="00513D39" w:rsidRDefault="00513D39" w:rsidP="00D64840">
      <w:pPr>
        <w:numPr>
          <w:ilvl w:val="0"/>
          <w:numId w:val="296"/>
        </w:numPr>
        <w:shd w:val="clear" w:color="auto" w:fill="FFFFFF"/>
        <w:tabs>
          <w:tab w:val="left" w:pos="499"/>
        </w:tabs>
        <w:spacing w:line="226" w:lineRule="exact"/>
        <w:ind w:left="101"/>
        <w:rPr>
          <w:spacing w:val="-1"/>
        </w:rPr>
      </w:pPr>
      <w:r>
        <w:t>BN-89/8984-17/03    Telekomunikacyjne sieci miejscowe. Linie kablowe. Ogólne wymagania i</w:t>
      </w:r>
    </w:p>
    <w:p w:rsidR="00513D39" w:rsidRDefault="00513D39">
      <w:pPr>
        <w:shd w:val="clear" w:color="auto" w:fill="FFFFFF"/>
        <w:spacing w:line="226" w:lineRule="exact"/>
        <w:ind w:right="5702" w:firstLine="2342"/>
      </w:pPr>
      <w:r>
        <w:rPr>
          <w:spacing w:val="-2"/>
        </w:rPr>
        <w:t xml:space="preserve">badania. </w:t>
      </w:r>
      <w:r>
        <w:t>10.2. Inne dokumenty</w:t>
      </w:r>
    </w:p>
    <w:p w:rsidR="00513D39" w:rsidRDefault="00513D39" w:rsidP="00D64840">
      <w:pPr>
        <w:numPr>
          <w:ilvl w:val="0"/>
          <w:numId w:val="297"/>
        </w:numPr>
        <w:shd w:val="clear" w:color="auto" w:fill="FFFFFF"/>
        <w:tabs>
          <w:tab w:val="left" w:pos="302"/>
        </w:tabs>
        <w:spacing w:line="226" w:lineRule="exact"/>
        <w:ind w:left="302" w:right="5" w:hanging="302"/>
        <w:jc w:val="both"/>
        <w:rPr>
          <w:spacing w:val="-1"/>
        </w:rPr>
      </w:pPr>
      <w:r>
        <w:t>Instrukcja o drogowej sygnalizacji świetlnej. Załącznik nr 2 do zarządzenia Ministrów Transportu i Gospodarki Morskiej oraz Spraw Wewnętrznych z dn. 6 czerwca 1990 r. (poz. 184).</w:t>
      </w:r>
    </w:p>
    <w:p w:rsidR="00513D39" w:rsidRDefault="00513D39" w:rsidP="00D64840">
      <w:pPr>
        <w:numPr>
          <w:ilvl w:val="0"/>
          <w:numId w:val="297"/>
        </w:numPr>
        <w:shd w:val="clear" w:color="auto" w:fill="FFFFFF"/>
        <w:tabs>
          <w:tab w:val="left" w:pos="302"/>
        </w:tabs>
        <w:spacing w:line="226" w:lineRule="exact"/>
        <w:rPr>
          <w:spacing w:val="-1"/>
        </w:rPr>
      </w:pPr>
      <w:r>
        <w:t>Przepisy budowy urządzeń elektrycznych. Warszawa 1980 r.</w:t>
      </w:r>
    </w:p>
    <w:p w:rsidR="00513D39" w:rsidRDefault="00513D39" w:rsidP="00D64840">
      <w:pPr>
        <w:numPr>
          <w:ilvl w:val="0"/>
          <w:numId w:val="297"/>
        </w:numPr>
        <w:shd w:val="clear" w:color="auto" w:fill="FFFFFF"/>
        <w:tabs>
          <w:tab w:val="left" w:pos="302"/>
        </w:tabs>
        <w:spacing w:line="226" w:lineRule="exact"/>
        <w:ind w:left="302" w:right="5" w:hanging="302"/>
        <w:jc w:val="both"/>
        <w:rPr>
          <w:spacing w:val="-1"/>
        </w:rPr>
      </w:pPr>
      <w:r>
        <w:t>Warunki Techniczne Wykonania i Odbioru Robót Budowlano-Montażowych - Część V. Instalacje elektryczne, 1973 r.</w:t>
      </w:r>
    </w:p>
    <w:p w:rsidR="00513D39" w:rsidRDefault="00513D39" w:rsidP="00D64840">
      <w:pPr>
        <w:numPr>
          <w:ilvl w:val="0"/>
          <w:numId w:val="297"/>
        </w:numPr>
        <w:shd w:val="clear" w:color="auto" w:fill="FFFFFF"/>
        <w:tabs>
          <w:tab w:val="left" w:pos="302"/>
        </w:tabs>
        <w:spacing w:line="226" w:lineRule="exact"/>
        <w:ind w:left="302" w:right="14" w:hanging="302"/>
        <w:jc w:val="both"/>
        <w:rPr>
          <w:spacing w:val="-1"/>
        </w:rPr>
      </w:pPr>
      <w:r>
        <w:rPr>
          <w:spacing w:val="-1"/>
        </w:rPr>
        <w:t xml:space="preserve">Rozporządzenie Ministra Przemysłu z dn. 26.11.1990 r. w sprawie warunków technicznych, jakim powinny </w:t>
      </w:r>
      <w:r>
        <w:t>odpowiadać urządzenia elektroenergetyczne w zakresie ochrony przeciwporażeniowej. Dz.U. Nr 81 z dn. 26.11.1990 r.</w:t>
      </w:r>
    </w:p>
    <w:p w:rsidR="00513D39" w:rsidRDefault="00513D39" w:rsidP="00D64840">
      <w:pPr>
        <w:numPr>
          <w:ilvl w:val="0"/>
          <w:numId w:val="297"/>
        </w:numPr>
        <w:shd w:val="clear" w:color="auto" w:fill="FFFFFF"/>
        <w:tabs>
          <w:tab w:val="left" w:pos="302"/>
        </w:tabs>
        <w:spacing w:line="226" w:lineRule="exact"/>
        <w:rPr>
          <w:spacing w:val="-1"/>
        </w:rPr>
      </w:pPr>
      <w:r>
        <w:t>Instrukcja zabezpieczeń przed korozją konstrukcji betonowych, nr 240 wyd. przez ITB w 1982 r.</w:t>
      </w:r>
    </w:p>
    <w:p w:rsidR="00513D39" w:rsidRDefault="00513D39" w:rsidP="00D64840">
      <w:pPr>
        <w:numPr>
          <w:ilvl w:val="0"/>
          <w:numId w:val="297"/>
        </w:numPr>
        <w:shd w:val="clear" w:color="auto" w:fill="FFFFFF"/>
        <w:tabs>
          <w:tab w:val="left" w:pos="302"/>
        </w:tabs>
        <w:spacing w:line="226" w:lineRule="exact"/>
        <w:ind w:left="302" w:hanging="302"/>
        <w:jc w:val="both"/>
        <w:rPr>
          <w:spacing w:val="-1"/>
        </w:rPr>
      </w:pPr>
      <w:r>
        <w:t>Warunki techniczne. Poziome znakowanie dróg. POD-97. Seria „I” - Informacje, Instrukcje. Zeszyt nr 55. IBDiM, Warszawa, 1997.</w:t>
      </w:r>
    </w:p>
    <w:p w:rsidR="00513D39" w:rsidRDefault="00513D39">
      <w:pPr>
        <w:shd w:val="clear" w:color="auto" w:fill="FFFFFF"/>
        <w:spacing w:before="8347"/>
        <w:ind w:right="5"/>
        <w:jc w:val="center"/>
      </w:pPr>
      <w:r>
        <w:rPr>
          <w:sz w:val="18"/>
          <w:szCs w:val="18"/>
        </w:rPr>
        <w:t>111</w:t>
      </w:r>
    </w:p>
    <w:p w:rsidR="00513D39" w:rsidRDefault="00513D39">
      <w:pPr>
        <w:shd w:val="clear" w:color="auto" w:fill="FFFFFF"/>
        <w:spacing w:before="8347"/>
        <w:ind w:right="5"/>
        <w:jc w:val="center"/>
        <w:sectPr w:rsidR="00513D39">
          <w:pgSz w:w="11909" w:h="16834"/>
          <w:pgMar w:top="850" w:right="1416"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D.08.01.01</w:t>
      </w:r>
    </w:p>
    <w:p w:rsidR="00513D39" w:rsidRDefault="00513D39">
      <w:pPr>
        <w:shd w:val="clear" w:color="auto" w:fill="FFFFFF"/>
        <w:spacing w:before="14635"/>
        <w:ind w:left="82"/>
        <w:jc w:val="center"/>
      </w:pPr>
      <w:r>
        <w:rPr>
          <w:sz w:val="18"/>
          <w:szCs w:val="18"/>
        </w:rPr>
        <w:t>112</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D.08.01.01</w:t>
      </w:r>
    </w:p>
    <w:p w:rsidR="00513D39" w:rsidRDefault="00513D39">
      <w:pPr>
        <w:shd w:val="clear" w:color="auto" w:fill="FFFFFF"/>
        <w:spacing w:before="269"/>
      </w:pPr>
      <w:r>
        <w:rPr>
          <w:sz w:val="28"/>
          <w:szCs w:val="28"/>
        </w:rPr>
        <w:t>D.08.00.00 Elementy ulic</w:t>
      </w:r>
    </w:p>
    <w:p w:rsidR="00513D39" w:rsidRDefault="00513D39">
      <w:pPr>
        <w:shd w:val="clear" w:color="auto" w:fill="FFFFFF"/>
        <w:spacing w:before="226"/>
      </w:pPr>
      <w:r>
        <w:rPr>
          <w:sz w:val="24"/>
          <w:szCs w:val="24"/>
        </w:rPr>
        <w:t>D.08.01.01 Krawężnik na ławie betonowej</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jc w:val="both"/>
      </w:pPr>
      <w:r>
        <w:t>Przedmiotem niniejszej specyfikacji są wymagania dotyczące wykonania i odbioru robót związanych z ułożeniem krawężników na ławach betonowych na dojazdach przy remoncie mostu przez ciek Michałowski w pobliżu m. Michałówka w ciągu d.k. nr 79 w km 67+668.</w:t>
      </w:r>
    </w:p>
    <w:p w:rsidR="00513D39" w:rsidRDefault="00513D39">
      <w:pPr>
        <w:shd w:val="clear" w:color="auto" w:fill="FFFFFF"/>
        <w:tabs>
          <w:tab w:val="left" w:pos="302"/>
        </w:tabs>
        <w:spacing w:before="197" w:line="226" w:lineRule="exact"/>
      </w:pPr>
      <w:r>
        <w:rPr>
          <w:spacing w:val="-1"/>
        </w:rPr>
        <w:t>1.2</w:t>
      </w:r>
      <w:r>
        <w:tab/>
        <w:t>Zakres stosowania SST</w:t>
      </w:r>
    </w:p>
    <w:p w:rsidR="00513D39" w:rsidRDefault="00513D39">
      <w:pPr>
        <w:shd w:val="clear" w:color="auto" w:fill="FFFFFF"/>
        <w:spacing w:line="226" w:lineRule="exact"/>
        <w:ind w:right="5"/>
        <w:jc w:val="both"/>
      </w:pPr>
      <w:r>
        <w:t>Specyfikacja Techniczna jest stosowana jako materiał przetargowy i kontraktowy przy zlecaniu i realizacji robót wymienionych w p. 1.1.</w:t>
      </w:r>
    </w:p>
    <w:p w:rsidR="00513D39" w:rsidRDefault="00513D39">
      <w:pPr>
        <w:shd w:val="clear" w:color="auto" w:fill="FFFFFF"/>
        <w:tabs>
          <w:tab w:val="left" w:pos="302"/>
        </w:tabs>
        <w:spacing w:line="226" w:lineRule="exact"/>
        <w:ind w:right="1037"/>
      </w:pPr>
      <w:r>
        <w:t>1.3</w:t>
      </w:r>
      <w:r>
        <w:tab/>
        <w:t>Zakres robót objętych SST</w:t>
      </w:r>
      <w:r>
        <w:br/>
      </w:r>
      <w:r>
        <w:rPr>
          <w:spacing w:val="-1"/>
        </w:rPr>
        <w:t>Ustalenia zawarte w niniejszej specyfikacji dotyczą zasad prowadzenia robót związanych z zabudową:</w:t>
      </w:r>
    </w:p>
    <w:p w:rsidR="00513D39" w:rsidRDefault="00513D39" w:rsidP="00D64840">
      <w:pPr>
        <w:numPr>
          <w:ilvl w:val="0"/>
          <w:numId w:val="24"/>
        </w:numPr>
        <w:shd w:val="clear" w:color="auto" w:fill="FFFFFF"/>
        <w:tabs>
          <w:tab w:val="left" w:pos="168"/>
        </w:tabs>
        <w:spacing w:line="226" w:lineRule="exact"/>
      </w:pPr>
      <w:r>
        <w:t>krawężnika kamiennego 20x20 cm na ławach betonowych (kotwiony) w obrębie skrzydeł.</w:t>
      </w:r>
    </w:p>
    <w:p w:rsidR="00513D39" w:rsidRDefault="00513D39" w:rsidP="00D64840">
      <w:pPr>
        <w:numPr>
          <w:ilvl w:val="0"/>
          <w:numId w:val="24"/>
        </w:numPr>
        <w:shd w:val="clear" w:color="auto" w:fill="FFFFFF"/>
        <w:tabs>
          <w:tab w:val="left" w:pos="168"/>
        </w:tabs>
        <w:spacing w:line="226" w:lineRule="exact"/>
        <w:ind w:right="2074"/>
      </w:pPr>
      <w:r>
        <w:rPr>
          <w:spacing w:val="-1"/>
        </w:rPr>
        <w:t xml:space="preserve">krawężnika kamiennego 20x30 cm na ławach betonowych z oporem na dojazdach. </w:t>
      </w:r>
      <w:r>
        <w:t>Zakresem swym obejmuje wymagania stawiane materiałom i wykonywanej pracy.</w:t>
      </w:r>
    </w:p>
    <w:p w:rsidR="00513D39" w:rsidRDefault="00513D39">
      <w:pPr>
        <w:shd w:val="clear" w:color="auto" w:fill="FFFFFF"/>
        <w:tabs>
          <w:tab w:val="left" w:pos="302"/>
        </w:tabs>
        <w:spacing w:line="226" w:lineRule="exact"/>
      </w:pPr>
      <w:r>
        <w:rPr>
          <w:spacing w:val="-1"/>
        </w:rPr>
        <w:t>1.4</w:t>
      </w:r>
      <w:r>
        <w:tab/>
        <w:t>Ogólne wymagania dotyczące robót</w:t>
      </w:r>
    </w:p>
    <w:p w:rsidR="00513D39" w:rsidRDefault="00513D39">
      <w:pPr>
        <w:shd w:val="clear" w:color="auto" w:fill="FFFFFF"/>
        <w:spacing w:line="226" w:lineRule="exact"/>
        <w:ind w:right="10"/>
        <w:jc w:val="both"/>
      </w:pPr>
      <w:r>
        <w:rPr>
          <w:spacing w:val="-1"/>
        </w:rPr>
        <w:t xml:space="preserve">Wykonawca jest odpowiedzialny za jakość stosowanych materiałów i wykonywanych robót oraz za ich zgodność z </w:t>
      </w:r>
      <w:r>
        <w:t>dokumentacją projektową, ST oraz zaleceniami Inżyniera.</w:t>
      </w:r>
    </w:p>
    <w:p w:rsidR="00513D39" w:rsidRDefault="00513D39">
      <w:pPr>
        <w:shd w:val="clear" w:color="auto" w:fill="FFFFFF"/>
        <w:tabs>
          <w:tab w:val="left" w:pos="154"/>
        </w:tabs>
        <w:spacing w:before="197" w:line="226" w:lineRule="exact"/>
      </w:pPr>
      <w:r>
        <w:t>2</w:t>
      </w:r>
      <w:r>
        <w:tab/>
        <w:t>Materiały</w:t>
      </w:r>
    </w:p>
    <w:p w:rsidR="00513D39" w:rsidRDefault="00513D39">
      <w:pPr>
        <w:shd w:val="clear" w:color="auto" w:fill="FFFFFF"/>
        <w:spacing w:line="226" w:lineRule="exact"/>
        <w:ind w:right="6739"/>
      </w:pPr>
      <w:r>
        <w:rPr>
          <w:spacing w:val="-1"/>
        </w:rPr>
        <w:t xml:space="preserve">Materiałami stosowanymi są: </w:t>
      </w:r>
      <w:r>
        <w:t>2.1. Krawężnik kamienny.</w:t>
      </w:r>
    </w:p>
    <w:p w:rsidR="00513D39" w:rsidRDefault="00513D39">
      <w:pPr>
        <w:shd w:val="clear" w:color="auto" w:fill="FFFFFF"/>
        <w:spacing w:line="226" w:lineRule="exact"/>
        <w:ind w:right="2592"/>
      </w:pPr>
      <w:r>
        <w:rPr>
          <w:spacing w:val="-1"/>
        </w:rPr>
        <w:t>Należy stosować krawężnik ulicznych o wymiarach 30x20, klasy I wg PN-B-11213 Należy stosować krawężnik mostowy o wymiarach 20x20, klasy I wg PN-B-11213</w:t>
      </w:r>
    </w:p>
    <w:p w:rsidR="00513D39" w:rsidRDefault="00513D39">
      <w:pPr>
        <w:shd w:val="clear" w:color="auto" w:fill="FFFFFF"/>
        <w:spacing w:before="202" w:line="230" w:lineRule="exact"/>
      </w:pPr>
      <w:r>
        <w:t>2.1.1 Krawężniki kamienne - wymagania techniczne</w:t>
      </w:r>
    </w:p>
    <w:p w:rsidR="00513D39" w:rsidRDefault="00513D39">
      <w:pPr>
        <w:shd w:val="clear" w:color="auto" w:fill="FFFFFF"/>
        <w:spacing w:line="230" w:lineRule="exact"/>
      </w:pPr>
      <w:r>
        <w:t>Cechy fizyczne i wytrzymałościowe</w:t>
      </w:r>
    </w:p>
    <w:p w:rsidR="00513D39" w:rsidRDefault="00513D39">
      <w:pPr>
        <w:shd w:val="clear" w:color="auto" w:fill="FFFFFF"/>
        <w:spacing w:line="230" w:lineRule="exact"/>
      </w:pPr>
      <w:r>
        <w:t>Materiałem do wyrobu krawężników są bloki kamienne ze skał magmowych, osadowych lub metamorficznych,</w:t>
      </w:r>
    </w:p>
    <w:p w:rsidR="00513D39" w:rsidRDefault="00513D39">
      <w:pPr>
        <w:shd w:val="clear" w:color="auto" w:fill="FFFFFF"/>
        <w:spacing w:line="230" w:lineRule="exact"/>
      </w:pPr>
      <w:r>
        <w:t>klasy I i II wg PN-B-11200 o cechach fizycznych i wytrzymałościowych określonych w tablicy:</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513D39" w:rsidRPr="001E3952">
        <w:trPr>
          <w:trHeight w:hRule="exact" w:val="245"/>
        </w:trPr>
        <w:tc>
          <w:tcPr>
            <w:tcW w:w="59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53"/>
            </w:pPr>
            <w:r w:rsidRPr="001E3952">
              <w:rPr>
                <w:spacing w:val="-2"/>
              </w:rPr>
              <w:t>Lp.</w:t>
            </w:r>
          </w:p>
          <w:p w:rsidR="00513D39" w:rsidRPr="001E3952" w:rsidRDefault="00513D39">
            <w:pPr>
              <w:shd w:val="clear" w:color="auto" w:fill="FFFFFF"/>
              <w:spacing w:line="475" w:lineRule="exact"/>
              <w:ind w:left="53"/>
            </w:pPr>
            <w:r w:rsidRPr="001E3952">
              <w:t>1</w:t>
            </w:r>
          </w:p>
          <w:p w:rsidR="00513D39" w:rsidRPr="001E3952" w:rsidRDefault="00513D39">
            <w:pPr>
              <w:shd w:val="clear" w:color="auto" w:fill="FFFFFF"/>
              <w:spacing w:line="475" w:lineRule="exact"/>
              <w:ind w:left="53"/>
            </w:pPr>
            <w:r w:rsidRPr="001E3952">
              <w:t>2</w:t>
            </w:r>
          </w:p>
          <w:p w:rsidR="00513D39" w:rsidRPr="001E3952" w:rsidRDefault="00513D39">
            <w:pPr>
              <w:shd w:val="clear" w:color="auto" w:fill="FFFFFF"/>
              <w:spacing w:line="240" w:lineRule="exact"/>
              <w:ind w:left="53" w:right="43"/>
            </w:pPr>
            <w:r w:rsidRPr="001E3952">
              <w:rPr>
                <w:u w:val="single"/>
              </w:rPr>
              <w:t xml:space="preserve">3 </w:t>
            </w:r>
            <w:r w:rsidRPr="001E3952">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40" w:lineRule="exact"/>
              <w:ind w:left="1022" w:right="1018" w:firstLine="187"/>
            </w:pPr>
            <w:r w:rsidRPr="001E3952">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u w:val="single"/>
              </w:rPr>
              <w:t>Kl</w:t>
            </w:r>
            <w:r w:rsidRPr="001E3952">
              <w:t>a</w:t>
            </w:r>
            <w:r w:rsidRPr="001E3952">
              <w:rPr>
                <w:u w:val="single"/>
              </w:rPr>
              <w:t>sa</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9"/>
            </w:pPr>
            <w:r w:rsidRPr="001E3952">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t>II</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74" w:right="278" w:firstLine="106"/>
            </w:pPr>
            <w:r w:rsidRPr="001E3952">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100</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5,0</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1,5</w:t>
            </w:r>
          </w:p>
        </w:tc>
      </w:tr>
      <w:tr w:rsidR="00513D39" w:rsidRPr="001E3952">
        <w:trPr>
          <w:trHeight w:hRule="exact" w:val="475"/>
        </w:trPr>
        <w:tc>
          <w:tcPr>
            <w:tcW w:w="59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85"/>
            </w:pPr>
            <w:r w:rsidRPr="001E3952">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0"/>
            </w:pPr>
            <w:r w:rsidRPr="001E3952">
              <w:t>0</w:t>
            </w:r>
          </w:p>
        </w:tc>
      </w:tr>
    </w:tbl>
    <w:p w:rsidR="00513D39" w:rsidRDefault="00513D39">
      <w:pPr>
        <w:shd w:val="clear" w:color="auto" w:fill="FFFFFF"/>
        <w:tabs>
          <w:tab w:val="left" w:pos="499"/>
        </w:tabs>
        <w:spacing w:before="211" w:line="230" w:lineRule="exact"/>
      </w:pPr>
      <w:r>
        <w:rPr>
          <w:spacing w:val="-1"/>
        </w:rPr>
        <w:t>2.1.2.</w:t>
      </w:r>
      <w:r>
        <w:tab/>
        <w:t>Wygląd zewnętrzny</w:t>
      </w:r>
    </w:p>
    <w:p w:rsidR="00513D39" w:rsidRDefault="00513D39">
      <w:pPr>
        <w:shd w:val="clear" w:color="auto" w:fill="FFFFFF"/>
        <w:spacing w:line="230" w:lineRule="exact"/>
      </w:pPr>
      <w:r>
        <w:t>W ocenie wyglądu zewnętrznego krawężników kamiennych - ulicznych i drogowych, należy brać pod uwagę ustalenia normy PN-B-11200.</w:t>
      </w:r>
    </w:p>
    <w:p w:rsidR="00513D39" w:rsidRDefault="00513D39">
      <w:pPr>
        <w:shd w:val="clear" w:color="auto" w:fill="FFFFFF"/>
        <w:tabs>
          <w:tab w:val="left" w:pos="499"/>
        </w:tabs>
        <w:spacing w:line="230" w:lineRule="exact"/>
        <w:ind w:right="1037"/>
      </w:pPr>
      <w:r>
        <w:t>2.1.3.</w:t>
      </w:r>
      <w:r>
        <w:tab/>
        <w:t>Dopuszczalne wady i uszkodzenia</w:t>
      </w:r>
      <w:r>
        <w:br/>
      </w:r>
      <w:r>
        <w:rPr>
          <w:spacing w:val="-1"/>
        </w:rPr>
        <w:t>Dopuszczalne wady i uszkodzenia dla wszystkich typów krawężników kamiennych podaje tablica:</w:t>
      </w:r>
    </w:p>
    <w:p w:rsidR="00513D39" w:rsidRDefault="00513D39">
      <w:pPr>
        <w:shd w:val="clear" w:color="auto" w:fill="FFFFFF"/>
        <w:spacing w:before="3034"/>
        <w:jc w:val="center"/>
      </w:pPr>
      <w:r>
        <w:rPr>
          <w:sz w:val="18"/>
          <w:szCs w:val="18"/>
        </w:rPr>
        <w:t>113</w:t>
      </w:r>
    </w:p>
    <w:p w:rsidR="00513D39" w:rsidRDefault="00513D39">
      <w:pPr>
        <w:shd w:val="clear" w:color="auto" w:fill="FFFFFF"/>
        <w:spacing w:before="3034"/>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D.08.01.01</w:t>
      </w:r>
    </w:p>
    <w:p w:rsidR="00513D39" w:rsidRDefault="00513D39">
      <w:pPr>
        <w:spacing w:after="293"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227"/>
        <w:gridCol w:w="1627"/>
        <w:gridCol w:w="4704"/>
      </w:tblGrid>
      <w:tr w:rsidR="00513D39" w:rsidRPr="001E3952">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5"/>
            </w:pPr>
            <w:r w:rsidRPr="001E3952">
              <w:rPr>
                <w:u w:val="single"/>
              </w:rPr>
              <w:t>Rodzaj uszk</w:t>
            </w:r>
            <w:r w:rsidRPr="001E3952">
              <w:t>o</w:t>
            </w:r>
            <w:r w:rsidRPr="001E3952">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90"/>
            </w:pPr>
            <w:r w:rsidRPr="001E3952">
              <w:t>Typy kraw</w:t>
            </w:r>
            <w:r>
              <w:t>ężników - uliczne</w:t>
            </w:r>
          </w:p>
        </w:tc>
      </w:tr>
      <w:tr w:rsidR="00513D39" w:rsidRPr="001E3952">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Skrzywienie</w:t>
            </w:r>
          </w:p>
          <w:p w:rsidR="00513D39" w:rsidRPr="001E3952" w:rsidRDefault="00513D39">
            <w:pPr>
              <w:shd w:val="clear" w:color="auto" w:fill="FFFFFF"/>
              <w:spacing w:line="230" w:lineRule="exact"/>
            </w:pPr>
            <w:r w:rsidRPr="001E3952">
              <w:t>(wichrowato</w:t>
            </w:r>
            <w:r>
              <w:t>ść</w:t>
            </w:r>
          </w:p>
          <w:p w:rsidR="00513D39" w:rsidRPr="001E3952" w:rsidRDefault="00513D39">
            <w:pPr>
              <w:shd w:val="clear" w:color="auto" w:fill="FFFFFF"/>
              <w:spacing w:line="230" w:lineRule="exact"/>
            </w:pPr>
            <w:r w:rsidRPr="001E3952">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63"/>
            </w:pPr>
            <w:r w:rsidRPr="001E3952">
              <w:t>0,3 cm</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74"/>
            </w:pPr>
            <w:r w:rsidRPr="001E3952">
              <w:t>nie sprawdza si</w:t>
            </w:r>
            <w:r>
              <w:t>ę</w:t>
            </w:r>
          </w:p>
        </w:tc>
      </w:tr>
      <w:tr w:rsidR="00513D39" w:rsidRPr="001E3952">
        <w:trPr>
          <w:trHeight w:hRule="exact" w:val="701"/>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right="125"/>
            </w:pPr>
            <w:r w:rsidRPr="001E3952">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dopuszcza si</w:t>
            </w:r>
            <w:r>
              <w:t>ę na długości 1 m danej powierzchni jedno wgłębienie wielkości do 5 cm</w:t>
            </w:r>
            <w:r>
              <w:rPr>
                <w:vertAlign w:val="superscript"/>
              </w:rPr>
              <w:t>2</w:t>
            </w:r>
            <w:r>
              <w:t>, nie głębsze niż 0,5 cm, nie wynikające z techniki wykonania faktury</w:t>
            </w:r>
          </w:p>
        </w:tc>
      </w:tr>
      <w:tr w:rsidR="00513D39" w:rsidRPr="001E3952">
        <w:trPr>
          <w:trHeight w:hRule="exact" w:val="696"/>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ind w:right="125"/>
            </w:pPr>
            <w:r w:rsidRPr="001E3952">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w     obr</w:t>
            </w:r>
            <w:r>
              <w:t>ębie     pasa     dłutowanego     wgłębienia niedopuszczalne,  pozostała  część  powierzchni  nie podlega sprawdzeniu</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sprawdza si</w:t>
            </w:r>
            <w:r>
              <w:t>ę</w:t>
            </w:r>
          </w:p>
        </w:tc>
      </w:tr>
      <w:tr w:rsidR="00513D39" w:rsidRPr="001E3952">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3</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0,5 cm</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0,3 cm</w:t>
            </w:r>
          </w:p>
        </w:tc>
      </w:tr>
      <w:tr w:rsidR="00513D39" w:rsidRPr="001E3952">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0,2 cm na d</w:t>
            </w:r>
            <w:r>
              <w:t>ługości powierzchni</w:t>
            </w:r>
          </w:p>
        </w:tc>
      </w:tr>
    </w:tbl>
    <w:p w:rsidR="00513D39" w:rsidRDefault="00513D39">
      <w:pPr>
        <w:shd w:val="clear" w:color="auto" w:fill="FFFFFF"/>
        <w:spacing w:before="206" w:line="226" w:lineRule="exact"/>
      </w:pPr>
      <w:r>
        <w:t>2.1.4. Przechowywanie krawężników</w:t>
      </w:r>
    </w:p>
    <w:p w:rsidR="00513D39" w:rsidRDefault="00513D39">
      <w:pPr>
        <w:shd w:val="clear" w:color="auto" w:fill="FFFFFF"/>
        <w:spacing w:line="226" w:lineRule="exact"/>
      </w:pPr>
      <w:r>
        <w:t>Krawężniki mogą być przechowywane na składowiskach otwartych, posegregowane wg typów, rodzajów, odmian i</w:t>
      </w:r>
    </w:p>
    <w:p w:rsidR="00513D39" w:rsidRDefault="00513D39">
      <w:pPr>
        <w:shd w:val="clear" w:color="auto" w:fill="FFFFFF"/>
        <w:spacing w:line="226" w:lineRule="exact"/>
      </w:pPr>
      <w:r>
        <w:t>wielkości.</w:t>
      </w:r>
    </w:p>
    <w:p w:rsidR="00513D39" w:rsidRDefault="00513D39">
      <w:pPr>
        <w:shd w:val="clear" w:color="auto" w:fill="FFFFFF"/>
        <w:spacing w:line="226" w:lineRule="exact"/>
      </w:pPr>
      <w:r>
        <w:t>Krawężniki należy układać na powierzchniach spodu, w szeregu na podkładkach drewnianych.</w:t>
      </w:r>
    </w:p>
    <w:p w:rsidR="00513D39" w:rsidRDefault="00513D39">
      <w:pPr>
        <w:shd w:val="clear" w:color="auto" w:fill="FFFFFF"/>
        <w:spacing w:line="226" w:lineRule="exact"/>
      </w:pPr>
      <w:r>
        <w:t>Dopuszcza się składowanie krawężników prostych w kilku warstwach, przy zastosowaniu drewnianych podkładek</w:t>
      </w:r>
    </w:p>
    <w:p w:rsidR="00513D39" w:rsidRDefault="00513D39">
      <w:pPr>
        <w:shd w:val="clear" w:color="auto" w:fill="FFFFFF"/>
        <w:spacing w:line="226" w:lineRule="exact"/>
      </w:pPr>
      <w:r>
        <w:t>pomiędzy poszczególnymi warstwami, przy czym suma wysokości warstw nie powinna przekraczać 1,2 m.</w:t>
      </w:r>
    </w:p>
    <w:p w:rsidR="00513D39" w:rsidRDefault="00513D39">
      <w:pPr>
        <w:shd w:val="clear" w:color="auto" w:fill="FFFFFF"/>
        <w:spacing w:line="226" w:lineRule="exact"/>
      </w:pPr>
      <w:r>
        <w:t>2.2 Beton na ławy</w:t>
      </w:r>
    </w:p>
    <w:p w:rsidR="00513D39" w:rsidRDefault="00513D39">
      <w:pPr>
        <w:shd w:val="clear" w:color="auto" w:fill="FFFFFF"/>
        <w:spacing w:line="226" w:lineRule="exact"/>
      </w:pPr>
      <w:r>
        <w:t>Do wykonania ław pod krawężniki należy stosować beton klasy B 15 lub B 10, wg PN-B-06250, którego składniki</w:t>
      </w:r>
    </w:p>
    <w:p w:rsidR="00513D39" w:rsidRDefault="00513D39">
      <w:pPr>
        <w:shd w:val="clear" w:color="auto" w:fill="FFFFFF"/>
        <w:spacing w:line="226" w:lineRule="exact"/>
      </w:pPr>
      <w:r>
        <w:t>powinny odpowiadać wymaganiom punktu 2.1.</w:t>
      </w:r>
    </w:p>
    <w:p w:rsidR="00513D39" w:rsidRDefault="00513D39" w:rsidP="00D64840">
      <w:pPr>
        <w:numPr>
          <w:ilvl w:val="0"/>
          <w:numId w:val="298"/>
        </w:numPr>
        <w:shd w:val="clear" w:color="auto" w:fill="FFFFFF"/>
        <w:tabs>
          <w:tab w:val="left" w:pos="571"/>
        </w:tabs>
        <w:spacing w:line="226" w:lineRule="exact"/>
        <w:ind w:left="571" w:hanging="571"/>
        <w:rPr>
          <w:spacing w:val="-1"/>
        </w:rPr>
      </w:pPr>
      <w:r>
        <w:t>Piasek na podsypkę i do zapraw (na podsypkę powinien odpowiadać wymaganiom PN-B-06712, a do zaprawy cementowo-piaskowej PN-B-06711),</w:t>
      </w:r>
    </w:p>
    <w:p w:rsidR="00513D39" w:rsidRDefault="00513D39" w:rsidP="00D64840">
      <w:pPr>
        <w:numPr>
          <w:ilvl w:val="0"/>
          <w:numId w:val="298"/>
        </w:numPr>
        <w:shd w:val="clear" w:color="auto" w:fill="FFFFFF"/>
        <w:tabs>
          <w:tab w:val="left" w:pos="571"/>
        </w:tabs>
        <w:spacing w:line="226" w:lineRule="exact"/>
        <w:rPr>
          <w:spacing w:val="-1"/>
        </w:rPr>
      </w:pPr>
      <w:r>
        <w:t>Kruszywo do betonu powinno odpowiadać wymaganiom PN-B-06712.</w:t>
      </w:r>
    </w:p>
    <w:p w:rsidR="00513D39" w:rsidRDefault="00513D39" w:rsidP="00D64840">
      <w:pPr>
        <w:numPr>
          <w:ilvl w:val="0"/>
          <w:numId w:val="298"/>
        </w:numPr>
        <w:shd w:val="clear" w:color="auto" w:fill="FFFFFF"/>
        <w:tabs>
          <w:tab w:val="left" w:pos="571"/>
        </w:tabs>
        <w:spacing w:line="226" w:lineRule="exact"/>
        <w:ind w:left="571" w:hanging="571"/>
        <w:rPr>
          <w:spacing w:val="-1"/>
        </w:rPr>
      </w:pPr>
      <w:r>
        <w:t>Cement na podsypkę, do zaprawy cementowo-piaskowej i do betonu powinien być cementem portlandzkim klasy nie mniejszej niż „32,5”, odpowiadający wymaganiom PN-B-19701.</w:t>
      </w:r>
    </w:p>
    <w:p w:rsidR="00513D39" w:rsidRDefault="00513D39" w:rsidP="00D64840">
      <w:pPr>
        <w:numPr>
          <w:ilvl w:val="0"/>
          <w:numId w:val="298"/>
        </w:numPr>
        <w:shd w:val="clear" w:color="auto" w:fill="FFFFFF"/>
        <w:tabs>
          <w:tab w:val="left" w:pos="571"/>
        </w:tabs>
        <w:spacing w:line="226" w:lineRule="exact"/>
        <w:rPr>
          <w:spacing w:val="-1"/>
        </w:rPr>
      </w:pPr>
      <w:r>
        <w:t>Woda powinna być odmiany „1” i odpowiadać wymaganiom PN-B-32250.</w:t>
      </w:r>
    </w:p>
    <w:p w:rsidR="00513D39" w:rsidRDefault="00513D39" w:rsidP="00D64840">
      <w:pPr>
        <w:numPr>
          <w:ilvl w:val="0"/>
          <w:numId w:val="298"/>
        </w:numPr>
        <w:shd w:val="clear" w:color="auto" w:fill="FFFFFF"/>
        <w:tabs>
          <w:tab w:val="left" w:pos="571"/>
        </w:tabs>
        <w:spacing w:line="226" w:lineRule="exact"/>
        <w:ind w:left="571" w:hanging="571"/>
        <w:rPr>
          <w:spacing w:val="-1"/>
        </w:rPr>
      </w:pPr>
      <w:r>
        <w:t>Do wykonania ław pod krawężniki należy stosować beton klasy B 15 wg PN-B-06250, którego składniki powinny odpowiadać wymaganiom punktu 2.1.</w:t>
      </w:r>
    </w:p>
    <w:p w:rsidR="00513D39" w:rsidRDefault="00513D39">
      <w:pPr>
        <w:shd w:val="clear" w:color="auto" w:fill="FFFFFF"/>
        <w:tabs>
          <w:tab w:val="left" w:pos="154"/>
        </w:tabs>
        <w:spacing w:before="202" w:line="226" w:lineRule="exact"/>
      </w:pPr>
      <w:r>
        <w:t>3</w:t>
      </w:r>
      <w:r>
        <w:tab/>
        <w:t>Sprzęt</w:t>
      </w:r>
    </w:p>
    <w:p w:rsidR="00513D39" w:rsidRDefault="00513D39">
      <w:pPr>
        <w:shd w:val="clear" w:color="auto" w:fill="FFFFFF"/>
        <w:spacing w:line="226" w:lineRule="exact"/>
      </w:pPr>
      <w:r>
        <w:t>Roboty wykonuje się ręcznie przy zastosowaniu:</w:t>
      </w:r>
    </w:p>
    <w:p w:rsidR="00513D39" w:rsidRDefault="00513D39">
      <w:pPr>
        <w:shd w:val="clear" w:color="auto" w:fill="FFFFFF"/>
        <w:spacing w:line="226" w:lineRule="exact"/>
        <w:ind w:right="1037"/>
      </w:pPr>
      <w:r>
        <w:rPr>
          <w:spacing w:val="-1"/>
        </w:rPr>
        <w:t xml:space="preserve">betoniarek do wytwarzania betonu i zapraw oraz przygotowania podsypki cementowo-piaskowej, </w:t>
      </w:r>
      <w:r>
        <w:t>wibratorów płytowych, ubijaków ręcznych lub mechanicznych Sprzęt używany do układania krawężników musi być zaakceptowany przez Inżyniera.</w:t>
      </w:r>
    </w:p>
    <w:p w:rsidR="00513D39" w:rsidRDefault="00513D39">
      <w:pPr>
        <w:shd w:val="clear" w:color="auto" w:fill="FFFFFF"/>
        <w:tabs>
          <w:tab w:val="left" w:pos="154"/>
        </w:tabs>
        <w:spacing w:before="197" w:line="226" w:lineRule="exact"/>
      </w:pPr>
      <w:r>
        <w:t>4</w:t>
      </w:r>
      <w:r>
        <w:tab/>
        <w:t>Transport i składowanie</w:t>
      </w:r>
    </w:p>
    <w:p w:rsidR="00513D39" w:rsidRDefault="00513D39">
      <w:pPr>
        <w:shd w:val="clear" w:color="auto" w:fill="FFFFFF"/>
        <w:spacing w:line="226" w:lineRule="exact"/>
      </w:pPr>
      <w:r>
        <w:t>Krawężniki mogą być przewożone dowolnymi środkami transportowymi.</w:t>
      </w:r>
    </w:p>
    <w:p w:rsidR="00513D39" w:rsidRDefault="00513D39">
      <w:pPr>
        <w:shd w:val="clear" w:color="auto" w:fill="FFFFFF"/>
        <w:spacing w:line="226" w:lineRule="exact"/>
      </w:pPr>
      <w:r>
        <w:t>Krawężniki układać należy na środkach transportowych w pozycji pionowej z nachyleniem w kierunku jazdy. Krawężniki powinny być zabezpieczone przed przemieszczeniem się i uszkodzeniami w czasie transportu, a górna warstwa nie powinna wystawać poza ściany środka transportowego więcej niż 1/3 wysokości tej warstwy. Krawężniki mogą być przechowywane na składowiskach otwartych, posegregowane według typów, rodzajów, odmian, gatunków i wielkości.</w:t>
      </w:r>
    </w:p>
    <w:p w:rsidR="00513D39" w:rsidRDefault="00513D39">
      <w:pPr>
        <w:shd w:val="clear" w:color="auto" w:fill="FFFFFF"/>
        <w:spacing w:line="226" w:lineRule="exact"/>
      </w:pPr>
      <w:r>
        <w:t>Krawężniki należy układać z zastosowaniem podkładek i przekładek drewnianych o wymiarach: grubość 2,5 cm, szerokość 5 cm, długość min. 5 cm większa niż szerokość krawężnika.</w:t>
      </w:r>
    </w:p>
    <w:p w:rsidR="00513D39" w:rsidRDefault="00513D39">
      <w:pPr>
        <w:shd w:val="clear" w:color="auto" w:fill="FFFFFF"/>
        <w:spacing w:line="226" w:lineRule="exact"/>
      </w:pPr>
      <w:r>
        <w:t>Składowanie materiałów do montażu krawężników powinno odbywać się tak, aby zachować ich dobry stan techniczny.</w:t>
      </w:r>
    </w:p>
    <w:p w:rsidR="00513D39" w:rsidRDefault="00513D39">
      <w:pPr>
        <w:shd w:val="clear" w:color="auto" w:fill="FFFFFF"/>
        <w:tabs>
          <w:tab w:val="left" w:pos="154"/>
        </w:tabs>
        <w:spacing w:before="197" w:line="226" w:lineRule="exact"/>
      </w:pPr>
      <w:r>
        <w:t>5</w:t>
      </w:r>
      <w:r>
        <w:tab/>
        <w:t>Wykonanie robót</w:t>
      </w:r>
    </w:p>
    <w:p w:rsidR="00513D39" w:rsidRDefault="00513D39">
      <w:pPr>
        <w:shd w:val="clear" w:color="auto" w:fill="FFFFFF"/>
        <w:spacing w:line="226" w:lineRule="exact"/>
      </w:pPr>
      <w:r>
        <w:rPr>
          <w:spacing w:val="-1"/>
        </w:rPr>
        <w:t xml:space="preserve">5.1. Po wykonaniu podbudowy wg SST D.04.06.01, po obu jej stronach wykonuje się rów o głębokości ok. 30 cm </w:t>
      </w:r>
      <w:r>
        <w:t>pod ławy..</w:t>
      </w:r>
    </w:p>
    <w:p w:rsidR="00513D39" w:rsidRDefault="00513D39">
      <w:pPr>
        <w:shd w:val="clear" w:color="auto" w:fill="FFFFFF"/>
        <w:spacing w:line="226" w:lineRule="exact"/>
      </w:pPr>
      <w:r>
        <w:rPr>
          <w:spacing w:val="-1"/>
        </w:rPr>
        <w:t xml:space="preserve">Ławy betonowe zwykłe w gruntach spoistych wykonuje się bez szalowania, przy gruntach sypkich należy stosować </w:t>
      </w:r>
      <w:r>
        <w:t>szalowanie.</w:t>
      </w:r>
    </w:p>
    <w:p w:rsidR="00513D39" w:rsidRDefault="00513D39">
      <w:pPr>
        <w:shd w:val="clear" w:color="auto" w:fill="FFFFFF"/>
        <w:spacing w:before="629"/>
        <w:ind w:left="5"/>
        <w:jc w:val="center"/>
      </w:pPr>
      <w:r>
        <w:rPr>
          <w:sz w:val="18"/>
          <w:szCs w:val="18"/>
        </w:rPr>
        <w:t>114</w:t>
      </w:r>
    </w:p>
    <w:p w:rsidR="00513D39" w:rsidRDefault="00513D39">
      <w:pPr>
        <w:shd w:val="clear" w:color="auto" w:fill="FFFFFF"/>
        <w:spacing w:before="629"/>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1"/>
          <w:u w:val="single"/>
        </w:rPr>
        <w:t>D.08.01.01</w:t>
      </w:r>
    </w:p>
    <w:p w:rsidR="00513D39" w:rsidRDefault="00513D39">
      <w:pPr>
        <w:shd w:val="clear" w:color="auto" w:fill="FFFFFF"/>
        <w:spacing w:before="298" w:line="226" w:lineRule="exact"/>
        <w:ind w:left="10"/>
      </w:pPr>
      <w:r>
        <w:rPr>
          <w:spacing w:val="-1"/>
        </w:rPr>
        <w:t>Ławy betonowe z oporem wykonuje się w szalowaniu. Beton rozścielony w szalowaniu lub bezpośrednio w korycie</w:t>
      </w:r>
    </w:p>
    <w:p w:rsidR="00513D39" w:rsidRDefault="00513D39">
      <w:pPr>
        <w:shd w:val="clear" w:color="auto" w:fill="FFFFFF"/>
        <w:spacing w:line="226" w:lineRule="exact"/>
        <w:ind w:left="5"/>
      </w:pPr>
      <w:r>
        <w:t>powinien być wyrównywany warstwami. Betonowanie ław należy wykonywać zgodnie z wymaganiami PN-B-</w:t>
      </w:r>
    </w:p>
    <w:p w:rsidR="00513D39" w:rsidRDefault="00513D39">
      <w:pPr>
        <w:shd w:val="clear" w:color="auto" w:fill="FFFFFF"/>
        <w:spacing w:before="5" w:line="226" w:lineRule="exact"/>
        <w:ind w:left="10"/>
      </w:pPr>
      <w:r>
        <w:t>06251, przy czym należy stosować co 50 m szczeliny dylatacyjne wypełnione bitumiczną masą zalewową.</w:t>
      </w:r>
    </w:p>
    <w:p w:rsidR="00513D39" w:rsidRDefault="00513D39">
      <w:pPr>
        <w:shd w:val="clear" w:color="auto" w:fill="FFFFFF"/>
        <w:spacing w:line="226" w:lineRule="exact"/>
        <w:ind w:left="10"/>
      </w:pPr>
      <w:r>
        <w:rPr>
          <w:spacing w:val="-1"/>
        </w:rPr>
        <w:t>Obszar za krawężnikami zalewa się tym samym betonem.</w:t>
      </w:r>
    </w:p>
    <w:p w:rsidR="00513D39" w:rsidRDefault="00513D39">
      <w:pPr>
        <w:shd w:val="clear" w:color="auto" w:fill="FFFFFF"/>
        <w:spacing w:before="5" w:line="226" w:lineRule="exact"/>
        <w:ind w:left="5"/>
      </w:pPr>
      <w:r>
        <w:t>Ustawianie krawężników na ławie betonowej wykonuje się na podsypce z piasku lub na podsypce cementowo-</w:t>
      </w:r>
    </w:p>
    <w:p w:rsidR="00513D39" w:rsidRDefault="00513D39">
      <w:pPr>
        <w:shd w:val="clear" w:color="auto" w:fill="FFFFFF"/>
        <w:spacing w:line="226" w:lineRule="exact"/>
        <w:ind w:left="5"/>
      </w:pPr>
      <w:r>
        <w:t>piaskowej o grubości 3 do 5 cm po zagęszczeniu</w:t>
      </w:r>
    </w:p>
    <w:p w:rsidR="00513D39" w:rsidRDefault="00513D39">
      <w:pPr>
        <w:shd w:val="clear" w:color="auto" w:fill="FFFFFF"/>
        <w:spacing w:line="226" w:lineRule="exact"/>
        <w:ind w:left="19"/>
      </w:pPr>
      <w:r>
        <w:t>Światło (odległość górnej powierzchni krawężnika od jezdni) powinno być zgodne z ustaleniami dokumentacji</w:t>
      </w:r>
    </w:p>
    <w:p w:rsidR="00513D39" w:rsidRDefault="00513D39">
      <w:pPr>
        <w:shd w:val="clear" w:color="auto" w:fill="FFFFFF"/>
        <w:spacing w:line="226" w:lineRule="exact"/>
        <w:ind w:left="5"/>
      </w:pPr>
      <w:r>
        <w:t>projektowej, a w przypadku braku takich ustaleń powinno wynosić od 10 do 12 cm, a w przypadkach wyjątkowych</w:t>
      </w:r>
    </w:p>
    <w:p w:rsidR="00513D39" w:rsidRDefault="00513D39">
      <w:pPr>
        <w:shd w:val="clear" w:color="auto" w:fill="FFFFFF"/>
        <w:spacing w:line="226" w:lineRule="exact"/>
        <w:ind w:left="14"/>
      </w:pPr>
      <w:r>
        <w:t>(np. ze względu na „wyrobienie” ścieku) może być zmniejszone do 6 cm lub zwiększone do 16 cm.</w:t>
      </w:r>
    </w:p>
    <w:p w:rsidR="00513D39" w:rsidRDefault="00513D39">
      <w:pPr>
        <w:shd w:val="clear" w:color="auto" w:fill="FFFFFF"/>
        <w:spacing w:line="226" w:lineRule="exact"/>
        <w:ind w:left="5"/>
      </w:pPr>
      <w:r>
        <w:t>Zewnętrzna ściana krawężnika od strony chodnika powinna być po ustawieniu krawężnika obsypana piaskiem,</w:t>
      </w:r>
    </w:p>
    <w:p w:rsidR="00513D39" w:rsidRDefault="00513D39">
      <w:pPr>
        <w:shd w:val="clear" w:color="auto" w:fill="FFFFFF"/>
        <w:spacing w:line="226" w:lineRule="exact"/>
        <w:ind w:left="10"/>
      </w:pPr>
      <w:r>
        <w:t>żwirem, tłuczniem lub miejscowym gruntem przepuszczalnym, starannie ubitym.</w:t>
      </w:r>
    </w:p>
    <w:p w:rsidR="00513D39" w:rsidRDefault="00513D39">
      <w:pPr>
        <w:shd w:val="clear" w:color="auto" w:fill="FFFFFF"/>
        <w:spacing w:before="5" w:line="226" w:lineRule="exact"/>
        <w:ind w:left="5"/>
      </w:pPr>
      <w:r>
        <w:t>Ustawienie krawężników powinno być zgodne z BN-64/8845-02.</w:t>
      </w:r>
    </w:p>
    <w:p w:rsidR="00513D39" w:rsidRDefault="00513D39">
      <w:pPr>
        <w:shd w:val="clear" w:color="auto" w:fill="FFFFFF"/>
        <w:spacing w:line="226" w:lineRule="exact"/>
        <w:ind w:left="19"/>
      </w:pPr>
      <w:r>
        <w:t>Spoiny krawężników nie powinny przekraczać szerokości 1 cm. Spoiny należy wypełnić żwirem, piaskiem lub</w:t>
      </w:r>
    </w:p>
    <w:p w:rsidR="00513D39" w:rsidRDefault="00513D39">
      <w:pPr>
        <w:shd w:val="clear" w:color="auto" w:fill="FFFFFF"/>
        <w:spacing w:line="226" w:lineRule="exact"/>
        <w:ind w:left="10"/>
      </w:pPr>
      <w:r>
        <w:t>zaprawą cementowo-piaskową, przygotowaną w stosunku 1:2. Zalewanie spoin krawężników zaprawą cementowo-</w:t>
      </w:r>
    </w:p>
    <w:p w:rsidR="00513D39" w:rsidRDefault="00513D39">
      <w:pPr>
        <w:shd w:val="clear" w:color="auto" w:fill="FFFFFF"/>
        <w:spacing w:line="226" w:lineRule="exact"/>
        <w:ind w:left="5"/>
      </w:pPr>
      <w:r>
        <w:t>piaskową stosuje się wyłącznie do krawężników ustawionych na ławie betonowej.</w:t>
      </w:r>
    </w:p>
    <w:p w:rsidR="00513D39" w:rsidRDefault="00513D39">
      <w:pPr>
        <w:shd w:val="clear" w:color="auto" w:fill="FFFFFF"/>
        <w:spacing w:line="226" w:lineRule="exact"/>
        <w:ind w:left="19"/>
      </w:pPr>
      <w:r>
        <w:t>Spoiny krawężników przed zalaniem zaprawą należy oczyścić i zmyć wodą. Dla zabezpieczenia przed wpływami</w:t>
      </w:r>
    </w:p>
    <w:p w:rsidR="00513D39" w:rsidRDefault="00513D39">
      <w:pPr>
        <w:shd w:val="clear" w:color="auto" w:fill="FFFFFF"/>
        <w:spacing w:line="226" w:lineRule="exact"/>
        <w:ind w:left="5"/>
      </w:pPr>
      <w:r>
        <w:t>temperatury krawężniki ustawione na podsypce cementowo-piaskowej i o spoinach zalanych zaprawą należy</w:t>
      </w:r>
    </w:p>
    <w:p w:rsidR="00513D39" w:rsidRDefault="00513D39">
      <w:pPr>
        <w:shd w:val="clear" w:color="auto" w:fill="FFFFFF"/>
        <w:spacing w:line="226" w:lineRule="exact"/>
        <w:ind w:left="10"/>
      </w:pPr>
      <w:r>
        <w:t>zalewać co 50 m bitumiczną masą zalewową nad szczeliną dylatacyjną ławy</w:t>
      </w:r>
    </w:p>
    <w:p w:rsidR="00513D39" w:rsidRDefault="00513D39">
      <w:pPr>
        <w:shd w:val="clear" w:color="auto" w:fill="FFFFFF"/>
        <w:spacing w:before="5" w:line="226" w:lineRule="exact"/>
        <w:ind w:left="10"/>
      </w:pPr>
      <w:r>
        <w:t>5.2 Kotwienie krawężników</w:t>
      </w:r>
    </w:p>
    <w:p w:rsidR="00513D39" w:rsidRDefault="00513D39">
      <w:pPr>
        <w:shd w:val="clear" w:color="auto" w:fill="FFFFFF"/>
        <w:spacing w:line="226" w:lineRule="exact"/>
        <w:ind w:left="5"/>
      </w:pPr>
      <w:r>
        <w:t>Krawężnik może być kotwiony do konstrukcji obiektu, np. skrzydeł.</w:t>
      </w:r>
    </w:p>
    <w:p w:rsidR="00513D39" w:rsidRDefault="00513D39">
      <w:pPr>
        <w:shd w:val="clear" w:color="auto" w:fill="FFFFFF"/>
        <w:spacing w:line="226" w:lineRule="exact"/>
        <w:ind w:left="5"/>
      </w:pPr>
      <w:r>
        <w:rPr>
          <w:spacing w:val="-1"/>
        </w:rPr>
        <w:t>Kotwienie wykonuje się za pomocą prętów stalowych średnicy 20 mm osadzanych w nawierconych w tylnej ścianie</w:t>
      </w:r>
    </w:p>
    <w:p w:rsidR="00513D39" w:rsidRDefault="00513D39">
      <w:pPr>
        <w:shd w:val="clear" w:color="auto" w:fill="FFFFFF"/>
        <w:spacing w:line="226" w:lineRule="exact"/>
        <w:ind w:left="5"/>
      </w:pPr>
      <w:r>
        <w:t>krawężnika otworach na żywicę. Jeśli dokumentacja techniczna nie określa ilości kotew w każdym segmencie</w:t>
      </w:r>
    </w:p>
    <w:p w:rsidR="00513D39" w:rsidRDefault="00513D39">
      <w:pPr>
        <w:shd w:val="clear" w:color="auto" w:fill="FFFFFF"/>
        <w:spacing w:line="226" w:lineRule="exact"/>
        <w:ind w:left="5"/>
      </w:pPr>
      <w:r>
        <w:t>krawężnika, należy zastosowac co najmniej dwie kotwy. Długośc zakotwienia nie powinna być mniejsza niż 10 cm.</w:t>
      </w:r>
    </w:p>
    <w:p w:rsidR="00513D39" w:rsidRDefault="00513D39">
      <w:pPr>
        <w:shd w:val="clear" w:color="auto" w:fill="FFFFFF"/>
        <w:spacing w:line="226" w:lineRule="exact"/>
        <w:ind w:left="5"/>
      </w:pPr>
      <w:r>
        <w:t>Zasady wykonywania kotew określa ST M.20.01.17 Osadzanie kotew w betonie.</w:t>
      </w:r>
    </w:p>
    <w:p w:rsidR="00513D39" w:rsidRDefault="00513D39">
      <w:pPr>
        <w:shd w:val="clear" w:color="auto" w:fill="FFFFFF"/>
        <w:spacing w:line="226" w:lineRule="exact"/>
        <w:ind w:left="5"/>
      </w:pPr>
      <w:r>
        <w:t>Krawężnik należy wykonac jako kotwiony w betonie skrzydeł. Kotwy stalowe mocować w krawężniku na żywic.</w:t>
      </w:r>
    </w:p>
    <w:p w:rsidR="00513D39" w:rsidRDefault="00513D39">
      <w:pPr>
        <w:shd w:val="clear" w:color="auto" w:fill="FFFFFF"/>
        <w:tabs>
          <w:tab w:val="left" w:pos="158"/>
        </w:tabs>
        <w:spacing w:before="235" w:line="226" w:lineRule="exact"/>
        <w:ind w:left="10"/>
      </w:pPr>
      <w:r>
        <w:t>6</w:t>
      </w:r>
      <w:r>
        <w:tab/>
        <w:t>Kontrola jakości robót</w:t>
      </w:r>
    </w:p>
    <w:p w:rsidR="00513D39" w:rsidRDefault="00513D39">
      <w:pPr>
        <w:shd w:val="clear" w:color="auto" w:fill="FFFFFF"/>
        <w:spacing w:line="226" w:lineRule="exact"/>
        <w:ind w:left="10"/>
      </w:pPr>
      <w:r>
        <w:rPr>
          <w:spacing w:val="-1"/>
        </w:rPr>
        <w:t>Odbiorowi podlegają:</w:t>
      </w:r>
    </w:p>
    <w:p w:rsidR="00513D39" w:rsidRDefault="00513D39">
      <w:pPr>
        <w:shd w:val="clear" w:color="auto" w:fill="FFFFFF"/>
        <w:spacing w:line="226" w:lineRule="exact"/>
        <w:ind w:left="5"/>
      </w:pPr>
      <w:r>
        <w:t>podłoże pod krawężniki (należy sprawdzać wymiary koryta oraz zagęszczenie podłoża na dnie wykopu, tolerancja</w:t>
      </w:r>
    </w:p>
    <w:p w:rsidR="00513D39" w:rsidRDefault="00513D39">
      <w:pPr>
        <w:shd w:val="clear" w:color="auto" w:fill="FFFFFF"/>
        <w:spacing w:before="10" w:line="230" w:lineRule="exact"/>
        <w:ind w:left="10"/>
      </w:pPr>
      <w:r>
        <w:rPr>
          <w:spacing w:val="-1"/>
        </w:rPr>
        <w:t xml:space="preserve">dla szerokości wykopu wynosi </w:t>
      </w:r>
      <w:r>
        <w:rPr>
          <w:b/>
          <w:bCs/>
          <w:spacing w:val="-1"/>
        </w:rPr>
        <w:t xml:space="preserve">+ </w:t>
      </w:r>
      <w:r>
        <w:rPr>
          <w:spacing w:val="-1"/>
        </w:rPr>
        <w:t>2 cm)</w:t>
      </w:r>
    </w:p>
    <w:p w:rsidR="00513D39" w:rsidRDefault="00513D39">
      <w:pPr>
        <w:shd w:val="clear" w:color="auto" w:fill="FFFFFF"/>
        <w:spacing w:line="230" w:lineRule="exact"/>
        <w:ind w:left="10"/>
      </w:pPr>
      <w:r>
        <w:t>zgodność profilu podłużnego  górnej  powierzchni ław  z dokumentacją projektową (profil podłużny  górnej</w:t>
      </w:r>
    </w:p>
    <w:p w:rsidR="00513D39" w:rsidRDefault="00513D39">
      <w:pPr>
        <w:shd w:val="clear" w:color="auto" w:fill="FFFFFF"/>
        <w:spacing w:before="10" w:line="230" w:lineRule="exact"/>
        <w:ind w:left="5"/>
      </w:pPr>
      <w:r>
        <w:t xml:space="preserve">powierzchni ławy powinien być zgodny z projektowaną niweletą. Dopuszczalne odchylenia mogą wynosić </w:t>
      </w:r>
      <w:r>
        <w:rPr>
          <w:b/>
          <w:bCs/>
        </w:rPr>
        <w:t xml:space="preserve">+ </w:t>
      </w:r>
      <w:r>
        <w:t>1 cm</w:t>
      </w:r>
    </w:p>
    <w:p w:rsidR="00513D39" w:rsidRDefault="00513D39">
      <w:pPr>
        <w:shd w:val="clear" w:color="auto" w:fill="FFFFFF"/>
        <w:spacing w:line="230" w:lineRule="exact"/>
        <w:ind w:left="10"/>
      </w:pPr>
      <w:r>
        <w:rPr>
          <w:spacing w:val="-1"/>
        </w:rPr>
        <w:t>na każde 100 m ławy),</w:t>
      </w:r>
    </w:p>
    <w:p w:rsidR="00513D39" w:rsidRDefault="00513D39">
      <w:pPr>
        <w:shd w:val="clear" w:color="auto" w:fill="FFFFFF"/>
        <w:spacing w:line="230" w:lineRule="exact"/>
        <w:ind w:left="5"/>
      </w:pPr>
      <w:r>
        <w:t>wymiary ław (wymiary ław należy sprawdzić w dwóch dowolnie wybranych punktach na każde 100 m ławy,</w:t>
      </w:r>
    </w:p>
    <w:p w:rsidR="00513D39" w:rsidRDefault="00513D39">
      <w:pPr>
        <w:shd w:val="clear" w:color="auto" w:fill="FFFFFF"/>
        <w:spacing w:before="19" w:line="226" w:lineRule="exact"/>
        <w:ind w:left="5"/>
      </w:pPr>
      <w:r>
        <w:t xml:space="preserve">tolerancje wymiarów wynoszą: dla wysokości </w:t>
      </w:r>
      <w:r>
        <w:rPr>
          <w:b/>
          <w:bCs/>
        </w:rPr>
        <w:t xml:space="preserve">+ </w:t>
      </w:r>
      <w:r>
        <w:t xml:space="preserve">10% wysokości projektowanej, dla szerokości </w:t>
      </w:r>
      <w:r>
        <w:rPr>
          <w:b/>
          <w:bCs/>
        </w:rPr>
        <w:t xml:space="preserve">+ </w:t>
      </w:r>
      <w:r>
        <w:t>10% szerokości</w:t>
      </w:r>
    </w:p>
    <w:p w:rsidR="00513D39" w:rsidRDefault="00513D39">
      <w:pPr>
        <w:shd w:val="clear" w:color="auto" w:fill="FFFFFF"/>
        <w:spacing w:line="226" w:lineRule="exact"/>
        <w:ind w:left="5"/>
      </w:pPr>
      <w:r>
        <w:rPr>
          <w:spacing w:val="-1"/>
        </w:rPr>
        <w:t>projektowanej),</w:t>
      </w:r>
    </w:p>
    <w:p w:rsidR="00513D39" w:rsidRDefault="00513D39">
      <w:pPr>
        <w:shd w:val="clear" w:color="auto" w:fill="FFFFFF"/>
        <w:spacing w:line="226" w:lineRule="exact"/>
        <w:ind w:left="10"/>
      </w:pPr>
      <w:r>
        <w:t>równość górnej powierzchni ław (równość górnej powierzchni ławy sprawdza się przez przyłożenie w dwóch</w:t>
      </w:r>
    </w:p>
    <w:p w:rsidR="00513D39" w:rsidRDefault="00513D39">
      <w:pPr>
        <w:shd w:val="clear" w:color="auto" w:fill="FFFFFF"/>
        <w:spacing w:line="226" w:lineRule="exact"/>
        <w:ind w:left="5"/>
      </w:pPr>
      <w:r>
        <w:t>punktach, na każde 100 m ławy, trzymetrowej łaty, prześwit pomiędzy górną powierzchnią ławy i przyłożoną łatą</w:t>
      </w:r>
    </w:p>
    <w:p w:rsidR="00513D39" w:rsidRDefault="00513D39">
      <w:pPr>
        <w:shd w:val="clear" w:color="auto" w:fill="FFFFFF"/>
        <w:spacing w:line="226" w:lineRule="exact"/>
        <w:ind w:left="10"/>
      </w:pPr>
      <w:r>
        <w:rPr>
          <w:spacing w:val="-1"/>
        </w:rPr>
        <w:t>nie może przekraczać 1 cm),</w:t>
      </w:r>
    </w:p>
    <w:p w:rsidR="00513D39" w:rsidRDefault="00513D39">
      <w:pPr>
        <w:shd w:val="clear" w:color="auto" w:fill="FFFFFF"/>
        <w:spacing w:line="226" w:lineRule="exact"/>
        <w:ind w:left="10"/>
      </w:pPr>
      <w:r>
        <w:t>odchylenie linii ław od projektowanego kierunku (dopuszczalne odchylenie linii ław od projektowanego kierunku</w:t>
      </w:r>
    </w:p>
    <w:p w:rsidR="00513D39" w:rsidRDefault="00513D39">
      <w:pPr>
        <w:shd w:val="clear" w:color="auto" w:fill="FFFFFF"/>
        <w:spacing w:before="19"/>
        <w:ind w:left="10"/>
      </w:pPr>
      <w:r>
        <w:t xml:space="preserve">nie może przekraczać </w:t>
      </w:r>
      <w:r>
        <w:rPr>
          <w:b/>
          <w:bCs/>
        </w:rPr>
        <w:t xml:space="preserve">+ </w:t>
      </w:r>
      <w:r>
        <w:t>2 cm na każde 100 m wykonanej ławy),</w:t>
      </w:r>
    </w:p>
    <w:p w:rsidR="00513D39" w:rsidRDefault="00513D39">
      <w:pPr>
        <w:shd w:val="clear" w:color="auto" w:fill="FFFFFF"/>
        <w:spacing w:before="14"/>
        <w:ind w:left="10"/>
      </w:pPr>
      <w:r>
        <w:t xml:space="preserve">dopuszczalne odchylenia linii krawężników w poziomie od linii projektowanej, które wynosi </w:t>
      </w:r>
      <w:r>
        <w:rPr>
          <w:b/>
          <w:bCs/>
        </w:rPr>
        <w:t xml:space="preserve">+ </w:t>
      </w:r>
      <w:r>
        <w:t>1 cm na każde 100</w:t>
      </w:r>
    </w:p>
    <w:p w:rsidR="00513D39" w:rsidRDefault="00513D39">
      <w:pPr>
        <w:shd w:val="clear" w:color="auto" w:fill="FFFFFF"/>
        <w:ind w:left="10"/>
      </w:pPr>
      <w:r>
        <w:rPr>
          <w:spacing w:val="-1"/>
        </w:rPr>
        <w:t>m ustawionego krawężnika,</w:t>
      </w:r>
    </w:p>
    <w:p w:rsidR="00513D39" w:rsidRDefault="00513D39">
      <w:pPr>
        <w:shd w:val="clear" w:color="auto" w:fill="FFFFFF"/>
        <w:spacing w:before="19" w:line="226" w:lineRule="exact"/>
        <w:ind w:left="10"/>
      </w:pPr>
      <w:r>
        <w:t xml:space="preserve">dopuszczalne odchylenie niwelety górnej płaszczyzny krawężnika od niwelety projektowanej, które wynosi </w:t>
      </w:r>
      <w:r>
        <w:rPr>
          <w:b/>
          <w:bCs/>
        </w:rPr>
        <w:t xml:space="preserve">+ </w:t>
      </w:r>
      <w:r>
        <w:t>1 cm</w:t>
      </w:r>
    </w:p>
    <w:p w:rsidR="00513D39" w:rsidRDefault="00513D39">
      <w:pPr>
        <w:shd w:val="clear" w:color="auto" w:fill="FFFFFF"/>
        <w:spacing w:line="226" w:lineRule="exact"/>
        <w:ind w:left="10"/>
      </w:pPr>
      <w:r>
        <w:rPr>
          <w:spacing w:val="-1"/>
        </w:rPr>
        <w:t>na każde 100 m ustawionego krawężnika,</w:t>
      </w:r>
    </w:p>
    <w:p w:rsidR="00513D39" w:rsidRDefault="00513D39">
      <w:pPr>
        <w:shd w:val="clear" w:color="auto" w:fill="FFFFFF"/>
        <w:spacing w:line="226" w:lineRule="exact"/>
        <w:ind w:left="10"/>
      </w:pPr>
      <w:r>
        <w:t>równość górnej powierzchni krawężników, sprawdzane przez przyłożenie w dwóch punktach na każde 100 m</w:t>
      </w:r>
    </w:p>
    <w:p w:rsidR="00513D39" w:rsidRDefault="00513D39">
      <w:pPr>
        <w:shd w:val="clear" w:color="auto" w:fill="FFFFFF"/>
        <w:spacing w:line="226" w:lineRule="exact"/>
        <w:ind w:left="5"/>
      </w:pPr>
      <w:r>
        <w:t>krawężnika, trzymetrowej łaty, przy czym prześwit pomiędzy górną powierzchnią krawężnika i przyłożoną łatą nie</w:t>
      </w:r>
    </w:p>
    <w:p w:rsidR="00513D39" w:rsidRDefault="00513D39">
      <w:pPr>
        <w:shd w:val="clear" w:color="auto" w:fill="FFFFFF"/>
        <w:spacing w:line="226" w:lineRule="exact"/>
        <w:ind w:left="10"/>
      </w:pPr>
      <w:r>
        <w:rPr>
          <w:spacing w:val="-1"/>
        </w:rPr>
        <w:t>może przekraczać 1 cm,</w:t>
      </w:r>
    </w:p>
    <w:p w:rsidR="00513D39" w:rsidRDefault="00513D39">
      <w:pPr>
        <w:shd w:val="clear" w:color="auto" w:fill="FFFFFF"/>
        <w:spacing w:line="226" w:lineRule="exact"/>
        <w:ind w:left="10"/>
      </w:pPr>
      <w:r>
        <w:t>dokładność wypełnienia spoin bada się co  10 metrów (spoiny muszą być wypełnione całkowicie na pełną</w:t>
      </w:r>
    </w:p>
    <w:p w:rsidR="00513D39" w:rsidRDefault="00513D39">
      <w:pPr>
        <w:shd w:val="clear" w:color="auto" w:fill="FFFFFF"/>
        <w:spacing w:line="226" w:lineRule="exact"/>
        <w:ind w:left="10"/>
      </w:pPr>
      <w:r>
        <w:rPr>
          <w:spacing w:val="-2"/>
        </w:rPr>
        <w:t>głębokość).</w:t>
      </w:r>
    </w:p>
    <w:p w:rsidR="00513D39" w:rsidRDefault="00513D39">
      <w:pPr>
        <w:shd w:val="clear" w:color="auto" w:fill="FFFFFF"/>
        <w:tabs>
          <w:tab w:val="left" w:pos="158"/>
        </w:tabs>
        <w:spacing w:before="230" w:line="226" w:lineRule="exact"/>
        <w:ind w:left="10"/>
      </w:pPr>
      <w:r>
        <w:t>7</w:t>
      </w:r>
      <w:r>
        <w:tab/>
        <w:t>Obmiar robót</w:t>
      </w:r>
    </w:p>
    <w:p w:rsidR="00513D39" w:rsidRDefault="00513D39">
      <w:pPr>
        <w:shd w:val="clear" w:color="auto" w:fill="FFFFFF"/>
        <w:spacing w:line="226" w:lineRule="exact"/>
        <w:ind w:left="10"/>
      </w:pPr>
      <w:r>
        <w:t>Jednostką obmiaru jest 1 mb krawężnika kamiennego 20x20 cm na ławach betonowych (kotwiony) w obrębie</w:t>
      </w:r>
    </w:p>
    <w:p w:rsidR="00513D39" w:rsidRDefault="00513D39">
      <w:pPr>
        <w:shd w:val="clear" w:color="auto" w:fill="FFFFFF"/>
        <w:spacing w:line="226" w:lineRule="exact"/>
        <w:ind w:left="14"/>
      </w:pPr>
      <w:r>
        <w:rPr>
          <w:spacing w:val="-4"/>
        </w:rPr>
        <w:t>skrzydeł.</w:t>
      </w:r>
    </w:p>
    <w:p w:rsidR="00513D39" w:rsidRDefault="00513D39">
      <w:pPr>
        <w:shd w:val="clear" w:color="auto" w:fill="FFFFFF"/>
        <w:spacing w:line="226" w:lineRule="exact"/>
        <w:ind w:left="10"/>
      </w:pPr>
      <w:r>
        <w:t>Jednostką obmiaru jest 1 mb krawężnika kamiennego 20x30 cm na ławie betonowej z oporem wbudowanego na</w:t>
      </w:r>
    </w:p>
    <w:p w:rsidR="00513D39" w:rsidRDefault="00513D39">
      <w:pPr>
        <w:shd w:val="clear" w:color="auto" w:fill="FFFFFF"/>
        <w:spacing w:line="226" w:lineRule="exact"/>
        <w:ind w:left="10"/>
      </w:pPr>
      <w:r>
        <w:rPr>
          <w:spacing w:val="-1"/>
        </w:rPr>
        <w:t>dojazdach do obiektu.</w:t>
      </w:r>
    </w:p>
    <w:p w:rsidR="00513D39" w:rsidRDefault="00513D39">
      <w:pPr>
        <w:shd w:val="clear" w:color="auto" w:fill="FFFFFF"/>
        <w:tabs>
          <w:tab w:val="left" w:pos="158"/>
        </w:tabs>
        <w:spacing w:before="235"/>
        <w:ind w:left="10"/>
      </w:pPr>
      <w:r>
        <w:t>8</w:t>
      </w:r>
      <w:r>
        <w:tab/>
        <w:t>Odbiór końcowy</w:t>
      </w:r>
    </w:p>
    <w:p w:rsidR="00513D39" w:rsidRDefault="00513D39">
      <w:pPr>
        <w:shd w:val="clear" w:color="auto" w:fill="FFFFFF"/>
        <w:ind w:left="5"/>
      </w:pPr>
      <w:r>
        <w:rPr>
          <w:spacing w:val="-1"/>
        </w:rPr>
        <w:t>Należy sporządzić protokół robót końcowych.</w:t>
      </w:r>
    </w:p>
    <w:p w:rsidR="00513D39" w:rsidRDefault="00513D39">
      <w:pPr>
        <w:shd w:val="clear" w:color="auto" w:fill="FFFFFF"/>
        <w:spacing w:before="677"/>
        <w:jc w:val="center"/>
      </w:pPr>
      <w:r>
        <w:rPr>
          <w:sz w:val="18"/>
          <w:szCs w:val="18"/>
        </w:rPr>
        <w:t>115</w:t>
      </w:r>
    </w:p>
    <w:p w:rsidR="00513D39" w:rsidRDefault="00513D39">
      <w:pPr>
        <w:shd w:val="clear" w:color="auto" w:fill="FFFFFF"/>
        <w:spacing w:before="677"/>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1"/>
          <w:u w:val="single"/>
        </w:rPr>
        <w:t>D.08.01.01</w:t>
      </w:r>
    </w:p>
    <w:p w:rsidR="00513D39" w:rsidRDefault="00513D39">
      <w:pPr>
        <w:shd w:val="clear" w:color="auto" w:fill="FFFFFF"/>
        <w:tabs>
          <w:tab w:val="left" w:pos="168"/>
        </w:tabs>
        <w:spacing w:before="302" w:line="226" w:lineRule="exact"/>
        <w:ind w:left="24"/>
      </w:pPr>
      <w:r>
        <w:t>9</w:t>
      </w:r>
      <w:r>
        <w:tab/>
        <w:t>Podstawa płatności</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t>Cena wykonania 1 m 20x20 cm na ławach betonowych (kotwiony) w obrębie skrzydeł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2"/>
        </w:rPr>
        <w:t>dostarczenie materiałów na miej sce wbudowania,</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wykonanie wykopu pod ławę,</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wykonanie szalunku,</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wykonanie ławy,</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ustawienie krawężników na podsypce,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wiercenie otworów,</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koszt kotew (pretów) stalowych,</w:t>
      </w:r>
    </w:p>
    <w:p w:rsidR="00513D39" w:rsidRDefault="00513D39" w:rsidP="00D64840">
      <w:pPr>
        <w:numPr>
          <w:ilvl w:val="0"/>
          <w:numId w:val="31"/>
        </w:numPr>
        <w:shd w:val="clear" w:color="auto" w:fill="FFFFFF"/>
        <w:tabs>
          <w:tab w:val="left" w:pos="302"/>
        </w:tabs>
        <w:spacing w:before="5" w:line="240" w:lineRule="exact"/>
        <w:ind w:left="24"/>
        <w:rPr>
          <w:b/>
          <w:bCs/>
        </w:rPr>
      </w:pPr>
      <w:r>
        <w:t>koszt wklejenia kotew, w tym materiałów łączących (żywicy),</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wypełnienie spoin,</w:t>
      </w:r>
    </w:p>
    <w:p w:rsidR="00513D39" w:rsidRDefault="00513D39" w:rsidP="00D64840">
      <w:pPr>
        <w:numPr>
          <w:ilvl w:val="0"/>
          <w:numId w:val="31"/>
        </w:numPr>
        <w:shd w:val="clear" w:color="auto" w:fill="FFFFFF"/>
        <w:tabs>
          <w:tab w:val="left" w:pos="302"/>
        </w:tabs>
        <w:spacing w:before="10" w:line="240" w:lineRule="exact"/>
        <w:ind w:left="24"/>
        <w:rPr>
          <w:b/>
          <w:bCs/>
        </w:rPr>
      </w:pPr>
      <w:r>
        <w:t>przeprowadzenie badań i pomiarów wymaganych w specyfikacji technicznej.</w:t>
      </w:r>
    </w:p>
    <w:p w:rsidR="00513D39" w:rsidRDefault="00513D39">
      <w:pPr>
        <w:shd w:val="clear" w:color="auto" w:fill="FFFFFF"/>
        <w:spacing w:line="240" w:lineRule="exact"/>
        <w:ind w:left="29"/>
      </w:pPr>
      <w:r>
        <w:t>Cena wykonania 1 m krawężnika kamiennego 30x20 zanikającego na ławie betonowej z oporem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2"/>
        </w:rPr>
        <w:t>dostarczenie materiałów na miej sce wbudowania,</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wykonanie wykopu pod ławę,</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wykonanie szalunku,</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wykonanie ławy,</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ustawienie krawężników na podsypce,</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wypełnienie spoin,</w:t>
      </w:r>
    </w:p>
    <w:p w:rsidR="00513D39" w:rsidRDefault="00513D39" w:rsidP="00D64840">
      <w:pPr>
        <w:numPr>
          <w:ilvl w:val="0"/>
          <w:numId w:val="31"/>
        </w:numPr>
        <w:shd w:val="clear" w:color="auto" w:fill="FFFFFF"/>
        <w:tabs>
          <w:tab w:val="left" w:pos="302"/>
        </w:tabs>
        <w:spacing w:before="10" w:line="240" w:lineRule="exact"/>
        <w:ind w:left="24"/>
        <w:rPr>
          <w:b/>
          <w:bCs/>
        </w:rPr>
      </w:pPr>
      <w:r>
        <w:t>zasypanie zewnętrznej ściany krawężnika gruntem i ubicie,</w:t>
      </w:r>
    </w:p>
    <w:p w:rsidR="00513D39" w:rsidRDefault="00513D39" w:rsidP="00D64840">
      <w:pPr>
        <w:numPr>
          <w:ilvl w:val="0"/>
          <w:numId w:val="31"/>
        </w:numPr>
        <w:shd w:val="clear" w:color="auto" w:fill="FFFFFF"/>
        <w:tabs>
          <w:tab w:val="left" w:pos="302"/>
        </w:tabs>
        <w:spacing w:before="5" w:line="240" w:lineRule="exact"/>
        <w:ind w:left="24"/>
        <w:rPr>
          <w:b/>
          <w:bCs/>
        </w:rPr>
      </w:pPr>
      <w:r>
        <w:t>przeprowadzenie badań i pomiarów wymaganych w specyfikacji technicznej.</w:t>
      </w:r>
    </w:p>
    <w:p w:rsidR="00513D39" w:rsidRDefault="00513D39">
      <w:pPr>
        <w:shd w:val="clear" w:color="auto" w:fill="FFFFFF"/>
        <w:tabs>
          <w:tab w:val="left" w:pos="264"/>
        </w:tabs>
        <w:spacing w:before="235" w:line="226" w:lineRule="exact"/>
        <w:ind w:left="34"/>
      </w:pPr>
      <w:r>
        <w:rPr>
          <w:spacing w:val="-15"/>
        </w:rPr>
        <w:t>10</w:t>
      </w:r>
      <w:r>
        <w:tab/>
        <w:t>Przepisy związane</w:t>
      </w:r>
    </w:p>
    <w:p w:rsidR="00513D39" w:rsidRDefault="00513D39">
      <w:pPr>
        <w:shd w:val="clear" w:color="auto" w:fill="FFFFFF"/>
        <w:tabs>
          <w:tab w:val="left" w:pos="422"/>
        </w:tabs>
        <w:spacing w:line="226" w:lineRule="exact"/>
        <w:ind w:left="34"/>
      </w:pPr>
      <w:r>
        <w:rPr>
          <w:spacing w:val="-9"/>
        </w:rPr>
        <w:t>10.1</w:t>
      </w:r>
      <w:r>
        <w:tab/>
        <w:t>Normy</w:t>
      </w:r>
    </w:p>
    <w:p w:rsidR="00513D39" w:rsidRDefault="00513D39">
      <w:pPr>
        <w:shd w:val="clear" w:color="auto" w:fill="FFFFFF"/>
        <w:spacing w:line="226" w:lineRule="exact"/>
        <w:ind w:left="19"/>
      </w:pPr>
      <w:r>
        <w:t>PN-EN 1343:2003 Krawężniki z kamienia naturalnego do zewnętrznych nawierzchni drogowych -- Wymagania i</w:t>
      </w:r>
    </w:p>
    <w:p w:rsidR="00513D39" w:rsidRDefault="00513D39">
      <w:pPr>
        <w:shd w:val="clear" w:color="auto" w:fill="FFFFFF"/>
        <w:spacing w:line="226" w:lineRule="exact"/>
        <w:ind w:left="19" w:firstLine="1282"/>
      </w:pPr>
      <w:r>
        <w:t>metody badań PN-84/B-01080 Kamień dla budownictwa i drogownictwa -- Podział i zastosowanie według własności fizyczno-</w:t>
      </w:r>
    </w:p>
    <w:p w:rsidR="00513D39" w:rsidRDefault="00513D39">
      <w:pPr>
        <w:shd w:val="clear" w:color="auto" w:fill="FFFFFF"/>
        <w:spacing w:line="226" w:lineRule="exact"/>
        <w:ind w:left="19" w:right="806" w:firstLine="1282"/>
      </w:pPr>
      <w:r>
        <w:t xml:space="preserve">mechanicznych </w:t>
      </w:r>
      <w:r>
        <w:rPr>
          <w:spacing w:val="-1"/>
        </w:rPr>
        <w:t xml:space="preserve">PN-B-11213:1997 Materiały kamienne -- Elementy kamienne; krawężniki uliczne, mostowe i drogowe </w:t>
      </w:r>
      <w:r>
        <w:t>PN-B-11200:1966 Materiały kamienne - Bloki, formaki, płyty surowe PN-EN 206-1:2003 Beton -- Część 1: Wymagania, właściwości, produkcja i zgodność</w:t>
      </w:r>
    </w:p>
    <w:p w:rsidR="00513D39" w:rsidRDefault="00513D39">
      <w:pPr>
        <w:shd w:val="clear" w:color="auto" w:fill="FFFFFF"/>
        <w:spacing w:line="226" w:lineRule="exact"/>
        <w:ind w:left="19"/>
      </w:pPr>
      <w:r>
        <w:t>PN-EN 197-1:2002 Część 1: Skład, wymagania i kryteria zgodności dotyczące cementów powszechnego użytku PN-EN 197-2:2002 Cement -- Część 2: Ocena zgodności PN-EN 12620:2004 Kruszywa do betonu PN-EN 13139:2003 Kruszywa do zaprawy PN-EN 1008:2004 Woda zarobowa do betonu -- Specyfikacja pobierania próbek, badanie i ocena przydatności</w:t>
      </w:r>
    </w:p>
    <w:p w:rsidR="00513D39" w:rsidRDefault="00513D39">
      <w:pPr>
        <w:shd w:val="clear" w:color="auto" w:fill="FFFFFF"/>
        <w:spacing w:line="226" w:lineRule="exact"/>
        <w:ind w:left="19" w:right="1210" w:firstLine="1277"/>
      </w:pPr>
      <w:r>
        <w:rPr>
          <w:spacing w:val="-1"/>
        </w:rPr>
        <w:t xml:space="preserve">wody zarobowej do betonu, w tym wody odzyskanej z procesów produkcji beton </w:t>
      </w:r>
      <w:r>
        <w:t>PN-88/B-06250 Beton zwykły PN-86/B-06712 Kruszywa mineralne do betonu PN-79/B-06711 Kruszywa mineralne. Piaski do zapraw budowlanych</w:t>
      </w:r>
    </w:p>
    <w:p w:rsidR="00513D39" w:rsidRDefault="00513D39">
      <w:pPr>
        <w:shd w:val="clear" w:color="auto" w:fill="FFFFFF"/>
        <w:spacing w:before="5" w:line="226" w:lineRule="exact"/>
        <w:ind w:left="19" w:right="1613"/>
      </w:pPr>
      <w:r>
        <w:rPr>
          <w:spacing w:val="-1"/>
        </w:rPr>
        <w:t xml:space="preserve">PN-B-19701:1997 Cement. Cement powszechnego użytku. Skład, wymagania i ocena zgodności </w:t>
      </w:r>
      <w:r>
        <w:t>PN-88/B-32250 Materiały budowlane. Woda do betonów i zapraw PN-63/B-06251 Roboty betonowe i żelbetowe. Wymagania techniczne BN-64/8845-02 Krawężniki uliczne. Warunki techniczne ustawiania i odbioru</w:t>
      </w:r>
    </w:p>
    <w:p w:rsidR="00513D39" w:rsidRDefault="00513D39">
      <w:pPr>
        <w:shd w:val="clear" w:color="auto" w:fill="FFFFFF"/>
        <w:tabs>
          <w:tab w:val="left" w:pos="422"/>
        </w:tabs>
        <w:spacing w:before="5" w:line="226" w:lineRule="exact"/>
        <w:ind w:left="34"/>
      </w:pPr>
      <w:r>
        <w:rPr>
          <w:spacing w:val="-8"/>
        </w:rPr>
        <w:t>10.2</w:t>
      </w:r>
      <w:r>
        <w:tab/>
        <w:t>Inne</w:t>
      </w:r>
    </w:p>
    <w:p w:rsidR="00513D39" w:rsidRDefault="00513D39">
      <w:pPr>
        <w:shd w:val="clear" w:color="auto" w:fill="FFFFFF"/>
        <w:spacing w:before="2774"/>
        <w:ind w:left="19"/>
        <w:jc w:val="center"/>
      </w:pPr>
      <w:r>
        <w:rPr>
          <w:sz w:val="18"/>
          <w:szCs w:val="18"/>
        </w:rPr>
        <w:t>116</w:t>
      </w:r>
    </w:p>
    <w:p w:rsidR="00513D39" w:rsidRDefault="00513D39">
      <w:pPr>
        <w:shd w:val="clear" w:color="auto" w:fill="FFFFFF"/>
        <w:spacing w:before="2774"/>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M.11.01.00</w:t>
      </w:r>
    </w:p>
    <w:p w:rsidR="00513D39" w:rsidRDefault="00513D39">
      <w:pPr>
        <w:shd w:val="clear" w:color="auto" w:fill="FFFFFF"/>
        <w:spacing w:before="302"/>
        <w:ind w:left="10"/>
      </w:pPr>
      <w:r>
        <w:rPr>
          <w:sz w:val="28"/>
          <w:szCs w:val="28"/>
        </w:rPr>
        <w:t>M.11.00.00 Fundamentowanie</w:t>
      </w:r>
    </w:p>
    <w:p w:rsidR="00513D39" w:rsidRDefault="00513D39">
      <w:pPr>
        <w:shd w:val="clear" w:color="auto" w:fill="FFFFFF"/>
        <w:spacing w:before="269"/>
        <w:ind w:left="10"/>
      </w:pPr>
      <w:r>
        <w:rPr>
          <w:sz w:val="24"/>
          <w:szCs w:val="24"/>
        </w:rPr>
        <w:t>M.11.01.00 Roboty ziemne pod fundamenty.</w:t>
      </w:r>
    </w:p>
    <w:p w:rsidR="00513D39" w:rsidRDefault="00513D39">
      <w:pPr>
        <w:shd w:val="clear" w:color="auto" w:fill="FFFFFF"/>
        <w:tabs>
          <w:tab w:val="left" w:pos="202"/>
        </w:tabs>
        <w:spacing w:before="226" w:line="230" w:lineRule="exact"/>
        <w:ind w:left="10"/>
      </w:pPr>
      <w:r>
        <w:rPr>
          <w:spacing w:val="-15"/>
        </w:rPr>
        <w:t>1.</w:t>
      </w:r>
      <w:r>
        <w:tab/>
        <w:t>Wstęp</w:t>
      </w:r>
    </w:p>
    <w:p w:rsidR="00513D39" w:rsidRDefault="00513D39">
      <w:pPr>
        <w:shd w:val="clear" w:color="auto" w:fill="FFFFFF"/>
        <w:tabs>
          <w:tab w:val="left" w:pos="350"/>
        </w:tabs>
        <w:spacing w:line="230" w:lineRule="exact"/>
        <w:ind w:left="19"/>
      </w:pPr>
      <w:r>
        <w:rPr>
          <w:spacing w:val="-9"/>
        </w:rPr>
        <w:t>1.1.</w:t>
      </w:r>
      <w:r>
        <w:tab/>
        <w:t>Przedmiot specyfikacji technicznej</w:t>
      </w:r>
    </w:p>
    <w:p w:rsidR="00513D39" w:rsidRDefault="00513D39">
      <w:pPr>
        <w:shd w:val="clear" w:color="auto" w:fill="FFFFFF"/>
        <w:spacing w:line="230" w:lineRule="exact"/>
        <w:ind w:left="5"/>
      </w:pPr>
      <w:r>
        <w:t>Przedmiotem niniejszej SST są wymagania dotyczące wykonania i odbioru robót związanych z robotami ziemnymi przy remoncie mostu przez ciek Michałowski w pobliżu m. Michałówka w ciągu d.k. nr 79 w km 67+668.</w:t>
      </w:r>
    </w:p>
    <w:p w:rsidR="00513D39" w:rsidRDefault="00513D39">
      <w:pPr>
        <w:shd w:val="clear" w:color="auto" w:fill="FFFFFF"/>
        <w:tabs>
          <w:tab w:val="left" w:pos="350"/>
        </w:tabs>
        <w:spacing w:line="230" w:lineRule="exact"/>
        <w:ind w:left="19"/>
      </w:pPr>
      <w:r>
        <w:rPr>
          <w:spacing w:val="-9"/>
        </w:rPr>
        <w:t>1.2.</w:t>
      </w:r>
      <w:r>
        <w:tab/>
        <w:t>Zakres stosowania ST</w:t>
      </w:r>
    </w:p>
    <w:p w:rsidR="00513D39" w:rsidRDefault="00513D39">
      <w:pPr>
        <w:shd w:val="clear" w:color="auto" w:fill="FFFFFF"/>
        <w:spacing w:line="230" w:lineRule="exact"/>
        <w:ind w:left="5"/>
      </w:pPr>
      <w:r>
        <w:rPr>
          <w:spacing w:val="-1"/>
        </w:rPr>
        <w:t xml:space="preserve">Specyfikacja Techniczna stanowi część Dokumentacji Wykonawczej i należy je stosować w zlecaniu i realizacji </w:t>
      </w:r>
      <w:r>
        <w:t>Robót wymienionych w pkt.1.1.</w:t>
      </w:r>
    </w:p>
    <w:p w:rsidR="00513D39" w:rsidRDefault="00513D39">
      <w:pPr>
        <w:shd w:val="clear" w:color="auto" w:fill="FFFFFF"/>
        <w:tabs>
          <w:tab w:val="left" w:pos="350"/>
        </w:tabs>
        <w:spacing w:line="230" w:lineRule="exact"/>
        <w:ind w:left="19"/>
      </w:pPr>
      <w:r>
        <w:rPr>
          <w:spacing w:val="-9"/>
        </w:rPr>
        <w:t>1.3.</w:t>
      </w:r>
      <w:r>
        <w:tab/>
        <w:t>Zakres robót objętych ST</w:t>
      </w:r>
    </w:p>
    <w:p w:rsidR="00513D39" w:rsidRDefault="00513D39">
      <w:pPr>
        <w:shd w:val="clear" w:color="auto" w:fill="FFFFFF"/>
        <w:spacing w:line="230" w:lineRule="exact"/>
        <w:ind w:left="5"/>
      </w:pPr>
      <w:r>
        <w:t>Roboty, których dotyczy ST, obejmują wszystkie czynności umożliwiające i mające na celu wykonanie robót</w:t>
      </w:r>
    </w:p>
    <w:p w:rsidR="00513D39" w:rsidRDefault="00513D39">
      <w:pPr>
        <w:shd w:val="clear" w:color="auto" w:fill="FFFFFF"/>
        <w:spacing w:line="230" w:lineRule="exact"/>
        <w:ind w:left="10"/>
      </w:pPr>
      <w:r>
        <w:t>ziemnych związanych z budową obiektów mostowych wraz z zabezpieczeniem wykopów przed napływem wody</w:t>
      </w:r>
    </w:p>
    <w:p w:rsidR="00513D39" w:rsidRDefault="00513D39">
      <w:pPr>
        <w:shd w:val="clear" w:color="auto" w:fill="FFFFFF"/>
        <w:spacing w:line="230" w:lineRule="exact"/>
        <w:ind w:left="10"/>
      </w:pPr>
      <w:r>
        <w:rPr>
          <w:spacing w:val="-1"/>
        </w:rPr>
        <w:t>lub jej usunięciem (np. pompowanie).</w:t>
      </w:r>
    </w:p>
    <w:p w:rsidR="00513D39" w:rsidRDefault="00513D39">
      <w:pPr>
        <w:shd w:val="clear" w:color="auto" w:fill="FFFFFF"/>
        <w:spacing w:line="230" w:lineRule="exact"/>
        <w:ind w:left="5"/>
      </w:pPr>
      <w:r>
        <w:t>Roboty ziemne ujmują wykopy fundamentowe względem poziomu istniejącej drogi.</w:t>
      </w:r>
    </w:p>
    <w:p w:rsidR="00513D39" w:rsidRDefault="00513D39">
      <w:pPr>
        <w:shd w:val="clear" w:color="auto" w:fill="FFFFFF"/>
        <w:spacing w:line="230" w:lineRule="exact"/>
        <w:ind w:left="5"/>
      </w:pPr>
      <w:r>
        <w:t>Zasypki obejmują zasypanie wykopów i wykonanie nasypów na przyległych do obiektu odcinkach do poziomu</w:t>
      </w:r>
    </w:p>
    <w:p w:rsidR="00513D39" w:rsidRDefault="00513D39">
      <w:pPr>
        <w:shd w:val="clear" w:color="auto" w:fill="FFFFFF"/>
        <w:spacing w:line="230" w:lineRule="exact"/>
        <w:ind w:left="14"/>
      </w:pPr>
      <w:r>
        <w:rPr>
          <w:spacing w:val="-1"/>
        </w:rPr>
        <w:t>spodu konstrukcji jezdni.</w:t>
      </w:r>
    </w:p>
    <w:p w:rsidR="00513D39" w:rsidRDefault="00513D39">
      <w:pPr>
        <w:shd w:val="clear" w:color="auto" w:fill="FFFFFF"/>
        <w:spacing w:line="230" w:lineRule="exact"/>
        <w:ind w:left="19"/>
      </w:pPr>
      <w:r>
        <w:rPr>
          <w:spacing w:val="-1"/>
        </w:rPr>
        <w:t>Szczegółowy zakres Robót określono w związanych z niniejszą ST:</w:t>
      </w:r>
    </w:p>
    <w:p w:rsidR="00513D39" w:rsidRDefault="00513D39" w:rsidP="00D64840">
      <w:pPr>
        <w:numPr>
          <w:ilvl w:val="0"/>
          <w:numId w:val="72"/>
        </w:numPr>
        <w:shd w:val="clear" w:color="auto" w:fill="FFFFFF"/>
        <w:tabs>
          <w:tab w:val="left" w:pos="365"/>
        </w:tabs>
        <w:spacing w:before="5" w:line="230" w:lineRule="exact"/>
        <w:ind w:left="10"/>
        <w:rPr>
          <w:b/>
          <w:bCs/>
        </w:rPr>
      </w:pPr>
      <w:r>
        <w:rPr>
          <w:spacing w:val="-1"/>
        </w:rPr>
        <w:t>M.11.01.01. Wykop w gruncie niespoistym,</w:t>
      </w:r>
    </w:p>
    <w:p w:rsidR="00513D39" w:rsidRDefault="00513D39" w:rsidP="00D64840">
      <w:pPr>
        <w:numPr>
          <w:ilvl w:val="0"/>
          <w:numId w:val="72"/>
        </w:numPr>
        <w:shd w:val="clear" w:color="auto" w:fill="FFFFFF"/>
        <w:tabs>
          <w:tab w:val="left" w:pos="365"/>
        </w:tabs>
        <w:spacing w:before="10" w:line="230" w:lineRule="exact"/>
        <w:ind w:left="10"/>
        <w:rPr>
          <w:b/>
          <w:bCs/>
        </w:rPr>
      </w:pPr>
      <w:r>
        <w:rPr>
          <w:spacing w:val="-1"/>
        </w:rPr>
        <w:t>M.11.01.04. Zasypywanie wykopów z zagęszczeniem.</w:t>
      </w:r>
    </w:p>
    <w:p w:rsidR="00513D39" w:rsidRDefault="00513D39">
      <w:pPr>
        <w:shd w:val="clear" w:color="auto" w:fill="FFFFFF"/>
        <w:tabs>
          <w:tab w:val="left" w:pos="350"/>
        </w:tabs>
        <w:spacing w:before="5" w:line="230" w:lineRule="exact"/>
        <w:ind w:left="19"/>
      </w:pPr>
      <w:r>
        <w:rPr>
          <w:spacing w:val="-9"/>
        </w:rPr>
        <w:t>1.4.</w:t>
      </w:r>
      <w:r>
        <w:tab/>
        <w:t>Określenia podstawowe</w:t>
      </w:r>
    </w:p>
    <w:p w:rsidR="00513D39" w:rsidRDefault="00513D39">
      <w:pPr>
        <w:shd w:val="clear" w:color="auto" w:fill="FFFFFF"/>
        <w:spacing w:line="230" w:lineRule="exact"/>
        <w:ind w:left="10"/>
      </w:pPr>
      <w:r>
        <w:t>Określenia używane w niniejszej ST są zgodne z obowiązującymi odpowiednimi normami oraz z określeniami</w:t>
      </w:r>
    </w:p>
    <w:p w:rsidR="00513D39" w:rsidRDefault="00513D39">
      <w:pPr>
        <w:shd w:val="clear" w:color="auto" w:fill="FFFFFF"/>
        <w:spacing w:line="230" w:lineRule="exact"/>
        <w:ind w:left="5"/>
      </w:pPr>
      <w:r>
        <w:rPr>
          <w:spacing w:val="-1"/>
        </w:rPr>
        <w:t>podanymi w DM.00.00.00.</w:t>
      </w:r>
    </w:p>
    <w:p w:rsidR="00513D39" w:rsidRDefault="00513D39">
      <w:pPr>
        <w:shd w:val="clear" w:color="auto" w:fill="FFFFFF"/>
        <w:spacing w:line="230" w:lineRule="exact"/>
        <w:ind w:left="5"/>
      </w:pPr>
      <w:r>
        <w:t>Wykop średni - wykop, którego głębokość jest zawarta w granicach od 1 do 3 m.</w:t>
      </w:r>
    </w:p>
    <w:p w:rsidR="00513D39" w:rsidRDefault="00513D39">
      <w:pPr>
        <w:shd w:val="clear" w:color="auto" w:fill="FFFFFF"/>
        <w:spacing w:line="230" w:lineRule="exact"/>
        <w:ind w:left="5"/>
      </w:pPr>
      <w:r>
        <w:t>Wykop głęboki - wykop o głębokości przekraczającej 3m.</w:t>
      </w:r>
    </w:p>
    <w:p w:rsidR="00513D39" w:rsidRDefault="00513D39">
      <w:pPr>
        <w:shd w:val="clear" w:color="auto" w:fill="FFFFFF"/>
        <w:spacing w:line="230" w:lineRule="exact"/>
        <w:ind w:left="14"/>
      </w:pPr>
      <w:r>
        <w:t>Ścianka szczelna (grodzica) - konstrukcja pomocnicza lub część składowa budowli, używana w celu</w:t>
      </w:r>
    </w:p>
    <w:p w:rsidR="00513D39" w:rsidRDefault="00513D39">
      <w:pPr>
        <w:shd w:val="clear" w:color="auto" w:fill="FFFFFF"/>
        <w:spacing w:line="230" w:lineRule="exact"/>
        <w:ind w:left="10"/>
      </w:pPr>
      <w:r>
        <w:t>zabezpieczenia stateczności ścian wykopów oraz w celu odgrodzenia się od wody gruntowej napływającej do</w:t>
      </w:r>
    </w:p>
    <w:p w:rsidR="00513D39" w:rsidRDefault="00513D39">
      <w:pPr>
        <w:shd w:val="clear" w:color="auto" w:fill="FFFFFF"/>
        <w:spacing w:line="230" w:lineRule="exact"/>
        <w:ind w:left="5"/>
      </w:pPr>
      <w:r>
        <w:rPr>
          <w:spacing w:val="-3"/>
        </w:rPr>
        <w:t>wykopu.</w:t>
      </w:r>
    </w:p>
    <w:p w:rsidR="00513D39" w:rsidRDefault="00513D39">
      <w:pPr>
        <w:shd w:val="clear" w:color="auto" w:fill="FFFFFF"/>
        <w:spacing w:line="230" w:lineRule="exact"/>
        <w:ind w:left="5"/>
      </w:pPr>
      <w:r>
        <w:t>Wskaźnik różnorodności U - wielkość charakteryzująca zagęszczalność gruntów niespoistych.</w:t>
      </w:r>
    </w:p>
    <w:p w:rsidR="00513D39" w:rsidRDefault="00513D39">
      <w:pPr>
        <w:shd w:val="clear" w:color="auto" w:fill="FFFFFF"/>
        <w:spacing w:before="10" w:line="230" w:lineRule="exact"/>
        <w:ind w:left="5"/>
      </w:pPr>
      <w:r>
        <w:t xml:space="preserve">Wskaźnik zagęszczenia - jest to stosunek gęstości objętościowej szkieletu gruntowego </w:t>
      </w:r>
      <w:r>
        <w:rPr>
          <w:b/>
          <w:bCs/>
        </w:rPr>
        <w:t>p</w:t>
      </w:r>
      <w:r>
        <w:rPr>
          <w:vertAlign w:val="subscript"/>
        </w:rPr>
        <w:t>d</w:t>
      </w:r>
      <w:r>
        <w:t xml:space="preserve"> gruntu sztucznie</w:t>
      </w:r>
    </w:p>
    <w:p w:rsidR="00513D39" w:rsidRDefault="00513D39">
      <w:pPr>
        <w:shd w:val="clear" w:color="auto" w:fill="FFFFFF"/>
        <w:spacing w:before="10" w:line="230" w:lineRule="exact"/>
        <w:ind w:left="10"/>
      </w:pPr>
      <w:r>
        <w:rPr>
          <w:spacing w:val="-1"/>
        </w:rPr>
        <w:t>zagęszczonego do maksymalnej gęstości objętościowej szkieletu gruntowego p</w:t>
      </w:r>
      <w:r>
        <w:rPr>
          <w:spacing w:val="-1"/>
          <w:vertAlign w:val="subscript"/>
        </w:rPr>
        <w:t>ds</w:t>
      </w:r>
      <w:r>
        <w:rPr>
          <w:spacing w:val="-1"/>
        </w:rPr>
        <w:t>.</w:t>
      </w:r>
    </w:p>
    <w:p w:rsidR="00513D39" w:rsidRDefault="00513D39">
      <w:pPr>
        <w:shd w:val="clear" w:color="auto" w:fill="FFFFFF"/>
        <w:spacing w:line="230" w:lineRule="exact"/>
        <w:ind w:left="5"/>
      </w:pPr>
      <w:r>
        <w:t>Wilgotność optymalna gruntu - wilgotność optymalna gruntu jest to wilgotność, przy której grunt ubijany w</w:t>
      </w:r>
    </w:p>
    <w:p w:rsidR="00513D39" w:rsidRDefault="00513D39">
      <w:pPr>
        <w:shd w:val="clear" w:color="auto" w:fill="FFFFFF"/>
        <w:spacing w:before="10" w:line="230" w:lineRule="exact"/>
        <w:ind w:left="14"/>
      </w:pPr>
      <w:r>
        <w:rPr>
          <w:spacing w:val="-1"/>
        </w:rPr>
        <w:t>sposób znormalizowany uzyskuje maksymalną gęstość objętościową p</w:t>
      </w:r>
      <w:r>
        <w:rPr>
          <w:spacing w:val="-1"/>
          <w:vertAlign w:val="subscript"/>
        </w:rPr>
        <w:t>d</w:t>
      </w:r>
      <w:r>
        <w:rPr>
          <w:spacing w:val="-1"/>
        </w:rPr>
        <w:t>.</w:t>
      </w:r>
    </w:p>
    <w:p w:rsidR="00513D39" w:rsidRDefault="00513D39">
      <w:pPr>
        <w:shd w:val="clear" w:color="auto" w:fill="FFFFFF"/>
        <w:spacing w:line="230" w:lineRule="exact"/>
        <w:ind w:left="10"/>
      </w:pPr>
      <w:r>
        <w:t>Zasypka - grunt nasypowy, którym uzupełnia się przestrzeń w wykopie poniżej poziomu terenu po wybudowaniu</w:t>
      </w:r>
    </w:p>
    <w:p w:rsidR="00513D39" w:rsidRDefault="00513D39">
      <w:pPr>
        <w:shd w:val="clear" w:color="auto" w:fill="FFFFFF"/>
        <w:spacing w:line="230" w:lineRule="exact"/>
        <w:ind w:left="5"/>
      </w:pPr>
      <w:r>
        <w:rPr>
          <w:spacing w:val="-1"/>
        </w:rPr>
        <w:t>konstrukcji dla której wykonano wykop.</w:t>
      </w:r>
    </w:p>
    <w:p w:rsidR="00513D39" w:rsidRDefault="00513D39">
      <w:pPr>
        <w:shd w:val="clear" w:color="auto" w:fill="FFFFFF"/>
        <w:spacing w:line="230" w:lineRule="exact"/>
        <w:ind w:left="10"/>
      </w:pPr>
      <w:r>
        <w:t>Nasyp - drogowa budowla ziemna wykonana powyżej powierzchni terenu w obrębie pasa drogowego.</w:t>
      </w:r>
    </w:p>
    <w:p w:rsidR="00513D39" w:rsidRDefault="00513D39">
      <w:pPr>
        <w:shd w:val="clear" w:color="auto" w:fill="FFFFFF"/>
        <w:tabs>
          <w:tab w:val="left" w:pos="350"/>
        </w:tabs>
        <w:spacing w:line="230" w:lineRule="exact"/>
        <w:ind w:left="19"/>
      </w:pPr>
      <w:r>
        <w:rPr>
          <w:spacing w:val="-9"/>
        </w:rPr>
        <w:t>1.5.</w:t>
      </w:r>
      <w:r>
        <w:tab/>
        <w:t>Ogólne wymagania dotyczące Robót</w:t>
      </w:r>
    </w:p>
    <w:p w:rsidR="00513D39" w:rsidRDefault="00513D39">
      <w:pPr>
        <w:shd w:val="clear" w:color="auto" w:fill="FFFFFF"/>
        <w:spacing w:line="230" w:lineRule="exact"/>
        <w:ind w:left="10"/>
      </w:pPr>
      <w:r>
        <w:t>Wykonawca Robót jest odpowiedzialny za jakość ich wykonania oraz za zgodność z Dokumentacją Projektową, ST i poleceniami Inżyniera. Ogólne wymagania dotyczące Robót podano w ST DM.00.00.00.</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spacing w:line="226" w:lineRule="exact"/>
        <w:ind w:left="10"/>
      </w:pPr>
      <w:r>
        <w:t>Ogólne wymagania dotyczące materiałów, ich pozyskiwania i składowania podano w ST DM.00.00.00.</w:t>
      </w:r>
    </w:p>
    <w:p w:rsidR="00513D39" w:rsidRDefault="00513D39">
      <w:pPr>
        <w:shd w:val="clear" w:color="auto" w:fill="FFFFFF"/>
        <w:spacing w:line="226" w:lineRule="exact"/>
        <w:ind w:left="10"/>
      </w:pPr>
      <w:r>
        <w:rPr>
          <w:spacing w:val="-1"/>
        </w:rPr>
        <w:t>„Wymagania ogólne” pkt. 2.</w:t>
      </w:r>
    </w:p>
    <w:p w:rsidR="00513D39" w:rsidRDefault="00513D39">
      <w:pPr>
        <w:shd w:val="clear" w:color="auto" w:fill="FFFFFF"/>
        <w:spacing w:line="226" w:lineRule="exact"/>
        <w:ind w:left="5"/>
      </w:pPr>
      <w:r>
        <w:t>Materiałem stosowanym do zasypania wykopów fundamentowych do poziomu terenu są grunty rodzime, jeżeli</w:t>
      </w:r>
    </w:p>
    <w:p w:rsidR="00513D39" w:rsidRDefault="00513D39">
      <w:pPr>
        <w:shd w:val="clear" w:color="auto" w:fill="FFFFFF"/>
        <w:spacing w:line="226" w:lineRule="exact"/>
        <w:ind w:left="5"/>
      </w:pPr>
      <w:r>
        <w:t>tylko spełniają warunki, że nie są to grunty organiczne, materiały agresywne w stosunku do budowli, odpady</w:t>
      </w:r>
    </w:p>
    <w:p w:rsidR="00513D39" w:rsidRDefault="00513D39">
      <w:pPr>
        <w:shd w:val="clear" w:color="auto" w:fill="FFFFFF"/>
        <w:spacing w:line="226" w:lineRule="exact"/>
        <w:ind w:left="10"/>
      </w:pPr>
      <w:r>
        <w:rPr>
          <w:spacing w:val="-1"/>
        </w:rPr>
        <w:t>chemiczne, odpady ze spalania śmieci, grunty zawierające frakcje powyżej 100mm.</w:t>
      </w:r>
    </w:p>
    <w:p w:rsidR="00513D39" w:rsidRDefault="00513D39">
      <w:pPr>
        <w:shd w:val="clear" w:color="auto" w:fill="FFFFFF"/>
        <w:spacing w:line="226" w:lineRule="exact"/>
        <w:ind w:left="10"/>
      </w:pPr>
      <w:r>
        <w:t>Obszary zasypania o utrudnionym dostępie maszyn do zagęszczania powinny być wypełnione betonem klasy B10</w:t>
      </w:r>
    </w:p>
    <w:p w:rsidR="00513D39" w:rsidRDefault="00513D39">
      <w:pPr>
        <w:shd w:val="clear" w:color="auto" w:fill="FFFFFF"/>
        <w:spacing w:line="226" w:lineRule="exact"/>
        <w:ind w:left="10"/>
      </w:pPr>
      <w:r>
        <w:rPr>
          <w:spacing w:val="-1"/>
        </w:rPr>
        <w:t>lub odpowiednim gruntem z dodatkiem spoiwa.</w:t>
      </w:r>
    </w:p>
    <w:p w:rsidR="00513D39" w:rsidRDefault="00513D39">
      <w:pPr>
        <w:shd w:val="clear" w:color="auto" w:fill="FFFFFF"/>
        <w:spacing w:before="5" w:line="226" w:lineRule="exact"/>
        <w:ind w:left="5"/>
      </w:pPr>
      <w:r>
        <w:t>Do wykonania nasypów należy stosować grunt o uziarnieniu mieszanym (piasek średni, piasek gruby, żwir) z</w:t>
      </w:r>
    </w:p>
    <w:p w:rsidR="00513D39" w:rsidRDefault="00513D39">
      <w:pPr>
        <w:shd w:val="clear" w:color="auto" w:fill="FFFFFF"/>
        <w:spacing w:line="226" w:lineRule="exact"/>
        <w:ind w:left="5"/>
      </w:pPr>
      <w:r>
        <w:t>udziałem frakcji poniżej 0,06mm nie większym niż 15% wagowo.</w:t>
      </w:r>
    </w:p>
    <w:p w:rsidR="00513D39" w:rsidRDefault="00513D39">
      <w:pPr>
        <w:shd w:val="clear" w:color="auto" w:fill="FFFFFF"/>
        <w:spacing w:line="226" w:lineRule="exact"/>
        <w:ind w:left="5"/>
      </w:pPr>
      <w:r>
        <w:t>Drewno przeznaczone do zabezpieczenia ścian wykopów oraz wykonywania konstrukcji podpierających lub</w:t>
      </w:r>
    </w:p>
    <w:p w:rsidR="00513D39" w:rsidRDefault="00513D39">
      <w:pPr>
        <w:shd w:val="clear" w:color="auto" w:fill="FFFFFF"/>
        <w:spacing w:line="226" w:lineRule="exact"/>
        <w:ind w:left="10"/>
      </w:pPr>
      <w:r>
        <w:t>rozpierających ściany wykopów powinno być iglaste, zaimpregnowane i odpowiadać wymaganiom PN-D-95017 i</w:t>
      </w:r>
    </w:p>
    <w:p w:rsidR="00513D39" w:rsidRDefault="00513D39">
      <w:pPr>
        <w:shd w:val="clear" w:color="auto" w:fill="FFFFFF"/>
        <w:spacing w:line="226" w:lineRule="exact"/>
        <w:ind w:left="5"/>
      </w:pPr>
      <w:r>
        <w:rPr>
          <w:spacing w:val="-2"/>
        </w:rPr>
        <w:t>PN-D-96000.</w:t>
      </w:r>
    </w:p>
    <w:p w:rsidR="00513D39" w:rsidRDefault="00513D39">
      <w:pPr>
        <w:shd w:val="clear" w:color="auto" w:fill="FFFFFF"/>
        <w:spacing w:before="5" w:line="226" w:lineRule="exact"/>
        <w:ind w:left="5"/>
      </w:pPr>
      <w:r>
        <w:t>Dopuszcza się stosowanie innych materiałów lub wyrobów do zabezpieczania wykopów pod warunkiem uzyskania</w:t>
      </w:r>
    </w:p>
    <w:p w:rsidR="00513D39" w:rsidRDefault="00513D39">
      <w:pPr>
        <w:shd w:val="clear" w:color="auto" w:fill="FFFFFF"/>
        <w:spacing w:line="226" w:lineRule="exact"/>
        <w:ind w:left="10"/>
      </w:pPr>
      <w:r>
        <w:rPr>
          <w:spacing w:val="-1"/>
        </w:rPr>
        <w:t>akceptacji Inżyniera.</w:t>
      </w:r>
    </w:p>
    <w:p w:rsidR="00513D39" w:rsidRDefault="00513D39">
      <w:pPr>
        <w:shd w:val="clear" w:color="auto" w:fill="FFFFFF"/>
        <w:tabs>
          <w:tab w:val="left" w:pos="202"/>
        </w:tabs>
        <w:spacing w:before="5" w:line="226" w:lineRule="exact"/>
        <w:ind w:left="10"/>
      </w:pPr>
      <w:r>
        <w:rPr>
          <w:spacing w:val="-11"/>
        </w:rPr>
        <w:t>3.</w:t>
      </w:r>
      <w:r>
        <w:tab/>
        <w:t>Sprzęt</w:t>
      </w:r>
    </w:p>
    <w:p w:rsidR="00513D39" w:rsidRDefault="00513D39">
      <w:pPr>
        <w:shd w:val="clear" w:color="auto" w:fill="FFFFFF"/>
        <w:spacing w:line="226" w:lineRule="exact"/>
        <w:ind w:left="10"/>
      </w:pPr>
      <w:r>
        <w:t>Ogólne wymagania dotyczące sprzętu podano w ST DM.00.00.00. „Wymagania ogólne” pkt. 3.</w:t>
      </w:r>
    </w:p>
    <w:p w:rsidR="00513D39" w:rsidRDefault="00513D39">
      <w:pPr>
        <w:shd w:val="clear" w:color="auto" w:fill="FFFFFF"/>
        <w:spacing w:line="226" w:lineRule="exact"/>
        <w:ind w:left="5"/>
      </w:pPr>
      <w:r>
        <w:rPr>
          <w:spacing w:val="-1"/>
        </w:rPr>
        <w:t>Roboty mogą być wykonane ręcznie lub mechanicznie. Roboty ziemne można wykonać przy użyciu odpowiedniego</w:t>
      </w:r>
    </w:p>
    <w:p w:rsidR="00513D39" w:rsidRDefault="00513D39">
      <w:pPr>
        <w:shd w:val="clear" w:color="auto" w:fill="FFFFFF"/>
        <w:spacing w:line="226" w:lineRule="exact"/>
        <w:ind w:left="10"/>
      </w:pPr>
      <w:r>
        <w:t>do wykonywania robót ziemnych typu sprzętu zaakceptowanego przez Inżyniera.</w:t>
      </w:r>
    </w:p>
    <w:p w:rsidR="00513D39" w:rsidRDefault="00513D39">
      <w:pPr>
        <w:shd w:val="clear" w:color="auto" w:fill="FFFFFF"/>
        <w:spacing w:before="278"/>
        <w:ind w:left="5"/>
        <w:jc w:val="center"/>
      </w:pPr>
      <w:r>
        <w:rPr>
          <w:sz w:val="18"/>
          <w:szCs w:val="18"/>
        </w:rPr>
        <w:t>117</w:t>
      </w:r>
    </w:p>
    <w:p w:rsidR="00513D39" w:rsidRDefault="00513D39">
      <w:pPr>
        <w:shd w:val="clear" w:color="auto" w:fill="FFFFFF"/>
        <w:spacing w:before="27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M.11.01.00</w:t>
      </w:r>
    </w:p>
    <w:p w:rsidR="00513D39" w:rsidRDefault="00513D39">
      <w:pPr>
        <w:shd w:val="clear" w:color="auto" w:fill="FFFFFF"/>
        <w:spacing w:before="293" w:line="230" w:lineRule="exact"/>
        <w:ind w:left="5"/>
      </w:pPr>
      <w:r>
        <w:rPr>
          <w:spacing w:val="-1"/>
        </w:rPr>
        <w:t xml:space="preserve">Pompy lub inny sprzęt według uznania Wykonawcy, lecz zaakceptowany przez Inżyniera. Użyty sprzęt powinien </w:t>
      </w:r>
      <w:r>
        <w:t>zapewnić ciągłość wykonywanej pracy oraz uzyskanie wymaganej wydajności dla umożliwienia wykonania czynności podstawowej zgodnie z odpowiednią ST. W przypadku, gdy stan techniczny lub parametry robocze używanych urządzeń lub narzędzi nie zapewniają bezawaryjnej pracy lub uzyskania wymaganej jakości robót, Inżynier może zażądać zmiany stosowanego sprzętu.</w:t>
      </w:r>
    </w:p>
    <w:p w:rsidR="00513D39" w:rsidRDefault="00513D39">
      <w:pPr>
        <w:shd w:val="clear" w:color="auto" w:fill="FFFFFF"/>
        <w:tabs>
          <w:tab w:val="left" w:pos="202"/>
        </w:tabs>
        <w:spacing w:before="235" w:line="226" w:lineRule="exact"/>
        <w:ind w:left="10"/>
      </w:pPr>
      <w:r>
        <w:rPr>
          <w:spacing w:val="-11"/>
        </w:rPr>
        <w:t>4.</w:t>
      </w:r>
      <w:r>
        <w:tab/>
        <w:t>Transport</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spacing w:line="226" w:lineRule="exact"/>
        <w:ind w:left="5"/>
      </w:pPr>
      <w:r>
        <w:t>Materiały mogą być przewożone środkami transportu przeznaczonymi do przewozu mas ziemnych. Materiały</w:t>
      </w:r>
    </w:p>
    <w:p w:rsidR="00513D39" w:rsidRDefault="00513D39">
      <w:pPr>
        <w:shd w:val="clear" w:color="auto" w:fill="FFFFFF"/>
        <w:spacing w:line="226" w:lineRule="exact"/>
        <w:ind w:left="10"/>
      </w:pPr>
      <w:r>
        <w:t>należy rozmieścić równomiernie na całej powierzchni ładunkowej i zabezpieczyć przed spadaniem lub</w:t>
      </w:r>
    </w:p>
    <w:p w:rsidR="00513D39" w:rsidRDefault="00513D39">
      <w:pPr>
        <w:shd w:val="clear" w:color="auto" w:fill="FFFFFF"/>
        <w:spacing w:line="226" w:lineRule="exact"/>
        <w:ind w:left="5"/>
      </w:pPr>
      <w:r>
        <w:rPr>
          <w:spacing w:val="-1"/>
        </w:rPr>
        <w:t>przemieszczaniem.</w:t>
      </w:r>
    </w:p>
    <w:p w:rsidR="00513D39" w:rsidRDefault="00513D39">
      <w:pPr>
        <w:shd w:val="clear" w:color="auto" w:fill="FFFFFF"/>
        <w:spacing w:before="5" w:line="226" w:lineRule="exact"/>
        <w:ind w:left="5"/>
      </w:pPr>
      <w:r>
        <w:rPr>
          <w:spacing w:val="-1"/>
        </w:rPr>
        <w:t>Ukopany grunt powinien być bezzwłocznie przetransportowany na miejsce wskazane przez Inżyniera lub na odkład</w:t>
      </w:r>
    </w:p>
    <w:p w:rsidR="00513D39" w:rsidRDefault="00513D39">
      <w:pPr>
        <w:shd w:val="clear" w:color="auto" w:fill="FFFFFF"/>
        <w:spacing w:line="226" w:lineRule="exact"/>
        <w:ind w:left="14"/>
      </w:pPr>
      <w:r>
        <w:t>służący następnie do zasypania niezabudowanych wykopów. W przypadku przygotowania odkładów gruntów</w:t>
      </w:r>
    </w:p>
    <w:p w:rsidR="00513D39" w:rsidRDefault="00513D39">
      <w:pPr>
        <w:shd w:val="clear" w:color="auto" w:fill="FFFFFF"/>
        <w:spacing w:line="226" w:lineRule="exact"/>
        <w:ind w:left="5"/>
      </w:pPr>
      <w:r>
        <w:rPr>
          <w:spacing w:val="-1"/>
        </w:rPr>
        <w:t>przeznaczonych do zasypywania, odległość podnóża skarpy odkładu od górnej krawędzi wykopu powinna wynosić:</w:t>
      </w:r>
    </w:p>
    <w:p w:rsidR="00513D39" w:rsidRDefault="00513D39" w:rsidP="00D64840">
      <w:pPr>
        <w:numPr>
          <w:ilvl w:val="0"/>
          <w:numId w:val="54"/>
        </w:numPr>
        <w:shd w:val="clear" w:color="auto" w:fill="FFFFFF"/>
        <w:tabs>
          <w:tab w:val="left" w:pos="173"/>
        </w:tabs>
        <w:spacing w:line="226" w:lineRule="exact"/>
        <w:ind w:left="14"/>
      </w:pPr>
      <w:r>
        <w:t>na gruntach przepuszczalnych - nie mniej niż 3,0m,</w:t>
      </w:r>
    </w:p>
    <w:p w:rsidR="00513D39" w:rsidRDefault="00513D39" w:rsidP="00D64840">
      <w:pPr>
        <w:numPr>
          <w:ilvl w:val="0"/>
          <w:numId w:val="54"/>
        </w:numPr>
        <w:shd w:val="clear" w:color="auto" w:fill="FFFFFF"/>
        <w:tabs>
          <w:tab w:val="left" w:pos="173"/>
        </w:tabs>
        <w:spacing w:line="226" w:lineRule="exact"/>
        <w:ind w:left="14"/>
      </w:pPr>
      <w:r>
        <w:rPr>
          <w:spacing w:val="-1"/>
        </w:rPr>
        <w:t>na gruntach nieprzepuszczalnych - nie mniej niż 5,0m.</w:t>
      </w:r>
    </w:p>
    <w:p w:rsidR="00513D39" w:rsidRDefault="00513D39">
      <w:pPr>
        <w:shd w:val="clear" w:color="auto" w:fill="FFFFFF"/>
        <w:spacing w:before="5" w:line="226" w:lineRule="exact"/>
        <w:ind w:left="5"/>
      </w:pPr>
      <w:r>
        <w:t>Załadunek, transport, rozładunek i składowanie materiałów do zasypywania wykopów powinny odbywać się tak,</w:t>
      </w:r>
    </w:p>
    <w:p w:rsidR="00513D39" w:rsidRDefault="00513D39">
      <w:pPr>
        <w:shd w:val="clear" w:color="auto" w:fill="FFFFFF"/>
        <w:spacing w:line="226" w:lineRule="exact"/>
        <w:ind w:left="10"/>
      </w:pPr>
      <w:r>
        <w:t>aby zabezpieczyć grunt przed zanieczyszczeniem i utratą wymaganych właściwości.</w:t>
      </w:r>
    </w:p>
    <w:p w:rsidR="00513D39" w:rsidRDefault="00513D39">
      <w:pPr>
        <w:shd w:val="clear" w:color="auto" w:fill="FFFFFF"/>
        <w:spacing w:line="226" w:lineRule="exact"/>
        <w:ind w:left="10"/>
      </w:pPr>
      <w:r>
        <w:t>Wyboru środków transportowych należy dokonać na podstawie analizy następujących czynników:</w:t>
      </w:r>
    </w:p>
    <w:p w:rsidR="00513D39" w:rsidRDefault="00513D39">
      <w:pPr>
        <w:shd w:val="clear" w:color="auto" w:fill="FFFFFF"/>
        <w:spacing w:before="5" w:line="240" w:lineRule="exact"/>
        <w:ind w:left="10"/>
      </w:pPr>
      <w:r>
        <w:t>-objętości mas ziemnych,</w:t>
      </w:r>
    </w:p>
    <w:p w:rsidR="00513D39" w:rsidRDefault="00513D39">
      <w:pPr>
        <w:shd w:val="clear" w:color="auto" w:fill="FFFFFF"/>
        <w:spacing w:line="240" w:lineRule="exact"/>
        <w:ind w:left="10"/>
      </w:pPr>
      <w:r>
        <w:t>-odległości transportu,</w:t>
      </w:r>
    </w:p>
    <w:p w:rsidR="00513D39" w:rsidRDefault="00513D39">
      <w:pPr>
        <w:shd w:val="clear" w:color="auto" w:fill="FFFFFF"/>
        <w:spacing w:before="5" w:line="240" w:lineRule="exact"/>
        <w:ind w:left="10"/>
      </w:pPr>
      <w:r>
        <w:t>-szybkości i pojemności środków transportowych,</w:t>
      </w:r>
    </w:p>
    <w:p w:rsidR="00513D39" w:rsidRDefault="00513D39">
      <w:pPr>
        <w:shd w:val="clear" w:color="auto" w:fill="FFFFFF"/>
        <w:spacing w:before="5" w:line="240" w:lineRule="exact"/>
        <w:ind w:left="10"/>
      </w:pPr>
      <w:r>
        <w:t>-ukształtowania terenu,</w:t>
      </w:r>
    </w:p>
    <w:p w:rsidR="00513D39" w:rsidRDefault="00513D39">
      <w:pPr>
        <w:shd w:val="clear" w:color="auto" w:fill="FFFFFF"/>
        <w:spacing w:line="240" w:lineRule="exact"/>
        <w:ind w:left="10"/>
      </w:pPr>
      <w:r>
        <w:t>-wydajności maszyn odspajających grunt,</w:t>
      </w:r>
    </w:p>
    <w:p w:rsidR="00513D39" w:rsidRDefault="00513D39">
      <w:pPr>
        <w:shd w:val="clear" w:color="auto" w:fill="FFFFFF"/>
        <w:spacing w:before="5" w:line="240" w:lineRule="exact"/>
        <w:ind w:left="10"/>
      </w:pPr>
      <w:r>
        <w:t>-pory roku i warunków atmosferycznych,</w:t>
      </w:r>
    </w:p>
    <w:p w:rsidR="00513D39" w:rsidRDefault="00513D39">
      <w:pPr>
        <w:shd w:val="clear" w:color="auto" w:fill="FFFFFF"/>
        <w:spacing w:before="10" w:line="240" w:lineRule="exact"/>
        <w:ind w:left="10"/>
      </w:pPr>
      <w:r>
        <w:t>-organizacji robót.</w:t>
      </w:r>
    </w:p>
    <w:p w:rsidR="00513D39" w:rsidRDefault="00513D39">
      <w:pPr>
        <w:shd w:val="clear" w:color="auto" w:fill="FFFFFF"/>
        <w:tabs>
          <w:tab w:val="left" w:pos="202"/>
        </w:tabs>
        <w:spacing w:before="235" w:line="226" w:lineRule="exact"/>
        <w:ind w:left="10"/>
      </w:pPr>
      <w:r>
        <w:rPr>
          <w:spacing w:val="-11"/>
        </w:rPr>
        <w:t>5.</w:t>
      </w:r>
      <w:r>
        <w:tab/>
        <w:t>Wykonanie robót</w:t>
      </w:r>
    </w:p>
    <w:p w:rsidR="00513D39" w:rsidRDefault="00513D39">
      <w:pPr>
        <w:shd w:val="clear" w:color="auto" w:fill="FFFFFF"/>
        <w:spacing w:line="226" w:lineRule="exact"/>
        <w:ind w:left="10" w:right="1920"/>
      </w:pPr>
      <w:r>
        <w:rPr>
          <w:spacing w:val="-1"/>
        </w:rPr>
        <w:t xml:space="preserve">Ogólne zasady wykonania robót podano w ST DM.00.00.00 „Wymagania ogólne” pkt. 5. </w:t>
      </w:r>
      <w:r>
        <w:t>5.1. Ogólne wymagania</w:t>
      </w:r>
    </w:p>
    <w:p w:rsidR="00513D39" w:rsidRDefault="00513D39">
      <w:pPr>
        <w:shd w:val="clear" w:color="auto" w:fill="FFFFFF"/>
        <w:tabs>
          <w:tab w:val="left" w:pos="499"/>
        </w:tabs>
        <w:spacing w:line="226" w:lineRule="exact"/>
        <w:ind w:left="10"/>
      </w:pPr>
      <w:r>
        <w:rPr>
          <w:spacing w:val="-4"/>
        </w:rPr>
        <w:t>5.1.1.</w:t>
      </w:r>
      <w:r>
        <w:tab/>
        <w:t>Wymagania geotechniczne</w:t>
      </w:r>
    </w:p>
    <w:p w:rsidR="00513D39" w:rsidRDefault="00513D39">
      <w:pPr>
        <w:shd w:val="clear" w:color="auto" w:fill="FFFFFF"/>
        <w:spacing w:line="226" w:lineRule="exact"/>
        <w:ind w:left="437" w:right="1920" w:hanging="432"/>
      </w:pPr>
      <w:r>
        <w:rPr>
          <w:spacing w:val="-1"/>
        </w:rPr>
        <w:t xml:space="preserve">Roboty ziemne należy wykonywać na podstawie następujących danych geotechnicznych: </w:t>
      </w:r>
      <w:r>
        <w:t>zaszeregowanie gruntów do odpowiedniej kategorii wg PN-B-02480,</w:t>
      </w:r>
    </w:p>
    <w:p w:rsidR="00513D39" w:rsidRDefault="00513D39">
      <w:pPr>
        <w:shd w:val="clear" w:color="auto" w:fill="FFFFFF"/>
        <w:spacing w:line="226" w:lineRule="exact"/>
        <w:ind w:left="437"/>
      </w:pPr>
      <w:r>
        <w:t xml:space="preserve">sondy gruntowe podane w Dokumentacji Projektowej zawierające opis uwarstwień gruntów, poziom wód gruntowych i powierzchniowych, </w:t>
      </w:r>
      <w:r>
        <w:rPr>
          <w:spacing w:val="-1"/>
        </w:rPr>
        <w:t>stan terenu (znaki wysokościowe, repery, przekroje poprzeczne terenu, plan warstwicowy, zadrzewienie itp.).</w:t>
      </w:r>
    </w:p>
    <w:p w:rsidR="00513D39" w:rsidRDefault="00513D39">
      <w:pPr>
        <w:shd w:val="clear" w:color="auto" w:fill="FFFFFF"/>
        <w:tabs>
          <w:tab w:val="left" w:pos="499"/>
        </w:tabs>
        <w:spacing w:before="5" w:line="226" w:lineRule="exact"/>
        <w:ind w:left="10"/>
      </w:pPr>
      <w:r>
        <w:rPr>
          <w:spacing w:val="-4"/>
        </w:rPr>
        <w:t>5.1.2.</w:t>
      </w:r>
      <w:r>
        <w:tab/>
        <w:t>Odkrycia wykopaliskowe</w:t>
      </w:r>
    </w:p>
    <w:p w:rsidR="00513D39" w:rsidRDefault="00513D39">
      <w:pPr>
        <w:shd w:val="clear" w:color="auto" w:fill="FFFFFF"/>
        <w:spacing w:line="226" w:lineRule="exact"/>
        <w:ind w:left="10"/>
      </w:pPr>
      <w:r>
        <w:t xml:space="preserve">W przypadku natrafienia w trakcie wykonywania robót ziemnych na przedmioty zabytkowe lub szczątki </w:t>
      </w:r>
      <w:r>
        <w:rPr>
          <w:spacing w:val="-1"/>
        </w:rPr>
        <w:t xml:space="preserve">archeologiczne należy powiadomić Inżyniera oraz władze konserwatorskie i roboty przerwać na obszarze znalezisk </w:t>
      </w:r>
      <w:r>
        <w:t>do dalszej decyzji.</w:t>
      </w:r>
    </w:p>
    <w:p w:rsidR="00513D39" w:rsidRDefault="00513D39">
      <w:pPr>
        <w:shd w:val="clear" w:color="auto" w:fill="FFFFFF"/>
        <w:tabs>
          <w:tab w:val="left" w:pos="499"/>
        </w:tabs>
        <w:spacing w:before="5" w:line="226" w:lineRule="exact"/>
        <w:ind w:left="10"/>
      </w:pPr>
      <w:r>
        <w:rPr>
          <w:spacing w:val="-4"/>
        </w:rPr>
        <w:t>5.1.3.</w:t>
      </w:r>
      <w:r>
        <w:tab/>
        <w:t>Urządzenia i materiały nieprzewidziane w Dokumentacji Projektowej</w:t>
      </w:r>
    </w:p>
    <w:p w:rsidR="00513D39" w:rsidRDefault="00513D39">
      <w:pPr>
        <w:shd w:val="clear" w:color="auto" w:fill="FFFFFF"/>
        <w:spacing w:line="226" w:lineRule="exact"/>
        <w:ind w:left="10"/>
      </w:pPr>
      <w:r>
        <w:rPr>
          <w:spacing w:val="-1"/>
        </w:rPr>
        <w:t>Jeżeli na terenie robót ziemnych napotyka się urządzenia podziemne nieprzewidziane w Dokumentacji Projektowej</w:t>
      </w:r>
    </w:p>
    <w:p w:rsidR="00513D39" w:rsidRDefault="00513D39">
      <w:pPr>
        <w:shd w:val="clear" w:color="auto" w:fill="FFFFFF"/>
        <w:spacing w:line="226" w:lineRule="exact"/>
        <w:ind w:left="14"/>
      </w:pPr>
      <w:r>
        <w:t>(urządzenia instalacyjne, wodociągowe, kanalizacyjne, cieplne, gazowe lub elektryczne) albo niewypały lub inne</w:t>
      </w:r>
    </w:p>
    <w:p w:rsidR="00513D39" w:rsidRDefault="00513D39">
      <w:pPr>
        <w:shd w:val="clear" w:color="auto" w:fill="FFFFFF"/>
        <w:spacing w:line="226" w:lineRule="exact"/>
        <w:ind w:left="5"/>
      </w:pPr>
      <w:r>
        <w:t>pozostałości wojenne, wówczas roboty należy przerwać, powiadomić o tym Inżyniera, a dalsze prace prowadzić</w:t>
      </w:r>
    </w:p>
    <w:p w:rsidR="00513D39" w:rsidRDefault="00513D39">
      <w:pPr>
        <w:shd w:val="clear" w:color="auto" w:fill="FFFFFF"/>
        <w:spacing w:line="226" w:lineRule="exact"/>
        <w:ind w:left="10"/>
      </w:pPr>
      <w:r>
        <w:t>dopiero po uzgodnieniu trybu postępowania z instytucjami sprawującymi nadzór nad tymi urządzeniami</w:t>
      </w:r>
    </w:p>
    <w:p w:rsidR="00513D39" w:rsidRDefault="00513D39">
      <w:pPr>
        <w:shd w:val="clear" w:color="auto" w:fill="FFFFFF"/>
        <w:spacing w:before="5" w:line="226" w:lineRule="exact"/>
        <w:ind w:left="10"/>
      </w:pPr>
      <w:r>
        <w:rPr>
          <w:spacing w:val="-1"/>
        </w:rPr>
        <w:t>W przypadku natrafienia w wykonanym wykopie na materiały nadające się do dalszego użytku należy powiadomić</w:t>
      </w:r>
    </w:p>
    <w:p w:rsidR="00513D39" w:rsidRDefault="00513D39">
      <w:pPr>
        <w:shd w:val="clear" w:color="auto" w:fill="FFFFFF"/>
        <w:spacing w:line="226" w:lineRule="exact"/>
        <w:ind w:left="10"/>
      </w:pPr>
      <w:r>
        <w:rPr>
          <w:spacing w:val="-1"/>
        </w:rPr>
        <w:t>o tym Inżyniera i ustalić z nim sposób dalszego postępowania.</w:t>
      </w:r>
    </w:p>
    <w:p w:rsidR="00513D39" w:rsidRDefault="00513D39">
      <w:pPr>
        <w:shd w:val="clear" w:color="auto" w:fill="FFFFFF"/>
        <w:spacing w:line="226" w:lineRule="exact"/>
        <w:ind w:left="10"/>
      </w:pPr>
      <w:r>
        <w:t>W przypadku natrafienia w czasie wykonywania wykopu, na głębokości posadowienia fundamentu, na grunt o</w:t>
      </w:r>
    </w:p>
    <w:p w:rsidR="00513D39" w:rsidRDefault="00513D39">
      <w:pPr>
        <w:shd w:val="clear" w:color="auto" w:fill="FFFFFF"/>
        <w:spacing w:line="226" w:lineRule="exact"/>
        <w:ind w:left="10"/>
      </w:pPr>
      <w:r>
        <w:t>nośności mniejszej od przewidzianej w Dokumentacji Projektowej oraz w razie natrafienia na kurzawkę, roboty</w:t>
      </w:r>
    </w:p>
    <w:p w:rsidR="00513D39" w:rsidRDefault="00513D39">
      <w:pPr>
        <w:shd w:val="clear" w:color="auto" w:fill="FFFFFF"/>
        <w:spacing w:line="226" w:lineRule="exact"/>
        <w:ind w:left="10"/>
      </w:pPr>
      <w:r>
        <w:t>ziemne należy przerwać i powiadomić Inżyniera w celu ustalenia odpowiednich sposobów zabezpieczeń.</w:t>
      </w:r>
    </w:p>
    <w:p w:rsidR="00513D39" w:rsidRDefault="00513D39">
      <w:pPr>
        <w:shd w:val="clear" w:color="auto" w:fill="FFFFFF"/>
        <w:tabs>
          <w:tab w:val="left" w:pos="499"/>
        </w:tabs>
        <w:spacing w:before="5" w:line="226" w:lineRule="exact"/>
        <w:ind w:left="10"/>
      </w:pPr>
      <w:r>
        <w:rPr>
          <w:spacing w:val="-4"/>
        </w:rPr>
        <w:t>5.1.4.</w:t>
      </w:r>
      <w:r>
        <w:tab/>
        <w:t>Punkty pomiarowe i wytyczenie obiektu</w:t>
      </w:r>
    </w:p>
    <w:p w:rsidR="00513D39" w:rsidRDefault="00513D39">
      <w:pPr>
        <w:shd w:val="clear" w:color="auto" w:fill="FFFFFF"/>
        <w:spacing w:line="226" w:lineRule="exact"/>
        <w:ind w:left="5"/>
      </w:pPr>
      <w:r>
        <w:t>Przed przystąpieniem do robót ziemnych Wykonawca robót powinien przejąć od Inżyniera punkty stałe i</w:t>
      </w:r>
    </w:p>
    <w:p w:rsidR="00513D39" w:rsidRDefault="00513D39">
      <w:pPr>
        <w:shd w:val="clear" w:color="auto" w:fill="FFFFFF"/>
        <w:spacing w:line="226" w:lineRule="exact"/>
        <w:ind w:left="10"/>
      </w:pPr>
      <w:r>
        <w:t>charakterystyczne, tworzące układ odniesienia lokalnych pomiarów sytuacyjnych i wysokościowych zgodnie z</w:t>
      </w:r>
    </w:p>
    <w:p w:rsidR="00513D39" w:rsidRDefault="00513D39">
      <w:pPr>
        <w:shd w:val="clear" w:color="auto" w:fill="FFFFFF"/>
        <w:spacing w:line="226" w:lineRule="exact"/>
        <w:ind w:left="5"/>
      </w:pPr>
      <w:r>
        <w:rPr>
          <w:spacing w:val="-2"/>
        </w:rPr>
        <w:t>D.01.01.01.</w:t>
      </w:r>
    </w:p>
    <w:p w:rsidR="00513D39" w:rsidRDefault="00513D39">
      <w:pPr>
        <w:shd w:val="clear" w:color="auto" w:fill="FFFFFF"/>
        <w:spacing w:line="226" w:lineRule="exact"/>
        <w:ind w:left="19"/>
      </w:pPr>
      <w:r>
        <w:t>Stałe punkty pomiarowe powinny być tak usytuowane, wykonane i zabezpieczone, żeby nie nastąpiło ich</w:t>
      </w:r>
    </w:p>
    <w:p w:rsidR="00513D39" w:rsidRDefault="00513D39">
      <w:pPr>
        <w:shd w:val="clear" w:color="auto" w:fill="FFFFFF"/>
        <w:spacing w:line="226" w:lineRule="exact"/>
        <w:ind w:left="5"/>
      </w:pPr>
      <w:r>
        <w:t>uszkodzenie lub zniszczenie przez wodę, mróz, roboty budowlane itp. Ochrona przyjętych punktów stałych należy</w:t>
      </w:r>
    </w:p>
    <w:p w:rsidR="00513D39" w:rsidRDefault="00513D39">
      <w:pPr>
        <w:shd w:val="clear" w:color="auto" w:fill="FFFFFF"/>
        <w:spacing w:line="226" w:lineRule="exact"/>
        <w:ind w:left="10"/>
      </w:pPr>
      <w:r>
        <w:t>do Wykonawcy robót. W przypadku zniszczenia punktów pomiarowych należy je odtworzyć.</w:t>
      </w:r>
    </w:p>
    <w:p w:rsidR="00513D39" w:rsidRDefault="00513D39">
      <w:pPr>
        <w:shd w:val="clear" w:color="auto" w:fill="FFFFFF"/>
        <w:spacing w:line="226" w:lineRule="exact"/>
        <w:ind w:left="10"/>
      </w:pPr>
      <w:r>
        <w:t>W przypadku przegłębienia wykopów poniżej przewidzianego poziomu, a zwłaszcza poniżej projektowanego</w:t>
      </w:r>
    </w:p>
    <w:p w:rsidR="00513D39" w:rsidRDefault="00513D39">
      <w:pPr>
        <w:shd w:val="clear" w:color="auto" w:fill="FFFFFF"/>
        <w:spacing w:line="226" w:lineRule="exact"/>
        <w:ind w:left="5"/>
      </w:pPr>
      <w:r>
        <w:t>poziomu posadowienia należy porozumieć się z Inżynierem celem podjęcia odpowiednich decyzji.</w:t>
      </w:r>
    </w:p>
    <w:p w:rsidR="00513D39" w:rsidRDefault="00513D39">
      <w:pPr>
        <w:shd w:val="clear" w:color="auto" w:fill="FFFFFF"/>
        <w:spacing w:before="672"/>
        <w:ind w:left="86"/>
        <w:jc w:val="center"/>
      </w:pPr>
      <w:r>
        <w:rPr>
          <w:sz w:val="18"/>
          <w:szCs w:val="18"/>
        </w:rPr>
        <w:t>118</w:t>
      </w:r>
    </w:p>
    <w:p w:rsidR="00513D39" w:rsidRDefault="00513D39">
      <w:pPr>
        <w:shd w:val="clear" w:color="auto" w:fill="FFFFFF"/>
        <w:spacing w:before="672"/>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M.11.01.00</w:t>
      </w:r>
    </w:p>
    <w:p w:rsidR="00513D39" w:rsidRDefault="00513D39">
      <w:pPr>
        <w:shd w:val="clear" w:color="auto" w:fill="FFFFFF"/>
        <w:tabs>
          <w:tab w:val="left" w:pos="499"/>
        </w:tabs>
        <w:spacing w:before="298" w:line="230" w:lineRule="exact"/>
        <w:ind w:left="10"/>
      </w:pPr>
      <w:r>
        <w:rPr>
          <w:spacing w:val="-4"/>
        </w:rPr>
        <w:t>5.1.5.</w:t>
      </w:r>
      <w:r>
        <w:tab/>
        <w:t>Odwodnienie terenu</w:t>
      </w:r>
    </w:p>
    <w:p w:rsidR="00513D39" w:rsidRDefault="00513D39">
      <w:pPr>
        <w:shd w:val="clear" w:color="auto" w:fill="FFFFFF"/>
        <w:spacing w:line="230" w:lineRule="exact"/>
        <w:ind w:left="5"/>
      </w:pPr>
      <w:r>
        <w:t>Roboty ziemne powinny być wykonywane w takiej kolejności, żeby było zapewnione łatwe i szybkie</w:t>
      </w:r>
    </w:p>
    <w:p w:rsidR="00513D39" w:rsidRDefault="00513D39">
      <w:pPr>
        <w:shd w:val="clear" w:color="auto" w:fill="FFFFFF"/>
        <w:spacing w:line="230" w:lineRule="exact"/>
        <w:ind w:left="10"/>
      </w:pPr>
      <w:r>
        <w:rPr>
          <w:spacing w:val="-1"/>
        </w:rPr>
        <w:t>odprowadzenie wód gruntowych i opadowych w każdej fazie robót.</w:t>
      </w:r>
    </w:p>
    <w:p w:rsidR="00513D39" w:rsidRDefault="00513D39">
      <w:pPr>
        <w:shd w:val="clear" w:color="auto" w:fill="FFFFFF"/>
        <w:spacing w:line="230" w:lineRule="exact"/>
        <w:ind w:left="5"/>
      </w:pPr>
      <w:r>
        <w:t>Niniejsza ST obejmuje również odwodnienie wykopów poprzez odpompowanie wody i odprowadzenie jej poza</w:t>
      </w:r>
    </w:p>
    <w:p w:rsidR="00513D39" w:rsidRDefault="00513D39">
      <w:pPr>
        <w:shd w:val="clear" w:color="auto" w:fill="FFFFFF"/>
        <w:spacing w:line="230" w:lineRule="exact"/>
        <w:ind w:left="10"/>
      </w:pPr>
      <w:r>
        <w:rPr>
          <w:spacing w:val="-2"/>
        </w:rPr>
        <w:t>obszar robót.</w:t>
      </w:r>
    </w:p>
    <w:p w:rsidR="00513D39" w:rsidRDefault="00513D39">
      <w:pPr>
        <w:shd w:val="clear" w:color="auto" w:fill="FFFFFF"/>
        <w:spacing w:line="230" w:lineRule="exact"/>
        <w:ind w:left="10"/>
      </w:pPr>
      <w:r>
        <w:t>Wykonane urządzenia odwadniające nie powinny powodować niekorzystnego nawodnienia gruntów w innych</w:t>
      </w:r>
    </w:p>
    <w:p w:rsidR="00513D39" w:rsidRDefault="00513D39">
      <w:pPr>
        <w:shd w:val="clear" w:color="auto" w:fill="FFFFFF"/>
        <w:spacing w:line="230" w:lineRule="exact"/>
        <w:ind w:left="10"/>
      </w:pPr>
      <w:r>
        <w:t>miejscach wykonywanych robót ziemnych ani powodować szkód na terenach sąsiednich.</w:t>
      </w:r>
    </w:p>
    <w:p w:rsidR="00513D39" w:rsidRDefault="00513D39">
      <w:pPr>
        <w:shd w:val="clear" w:color="auto" w:fill="FFFFFF"/>
        <w:spacing w:line="230" w:lineRule="exact"/>
        <w:ind w:left="10"/>
      </w:pPr>
      <w:r>
        <w:t>Wykopy powinny być chronione przed niekontrolowanym napływem do nich wód pochodzących z opadów</w:t>
      </w:r>
    </w:p>
    <w:p w:rsidR="00513D39" w:rsidRDefault="00513D39">
      <w:pPr>
        <w:shd w:val="clear" w:color="auto" w:fill="FFFFFF"/>
        <w:spacing w:line="230" w:lineRule="exact"/>
        <w:ind w:left="10"/>
      </w:pPr>
      <w:r>
        <w:t>atmosferycznych. W tym celu powierzchnia terenu powinna być wyprofilowana ze spadkami umożliwiającymi</w:t>
      </w:r>
    </w:p>
    <w:p w:rsidR="00513D39" w:rsidRDefault="00513D39">
      <w:pPr>
        <w:shd w:val="clear" w:color="auto" w:fill="FFFFFF"/>
        <w:spacing w:line="230" w:lineRule="exact"/>
        <w:ind w:left="5"/>
      </w:pPr>
      <w:r>
        <w:t>łatwy odpływ wody poza teren robót. Od strony spadku terenu powinny być wykonane w razie potrzeb rowy.</w:t>
      </w:r>
    </w:p>
    <w:p w:rsidR="00513D39" w:rsidRDefault="00513D39">
      <w:pPr>
        <w:shd w:val="clear" w:color="auto" w:fill="FFFFFF"/>
        <w:spacing w:line="230" w:lineRule="exact"/>
        <w:ind w:left="19"/>
      </w:pPr>
      <w:r>
        <w:t>1.5.5.1.  Odwodnienie wykopów fundamentowych w cieku</w:t>
      </w:r>
    </w:p>
    <w:p w:rsidR="00513D39" w:rsidRDefault="00513D39">
      <w:pPr>
        <w:shd w:val="clear" w:color="auto" w:fill="FFFFFF"/>
        <w:spacing w:line="230" w:lineRule="exact"/>
        <w:ind w:left="5"/>
      </w:pPr>
      <w:r>
        <w:t>Roboty ziemne w korytach cieków należy wykonywać w osłonie ze ścianki szczelnej stalowej z odpompowaniem</w:t>
      </w:r>
    </w:p>
    <w:p w:rsidR="00513D39" w:rsidRDefault="00513D39">
      <w:pPr>
        <w:shd w:val="clear" w:color="auto" w:fill="FFFFFF"/>
        <w:spacing w:line="230" w:lineRule="exact"/>
        <w:ind w:left="5"/>
      </w:pPr>
      <w:r>
        <w:t>wody z wykopu i prowadzeniem dalszych robót   w suchym wykopie. Ścianka szczelna ma ponadto umożliwić</w:t>
      </w:r>
    </w:p>
    <w:p w:rsidR="00513D39" w:rsidRDefault="00513D39">
      <w:pPr>
        <w:shd w:val="clear" w:color="auto" w:fill="FFFFFF"/>
        <w:spacing w:line="230" w:lineRule="exact"/>
        <w:ind w:left="5"/>
      </w:pPr>
      <w:r>
        <w:t>przełożenie cieku na czas wykonywania robót fundamentowych na połowie budowanych fundamentów.</w:t>
      </w:r>
    </w:p>
    <w:p w:rsidR="00513D39" w:rsidRDefault="00513D39">
      <w:pPr>
        <w:shd w:val="clear" w:color="auto" w:fill="FFFFFF"/>
        <w:tabs>
          <w:tab w:val="left" w:pos="499"/>
        </w:tabs>
        <w:spacing w:line="230" w:lineRule="exact"/>
        <w:ind w:left="10"/>
      </w:pPr>
      <w:r>
        <w:rPr>
          <w:spacing w:val="-4"/>
        </w:rPr>
        <w:t>5.1.6.</w:t>
      </w:r>
      <w:r>
        <w:tab/>
        <w:t>Wykonywanie robót ziemnych w warunkach zimowych</w:t>
      </w:r>
    </w:p>
    <w:p w:rsidR="00513D39" w:rsidRDefault="00513D39">
      <w:pPr>
        <w:shd w:val="clear" w:color="auto" w:fill="FFFFFF"/>
        <w:spacing w:line="230" w:lineRule="exact"/>
      </w:pPr>
      <w:r>
        <w:t xml:space="preserve">W przypadku konieczności wykonywania robót ziemnych w okresie obniżonych temperatur, roboty te należy </w:t>
      </w:r>
      <w:r>
        <w:rPr>
          <w:spacing w:val="-1"/>
        </w:rPr>
        <w:t xml:space="preserve">wykonywać w sposób określony w opracowaniu Instytutu Techniki Budowlanej pt. „Wytyczne wykonywania robót </w:t>
      </w:r>
      <w:r>
        <w:t>budowlano-montażowych w okresie obniżonych temperatur”. Przez pojęcie "obniżonej temperatury" należy rozumieć temperaturę otoczenia niższą niż +5ºC.</w:t>
      </w:r>
    </w:p>
    <w:p w:rsidR="00513D39" w:rsidRDefault="00513D39">
      <w:pPr>
        <w:shd w:val="clear" w:color="auto" w:fill="FFFFFF"/>
        <w:tabs>
          <w:tab w:val="left" w:pos="350"/>
        </w:tabs>
        <w:spacing w:line="230" w:lineRule="exact"/>
        <w:ind w:left="10"/>
      </w:pPr>
      <w:r>
        <w:rPr>
          <w:spacing w:val="-6"/>
        </w:rPr>
        <w:t>5.2.</w:t>
      </w:r>
      <w:r>
        <w:tab/>
        <w:t>Wymiary wykopów fundamentowych i nasypów</w:t>
      </w:r>
    </w:p>
    <w:p w:rsidR="00513D39" w:rsidRDefault="00513D39">
      <w:pPr>
        <w:shd w:val="clear" w:color="auto" w:fill="FFFFFF"/>
        <w:spacing w:before="10" w:line="230" w:lineRule="exact"/>
        <w:ind w:left="5"/>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513D39" w:rsidRDefault="00513D39">
      <w:pPr>
        <w:shd w:val="clear" w:color="auto" w:fill="FFFFFF"/>
        <w:spacing w:line="230" w:lineRule="exact"/>
        <w:ind w:left="5" w:right="5"/>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513D39" w:rsidRDefault="00513D39">
      <w:pPr>
        <w:shd w:val="clear" w:color="auto" w:fill="FFFFFF"/>
        <w:tabs>
          <w:tab w:val="left" w:pos="350"/>
        </w:tabs>
        <w:spacing w:before="5" w:line="230" w:lineRule="exact"/>
        <w:ind w:left="10"/>
      </w:pPr>
      <w:r>
        <w:rPr>
          <w:spacing w:val="-6"/>
        </w:rPr>
        <w:t>5.3.</w:t>
      </w:r>
      <w:r>
        <w:tab/>
        <w:t>Zabezpieczenie ścian wykopów przez rozparcie</w:t>
      </w:r>
    </w:p>
    <w:p w:rsidR="00513D39" w:rsidRDefault="00513D39">
      <w:pPr>
        <w:shd w:val="clear" w:color="auto" w:fill="FFFFFF"/>
        <w:spacing w:line="230" w:lineRule="exact"/>
        <w:ind w:left="10" w:right="384"/>
      </w:pPr>
      <w:r>
        <w:rPr>
          <w:spacing w:val="-1"/>
        </w:rPr>
        <w:t xml:space="preserve">Przewiduje się zabezpieczenie ścian wykopów zlokalizowanych w bezpośrednim sąsiedztwie odbywającego się </w:t>
      </w:r>
      <w:r>
        <w:t>ruchu kołowego za pomocą ścianek szczelnych stalowych (ST M.11.02.02 Ścianki szczelne stalowe).</w:t>
      </w:r>
    </w:p>
    <w:p w:rsidR="00513D39" w:rsidRDefault="00513D39">
      <w:pPr>
        <w:shd w:val="clear" w:color="auto" w:fill="FFFFFF"/>
        <w:tabs>
          <w:tab w:val="left" w:pos="350"/>
        </w:tabs>
        <w:spacing w:before="5" w:line="230" w:lineRule="exact"/>
        <w:ind w:left="10"/>
      </w:pPr>
      <w:r>
        <w:rPr>
          <w:spacing w:val="-6"/>
        </w:rPr>
        <w:t>5.4.</w:t>
      </w:r>
      <w:r>
        <w:tab/>
        <w:t>Składowanie ukopanego gruntu</w:t>
      </w:r>
    </w:p>
    <w:p w:rsidR="00513D39" w:rsidRDefault="00513D39">
      <w:pPr>
        <w:shd w:val="clear" w:color="auto" w:fill="FFFFFF"/>
        <w:spacing w:line="230" w:lineRule="exact"/>
        <w:ind w:left="19"/>
      </w:pPr>
      <w:r>
        <w:rPr>
          <w:spacing w:val="-1"/>
        </w:rPr>
        <w:t>Składowanie ukopanego gruntu przy wykonywanym wykopie może być stosowane:</w:t>
      </w:r>
    </w:p>
    <w:p w:rsidR="00513D39" w:rsidRDefault="00513D39" w:rsidP="00D64840">
      <w:pPr>
        <w:numPr>
          <w:ilvl w:val="0"/>
          <w:numId w:val="27"/>
        </w:numPr>
        <w:shd w:val="clear" w:color="auto" w:fill="FFFFFF"/>
        <w:tabs>
          <w:tab w:val="left" w:pos="427"/>
        </w:tabs>
        <w:spacing w:line="230" w:lineRule="exact"/>
        <w:ind w:left="427" w:hanging="283"/>
      </w:pPr>
      <w:r>
        <w:rPr>
          <w:spacing w:val="-1"/>
        </w:rPr>
        <w:t xml:space="preserve">bez zabezpieczenia jego ścian, jeżeli zostanie zachowana minimalna odległość, podana w p.4, przy której nie </w:t>
      </w:r>
      <w:r>
        <w:t>zachodzi obawa obsuwania się gruntu,</w:t>
      </w:r>
    </w:p>
    <w:p w:rsidR="00513D39" w:rsidRDefault="00513D39" w:rsidP="00D64840">
      <w:pPr>
        <w:numPr>
          <w:ilvl w:val="0"/>
          <w:numId w:val="27"/>
        </w:numPr>
        <w:shd w:val="clear" w:color="auto" w:fill="FFFFFF"/>
        <w:tabs>
          <w:tab w:val="left" w:pos="427"/>
        </w:tabs>
        <w:spacing w:line="230" w:lineRule="exact"/>
        <w:ind w:left="427" w:hanging="283"/>
      </w:pPr>
      <w:r>
        <w:rPr>
          <w:spacing w:val="-1"/>
        </w:rPr>
        <w:t xml:space="preserve">bezpośrednio przy wykopie, pod warunkiem wykonania odpowiedniego zabezpieczenia przeciw obsunięciu się </w:t>
      </w:r>
      <w:r>
        <w:t>gruntu.</w:t>
      </w:r>
    </w:p>
    <w:p w:rsidR="00513D39" w:rsidRDefault="00513D39">
      <w:pPr>
        <w:shd w:val="clear" w:color="auto" w:fill="FFFFFF"/>
        <w:tabs>
          <w:tab w:val="left" w:pos="202"/>
        </w:tabs>
        <w:spacing w:before="341" w:line="226" w:lineRule="exact"/>
      </w:pPr>
      <w:r>
        <w:t>6.</w:t>
      </w:r>
      <w:r>
        <w:tab/>
        <w:t>Kontrola jakości robót</w:t>
      </w:r>
    </w:p>
    <w:p w:rsidR="00513D39" w:rsidRDefault="00513D39">
      <w:pPr>
        <w:shd w:val="clear" w:color="auto" w:fill="FFFFFF"/>
        <w:spacing w:line="226" w:lineRule="exact"/>
      </w:pPr>
      <w:r>
        <w:t xml:space="preserve">Ogólne zasady kontroli jakości Robót podano w ST DM.00.00.00 „Wymagania ogólne” pkt. 6. </w:t>
      </w:r>
      <w:r>
        <w:rPr>
          <w:spacing w:val="-1"/>
        </w:rPr>
        <w:t xml:space="preserve">Przed przystąpieniem do wykonywania wykopów realizowanych przed budową obiektu należy sprawdzić zgodność rzędnych terenu z danymi podanymi w Dokumentacji Projektowej. W tym celu należy wykonać pobieżny kontrolny </w:t>
      </w:r>
      <w:r>
        <w:t>pomiar sytuacyjno-wysokościowy. Natomiast w trakcie realizacji wykopów konieczne jest kontrolowanie warunków gruntowych w nawiązaniu do badań geologicznych.</w:t>
      </w:r>
    </w:p>
    <w:p w:rsidR="00513D39" w:rsidRDefault="00513D39">
      <w:pPr>
        <w:shd w:val="clear" w:color="auto" w:fill="FFFFFF"/>
        <w:spacing w:line="226" w:lineRule="exact"/>
      </w:pPr>
      <w:r>
        <w:rPr>
          <w:spacing w:val="-1"/>
        </w:rPr>
        <w:t xml:space="preserve">Sprawdzenie i odbiór robót ziemnych powinny być wykonane zgodnie z normą PN-B-06050 oraz BN-83/8836-02. </w:t>
      </w:r>
      <w:r>
        <w:t>Sprawdzeniu i kontroli w czasie wykonywania robót oraz po ich zakończeniu powinny podlegać następujące sprawy:</w:t>
      </w:r>
    </w:p>
    <w:p w:rsidR="00513D39" w:rsidRDefault="00513D39" w:rsidP="00D64840">
      <w:pPr>
        <w:numPr>
          <w:ilvl w:val="0"/>
          <w:numId w:val="71"/>
        </w:numPr>
        <w:shd w:val="clear" w:color="auto" w:fill="FFFFFF"/>
        <w:tabs>
          <w:tab w:val="left" w:pos="360"/>
        </w:tabs>
        <w:spacing w:line="226" w:lineRule="exact"/>
      </w:pPr>
      <w:r>
        <w:t>zgodność wykonania Robót z Dokumentacją Projektową</w:t>
      </w:r>
    </w:p>
    <w:p w:rsidR="00513D39" w:rsidRDefault="00513D39" w:rsidP="00D64840">
      <w:pPr>
        <w:numPr>
          <w:ilvl w:val="0"/>
          <w:numId w:val="71"/>
        </w:numPr>
        <w:shd w:val="clear" w:color="auto" w:fill="FFFFFF"/>
        <w:tabs>
          <w:tab w:val="left" w:pos="360"/>
        </w:tabs>
        <w:spacing w:line="226" w:lineRule="exact"/>
      </w:pPr>
      <w:r>
        <w:rPr>
          <w:spacing w:val="-1"/>
        </w:rPr>
        <w:t>roboty pomiarowe,</w:t>
      </w:r>
    </w:p>
    <w:p w:rsidR="00513D39" w:rsidRDefault="00513D39" w:rsidP="00D64840">
      <w:pPr>
        <w:numPr>
          <w:ilvl w:val="0"/>
          <w:numId w:val="71"/>
        </w:numPr>
        <w:shd w:val="clear" w:color="auto" w:fill="FFFFFF"/>
        <w:tabs>
          <w:tab w:val="left" w:pos="360"/>
        </w:tabs>
        <w:spacing w:line="226" w:lineRule="exact"/>
      </w:pPr>
      <w:r>
        <w:t>rodzaj i stan gruntu w podłożu,</w:t>
      </w:r>
    </w:p>
    <w:p w:rsidR="00513D39" w:rsidRDefault="00513D39" w:rsidP="00D64840">
      <w:pPr>
        <w:numPr>
          <w:ilvl w:val="0"/>
          <w:numId w:val="71"/>
        </w:numPr>
        <w:shd w:val="clear" w:color="auto" w:fill="FFFFFF"/>
        <w:tabs>
          <w:tab w:val="left" w:pos="360"/>
        </w:tabs>
        <w:spacing w:line="226" w:lineRule="exact"/>
      </w:pPr>
      <w:r>
        <w:t>odwadnianie wykopów,</w:t>
      </w:r>
    </w:p>
    <w:p w:rsidR="00513D39" w:rsidRDefault="00513D39" w:rsidP="00D64840">
      <w:pPr>
        <w:numPr>
          <w:ilvl w:val="0"/>
          <w:numId w:val="71"/>
        </w:numPr>
        <w:shd w:val="clear" w:color="auto" w:fill="FFFFFF"/>
        <w:tabs>
          <w:tab w:val="left" w:pos="360"/>
        </w:tabs>
        <w:spacing w:line="226" w:lineRule="exact"/>
      </w:pPr>
      <w:r>
        <w:t>wymiary wykopów,</w:t>
      </w:r>
    </w:p>
    <w:p w:rsidR="00513D39" w:rsidRDefault="00513D39" w:rsidP="00D64840">
      <w:pPr>
        <w:numPr>
          <w:ilvl w:val="0"/>
          <w:numId w:val="71"/>
        </w:numPr>
        <w:shd w:val="clear" w:color="auto" w:fill="FFFFFF"/>
        <w:tabs>
          <w:tab w:val="left" w:pos="360"/>
        </w:tabs>
        <w:spacing w:line="226" w:lineRule="exact"/>
      </w:pPr>
      <w:r>
        <w:t>zabezpieczenie wykopów.</w:t>
      </w:r>
    </w:p>
    <w:p w:rsidR="00513D39" w:rsidRDefault="00513D39">
      <w:pPr>
        <w:shd w:val="clear" w:color="auto" w:fill="FFFFFF"/>
        <w:tabs>
          <w:tab w:val="left" w:pos="202"/>
        </w:tabs>
        <w:spacing w:before="197" w:line="226" w:lineRule="exact"/>
      </w:pPr>
      <w:r>
        <w:t>7.</w:t>
      </w:r>
      <w:r>
        <w:tab/>
        <w:t>Obmiar robót</w:t>
      </w:r>
    </w:p>
    <w:p w:rsidR="00513D39" w:rsidRDefault="00513D39">
      <w:pPr>
        <w:shd w:val="clear" w:color="auto" w:fill="FFFFFF"/>
        <w:spacing w:line="226" w:lineRule="exact"/>
        <w:ind w:right="2074"/>
      </w:pPr>
      <w:r>
        <w:rPr>
          <w:spacing w:val="-1"/>
        </w:rPr>
        <w:t xml:space="preserve">Ogólne zasady obmiaru Robót podano w ST DM.00.00.00 „Wymagania ogólne” pkt. 7. </w:t>
      </w:r>
      <w:r>
        <w:t>7.1. Jednostka obmiarowa</w:t>
      </w:r>
    </w:p>
    <w:p w:rsidR="00513D39" w:rsidRDefault="00513D39">
      <w:pPr>
        <w:shd w:val="clear" w:color="auto" w:fill="FFFFFF"/>
        <w:spacing w:line="226" w:lineRule="exact"/>
      </w:pPr>
      <w:r>
        <w:rPr>
          <w:spacing w:val="-2"/>
        </w:rPr>
        <w:t>Jednostką obmiaru Robót jest 1 m</w:t>
      </w:r>
      <w:r>
        <w:rPr>
          <w:spacing w:val="-2"/>
          <w:vertAlign w:val="superscript"/>
        </w:rPr>
        <w:t>3</w:t>
      </w:r>
      <w:r>
        <w:rPr>
          <w:spacing w:val="-2"/>
        </w:rPr>
        <w:t xml:space="preserve"> (metr sześcienny). Ilość Robót określa się na podstawie Dokumentacji Projektowej </w:t>
      </w:r>
      <w:r>
        <w:t>z uwzględnieniem ewentualnych zmian zaaprobowanych przez Inżyniera.</w:t>
      </w:r>
    </w:p>
    <w:p w:rsidR="00513D39" w:rsidRDefault="00513D39">
      <w:pPr>
        <w:shd w:val="clear" w:color="auto" w:fill="FFFFFF"/>
        <w:spacing w:before="581"/>
        <w:jc w:val="center"/>
      </w:pPr>
      <w:r>
        <w:rPr>
          <w:sz w:val="18"/>
          <w:szCs w:val="18"/>
        </w:rPr>
        <w:t>119</w:t>
      </w:r>
    </w:p>
    <w:p w:rsidR="00513D39" w:rsidRDefault="00513D39">
      <w:pPr>
        <w:shd w:val="clear" w:color="auto" w:fill="FFFFFF"/>
        <w:spacing w:before="581"/>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M.11.01.00</w:t>
      </w:r>
    </w:p>
    <w:p w:rsidR="00513D39" w:rsidRDefault="00513D39">
      <w:pPr>
        <w:shd w:val="clear" w:color="auto" w:fill="FFFFFF"/>
        <w:sectPr w:rsidR="00513D39">
          <w:pgSz w:w="11909" w:h="16834"/>
          <w:pgMar w:top="850" w:right="1219" w:bottom="360" w:left="1416" w:header="708" w:footer="708" w:gutter="0"/>
          <w:cols w:num="2" w:space="708" w:equalWidth="0">
            <w:col w:w="7166" w:space="1181"/>
            <w:col w:w="926"/>
          </w:cols>
          <w:noEndnote/>
        </w:sectPr>
      </w:pPr>
    </w:p>
    <w:p w:rsidR="00513D39" w:rsidRDefault="00513D39">
      <w:pPr>
        <w:shd w:val="clear" w:color="auto" w:fill="FFFFFF"/>
        <w:tabs>
          <w:tab w:val="left" w:pos="274"/>
        </w:tabs>
        <w:spacing w:before="278" w:line="226" w:lineRule="exact"/>
        <w:ind w:left="72" w:right="2074"/>
      </w:pPr>
      <w:r>
        <w:lastRenderedPageBreak/>
        <w:t>8.</w:t>
      </w:r>
      <w:r>
        <w:tab/>
        <w:t>Odbiór robót</w:t>
      </w:r>
      <w:r>
        <w:br/>
      </w:r>
      <w:r>
        <w:rPr>
          <w:spacing w:val="-1"/>
        </w:rPr>
        <w:t>Ogólne zasady odbioru Robót podano w ST DM.00.00.00 „Wymagania ogólne” pkt. 8.</w:t>
      </w:r>
    </w:p>
    <w:p w:rsidR="00513D39" w:rsidRDefault="00513D39">
      <w:pPr>
        <w:shd w:val="clear" w:color="auto" w:fill="FFFFFF"/>
        <w:tabs>
          <w:tab w:val="left" w:pos="422"/>
        </w:tabs>
        <w:spacing w:line="226" w:lineRule="exact"/>
        <w:ind w:left="72" w:right="2592"/>
      </w:pPr>
      <w:r>
        <w:t>8.1.</w:t>
      </w:r>
      <w:r>
        <w:tab/>
        <w:t>Program badań</w:t>
      </w:r>
      <w:r>
        <w:br/>
      </w:r>
      <w:r>
        <w:rPr>
          <w:spacing w:val="-1"/>
        </w:rPr>
        <w:t>Przy odbiorze robót ziemnych powinny być przeprowadzone następujące badania:</w:t>
      </w:r>
    </w:p>
    <w:p w:rsidR="00513D39" w:rsidRDefault="00513D39" w:rsidP="00D64840">
      <w:pPr>
        <w:numPr>
          <w:ilvl w:val="0"/>
          <w:numId w:val="71"/>
        </w:numPr>
        <w:shd w:val="clear" w:color="auto" w:fill="FFFFFF"/>
        <w:tabs>
          <w:tab w:val="left" w:pos="432"/>
        </w:tabs>
        <w:spacing w:line="226" w:lineRule="exact"/>
        <w:ind w:left="72"/>
      </w:pPr>
      <w:r>
        <w:t>sprawdzenie zgodności z Dokumentacją Projektową,</w:t>
      </w:r>
    </w:p>
    <w:p w:rsidR="00513D39" w:rsidRDefault="00513D39" w:rsidP="00D64840">
      <w:pPr>
        <w:numPr>
          <w:ilvl w:val="0"/>
          <w:numId w:val="71"/>
        </w:numPr>
        <w:shd w:val="clear" w:color="auto" w:fill="FFFFFF"/>
        <w:tabs>
          <w:tab w:val="left" w:pos="432"/>
        </w:tabs>
        <w:spacing w:line="226" w:lineRule="exact"/>
        <w:ind w:left="72"/>
      </w:pPr>
      <w:r>
        <w:t>sprawdzenie odwodnienia terenu,</w:t>
      </w:r>
    </w:p>
    <w:p w:rsidR="00513D39" w:rsidRDefault="00513D39" w:rsidP="00D64840">
      <w:pPr>
        <w:numPr>
          <w:ilvl w:val="0"/>
          <w:numId w:val="71"/>
        </w:numPr>
        <w:shd w:val="clear" w:color="auto" w:fill="FFFFFF"/>
        <w:tabs>
          <w:tab w:val="left" w:pos="432"/>
        </w:tabs>
        <w:spacing w:line="226" w:lineRule="exact"/>
        <w:ind w:left="72"/>
      </w:pPr>
      <w:r>
        <w:t>sprawdzenie wykonanych wykopów.</w:t>
      </w:r>
    </w:p>
    <w:p w:rsidR="00513D39" w:rsidRDefault="00513D39">
      <w:pPr>
        <w:shd w:val="clear" w:color="auto" w:fill="FFFFFF"/>
        <w:spacing w:line="226" w:lineRule="exact"/>
        <w:ind w:left="72"/>
      </w:pPr>
      <w:r>
        <w:t xml:space="preserve">Badania należy przeprowadzać w czasie odbioru częściowego i końcowego robót. Badania w czasie odbioru </w:t>
      </w:r>
      <w:r>
        <w:rPr>
          <w:spacing w:val="-1"/>
        </w:rPr>
        <w:t xml:space="preserve">częściowego należy przeprowadzać w odniesieniu do tych robót, do których późniejszy dostęp jest niemożliwy. </w:t>
      </w:r>
      <w:r>
        <w:t>Na podstawie wyników badań należy sporządzić protokoły odbioru robót częściowych i końcowych. Roboty zanikające należy wpisać do Dziennika Budowy.</w:t>
      </w:r>
    </w:p>
    <w:p w:rsidR="00513D39" w:rsidRDefault="00513D39">
      <w:pPr>
        <w:shd w:val="clear" w:color="auto" w:fill="FFFFFF"/>
        <w:tabs>
          <w:tab w:val="left" w:pos="422"/>
        </w:tabs>
        <w:spacing w:line="226" w:lineRule="exact"/>
        <w:ind w:left="72"/>
      </w:pPr>
      <w:r>
        <w:t>8.2.</w:t>
      </w:r>
      <w:r>
        <w:tab/>
        <w:t>Opis badań</w:t>
      </w:r>
    </w:p>
    <w:p w:rsidR="00513D39" w:rsidRDefault="00513D39">
      <w:pPr>
        <w:shd w:val="clear" w:color="auto" w:fill="FFFFFF"/>
        <w:spacing w:line="226" w:lineRule="exact"/>
        <w:ind w:left="72"/>
      </w:pPr>
      <w:r>
        <w:rPr>
          <w:spacing w:val="-1"/>
        </w:rPr>
        <w:t xml:space="preserve">Sprawdzenie wykonanych wykopów polega na porównaniu ich z Dokumentacją Projektową oraz stwierdzeniu ich </w:t>
      </w:r>
      <w:r>
        <w:t>zgodności z ST przez oględziny oraz pomiar z dokładnością do 10,0cm.</w:t>
      </w:r>
    </w:p>
    <w:p w:rsidR="00513D39" w:rsidRDefault="00513D39">
      <w:pPr>
        <w:shd w:val="clear" w:color="auto" w:fill="FFFFFF"/>
        <w:tabs>
          <w:tab w:val="left" w:pos="422"/>
        </w:tabs>
        <w:spacing w:line="226" w:lineRule="exact"/>
        <w:ind w:left="72"/>
      </w:pPr>
      <w:r>
        <w:t>8.3.</w:t>
      </w:r>
      <w:r>
        <w:tab/>
        <w:t>Ocena wyników badań</w:t>
      </w:r>
    </w:p>
    <w:p w:rsidR="00513D39" w:rsidRDefault="00513D39">
      <w:pPr>
        <w:shd w:val="clear" w:color="auto" w:fill="FFFFFF"/>
        <w:spacing w:line="226" w:lineRule="exact"/>
        <w:ind w:left="72" w:right="518"/>
      </w:pPr>
      <w:r>
        <w:rPr>
          <w:spacing w:val="-1"/>
        </w:rPr>
        <w:t xml:space="preserve">Jeżeli wszystkie przewidziane badania dały wynik dodatni, wykonane roboty ziemne należy uznać za zgodne </w:t>
      </w:r>
      <w:r>
        <w:t>z wymaganiami ST.</w:t>
      </w:r>
    </w:p>
    <w:p w:rsidR="00513D39" w:rsidRDefault="00513D39">
      <w:pPr>
        <w:shd w:val="clear" w:color="auto" w:fill="FFFFFF"/>
        <w:spacing w:line="226" w:lineRule="exact"/>
        <w:ind w:left="72"/>
      </w:pPr>
      <w:r>
        <w:rPr>
          <w:spacing w:val="-1"/>
        </w:rPr>
        <w:t xml:space="preserve">W przypadku, gdy chociaż jedno badanie dało wynik ujemny, wykonane roboty lub ich część należy uznać za niezgodne z wymaganiami ST. W tym przypadku Wykonawca obowiązany jest doprowadzić roboty ziemne do </w:t>
      </w:r>
      <w:r>
        <w:t>zgodności z ST i przedstawić je do ponownego odbioru.</w:t>
      </w:r>
    </w:p>
    <w:p w:rsidR="00513D39" w:rsidRDefault="00513D39">
      <w:pPr>
        <w:shd w:val="clear" w:color="auto" w:fill="FFFFFF"/>
        <w:tabs>
          <w:tab w:val="left" w:pos="274"/>
        </w:tabs>
        <w:spacing w:before="197" w:line="226" w:lineRule="exact"/>
        <w:ind w:left="72"/>
      </w:pPr>
      <w:r>
        <w:t>9.</w:t>
      </w:r>
      <w:r>
        <w:tab/>
        <w:t>Podstawa płatności</w:t>
      </w:r>
    </w:p>
    <w:p w:rsidR="00513D39" w:rsidRDefault="00513D39">
      <w:pPr>
        <w:shd w:val="clear" w:color="auto" w:fill="FFFFFF"/>
        <w:spacing w:line="226" w:lineRule="exact"/>
        <w:ind w:left="72" w:right="1037"/>
      </w:pPr>
      <w:r>
        <w:rPr>
          <w:spacing w:val="-1"/>
        </w:rPr>
        <w:t xml:space="preserve">Ogólne ustalenia dotyczące podstawy płatności podano w ST DM.00.00.00 „Wymagania ogólne” pkt 9. </w:t>
      </w:r>
      <w:r>
        <w:t>Ceny jednostek obmiarowych w poszczególnych Specyfikacjach</w:t>
      </w:r>
    </w:p>
    <w:p w:rsidR="00513D39" w:rsidRDefault="00513D39">
      <w:pPr>
        <w:shd w:val="clear" w:color="auto" w:fill="FFFFFF"/>
        <w:tabs>
          <w:tab w:val="left" w:pos="374"/>
        </w:tabs>
        <w:spacing w:before="202" w:line="226" w:lineRule="exact"/>
        <w:ind w:left="72"/>
      </w:pPr>
      <w:r>
        <w:rPr>
          <w:spacing w:val="-1"/>
        </w:rPr>
        <w:t>10.</w:t>
      </w:r>
      <w:r>
        <w:tab/>
        <w:t>Przepisy związane</w:t>
      </w:r>
    </w:p>
    <w:p w:rsidR="00513D39" w:rsidRDefault="00513D39">
      <w:pPr>
        <w:shd w:val="clear" w:color="auto" w:fill="FFFFFF"/>
        <w:tabs>
          <w:tab w:val="left" w:pos="523"/>
        </w:tabs>
        <w:spacing w:line="226" w:lineRule="exact"/>
        <w:ind w:left="72"/>
      </w:pPr>
      <w:r>
        <w:rPr>
          <w:spacing w:val="-1"/>
        </w:rPr>
        <w:t>10.1.</w:t>
      </w:r>
      <w:r>
        <w:tab/>
        <w:t>Normy</w:t>
      </w:r>
    </w:p>
    <w:p w:rsidR="00513D39" w:rsidRDefault="00513D39">
      <w:pPr>
        <w:shd w:val="clear" w:color="auto" w:fill="FFFFFF"/>
        <w:spacing w:line="226" w:lineRule="exact"/>
        <w:ind w:left="72" w:right="2592"/>
      </w:pPr>
      <w:r>
        <w:t>PN-B-02480    Grunty budowlane. Określenia, symbole, podział i opis gruntów PN-B-06050    Geotechnika. Roboty ziemne. Wymagania ogólne</w:t>
      </w:r>
    </w:p>
    <w:p w:rsidR="00513D39" w:rsidRDefault="00513D39">
      <w:pPr>
        <w:shd w:val="clear" w:color="auto" w:fill="FFFFFF"/>
        <w:spacing w:line="226" w:lineRule="exact"/>
        <w:ind w:left="72" w:right="518"/>
      </w:pPr>
      <w:r>
        <w:t>PN-D-95017    Surowiec drzewny. Drewno wielkowymiarowe iglaste. Wspólne wymagania i badania PN-D-96000    Tarcica iglasta ogólnego przeznaczenia. PN-S-02205    Drogi samochodowe. Roboty ziemne. Wymagania i badania. PN-B-06714/37 Kruszywa mineralne. Badania. Oznaczanie rozpadu krzemianowego. PN-B-11111    Kruszywo mineralne. Kruszywo naturalne do nawierzchni drogowych . Żwir i mieszanka PN-B-11113    Kruszywa mineralne. Kruszywo naturalne do nawierzchni drogowych. Piasek PN-B-04452    Grunty budowlane. Badania polowe. PN-B-04481    Grunty budowlane. Badania próbek gruntów. PN-B-04493    Grunty budowlane. Oznaczanie kapilarności biernej. BN-8932-01    Budowle drogowe i kolejowe. Roboty ziemne. BN-8836-02    Przewody podziemne. Roboty ziemne. Wymagania i badania przy odbiorze BN-8931-12    Drogi samochodowe. Oznaczenie wskaźnika zagęszczenia.</w:t>
      </w:r>
    </w:p>
    <w:p w:rsidR="00513D39" w:rsidRDefault="00513D39">
      <w:pPr>
        <w:shd w:val="clear" w:color="auto" w:fill="FFFFFF"/>
        <w:tabs>
          <w:tab w:val="left" w:pos="523"/>
        </w:tabs>
        <w:spacing w:line="226" w:lineRule="exact"/>
        <w:ind w:left="72"/>
      </w:pPr>
      <w:r>
        <w:rPr>
          <w:spacing w:val="-1"/>
        </w:rPr>
        <w:t>10.2.</w:t>
      </w:r>
      <w:r>
        <w:tab/>
        <w:t>Inne dokumenty</w:t>
      </w:r>
    </w:p>
    <w:p w:rsidR="00513D39" w:rsidRDefault="00513D39">
      <w:pPr>
        <w:shd w:val="clear" w:color="auto" w:fill="FFFFFF"/>
        <w:spacing w:line="226" w:lineRule="exact"/>
        <w:ind w:left="72"/>
      </w:pPr>
      <w:r>
        <w:t>Warunki techniczne wykonywania ścianek szczelnych, Instytut badawczy Dróg i Mostów, zeszyt I-25 Wytyczne wykonywania robót budowlano montażowych w okresie obniżonych temperatur, Instytut Techniki Budowlanej, Warszawa 1988.</w:t>
      </w:r>
    </w:p>
    <w:p w:rsidR="00513D39" w:rsidRDefault="00513D39">
      <w:pPr>
        <w:shd w:val="clear" w:color="auto" w:fill="FFFFFF"/>
        <w:spacing w:line="226" w:lineRule="exact"/>
        <w:ind w:left="72"/>
        <w:sectPr w:rsidR="00513D39">
          <w:type w:val="continuous"/>
          <w:pgSz w:w="11909" w:h="16834"/>
          <w:pgMar w:top="850" w:right="1133" w:bottom="360" w:left="1344" w:header="708" w:footer="708" w:gutter="0"/>
          <w:cols w:space="60"/>
          <w:noEndnote/>
        </w:sectPr>
      </w:pPr>
    </w:p>
    <w:p w:rsidR="00513D39" w:rsidRDefault="00513D39">
      <w:pPr>
        <w:framePr w:h="235" w:hRule="exact" w:hSpace="38" w:wrap="auto" w:vAnchor="text" w:hAnchor="margin" w:x="4619" w:y="3951"/>
        <w:shd w:val="clear" w:color="auto" w:fill="FFFFFF"/>
      </w:pPr>
      <w:r>
        <w:rPr>
          <w:sz w:val="18"/>
          <w:szCs w:val="18"/>
        </w:rPr>
        <w:t>120</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M.11.01.01</w:t>
      </w:r>
    </w:p>
    <w:p w:rsidR="00513D39" w:rsidRDefault="00513D39">
      <w:pPr>
        <w:shd w:val="clear" w:color="auto" w:fill="FFFFFF"/>
        <w:spacing w:before="274"/>
      </w:pPr>
      <w:r>
        <w:rPr>
          <w:sz w:val="24"/>
          <w:szCs w:val="24"/>
        </w:rPr>
        <w:t>M.11.01.01 Wykop w gruncie nieskalistym</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ind w:right="10"/>
        <w:jc w:val="both"/>
      </w:pPr>
      <w:r>
        <w:t>Przedmiotem niniejszej ogólnej specyfikacji technicznej są wymagania dotyczące wykonania i odbioru robót związanych z wykonywaniem wykopów fundamentowych przy remoncie mostu przez ciek Michałowski w pobliżu m. Michałówka 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częścią Dokumentacji Wykonawczej i należy ją stosować przy zlecaniu i realizacji </w:t>
      </w:r>
      <w:r>
        <w:t>Robót wymienionych w pkt.1.1.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ind w:right="518"/>
      </w:pPr>
      <w:r>
        <w:t>Ustalenia zawarte w niniejszej ST dotyczą zasad prowadzenia Robót ziemnych w gruntach nieskalistych: - wykopów w gruncie kat III.</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rPr>
          <w:spacing w:val="-1"/>
        </w:rPr>
        <w:t xml:space="preserve">Określenia używane w niniejszej ST są zgodne z obowiązującymi odpowiednimi normami oraz z określeniami </w:t>
      </w:r>
      <w:r>
        <w:t>podanymi w DM.00.00.00 i M.11.01.00.</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Wykonawca Robót jest odpowiedzialny za jakość ich wykonania oraz za zgodność z Dokumentacją Projektową, ST i poleceniami Inżyniera. Ogólne wymagania dotyczące Robót podano w ST DM.00.00.00. Niezbędne odstępstwa od Dokumentacji Projektowej powinny być uzasadnione zapisem w Dzienniku Budowy, potwierdzonym przez Inżyniera.</w:t>
      </w:r>
    </w:p>
    <w:p w:rsidR="00513D39" w:rsidRDefault="00513D39">
      <w:pPr>
        <w:shd w:val="clear" w:color="auto" w:fill="FFFFFF"/>
        <w:tabs>
          <w:tab w:val="left" w:pos="202"/>
        </w:tabs>
        <w:spacing w:before="197"/>
      </w:pPr>
      <w:r>
        <w:t>2.</w:t>
      </w:r>
      <w:r>
        <w:tab/>
        <w:t>Materiały</w:t>
      </w:r>
    </w:p>
    <w:p w:rsidR="00513D39" w:rsidRDefault="00513D39">
      <w:pPr>
        <w:shd w:val="clear" w:color="auto" w:fill="FFFFFF"/>
        <w:spacing w:line="230" w:lineRule="exact"/>
      </w:pPr>
      <w:r>
        <w:t xml:space="preserve">Drewno przeznaczone do zabezpieczenia ścian wykopów oraz wykonywania konstrukcji podpierających lub </w:t>
      </w:r>
      <w:r>
        <w:rPr>
          <w:spacing w:val="-1"/>
        </w:rPr>
        <w:t xml:space="preserve">rozpierających ściany wykopów powinno być iglaste, zaimpregnowane i odpowiadać wymaganiom PN-D-95017 i </w:t>
      </w:r>
      <w:r>
        <w:t>PN-D-96000.</w:t>
      </w:r>
    </w:p>
    <w:p w:rsidR="00513D39" w:rsidRDefault="00513D39">
      <w:pPr>
        <w:shd w:val="clear" w:color="auto" w:fill="FFFFFF"/>
        <w:spacing w:line="226" w:lineRule="exact"/>
      </w:pPr>
      <w:r>
        <w:rPr>
          <w:spacing w:val="-1"/>
        </w:rPr>
        <w:t xml:space="preserve">Elementy stalowe lub inne materiały stosowane zamiast drewna jako konstrukcje zabezpieczające ściany wykopów </w:t>
      </w:r>
      <w:r>
        <w:t>powinny być uzgodnione z Inżynierem.</w:t>
      </w:r>
    </w:p>
    <w:p w:rsidR="00513D39" w:rsidRDefault="00513D39" w:rsidP="00D64840">
      <w:pPr>
        <w:numPr>
          <w:ilvl w:val="0"/>
          <w:numId w:val="299"/>
        </w:numPr>
        <w:shd w:val="clear" w:color="auto" w:fill="FFFFFF"/>
        <w:tabs>
          <w:tab w:val="left" w:pos="202"/>
        </w:tabs>
        <w:spacing w:before="202" w:line="226" w:lineRule="exact"/>
        <w:ind w:right="6739"/>
      </w:pPr>
      <w:r>
        <w:t xml:space="preserve">Sprzęt </w:t>
      </w:r>
      <w:r>
        <w:rPr>
          <w:spacing w:val="-1"/>
        </w:rPr>
        <w:t>Wg Specyfikacji-M.11.01.00.</w:t>
      </w:r>
    </w:p>
    <w:p w:rsidR="00513D39" w:rsidRDefault="00513D39" w:rsidP="00D64840">
      <w:pPr>
        <w:numPr>
          <w:ilvl w:val="0"/>
          <w:numId w:val="299"/>
        </w:numPr>
        <w:shd w:val="clear" w:color="auto" w:fill="FFFFFF"/>
        <w:tabs>
          <w:tab w:val="left" w:pos="202"/>
        </w:tabs>
        <w:spacing w:before="197" w:line="226" w:lineRule="exact"/>
        <w:ind w:right="6739"/>
      </w:pPr>
      <w:r>
        <w:t xml:space="preserve">Transport </w:t>
      </w:r>
      <w:r>
        <w:rPr>
          <w:spacing w:val="-1"/>
        </w:rPr>
        <w:t>Wg Specyfikacji-M.11.01.00.</w:t>
      </w:r>
    </w:p>
    <w:p w:rsidR="00513D39" w:rsidRDefault="00513D39" w:rsidP="00D64840">
      <w:pPr>
        <w:numPr>
          <w:ilvl w:val="0"/>
          <w:numId w:val="299"/>
        </w:numPr>
        <w:shd w:val="clear" w:color="auto" w:fill="FFFFFF"/>
        <w:tabs>
          <w:tab w:val="left" w:pos="202"/>
        </w:tabs>
        <w:spacing w:before="197" w:line="226" w:lineRule="exact"/>
      </w:pPr>
      <w:r>
        <w:t>Wykonanie robót</w:t>
      </w:r>
    </w:p>
    <w:p w:rsidR="00513D39" w:rsidRDefault="00513D39">
      <w:pPr>
        <w:shd w:val="clear" w:color="auto" w:fill="FFFFFF"/>
        <w:tabs>
          <w:tab w:val="left" w:pos="350"/>
        </w:tabs>
        <w:spacing w:line="226" w:lineRule="exact"/>
      </w:pPr>
      <w:r>
        <w:t>5.1.</w:t>
      </w:r>
      <w:r>
        <w:tab/>
        <w:t>Zasady prowadzenia robót</w:t>
      </w:r>
    </w:p>
    <w:p w:rsidR="00513D39" w:rsidRDefault="00513D39">
      <w:pPr>
        <w:shd w:val="clear" w:color="auto" w:fill="FFFFFF"/>
        <w:spacing w:line="226" w:lineRule="exact"/>
      </w:pPr>
      <w:r>
        <w:t>Ogólne zasady prowadzenia robót podano w ST M.11.01.00 pkt 5.</w:t>
      </w:r>
    </w:p>
    <w:p w:rsidR="00513D39" w:rsidRDefault="00513D39">
      <w:pPr>
        <w:shd w:val="clear" w:color="auto" w:fill="FFFFFF"/>
        <w:spacing w:line="226" w:lineRule="exact"/>
        <w:ind w:right="29"/>
        <w:jc w:val="both"/>
      </w:pPr>
      <w:r>
        <w:t>Przed przystąpieniem do robót ziemnych związanych z wykonywaniem wykopów, należy dokładnie zlokalizować występujące kolizje z uzbrojeniem, wykonać odkrywki, zabezpieczyć je. Roboty należy wykonać pod bezpośrednim nadzorem właścicieli uzbrojenia.</w:t>
      </w:r>
    </w:p>
    <w:p w:rsidR="00513D39" w:rsidRDefault="00513D39">
      <w:pPr>
        <w:shd w:val="clear" w:color="auto" w:fill="FFFFFF"/>
        <w:spacing w:line="226" w:lineRule="exact"/>
        <w:ind w:right="10"/>
        <w:jc w:val="both"/>
      </w:pPr>
      <w:r>
        <w:t>Sposób wykonania skarp wykopu powinien gwarantować ich stateczność w całym okresie prowadzenia robót, a naprawa uszkodzeń, wynikających z nieprawidłowego ukształtowania skarp wykopu, ich podcięcia lub innych odstępstw od dokumentacji projektowej obciąża Wykonawcę.</w:t>
      </w:r>
    </w:p>
    <w:p w:rsidR="00513D39" w:rsidRDefault="00513D39">
      <w:pPr>
        <w:shd w:val="clear" w:color="auto" w:fill="FFFFFF"/>
        <w:spacing w:line="226" w:lineRule="exact"/>
        <w:ind w:right="14"/>
        <w:jc w:val="both"/>
      </w:pPr>
      <w:r>
        <w:t>Odspojone grunty przydatne do wykonania nasypów powinny być bezpośrednio wbudowane w nasyp lub przewiezione na odkład. O ile Inżynier dopuści czasowe składowanie odspojonych gruntów, należy je odpowiednio zabezpieczyć przed nadmiernym zawilgoceniem.</w:t>
      </w:r>
    </w:p>
    <w:p w:rsidR="00513D39" w:rsidRDefault="00513D39">
      <w:pPr>
        <w:shd w:val="clear" w:color="auto" w:fill="FFFFFF"/>
        <w:tabs>
          <w:tab w:val="left" w:pos="350"/>
        </w:tabs>
        <w:spacing w:line="226" w:lineRule="exact"/>
      </w:pPr>
      <w:r>
        <w:t>5.2.</w:t>
      </w:r>
      <w:r>
        <w:tab/>
        <w:t>Wymagania dotyczące zagęszczenia i nośności gruntu</w:t>
      </w:r>
    </w:p>
    <w:p w:rsidR="00513D39" w:rsidRDefault="00513D39">
      <w:pPr>
        <w:shd w:val="clear" w:color="auto" w:fill="FFFFFF"/>
        <w:spacing w:line="226" w:lineRule="exact"/>
      </w:pPr>
      <w:r>
        <w:t>Zagęszczenie gruntu w wykopach powinno spełniać wymagania, dotyczące minimalnej wartości wskaźnika zagęszczenia (I</w:t>
      </w:r>
      <w:r>
        <w:rPr>
          <w:vertAlign w:val="subscript"/>
        </w:rPr>
        <w:t>s</w:t>
      </w:r>
      <w:r>
        <w:t>), podanego w tablicy 1. Tablica 1. Minimalne wartości wskaźnika zagęszczenia w wykopach i miejscach zerowych robót ziemnych</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280"/>
        <w:gridCol w:w="2280"/>
      </w:tblGrid>
      <w:tr w:rsidR="00513D39" w:rsidRPr="001E3952">
        <w:trPr>
          <w:trHeight w:hRule="exact" w:val="485"/>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208" w:right="2198" w:firstLine="82"/>
            </w:pPr>
            <w:r w:rsidRPr="001E3952">
              <w:t>Strefa korpusu</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8"/>
              <w:jc w:val="center"/>
            </w:pPr>
            <w:r w:rsidRPr="001E3952">
              <w:rPr>
                <w:spacing w:val="-1"/>
              </w:rPr>
              <w:t>Minimalna warto</w:t>
            </w:r>
            <w:r>
              <w:rPr>
                <w:spacing w:val="-1"/>
              </w:rPr>
              <w:t>ść I</w:t>
            </w:r>
            <w:r>
              <w:rPr>
                <w:spacing w:val="-1"/>
                <w:vertAlign w:val="subscript"/>
              </w:rPr>
              <w:t>s</w:t>
            </w:r>
            <w:r>
              <w:rPr>
                <w:spacing w:val="-1"/>
              </w:rPr>
              <w:t xml:space="preserve"> dla kategorii ruchu KR3-KR6</w:t>
            </w:r>
          </w:p>
        </w:tc>
      </w:tr>
      <w:tr w:rsidR="00513D39" w:rsidRPr="001E3952">
        <w:trPr>
          <w:trHeight w:hRule="exact" w:val="245"/>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órna warstwa o grubości 20 cm</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r w:rsidR="00513D39" w:rsidRPr="001E3952">
        <w:trPr>
          <w:trHeight w:hRule="exact" w:val="254"/>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1"/>
              </w:rPr>
              <w:t>Na g</w:t>
            </w:r>
            <w:r>
              <w:rPr>
                <w:spacing w:val="-1"/>
              </w:rPr>
              <w:t>łębokości od 20 do 50 cm od powierzchni robót ziemnych</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1,00</w:t>
            </w:r>
          </w:p>
        </w:tc>
      </w:tr>
    </w:tbl>
    <w:p w:rsidR="00513D39" w:rsidRDefault="00513D39">
      <w:pPr>
        <w:shd w:val="clear" w:color="auto" w:fill="FFFFFF"/>
        <w:spacing w:before="211" w:line="230" w:lineRule="exact"/>
      </w:pPr>
      <w:r>
        <w:t>Jeżeli grunty rodzime w wykopach i miejscach zerowych nie spełniają wymaganego wskaźnika zagęszczenia, to przed ułożeniem konstrukcji nawierzchni należy je dogęścić do wartości I</w:t>
      </w:r>
      <w:r>
        <w:rPr>
          <w:vertAlign w:val="subscript"/>
        </w:rPr>
        <w:t>s</w:t>
      </w:r>
      <w:r>
        <w:t>, podanych w tablicy 1.</w:t>
      </w:r>
    </w:p>
    <w:p w:rsidR="00513D39" w:rsidRDefault="00513D39">
      <w:pPr>
        <w:shd w:val="clear" w:color="auto" w:fill="FFFFFF"/>
        <w:spacing w:before="643"/>
        <w:ind w:right="5"/>
        <w:jc w:val="center"/>
      </w:pPr>
      <w:r>
        <w:rPr>
          <w:sz w:val="18"/>
          <w:szCs w:val="18"/>
        </w:rPr>
        <w:t>121</w:t>
      </w:r>
    </w:p>
    <w:p w:rsidR="00513D39" w:rsidRDefault="00513D39">
      <w:pPr>
        <w:shd w:val="clear" w:color="auto" w:fill="FFFFFF"/>
        <w:spacing w:before="64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M.11.01.01</w:t>
      </w:r>
    </w:p>
    <w:p w:rsidR="00513D39" w:rsidRDefault="00513D39">
      <w:pPr>
        <w:shd w:val="clear" w:color="auto" w:fill="FFFFFF"/>
        <w:spacing w:before="293" w:line="230" w:lineRule="exact"/>
        <w:ind w:left="5" w:right="101"/>
        <w:jc w:val="both"/>
      </w:pPr>
      <w:r>
        <w:t xml:space="preserve">Jeżeli wartości wskaźnika zagęszczenia określone w tablicy 1 nie mogą być osiągnięte przez bezpośrednie zagęszczanie gruntów rodzimych, to należy podjąć środki w celu ulepszenia gruntu podłoża, umożliwiającego </w:t>
      </w:r>
      <w:r>
        <w:rPr>
          <w:spacing w:val="-1"/>
        </w:rPr>
        <w:t xml:space="preserve">uzyskanie wymaganych wartości wskaźnika zagęszczenia. Możliwe do zastosowania środki, o ile nie są określone w </w:t>
      </w:r>
      <w:r>
        <w:t>SST, proponuje Wykonawca i przedstawia do akceptacji Inżynierowi.</w:t>
      </w:r>
    </w:p>
    <w:p w:rsidR="00513D39" w:rsidRDefault="00513D39">
      <w:pPr>
        <w:shd w:val="clear" w:color="auto" w:fill="FFFFFF"/>
        <w:spacing w:line="230" w:lineRule="exact"/>
        <w:ind w:left="5" w:right="106"/>
        <w:jc w:val="both"/>
      </w:pPr>
      <w:r>
        <w:t>Dodatkowo można sprawdzić nośność warstwy gruntu na powierzchni robót ziemnych na podstawie pomiaru wtórnego modułu odkształcenia E</w:t>
      </w:r>
      <w:r>
        <w:rPr>
          <w:vertAlign w:val="subscript"/>
        </w:rPr>
        <w:t>2</w:t>
      </w:r>
      <w:r>
        <w:t xml:space="preserve"> zgodnie z PN-02205:1998.</w:t>
      </w:r>
    </w:p>
    <w:p w:rsidR="00513D39" w:rsidRDefault="00513D39">
      <w:pPr>
        <w:shd w:val="clear" w:color="auto" w:fill="FFFFFF"/>
        <w:tabs>
          <w:tab w:val="left" w:pos="202"/>
        </w:tabs>
        <w:spacing w:before="235" w:line="226" w:lineRule="exact"/>
        <w:ind w:left="10"/>
      </w:pPr>
      <w:r>
        <w:rPr>
          <w:spacing w:val="-11"/>
        </w:rPr>
        <w:t>6.</w:t>
      </w:r>
      <w:r>
        <w:tab/>
        <w:t>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pkt 6.</w:t>
      </w:r>
    </w:p>
    <w:p w:rsidR="00513D39" w:rsidRDefault="00513D39">
      <w:pPr>
        <w:shd w:val="clear" w:color="auto" w:fill="FFFFFF"/>
        <w:tabs>
          <w:tab w:val="left" w:pos="355"/>
        </w:tabs>
        <w:spacing w:before="5" w:line="226" w:lineRule="exact"/>
        <w:ind w:left="10"/>
      </w:pPr>
      <w:r>
        <w:rPr>
          <w:spacing w:val="-6"/>
        </w:rPr>
        <w:t>6.2.</w:t>
      </w:r>
      <w:r>
        <w:tab/>
        <w:t>Kontrola wykonania wykopów</w:t>
      </w:r>
    </w:p>
    <w:p w:rsidR="00513D39" w:rsidRDefault="00513D39">
      <w:pPr>
        <w:shd w:val="clear" w:color="auto" w:fill="FFFFFF"/>
        <w:spacing w:line="226" w:lineRule="exact"/>
        <w:ind w:left="5" w:right="106"/>
        <w:jc w:val="both"/>
      </w:pPr>
      <w:r>
        <w:t>Kontrola wykonania wykopów polega na sprawdzeniu zgodności z wymaganiami określonymi w dokumentacji projektowej i SST. W czasie kontroli szczególną uwagę należy zwrócić na:</w:t>
      </w:r>
    </w:p>
    <w:p w:rsidR="00513D39" w:rsidRDefault="00513D39" w:rsidP="00D64840">
      <w:pPr>
        <w:numPr>
          <w:ilvl w:val="0"/>
          <w:numId w:val="300"/>
        </w:numPr>
        <w:shd w:val="clear" w:color="auto" w:fill="FFFFFF"/>
        <w:tabs>
          <w:tab w:val="left" w:pos="293"/>
        </w:tabs>
        <w:spacing w:line="226" w:lineRule="exact"/>
        <w:rPr>
          <w:spacing w:val="-8"/>
        </w:rPr>
      </w:pPr>
      <w:r>
        <w:t>sposób odspajania gruntów niepogarszający ich właściwości,</w:t>
      </w:r>
    </w:p>
    <w:p w:rsidR="00513D39" w:rsidRDefault="00513D39" w:rsidP="00D64840">
      <w:pPr>
        <w:numPr>
          <w:ilvl w:val="0"/>
          <w:numId w:val="300"/>
        </w:numPr>
        <w:shd w:val="clear" w:color="auto" w:fill="FFFFFF"/>
        <w:tabs>
          <w:tab w:val="left" w:pos="293"/>
        </w:tabs>
        <w:spacing w:line="226" w:lineRule="exact"/>
        <w:rPr>
          <w:spacing w:val="-5"/>
        </w:rPr>
      </w:pPr>
      <w:r>
        <w:rPr>
          <w:spacing w:val="-1"/>
        </w:rPr>
        <w:t>zapewnienie stateczności skarp,</w:t>
      </w:r>
    </w:p>
    <w:p w:rsidR="00513D39" w:rsidRDefault="00513D39" w:rsidP="00D64840">
      <w:pPr>
        <w:numPr>
          <w:ilvl w:val="0"/>
          <w:numId w:val="300"/>
        </w:numPr>
        <w:shd w:val="clear" w:color="auto" w:fill="FFFFFF"/>
        <w:tabs>
          <w:tab w:val="left" w:pos="293"/>
        </w:tabs>
        <w:spacing w:line="226" w:lineRule="exact"/>
        <w:rPr>
          <w:spacing w:val="-8"/>
        </w:rPr>
      </w:pPr>
      <w:r>
        <w:t>odwodnienie wykopów w czasie wykonywania robót i po ich zakończeniu,</w:t>
      </w:r>
    </w:p>
    <w:p w:rsidR="00513D39" w:rsidRDefault="00513D39" w:rsidP="00D64840">
      <w:pPr>
        <w:numPr>
          <w:ilvl w:val="0"/>
          <w:numId w:val="300"/>
        </w:numPr>
        <w:shd w:val="clear" w:color="auto" w:fill="FFFFFF"/>
        <w:tabs>
          <w:tab w:val="left" w:pos="293"/>
        </w:tabs>
        <w:spacing w:line="226" w:lineRule="exact"/>
        <w:rPr>
          <w:spacing w:val="-9"/>
        </w:rPr>
      </w:pPr>
      <w:r>
        <w:t>dokładność wykonania wykopów (usytuowanie i wykończenie),</w:t>
      </w:r>
    </w:p>
    <w:p w:rsidR="00513D39" w:rsidRDefault="00513D39" w:rsidP="00D64840">
      <w:pPr>
        <w:numPr>
          <w:ilvl w:val="0"/>
          <w:numId w:val="300"/>
        </w:numPr>
        <w:shd w:val="clear" w:color="auto" w:fill="FFFFFF"/>
        <w:tabs>
          <w:tab w:val="left" w:pos="293"/>
        </w:tabs>
        <w:spacing w:line="226" w:lineRule="exact"/>
        <w:rPr>
          <w:spacing w:val="-8"/>
        </w:rPr>
      </w:pPr>
      <w:r>
        <w:t>zagęszczenie górnej strefy korpusu w wykopie według wymagań określonych w pkcie 5.2.</w:t>
      </w:r>
    </w:p>
    <w:p w:rsidR="00513D39" w:rsidRDefault="00513D39">
      <w:pPr>
        <w:shd w:val="clear" w:color="auto" w:fill="FFFFFF"/>
        <w:tabs>
          <w:tab w:val="left" w:pos="202"/>
        </w:tabs>
        <w:spacing w:before="230" w:line="226" w:lineRule="exact"/>
        <w:ind w:left="10"/>
      </w:pPr>
      <w:r>
        <w:rPr>
          <w:spacing w:val="-13"/>
        </w:rPr>
        <w:t>7.</w:t>
      </w:r>
      <w:r>
        <w:tab/>
        <w:t>Obmiar robót</w:t>
      </w:r>
    </w:p>
    <w:p w:rsidR="00513D39" w:rsidRDefault="00513D39">
      <w:pPr>
        <w:shd w:val="clear" w:color="auto" w:fill="FFFFFF"/>
        <w:spacing w:line="226" w:lineRule="exact"/>
        <w:ind w:left="10"/>
      </w:pPr>
      <w:r>
        <w:rPr>
          <w:spacing w:val="-1"/>
        </w:rPr>
        <w:t>Ogólne zasady obmiaru Robót podano w ST DM.00.00.00 „Wymagania ogólne” pkt. 7.</w:t>
      </w:r>
    </w:p>
    <w:p w:rsidR="00513D39" w:rsidRDefault="00513D39">
      <w:pPr>
        <w:shd w:val="clear" w:color="auto" w:fill="FFFFFF"/>
        <w:spacing w:before="5" w:line="226" w:lineRule="exact"/>
        <w:ind w:left="14"/>
      </w:pPr>
      <w:r>
        <w:t>7.1. Jednostka obmiarowa</w:t>
      </w:r>
    </w:p>
    <w:p w:rsidR="00513D39" w:rsidRDefault="00513D39">
      <w:pPr>
        <w:shd w:val="clear" w:color="auto" w:fill="FFFFFF"/>
        <w:spacing w:line="226" w:lineRule="exact"/>
        <w:ind w:left="10"/>
      </w:pPr>
      <w:r>
        <w:rPr>
          <w:spacing w:val="-3"/>
        </w:rPr>
        <w:t>Jednostką obmiaru Robót jest 1 m</w:t>
      </w:r>
      <w:r>
        <w:rPr>
          <w:spacing w:val="-3"/>
          <w:vertAlign w:val="superscript"/>
        </w:rPr>
        <w:t>3</w:t>
      </w:r>
      <w:r>
        <w:rPr>
          <w:spacing w:val="-3"/>
        </w:rPr>
        <w:t xml:space="preserve"> (metr sześcienny) wykopów w gruntach kat. III..</w:t>
      </w:r>
    </w:p>
    <w:p w:rsidR="00513D39" w:rsidRDefault="00513D39">
      <w:pPr>
        <w:shd w:val="clear" w:color="auto" w:fill="FFFFFF"/>
        <w:spacing w:line="226" w:lineRule="exact"/>
        <w:ind w:left="10"/>
      </w:pPr>
      <w:r>
        <w:t>Ilość robót określa się na podstawie Dokumentacji Projektowej z uwzględnieniem ewentualnych zmian</w:t>
      </w:r>
    </w:p>
    <w:p w:rsidR="00513D39" w:rsidRDefault="00513D39">
      <w:pPr>
        <w:shd w:val="clear" w:color="auto" w:fill="FFFFFF"/>
        <w:spacing w:line="226" w:lineRule="exact"/>
        <w:ind w:left="10"/>
      </w:pPr>
      <w:r>
        <w:rPr>
          <w:spacing w:val="-1"/>
        </w:rPr>
        <w:t>zaaprobowanych przez Inżyniera.</w:t>
      </w:r>
    </w:p>
    <w:p w:rsidR="00513D39" w:rsidRDefault="00513D39">
      <w:pPr>
        <w:shd w:val="clear" w:color="auto" w:fill="FFFFFF"/>
        <w:tabs>
          <w:tab w:val="left" w:pos="202"/>
        </w:tabs>
        <w:spacing w:before="5" w:line="226" w:lineRule="exact"/>
        <w:ind w:left="10"/>
      </w:pPr>
      <w:r>
        <w:rPr>
          <w:spacing w:val="-11"/>
        </w:rPr>
        <w:t>8.</w:t>
      </w:r>
      <w:r>
        <w:tab/>
        <w:t>Odbiór robót</w:t>
      </w:r>
    </w:p>
    <w:p w:rsidR="00513D39" w:rsidRDefault="00513D39">
      <w:pPr>
        <w:shd w:val="clear" w:color="auto" w:fill="FFFFFF"/>
        <w:spacing w:line="226" w:lineRule="exact"/>
        <w:ind w:left="10"/>
      </w:pPr>
      <w:r>
        <w:rPr>
          <w:spacing w:val="-1"/>
        </w:rPr>
        <w:t>Wg Specyfikacji-M.11.01.00.</w:t>
      </w:r>
    </w:p>
    <w:p w:rsidR="00513D39" w:rsidRDefault="00513D39">
      <w:pPr>
        <w:shd w:val="clear" w:color="auto" w:fill="FFFFFF"/>
        <w:tabs>
          <w:tab w:val="left" w:pos="202"/>
        </w:tabs>
        <w:spacing w:before="240" w:line="226" w:lineRule="exact"/>
        <w:ind w:left="10"/>
      </w:pPr>
      <w:r>
        <w:rPr>
          <w:spacing w:val="-11"/>
        </w:rPr>
        <w:t>9.</w:t>
      </w:r>
      <w:r>
        <w:tab/>
        <w:t>Podstawa płatności</w:t>
      </w:r>
    </w:p>
    <w:p w:rsidR="00513D39" w:rsidRDefault="00513D39">
      <w:pPr>
        <w:shd w:val="clear" w:color="auto" w:fill="FFFFFF"/>
        <w:spacing w:line="226" w:lineRule="exact"/>
        <w:ind w:left="10"/>
      </w:pPr>
      <w:r>
        <w:t>Ogólne ustalenia dotyczące podstawy płatności podano w ST DM.00.00.00 „Wymagania ogólne” pkt 9.</w:t>
      </w:r>
    </w:p>
    <w:p w:rsidR="00513D39" w:rsidRDefault="00513D39">
      <w:pPr>
        <w:shd w:val="clear" w:color="auto" w:fill="FFFFFF"/>
        <w:spacing w:before="5" w:line="226" w:lineRule="exact"/>
        <w:ind w:left="10"/>
      </w:pPr>
      <w:r>
        <w:t>9.1. Cena jednostki obmiarowej</w:t>
      </w:r>
    </w:p>
    <w:p w:rsidR="00513D39" w:rsidRDefault="00513D39">
      <w:pPr>
        <w:shd w:val="clear" w:color="auto" w:fill="FFFFFF"/>
        <w:spacing w:line="226" w:lineRule="exact"/>
        <w:ind w:left="14"/>
      </w:pPr>
      <w:r>
        <w:t>Cena jednostkowa nie obejmuje zabezpieczenie ścian wykopów ściankami szczelnymi stalowymi.</w:t>
      </w:r>
    </w:p>
    <w:p w:rsidR="00513D39" w:rsidRDefault="00513D39">
      <w:pPr>
        <w:shd w:val="clear" w:color="auto" w:fill="FFFFFF"/>
        <w:spacing w:before="221" w:line="240" w:lineRule="exact"/>
        <w:ind w:left="14"/>
      </w:pPr>
      <w:r>
        <w:rPr>
          <w:spacing w:val="-3"/>
        </w:rPr>
        <w:t>Cena jednostkowa 1 m</w:t>
      </w:r>
      <w:r>
        <w:rPr>
          <w:spacing w:val="-3"/>
          <w:vertAlign w:val="superscript"/>
        </w:rPr>
        <w:t>3</w:t>
      </w:r>
      <w:r>
        <w:rPr>
          <w:spacing w:val="-3"/>
        </w:rPr>
        <w:t xml:space="preserve"> (metr sześcienny) wykopów w gruntach kat. III uwzględnia:</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3"/>
        </w:rPr>
        <w:t>prace pomiarowe,</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zapewnienie niezbędnych czynników produkcji,</w:t>
      </w:r>
    </w:p>
    <w:p w:rsidR="00513D39" w:rsidRDefault="00513D39" w:rsidP="00D64840">
      <w:pPr>
        <w:numPr>
          <w:ilvl w:val="0"/>
          <w:numId w:val="31"/>
        </w:numPr>
        <w:shd w:val="clear" w:color="auto" w:fill="FFFFFF"/>
        <w:tabs>
          <w:tab w:val="left" w:pos="288"/>
        </w:tabs>
        <w:spacing w:line="240" w:lineRule="exact"/>
        <w:ind w:left="10"/>
        <w:rPr>
          <w:b/>
          <w:bCs/>
        </w:rPr>
      </w:pPr>
      <w:r>
        <w:rPr>
          <w:spacing w:val="-3"/>
        </w:rPr>
        <w:t>rozbiórkę umocnień skarp,</w:t>
      </w:r>
    </w:p>
    <w:p w:rsidR="00513D39" w:rsidRDefault="00513D39" w:rsidP="00D64840">
      <w:pPr>
        <w:numPr>
          <w:ilvl w:val="0"/>
          <w:numId w:val="31"/>
        </w:numPr>
        <w:shd w:val="clear" w:color="auto" w:fill="FFFFFF"/>
        <w:tabs>
          <w:tab w:val="left" w:pos="288"/>
        </w:tabs>
        <w:spacing w:before="10" w:line="235" w:lineRule="exact"/>
        <w:ind w:left="288" w:hanging="278"/>
        <w:rPr>
          <w:b/>
          <w:bCs/>
        </w:rPr>
      </w:pPr>
      <w:r>
        <w:rPr>
          <w:spacing w:val="-1"/>
        </w:rPr>
        <w:t xml:space="preserve">odspojenie gruntu, wydobycie i złożenie go na odkład lub załadowanie i odwiezienie na wskazane przez Inżyniera </w:t>
      </w:r>
      <w:r>
        <w:t>miejsce,</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wykonanie rowków na dnie wykopu do ujęcia wody;</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odwodnienie wykopu, w tym pompowanie powierzchniowej przez cały czas trwania robót ;</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3"/>
        </w:rPr>
        <w:t>wydobycie z dna wykopu przypadkowo zsuniętego gruntu oraz usunięcie nadwyżki gruntu nad rzędną dna wykopu ,</w:t>
      </w:r>
    </w:p>
    <w:p w:rsidR="00513D39" w:rsidRDefault="00513D39" w:rsidP="00D64840">
      <w:pPr>
        <w:numPr>
          <w:ilvl w:val="0"/>
          <w:numId w:val="31"/>
        </w:numPr>
        <w:shd w:val="clear" w:color="auto" w:fill="FFFFFF"/>
        <w:tabs>
          <w:tab w:val="left" w:pos="288"/>
        </w:tabs>
        <w:spacing w:line="235" w:lineRule="exact"/>
        <w:ind w:left="10"/>
        <w:rPr>
          <w:b/>
          <w:bCs/>
        </w:rPr>
      </w:pPr>
      <w:r>
        <w:rPr>
          <w:spacing w:val="-3"/>
        </w:rPr>
        <w:t>wykonanie badań i pomiarów;</w:t>
      </w:r>
    </w:p>
    <w:p w:rsidR="00513D39" w:rsidRDefault="00513D39" w:rsidP="00D64840">
      <w:pPr>
        <w:numPr>
          <w:ilvl w:val="0"/>
          <w:numId w:val="31"/>
        </w:numPr>
        <w:shd w:val="clear" w:color="auto" w:fill="FFFFFF"/>
        <w:tabs>
          <w:tab w:val="left" w:pos="288"/>
        </w:tabs>
        <w:spacing w:before="5" w:line="235" w:lineRule="exact"/>
        <w:ind w:left="10"/>
        <w:rPr>
          <w:b/>
          <w:bCs/>
        </w:rPr>
      </w:pPr>
      <w:r>
        <w:t>opracowanie przez Wykonawcę rysunków i obliczeń ewentualnego umocnienia ścian wykopu,</w:t>
      </w:r>
    </w:p>
    <w:p w:rsidR="00513D39" w:rsidRDefault="00513D39" w:rsidP="00D64840">
      <w:pPr>
        <w:numPr>
          <w:ilvl w:val="0"/>
          <w:numId w:val="31"/>
        </w:numPr>
        <w:shd w:val="clear" w:color="auto" w:fill="FFFFFF"/>
        <w:tabs>
          <w:tab w:val="left" w:pos="288"/>
        </w:tabs>
        <w:spacing w:before="5" w:line="235" w:lineRule="exact"/>
        <w:ind w:left="288" w:right="101" w:hanging="278"/>
        <w:jc w:val="both"/>
        <w:rPr>
          <w:b/>
          <w:bCs/>
        </w:rPr>
      </w:pPr>
      <w:r>
        <w:t>dostarczenie niezbędnych materiałów i narzędzi, wykonanie szalowania dostosowanego do warunków gruntowych, założenie bali i rozpór, rozbiórkę umocnienia i usunięcia materiałów, stanowiących własność Wykonawcy,</w:t>
      </w:r>
    </w:p>
    <w:p w:rsidR="00513D39" w:rsidRDefault="00513D39">
      <w:pPr>
        <w:shd w:val="clear" w:color="auto" w:fill="FFFFFF"/>
        <w:tabs>
          <w:tab w:val="left" w:pos="293"/>
        </w:tabs>
        <w:spacing w:before="5" w:line="235" w:lineRule="exact"/>
        <w:ind w:left="10" w:right="1536"/>
      </w:pPr>
      <w:r>
        <w:rPr>
          <w:b/>
          <w:bCs/>
        </w:rPr>
        <w:t>-</w:t>
      </w:r>
      <w:r>
        <w:rPr>
          <w:b/>
          <w:bCs/>
        </w:rPr>
        <w:tab/>
      </w:r>
      <w:r>
        <w:rPr>
          <w:spacing w:val="-1"/>
        </w:rPr>
        <w:t>opracowanie przez Wykonawcę rysunków i obliczeń ewentualnego umocnienia ścian wykopu.</w:t>
      </w:r>
      <w:r>
        <w:rPr>
          <w:spacing w:val="-1"/>
        </w:rPr>
        <w:br/>
        <w:t>Cena jednostkowa nie obejmuje zabezpieczenie ścian wykopów ściankami szczelnymi stalowymi.</w:t>
      </w:r>
    </w:p>
    <w:p w:rsidR="00513D39" w:rsidRDefault="00513D39">
      <w:pPr>
        <w:shd w:val="clear" w:color="auto" w:fill="FFFFFF"/>
        <w:tabs>
          <w:tab w:val="left" w:pos="302"/>
        </w:tabs>
        <w:spacing w:before="235"/>
        <w:ind w:left="19"/>
      </w:pPr>
      <w:r>
        <w:rPr>
          <w:spacing w:val="-11"/>
        </w:rPr>
        <w:t>10.</w:t>
      </w:r>
      <w:r>
        <w:tab/>
        <w:t>Przepisy związane</w:t>
      </w:r>
    </w:p>
    <w:p w:rsidR="00513D39" w:rsidRDefault="00513D39">
      <w:pPr>
        <w:shd w:val="clear" w:color="auto" w:fill="FFFFFF"/>
        <w:ind w:left="10"/>
      </w:pPr>
      <w:r>
        <w:rPr>
          <w:spacing w:val="-1"/>
        </w:rPr>
        <w:t>Wg Specyfikacji M.11.01.00.</w:t>
      </w:r>
    </w:p>
    <w:p w:rsidR="00513D39" w:rsidRDefault="00513D39">
      <w:pPr>
        <w:shd w:val="clear" w:color="auto" w:fill="FFFFFF"/>
        <w:spacing w:before="2218"/>
        <w:ind w:right="91"/>
        <w:jc w:val="center"/>
      </w:pPr>
      <w:r>
        <w:rPr>
          <w:sz w:val="18"/>
          <w:szCs w:val="18"/>
        </w:rPr>
        <w:t>122</w:t>
      </w:r>
    </w:p>
    <w:p w:rsidR="00513D39" w:rsidRDefault="00513D39">
      <w:pPr>
        <w:shd w:val="clear" w:color="auto" w:fill="FFFFFF"/>
        <w:spacing w:before="2218"/>
        <w:ind w:right="91"/>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M.11.01.04</w:t>
      </w:r>
    </w:p>
    <w:p w:rsidR="00513D39" w:rsidRDefault="00513D39">
      <w:pPr>
        <w:shd w:val="clear" w:color="auto" w:fill="FFFFFF"/>
        <w:spacing w:before="298"/>
        <w:ind w:left="10"/>
      </w:pPr>
      <w:r>
        <w:rPr>
          <w:sz w:val="24"/>
          <w:szCs w:val="24"/>
        </w:rPr>
        <w:t>M.11.01.04 Zasypanie wykopów gruntem z zagęszczeniem</w:t>
      </w:r>
    </w:p>
    <w:p w:rsidR="00513D39" w:rsidRDefault="00513D39">
      <w:pPr>
        <w:shd w:val="clear" w:color="auto" w:fill="FFFFFF"/>
        <w:tabs>
          <w:tab w:val="left" w:pos="202"/>
        </w:tabs>
        <w:spacing w:before="235" w:line="226" w:lineRule="exact"/>
        <w:ind w:left="10"/>
      </w:pPr>
      <w:r>
        <w:rPr>
          <w:spacing w:val="-15"/>
        </w:rPr>
        <w:t>1.</w:t>
      </w:r>
      <w:r>
        <w:tab/>
        <w:t>Wstęp</w:t>
      </w:r>
    </w:p>
    <w:p w:rsidR="00513D39" w:rsidRDefault="00513D39">
      <w:pPr>
        <w:shd w:val="clear" w:color="auto" w:fill="FFFFFF"/>
        <w:tabs>
          <w:tab w:val="left" w:pos="350"/>
        </w:tabs>
        <w:spacing w:line="226" w:lineRule="exact"/>
        <w:ind w:left="19"/>
      </w:pPr>
      <w:r>
        <w:rPr>
          <w:spacing w:val="-9"/>
        </w:rPr>
        <w:t>1.1.</w:t>
      </w:r>
      <w:r>
        <w:tab/>
        <w:t>Przedmiot ST</w:t>
      </w:r>
    </w:p>
    <w:p w:rsidR="00513D39" w:rsidRDefault="00513D39">
      <w:pPr>
        <w:shd w:val="clear" w:color="auto" w:fill="FFFFFF"/>
        <w:spacing w:line="226" w:lineRule="exact"/>
        <w:ind w:left="10"/>
        <w:jc w:val="both"/>
      </w:pPr>
      <w:r>
        <w:t>Przedmiotem niniejszej ogólnej specyfikacji technicznej są wymagania dotyczące wykonania i odbioru robót związanych z zasypaniem wykopów przy remoncie mostu przez ciek Michałowski w pobliżu m. Michałówka w ciągu d.k. nr 79 w km 67+668.</w:t>
      </w:r>
    </w:p>
    <w:p w:rsidR="00513D39" w:rsidRDefault="00513D39">
      <w:pPr>
        <w:shd w:val="clear" w:color="auto" w:fill="FFFFFF"/>
        <w:tabs>
          <w:tab w:val="left" w:pos="350"/>
        </w:tabs>
        <w:spacing w:before="10" w:line="226" w:lineRule="exact"/>
        <w:ind w:left="19"/>
      </w:pPr>
      <w:r>
        <w:rPr>
          <w:spacing w:val="-9"/>
        </w:rPr>
        <w:t>1.2.</w:t>
      </w:r>
      <w:r>
        <w:tab/>
        <w:t>Zakres stosowania ST</w:t>
      </w:r>
    </w:p>
    <w:p w:rsidR="00513D39" w:rsidRDefault="00513D39">
      <w:pPr>
        <w:shd w:val="clear" w:color="auto" w:fill="FFFFFF"/>
        <w:spacing w:line="226" w:lineRule="exact"/>
        <w:ind w:left="5" w:right="10"/>
        <w:jc w:val="both"/>
      </w:pPr>
      <w:r>
        <w:t>Specyfikacja techniczna jest stosowana jako dokument przetargowy i kontraktowy przy zlecaniu i realizacji robót wymienionych w pkt. 1.1.</w:t>
      </w:r>
    </w:p>
    <w:p w:rsidR="00513D39" w:rsidRDefault="00513D39">
      <w:pPr>
        <w:shd w:val="clear" w:color="auto" w:fill="FFFFFF"/>
        <w:tabs>
          <w:tab w:val="left" w:pos="350"/>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ziemnych związanych z:</w:t>
      </w:r>
    </w:p>
    <w:p w:rsidR="00513D39" w:rsidRDefault="00513D39" w:rsidP="00D64840">
      <w:pPr>
        <w:numPr>
          <w:ilvl w:val="0"/>
          <w:numId w:val="112"/>
        </w:numPr>
        <w:shd w:val="clear" w:color="auto" w:fill="FFFFFF"/>
        <w:tabs>
          <w:tab w:val="left" w:pos="168"/>
        </w:tabs>
        <w:spacing w:line="226" w:lineRule="exact"/>
        <w:ind w:left="14"/>
      </w:pPr>
      <w:r>
        <w:rPr>
          <w:spacing w:val="-1"/>
        </w:rPr>
        <w:t>zasypaniem wykopów gruntem,</w:t>
      </w:r>
    </w:p>
    <w:p w:rsidR="00513D39" w:rsidRDefault="00513D39" w:rsidP="00D64840">
      <w:pPr>
        <w:numPr>
          <w:ilvl w:val="0"/>
          <w:numId w:val="112"/>
        </w:numPr>
        <w:shd w:val="clear" w:color="auto" w:fill="FFFFFF"/>
        <w:tabs>
          <w:tab w:val="left" w:pos="168"/>
        </w:tabs>
        <w:spacing w:line="226" w:lineRule="exact"/>
        <w:ind w:left="14"/>
      </w:pPr>
      <w:r>
        <w:rPr>
          <w:spacing w:val="-1"/>
        </w:rPr>
        <w:t>wykonaniem podsypki z zagęszczeniem do I</w:t>
      </w:r>
      <w:r>
        <w:rPr>
          <w:spacing w:val="-1"/>
          <w:vertAlign w:val="subscript"/>
        </w:rPr>
        <w:t>s</w:t>
      </w:r>
      <w:r>
        <w:rPr>
          <w:spacing w:val="-1"/>
        </w:rPr>
        <w:t xml:space="preserve"> = 1,0.</w:t>
      </w:r>
    </w:p>
    <w:p w:rsidR="00513D39" w:rsidRDefault="00513D39">
      <w:pPr>
        <w:shd w:val="clear" w:color="auto" w:fill="FFFFFF"/>
        <w:tabs>
          <w:tab w:val="left" w:pos="350"/>
        </w:tabs>
        <w:spacing w:before="10" w:line="226" w:lineRule="exact"/>
        <w:ind w:left="19"/>
      </w:pPr>
      <w:r>
        <w:rPr>
          <w:spacing w:val="-9"/>
        </w:rPr>
        <w:t>1.4.</w:t>
      </w:r>
      <w:r>
        <w:tab/>
        <w:t>Określenia podstawowe</w:t>
      </w:r>
    </w:p>
    <w:p w:rsidR="00513D39" w:rsidRDefault="00513D39">
      <w:pPr>
        <w:shd w:val="clear" w:color="auto" w:fill="FFFFFF"/>
        <w:spacing w:line="226" w:lineRule="exact"/>
        <w:ind w:left="5"/>
      </w:pPr>
      <w:r>
        <w:t>Podstawowe określenia zostały podane w ST M.11.01.00pkt 1.4.</w:t>
      </w:r>
    </w:p>
    <w:p w:rsidR="00513D39" w:rsidRDefault="00513D39">
      <w:pPr>
        <w:shd w:val="clear" w:color="auto" w:fill="FFFFFF"/>
        <w:tabs>
          <w:tab w:val="left" w:pos="350"/>
        </w:tabs>
        <w:spacing w:line="226" w:lineRule="exact"/>
        <w:ind w:left="19"/>
      </w:pPr>
      <w:r>
        <w:rPr>
          <w:spacing w:val="-9"/>
        </w:rPr>
        <w:t>1.5.</w:t>
      </w:r>
      <w:r>
        <w:tab/>
        <w:t>Ogólne wymagania dotyczące robót</w:t>
      </w:r>
    </w:p>
    <w:p w:rsidR="00513D39" w:rsidRDefault="00513D39">
      <w:pPr>
        <w:shd w:val="clear" w:color="auto" w:fill="FFFFFF"/>
        <w:spacing w:line="226" w:lineRule="exact"/>
        <w:ind w:left="10"/>
      </w:pPr>
      <w:r>
        <w:rPr>
          <w:spacing w:val="-1"/>
        </w:rPr>
        <w:t>Ogólne wymagania dotyczące robót podano w ST M.11.01.00pkt 1.5.</w:t>
      </w:r>
    </w:p>
    <w:p w:rsidR="00513D39" w:rsidRDefault="00513D39">
      <w:pPr>
        <w:shd w:val="clear" w:color="auto" w:fill="FFFFFF"/>
        <w:tabs>
          <w:tab w:val="left" w:pos="202"/>
        </w:tabs>
        <w:spacing w:before="182" w:line="226" w:lineRule="exact"/>
        <w:ind w:left="10"/>
      </w:pPr>
      <w:r>
        <w:rPr>
          <w:spacing w:val="-11"/>
        </w:rPr>
        <w:t>2.</w:t>
      </w:r>
      <w:r>
        <w:tab/>
        <w:t>Materiały (grunty)</w:t>
      </w:r>
    </w:p>
    <w:p w:rsidR="00513D39" w:rsidRDefault="00513D39">
      <w:pPr>
        <w:shd w:val="clear" w:color="auto" w:fill="FFFFFF"/>
        <w:tabs>
          <w:tab w:val="left" w:pos="360"/>
        </w:tabs>
        <w:spacing w:line="226" w:lineRule="exact"/>
        <w:ind w:left="10"/>
      </w:pPr>
      <w:r>
        <w:rPr>
          <w:spacing w:val="-6"/>
        </w:rPr>
        <w:t>2.1.</w:t>
      </w:r>
      <w:r>
        <w:tab/>
        <w:t>Ogólne wymagania dotyczące materiałów</w:t>
      </w:r>
    </w:p>
    <w:p w:rsidR="00513D39" w:rsidRDefault="00513D39">
      <w:pPr>
        <w:shd w:val="clear" w:color="auto" w:fill="FFFFFF"/>
        <w:spacing w:line="226" w:lineRule="exact"/>
        <w:ind w:left="10"/>
      </w:pPr>
      <w:r>
        <w:t>Ogólne wymagania dotyczące materiałów, ich pozyskiwania i składowania, podano w ST M.11.01.00pkt 2.</w:t>
      </w:r>
    </w:p>
    <w:p w:rsidR="00513D39" w:rsidRDefault="00513D39">
      <w:pPr>
        <w:shd w:val="clear" w:color="auto" w:fill="FFFFFF"/>
        <w:tabs>
          <w:tab w:val="left" w:pos="360"/>
        </w:tabs>
        <w:spacing w:line="226" w:lineRule="exact"/>
        <w:ind w:left="10"/>
      </w:pPr>
      <w:r>
        <w:rPr>
          <w:spacing w:val="-6"/>
        </w:rPr>
        <w:t>2.2.</w:t>
      </w:r>
      <w:r>
        <w:tab/>
        <w:t>Grunty i materiały do zasypki wykopów</w:t>
      </w:r>
    </w:p>
    <w:p w:rsidR="00513D39" w:rsidRDefault="00513D39">
      <w:pPr>
        <w:shd w:val="clear" w:color="auto" w:fill="FFFFFF"/>
        <w:spacing w:line="226" w:lineRule="exact"/>
        <w:ind w:left="14"/>
      </w:pPr>
      <w:r>
        <w:t>Grunty i kruszywa dopuszczone do zasypek wykopów powinny spełniać wymagania określone w PN-S-02205</w:t>
      </w:r>
    </w:p>
    <w:p w:rsidR="00513D39" w:rsidRDefault="00513D39">
      <w:pPr>
        <w:shd w:val="clear" w:color="auto" w:fill="FFFFFF"/>
        <w:spacing w:line="226" w:lineRule="exact"/>
        <w:ind w:left="24"/>
      </w:pPr>
      <w:r>
        <w:rPr>
          <w:spacing w:val="-7"/>
        </w:rPr>
        <w:t>:1998.</w:t>
      </w:r>
    </w:p>
    <w:p w:rsidR="00513D39" w:rsidRDefault="00513D39">
      <w:pPr>
        <w:shd w:val="clear" w:color="auto" w:fill="FFFFFF"/>
        <w:spacing w:before="5" w:line="226" w:lineRule="exact"/>
        <w:ind w:left="10"/>
      </w:pPr>
      <w:r>
        <w:rPr>
          <w:spacing w:val="-1"/>
        </w:rPr>
        <w:t>Jako materiału na zasypki wykopów mogą być stosowane żwiry, pospółki, piaski średnio ziarniste i gruboziarniste, o</w:t>
      </w:r>
    </w:p>
    <w:p w:rsidR="00513D39" w:rsidRDefault="00513D39">
      <w:pPr>
        <w:shd w:val="clear" w:color="auto" w:fill="FFFFFF"/>
        <w:spacing w:before="10" w:line="230" w:lineRule="exact"/>
        <w:ind w:left="5"/>
      </w:pPr>
      <w:r>
        <w:rPr>
          <w:spacing w:val="-2"/>
        </w:rPr>
        <w:t>wskaźniku różnoziarnistości U&gt;5 i współczynniku wodoprzepuszczalności k</w:t>
      </w:r>
      <w:r>
        <w:rPr>
          <w:spacing w:val="-2"/>
          <w:vertAlign w:val="subscript"/>
        </w:rPr>
        <w:t>10</w:t>
      </w:r>
      <w:r>
        <w:rPr>
          <w:spacing w:val="-2"/>
        </w:rPr>
        <w:t xml:space="preserve"> </w:t>
      </w:r>
      <w:r>
        <w:rPr>
          <w:b/>
          <w:bCs/>
          <w:spacing w:val="-2"/>
        </w:rPr>
        <w:t xml:space="preserve">&gt; </w:t>
      </w:r>
      <w:r>
        <w:rPr>
          <w:spacing w:val="-2"/>
        </w:rPr>
        <w:t>10 -</w:t>
      </w:r>
      <w:r>
        <w:rPr>
          <w:spacing w:val="-2"/>
          <w:vertAlign w:val="superscript"/>
        </w:rPr>
        <w:t>5</w:t>
      </w:r>
      <w:r>
        <w:rPr>
          <w:spacing w:val="-2"/>
        </w:rPr>
        <w:t xml:space="preserve"> m/s.</w:t>
      </w:r>
    </w:p>
    <w:p w:rsidR="00513D39" w:rsidRDefault="00513D39">
      <w:pPr>
        <w:shd w:val="clear" w:color="auto" w:fill="FFFFFF"/>
        <w:tabs>
          <w:tab w:val="left" w:pos="360"/>
        </w:tabs>
        <w:spacing w:line="230" w:lineRule="exact"/>
        <w:ind w:left="10"/>
      </w:pPr>
      <w:r>
        <w:rPr>
          <w:spacing w:val="-6"/>
        </w:rPr>
        <w:t>2.3.</w:t>
      </w:r>
      <w:r>
        <w:tab/>
        <w:t>Grunty i materiały na podsyki elementów konstrukcji obiektu</w:t>
      </w:r>
    </w:p>
    <w:p w:rsidR="00513D39" w:rsidRDefault="00513D39">
      <w:pPr>
        <w:shd w:val="clear" w:color="auto" w:fill="FFFFFF"/>
        <w:spacing w:line="230" w:lineRule="exact"/>
        <w:ind w:left="5" w:right="14"/>
        <w:jc w:val="both"/>
      </w:pPr>
      <w:r>
        <w:t>Kruszywa do wykonania warstw podsypkowych pod elementy konstrukcji elementów obiektu powinny spełniać warunki jak dla warstw odsączających i odcinających, powinny zatem spełniać warunki:</w:t>
      </w:r>
    </w:p>
    <w:p w:rsidR="00513D39" w:rsidRDefault="00513D39">
      <w:pPr>
        <w:shd w:val="clear" w:color="auto" w:fill="FFFFFF"/>
        <w:tabs>
          <w:tab w:val="left" w:pos="216"/>
        </w:tabs>
        <w:spacing w:line="230" w:lineRule="exact"/>
      </w:pPr>
      <w:r>
        <w:rPr>
          <w:spacing w:val="-8"/>
        </w:rPr>
        <w:t>a)</w:t>
      </w:r>
      <w:r>
        <w:tab/>
      </w:r>
      <w:r>
        <w:rPr>
          <w:spacing w:val="-1"/>
        </w:rPr>
        <w:t>szczelności, określony zależnością:</w:t>
      </w:r>
    </w:p>
    <w:p w:rsidR="00513D39" w:rsidRDefault="00513D39">
      <w:pPr>
        <w:shd w:val="clear" w:color="auto" w:fill="FFFFFF"/>
        <w:spacing w:before="389" w:line="226" w:lineRule="exact"/>
        <w:ind w:left="10" w:right="4378" w:firstLine="4387"/>
      </w:pPr>
      <w:r>
        <w:rPr>
          <w:b/>
          <w:bCs/>
          <w:i/>
          <w:iCs/>
          <w:spacing w:val="-1"/>
          <w:sz w:val="16"/>
          <w:szCs w:val="16"/>
        </w:rPr>
        <w:t xml:space="preserve">a»5 </w:t>
      </w:r>
      <w:r>
        <w:t>gdzie:</w:t>
      </w:r>
    </w:p>
    <w:p w:rsidR="00513D39" w:rsidRDefault="00513D39">
      <w:pPr>
        <w:shd w:val="clear" w:color="auto" w:fill="FFFFFF"/>
        <w:spacing w:line="226" w:lineRule="exact"/>
        <w:ind w:left="10" w:right="3648"/>
      </w:pPr>
      <w:r>
        <w:rPr>
          <w:i/>
          <w:iCs/>
        </w:rPr>
        <w:t xml:space="preserve">D </w:t>
      </w:r>
      <w:r>
        <w:rPr>
          <w:spacing w:val="-15"/>
          <w:vertAlign w:val="subscript"/>
        </w:rPr>
        <w:t>15</w:t>
      </w:r>
      <w:r>
        <w:rPr>
          <w:spacing w:val="-15"/>
        </w:rPr>
        <w:t xml:space="preserve"> </w:t>
      </w:r>
      <w:r>
        <w:rPr>
          <w:spacing w:val="-1"/>
        </w:rPr>
        <w:t xml:space="preserve">- wymiar sita, przez które przechodzi 15% ziarn warstwy podsypki </w:t>
      </w:r>
      <w:r>
        <w:rPr>
          <w:i/>
          <w:iCs/>
          <w:spacing w:val="-1"/>
        </w:rPr>
        <w:t>d</w:t>
      </w:r>
      <w:r>
        <w:rPr>
          <w:i/>
          <w:iCs/>
          <w:spacing w:val="-1"/>
          <w:vertAlign w:val="subscript"/>
        </w:rPr>
        <w:t>85</w:t>
      </w:r>
      <w:r>
        <w:rPr>
          <w:i/>
          <w:iCs/>
          <w:spacing w:val="-1"/>
        </w:rPr>
        <w:t xml:space="preserve"> - </w:t>
      </w:r>
      <w:r>
        <w:rPr>
          <w:spacing w:val="-1"/>
        </w:rPr>
        <w:t>wymiar sita, przez które przechodzi 85% ziarn gruntu podłoża.</w:t>
      </w:r>
    </w:p>
    <w:p w:rsidR="00513D39" w:rsidRDefault="00513D39">
      <w:pPr>
        <w:shd w:val="clear" w:color="auto" w:fill="FFFFFF"/>
        <w:spacing w:line="226" w:lineRule="exact"/>
        <w:ind w:left="432"/>
      </w:pPr>
      <w:r>
        <w:t>Piasek stosowany do wykonywania podsypki powinien spełniać wymagania normy PN-B-11113 dla gatunku 1</w:t>
      </w:r>
    </w:p>
    <w:p w:rsidR="00513D39" w:rsidRDefault="00513D39">
      <w:pPr>
        <w:shd w:val="clear" w:color="auto" w:fill="FFFFFF"/>
        <w:spacing w:line="226" w:lineRule="exact"/>
        <w:ind w:left="437"/>
      </w:pPr>
      <w:r>
        <w:rPr>
          <w:spacing w:val="-6"/>
        </w:rPr>
        <w:t>i 2.</w:t>
      </w:r>
    </w:p>
    <w:p w:rsidR="00513D39" w:rsidRDefault="00513D39">
      <w:pPr>
        <w:shd w:val="clear" w:color="auto" w:fill="FFFFFF"/>
        <w:tabs>
          <w:tab w:val="left" w:pos="216"/>
        </w:tabs>
        <w:spacing w:before="5" w:line="226" w:lineRule="exact"/>
      </w:pPr>
      <w:r>
        <w:rPr>
          <w:spacing w:val="-5"/>
        </w:rPr>
        <w:t>b)</w:t>
      </w:r>
      <w:r>
        <w:tab/>
      </w:r>
      <w:r>
        <w:rPr>
          <w:spacing w:val="-1"/>
        </w:rPr>
        <w:t>zagęszczalności, określony zależnością:</w:t>
      </w:r>
    </w:p>
    <w:p w:rsidR="00513D39" w:rsidRDefault="00513D39">
      <w:pPr>
        <w:shd w:val="clear" w:color="auto" w:fill="FFFFFF"/>
        <w:tabs>
          <w:tab w:val="left" w:leader="hyphen" w:pos="4877"/>
        </w:tabs>
        <w:spacing w:before="120" w:line="182" w:lineRule="exact"/>
        <w:ind w:left="4176" w:right="4166"/>
        <w:jc w:val="center"/>
      </w:pPr>
      <w:r>
        <w:rPr>
          <w:b/>
          <w:bCs/>
          <w:i/>
          <w:iCs/>
          <w:spacing w:val="-12"/>
        </w:rPr>
        <w:t>d</w:t>
      </w:r>
      <w:r>
        <w:rPr>
          <w:b/>
          <w:bCs/>
          <w:i/>
          <w:iCs/>
          <w:spacing w:val="-12"/>
          <w:vertAlign w:val="subscript"/>
        </w:rPr>
        <w:t>60</w:t>
      </w:r>
      <w:r>
        <w:rPr>
          <w:b/>
          <w:bCs/>
          <w:i/>
          <w:iCs/>
          <w:spacing w:val="-12"/>
          <w:vertAlign w:val="subscript"/>
        </w:rPr>
        <w:br/>
      </w:r>
      <w:r>
        <w:rPr>
          <w:b/>
          <w:bCs/>
          <w:i/>
          <w:iCs/>
        </w:rPr>
        <w:t>U =</w:t>
      </w:r>
      <w:r>
        <w:rPr>
          <w:b/>
          <w:bCs/>
        </w:rPr>
        <w:tab/>
        <w:t>&gt;5</w:t>
      </w:r>
    </w:p>
    <w:p w:rsidR="00513D39" w:rsidRDefault="00513D39">
      <w:pPr>
        <w:shd w:val="clear" w:color="auto" w:fill="FFFFFF"/>
        <w:spacing w:line="206" w:lineRule="exact"/>
        <w:ind w:left="10" w:right="4378" w:firstLine="4584"/>
      </w:pPr>
      <w:r>
        <w:rPr>
          <w:b/>
          <w:bCs/>
          <w:spacing w:val="-2"/>
          <w:sz w:val="14"/>
          <w:szCs w:val="14"/>
        </w:rPr>
        <w:t xml:space="preserve">&lt;*io </w:t>
      </w:r>
      <w:r>
        <w:t>gdzie:</w:t>
      </w:r>
    </w:p>
    <w:p w:rsidR="00513D39" w:rsidRDefault="00513D39">
      <w:pPr>
        <w:shd w:val="clear" w:color="auto" w:fill="FFFFFF"/>
        <w:spacing w:before="5" w:line="226" w:lineRule="exact"/>
        <w:ind w:left="29"/>
      </w:pPr>
      <w:r>
        <w:rPr>
          <w:i/>
          <w:iCs/>
          <w:spacing w:val="-1"/>
        </w:rPr>
        <w:t xml:space="preserve">U - </w:t>
      </w:r>
      <w:r>
        <w:rPr>
          <w:spacing w:val="-1"/>
        </w:rPr>
        <w:t>wskaźnik różnoziarnistości,</w:t>
      </w:r>
    </w:p>
    <w:p w:rsidR="00513D39" w:rsidRDefault="00513D39">
      <w:pPr>
        <w:shd w:val="clear" w:color="auto" w:fill="FFFFFF"/>
        <w:spacing w:line="226" w:lineRule="exact"/>
        <w:ind w:left="10" w:right="2189"/>
      </w:pPr>
      <w:r>
        <w:rPr>
          <w:i/>
          <w:iCs/>
          <w:spacing w:val="-2"/>
        </w:rPr>
        <w:t>d</w:t>
      </w:r>
      <w:r>
        <w:rPr>
          <w:spacing w:val="-2"/>
          <w:vertAlign w:val="subscript"/>
        </w:rPr>
        <w:t>60</w:t>
      </w:r>
      <w:r>
        <w:rPr>
          <w:spacing w:val="-2"/>
        </w:rPr>
        <w:t xml:space="preserve"> </w:t>
      </w:r>
      <w:r>
        <w:rPr>
          <w:i/>
          <w:iCs/>
          <w:spacing w:val="-2"/>
        </w:rPr>
        <w:t xml:space="preserve">- </w:t>
      </w:r>
      <w:r>
        <w:rPr>
          <w:spacing w:val="-2"/>
        </w:rPr>
        <w:t xml:space="preserve">wymiar sita, przez które przechodzi 60% kruszywa tworzącego warstwę podsypki, </w:t>
      </w:r>
      <w:r>
        <w:rPr>
          <w:i/>
          <w:iCs/>
          <w:spacing w:val="-2"/>
        </w:rPr>
        <w:t>d</w:t>
      </w:r>
      <w:r>
        <w:rPr>
          <w:spacing w:val="-2"/>
          <w:vertAlign w:val="subscript"/>
        </w:rPr>
        <w:t>10</w:t>
      </w:r>
      <w:r>
        <w:rPr>
          <w:spacing w:val="-2"/>
        </w:rPr>
        <w:t xml:space="preserve"> </w:t>
      </w:r>
      <w:r>
        <w:rPr>
          <w:i/>
          <w:iCs/>
          <w:spacing w:val="-2"/>
        </w:rPr>
        <w:t xml:space="preserve">- </w:t>
      </w:r>
      <w:r>
        <w:rPr>
          <w:spacing w:val="-2"/>
        </w:rPr>
        <w:t>wymiar sita, przez które przechodzi 10% kruszywa tworzącego warstwę podsypki.</w:t>
      </w:r>
    </w:p>
    <w:p w:rsidR="00513D39" w:rsidRDefault="00513D39">
      <w:pPr>
        <w:shd w:val="clear" w:color="auto" w:fill="FFFFFF"/>
        <w:spacing w:line="226" w:lineRule="exact"/>
        <w:ind w:left="5"/>
      </w:pPr>
      <w:r>
        <w:t xml:space="preserve">Piasek stosowany do wykonywania podsypki powinien spełniać wymagania normy PN-B-11113 dla gatunku 1 i 2. Żwir i mieszanka stosowane do wykonywania podsypki powinny spełniać wymagania normy PN-B-11111, dla klasy I i </w:t>
      </w:r>
      <w:r w:rsidRPr="00670F96">
        <w:t>II.</w:t>
      </w:r>
    </w:p>
    <w:p w:rsidR="00513D39" w:rsidRDefault="00513D39">
      <w:pPr>
        <w:shd w:val="clear" w:color="auto" w:fill="FFFFFF"/>
        <w:tabs>
          <w:tab w:val="left" w:pos="202"/>
        </w:tabs>
        <w:spacing w:before="235" w:line="226" w:lineRule="exact"/>
        <w:ind w:left="10"/>
      </w:pPr>
      <w:r>
        <w:rPr>
          <w:spacing w:val="-11"/>
        </w:rPr>
        <w:t>3.</w:t>
      </w:r>
      <w:r>
        <w:tab/>
        <w:t>Sprzęt</w:t>
      </w:r>
    </w:p>
    <w:p w:rsidR="00513D39" w:rsidRDefault="00513D39">
      <w:pPr>
        <w:shd w:val="clear" w:color="auto" w:fill="FFFFFF"/>
        <w:tabs>
          <w:tab w:val="left" w:pos="355"/>
        </w:tabs>
        <w:spacing w:line="226" w:lineRule="exact"/>
        <w:ind w:left="10"/>
      </w:pPr>
      <w:r>
        <w:rPr>
          <w:spacing w:val="-6"/>
        </w:rPr>
        <w:t>3.1.</w:t>
      </w:r>
      <w:r>
        <w:tab/>
        <w:t>Ogólne wymagania dotyczące sprzętu</w:t>
      </w:r>
    </w:p>
    <w:p w:rsidR="00513D39" w:rsidRDefault="00513D39">
      <w:pPr>
        <w:shd w:val="clear" w:color="auto" w:fill="FFFFFF"/>
        <w:spacing w:line="226" w:lineRule="exact"/>
        <w:ind w:left="10"/>
      </w:pPr>
      <w:r>
        <w:t>Ogólne wymagania i ustalenia dotyczące sprzętu określono w ST M.11.01.00pkt 3.</w:t>
      </w:r>
    </w:p>
    <w:p w:rsidR="00513D39" w:rsidRDefault="00513D39">
      <w:pPr>
        <w:shd w:val="clear" w:color="auto" w:fill="FFFFFF"/>
        <w:tabs>
          <w:tab w:val="left" w:pos="355"/>
        </w:tabs>
        <w:spacing w:line="226" w:lineRule="exact"/>
        <w:ind w:left="10"/>
      </w:pPr>
      <w:r>
        <w:rPr>
          <w:spacing w:val="-6"/>
        </w:rPr>
        <w:t>3.2.</w:t>
      </w:r>
      <w:r>
        <w:tab/>
        <w:t>Dobór sprzętu zagęszczającego</w:t>
      </w:r>
    </w:p>
    <w:p w:rsidR="00513D39" w:rsidRDefault="00513D39">
      <w:pPr>
        <w:shd w:val="clear" w:color="auto" w:fill="FFFFFF"/>
        <w:spacing w:line="226" w:lineRule="exact"/>
        <w:ind w:left="10"/>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513D39" w:rsidRDefault="00513D39">
      <w:pPr>
        <w:shd w:val="clear" w:color="auto" w:fill="FFFFFF"/>
        <w:spacing w:before="1085"/>
        <w:jc w:val="center"/>
      </w:pPr>
      <w:r>
        <w:rPr>
          <w:sz w:val="18"/>
          <w:szCs w:val="18"/>
        </w:rPr>
        <w:t>123</w:t>
      </w:r>
    </w:p>
    <w:p w:rsidR="00513D39" w:rsidRDefault="00513D39">
      <w:pPr>
        <w:shd w:val="clear" w:color="auto" w:fill="FFFFFF"/>
        <w:spacing w:before="108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M.11.01.04</w:t>
      </w:r>
    </w:p>
    <w:p w:rsidR="00513D39" w:rsidRDefault="00513D39">
      <w:pPr>
        <w:spacing w:after="422"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403"/>
        <w:gridCol w:w="2342"/>
        <w:gridCol w:w="2275"/>
      </w:tblGrid>
      <w:tr w:rsidR="00513D39" w:rsidRPr="001E3952">
        <w:trPr>
          <w:trHeight w:hRule="exact" w:val="307"/>
        </w:trPr>
        <w:tc>
          <w:tcPr>
            <w:tcW w:w="340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pPr>
            <w:r w:rsidRPr="001E3952">
              <w:rPr>
                <w:sz w:val="18"/>
                <w:szCs w:val="18"/>
              </w:rPr>
              <w:t>Rodzaje urz</w:t>
            </w:r>
            <w:r>
              <w:rPr>
                <w:sz w:val="18"/>
                <w:szCs w:val="18"/>
              </w:rPr>
              <w:t>ądzeń zagęszczających</w:t>
            </w:r>
          </w:p>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Rodzaje gruntu</w:t>
            </w:r>
          </w:p>
        </w:tc>
      </w:tr>
      <w:tr w:rsidR="00513D39" w:rsidRPr="001E3952">
        <w:trPr>
          <w:trHeight w:hRule="exact" w:val="221"/>
        </w:trPr>
        <w:tc>
          <w:tcPr>
            <w:tcW w:w="3403"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 xml:space="preserve">niespoiste: piaski, </w:t>
            </w:r>
            <w:r>
              <w:rPr>
                <w:sz w:val="18"/>
                <w:szCs w:val="18"/>
              </w:rPr>
              <w:t>żwiry, pospółki</w:t>
            </w:r>
          </w:p>
        </w:tc>
      </w:tr>
      <w:tr w:rsidR="00513D39" w:rsidRPr="001E3952">
        <w:trPr>
          <w:trHeight w:hRule="exact" w:val="427"/>
        </w:trPr>
        <w:tc>
          <w:tcPr>
            <w:tcW w:w="340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451" w:right="437"/>
              <w:jc w:val="center"/>
            </w:pPr>
            <w:r w:rsidRPr="001E3952">
              <w:rPr>
                <w:sz w:val="18"/>
                <w:szCs w:val="18"/>
              </w:rPr>
              <w:t>grubo</w:t>
            </w:r>
            <w:r>
              <w:rPr>
                <w:sz w:val="18"/>
                <w:szCs w:val="18"/>
              </w:rPr>
              <w:t>ść warstwy [ m ]</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liczba przej</w:t>
            </w:r>
            <w:r>
              <w:rPr>
                <w:sz w:val="18"/>
                <w:szCs w:val="18"/>
              </w:rPr>
              <w:t>ść n *</w:t>
            </w:r>
          </w:p>
        </w:tc>
      </w:tr>
      <w:tr w:rsidR="00513D39" w:rsidRPr="001E3952">
        <w:trPr>
          <w:trHeight w:hRule="exact" w:val="226"/>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Zag</w:t>
            </w:r>
            <w:r>
              <w:rPr>
                <w:sz w:val="18"/>
                <w:szCs w:val="18"/>
              </w:rPr>
              <w:t>ęszczarki wibracyjne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0,3 do 0,5</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4 do 8</w:t>
            </w:r>
          </w:p>
        </w:tc>
      </w:tr>
      <w:tr w:rsidR="00513D39" w:rsidRPr="001E3952">
        <w:trPr>
          <w:trHeight w:hRule="exact" w:val="230"/>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Ubijaki szybkouderzaj</w:t>
            </w:r>
            <w:r>
              <w:rPr>
                <w:sz w:val="18"/>
                <w:szCs w:val="18"/>
              </w:rPr>
              <w:t>ące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0,2 do 0,4</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2 do4</w:t>
            </w:r>
          </w:p>
        </w:tc>
      </w:tr>
    </w:tbl>
    <w:p w:rsidR="00513D39" w:rsidRDefault="00513D39">
      <w:pPr>
        <w:shd w:val="clear" w:color="auto" w:fill="FFFFFF"/>
        <w:spacing w:before="53"/>
      </w:pPr>
      <w:r>
        <w:t>*) Wartości orientacyjne, właściwe należy ustalić doświadczalnie.</w:t>
      </w:r>
    </w:p>
    <w:p w:rsidR="00513D39" w:rsidRDefault="00513D39" w:rsidP="00D64840">
      <w:pPr>
        <w:numPr>
          <w:ilvl w:val="0"/>
          <w:numId w:val="301"/>
        </w:numPr>
        <w:shd w:val="clear" w:color="auto" w:fill="FFFFFF"/>
        <w:tabs>
          <w:tab w:val="left" w:pos="202"/>
        </w:tabs>
        <w:spacing w:before="197" w:line="226" w:lineRule="exact"/>
        <w:ind w:right="3110"/>
      </w:pPr>
      <w:r>
        <w:t xml:space="preserve">Transport </w:t>
      </w:r>
      <w:r>
        <w:rPr>
          <w:spacing w:val="-1"/>
        </w:rPr>
        <w:t>Ogólne wymagania dotyczące transportu podano w ST M.11.01.00pkt 4.</w:t>
      </w:r>
    </w:p>
    <w:p w:rsidR="00513D39" w:rsidRDefault="00513D39" w:rsidP="00D64840">
      <w:pPr>
        <w:numPr>
          <w:ilvl w:val="0"/>
          <w:numId w:val="301"/>
        </w:numPr>
        <w:shd w:val="clear" w:color="auto" w:fill="FFFFFF"/>
        <w:tabs>
          <w:tab w:val="left" w:pos="202"/>
        </w:tabs>
        <w:spacing w:before="202" w:line="226" w:lineRule="exact"/>
      </w:pPr>
      <w:r>
        <w:t>Wykonanie robót</w:t>
      </w:r>
    </w:p>
    <w:p w:rsidR="00513D39" w:rsidRDefault="00513D39">
      <w:pPr>
        <w:rPr>
          <w:sz w:val="2"/>
          <w:szCs w:val="2"/>
        </w:rPr>
      </w:pPr>
    </w:p>
    <w:p w:rsidR="00513D39" w:rsidRDefault="00513D39" w:rsidP="00D64840">
      <w:pPr>
        <w:numPr>
          <w:ilvl w:val="0"/>
          <w:numId w:val="302"/>
        </w:numPr>
        <w:shd w:val="clear" w:color="auto" w:fill="FFFFFF"/>
        <w:tabs>
          <w:tab w:val="left" w:pos="350"/>
        </w:tabs>
        <w:spacing w:line="226" w:lineRule="exact"/>
        <w:ind w:right="4147"/>
      </w:pPr>
      <w:r>
        <w:t xml:space="preserve">Ogólne zasady wykonania robót </w:t>
      </w:r>
      <w:r>
        <w:rPr>
          <w:spacing w:val="-1"/>
        </w:rPr>
        <w:t>Ogólne zasady wykonania robót podano w ST M.11.01.00pkt 5.</w:t>
      </w:r>
    </w:p>
    <w:p w:rsidR="00513D39" w:rsidRDefault="00513D39" w:rsidP="00D64840">
      <w:pPr>
        <w:numPr>
          <w:ilvl w:val="0"/>
          <w:numId w:val="302"/>
        </w:numPr>
        <w:shd w:val="clear" w:color="auto" w:fill="FFFFFF"/>
        <w:tabs>
          <w:tab w:val="left" w:pos="350"/>
        </w:tabs>
        <w:spacing w:line="226" w:lineRule="exact"/>
        <w:ind w:right="5184"/>
      </w:pPr>
      <w:r>
        <w:t xml:space="preserve">Zsypywanie wykopów z zageszczeniem </w:t>
      </w:r>
      <w:r>
        <w:rPr>
          <w:spacing w:val="-1"/>
        </w:rPr>
        <w:t>5.2.1. Zagęszczenie gruntu i nośność w podłożu</w:t>
      </w:r>
    </w:p>
    <w:p w:rsidR="00513D39" w:rsidRDefault="00513D39">
      <w:pPr>
        <w:shd w:val="clear" w:color="auto" w:fill="FFFFFF"/>
        <w:spacing w:line="226" w:lineRule="exact"/>
        <w:jc w:val="both"/>
      </w:pPr>
      <w:r>
        <w:t xml:space="preserve">Wykonawca powinien skontrolować wskaźnik zagęszczenia gruntów rodzimych, zalegających w strefie podłoża, do </w:t>
      </w:r>
      <w:r>
        <w:rPr>
          <w:spacing w:val="-1"/>
        </w:rPr>
        <w:t xml:space="preserve">głębokości 0,5 m od powierzchni dna wykopu. Jeżeli wartość wskaźnika zagęszczenia jest mniejsza niż określona w </w:t>
      </w:r>
      <w:r>
        <w:t>tablicy 2, Wykonawca powinien dogęścić podłoże tak, aby powyższe wymaganie zostało spełnione. 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513D39" w:rsidRDefault="00513D39">
      <w:pPr>
        <w:shd w:val="clear" w:color="auto" w:fill="FFFFFF"/>
        <w:spacing w:before="202"/>
      </w:pPr>
      <w:r>
        <w:t>Tablica 2. Minimalne wartości wskaźnika zagęszczenia dla podłoża do głębokości 0,5 m od powierzchni terenu</w:t>
      </w:r>
    </w:p>
    <w:p w:rsidR="00513D39" w:rsidRDefault="00513D39">
      <w:pPr>
        <w:spacing w:after="44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741"/>
        <w:gridCol w:w="5251"/>
      </w:tblGrid>
      <w:tr w:rsidR="00513D39" w:rsidRPr="001E3952">
        <w:trPr>
          <w:trHeight w:hRule="exact" w:val="230"/>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6"/>
            </w:pPr>
            <w:r w:rsidRPr="001E3952">
              <w:rPr>
                <w:sz w:val="18"/>
                <w:szCs w:val="18"/>
              </w:rPr>
              <w:t>Zasyp grubo</w:t>
            </w:r>
            <w:r>
              <w:rPr>
                <w:sz w:val="18"/>
                <w:szCs w:val="18"/>
              </w:rPr>
              <w:t>ści</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Minimalna warto</w:t>
            </w:r>
            <w:r>
              <w:rPr>
                <w:sz w:val="18"/>
                <w:szCs w:val="18"/>
              </w:rPr>
              <w:t>ść I</w:t>
            </w:r>
            <w:r>
              <w:rPr>
                <w:sz w:val="18"/>
                <w:szCs w:val="18"/>
                <w:u w:val="single"/>
                <w:vertAlign w:val="subscript"/>
              </w:rPr>
              <w:t>s</w:t>
            </w:r>
            <w:r>
              <w:rPr>
                <w:sz w:val="18"/>
                <w:szCs w:val="18"/>
              </w:rPr>
              <w:t xml:space="preserve"> dla</w:t>
            </w:r>
          </w:p>
        </w:tc>
      </w:tr>
      <w:tr w:rsidR="00513D39" w:rsidRPr="001E3952">
        <w:trPr>
          <w:trHeight w:hRule="exact" w:val="427"/>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190"/>
            </w:pPr>
            <w:r w:rsidRPr="001E3952">
              <w:rPr>
                <w:sz w:val="18"/>
                <w:szCs w:val="18"/>
              </w:rPr>
              <w:t>m</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1963" w:right="1963"/>
              <w:jc w:val="center"/>
            </w:pPr>
            <w:r w:rsidRPr="001E3952">
              <w:rPr>
                <w:sz w:val="18"/>
                <w:szCs w:val="18"/>
              </w:rPr>
              <w:t>kategorii ruchu KR3-KR6</w:t>
            </w:r>
          </w:p>
        </w:tc>
      </w:tr>
      <w:tr w:rsidR="00513D39" w:rsidRPr="001E3952">
        <w:trPr>
          <w:trHeight w:hRule="exact" w:val="221"/>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99"/>
            </w:pPr>
            <w:r w:rsidRPr="001E3952">
              <w:rPr>
                <w:sz w:val="18"/>
                <w:szCs w:val="18"/>
              </w:rPr>
              <w:t>do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r w:rsidR="00513D39" w:rsidRPr="001E3952">
        <w:trPr>
          <w:trHeight w:hRule="exact" w:val="235"/>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70"/>
            </w:pPr>
            <w:r w:rsidRPr="001E3952">
              <w:rPr>
                <w:sz w:val="18"/>
                <w:szCs w:val="18"/>
              </w:rPr>
              <w:t>ponad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06" w:line="226" w:lineRule="exact"/>
        <w:ind w:right="19"/>
        <w:jc w:val="both"/>
      </w:pPr>
      <w:r>
        <w:t>Dodatkowo można sprawdzić nośność warstwy gruntu podłoża na podstawie pomiaru wtórnego modułu odkształcenia E</w:t>
      </w:r>
      <w:r>
        <w:rPr>
          <w:vertAlign w:val="subscript"/>
        </w:rPr>
        <w:t>2</w:t>
      </w:r>
      <w:r>
        <w:t xml:space="preserve"> zgodnie z PN-02205:1998.</w:t>
      </w:r>
    </w:p>
    <w:p w:rsidR="00513D39" w:rsidRDefault="00513D39">
      <w:pPr>
        <w:shd w:val="clear" w:color="auto" w:fill="FFFFFF"/>
        <w:spacing w:line="226" w:lineRule="exact"/>
        <w:jc w:val="both"/>
      </w:pPr>
      <w:r>
        <w:t>W przypadku wystąpienia w podłożu (w dnie wykopów) gruntów nienośnych (np. torfy), należy dokonać wymiany gruntu w celu uzyskaniu dla podłożu parametrów jak wyżej. Polega ona na wybraniu ww. gruntu do spągu mineralnego w zakresie wynikającym z potrzeb budowy i zasypaniu powstałego wykopu gruntem jak do zasypki wykopów. Powyższe należy wykonać w uzgodnieniu z Inżynierem.</w:t>
      </w:r>
    </w:p>
    <w:p w:rsidR="00513D39" w:rsidRDefault="00513D39">
      <w:pPr>
        <w:shd w:val="clear" w:color="auto" w:fill="FFFFFF"/>
        <w:tabs>
          <w:tab w:val="left" w:pos="504"/>
        </w:tabs>
        <w:spacing w:line="226" w:lineRule="exact"/>
      </w:pPr>
      <w:r>
        <w:rPr>
          <w:spacing w:val="-1"/>
        </w:rPr>
        <w:t>5.2.2.</w:t>
      </w:r>
      <w:r>
        <w:tab/>
        <w:t>Wybór gruntów i materiałów do wykonania nasypów</w:t>
      </w:r>
    </w:p>
    <w:p w:rsidR="00513D39" w:rsidRDefault="00513D39">
      <w:pPr>
        <w:shd w:val="clear" w:color="auto" w:fill="FFFFFF"/>
        <w:spacing w:line="226" w:lineRule="exact"/>
        <w:ind w:right="10"/>
        <w:jc w:val="both"/>
      </w:pPr>
      <w:r>
        <w:t>Wybór gruntów i materiałów do wykonania nasypów powinien być dokonany z uwzględnieniem zasad podanych w pkcie 2.</w:t>
      </w:r>
    </w:p>
    <w:p w:rsidR="00513D39" w:rsidRDefault="00513D39">
      <w:pPr>
        <w:shd w:val="clear" w:color="auto" w:fill="FFFFFF"/>
        <w:tabs>
          <w:tab w:val="left" w:pos="504"/>
        </w:tabs>
        <w:spacing w:line="226" w:lineRule="exact"/>
      </w:pPr>
      <w:r>
        <w:rPr>
          <w:spacing w:val="-1"/>
        </w:rPr>
        <w:t>5.2.3.</w:t>
      </w:r>
      <w:r>
        <w:tab/>
        <w:t>Zasady wykonania zasypki wykopów</w:t>
      </w:r>
    </w:p>
    <w:p w:rsidR="00513D39" w:rsidRDefault="00513D39">
      <w:pPr>
        <w:shd w:val="clear" w:color="auto" w:fill="FFFFFF"/>
        <w:tabs>
          <w:tab w:val="left" w:pos="653"/>
        </w:tabs>
        <w:spacing w:line="226" w:lineRule="exact"/>
      </w:pPr>
      <w:r>
        <w:t>5.2.3.1.</w:t>
      </w:r>
      <w:r>
        <w:tab/>
        <w:t>Ogólne zasady wykonywania zasypki</w:t>
      </w:r>
      <w:r>
        <w:br/>
      </w:r>
      <w:r>
        <w:rPr>
          <w:spacing w:val="-1"/>
        </w:rPr>
        <w:t>W celu zapewnienia stateczności zasypki i jej równomiernego osiadania należy przestrzegać następujących zasad:</w:t>
      </w:r>
    </w:p>
    <w:p w:rsidR="00513D39" w:rsidRDefault="00513D39" w:rsidP="00D64840">
      <w:pPr>
        <w:numPr>
          <w:ilvl w:val="0"/>
          <w:numId w:val="50"/>
        </w:numPr>
        <w:shd w:val="clear" w:color="auto" w:fill="FFFFFF"/>
        <w:tabs>
          <w:tab w:val="left" w:pos="144"/>
        </w:tabs>
        <w:spacing w:line="226" w:lineRule="exact"/>
        <w:ind w:left="144" w:right="10" w:hanging="144"/>
        <w:jc w:val="both"/>
      </w:pPr>
      <w:r>
        <w:t>zasypkę należy wykonywać metodą warstwową, z gruntów przydatnych do budowy nasypów. Zasypka powinna być wykonywana równomiernie na całej szerokości wykopu.</w:t>
      </w:r>
    </w:p>
    <w:p w:rsidR="00513D39" w:rsidRDefault="00513D39" w:rsidP="00D64840">
      <w:pPr>
        <w:numPr>
          <w:ilvl w:val="0"/>
          <w:numId w:val="50"/>
        </w:numPr>
        <w:shd w:val="clear" w:color="auto" w:fill="FFFFFF"/>
        <w:tabs>
          <w:tab w:val="left" w:pos="144"/>
        </w:tabs>
        <w:spacing w:line="226" w:lineRule="exact"/>
        <w:ind w:left="144" w:right="14" w:hanging="144"/>
        <w:jc w:val="both"/>
      </w:pPr>
      <w:r>
        <w:t>grubość warstwy w stanie luźnym powinna być odpowiednio dobrana w zależności od rodzaju gruntu i sprzętu używanego do zagęszczania. Przystąpienie do wbudowania kolejnej warstwy może nastąpić dopiero po stwierdzeniu przez Inżyniera prawidłowego wykonania warstwy poprzedniej.</w:t>
      </w:r>
    </w:p>
    <w:p w:rsidR="00513D39" w:rsidRDefault="00513D39" w:rsidP="00D64840">
      <w:pPr>
        <w:numPr>
          <w:ilvl w:val="0"/>
          <w:numId w:val="50"/>
        </w:numPr>
        <w:shd w:val="clear" w:color="auto" w:fill="FFFFFF"/>
        <w:tabs>
          <w:tab w:val="left" w:pos="144"/>
        </w:tabs>
        <w:spacing w:line="226" w:lineRule="exact"/>
        <w:ind w:left="144" w:right="10" w:hanging="144"/>
        <w:jc w:val="both"/>
      </w:pPr>
      <w:r>
        <w:rPr>
          <w:spacing w:val="-1"/>
        </w:rPr>
        <w:t xml:space="preserve">warstwy gruntu przepuszczalnego należy wbudowywać poziomo, a ukształtowanie powierzchni warstwy powinno </w:t>
      </w:r>
      <w:r>
        <w:t>uniemożliwiać lokalne gromadzenie się wody.</w:t>
      </w:r>
    </w:p>
    <w:p w:rsidR="00513D39" w:rsidRDefault="00513D39">
      <w:pPr>
        <w:shd w:val="clear" w:color="auto" w:fill="FFFFFF"/>
        <w:tabs>
          <w:tab w:val="left" w:pos="230"/>
        </w:tabs>
        <w:spacing w:line="226" w:lineRule="exact"/>
        <w:ind w:left="144" w:right="10" w:hanging="144"/>
        <w:jc w:val="both"/>
      </w:pPr>
      <w:r>
        <w:t>-</w:t>
      </w:r>
      <w:r>
        <w:tab/>
        <w:t>grunt przewieziony w miejsce wbudowania powinien być bezzwłocznie wbudowany. Inżynier może dopuścić</w:t>
      </w:r>
      <w:r>
        <w:br/>
        <w:t>czasowe składowanie gruntu, pod warunkiem jego zabezpieczenia przed nadmiernym zawilgoceniem.</w:t>
      </w:r>
    </w:p>
    <w:p w:rsidR="00513D39" w:rsidRDefault="00513D39">
      <w:pPr>
        <w:shd w:val="clear" w:color="auto" w:fill="FFFFFF"/>
        <w:tabs>
          <w:tab w:val="left" w:pos="653"/>
        </w:tabs>
        <w:spacing w:line="226" w:lineRule="exact"/>
      </w:pPr>
      <w:r>
        <w:rPr>
          <w:spacing w:val="-1"/>
        </w:rPr>
        <w:t>5.2.3.2.</w:t>
      </w:r>
      <w:r>
        <w:tab/>
        <w:t>Wykonywanie zasypki w okresie deszczów</w:t>
      </w:r>
    </w:p>
    <w:p w:rsidR="00513D39" w:rsidRDefault="00513D39">
      <w:pPr>
        <w:shd w:val="clear" w:color="auto" w:fill="FFFFFF"/>
        <w:spacing w:line="226" w:lineRule="exact"/>
      </w:pPr>
      <w:r>
        <w:t>Wykonywanie zasypki należy przerwać, jeżeli wilgotność gruntu przekracza wartość dopuszczalną, to znaczy jest większa od wilgotności optymalnej o więcej niż 10% jej wartości. Na warstwie gruntu nadmiernie zawilgoconego nie wolno układać następnej warstwy gruntu. W celu zabezpieczenia gruntu zasypki przed nadmiernym zawilgoceniem, poszczególne warstwy powinny być równe i mieć spadki potrzebne do prawidłowego odwodnienia.</w:t>
      </w:r>
    </w:p>
    <w:p w:rsidR="00513D39" w:rsidRDefault="00513D39">
      <w:pPr>
        <w:shd w:val="clear" w:color="auto" w:fill="FFFFFF"/>
        <w:spacing w:before="566"/>
        <w:jc w:val="center"/>
      </w:pPr>
      <w:r>
        <w:rPr>
          <w:sz w:val="18"/>
          <w:szCs w:val="18"/>
        </w:rPr>
        <w:t>124</w:t>
      </w:r>
    </w:p>
    <w:p w:rsidR="00513D39" w:rsidRDefault="00513D39">
      <w:pPr>
        <w:shd w:val="clear" w:color="auto" w:fill="FFFFFF"/>
        <w:spacing w:before="566"/>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M.11.01.04</w:t>
      </w:r>
    </w:p>
    <w:p w:rsidR="00513D39" w:rsidRDefault="00513D39">
      <w:pPr>
        <w:shd w:val="clear" w:color="auto" w:fill="FFFFFF"/>
        <w:spacing w:before="293" w:line="230" w:lineRule="exact"/>
        <w:ind w:left="10" w:right="10"/>
        <w:jc w:val="both"/>
      </w:pPr>
      <w:r>
        <w:rPr>
          <w:spacing w:val="-1"/>
        </w:rPr>
        <w:t xml:space="preserve">W okresie deszczowym nie należy pozostawiać niezagęszczonej warstwy do dnia następnego. Jeżeli warstwa gruntu </w:t>
      </w:r>
      <w:r>
        <w:t>niezagęszczonego uległa przewilgoceniu, a Wykonawca nie jest w stanie osuszyć jej i zagęścić w czasie zaakceptowanym przez Inżyniera, to może on nakazać Wykonawcy usunięcie wadliwej warstwy.</w:t>
      </w:r>
    </w:p>
    <w:p w:rsidR="00513D39" w:rsidRDefault="00513D39">
      <w:pPr>
        <w:shd w:val="clear" w:color="auto" w:fill="FFFFFF"/>
        <w:tabs>
          <w:tab w:val="left" w:pos="658"/>
        </w:tabs>
        <w:spacing w:line="230" w:lineRule="exact"/>
        <w:ind w:left="10"/>
      </w:pPr>
      <w:r>
        <w:rPr>
          <w:spacing w:val="-3"/>
        </w:rPr>
        <w:t>5.2.3.3.</w:t>
      </w:r>
      <w:r>
        <w:tab/>
        <w:t>Zagęszczenie gruntu zasypki</w:t>
      </w:r>
    </w:p>
    <w:p w:rsidR="00513D39" w:rsidRDefault="00513D39">
      <w:pPr>
        <w:shd w:val="clear" w:color="auto" w:fill="FFFFFF"/>
        <w:spacing w:line="230" w:lineRule="exact"/>
        <w:ind w:left="5"/>
      </w:pPr>
      <w:r>
        <w:t>Każda warstwa gruntu jak najszybciej po jej rozłożeniu, powinna być zagęszczona z zastosowaniem sprzętu</w:t>
      </w:r>
    </w:p>
    <w:p w:rsidR="00513D39" w:rsidRDefault="00513D39">
      <w:pPr>
        <w:shd w:val="clear" w:color="auto" w:fill="FFFFFF"/>
        <w:spacing w:line="230" w:lineRule="exact"/>
        <w:ind w:left="10"/>
      </w:pPr>
      <w:r>
        <w:rPr>
          <w:spacing w:val="-1"/>
        </w:rPr>
        <w:t>odpowiedniego dla danego rodzaju gruntu oraz występujących warunków.</w:t>
      </w:r>
    </w:p>
    <w:p w:rsidR="00513D39" w:rsidRDefault="00513D39">
      <w:pPr>
        <w:shd w:val="clear" w:color="auto" w:fill="FFFFFF"/>
        <w:spacing w:line="230" w:lineRule="exact"/>
        <w:ind w:left="14"/>
      </w:pPr>
      <w:r>
        <w:rPr>
          <w:spacing w:val="-1"/>
        </w:rPr>
        <w:t>Grubość   warstwy   zagęszczonego   gruntu  oraz   liczbę   przejść   maszyny   zagęszczającej   zaleca   się   określić</w:t>
      </w:r>
    </w:p>
    <w:p w:rsidR="00513D39" w:rsidRDefault="00513D39">
      <w:pPr>
        <w:shd w:val="clear" w:color="auto" w:fill="FFFFFF"/>
        <w:spacing w:line="230" w:lineRule="exact"/>
        <w:ind w:left="10"/>
      </w:pPr>
      <w:r>
        <w:rPr>
          <w:spacing w:val="-1"/>
        </w:rPr>
        <w:t>doświadczalnie dla każdego rodzaju gruntu i typu maszyny.</w:t>
      </w:r>
    </w:p>
    <w:p w:rsidR="00513D39" w:rsidRDefault="00513D39">
      <w:pPr>
        <w:shd w:val="clear" w:color="auto" w:fill="FFFFFF"/>
        <w:spacing w:line="230" w:lineRule="exact"/>
        <w:ind w:left="10"/>
      </w:pPr>
      <w:r>
        <w:t>Orientacyjne wartości, dotyczące grubości warstw różnych gruntów oraz liczby przejazdów różnych maszyn do</w:t>
      </w:r>
    </w:p>
    <w:p w:rsidR="00513D39" w:rsidRDefault="00513D39">
      <w:pPr>
        <w:shd w:val="clear" w:color="auto" w:fill="FFFFFF"/>
        <w:spacing w:line="230" w:lineRule="exact"/>
        <w:ind w:left="10"/>
      </w:pPr>
      <w:r>
        <w:rPr>
          <w:spacing w:val="-1"/>
        </w:rPr>
        <w:t>zagęszczania podano w pkcie 3.</w:t>
      </w:r>
    </w:p>
    <w:p w:rsidR="00513D39" w:rsidRDefault="00513D39">
      <w:pPr>
        <w:shd w:val="clear" w:color="auto" w:fill="FFFFFF"/>
        <w:spacing w:line="230" w:lineRule="exact"/>
        <w:ind w:left="10"/>
      </w:pPr>
      <w:r>
        <w:t>Wilgotność gruntu w czasie zagęszczania powinna być równa wilgotności optymalnej, z tolerancją:</w:t>
      </w:r>
    </w:p>
    <w:p w:rsidR="00513D39" w:rsidRDefault="00513D39">
      <w:pPr>
        <w:shd w:val="clear" w:color="auto" w:fill="FFFFFF"/>
        <w:spacing w:before="10" w:line="230" w:lineRule="exact"/>
        <w:ind w:left="14"/>
      </w:pPr>
      <w:r>
        <w:t xml:space="preserve">- w gruntach niespoistych </w:t>
      </w:r>
      <w:r>
        <w:rPr>
          <w:b/>
          <w:bCs/>
        </w:rPr>
        <w:t>+</w:t>
      </w:r>
      <w:r>
        <w:t>2 %</w:t>
      </w:r>
    </w:p>
    <w:p w:rsidR="00513D39" w:rsidRDefault="00513D39">
      <w:pPr>
        <w:shd w:val="clear" w:color="auto" w:fill="FFFFFF"/>
        <w:spacing w:line="230" w:lineRule="exact"/>
        <w:ind w:left="19"/>
      </w:pPr>
      <w:r>
        <w:t>Sprawdzenie wilgotności gruntu należy przeprowadzać laboratoryjnie, z częstotliwością określoną w pktach 6.3.2 i</w:t>
      </w:r>
    </w:p>
    <w:p w:rsidR="00513D39" w:rsidRDefault="00513D39">
      <w:pPr>
        <w:shd w:val="clear" w:color="auto" w:fill="FFFFFF"/>
        <w:spacing w:line="230" w:lineRule="exact"/>
        <w:ind w:left="10"/>
      </w:pPr>
      <w:r>
        <w:rPr>
          <w:spacing w:val="-4"/>
        </w:rPr>
        <w:t>6.3.3.</w:t>
      </w:r>
    </w:p>
    <w:p w:rsidR="00513D39" w:rsidRDefault="00513D39">
      <w:pPr>
        <w:shd w:val="clear" w:color="auto" w:fill="FFFFFF"/>
        <w:tabs>
          <w:tab w:val="left" w:pos="658"/>
        </w:tabs>
        <w:spacing w:line="230" w:lineRule="exact"/>
        <w:ind w:left="10"/>
      </w:pPr>
      <w:r>
        <w:rPr>
          <w:spacing w:val="-3"/>
        </w:rPr>
        <w:t>5.2.3.4.</w:t>
      </w:r>
      <w:r>
        <w:tab/>
        <w:t>Wymagania dotyczące zagęszczania zasypki wykopów</w:t>
      </w:r>
    </w:p>
    <w:p w:rsidR="00513D39" w:rsidRDefault="00513D39">
      <w:pPr>
        <w:shd w:val="clear" w:color="auto" w:fill="FFFFFF"/>
        <w:spacing w:line="230" w:lineRule="exact"/>
        <w:ind w:left="10"/>
      </w:pPr>
      <w:r>
        <w:rPr>
          <w:spacing w:val="-1"/>
        </w:rPr>
        <w:t>W zależności od uziarnienia stosowanych materiałów, zagęszczenie warstwy należy określać za pomocą oznaczenia</w:t>
      </w:r>
    </w:p>
    <w:p w:rsidR="00513D39" w:rsidRDefault="00513D39">
      <w:pPr>
        <w:shd w:val="clear" w:color="auto" w:fill="FFFFFF"/>
        <w:spacing w:line="230" w:lineRule="exact"/>
        <w:ind w:left="5"/>
      </w:pPr>
      <w:r>
        <w:t>wskaźnika zagęszczenia lub porównania pierwotnego i wtórnego modułu odkształcenia.</w:t>
      </w:r>
    </w:p>
    <w:p w:rsidR="00513D39" w:rsidRDefault="00513D39">
      <w:pPr>
        <w:shd w:val="clear" w:color="auto" w:fill="FFFFFF"/>
        <w:spacing w:line="230" w:lineRule="exact"/>
        <w:ind w:left="5"/>
      </w:pPr>
      <w:r>
        <w:t>Kontrolę zagęszczenia na podstawie porównania pierwotnego i wtórnego modułu odkształcenia, określonych</w:t>
      </w:r>
    </w:p>
    <w:p w:rsidR="00513D39" w:rsidRDefault="00513D39">
      <w:pPr>
        <w:shd w:val="clear" w:color="auto" w:fill="FFFFFF"/>
        <w:spacing w:line="230" w:lineRule="exact"/>
        <w:ind w:left="10"/>
      </w:pPr>
      <w:r>
        <w:t>zgodnie z normą PN-S-02205:1998 , należy stosować tylko dla gruntów gruboziarnistych, dla których nie jest</w:t>
      </w:r>
    </w:p>
    <w:p w:rsidR="00513D39" w:rsidRDefault="00513D39">
      <w:pPr>
        <w:shd w:val="clear" w:color="auto" w:fill="FFFFFF"/>
        <w:spacing w:line="230" w:lineRule="exact"/>
        <w:ind w:left="10"/>
      </w:pPr>
      <w:r>
        <w:rPr>
          <w:spacing w:val="-1"/>
        </w:rPr>
        <w:t>możliwe określenie wskaźnika zagęszczenia I</w:t>
      </w:r>
      <w:r>
        <w:rPr>
          <w:spacing w:val="-1"/>
          <w:vertAlign w:val="subscript"/>
        </w:rPr>
        <w:t>s</w:t>
      </w:r>
      <w:r>
        <w:rPr>
          <w:spacing w:val="-1"/>
        </w:rPr>
        <w:t>, według BN-77/8931-12 .</w:t>
      </w:r>
    </w:p>
    <w:p w:rsidR="00513D39" w:rsidRDefault="00513D39">
      <w:pPr>
        <w:shd w:val="clear" w:color="auto" w:fill="FFFFFF"/>
        <w:spacing w:line="230" w:lineRule="exact"/>
        <w:ind w:left="10"/>
      </w:pPr>
      <w:r>
        <w:t>Wskaźnik zagęszczenia gruntu zasypowego określony według normy BN-77/8931-12, powinien na całej szerokości</w:t>
      </w:r>
    </w:p>
    <w:p w:rsidR="00513D39" w:rsidRDefault="00513D39">
      <w:pPr>
        <w:shd w:val="clear" w:color="auto" w:fill="FFFFFF"/>
        <w:spacing w:line="230" w:lineRule="exact"/>
        <w:ind w:left="10"/>
      </w:pPr>
      <w:r>
        <w:rPr>
          <w:spacing w:val="-1"/>
        </w:rPr>
        <w:t>dna wykopu spełniać wymagania podane w tablicy 3.</w:t>
      </w:r>
    </w:p>
    <w:p w:rsidR="00513D39" w:rsidRDefault="00513D39">
      <w:pPr>
        <w:shd w:val="clear" w:color="auto" w:fill="FFFFFF"/>
        <w:spacing w:before="226"/>
        <w:ind w:left="10"/>
      </w:pPr>
      <w:r>
        <w:t>Tablica 3. Minimalne wartości wskaźnika zagęszczenia gruntu w nasypach</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107"/>
        <w:gridCol w:w="2333"/>
      </w:tblGrid>
      <w:tr w:rsidR="00513D39" w:rsidRPr="001E3952">
        <w:trPr>
          <w:trHeight w:hRule="exact" w:val="230"/>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2"/>
                <w:sz w:val="18"/>
                <w:szCs w:val="18"/>
              </w:rPr>
              <w:t>Minimalna warto</w:t>
            </w:r>
            <w:r>
              <w:rPr>
                <w:spacing w:val="-2"/>
                <w:sz w:val="18"/>
                <w:szCs w:val="18"/>
              </w:rPr>
              <w:t>ść I</w:t>
            </w:r>
            <w:r>
              <w:rPr>
                <w:spacing w:val="-2"/>
                <w:sz w:val="18"/>
                <w:szCs w:val="18"/>
                <w:u w:val="single"/>
                <w:vertAlign w:val="subscript"/>
              </w:rPr>
              <w:t>s</w:t>
            </w:r>
            <w:r>
              <w:rPr>
                <w:spacing w:val="-2"/>
                <w:sz w:val="18"/>
                <w:szCs w:val="18"/>
              </w:rPr>
              <w:t xml:space="preserve"> dla</w:t>
            </w:r>
          </w:p>
        </w:tc>
      </w:tr>
      <w:tr w:rsidR="00513D39" w:rsidRPr="001E3952">
        <w:trPr>
          <w:trHeight w:hRule="exact" w:val="427"/>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25"/>
            </w:pPr>
            <w:r w:rsidRPr="001E3952">
              <w:rPr>
                <w:sz w:val="18"/>
                <w:szCs w:val="18"/>
              </w:rPr>
              <w:t>Strefa nasypu</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91" w:right="96"/>
              <w:jc w:val="center"/>
            </w:pPr>
            <w:r w:rsidRPr="001E3952">
              <w:rPr>
                <w:spacing w:val="-1"/>
                <w:sz w:val="18"/>
                <w:szCs w:val="18"/>
              </w:rPr>
              <w:t>dr</w:t>
            </w:r>
            <w:r>
              <w:rPr>
                <w:spacing w:val="-1"/>
                <w:sz w:val="18"/>
                <w:szCs w:val="18"/>
              </w:rPr>
              <w:t>óg kategorii ruchu KR3-</w:t>
            </w:r>
            <w:r>
              <w:rPr>
                <w:sz w:val="18"/>
                <w:szCs w:val="18"/>
              </w:rPr>
              <w:t>KR6</w:t>
            </w:r>
          </w:p>
        </w:tc>
      </w:tr>
      <w:tr w:rsidR="00513D39" w:rsidRPr="001E3952">
        <w:trPr>
          <w:trHeight w:hRule="exact" w:val="226"/>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G</w:t>
            </w:r>
            <w:r>
              <w:rPr>
                <w:sz w:val="18"/>
                <w:szCs w:val="18"/>
              </w:rPr>
              <w:t>órna warstwa o grubości 20 cm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34"/>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Ni</w:t>
            </w:r>
            <w:r>
              <w:rPr>
                <w:sz w:val="18"/>
                <w:szCs w:val="18"/>
              </w:rPr>
              <w:t>żej leżące warstwy nasypu do głębokości od powierzchni robót</w:t>
            </w:r>
          </w:p>
          <w:p w:rsidR="00513D39" w:rsidRPr="001E3952" w:rsidRDefault="00513D39">
            <w:pPr>
              <w:shd w:val="clear" w:color="auto" w:fill="FFFFFF"/>
              <w:spacing w:line="206" w:lineRule="exact"/>
            </w:pPr>
            <w:r w:rsidRPr="001E3952">
              <w:rPr>
                <w:sz w:val="18"/>
                <w:szCs w:val="18"/>
              </w:rPr>
              <w:t>ziemnych:</w:t>
            </w:r>
          </w:p>
          <w:p w:rsidR="00513D39" w:rsidRPr="001E3952" w:rsidRDefault="00513D39">
            <w:pPr>
              <w:shd w:val="clear" w:color="auto" w:fill="FFFFFF"/>
              <w:spacing w:line="206" w:lineRule="exact"/>
            </w:pPr>
            <w:r w:rsidRPr="001E3952">
              <w:rPr>
                <w:sz w:val="18"/>
                <w:szCs w:val="18"/>
              </w:rPr>
              <w:t>- 0,2 do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1,00</w:t>
            </w:r>
          </w:p>
        </w:tc>
      </w:tr>
      <w:tr w:rsidR="00513D39" w:rsidRPr="001E3952">
        <w:trPr>
          <w:trHeight w:hRule="exact" w:val="648"/>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Warstwy nasypu na g</w:t>
            </w:r>
            <w:r>
              <w:rPr>
                <w:sz w:val="18"/>
                <w:szCs w:val="18"/>
              </w:rPr>
              <w:t>łębokości od powierzchni robót ziemnych</w:t>
            </w:r>
          </w:p>
          <w:p w:rsidR="00513D39" w:rsidRPr="001E3952" w:rsidRDefault="00513D39">
            <w:pPr>
              <w:shd w:val="clear" w:color="auto" w:fill="FFFFFF"/>
              <w:spacing w:line="206" w:lineRule="exact"/>
            </w:pPr>
            <w:r w:rsidRPr="001E3952">
              <w:rPr>
                <w:sz w:val="18"/>
                <w:szCs w:val="18"/>
              </w:rPr>
              <w:t>poni</w:t>
            </w:r>
            <w:r>
              <w:rPr>
                <w:sz w:val="18"/>
                <w:szCs w:val="18"/>
              </w:rPr>
              <w:t>żej:</w:t>
            </w:r>
          </w:p>
          <w:p w:rsidR="00513D39" w:rsidRPr="001E3952" w:rsidRDefault="00513D39">
            <w:pPr>
              <w:shd w:val="clear" w:color="auto" w:fill="FFFFFF"/>
              <w:spacing w:line="206" w:lineRule="exact"/>
            </w:pPr>
            <w:r w:rsidRPr="001E3952">
              <w:rPr>
                <w:sz w:val="18"/>
                <w:szCs w:val="18"/>
              </w:rPr>
              <w:t>- 1,2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sz w:val="18"/>
                <w:szCs w:val="18"/>
              </w:rPr>
              <w:t>0,97</w:t>
            </w:r>
          </w:p>
        </w:tc>
      </w:tr>
    </w:tbl>
    <w:p w:rsidR="00513D39" w:rsidRDefault="00513D39">
      <w:pPr>
        <w:shd w:val="clear" w:color="auto" w:fill="FFFFFF"/>
        <w:spacing w:before="226" w:line="230" w:lineRule="exact"/>
        <w:ind w:left="10"/>
      </w:pPr>
      <w:r>
        <w:t xml:space="preserve">Jako zastępcze kryterium oceny wymaganego zagęszczenia gruntów dla których trudne jest pomierzenie wskaźnika </w:t>
      </w:r>
      <w:r>
        <w:rPr>
          <w:spacing w:val="-1"/>
        </w:rPr>
        <w:t>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513D39" w:rsidRDefault="00513D39" w:rsidP="00D64840">
      <w:pPr>
        <w:numPr>
          <w:ilvl w:val="0"/>
          <w:numId w:val="115"/>
        </w:numPr>
        <w:shd w:val="clear" w:color="auto" w:fill="FFFFFF"/>
        <w:tabs>
          <w:tab w:val="left" w:pos="240"/>
        </w:tabs>
        <w:spacing w:line="230" w:lineRule="exact"/>
        <w:ind w:left="82"/>
      </w:pPr>
      <w:r>
        <w:rPr>
          <w:spacing w:val="-1"/>
        </w:rPr>
        <w:t>dla żwirów, pospółek i piasków</w:t>
      </w:r>
    </w:p>
    <w:p w:rsidR="00513D39" w:rsidRDefault="00513D39" w:rsidP="00D64840">
      <w:pPr>
        <w:numPr>
          <w:ilvl w:val="0"/>
          <w:numId w:val="115"/>
        </w:numPr>
        <w:shd w:val="clear" w:color="auto" w:fill="FFFFFF"/>
        <w:tabs>
          <w:tab w:val="left" w:pos="240"/>
        </w:tabs>
        <w:spacing w:before="10" w:line="230" w:lineRule="exact"/>
        <w:ind w:left="82"/>
      </w:pPr>
      <w:r>
        <w:t>2,2 przy wymaganej wartości I</w:t>
      </w:r>
      <w:r>
        <w:rPr>
          <w:vertAlign w:val="subscript"/>
        </w:rPr>
        <w:t>s</w:t>
      </w:r>
      <w:r>
        <w:t>&gt;1,0,</w:t>
      </w:r>
    </w:p>
    <w:p w:rsidR="00513D39" w:rsidRDefault="00513D39" w:rsidP="00D64840">
      <w:pPr>
        <w:numPr>
          <w:ilvl w:val="0"/>
          <w:numId w:val="115"/>
        </w:numPr>
        <w:shd w:val="clear" w:color="auto" w:fill="FFFFFF"/>
        <w:tabs>
          <w:tab w:val="left" w:pos="240"/>
        </w:tabs>
        <w:spacing w:before="10" w:line="230" w:lineRule="exact"/>
        <w:ind w:left="82"/>
      </w:pPr>
      <w:r>
        <w:rPr>
          <w:spacing w:val="-2"/>
        </w:rPr>
        <w:t>2,5 przy wymaganej wartości I</w:t>
      </w:r>
      <w:r>
        <w:rPr>
          <w:spacing w:val="-2"/>
          <w:vertAlign w:val="subscript"/>
        </w:rPr>
        <w:t>s</w:t>
      </w:r>
      <w:r>
        <w:rPr>
          <w:spacing w:val="-2"/>
        </w:rPr>
        <w:t xml:space="preserve"> &lt;1,0.</w:t>
      </w:r>
    </w:p>
    <w:p w:rsidR="00513D39" w:rsidRDefault="00513D39">
      <w:pPr>
        <w:shd w:val="clear" w:color="auto" w:fill="FFFFFF"/>
        <w:spacing w:line="230" w:lineRule="exact"/>
        <w:ind w:left="10"/>
      </w:pPr>
      <w:r>
        <w:t>Jeżeli badania kontrolne wykażą, że zagęszczenie warstwy nie jest wystarczające, to Wykonawca powinien</w:t>
      </w:r>
    </w:p>
    <w:p w:rsidR="00513D39" w:rsidRDefault="00513D39">
      <w:pPr>
        <w:shd w:val="clear" w:color="auto" w:fill="FFFFFF"/>
        <w:spacing w:line="230" w:lineRule="exact"/>
        <w:ind w:left="14"/>
      </w:pPr>
      <w:r>
        <w:t>spulchnić  warstwę,   doprowadzić   grunt  do  wilgotności  optymalnej   i  powtórnie  zagęścić.   Jeżeli  powtórne</w:t>
      </w:r>
    </w:p>
    <w:p w:rsidR="00513D39" w:rsidRDefault="00513D39">
      <w:pPr>
        <w:shd w:val="clear" w:color="auto" w:fill="FFFFFF"/>
        <w:spacing w:line="230" w:lineRule="exact"/>
        <w:ind w:left="10"/>
      </w:pPr>
      <w:r>
        <w:t>zagęszczenie nie  spowoduje uzyskania wymaganego wskaźnika zagęszczenia, Wykonawca powinien usunąć</w:t>
      </w:r>
    </w:p>
    <w:p w:rsidR="00513D39" w:rsidRDefault="00513D39">
      <w:pPr>
        <w:shd w:val="clear" w:color="auto" w:fill="FFFFFF"/>
        <w:spacing w:line="230" w:lineRule="exact"/>
        <w:ind w:left="5"/>
      </w:pPr>
      <w:r>
        <w:t>warstwę i wbudować nowy materiał, o ile Inżynier nie zezwoli na ponowienie próby prawidłowego zagęszczenia</w:t>
      </w:r>
    </w:p>
    <w:p w:rsidR="00513D39" w:rsidRDefault="00513D39">
      <w:pPr>
        <w:shd w:val="clear" w:color="auto" w:fill="FFFFFF"/>
        <w:spacing w:line="230" w:lineRule="exact"/>
        <w:ind w:left="5"/>
      </w:pPr>
      <w:r>
        <w:rPr>
          <w:spacing w:val="-3"/>
        </w:rPr>
        <w:t>warstwy.</w:t>
      </w:r>
    </w:p>
    <w:p w:rsidR="00513D39" w:rsidRDefault="00513D39">
      <w:pPr>
        <w:shd w:val="clear" w:color="auto" w:fill="FFFFFF"/>
        <w:spacing w:line="230" w:lineRule="exact"/>
        <w:ind w:left="10"/>
      </w:pPr>
      <w:r>
        <w:t>5.2.4. Zagęszczenie materiału podsypki</w:t>
      </w:r>
    </w:p>
    <w:p w:rsidR="00513D39" w:rsidRDefault="00513D39">
      <w:pPr>
        <w:shd w:val="clear" w:color="auto" w:fill="FFFFFF"/>
        <w:tabs>
          <w:tab w:val="left" w:pos="662"/>
        </w:tabs>
        <w:spacing w:line="230" w:lineRule="exact"/>
        <w:ind w:left="10"/>
      </w:pPr>
      <w:r>
        <w:rPr>
          <w:spacing w:val="-3"/>
        </w:rPr>
        <w:t>5.2.4.1.</w:t>
      </w:r>
      <w:r>
        <w:tab/>
      </w:r>
      <w:r>
        <w:rPr>
          <w:spacing w:val="-1"/>
        </w:rPr>
        <w:t>Ogólne zasady wykonywania podsypkii</w:t>
      </w:r>
    </w:p>
    <w:p w:rsidR="00513D39" w:rsidRDefault="00513D39">
      <w:pPr>
        <w:shd w:val="clear" w:color="auto" w:fill="FFFFFF"/>
        <w:spacing w:line="230" w:lineRule="exact"/>
        <w:ind w:left="5"/>
      </w:pPr>
      <w:r>
        <w:t>Kruszywo powinno być rozkładane w warstwie o jednakowej grubości, przy użyciu równiarki, z zachowaniem</w:t>
      </w:r>
    </w:p>
    <w:p w:rsidR="00513D39" w:rsidRDefault="00513D39">
      <w:pPr>
        <w:shd w:val="clear" w:color="auto" w:fill="FFFFFF"/>
        <w:spacing w:line="230" w:lineRule="exact"/>
        <w:ind w:left="5"/>
      </w:pPr>
      <w:r>
        <w:t>wymaganych spadków i rzędnych wysokościowych. Grubość rozłożonej warstwy luźnego kruszywa powinna być</w:t>
      </w:r>
    </w:p>
    <w:p w:rsidR="00513D39" w:rsidRDefault="00513D39">
      <w:pPr>
        <w:shd w:val="clear" w:color="auto" w:fill="FFFFFF"/>
        <w:spacing w:line="230" w:lineRule="exact"/>
        <w:ind w:left="5"/>
      </w:pPr>
      <w:r>
        <w:t>taka, aby po jej zagęszczeniu osiągnięto grubość projektowaną.</w:t>
      </w:r>
    </w:p>
    <w:p w:rsidR="00513D39" w:rsidRDefault="00513D39">
      <w:pPr>
        <w:shd w:val="clear" w:color="auto" w:fill="FFFFFF"/>
        <w:spacing w:line="230" w:lineRule="exact"/>
        <w:ind w:left="10"/>
      </w:pPr>
      <w:r>
        <w:t>Jeżeli dokumentacja projektowa lub SST przewiduje wykonanie warstwy podsypki o grubości powyżej 20 cm, to</w:t>
      </w:r>
    </w:p>
    <w:p w:rsidR="00513D39" w:rsidRDefault="00513D39">
      <w:pPr>
        <w:shd w:val="clear" w:color="auto" w:fill="FFFFFF"/>
        <w:spacing w:line="230" w:lineRule="exact"/>
        <w:ind w:left="5"/>
      </w:pPr>
      <w:r>
        <w:t>wbudowanie kruszywa należy wykonać warstwowo. Rozpoczęcie układania każdej następnej warstwy może</w:t>
      </w:r>
    </w:p>
    <w:p w:rsidR="00513D39" w:rsidRDefault="00513D39">
      <w:pPr>
        <w:shd w:val="clear" w:color="auto" w:fill="FFFFFF"/>
        <w:spacing w:line="230" w:lineRule="exact"/>
        <w:ind w:left="10"/>
      </w:pPr>
      <w:r>
        <w:rPr>
          <w:spacing w:val="-1"/>
        </w:rPr>
        <w:t>nastąpić po odbiorze przez Inżyniera warstwy poprzedniej.</w:t>
      </w:r>
    </w:p>
    <w:p w:rsidR="00513D39" w:rsidRDefault="00513D39">
      <w:pPr>
        <w:shd w:val="clear" w:color="auto" w:fill="FFFFFF"/>
        <w:spacing w:line="230" w:lineRule="exact"/>
        <w:ind w:left="10"/>
      </w:pPr>
      <w:r>
        <w:t>W miejscach, w których widoczna jest segregacja kruszywa należy przed zagęszczeniem wymienić kruszywo na</w:t>
      </w:r>
    </w:p>
    <w:p w:rsidR="00513D39" w:rsidRDefault="00513D39">
      <w:pPr>
        <w:shd w:val="clear" w:color="auto" w:fill="FFFFFF"/>
        <w:spacing w:line="230" w:lineRule="exact"/>
        <w:ind w:left="10"/>
      </w:pPr>
      <w:r>
        <w:rPr>
          <w:spacing w:val="-1"/>
        </w:rPr>
        <w:t>materiał o odpowiednich właściwościach.</w:t>
      </w:r>
    </w:p>
    <w:p w:rsidR="00513D39" w:rsidRDefault="00513D39">
      <w:pPr>
        <w:shd w:val="clear" w:color="auto" w:fill="FFFFFF"/>
        <w:spacing w:line="230" w:lineRule="exact"/>
        <w:ind w:left="5"/>
      </w:pPr>
      <w:r>
        <w:t>Natychmiast po końcowym wyprofilowaniu warstwy podsypki należy przystąpić do jej zagęszczania.</w:t>
      </w:r>
    </w:p>
    <w:p w:rsidR="00513D39" w:rsidRDefault="00513D39">
      <w:pPr>
        <w:shd w:val="clear" w:color="auto" w:fill="FFFFFF"/>
        <w:tabs>
          <w:tab w:val="left" w:pos="662"/>
        </w:tabs>
        <w:spacing w:line="230" w:lineRule="exact"/>
        <w:ind w:left="10"/>
      </w:pPr>
      <w:r>
        <w:rPr>
          <w:spacing w:val="-3"/>
        </w:rPr>
        <w:t>5.2.4.2.</w:t>
      </w:r>
      <w:r>
        <w:tab/>
        <w:t>Zagęszczanie podsypkii</w:t>
      </w:r>
    </w:p>
    <w:p w:rsidR="00513D39" w:rsidRDefault="00513D39">
      <w:pPr>
        <w:shd w:val="clear" w:color="auto" w:fill="FFFFFF"/>
        <w:spacing w:line="230" w:lineRule="exact"/>
        <w:ind w:left="5"/>
      </w:pPr>
      <w:r>
        <w:t>Zagęszczanie warstw o przekroju daszkowym należy rozpoczynać od krawędzi i stopniowo przesuwać pasami podłużnymi częściowo nakładającymi się, w kierunku jej osi. Zagęszczanie nawierzchni o jednostronnym spadku</w:t>
      </w:r>
    </w:p>
    <w:p w:rsidR="00513D39" w:rsidRDefault="00513D39">
      <w:pPr>
        <w:shd w:val="clear" w:color="auto" w:fill="FFFFFF"/>
        <w:spacing w:before="403"/>
        <w:ind w:right="5"/>
        <w:jc w:val="center"/>
      </w:pPr>
      <w:r>
        <w:rPr>
          <w:sz w:val="18"/>
          <w:szCs w:val="18"/>
        </w:rPr>
        <w:t>125</w:t>
      </w:r>
    </w:p>
    <w:p w:rsidR="00513D39" w:rsidRDefault="00513D39">
      <w:pPr>
        <w:shd w:val="clear" w:color="auto" w:fill="FFFFFF"/>
        <w:spacing w:before="403"/>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M.11.01.04</w:t>
      </w:r>
    </w:p>
    <w:p w:rsidR="00513D39" w:rsidRDefault="00513D39">
      <w:pPr>
        <w:shd w:val="clear" w:color="auto" w:fill="FFFFFF"/>
        <w:spacing w:before="298" w:line="226" w:lineRule="exact"/>
        <w:ind w:left="24"/>
      </w:pPr>
      <w:r>
        <w:t>należy rozpoczynać od dolnej krawędzi i przesuwać pasami podłużnymi częściowo nakładającymi się, w kierunku</w:t>
      </w:r>
    </w:p>
    <w:p w:rsidR="00513D39" w:rsidRDefault="00513D39">
      <w:pPr>
        <w:shd w:val="clear" w:color="auto" w:fill="FFFFFF"/>
        <w:spacing w:line="226" w:lineRule="exact"/>
      </w:pPr>
      <w:r>
        <w:t>jej górnej krawędzi.</w:t>
      </w:r>
    </w:p>
    <w:p w:rsidR="00513D39" w:rsidRDefault="00513D39">
      <w:pPr>
        <w:shd w:val="clear" w:color="auto" w:fill="FFFFFF"/>
        <w:spacing w:line="226" w:lineRule="exact"/>
        <w:ind w:left="19"/>
      </w:pPr>
      <w:r>
        <w:t>Nierówności lub zagłębienia powstałe w czasie zagęszczania powinny być wyrównywane na bieżąco przez</w:t>
      </w:r>
    </w:p>
    <w:p w:rsidR="00513D39" w:rsidRDefault="00513D39">
      <w:pPr>
        <w:shd w:val="clear" w:color="auto" w:fill="FFFFFF"/>
        <w:spacing w:line="226" w:lineRule="exact"/>
        <w:ind w:left="29"/>
      </w:pPr>
      <w:r>
        <w:t>spulchnienie warstwy kruszywa i dodanie lub usunięcie materiału, aż do otrzymania równej powierzchni.</w:t>
      </w:r>
    </w:p>
    <w:p w:rsidR="00513D39" w:rsidRDefault="00513D39">
      <w:pPr>
        <w:shd w:val="clear" w:color="auto" w:fill="FFFFFF"/>
        <w:spacing w:line="226" w:lineRule="exact"/>
        <w:ind w:left="24"/>
      </w:pPr>
      <w:r>
        <w:t>W miejscach niedostępnych dla walców warstwa podsypki powinna być zagęszczana płytami wibracyjnymi lub</w:t>
      </w:r>
    </w:p>
    <w:p w:rsidR="00513D39" w:rsidRDefault="00513D39">
      <w:pPr>
        <w:shd w:val="clear" w:color="auto" w:fill="FFFFFF"/>
        <w:spacing w:line="226" w:lineRule="exact"/>
        <w:ind w:left="19"/>
      </w:pPr>
      <w:r>
        <w:rPr>
          <w:spacing w:val="-1"/>
        </w:rPr>
        <w:t>ubijakami mechanicznymi.</w:t>
      </w:r>
    </w:p>
    <w:p w:rsidR="00513D39" w:rsidRDefault="00513D39">
      <w:pPr>
        <w:shd w:val="clear" w:color="auto" w:fill="FFFFFF"/>
        <w:spacing w:before="5" w:line="226" w:lineRule="exact"/>
        <w:ind w:left="24"/>
      </w:pPr>
      <w:r>
        <w:t>5.2.4.3. Wymagania dotyczące zagęszczania zasypki wykopów</w:t>
      </w:r>
    </w:p>
    <w:p w:rsidR="00513D39" w:rsidRDefault="00513D39">
      <w:pPr>
        <w:shd w:val="clear" w:color="auto" w:fill="FFFFFF"/>
        <w:spacing w:line="226" w:lineRule="exact"/>
        <w:ind w:left="19"/>
      </w:pPr>
      <w:r>
        <w:t>Zagęszczanie należy kontynuować do osiągnięcia wskaźnika zagęszczenia nie mniejszego od 1,0 według normalnej</w:t>
      </w:r>
    </w:p>
    <w:p w:rsidR="00513D39" w:rsidRDefault="00513D39">
      <w:pPr>
        <w:shd w:val="clear" w:color="auto" w:fill="FFFFFF"/>
        <w:spacing w:line="226" w:lineRule="exact"/>
        <w:ind w:left="19"/>
      </w:pPr>
      <w:r>
        <w:t>próby Proctora, przeprowadzonej według PN-B-04481. Wskaźnik zagęszczenia należy określać zgodnie z BN-</w:t>
      </w:r>
    </w:p>
    <w:p w:rsidR="00513D39" w:rsidRDefault="00513D39">
      <w:pPr>
        <w:shd w:val="clear" w:color="auto" w:fill="FFFFFF"/>
        <w:spacing w:line="226" w:lineRule="exact"/>
        <w:ind w:left="24"/>
      </w:pPr>
      <w:r>
        <w:rPr>
          <w:spacing w:val="-2"/>
        </w:rPr>
        <w:t>77/8931-12.</w:t>
      </w:r>
    </w:p>
    <w:p w:rsidR="00513D39" w:rsidRDefault="00513D39">
      <w:pPr>
        <w:shd w:val="clear" w:color="auto" w:fill="FFFFFF"/>
        <w:spacing w:before="5" w:line="226" w:lineRule="exact"/>
        <w:ind w:left="24"/>
      </w:pPr>
      <w:r>
        <w:t>W przypadku, gdy gruboziarnisty materiał wbudowany w warstwę odsączającą lub odcinającą, uniemożliwia</w:t>
      </w:r>
    </w:p>
    <w:p w:rsidR="00513D39" w:rsidRDefault="00513D39">
      <w:pPr>
        <w:shd w:val="clear" w:color="auto" w:fill="FFFFFF"/>
        <w:spacing w:line="226" w:lineRule="exact"/>
        <w:ind w:left="19"/>
      </w:pPr>
      <w:r>
        <w:t>przeprowadzenie badania zagęszczenia według normalnej próby Proctora, kontrolę zagęszczenia należy oprzeć na</w:t>
      </w:r>
    </w:p>
    <w:p w:rsidR="00513D39" w:rsidRDefault="00513D39">
      <w:pPr>
        <w:shd w:val="clear" w:color="auto" w:fill="FFFFFF"/>
        <w:spacing w:line="226" w:lineRule="exact"/>
        <w:ind w:left="24"/>
      </w:pPr>
      <w:r>
        <w:t>metodzie obciążeń płytowych. Należy określić pierwotny i wtórny moduł odkształcenia warstwy według BN-</w:t>
      </w:r>
    </w:p>
    <w:p w:rsidR="00513D39" w:rsidRDefault="00513D39">
      <w:pPr>
        <w:shd w:val="clear" w:color="auto" w:fill="FFFFFF"/>
        <w:spacing w:line="226" w:lineRule="exact"/>
        <w:ind w:left="24"/>
      </w:pPr>
      <w:r>
        <w:t>64/8931-02. Stosunek wtórnego i pierwotnego modułu odkształcenia nie powinien przekraczać 2,2.</w:t>
      </w:r>
    </w:p>
    <w:p w:rsidR="00513D39" w:rsidRDefault="00513D39">
      <w:pPr>
        <w:shd w:val="clear" w:color="auto" w:fill="FFFFFF"/>
        <w:spacing w:line="226" w:lineRule="exact"/>
        <w:ind w:left="24"/>
      </w:pPr>
      <w:r>
        <w:t>Wilgotność kruszywa podczas zagęszczania powinna być równa wilgotności optymalnej z tolerancją od -20% do</w:t>
      </w:r>
    </w:p>
    <w:p w:rsidR="00513D39" w:rsidRDefault="00513D39">
      <w:pPr>
        <w:shd w:val="clear" w:color="auto" w:fill="FFFFFF"/>
        <w:spacing w:line="226" w:lineRule="exact"/>
        <w:ind w:left="24"/>
      </w:pPr>
      <w:r>
        <w:t>+10% jej wartości. W przypadku, gdy wilgotność kruszywa jest wyższa od wilgotności optymalnej, kruszywo</w:t>
      </w:r>
    </w:p>
    <w:p w:rsidR="00513D39" w:rsidRDefault="00513D39">
      <w:pPr>
        <w:shd w:val="clear" w:color="auto" w:fill="FFFFFF"/>
        <w:spacing w:line="226" w:lineRule="exact"/>
        <w:ind w:left="24"/>
      </w:pPr>
      <w:r>
        <w:rPr>
          <w:spacing w:val="-1"/>
        </w:rPr>
        <w:t>należy osuszyć przez mieszanie i napowietrzanie. W przypadku, gdy wilgotność kruszywa jest niższa od wilgotności</w:t>
      </w:r>
    </w:p>
    <w:p w:rsidR="00513D39" w:rsidRDefault="00513D39">
      <w:pPr>
        <w:shd w:val="clear" w:color="auto" w:fill="FFFFFF"/>
        <w:spacing w:line="226" w:lineRule="exact"/>
        <w:ind w:left="24"/>
      </w:pPr>
      <w:r>
        <w:t>optymalnej, kruszywo należy zwilżyć określoną ilością wody i równomiernie wymieszać.</w:t>
      </w:r>
    </w:p>
    <w:p w:rsidR="00513D39" w:rsidRDefault="00513D39">
      <w:pPr>
        <w:shd w:val="clear" w:color="auto" w:fill="FFFFFF"/>
        <w:spacing w:before="230" w:line="230" w:lineRule="exact"/>
        <w:ind w:left="24"/>
      </w:pPr>
      <w:r>
        <w:t>6. Kontrola jakości robót</w:t>
      </w:r>
    </w:p>
    <w:p w:rsidR="00513D39" w:rsidRDefault="00513D39">
      <w:pPr>
        <w:shd w:val="clear" w:color="auto" w:fill="FFFFFF"/>
        <w:tabs>
          <w:tab w:val="left" w:pos="374"/>
        </w:tabs>
        <w:spacing w:line="230" w:lineRule="exact"/>
        <w:ind w:left="24"/>
      </w:pPr>
      <w:r>
        <w:rPr>
          <w:spacing w:val="-6"/>
        </w:rPr>
        <w:t>6.1.</w:t>
      </w:r>
      <w:r>
        <w:tab/>
        <w:t>Ogólne zasady kontroli jakości robót</w:t>
      </w:r>
    </w:p>
    <w:p w:rsidR="00513D39" w:rsidRDefault="00513D39">
      <w:pPr>
        <w:shd w:val="clear" w:color="auto" w:fill="FFFFFF"/>
        <w:spacing w:line="230" w:lineRule="exact"/>
        <w:ind w:left="24"/>
      </w:pPr>
      <w:r>
        <w:rPr>
          <w:spacing w:val="-1"/>
        </w:rPr>
        <w:t>Ogólne zasady kontroli jakości robót podano w ST M.11.01 .00pkt 6.</w:t>
      </w:r>
    </w:p>
    <w:p w:rsidR="00513D39" w:rsidRDefault="00513D39">
      <w:pPr>
        <w:shd w:val="clear" w:color="auto" w:fill="FFFFFF"/>
        <w:tabs>
          <w:tab w:val="left" w:pos="374"/>
        </w:tabs>
        <w:spacing w:line="230" w:lineRule="exact"/>
        <w:ind w:left="24"/>
      </w:pPr>
      <w:r>
        <w:rPr>
          <w:spacing w:val="-6"/>
        </w:rPr>
        <w:t>6.2.</w:t>
      </w:r>
      <w:r>
        <w:tab/>
        <w:t>Sprawdzenie jakości wykonania zasypki wykopów</w:t>
      </w:r>
    </w:p>
    <w:p w:rsidR="00513D39" w:rsidRDefault="00513D39">
      <w:pPr>
        <w:shd w:val="clear" w:color="auto" w:fill="FFFFFF"/>
        <w:tabs>
          <w:tab w:val="left" w:pos="518"/>
        </w:tabs>
        <w:spacing w:line="230" w:lineRule="exact"/>
        <w:ind w:left="24"/>
      </w:pPr>
      <w:r>
        <w:rPr>
          <w:spacing w:val="-4"/>
        </w:rPr>
        <w:t>6.2.1.</w:t>
      </w:r>
      <w:r>
        <w:tab/>
        <w:t>Rodzaje badań i pomiarów</w:t>
      </w:r>
    </w:p>
    <w:p w:rsidR="00513D39" w:rsidRDefault="00513D39">
      <w:pPr>
        <w:shd w:val="clear" w:color="auto" w:fill="FFFFFF"/>
        <w:spacing w:line="230" w:lineRule="exact"/>
        <w:ind w:left="24"/>
      </w:pPr>
      <w:r>
        <w:t>Sprawdzenie jakości wykonania zasypki polega na kontrolowaniu zgodności z wymaganiami określonymi w pktach 2,3 oraz 5.3 niniejszej specyfikacji, w dokumentacji projektowej i SST. Szczególną uwagę należy zwrócić na:</w:t>
      </w:r>
    </w:p>
    <w:p w:rsidR="00513D39" w:rsidRDefault="00513D39" w:rsidP="00D64840">
      <w:pPr>
        <w:numPr>
          <w:ilvl w:val="0"/>
          <w:numId w:val="116"/>
        </w:numPr>
        <w:shd w:val="clear" w:color="auto" w:fill="FFFFFF"/>
        <w:tabs>
          <w:tab w:val="left" w:pos="178"/>
        </w:tabs>
        <w:spacing w:line="230" w:lineRule="exact"/>
        <w:ind w:left="29"/>
      </w:pPr>
      <w:r>
        <w:t>badania przydatności gruntów do wykonania zasypki,</w:t>
      </w:r>
    </w:p>
    <w:p w:rsidR="00513D39" w:rsidRDefault="00513D39" w:rsidP="00D64840">
      <w:pPr>
        <w:numPr>
          <w:ilvl w:val="0"/>
          <w:numId w:val="116"/>
        </w:numPr>
        <w:shd w:val="clear" w:color="auto" w:fill="FFFFFF"/>
        <w:tabs>
          <w:tab w:val="left" w:pos="178"/>
        </w:tabs>
        <w:spacing w:line="230" w:lineRule="exact"/>
        <w:ind w:left="29"/>
      </w:pPr>
      <w:r>
        <w:t>badania prawidłowości wykonania poszczególnych warstw zasypki,</w:t>
      </w:r>
    </w:p>
    <w:p w:rsidR="00513D39" w:rsidRDefault="00513D39" w:rsidP="00D64840">
      <w:pPr>
        <w:numPr>
          <w:ilvl w:val="0"/>
          <w:numId w:val="116"/>
        </w:numPr>
        <w:shd w:val="clear" w:color="auto" w:fill="FFFFFF"/>
        <w:tabs>
          <w:tab w:val="left" w:pos="178"/>
        </w:tabs>
        <w:spacing w:line="230" w:lineRule="exact"/>
        <w:ind w:left="29"/>
      </w:pPr>
      <w:r>
        <w:t>badania zagęszczenia zasypki,</w:t>
      </w:r>
    </w:p>
    <w:p w:rsidR="00513D39" w:rsidRDefault="00513D39" w:rsidP="00D64840">
      <w:pPr>
        <w:numPr>
          <w:ilvl w:val="0"/>
          <w:numId w:val="116"/>
        </w:numPr>
        <w:shd w:val="clear" w:color="auto" w:fill="FFFFFF"/>
        <w:tabs>
          <w:tab w:val="left" w:pos="178"/>
        </w:tabs>
        <w:spacing w:line="230" w:lineRule="exact"/>
        <w:ind w:left="29"/>
      </w:pPr>
      <w:r>
        <w:rPr>
          <w:spacing w:val="-1"/>
        </w:rPr>
        <w:t>odwodnienie wykopów i wbudowywanych warstw.</w:t>
      </w:r>
    </w:p>
    <w:p w:rsidR="00513D39" w:rsidRDefault="00513D39">
      <w:pPr>
        <w:shd w:val="clear" w:color="auto" w:fill="FFFFFF"/>
        <w:tabs>
          <w:tab w:val="left" w:pos="518"/>
        </w:tabs>
        <w:spacing w:line="230" w:lineRule="exact"/>
        <w:ind w:left="24"/>
      </w:pPr>
      <w:r>
        <w:rPr>
          <w:spacing w:val="-4"/>
        </w:rPr>
        <w:t>6.2.2.</w:t>
      </w:r>
      <w:r>
        <w:tab/>
        <w:t>Badania przydatności gruntów do zasypki wykopów</w:t>
      </w:r>
    </w:p>
    <w:p w:rsidR="00513D39" w:rsidRDefault="00513D39">
      <w:pPr>
        <w:shd w:val="clear" w:color="auto" w:fill="FFFFFF"/>
        <w:spacing w:line="230" w:lineRule="exact"/>
        <w:ind w:left="19" w:right="10"/>
        <w:jc w:val="both"/>
      </w:pPr>
      <w:r>
        <w:rPr>
          <w:spacing w:val="-1"/>
        </w:rPr>
        <w:t>Badania przydatności gruntów do zasypki wykopów powinny być przeprowadzone na próbkach pobranych z każdej partii przeznaczonej do wbudowania pochodzącej z nowego źródła, jednak nie rzadziej niż jeden raz na 3000 m</w:t>
      </w:r>
      <w:r>
        <w:rPr>
          <w:spacing w:val="-1"/>
          <w:vertAlign w:val="superscript"/>
        </w:rPr>
        <w:t>3</w:t>
      </w:r>
      <w:r>
        <w:rPr>
          <w:spacing w:val="-1"/>
        </w:rPr>
        <w:t xml:space="preserve">. W </w:t>
      </w:r>
      <w:r>
        <w:t>każdym badaniu należy określić następujące właściwości:</w:t>
      </w:r>
    </w:p>
    <w:p w:rsidR="00513D39" w:rsidRDefault="00513D39" w:rsidP="00D64840">
      <w:pPr>
        <w:numPr>
          <w:ilvl w:val="0"/>
          <w:numId w:val="34"/>
        </w:numPr>
        <w:shd w:val="clear" w:color="auto" w:fill="FFFFFF"/>
        <w:tabs>
          <w:tab w:val="left" w:pos="283"/>
        </w:tabs>
        <w:spacing w:before="5" w:line="230" w:lineRule="exact"/>
        <w:ind w:left="24"/>
        <w:rPr>
          <w:b/>
          <w:bCs/>
        </w:rPr>
      </w:pPr>
      <w:r>
        <w:rPr>
          <w:spacing w:val="-1"/>
        </w:rPr>
        <w:t>skład granulometryczny, wg PN-B-04481 :1988,</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zawartość części organicznych, wg PN-B -04481:1988,</w:t>
      </w:r>
    </w:p>
    <w:p w:rsidR="00513D39" w:rsidRDefault="00513D39" w:rsidP="00D64840">
      <w:pPr>
        <w:numPr>
          <w:ilvl w:val="0"/>
          <w:numId w:val="34"/>
        </w:numPr>
        <w:shd w:val="clear" w:color="auto" w:fill="FFFFFF"/>
        <w:tabs>
          <w:tab w:val="left" w:pos="283"/>
        </w:tabs>
        <w:spacing w:before="10" w:line="230" w:lineRule="exact"/>
        <w:ind w:left="24"/>
        <w:rPr>
          <w:b/>
          <w:bCs/>
        </w:rPr>
      </w:pPr>
      <w:r>
        <w:t>wilgotność naturalną, wg PN-B-04481:1988,</w:t>
      </w:r>
    </w:p>
    <w:p w:rsidR="00513D39" w:rsidRDefault="00513D39" w:rsidP="00D64840">
      <w:pPr>
        <w:numPr>
          <w:ilvl w:val="0"/>
          <w:numId w:val="34"/>
        </w:numPr>
        <w:shd w:val="clear" w:color="auto" w:fill="FFFFFF"/>
        <w:tabs>
          <w:tab w:val="left" w:pos="283"/>
        </w:tabs>
        <w:spacing w:before="14" w:line="230" w:lineRule="exact"/>
        <w:ind w:left="24"/>
        <w:rPr>
          <w:b/>
          <w:bCs/>
        </w:rPr>
      </w:pPr>
      <w:r>
        <w:t>wilgotność optymalną i maksymalną gęstość objętościową szkieletu gruntowego, wg PN-B-04481:1988,</w:t>
      </w:r>
    </w:p>
    <w:p w:rsidR="00513D39" w:rsidRDefault="00513D39" w:rsidP="00D64840">
      <w:pPr>
        <w:numPr>
          <w:ilvl w:val="0"/>
          <w:numId w:val="34"/>
        </w:numPr>
        <w:shd w:val="clear" w:color="auto" w:fill="FFFFFF"/>
        <w:tabs>
          <w:tab w:val="left" w:pos="283"/>
        </w:tabs>
        <w:spacing w:before="5" w:line="230" w:lineRule="exact"/>
        <w:ind w:left="24"/>
        <w:rPr>
          <w:b/>
          <w:bCs/>
        </w:rPr>
      </w:pPr>
      <w:r>
        <w:rPr>
          <w:spacing w:val="-1"/>
        </w:rPr>
        <w:t>kapilarność bierną, wg PN-B-04493:1960,</w:t>
      </w:r>
    </w:p>
    <w:p w:rsidR="00513D39" w:rsidRDefault="00513D39" w:rsidP="00D64840">
      <w:pPr>
        <w:numPr>
          <w:ilvl w:val="0"/>
          <w:numId w:val="34"/>
        </w:numPr>
        <w:shd w:val="clear" w:color="auto" w:fill="FFFFFF"/>
        <w:tabs>
          <w:tab w:val="left" w:pos="283"/>
        </w:tabs>
        <w:spacing w:before="10" w:line="230" w:lineRule="exact"/>
        <w:ind w:left="24"/>
        <w:rPr>
          <w:b/>
          <w:bCs/>
        </w:rPr>
      </w:pPr>
      <w:r>
        <w:t>wskaźnik piaskowy, wg BN-64/8931-01.</w:t>
      </w:r>
    </w:p>
    <w:p w:rsidR="00513D39" w:rsidRDefault="00513D39">
      <w:pPr>
        <w:shd w:val="clear" w:color="auto" w:fill="FFFFFF"/>
        <w:tabs>
          <w:tab w:val="left" w:pos="518"/>
        </w:tabs>
        <w:spacing w:line="230" w:lineRule="exact"/>
        <w:ind w:left="24"/>
      </w:pPr>
      <w:r>
        <w:rPr>
          <w:spacing w:val="-4"/>
        </w:rPr>
        <w:t>6.2.3.</w:t>
      </w:r>
      <w:r>
        <w:tab/>
        <w:t>Badania kontrolne prawidłowości wykonania poszczególnych warstw zasypki wykopów</w:t>
      </w:r>
    </w:p>
    <w:p w:rsidR="00513D39" w:rsidRDefault="00513D39">
      <w:pPr>
        <w:shd w:val="clear" w:color="auto" w:fill="FFFFFF"/>
        <w:spacing w:line="230" w:lineRule="exact"/>
        <w:ind w:left="24"/>
      </w:pPr>
      <w:r>
        <w:rPr>
          <w:spacing w:val="-1"/>
        </w:rPr>
        <w:t xml:space="preserve">Badania kontrolne prawidłowości wykonania poszczególnych warstw zasypki wykopów polegają na sprawdzeniu: </w:t>
      </w:r>
      <w:r>
        <w:t>odwodnienia każdej warstwy,</w:t>
      </w:r>
    </w:p>
    <w:p w:rsidR="00513D39" w:rsidRDefault="00513D39">
      <w:pPr>
        <w:shd w:val="clear" w:color="auto" w:fill="FFFFFF"/>
        <w:spacing w:line="230" w:lineRule="exact"/>
        <w:ind w:left="24" w:right="5"/>
        <w:jc w:val="both"/>
      </w:pPr>
      <w:r>
        <w:t>grubości każdej warstwy i jej wilgotności przy zagęszczaniu; badania należy przeprowadzić nie rzadziej niż jeden raz na 500 m</w:t>
      </w:r>
      <w:r>
        <w:rPr>
          <w:vertAlign w:val="superscript"/>
        </w:rPr>
        <w:t>2</w:t>
      </w:r>
      <w:r>
        <w:t xml:space="preserve"> warstwy.</w:t>
      </w:r>
    </w:p>
    <w:p w:rsidR="00513D39" w:rsidRDefault="00513D39">
      <w:pPr>
        <w:shd w:val="clear" w:color="auto" w:fill="FFFFFF"/>
        <w:tabs>
          <w:tab w:val="left" w:pos="518"/>
        </w:tabs>
        <w:spacing w:line="230" w:lineRule="exact"/>
        <w:ind w:left="24"/>
      </w:pPr>
      <w:r>
        <w:rPr>
          <w:spacing w:val="-4"/>
        </w:rPr>
        <w:t>6.2.4.</w:t>
      </w:r>
      <w:r>
        <w:tab/>
        <w:t>Sprawdzenie zagęszczenia zasypki wykopów oraz podłoża</w:t>
      </w:r>
    </w:p>
    <w:p w:rsidR="00513D39" w:rsidRDefault="00513D39">
      <w:pPr>
        <w:shd w:val="clear" w:color="auto" w:fill="FFFFFF"/>
        <w:spacing w:line="230" w:lineRule="exact"/>
        <w:ind w:left="34"/>
      </w:pPr>
      <w:r>
        <w:rPr>
          <w:spacing w:val="-1"/>
        </w:rPr>
        <w:t>Sprawdzenie zagęszczenia zasypki wykopów oraz podłoża polega na skontrolowaniu zgodności wartości wskaźnika</w:t>
      </w:r>
    </w:p>
    <w:p w:rsidR="00513D39" w:rsidRDefault="00513D39">
      <w:pPr>
        <w:shd w:val="clear" w:color="auto" w:fill="FFFFFF"/>
        <w:spacing w:line="230" w:lineRule="exact"/>
        <w:ind w:left="24"/>
      </w:pPr>
      <w:r>
        <w:t>zagęszczenia I</w:t>
      </w:r>
      <w:r>
        <w:rPr>
          <w:vertAlign w:val="subscript"/>
        </w:rPr>
        <w:t>s</w:t>
      </w:r>
      <w:r>
        <w:t xml:space="preserve"> lub stosunku modułów odkształcenia z wartościami określonymi w pktach 5.3.1.2 i 5.3.4.4. Do</w:t>
      </w:r>
    </w:p>
    <w:p w:rsidR="00513D39" w:rsidRDefault="00513D39">
      <w:pPr>
        <w:shd w:val="clear" w:color="auto" w:fill="FFFFFF"/>
        <w:spacing w:line="230" w:lineRule="exact"/>
        <w:ind w:left="14"/>
      </w:pPr>
      <w:r>
        <w:rPr>
          <w:spacing w:val="-1"/>
        </w:rPr>
        <w:t>bieżącej kontroli zagęszczenia dopuszcza się aparaty izotopowe.</w:t>
      </w:r>
    </w:p>
    <w:p w:rsidR="00513D39" w:rsidRDefault="00513D39">
      <w:pPr>
        <w:shd w:val="clear" w:color="auto" w:fill="FFFFFF"/>
        <w:spacing w:line="230" w:lineRule="exact"/>
        <w:ind w:left="24"/>
      </w:pPr>
      <w:r>
        <w:t>Oznaczenie wskaźnika zagęszczenia I</w:t>
      </w:r>
      <w:r>
        <w:rPr>
          <w:vertAlign w:val="subscript"/>
        </w:rPr>
        <w:t>s</w:t>
      </w:r>
      <w:r>
        <w:t xml:space="preserve"> powinno być przeprowadzone według normy BN-77/8931-12, oznaczenie</w:t>
      </w:r>
    </w:p>
    <w:p w:rsidR="00513D39" w:rsidRDefault="00513D39">
      <w:pPr>
        <w:shd w:val="clear" w:color="auto" w:fill="FFFFFF"/>
        <w:spacing w:line="230" w:lineRule="exact"/>
        <w:ind w:left="24"/>
      </w:pPr>
      <w:r>
        <w:rPr>
          <w:spacing w:val="-1"/>
        </w:rPr>
        <w:t>modułów odkształcenia według normy PN-S-02205:1998.</w:t>
      </w:r>
    </w:p>
    <w:p w:rsidR="00513D39" w:rsidRDefault="00513D39">
      <w:pPr>
        <w:shd w:val="clear" w:color="auto" w:fill="FFFFFF"/>
        <w:spacing w:line="230" w:lineRule="exact"/>
        <w:ind w:left="19"/>
      </w:pPr>
      <w:r>
        <w:t>Zagęszczenie każdej warstwy należy kontrolować nie rzadziej niż:</w:t>
      </w:r>
    </w:p>
    <w:p w:rsidR="00513D39" w:rsidRDefault="00513D39" w:rsidP="00D64840">
      <w:pPr>
        <w:numPr>
          <w:ilvl w:val="0"/>
          <w:numId w:val="34"/>
        </w:numPr>
        <w:shd w:val="clear" w:color="auto" w:fill="FFFFFF"/>
        <w:tabs>
          <w:tab w:val="left" w:pos="283"/>
        </w:tabs>
        <w:spacing w:before="10" w:line="230" w:lineRule="exact"/>
        <w:ind w:left="24"/>
        <w:rPr>
          <w:b/>
          <w:bCs/>
        </w:rPr>
      </w:pP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513D39" w:rsidRDefault="00513D39" w:rsidP="00D64840">
      <w:pPr>
        <w:numPr>
          <w:ilvl w:val="0"/>
          <w:numId w:val="34"/>
        </w:numPr>
        <w:shd w:val="clear" w:color="auto" w:fill="FFFFFF"/>
        <w:tabs>
          <w:tab w:val="left" w:pos="283"/>
        </w:tabs>
        <w:spacing w:before="5" w:line="230" w:lineRule="exact"/>
        <w:ind w:left="283" w:hanging="259"/>
        <w:rPr>
          <w:b/>
          <w:bCs/>
        </w:rPr>
      </w:pPr>
      <w:r>
        <w:t>jeden raz w trzech punktach na 2000 m</w:t>
      </w:r>
      <w:r>
        <w:rPr>
          <w:vertAlign w:val="superscript"/>
        </w:rPr>
        <w:t>2</w:t>
      </w:r>
      <w:r>
        <w:t xml:space="preserve"> warstwy w przypadku określenia pierwotnego i wtórnego modułu odkształcenia.</w:t>
      </w:r>
    </w:p>
    <w:p w:rsidR="00513D39" w:rsidRDefault="00513D39">
      <w:pPr>
        <w:shd w:val="clear" w:color="auto" w:fill="FFFFFF"/>
        <w:spacing w:line="230" w:lineRule="exact"/>
        <w:ind w:left="19" w:right="24"/>
        <w:jc w:val="both"/>
      </w:pPr>
      <w:r>
        <w:t>Wyniki kontroli zagęszczenia robót Wykonawca powinien wpisywać do dokumentów laboratoryjnych. Prawidłowość zagęszczenia konkretnej warstwy zasypki wykopów lub podłoża powinna być potwierdzona przez Inżyniera wpisem w dzienniku budowy.</w:t>
      </w:r>
    </w:p>
    <w:p w:rsidR="00513D39" w:rsidRDefault="00513D39">
      <w:pPr>
        <w:shd w:val="clear" w:color="auto" w:fill="FFFFFF"/>
        <w:spacing w:before="653"/>
        <w:ind w:left="14"/>
        <w:jc w:val="center"/>
      </w:pPr>
      <w:r>
        <w:rPr>
          <w:sz w:val="18"/>
          <w:szCs w:val="18"/>
        </w:rPr>
        <w:t>126</w:t>
      </w:r>
    </w:p>
    <w:p w:rsidR="00513D39" w:rsidRDefault="00513D39">
      <w:pPr>
        <w:shd w:val="clear" w:color="auto" w:fill="FFFFFF"/>
        <w:spacing w:before="653"/>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M.11.01.04</w:t>
      </w:r>
    </w:p>
    <w:p w:rsidR="00513D39" w:rsidRDefault="00513D39">
      <w:pPr>
        <w:shd w:val="clear" w:color="auto" w:fill="FFFFFF"/>
        <w:spacing w:before="302"/>
        <w:ind w:left="24"/>
      </w:pPr>
      <w:r>
        <w:t>6.3. Sprawdzenie jakości wykonania zasypki wykopów</w:t>
      </w:r>
    </w:p>
    <w:p w:rsidR="00513D39" w:rsidRDefault="00513D39">
      <w:pPr>
        <w:shd w:val="clear" w:color="auto" w:fill="FFFFFF"/>
        <w:tabs>
          <w:tab w:val="left" w:pos="518"/>
        </w:tabs>
        <w:ind w:left="24"/>
      </w:pPr>
      <w:r>
        <w:rPr>
          <w:spacing w:val="-4"/>
        </w:rPr>
        <w:t>6.3.1.</w:t>
      </w:r>
      <w:r>
        <w:tab/>
      </w:r>
      <w:r>
        <w:rPr>
          <w:spacing w:val="-2"/>
        </w:rPr>
        <w:t>Spadki poprzeczne</w:t>
      </w:r>
    </w:p>
    <w:p w:rsidR="00513D39" w:rsidRDefault="00513D39">
      <w:pPr>
        <w:shd w:val="clear" w:color="auto" w:fill="FFFFFF"/>
        <w:spacing w:before="19" w:line="226" w:lineRule="exact"/>
        <w:ind w:left="34"/>
      </w:pPr>
      <w:r>
        <w:t xml:space="preserve">Spadki poprzeczne warstwy podsypki być zgodne z dokumentacją projektową z tolerancją </w:t>
      </w:r>
      <w:r>
        <w:rPr>
          <w:b/>
          <w:bCs/>
        </w:rPr>
        <w:t xml:space="preserve">+ </w:t>
      </w:r>
      <w:r>
        <w:t>0,5%.</w:t>
      </w:r>
    </w:p>
    <w:p w:rsidR="00513D39" w:rsidRDefault="00513D39">
      <w:pPr>
        <w:shd w:val="clear" w:color="auto" w:fill="FFFFFF"/>
        <w:tabs>
          <w:tab w:val="left" w:pos="518"/>
        </w:tabs>
        <w:spacing w:line="226" w:lineRule="exact"/>
        <w:ind w:left="24"/>
      </w:pPr>
      <w:r>
        <w:rPr>
          <w:spacing w:val="-4"/>
        </w:rPr>
        <w:t>6.3.2.</w:t>
      </w:r>
      <w:r>
        <w:tab/>
        <w:t>Rzędne wysokościowe</w:t>
      </w:r>
    </w:p>
    <w:p w:rsidR="00513D39" w:rsidRDefault="00513D39">
      <w:pPr>
        <w:shd w:val="clear" w:color="auto" w:fill="FFFFFF"/>
        <w:spacing w:line="226" w:lineRule="exact"/>
        <w:ind w:left="24"/>
      </w:pPr>
      <w:r>
        <w:t>Różnice pomiędzy rzędnymi wysokościowymi warstwy i rzędnymi projektowanymi nie powinny przekraczać +1 cm i -2 cm.</w:t>
      </w:r>
    </w:p>
    <w:p w:rsidR="00513D39" w:rsidRDefault="00513D39">
      <w:pPr>
        <w:shd w:val="clear" w:color="auto" w:fill="FFFFFF"/>
        <w:tabs>
          <w:tab w:val="left" w:pos="518"/>
        </w:tabs>
        <w:spacing w:before="5" w:line="226" w:lineRule="exact"/>
        <w:ind w:left="24"/>
      </w:pPr>
      <w:r>
        <w:rPr>
          <w:spacing w:val="-4"/>
        </w:rPr>
        <w:t>6.3.3.</w:t>
      </w:r>
      <w:r>
        <w:tab/>
      </w:r>
      <w:r>
        <w:rPr>
          <w:spacing w:val="-2"/>
        </w:rPr>
        <w:t>Grubość warstwy</w:t>
      </w:r>
    </w:p>
    <w:p w:rsidR="00513D39" w:rsidRDefault="00513D39">
      <w:pPr>
        <w:shd w:val="clear" w:color="auto" w:fill="FFFFFF"/>
        <w:spacing w:line="226" w:lineRule="exact"/>
        <w:ind w:left="29"/>
      </w:pPr>
      <w:r>
        <w:t>Grubość warstwy powinna być zgodna z określoną w dokumentacji projektowej z tolerancją +1 cm, -2 cm.</w:t>
      </w:r>
    </w:p>
    <w:p w:rsidR="00513D39" w:rsidRDefault="00513D39">
      <w:pPr>
        <w:shd w:val="clear" w:color="auto" w:fill="FFFFFF"/>
        <w:spacing w:line="226" w:lineRule="exact"/>
        <w:ind w:left="24"/>
      </w:pPr>
      <w:r>
        <w:rPr>
          <w:spacing w:val="-1"/>
        </w:rPr>
        <w:t>Jeżeli podsypka, ze względów technologicznych, została wykonana w dwóch lub wiecej warstwach, należy mierzyć</w:t>
      </w:r>
    </w:p>
    <w:p w:rsidR="00513D39" w:rsidRDefault="00513D39">
      <w:pPr>
        <w:shd w:val="clear" w:color="auto" w:fill="FFFFFF"/>
        <w:spacing w:line="226" w:lineRule="exact"/>
        <w:ind w:left="19"/>
      </w:pPr>
      <w:r>
        <w:rPr>
          <w:spacing w:val="-1"/>
        </w:rPr>
        <w:t>łączną grubość tych warstw.</w:t>
      </w:r>
    </w:p>
    <w:p w:rsidR="00513D39" w:rsidRDefault="00513D39">
      <w:pPr>
        <w:shd w:val="clear" w:color="auto" w:fill="FFFFFF"/>
        <w:spacing w:line="226" w:lineRule="exact"/>
        <w:ind w:left="19"/>
      </w:pPr>
      <w:r>
        <w:t>Na wszystkich powierzchniach wadliwych pod względem grubości Wykonawca wykona naprawę warstwy przez</w:t>
      </w:r>
    </w:p>
    <w:p w:rsidR="00513D39" w:rsidRDefault="00513D39">
      <w:pPr>
        <w:shd w:val="clear" w:color="auto" w:fill="FFFFFF"/>
        <w:spacing w:before="5" w:line="226" w:lineRule="exact"/>
        <w:ind w:left="29"/>
      </w:pPr>
      <w:r>
        <w:t>spulchnienie warstwy na głębokość co najmniej   10 cm, uzupełnienie nowym materiałem o odpowiednich</w:t>
      </w:r>
    </w:p>
    <w:p w:rsidR="00513D39" w:rsidRDefault="00513D39">
      <w:pPr>
        <w:shd w:val="clear" w:color="auto" w:fill="FFFFFF"/>
        <w:spacing w:line="226" w:lineRule="exact"/>
        <w:ind w:left="19"/>
      </w:pPr>
      <w:r>
        <w:t>właściwościach, wyrównanie i ponowne zagęszczenie.</w:t>
      </w:r>
    </w:p>
    <w:p w:rsidR="00513D39" w:rsidRDefault="00513D39">
      <w:pPr>
        <w:shd w:val="clear" w:color="auto" w:fill="FFFFFF"/>
        <w:spacing w:line="226" w:lineRule="exact"/>
        <w:ind w:left="19"/>
      </w:pPr>
      <w:r>
        <w:rPr>
          <w:spacing w:val="-1"/>
        </w:rPr>
        <w:t>Roboty te Wykonawca wykona na własny koszt. Po wykonaniu tych robót nastąpi ponowny pomiar i ocena grubości</w:t>
      </w:r>
    </w:p>
    <w:p w:rsidR="00513D39" w:rsidRDefault="00513D39">
      <w:pPr>
        <w:shd w:val="clear" w:color="auto" w:fill="FFFFFF"/>
        <w:spacing w:line="226" w:lineRule="exact"/>
        <w:ind w:left="19"/>
      </w:pPr>
      <w:r>
        <w:t>warstwy, według wyżej podanych zasad na koszt Wykonawcy.</w:t>
      </w:r>
    </w:p>
    <w:p w:rsidR="00513D39" w:rsidRDefault="00513D39">
      <w:pPr>
        <w:shd w:val="clear" w:color="auto" w:fill="FFFFFF"/>
        <w:tabs>
          <w:tab w:val="left" w:pos="518"/>
        </w:tabs>
        <w:spacing w:line="226" w:lineRule="exact"/>
        <w:ind w:left="24"/>
      </w:pPr>
      <w:r>
        <w:rPr>
          <w:spacing w:val="-4"/>
        </w:rPr>
        <w:t>6.3.4.</w:t>
      </w:r>
      <w:r>
        <w:tab/>
        <w:t>Zagęszczenie warstwy</w:t>
      </w:r>
    </w:p>
    <w:p w:rsidR="00513D39" w:rsidRDefault="00513D39">
      <w:pPr>
        <w:shd w:val="clear" w:color="auto" w:fill="FFFFFF"/>
        <w:spacing w:line="226" w:lineRule="exact"/>
        <w:ind w:left="24"/>
      </w:pPr>
      <w:r>
        <w:t>Wskaźnik zagęszczenia warstwy podsypki, określony wg BN-77/8931-12 nie powinien być mniejszy od 1,0.</w:t>
      </w:r>
    </w:p>
    <w:p w:rsidR="00513D39" w:rsidRDefault="00513D39">
      <w:pPr>
        <w:shd w:val="clear" w:color="auto" w:fill="FFFFFF"/>
        <w:spacing w:before="5" w:line="226" w:lineRule="exact"/>
        <w:ind w:left="24"/>
      </w:pPr>
      <w:r>
        <w:t>Jeżeli jako kryterium dobrego zagęszczenia warstwy stosuje się porównanie wartości modułów odkształcenia, to</w:t>
      </w:r>
    </w:p>
    <w:p w:rsidR="00513D39" w:rsidRDefault="00513D39">
      <w:pPr>
        <w:shd w:val="clear" w:color="auto" w:fill="FFFFFF"/>
        <w:spacing w:line="226" w:lineRule="exact"/>
        <w:ind w:left="19"/>
      </w:pPr>
      <w:r>
        <w:t>wartość stosunku wtórnego do pierwotnego modułu odkształcenia, określonych zgodnie z normą BN-64/8931-02,</w:t>
      </w:r>
    </w:p>
    <w:p w:rsidR="00513D39" w:rsidRDefault="00513D39">
      <w:pPr>
        <w:shd w:val="clear" w:color="auto" w:fill="FFFFFF"/>
        <w:spacing w:line="226" w:lineRule="exact"/>
        <w:ind w:left="24"/>
      </w:pPr>
      <w:r>
        <w:rPr>
          <w:spacing w:val="-1"/>
        </w:rPr>
        <w:t>nie powinna być większa od 2,2.</w:t>
      </w:r>
    </w:p>
    <w:p w:rsidR="00513D39" w:rsidRDefault="00513D39">
      <w:pPr>
        <w:shd w:val="clear" w:color="auto" w:fill="FFFFFF"/>
        <w:spacing w:line="226" w:lineRule="exact"/>
        <w:ind w:left="24"/>
      </w:pPr>
      <w:r>
        <w:t>Wilgotność kruszywa w czasie zagęszczenia należy badać według PN-B-06714-17. Wilgotność kruszywa powinna</w:t>
      </w:r>
    </w:p>
    <w:p w:rsidR="00513D39" w:rsidRDefault="00513D39">
      <w:pPr>
        <w:shd w:val="clear" w:color="auto" w:fill="FFFFFF"/>
        <w:spacing w:line="226" w:lineRule="exact"/>
        <w:ind w:left="14"/>
      </w:pPr>
      <w:r>
        <w:t>być równa wilgotności optymalnej z tolerancją od -20% do +10%.</w:t>
      </w:r>
    </w:p>
    <w:p w:rsidR="00513D39" w:rsidRDefault="00513D39">
      <w:pPr>
        <w:shd w:val="clear" w:color="auto" w:fill="FFFFFF"/>
        <w:tabs>
          <w:tab w:val="left" w:pos="216"/>
        </w:tabs>
        <w:spacing w:before="221"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M.11.01.00pkt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jest m3 wykonanej zasypki wykopów.</w:t>
      </w:r>
    </w:p>
    <w:p w:rsidR="00513D39" w:rsidRDefault="00513D39">
      <w:pPr>
        <w:shd w:val="clear" w:color="auto" w:fill="FFFFFF"/>
        <w:spacing w:line="230" w:lineRule="exact"/>
        <w:ind w:left="24"/>
      </w:pPr>
      <w:r>
        <w:rPr>
          <w:spacing w:val="-1"/>
        </w:rPr>
        <w:t>Jednostką obmiarową jest m3 wykonanej podsypki zagęszczonej do I</w:t>
      </w:r>
      <w:r>
        <w:rPr>
          <w:spacing w:val="-1"/>
          <w:vertAlign w:val="subscript"/>
        </w:rPr>
        <w:t>s</w:t>
      </w:r>
      <w:r>
        <w:rPr>
          <w:spacing w:val="-1"/>
        </w:rPr>
        <w:t xml:space="preserve"> = 1,0.</w:t>
      </w:r>
    </w:p>
    <w:p w:rsidR="00513D39" w:rsidRDefault="00513D39">
      <w:pPr>
        <w:shd w:val="clear" w:color="auto" w:fill="FFFFFF"/>
        <w:spacing w:line="230" w:lineRule="exact"/>
        <w:ind w:left="24"/>
      </w:pPr>
      <w:r>
        <w:t>Objętość zasypki będzie ustalona w metrach sześciennych na podstawie obliczeń z przekrojów poprzecznych, w</w:t>
      </w:r>
    </w:p>
    <w:p w:rsidR="00513D39" w:rsidRDefault="00513D39">
      <w:pPr>
        <w:shd w:val="clear" w:color="auto" w:fill="FFFFFF"/>
        <w:spacing w:line="230" w:lineRule="exact"/>
        <w:ind w:left="24"/>
      </w:pPr>
      <w:r>
        <w:t>oparciu o poziom gruntu rodzimego lub poziom gruntu po usunięciu warstw gruntów nieprzydatnych.</w:t>
      </w:r>
    </w:p>
    <w:p w:rsidR="00513D39" w:rsidRDefault="00513D39">
      <w:pPr>
        <w:shd w:val="clear" w:color="auto" w:fill="FFFFFF"/>
        <w:tabs>
          <w:tab w:val="left" w:pos="216"/>
        </w:tabs>
        <w:spacing w:before="230"/>
        <w:ind w:left="24"/>
      </w:pPr>
      <w:r>
        <w:rPr>
          <w:spacing w:val="-11"/>
        </w:rPr>
        <w:t>8.</w:t>
      </w:r>
      <w:r>
        <w:tab/>
        <w:t>Odbiór robót</w:t>
      </w:r>
    </w:p>
    <w:p w:rsidR="00513D39" w:rsidRDefault="00513D39">
      <w:pPr>
        <w:shd w:val="clear" w:color="auto" w:fill="FFFFFF"/>
        <w:ind w:left="24"/>
      </w:pPr>
      <w:r>
        <w:rPr>
          <w:spacing w:val="-1"/>
        </w:rPr>
        <w:t>Ogólne zasady odbioru podano w ST M.11.01.00 pkt 8.</w:t>
      </w:r>
    </w:p>
    <w:p w:rsidR="00513D39" w:rsidRDefault="00513D39">
      <w:pPr>
        <w:shd w:val="clear" w:color="auto" w:fill="FFFFFF"/>
        <w:tabs>
          <w:tab w:val="left" w:pos="216"/>
        </w:tabs>
        <w:spacing w:before="226" w:line="235" w:lineRule="exact"/>
        <w:ind w:left="24"/>
      </w:pPr>
      <w:r>
        <w:rPr>
          <w:spacing w:val="-11"/>
        </w:rPr>
        <w:t>9.</w:t>
      </w:r>
      <w:r>
        <w:tab/>
        <w:t>Podstawa płatności</w:t>
      </w:r>
    </w:p>
    <w:p w:rsidR="00513D39" w:rsidRDefault="00513D39">
      <w:pPr>
        <w:shd w:val="clear" w:color="auto" w:fill="FFFFFF"/>
        <w:tabs>
          <w:tab w:val="left" w:pos="374"/>
        </w:tabs>
        <w:spacing w:line="235" w:lineRule="exact"/>
        <w:ind w:left="24"/>
      </w:pPr>
      <w:r>
        <w:rPr>
          <w:spacing w:val="-5"/>
        </w:rPr>
        <w:t>9.1.</w:t>
      </w:r>
      <w:r>
        <w:tab/>
        <w:t>Ogólne ustalenia dotyczące podstawy płatności</w:t>
      </w:r>
    </w:p>
    <w:p w:rsidR="00513D39" w:rsidRDefault="00513D39">
      <w:pPr>
        <w:shd w:val="clear" w:color="auto" w:fill="FFFFFF"/>
        <w:spacing w:line="235" w:lineRule="exact"/>
        <w:ind w:left="24"/>
      </w:pPr>
      <w:r>
        <w:t>Ogólne ustalenia dotyczące podstawy płatności podano w ST M.11.01.00pkt 9.</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tabs>
          <w:tab w:val="left" w:pos="374"/>
        </w:tabs>
        <w:spacing w:line="235" w:lineRule="exact"/>
        <w:ind w:left="24"/>
      </w:pPr>
      <w:r>
        <w:rPr>
          <w:spacing w:val="-6"/>
        </w:rPr>
        <w:t>9.2.</w:t>
      </w:r>
      <w:r>
        <w:tab/>
        <w:t>Cena jednostki obmiarowej</w:t>
      </w:r>
    </w:p>
    <w:p w:rsidR="00513D39" w:rsidRDefault="00513D39">
      <w:pPr>
        <w:shd w:val="clear" w:color="auto" w:fill="FFFFFF"/>
        <w:spacing w:line="235" w:lineRule="exact"/>
        <w:ind w:left="29"/>
      </w:pPr>
      <w:r>
        <w:rPr>
          <w:spacing w:val="-2"/>
        </w:rPr>
        <w:t>Cena wykonania 1 m</w:t>
      </w:r>
      <w:r>
        <w:rPr>
          <w:spacing w:val="-2"/>
          <w:vertAlign w:val="superscript"/>
        </w:rPr>
        <w:t>3</w:t>
      </w:r>
      <w:r>
        <w:rPr>
          <w:spacing w:val="-2"/>
        </w:rPr>
        <w:t xml:space="preserve"> zasypki wykopów obejmuje: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prace pomiarowe,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line="235" w:lineRule="exact"/>
        <w:ind w:left="24"/>
        <w:rPr>
          <w:b/>
          <w:bCs/>
        </w:rPr>
      </w:pPr>
      <w:r>
        <w:rPr>
          <w:spacing w:val="-1"/>
        </w:rPr>
        <w:t>pozyskanie gruntu zasypowego,</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2"/>
        </w:rPr>
        <w:t>transport gruntu na miej sce wbudowania,</w:t>
      </w:r>
    </w:p>
    <w:p w:rsidR="00513D39" w:rsidRDefault="00513D39" w:rsidP="00D64840">
      <w:pPr>
        <w:numPr>
          <w:ilvl w:val="0"/>
          <w:numId w:val="31"/>
        </w:numPr>
        <w:shd w:val="clear" w:color="auto" w:fill="FFFFFF"/>
        <w:tabs>
          <w:tab w:val="left" w:pos="302"/>
        </w:tabs>
        <w:spacing w:before="5" w:line="235" w:lineRule="exact"/>
        <w:ind w:left="24"/>
        <w:rPr>
          <w:b/>
          <w:bCs/>
        </w:rPr>
      </w:pPr>
      <w:r>
        <w:t>wbudowanie dostarczonego gruntu w nasyp,</w:t>
      </w:r>
    </w:p>
    <w:p w:rsidR="00513D39" w:rsidRDefault="00513D39" w:rsidP="00D64840">
      <w:pPr>
        <w:numPr>
          <w:ilvl w:val="0"/>
          <w:numId w:val="31"/>
        </w:numPr>
        <w:shd w:val="clear" w:color="auto" w:fill="FFFFFF"/>
        <w:tabs>
          <w:tab w:val="left" w:pos="302"/>
        </w:tabs>
        <w:spacing w:before="5" w:line="235" w:lineRule="exact"/>
        <w:ind w:left="302" w:hanging="278"/>
        <w:rPr>
          <w:b/>
          <w:bCs/>
        </w:rPr>
      </w:pPr>
      <w:r>
        <w:t>ewentualna wymiana gruntu w zakresie wynikającym z potrzeb wynikłych w trakcie robót, (jeśli w podłożu występują grunty nienośne),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zagęszczenie gruntu,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profilowanie powierzchni nasypu, rowów i skarp,</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odwodnienie terenu robót,</w:t>
      </w:r>
    </w:p>
    <w:p w:rsidR="00513D39" w:rsidRDefault="00513D39">
      <w:pPr>
        <w:rPr>
          <w:sz w:val="2"/>
          <w:szCs w:val="2"/>
        </w:rPr>
      </w:pPr>
    </w:p>
    <w:p w:rsidR="00513D39" w:rsidRDefault="00513D39" w:rsidP="00D64840">
      <w:pPr>
        <w:numPr>
          <w:ilvl w:val="0"/>
          <w:numId w:val="31"/>
        </w:numPr>
        <w:shd w:val="clear" w:color="auto" w:fill="FFFFFF"/>
        <w:tabs>
          <w:tab w:val="left" w:pos="302"/>
        </w:tabs>
        <w:spacing w:before="5" w:line="235" w:lineRule="exact"/>
        <w:ind w:left="24" w:right="1536"/>
        <w:rPr>
          <w:b/>
          <w:bCs/>
        </w:rPr>
      </w:pPr>
      <w:r>
        <w:rPr>
          <w:spacing w:val="-1"/>
        </w:rPr>
        <w:t xml:space="preserve">przeprowadzenie pomiarów i badań laboratoryjnych wymaganych w specyfikacji technicznej. </w:t>
      </w:r>
      <w:r>
        <w:t>Cena wykonania 1 m</w:t>
      </w:r>
      <w:r>
        <w:rPr>
          <w:vertAlign w:val="superscript"/>
        </w:rPr>
        <w:t>3</w:t>
      </w:r>
      <w:r>
        <w:t xml:space="preserve"> podsypki zagęszczonej do I</w:t>
      </w:r>
      <w:r>
        <w:rPr>
          <w:vertAlign w:val="subscript"/>
        </w:rPr>
        <w:t>s</w:t>
      </w:r>
      <w:r>
        <w:t xml:space="preserve"> = 1,0obejmuje:</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prace pomiarowe,</w:t>
      </w:r>
    </w:p>
    <w:p w:rsidR="00513D39" w:rsidRDefault="00513D39" w:rsidP="00D64840">
      <w:pPr>
        <w:numPr>
          <w:ilvl w:val="0"/>
          <w:numId w:val="31"/>
        </w:numPr>
        <w:shd w:val="clear" w:color="auto" w:fill="FFFFFF"/>
        <w:tabs>
          <w:tab w:val="left" w:pos="302"/>
        </w:tabs>
        <w:spacing w:line="235" w:lineRule="exact"/>
        <w:ind w:left="24"/>
        <w:rPr>
          <w:b/>
          <w:bCs/>
        </w:rPr>
      </w:pPr>
      <w:r>
        <w:t>pozyskanie lub zakup materiału i jego dowóz do miejsca wbudowania,</w:t>
      </w:r>
    </w:p>
    <w:p w:rsidR="00513D39" w:rsidRDefault="00513D39" w:rsidP="00D64840">
      <w:pPr>
        <w:numPr>
          <w:ilvl w:val="0"/>
          <w:numId w:val="31"/>
        </w:numPr>
        <w:shd w:val="clear" w:color="auto" w:fill="FFFFFF"/>
        <w:tabs>
          <w:tab w:val="left" w:pos="302"/>
        </w:tabs>
        <w:spacing w:line="235" w:lineRule="exact"/>
        <w:ind w:left="24"/>
        <w:rPr>
          <w:b/>
          <w:bCs/>
        </w:rPr>
      </w:pPr>
      <w:r>
        <w:t>wbudowanie piasku warstwami z zagęszczeniem,</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profilowanie powierzchni podsypki,</w:t>
      </w:r>
    </w:p>
    <w:p w:rsidR="00513D39" w:rsidRDefault="00513D39" w:rsidP="00D64840">
      <w:pPr>
        <w:numPr>
          <w:ilvl w:val="0"/>
          <w:numId w:val="31"/>
        </w:numPr>
        <w:shd w:val="clear" w:color="auto" w:fill="FFFFFF"/>
        <w:tabs>
          <w:tab w:val="left" w:pos="302"/>
        </w:tabs>
        <w:spacing w:before="19"/>
        <w:ind w:left="24"/>
        <w:rPr>
          <w:b/>
          <w:bCs/>
        </w:rPr>
      </w:pPr>
      <w:r>
        <w:rPr>
          <w:spacing w:val="-1"/>
        </w:rPr>
        <w:t>odwodnienie terenu robót,</w:t>
      </w:r>
    </w:p>
    <w:p w:rsidR="00513D39" w:rsidRDefault="00513D39" w:rsidP="00D64840">
      <w:pPr>
        <w:numPr>
          <w:ilvl w:val="0"/>
          <w:numId w:val="31"/>
        </w:numPr>
        <w:shd w:val="clear" w:color="auto" w:fill="FFFFFF"/>
        <w:tabs>
          <w:tab w:val="left" w:pos="302"/>
        </w:tabs>
        <w:spacing w:before="14"/>
        <w:ind w:left="24"/>
        <w:rPr>
          <w:b/>
          <w:bCs/>
        </w:rPr>
      </w:pPr>
      <w:r>
        <w:t>przeprowadzenie pomiarów i badań laboratoryjnych wymaganych w specyfikacji technicznej.</w:t>
      </w:r>
    </w:p>
    <w:p w:rsidR="00513D39" w:rsidRDefault="00513D39">
      <w:pPr>
        <w:shd w:val="clear" w:color="auto" w:fill="FFFFFF"/>
        <w:spacing w:before="293"/>
        <w:ind w:left="10"/>
        <w:jc w:val="center"/>
      </w:pPr>
      <w:r>
        <w:rPr>
          <w:sz w:val="18"/>
          <w:szCs w:val="18"/>
        </w:rPr>
        <w:t>127</w:t>
      </w:r>
    </w:p>
    <w:p w:rsidR="00513D39" w:rsidRDefault="00513D39">
      <w:pPr>
        <w:shd w:val="clear" w:color="auto" w:fill="FFFFFF"/>
        <w:spacing w:before="293"/>
        <w:ind w:left="10"/>
        <w:jc w:val="center"/>
        <w:sectPr w:rsidR="00513D39">
          <w:pgSz w:w="11909" w:h="16834"/>
          <w:pgMar w:top="850" w:right="1128" w:bottom="360" w:left="1402"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M.11.01.04</w:t>
      </w:r>
    </w:p>
    <w:p w:rsidR="00513D39" w:rsidRDefault="00513D39">
      <w:pPr>
        <w:shd w:val="clear" w:color="auto" w:fill="FFFFFF"/>
        <w:sectPr w:rsidR="00513D39">
          <w:pgSz w:w="11909" w:h="16834"/>
          <w:pgMar w:top="850" w:right="1219" w:bottom="360" w:left="1416" w:header="708" w:footer="708" w:gutter="0"/>
          <w:cols w:num="2" w:space="708" w:equalWidth="0">
            <w:col w:w="7166" w:space="1181"/>
            <w:col w:w="926"/>
          </w:cols>
          <w:noEndnote/>
        </w:sectPr>
      </w:pPr>
    </w:p>
    <w:p w:rsidR="00513D39" w:rsidRDefault="00513D39">
      <w:pPr>
        <w:shd w:val="clear" w:color="auto" w:fill="FFFFFF"/>
        <w:spacing w:before="509"/>
      </w:pPr>
      <w:r>
        <w:lastRenderedPageBreak/>
        <w:t>10. Przepisy związane</w:t>
      </w:r>
    </w:p>
    <w:p w:rsidR="00513D39" w:rsidRDefault="00513D39">
      <w:pPr>
        <w:shd w:val="clear" w:color="auto" w:fill="FFFFFF"/>
      </w:pPr>
      <w:r>
        <w:rPr>
          <w:spacing w:val="-1"/>
        </w:rPr>
        <w:t>Spis przepisów związanych podano w ST M.11.01.00pkt 10.</w:t>
      </w:r>
    </w:p>
    <w:p w:rsidR="00513D39" w:rsidRDefault="00513D39">
      <w:pPr>
        <w:shd w:val="clear" w:color="auto" w:fill="FFFFFF"/>
        <w:spacing w:before="13637"/>
        <w:ind w:right="4459"/>
        <w:jc w:val="right"/>
      </w:pPr>
      <w:r>
        <w:rPr>
          <w:sz w:val="18"/>
          <w:szCs w:val="18"/>
        </w:rPr>
        <w:t>128</w:t>
      </w:r>
    </w:p>
    <w:p w:rsidR="00513D39" w:rsidRDefault="00513D39">
      <w:pPr>
        <w:shd w:val="clear" w:color="auto" w:fill="FFFFFF"/>
        <w:spacing w:before="13637"/>
        <w:ind w:right="4459"/>
        <w:jc w:val="right"/>
        <w:sectPr w:rsidR="00513D39">
          <w:type w:val="continuous"/>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M.11.02.02</w:t>
      </w:r>
    </w:p>
    <w:p w:rsidR="00513D39" w:rsidRDefault="00513D39">
      <w:pPr>
        <w:shd w:val="clear" w:color="auto" w:fill="FFFFFF"/>
        <w:spacing w:before="274"/>
      </w:pPr>
      <w:r>
        <w:rPr>
          <w:sz w:val="24"/>
          <w:szCs w:val="24"/>
        </w:rPr>
        <w:t>M.11.02.02 Ścianki szczelne stalowe</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50"/>
        </w:tabs>
        <w:spacing w:line="226" w:lineRule="exact"/>
      </w:pPr>
      <w:r>
        <w:t>1.1.</w:t>
      </w:r>
      <w:r>
        <w:tab/>
        <w:t>Przedmiot specyfikacji technicznej</w:t>
      </w:r>
    </w:p>
    <w:p w:rsidR="00513D39" w:rsidRDefault="00513D39">
      <w:pPr>
        <w:shd w:val="clear" w:color="auto" w:fill="FFFFFF"/>
        <w:spacing w:line="226" w:lineRule="exact"/>
        <w:ind w:right="24"/>
        <w:jc w:val="both"/>
      </w:pPr>
      <w:r>
        <w:rPr>
          <w:spacing w:val="-1"/>
        </w:rPr>
        <w:t xml:space="preserve">Przedmiotem niniejszej Specyfikacji Technicznej są wymagania dotyczące wykonania i odbioru robót związanych z </w:t>
      </w:r>
      <w:r>
        <w:t>wbiciem ścianki szczelnej przy remoncie mostu przez ciek Michałowski w pobliżu m. Michałówka 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pPr>
      <w:r>
        <w:t>Ustalenia zawarte w niniejszej specyfikacji dotyczą zasad prowadzenia robót związanych z wbiciem ścianki</w:t>
      </w:r>
    </w:p>
    <w:p w:rsidR="00513D39" w:rsidRDefault="00513D39">
      <w:pPr>
        <w:shd w:val="clear" w:color="auto" w:fill="FFFFFF"/>
        <w:spacing w:line="226" w:lineRule="exact"/>
      </w:pPr>
      <w:r>
        <w:t>szczelnej traconej z kształtowników do pionowego zabezpieczenia wykopów.</w:t>
      </w:r>
    </w:p>
    <w:p w:rsidR="00513D39" w:rsidRDefault="00513D39">
      <w:pPr>
        <w:shd w:val="clear" w:color="auto" w:fill="FFFFFF"/>
        <w:spacing w:line="226" w:lineRule="exact"/>
      </w:pPr>
      <w:r>
        <w:t>Projekt przewiduje wykonanie ścianek szczelnych z kształtowników do pionowego zabezpieczenia wykopów z</w:t>
      </w:r>
    </w:p>
    <w:p w:rsidR="00513D39" w:rsidRDefault="00513D39">
      <w:pPr>
        <w:shd w:val="clear" w:color="auto" w:fill="FFFFFF"/>
        <w:spacing w:line="226" w:lineRule="exact"/>
      </w:pPr>
      <w:r>
        <w:t>wyciągnięciem w gruncie o niżej wymienionych wysokościach:</w:t>
      </w:r>
    </w:p>
    <w:p w:rsidR="00513D39" w:rsidRDefault="00513D39">
      <w:pPr>
        <w:shd w:val="clear" w:color="auto" w:fill="FFFFFF"/>
        <w:spacing w:line="226" w:lineRule="exact"/>
      </w:pPr>
      <w:r>
        <w:t>- h = 5,0 m.</w:t>
      </w:r>
    </w:p>
    <w:p w:rsidR="00513D39" w:rsidRDefault="00513D39">
      <w:pPr>
        <w:shd w:val="clear" w:color="auto" w:fill="FFFFFF"/>
        <w:spacing w:line="226" w:lineRule="exact"/>
      </w:pPr>
      <w:r>
        <w:t>Zakresem swym obejmuje wymagania stawiane materiałom i wykonywanej robocie.</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pPr>
      <w:r>
        <w:t>Określenia podane w niniejszej ST są zgodne z obowiązującymi polskimi normami i ST DM.00.00.00.</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pPr>
      <w:r>
        <w:t>Wykonanie ścianki powinno być zgodne z projektem technicznym i Specyfikacją Techniczną.</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pPr>
      <w:r>
        <w:t>2.1. Rodzaje konstrukcji</w:t>
      </w:r>
    </w:p>
    <w:p w:rsidR="00513D39" w:rsidRDefault="00513D39" w:rsidP="00D64840">
      <w:pPr>
        <w:numPr>
          <w:ilvl w:val="0"/>
          <w:numId w:val="303"/>
        </w:numPr>
        <w:shd w:val="clear" w:color="auto" w:fill="FFFFFF"/>
        <w:tabs>
          <w:tab w:val="left" w:pos="451"/>
        </w:tabs>
        <w:spacing w:line="226" w:lineRule="exact"/>
        <w:ind w:right="101"/>
        <w:jc w:val="both"/>
        <w:rPr>
          <w:spacing w:val="-1"/>
        </w:rPr>
      </w:pPr>
      <w:r>
        <w:rPr>
          <w:spacing w:val="-1"/>
        </w:rPr>
        <w:t xml:space="preserve">Profile stalowych ścianek szczelnych – grodzice typu G62 wg. PN-EN-10248-2:1999 Grodzice walcowane na </w:t>
      </w:r>
      <w:r>
        <w:t>gorąco ze stali niestopowych. Tolerancje kształtu i wymiarów</w:t>
      </w:r>
    </w:p>
    <w:p w:rsidR="00513D39" w:rsidRDefault="00513D39" w:rsidP="00D64840">
      <w:pPr>
        <w:numPr>
          <w:ilvl w:val="0"/>
          <w:numId w:val="303"/>
        </w:numPr>
        <w:shd w:val="clear" w:color="auto" w:fill="FFFFFF"/>
        <w:tabs>
          <w:tab w:val="left" w:pos="451"/>
        </w:tabs>
        <w:spacing w:line="226" w:lineRule="exact"/>
        <w:ind w:right="29"/>
        <w:jc w:val="both"/>
        <w:rPr>
          <w:spacing w:val="-1"/>
        </w:rPr>
      </w:pPr>
      <w:r>
        <w:rPr>
          <w:spacing w:val="-1"/>
        </w:rPr>
        <w:t xml:space="preserve">Profile stalowych ścianek szczelnych – grodzice typu GZ4 wg. PN-76/H-93461.03 Kształtowniki stalowe gięte </w:t>
      </w:r>
      <w:r>
        <w:t>na zimno otwarte określonego przeznaczenia. Kształtownik na grodzice</w:t>
      </w:r>
    </w:p>
    <w:p w:rsidR="00513D39" w:rsidRDefault="00513D39" w:rsidP="00D64840">
      <w:pPr>
        <w:numPr>
          <w:ilvl w:val="0"/>
          <w:numId w:val="303"/>
        </w:numPr>
        <w:shd w:val="clear" w:color="auto" w:fill="FFFFFF"/>
        <w:tabs>
          <w:tab w:val="left" w:pos="451"/>
        </w:tabs>
        <w:spacing w:line="226" w:lineRule="exact"/>
        <w:jc w:val="both"/>
        <w:rPr>
          <w:spacing w:val="-1"/>
        </w:rPr>
      </w:pPr>
      <w:r>
        <w:t>Profile stalowych ścianek szczelnych – kształtowniki do pionowej obudowy wykopów typu KS-7 wg. PN-78/H-93461.23 PN-78/H-93461.23 Kształtowniki stalowe gięte na zimno otwarte określonego przeznaczenia. Kształtownik do pionowej obudowy wykopów.</w:t>
      </w:r>
    </w:p>
    <w:p w:rsidR="00513D39" w:rsidRDefault="00513D39">
      <w:pPr>
        <w:shd w:val="clear" w:color="auto" w:fill="FFFFFF"/>
        <w:tabs>
          <w:tab w:val="left" w:pos="202"/>
        </w:tabs>
        <w:spacing w:before="197"/>
      </w:pPr>
      <w:r>
        <w:t>3.</w:t>
      </w:r>
      <w:r>
        <w:tab/>
        <w:t>Sprzęt</w:t>
      </w:r>
    </w:p>
    <w:p w:rsidR="00513D39" w:rsidRDefault="00513D39">
      <w:pPr>
        <w:shd w:val="clear" w:color="auto" w:fill="FFFFFF"/>
      </w:pPr>
      <w:r>
        <w:t>Sprzęt używany do wykonania ścianki szczelnej musi być zaakceptowany przez Inżyniera.</w:t>
      </w:r>
    </w:p>
    <w:p w:rsidR="00513D39" w:rsidRDefault="00513D39">
      <w:pPr>
        <w:shd w:val="clear" w:color="auto" w:fill="FFFFFF"/>
        <w:tabs>
          <w:tab w:val="left" w:pos="202"/>
        </w:tabs>
        <w:spacing w:before="197"/>
      </w:pPr>
      <w:r>
        <w:t>4.</w:t>
      </w:r>
      <w:r>
        <w:tab/>
        <w:t>Transport</w:t>
      </w:r>
    </w:p>
    <w:p w:rsidR="00513D39" w:rsidRDefault="00513D39">
      <w:pPr>
        <w:shd w:val="clear" w:color="auto" w:fill="FFFFFF"/>
        <w:spacing w:line="230" w:lineRule="exact"/>
      </w:pPr>
      <w:r>
        <w:rPr>
          <w:spacing w:val="-1"/>
        </w:rPr>
        <w:t xml:space="preserve">Załadunek, transport ,rozładunek i składowanie materiałów do wykonania ścianki szczelnej powinny odbywać się </w:t>
      </w:r>
      <w:r>
        <w:t>tak aby zachować ich dobry stan techniczny.</w:t>
      </w:r>
    </w:p>
    <w:p w:rsidR="00513D39" w:rsidRDefault="00513D39">
      <w:pPr>
        <w:shd w:val="clear" w:color="auto" w:fill="FFFFFF"/>
        <w:tabs>
          <w:tab w:val="left" w:pos="202"/>
        </w:tabs>
        <w:spacing w:before="197" w:line="230" w:lineRule="exact"/>
        <w:ind w:right="6739"/>
      </w:pPr>
      <w:r>
        <w:t>5.</w:t>
      </w:r>
      <w:r>
        <w:tab/>
        <w:t>Wykonanie robót</w:t>
      </w:r>
      <w:r>
        <w:br/>
        <w:t>Wbijanie ścianek szczelnych</w:t>
      </w:r>
    </w:p>
    <w:p w:rsidR="00513D39" w:rsidRDefault="00513D39">
      <w:pPr>
        <w:shd w:val="clear" w:color="auto" w:fill="FFFFFF"/>
        <w:spacing w:line="230" w:lineRule="exact"/>
      </w:pPr>
      <w:r>
        <w:t xml:space="preserve">Brusy stalowej ścianki szczelnej wbija się zawsze parami, przy czym łączenie brusów na zamek (nanizywania) </w:t>
      </w:r>
      <w:r>
        <w:rPr>
          <w:spacing w:val="-1"/>
        </w:rPr>
        <w:t xml:space="preserve">wykonuje się zawczasu na placu budowy zwykle w pewnej odległości od miejsca wbijania. Para złączonych brusów </w:t>
      </w:r>
      <w:r>
        <w:t>przywożona jest pod kafar i podnoszona jako całość. Kafar wbija brusy zawsze poprzez specjalny kołpak umieszczony na głowicach złączonych brusów</w:t>
      </w:r>
    </w:p>
    <w:p w:rsidR="00513D39" w:rsidRDefault="00513D39">
      <w:pPr>
        <w:shd w:val="clear" w:color="auto" w:fill="FFFFFF"/>
        <w:spacing w:line="230" w:lineRule="exact"/>
        <w:ind w:right="43"/>
        <w:jc w:val="both"/>
      </w:pPr>
      <w:r>
        <w:rPr>
          <w:spacing w:val="-1"/>
        </w:rPr>
        <w:t xml:space="preserve">Do wbijania stalowych ścianek szczelnych używa się ciężkich kafarów z młotami szybkobijącymi lub wibromłotów. </w:t>
      </w:r>
      <w:r>
        <w:t>Podpłukiwanie strumieniem wody pod ciśnieniem może ułatwić i przyśpieszyć wbijanie ścianki stalowej.</w:t>
      </w:r>
    </w:p>
    <w:p w:rsidR="00513D39" w:rsidRDefault="00513D39">
      <w:pPr>
        <w:shd w:val="clear" w:color="auto" w:fill="FFFFFF"/>
        <w:spacing w:before="206" w:line="226" w:lineRule="exact"/>
      </w:pPr>
      <w:r>
        <w:t>Przed wbiciem zamek, łączący dwa elementy, należy zacisnąć, aby uniemożliwić jego rozłączenie w czasie wbijania. Ścianką stalową można przebić się przez kłody drzewne w gruncie, przez żwiry i pospółki, a nawet przez gruzowiska i słabe betony. Szczelność zamków można powiększyć przez zamulanie iłami, popiołami itp. Przy wbijaniu ścianek szczelnych stosuje się jako urządzenia pomocnicze drewniane podwójne kleszcze lub kleszcze z belek stalowych. Kleszcze takie ściąga się śrubami poprzez drewniane klocki regulujące odległość kleszczy.</w:t>
      </w:r>
    </w:p>
    <w:p w:rsidR="00513D39" w:rsidRDefault="00513D39">
      <w:pPr>
        <w:shd w:val="clear" w:color="auto" w:fill="FFFFFF"/>
        <w:spacing w:line="230" w:lineRule="exact"/>
      </w:pPr>
      <w:r>
        <w:rPr>
          <w:spacing w:val="-1"/>
        </w:rPr>
        <w:t xml:space="preserve">Wbijanie ścianki rozpoczyna się od narożnika . Narożny brus wbija się bardzo starannie na taką głębokość, aby był należcie umocowany w gruncie. Następnie tuż przy nim na ziemi układa się prowadnice drewniane długości 3-5 m o </w:t>
      </w:r>
      <w:r>
        <w:t>takim rozstawie, aby pomiędzy nimi można było wstawić brusy ścianki. Parę brusów nanizuje się na zamek brusa narożnikowego i wbija w grunt na głębokość 2-4 m. Kolejno wbija się następne pary na odcinku objętym prowadnicami. Bardzo wygodnie jest wbijać ściankę dwoma kafarami: pierwszy kafar ustawia brusy i wbija je na pierwsze 2-4 m, drugi w odstępie 3-5 m za nim wbija już na właściwą głębokość. Jeżeli brusy podczas wbijania</w:t>
      </w:r>
    </w:p>
    <w:p w:rsidR="00513D39" w:rsidRDefault="00513D39">
      <w:pPr>
        <w:shd w:val="clear" w:color="auto" w:fill="FFFFFF"/>
        <w:spacing w:before="470"/>
        <w:ind w:right="24"/>
        <w:jc w:val="center"/>
      </w:pPr>
      <w:r>
        <w:rPr>
          <w:sz w:val="18"/>
          <w:szCs w:val="18"/>
        </w:rPr>
        <w:t>129</w:t>
      </w:r>
    </w:p>
    <w:p w:rsidR="00513D39" w:rsidRDefault="00513D39">
      <w:pPr>
        <w:shd w:val="clear" w:color="auto" w:fill="FFFFFF"/>
        <w:spacing w:before="470"/>
        <w:ind w:right="24"/>
        <w:jc w:val="center"/>
        <w:sectPr w:rsidR="00513D39">
          <w:pgSz w:w="11909" w:h="16834"/>
          <w:pgMar w:top="850" w:right="110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M.11.02.02</w:t>
      </w:r>
    </w:p>
    <w:p w:rsidR="00513D39" w:rsidRDefault="00513D39">
      <w:pPr>
        <w:shd w:val="clear" w:color="auto" w:fill="FFFFFF"/>
        <w:spacing w:before="278" w:line="230" w:lineRule="exact"/>
      </w:pPr>
      <w:r>
        <w:t>wykazują nieregularne odchylenie od osi ścianki, wskazane jest założyć górne kleszcze, które będą się opuszczać</w:t>
      </w:r>
    </w:p>
    <w:p w:rsidR="00513D39" w:rsidRDefault="00513D39">
      <w:pPr>
        <w:shd w:val="clear" w:color="auto" w:fill="FFFFFF"/>
        <w:spacing w:line="230" w:lineRule="exact"/>
      </w:pPr>
      <w:r>
        <w:t>razem z brusami.</w:t>
      </w:r>
    </w:p>
    <w:p w:rsidR="00513D39" w:rsidRDefault="00513D39">
      <w:pPr>
        <w:shd w:val="clear" w:color="auto" w:fill="FFFFFF"/>
        <w:spacing w:line="230" w:lineRule="exact"/>
      </w:pPr>
      <w:r>
        <w:t>Jeżeli ścianka nie jest przeznaczona do późniejszego wyciągnięcia, po wbiciu brusów na projektowaną głębokość</w:t>
      </w:r>
    </w:p>
    <w:p w:rsidR="00513D39" w:rsidRDefault="00513D39">
      <w:pPr>
        <w:shd w:val="clear" w:color="auto" w:fill="FFFFFF"/>
        <w:spacing w:line="230" w:lineRule="exact"/>
      </w:pPr>
      <w:r>
        <w:rPr>
          <w:spacing w:val="-1"/>
        </w:rPr>
        <w:t>wskazane jest zespawać zamki u góry na dostępnej, odsłoniętej długości, przynajmniej na odcinku 50-80 cm, w celu</w:t>
      </w:r>
    </w:p>
    <w:p w:rsidR="00513D39" w:rsidRDefault="00513D39">
      <w:pPr>
        <w:shd w:val="clear" w:color="auto" w:fill="FFFFFF"/>
        <w:spacing w:line="230" w:lineRule="exact"/>
      </w:pPr>
      <w:r>
        <w:t>zapewnienia współpracy brusów przy zginaniu. Przez zespawanie unika się również możliwości wzajemnych</w:t>
      </w:r>
    </w:p>
    <w:p w:rsidR="00513D39" w:rsidRDefault="00513D39">
      <w:pPr>
        <w:shd w:val="clear" w:color="auto" w:fill="FFFFFF"/>
        <w:spacing w:line="230" w:lineRule="exact"/>
      </w:pPr>
      <w:r>
        <w:t>przesunięć brusów w zamkach.</w:t>
      </w:r>
    </w:p>
    <w:p w:rsidR="00513D39" w:rsidRDefault="00513D39">
      <w:pPr>
        <w:shd w:val="clear" w:color="auto" w:fill="FFFFFF"/>
        <w:spacing w:line="230" w:lineRule="exact"/>
      </w:pPr>
      <w:r>
        <w:rPr>
          <w:spacing w:val="-1"/>
        </w:rPr>
        <w:t>Ścianki szczelne stalowe przy napotkaniu podczas pogrążania w grunt na przeszkody w formie dużych głazów mogą</w:t>
      </w:r>
    </w:p>
    <w:p w:rsidR="00513D39" w:rsidRDefault="00513D39">
      <w:pPr>
        <w:shd w:val="clear" w:color="auto" w:fill="FFFFFF"/>
        <w:spacing w:line="230" w:lineRule="exact"/>
      </w:pPr>
      <w:r>
        <w:t>ulec uszkodzeniu. Uszkodzenia te mogą mieć różne formy , tj może nastąpić:</w:t>
      </w:r>
    </w:p>
    <w:p w:rsidR="00513D39" w:rsidRDefault="00513D39" w:rsidP="00D64840">
      <w:pPr>
        <w:numPr>
          <w:ilvl w:val="0"/>
          <w:numId w:val="304"/>
        </w:numPr>
        <w:shd w:val="clear" w:color="auto" w:fill="FFFFFF"/>
        <w:tabs>
          <w:tab w:val="left" w:pos="360"/>
        </w:tabs>
        <w:spacing w:line="230" w:lineRule="exact"/>
      </w:pPr>
      <w:r>
        <w:t>rozerwanie blachy ścianki między zamkami,</w:t>
      </w:r>
    </w:p>
    <w:p w:rsidR="00513D39" w:rsidRDefault="00513D39" w:rsidP="00D64840">
      <w:pPr>
        <w:numPr>
          <w:ilvl w:val="0"/>
          <w:numId w:val="304"/>
        </w:numPr>
        <w:shd w:val="clear" w:color="auto" w:fill="FFFFFF"/>
        <w:tabs>
          <w:tab w:val="left" w:pos="360"/>
        </w:tabs>
        <w:spacing w:line="226" w:lineRule="exact"/>
      </w:pPr>
      <w:r>
        <w:t>zgniecenie dolnego końca ścianki</w:t>
      </w:r>
    </w:p>
    <w:p w:rsidR="00513D39" w:rsidRDefault="00513D39">
      <w:pPr>
        <w:shd w:val="clear" w:color="auto" w:fill="FFFFFF"/>
        <w:spacing w:line="226" w:lineRule="exact"/>
      </w:pPr>
      <w:r>
        <w:rPr>
          <w:spacing w:val="-1"/>
        </w:rPr>
        <w:t xml:space="preserve">Uszkodzenia te dadzą się łatwo wyczuć podczas wbijania. Oznaką tego jest dalsze powolne zagłębienie się brusa </w:t>
      </w:r>
      <w:r>
        <w:t>oraz to, że przy uderzeniach młotem, młot odskakuje.</w:t>
      </w:r>
    </w:p>
    <w:p w:rsidR="00513D39" w:rsidRDefault="00513D39">
      <w:pPr>
        <w:shd w:val="clear" w:color="auto" w:fill="FFFFFF"/>
        <w:spacing w:line="226" w:lineRule="exact"/>
      </w:pPr>
      <w:r>
        <w:rPr>
          <w:spacing w:val="-1"/>
        </w:rPr>
        <w:t xml:space="preserve">W ściankach szczelnych stalowych zamki tak mocno ściągają sąsiednie blachy, że nieraz wskutek tego powstają </w:t>
      </w:r>
      <w:r>
        <w:t>następujące osobliwe zjawiska</w:t>
      </w:r>
    </w:p>
    <w:p w:rsidR="00513D39" w:rsidRDefault="00513D39" w:rsidP="00D64840">
      <w:pPr>
        <w:numPr>
          <w:ilvl w:val="0"/>
          <w:numId w:val="305"/>
        </w:numPr>
        <w:shd w:val="clear" w:color="auto" w:fill="FFFFFF"/>
        <w:tabs>
          <w:tab w:val="left" w:pos="360"/>
        </w:tabs>
        <w:spacing w:line="226" w:lineRule="exact"/>
        <w:ind w:left="360" w:right="5" w:hanging="360"/>
        <w:jc w:val="both"/>
      </w:pPr>
      <w:r>
        <w:t xml:space="preserve">poszczególne blachy wykazują skłonność do zbytniego przywierania swą dolną częścią do poprzednio wbitych blach ; wywołuje to odchylenie od pionu i konieczność wprowadzania klinowych profili w ilości 1%-2% ogólnej ilości blach, w celu wyrównania do pionu przedniej ścianki. Aby możliwie zmniejszyć to odchylenie, </w:t>
      </w:r>
      <w:r>
        <w:rPr>
          <w:spacing w:val="-1"/>
        </w:rPr>
        <w:t>należy dołem zacinać blachy ukośne, lecz z pochyleniem w odwrotnym kierunku niż w ściankach drewnianych;</w:t>
      </w:r>
    </w:p>
    <w:p w:rsidR="00513D39" w:rsidRDefault="00513D39" w:rsidP="00D64840">
      <w:pPr>
        <w:numPr>
          <w:ilvl w:val="0"/>
          <w:numId w:val="305"/>
        </w:numPr>
        <w:shd w:val="clear" w:color="auto" w:fill="FFFFFF"/>
        <w:tabs>
          <w:tab w:val="left" w:pos="360"/>
        </w:tabs>
        <w:spacing w:line="226" w:lineRule="exact"/>
        <w:ind w:left="360" w:hanging="360"/>
        <w:jc w:val="both"/>
      </w:pPr>
      <w:r>
        <w:t>połączenie w zamkach wywołuje nieraz tak duże tarcie, że wraz z wbijanymi blachami wciągane są w głąb gruntu poprzednio wbite blachy; przeciwdziałać takim objawom można przez powleczenie powierzchni poślizgowej zamków asfaltem z dodaniem paku lub tłustą glinę.</w:t>
      </w:r>
    </w:p>
    <w:p w:rsidR="00513D39" w:rsidRDefault="00513D39">
      <w:pPr>
        <w:rPr>
          <w:sz w:val="2"/>
          <w:szCs w:val="2"/>
        </w:rPr>
      </w:pPr>
    </w:p>
    <w:p w:rsidR="00513D39" w:rsidRDefault="00513D39" w:rsidP="00D64840">
      <w:pPr>
        <w:numPr>
          <w:ilvl w:val="0"/>
          <w:numId w:val="306"/>
        </w:numPr>
        <w:shd w:val="clear" w:color="auto" w:fill="FFFFFF"/>
        <w:tabs>
          <w:tab w:val="left" w:pos="202"/>
        </w:tabs>
        <w:spacing w:before="202" w:line="226" w:lineRule="exact"/>
        <w:ind w:right="518"/>
      </w:pPr>
      <w:r>
        <w:t xml:space="preserve">Kontrola jakości robót </w:t>
      </w:r>
      <w:r>
        <w:rPr>
          <w:spacing w:val="-1"/>
        </w:rPr>
        <w:t>Kontrola jakości robót polega na sprawdzeniu prawidłowego wbicia ścianki do projektowanej głębokości.</w:t>
      </w:r>
    </w:p>
    <w:p w:rsidR="00513D39" w:rsidRDefault="00513D39" w:rsidP="00D64840">
      <w:pPr>
        <w:numPr>
          <w:ilvl w:val="0"/>
          <w:numId w:val="306"/>
        </w:numPr>
        <w:shd w:val="clear" w:color="auto" w:fill="FFFFFF"/>
        <w:tabs>
          <w:tab w:val="left" w:pos="202"/>
        </w:tabs>
        <w:spacing w:before="202" w:line="226" w:lineRule="exact"/>
      </w:pPr>
      <w:r>
        <w:t>Obmiar</w:t>
      </w:r>
    </w:p>
    <w:p w:rsidR="00513D39" w:rsidRDefault="00513D39">
      <w:pPr>
        <w:shd w:val="clear" w:color="auto" w:fill="FFFFFF"/>
        <w:spacing w:line="226" w:lineRule="exact"/>
        <w:ind w:right="518"/>
      </w:pPr>
      <w:r>
        <w:t>Jednostką obmiaru jest: –    1 m długości wykonanej ścianki szczelnej z kształtowników do pionowego zabezpieczenia wykopów</w:t>
      </w:r>
    </w:p>
    <w:p w:rsidR="00513D39" w:rsidRDefault="00513D39">
      <w:pPr>
        <w:shd w:val="clear" w:color="auto" w:fill="FFFFFF"/>
        <w:spacing w:line="226" w:lineRule="exact"/>
        <w:ind w:left="427"/>
      </w:pPr>
      <w:r>
        <w:t>określonej w dokumentacji technicznej wysokości, tj. 5,0m.</w:t>
      </w:r>
    </w:p>
    <w:p w:rsidR="00513D39" w:rsidRDefault="00513D39">
      <w:pPr>
        <w:shd w:val="clear" w:color="auto" w:fill="FFFFFF"/>
        <w:tabs>
          <w:tab w:val="left" w:pos="202"/>
        </w:tabs>
        <w:spacing w:before="197" w:line="226" w:lineRule="exact"/>
      </w:pPr>
      <w:r>
        <w:t>8.</w:t>
      </w:r>
      <w:r>
        <w:tab/>
        <w:t>Odbiór końcowy</w:t>
      </w:r>
    </w:p>
    <w:p w:rsidR="00513D39" w:rsidRDefault="00513D39">
      <w:pPr>
        <w:shd w:val="clear" w:color="auto" w:fill="FFFFFF"/>
        <w:spacing w:line="226" w:lineRule="exact"/>
      </w:pPr>
      <w:r>
        <w:t xml:space="preserve">Na podstawie wyników wg.p 6 badań należy sporządzić protokóły odbioru robót końcowych. </w:t>
      </w:r>
      <w:r>
        <w:rPr>
          <w:spacing w:val="-1"/>
        </w:rPr>
        <w:t xml:space="preserve">Jeżeli wszystkie badania dały wyniki dodatnie, wykonane roboty należy uznać za zgodne z wymaganiami ST. Jeżeli </w:t>
      </w:r>
      <w:r>
        <w:t xml:space="preserve">choć jedno badanie dało wynik ujemny, wykonane roboty należy uznać za niezgodne z wymaganiami norm i </w:t>
      </w:r>
      <w:r>
        <w:rPr>
          <w:spacing w:val="-1"/>
        </w:rPr>
        <w:t xml:space="preserve">kontraktu. W takiej sytuacji wykonawca obowiązany jest doprowadzić roboty do zgodności z normą i przedstawić je </w:t>
      </w:r>
      <w:r>
        <w:t>do ponownego odbioru.</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tabs>
          <w:tab w:val="left" w:pos="350"/>
        </w:tabs>
        <w:spacing w:line="226" w:lineRule="exact"/>
        <w:ind w:right="2592"/>
      </w:pPr>
      <w:r>
        <w:t>9.1.</w:t>
      </w:r>
      <w:r>
        <w:tab/>
        <w:t>Ogólne ustalenia dotyczące podstawy płatności</w:t>
      </w:r>
      <w:r>
        <w:br/>
      </w:r>
      <w:r>
        <w:rPr>
          <w:spacing w:val="-1"/>
        </w:rPr>
        <w:t>Ogólne ustalenia dotyczące podstawy płatności podano w ST M.11.01.00 pkt 9.</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tabs>
          <w:tab w:val="left" w:pos="350"/>
        </w:tabs>
        <w:spacing w:line="226" w:lineRule="exact"/>
      </w:pPr>
      <w:r>
        <w:t>9.2.</w:t>
      </w:r>
      <w:r>
        <w:tab/>
        <w:t>Cena jednostki obmiarowej</w:t>
      </w:r>
    </w:p>
    <w:p w:rsidR="00513D39" w:rsidRDefault="00513D39">
      <w:pPr>
        <w:shd w:val="clear" w:color="auto" w:fill="FFFFFF"/>
        <w:spacing w:line="226" w:lineRule="exact"/>
        <w:ind w:right="518"/>
      </w:pPr>
      <w:r>
        <w:rPr>
          <w:spacing w:val="-1"/>
        </w:rPr>
        <w:t xml:space="preserve">Cena jednostkowa wykonania ścianki szczelnej z kształtowników do pionowego zabezpieczenia wykopów o </w:t>
      </w:r>
      <w:r>
        <w:t>określonej w dokumentacji technicznej wysokości, tj. 5,0 m obejmuje:</w:t>
      </w:r>
    </w:p>
    <w:p w:rsidR="00513D39" w:rsidRDefault="00513D39" w:rsidP="00D64840">
      <w:pPr>
        <w:numPr>
          <w:ilvl w:val="0"/>
          <w:numId w:val="13"/>
        </w:numPr>
        <w:shd w:val="clear" w:color="auto" w:fill="FFFFFF"/>
        <w:tabs>
          <w:tab w:val="left" w:pos="115"/>
        </w:tabs>
        <w:spacing w:line="226" w:lineRule="exact"/>
      </w:pPr>
      <w:r>
        <w:t>wyznaczenie przebiegu ścianki,</w:t>
      </w:r>
    </w:p>
    <w:p w:rsidR="00513D39" w:rsidRDefault="00513D39" w:rsidP="00D64840">
      <w:pPr>
        <w:numPr>
          <w:ilvl w:val="0"/>
          <w:numId w:val="13"/>
        </w:numPr>
        <w:shd w:val="clear" w:color="auto" w:fill="FFFFFF"/>
        <w:tabs>
          <w:tab w:val="left" w:pos="115"/>
        </w:tabs>
        <w:spacing w:line="226" w:lineRule="exact"/>
      </w:pPr>
      <w:r>
        <w:t>dostarczenie potrzebnych materiałów</w:t>
      </w:r>
    </w:p>
    <w:p w:rsidR="00513D39" w:rsidRDefault="00513D39" w:rsidP="00D64840">
      <w:pPr>
        <w:numPr>
          <w:ilvl w:val="0"/>
          <w:numId w:val="13"/>
        </w:numPr>
        <w:shd w:val="clear" w:color="auto" w:fill="FFFFFF"/>
        <w:tabs>
          <w:tab w:val="left" w:pos="115"/>
        </w:tabs>
        <w:spacing w:line="226" w:lineRule="exact"/>
      </w:pPr>
      <w:r>
        <w:t>wbicie ścianki do projektowanej głębokości,</w:t>
      </w:r>
    </w:p>
    <w:p w:rsidR="00513D39" w:rsidRDefault="00513D39" w:rsidP="00D64840">
      <w:pPr>
        <w:numPr>
          <w:ilvl w:val="0"/>
          <w:numId w:val="13"/>
        </w:numPr>
        <w:shd w:val="clear" w:color="auto" w:fill="FFFFFF"/>
        <w:tabs>
          <w:tab w:val="left" w:pos="115"/>
        </w:tabs>
        <w:spacing w:line="226" w:lineRule="exact"/>
      </w:pPr>
      <w:r>
        <w:t>koszt grodzic traconych,</w:t>
      </w:r>
    </w:p>
    <w:p w:rsidR="00513D39" w:rsidRDefault="00513D39" w:rsidP="00D64840">
      <w:pPr>
        <w:numPr>
          <w:ilvl w:val="0"/>
          <w:numId w:val="13"/>
        </w:numPr>
        <w:shd w:val="clear" w:color="auto" w:fill="FFFFFF"/>
        <w:tabs>
          <w:tab w:val="left" w:pos="115"/>
        </w:tabs>
        <w:spacing w:line="226" w:lineRule="exact"/>
      </w:pPr>
      <w:r>
        <w:t>koszt ewentualnego wyciągnięcie kształtowników, ich oczyszczenia i uprzątniecia z placu budowy,</w:t>
      </w:r>
    </w:p>
    <w:p w:rsidR="00513D39" w:rsidRDefault="00513D39" w:rsidP="00D64840">
      <w:pPr>
        <w:numPr>
          <w:ilvl w:val="0"/>
          <w:numId w:val="13"/>
        </w:numPr>
        <w:shd w:val="clear" w:color="auto" w:fill="FFFFFF"/>
        <w:tabs>
          <w:tab w:val="left" w:pos="115"/>
        </w:tabs>
        <w:spacing w:line="226" w:lineRule="exact"/>
      </w:pPr>
      <w:r>
        <w:t>koszt ewentualnego obcięcia głowic grodzic,</w:t>
      </w:r>
    </w:p>
    <w:p w:rsidR="00513D39" w:rsidRDefault="00513D39" w:rsidP="00D64840">
      <w:pPr>
        <w:numPr>
          <w:ilvl w:val="0"/>
          <w:numId w:val="13"/>
        </w:numPr>
        <w:shd w:val="clear" w:color="auto" w:fill="FFFFFF"/>
        <w:tabs>
          <w:tab w:val="left" w:pos="115"/>
        </w:tabs>
        <w:spacing w:line="226" w:lineRule="exact"/>
      </w:pPr>
      <w:r>
        <w:t>montaż, demontaż i przemieszczanie w obrębie budowy palownicy i urządzeń towarzyszących,</w:t>
      </w:r>
    </w:p>
    <w:p w:rsidR="00513D39" w:rsidRDefault="00513D39" w:rsidP="00D64840">
      <w:pPr>
        <w:numPr>
          <w:ilvl w:val="0"/>
          <w:numId w:val="13"/>
        </w:numPr>
        <w:shd w:val="clear" w:color="auto" w:fill="FFFFFF"/>
        <w:tabs>
          <w:tab w:val="left" w:pos="115"/>
        </w:tabs>
        <w:spacing w:line="230" w:lineRule="exact"/>
        <w:ind w:left="115" w:hanging="115"/>
      </w:pPr>
      <w:r>
        <w:rPr>
          <w:spacing w:val="-1"/>
        </w:rPr>
        <w:t xml:space="preserve">wykonanie i rozebranie niezbędnych pomostów oraz wykonanie wszystkich niezbędnych czynności koniecznych </w:t>
      </w:r>
      <w:r>
        <w:t>do wykonania zadania.</w:t>
      </w:r>
    </w:p>
    <w:p w:rsidR="00513D39" w:rsidRDefault="00513D39">
      <w:pPr>
        <w:shd w:val="clear" w:color="auto" w:fill="FFFFFF"/>
        <w:tabs>
          <w:tab w:val="left" w:pos="302"/>
        </w:tabs>
        <w:spacing w:before="197" w:line="230" w:lineRule="exact"/>
        <w:ind w:right="7258"/>
      </w:pPr>
      <w:r>
        <w:rPr>
          <w:spacing w:val="-1"/>
        </w:rPr>
        <w:t>10.</w:t>
      </w:r>
      <w:r>
        <w:tab/>
        <w:t>Przepisy związane</w:t>
      </w:r>
      <w:r>
        <w:br/>
        <w:t>10.1 Normy</w:t>
      </w:r>
    </w:p>
    <w:p w:rsidR="00513D39" w:rsidRDefault="00513D39">
      <w:pPr>
        <w:shd w:val="clear" w:color="auto" w:fill="FFFFFF"/>
        <w:spacing w:line="230" w:lineRule="exact"/>
        <w:ind w:right="518"/>
      </w:pPr>
      <w:r>
        <w:t xml:space="preserve">PN-EN 12063:2001 Wykonawstwo specjalnych robót geotechnicznych -- Ścianki szczelne PN-EN 13331-1:2004 Obudowy ścian wykopów -- Część 1: Opisy techniczne wyrobów PN-EN 13331-2:2005 Obudowy ścian wykopów -- Część 2: Ocena na podstawie obliczeń lub badań </w:t>
      </w:r>
      <w:r>
        <w:rPr>
          <w:spacing w:val="-1"/>
        </w:rPr>
        <w:t>PN-EN-10248-2:1999 Grodzice walcowane na gorąco ze stali niestopowych. Tolerancje kształtu i wymiarów</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jc w:val="center"/>
      </w:pPr>
      <w:r>
        <w:rPr>
          <w:sz w:val="18"/>
          <w:szCs w:val="18"/>
        </w:rPr>
        <w:t>130</w:t>
      </w:r>
    </w:p>
    <w:p w:rsidR="00513D39" w:rsidRDefault="00513D39">
      <w:pPr>
        <w:shd w:val="clear" w:color="auto" w:fill="FFFFFF"/>
        <w:jc w:val="center"/>
        <w:sectPr w:rsidR="00513D39">
          <w:pgSz w:w="11909" w:h="16834"/>
          <w:pgMar w:top="833"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M.11.02.02</w:t>
      </w:r>
    </w:p>
    <w:p w:rsidR="00513D39" w:rsidRDefault="00513D39">
      <w:pPr>
        <w:shd w:val="clear" w:color="auto" w:fill="FFFFFF"/>
        <w:spacing w:before="278" w:line="230" w:lineRule="exact"/>
      </w:pPr>
      <w:r>
        <w:t>PN-76/H-93461.03 Kształtowniki stalowe gięte na zimno otwarte określonego przeznaczenia. Kształtownik na</w:t>
      </w:r>
    </w:p>
    <w:p w:rsidR="00513D39" w:rsidRDefault="00513D39">
      <w:pPr>
        <w:shd w:val="clear" w:color="auto" w:fill="FFFFFF"/>
        <w:spacing w:line="230" w:lineRule="exact"/>
      </w:pPr>
      <w:r>
        <w:t>grodzice</w:t>
      </w:r>
    </w:p>
    <w:p w:rsidR="00513D39" w:rsidRDefault="00513D39">
      <w:pPr>
        <w:shd w:val="clear" w:color="auto" w:fill="FFFFFF"/>
        <w:spacing w:line="230" w:lineRule="exact"/>
      </w:pPr>
      <w:r>
        <w:t>PN-78/H-93461.23 Kształtowniki stalowe gięte na zimno otwarte określonego przeznaczenia. Kształtownik do</w:t>
      </w:r>
    </w:p>
    <w:p w:rsidR="00513D39" w:rsidRDefault="00513D39">
      <w:pPr>
        <w:shd w:val="clear" w:color="auto" w:fill="FFFFFF"/>
        <w:spacing w:line="230" w:lineRule="exact"/>
      </w:pPr>
      <w:r>
        <w:t>pionowej obudowy wykopów</w:t>
      </w:r>
    </w:p>
    <w:p w:rsidR="00513D39" w:rsidRDefault="00513D39">
      <w:pPr>
        <w:shd w:val="clear" w:color="auto" w:fill="FFFFFF"/>
        <w:spacing w:before="13406"/>
        <w:ind w:left="10"/>
        <w:jc w:val="center"/>
      </w:pPr>
      <w:r>
        <w:rPr>
          <w:sz w:val="18"/>
          <w:szCs w:val="18"/>
        </w:rPr>
        <w:t>131</w:t>
      </w:r>
    </w:p>
    <w:p w:rsidR="00513D39" w:rsidRDefault="00513D39">
      <w:pPr>
        <w:shd w:val="clear" w:color="auto" w:fill="FFFFFF"/>
        <w:spacing w:before="13406"/>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14635"/>
        <w:ind w:left="86"/>
        <w:jc w:val="center"/>
      </w:pPr>
      <w:r>
        <w:rPr>
          <w:sz w:val="18"/>
          <w:szCs w:val="18"/>
        </w:rPr>
        <w:t>132</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298"/>
        <w:ind w:left="10"/>
      </w:pPr>
      <w:r>
        <w:rPr>
          <w:sz w:val="28"/>
          <w:szCs w:val="28"/>
        </w:rPr>
        <w:t>M.12.00.00 Zbrojenie</w:t>
      </w:r>
    </w:p>
    <w:p w:rsidR="00513D39" w:rsidRDefault="00513D39">
      <w:pPr>
        <w:shd w:val="clear" w:color="auto" w:fill="FFFFFF"/>
        <w:spacing w:before="274"/>
        <w:ind w:left="24"/>
      </w:pPr>
      <w:r>
        <w:rPr>
          <w:sz w:val="24"/>
          <w:szCs w:val="24"/>
        </w:rPr>
        <w:t>12.01.00. Stal zbrojeniowa</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5" w:right="5"/>
        <w:jc w:val="both"/>
      </w:pPr>
      <w:r>
        <w:rPr>
          <w:spacing w:val="-1"/>
        </w:rPr>
        <w:t xml:space="preserve">Przedmiotem niniejszej Specyfikacji Technicznej są wymagania dotyczące wykonania i odbioru robót związanych z wykonaniem zbrojenia betonu przy remoncie mostu przez ciek Michałowski w pobliżu m. Michałówka w ciągu d.k. </w:t>
      </w:r>
      <w:r>
        <w:t>nr 79 w km 67+668.</w:t>
      </w:r>
    </w:p>
    <w:p w:rsidR="00513D39" w:rsidRDefault="00513D39">
      <w:pPr>
        <w:shd w:val="clear" w:color="auto" w:fill="FFFFFF"/>
        <w:tabs>
          <w:tab w:val="left" w:pos="394"/>
        </w:tabs>
        <w:spacing w:before="5" w:line="226" w:lineRule="exact"/>
        <w:ind w:left="38"/>
      </w:pPr>
      <w:r>
        <w:rPr>
          <w:spacing w:val="-15"/>
        </w:rPr>
        <w:t>1.2.</w:t>
      </w:r>
      <w:r>
        <w:tab/>
        <w:t>Zakres stosowania ST</w:t>
      </w:r>
    </w:p>
    <w:p w:rsidR="00513D39" w:rsidRDefault="00513D39">
      <w:pPr>
        <w:shd w:val="clear" w:color="auto" w:fill="FFFFFF"/>
        <w:spacing w:line="226" w:lineRule="exact"/>
        <w:ind w:left="24" w:right="43"/>
        <w:jc w:val="both"/>
      </w:pPr>
      <w:r>
        <w:rPr>
          <w:spacing w:val="-3"/>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456"/>
        </w:tabs>
        <w:spacing w:line="226" w:lineRule="exact"/>
        <w:ind w:left="43"/>
      </w:pPr>
      <w:r>
        <w:rPr>
          <w:spacing w:val="-15"/>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72"/>
        </w:numPr>
        <w:shd w:val="clear" w:color="auto" w:fill="FFFFFF"/>
        <w:tabs>
          <w:tab w:val="left" w:pos="365"/>
        </w:tabs>
        <w:spacing w:line="226" w:lineRule="exact"/>
        <w:ind w:left="10"/>
      </w:pPr>
      <w:r>
        <w:rPr>
          <w:spacing w:val="-1"/>
        </w:rPr>
        <w:t>przygotowaniem zbrojenia,</w:t>
      </w:r>
    </w:p>
    <w:p w:rsidR="00513D39" w:rsidRDefault="00513D39" w:rsidP="00D64840">
      <w:pPr>
        <w:numPr>
          <w:ilvl w:val="0"/>
          <w:numId w:val="72"/>
        </w:numPr>
        <w:shd w:val="clear" w:color="auto" w:fill="FFFFFF"/>
        <w:tabs>
          <w:tab w:val="left" w:pos="365"/>
        </w:tabs>
        <w:spacing w:before="5" w:line="226" w:lineRule="exact"/>
        <w:ind w:left="10"/>
      </w:pPr>
      <w:r>
        <w:rPr>
          <w:spacing w:val="-1"/>
        </w:rPr>
        <w:t>montażem zbrojenia,</w:t>
      </w:r>
    </w:p>
    <w:p w:rsidR="00513D39" w:rsidRDefault="00513D39" w:rsidP="00D64840">
      <w:pPr>
        <w:numPr>
          <w:ilvl w:val="0"/>
          <w:numId w:val="72"/>
        </w:numPr>
        <w:shd w:val="clear" w:color="auto" w:fill="FFFFFF"/>
        <w:tabs>
          <w:tab w:val="left" w:pos="365"/>
        </w:tabs>
        <w:spacing w:line="226" w:lineRule="exact"/>
        <w:ind w:left="10" w:right="6144"/>
      </w:pPr>
      <w:r>
        <w:rPr>
          <w:spacing w:val="-2"/>
        </w:rPr>
        <w:t xml:space="preserve">kontrolą jakości robót i materiałów. </w:t>
      </w:r>
      <w:r>
        <w:t>Określenia podstawowe.</w:t>
      </w:r>
    </w:p>
    <w:p w:rsidR="00513D39" w:rsidRDefault="00513D39">
      <w:pPr>
        <w:shd w:val="clear" w:color="auto" w:fill="FFFFFF"/>
        <w:spacing w:line="226" w:lineRule="exact"/>
        <w:ind w:left="5"/>
      </w:pPr>
      <w:r>
        <w:t>Pręty stalowe wiotkie - pręty stalowe o przekroju kołowym gładkie lub żebrowane o średnicy do 40 mm. Zbrojenie niesprężające - zbrojenie konstrukcji betonowej nie wprowadzające do niej naprężeń w sposób czynny. Wykonawca jest odpowiedzialny za jakość stosowanych materiałów i wykonywanych robót oraz za ich zgodność z Dokumentacją Projektową, Specyfikacją Techniczną, normami oraz zaleceniami Inżyniera.</w:t>
      </w:r>
    </w:p>
    <w:p w:rsidR="00513D39" w:rsidRDefault="00513D39">
      <w:pPr>
        <w:shd w:val="clear" w:color="auto" w:fill="FFFFFF"/>
        <w:spacing w:before="240" w:line="226" w:lineRule="exact"/>
        <w:ind w:left="10"/>
      </w:pPr>
      <w:r>
        <w:t>2.Materiały</w:t>
      </w:r>
    </w:p>
    <w:p w:rsidR="00513D39" w:rsidRDefault="00513D39">
      <w:pPr>
        <w:shd w:val="clear" w:color="auto" w:fill="FFFFFF"/>
        <w:tabs>
          <w:tab w:val="left" w:pos="350"/>
        </w:tabs>
        <w:spacing w:line="226" w:lineRule="exact"/>
        <w:ind w:left="10"/>
      </w:pPr>
      <w:r>
        <w:rPr>
          <w:spacing w:val="-6"/>
        </w:rPr>
        <w:t>2.1.</w:t>
      </w:r>
      <w:r>
        <w:tab/>
        <w:t>Stal zbrojeniowa.</w:t>
      </w:r>
    </w:p>
    <w:p w:rsidR="00513D39" w:rsidRDefault="00513D39">
      <w:pPr>
        <w:shd w:val="clear" w:color="auto" w:fill="FFFFFF"/>
        <w:spacing w:line="226" w:lineRule="exact"/>
        <w:ind w:left="19"/>
      </w:pPr>
      <w:r>
        <w:rPr>
          <w:spacing w:val="-1"/>
        </w:rPr>
        <w:t>Stal zbrojeniowa dostarczana na budowę powinna mieć atest hutniczy.</w:t>
      </w:r>
    </w:p>
    <w:p w:rsidR="00513D39" w:rsidRDefault="00513D39">
      <w:pPr>
        <w:shd w:val="clear" w:color="auto" w:fill="FFFFFF"/>
        <w:tabs>
          <w:tab w:val="left" w:pos="557"/>
        </w:tabs>
        <w:spacing w:line="226" w:lineRule="exact"/>
        <w:ind w:left="58"/>
      </w:pPr>
      <w:r>
        <w:rPr>
          <w:spacing w:val="-4"/>
        </w:rPr>
        <w:t>2.1.1.</w:t>
      </w:r>
      <w:r>
        <w:tab/>
      </w:r>
      <w:r>
        <w:rPr>
          <w:spacing w:val="-1"/>
        </w:rPr>
        <w:t>Asortyment stali.</w:t>
      </w:r>
    </w:p>
    <w:p w:rsidR="00513D39" w:rsidRDefault="00513D39">
      <w:pPr>
        <w:shd w:val="clear" w:color="auto" w:fill="FFFFFF"/>
        <w:spacing w:line="226" w:lineRule="exact"/>
        <w:ind w:left="5"/>
      </w:pPr>
      <w:r>
        <w:t>Do zbrojenia konstrukcji żelbetowych prętami wiotkimi w przedmiotowych obiektach stosuje się stal klasy A-III.</w:t>
      </w:r>
    </w:p>
    <w:p w:rsidR="00513D39" w:rsidRDefault="00513D39">
      <w:pPr>
        <w:shd w:val="clear" w:color="auto" w:fill="FFFFFF"/>
        <w:tabs>
          <w:tab w:val="left" w:pos="499"/>
        </w:tabs>
        <w:spacing w:before="5" w:line="226" w:lineRule="exact"/>
        <w:ind w:left="10"/>
      </w:pPr>
      <w:r>
        <w:rPr>
          <w:spacing w:val="-4"/>
        </w:rPr>
        <w:t>2.1.2.</w:t>
      </w:r>
      <w:r>
        <w:tab/>
        <w:t>Wymagania przy odbiorze</w:t>
      </w:r>
    </w:p>
    <w:p w:rsidR="00513D39" w:rsidRDefault="00513D39">
      <w:pPr>
        <w:shd w:val="clear" w:color="auto" w:fill="FFFFFF"/>
        <w:spacing w:line="226" w:lineRule="exact"/>
        <w:ind w:left="5"/>
      </w:pPr>
      <w:r>
        <w:t>Do zbrojenia betonu prętami wiotkimi należy stosować stal klasy (gatunków) A-0 (St0S) A-I (St3SX-b), A-II</w:t>
      </w:r>
    </w:p>
    <w:p w:rsidR="00513D39" w:rsidRDefault="00513D39">
      <w:pPr>
        <w:shd w:val="clear" w:color="auto" w:fill="FFFFFF"/>
        <w:spacing w:before="19" w:line="226" w:lineRule="exact"/>
        <w:ind w:left="14"/>
      </w:pPr>
      <w:r>
        <w:t xml:space="preserve">(18G2-b), A-III (34GS) i A-IIIN (BSt500S) o średnicy prętów: od </w:t>
      </w:r>
      <w:r>
        <w:rPr>
          <w:b/>
          <w:bCs/>
          <w:i/>
          <w:iCs/>
        </w:rPr>
        <w:t xml:space="preserve">§ </w:t>
      </w:r>
      <w:r>
        <w:t xml:space="preserve">6 </w:t>
      </w:r>
      <w:r>
        <w:rPr>
          <w:b/>
          <w:bCs/>
        </w:rPr>
        <w:t xml:space="preserve">- </w:t>
      </w:r>
      <w:r>
        <w:rPr>
          <w:b/>
          <w:bCs/>
          <w:i/>
          <w:iCs/>
        </w:rPr>
        <w:t xml:space="preserve">$ </w:t>
      </w:r>
      <w:r>
        <w:t>32 mm..</w:t>
      </w:r>
    </w:p>
    <w:p w:rsidR="00513D39" w:rsidRDefault="00513D39">
      <w:pPr>
        <w:shd w:val="clear" w:color="auto" w:fill="FFFFFF"/>
        <w:spacing w:line="226" w:lineRule="exact"/>
        <w:ind w:left="5"/>
      </w:pPr>
      <w:r>
        <w:t>Pręty stalowe do zbrojenia betonu winny być zgodne z wymaganiami PN-S-10042, PN-H-84023/06, PN-H-84018,</w:t>
      </w:r>
    </w:p>
    <w:p w:rsidR="00513D39" w:rsidRDefault="00513D39">
      <w:pPr>
        <w:shd w:val="clear" w:color="auto" w:fill="FFFFFF"/>
        <w:spacing w:before="5" w:line="226" w:lineRule="exact"/>
        <w:ind w:left="5"/>
      </w:pPr>
      <w:r>
        <w:t>PN-H-93215. Stal zbrojeniowa dostarczana na budowę powinna mieć certyfikat zgodności z ww. Polskimi</w:t>
      </w:r>
    </w:p>
    <w:p w:rsidR="00513D39" w:rsidRDefault="00513D39">
      <w:pPr>
        <w:shd w:val="clear" w:color="auto" w:fill="FFFFFF"/>
        <w:spacing w:line="226" w:lineRule="exact"/>
        <w:ind w:left="10"/>
      </w:pPr>
      <w:r>
        <w:rPr>
          <w:spacing w:val="-1"/>
        </w:rPr>
        <w:t>normami. W przypadku stosowania stali niezgodnej z PN musi ona posiadać Aprobatę Techniczną, [potwierdzającą</w:t>
      </w:r>
    </w:p>
    <w:p w:rsidR="00513D39" w:rsidRDefault="00513D39">
      <w:pPr>
        <w:shd w:val="clear" w:color="auto" w:fill="FFFFFF"/>
        <w:spacing w:line="226" w:lineRule="exact"/>
        <w:ind w:left="10"/>
      </w:pPr>
      <w:r>
        <w:t>możliwość zastosowania prętów do zbrojenia betonu w obiektach mostowych] oraz deklarację zgodności.</w:t>
      </w:r>
    </w:p>
    <w:p w:rsidR="00513D39" w:rsidRDefault="00513D39">
      <w:pPr>
        <w:shd w:val="clear" w:color="auto" w:fill="FFFFFF"/>
        <w:spacing w:line="226" w:lineRule="exact"/>
        <w:ind w:left="5"/>
      </w:pPr>
      <w:r>
        <w:t>Nowe gatunki stali mogą być stosowane pod warunkiem uzyskania Aprobaty Technicznej wydanej przez</w:t>
      </w:r>
    </w:p>
    <w:p w:rsidR="00513D39" w:rsidRDefault="00513D39">
      <w:pPr>
        <w:shd w:val="clear" w:color="auto" w:fill="FFFFFF"/>
        <w:spacing w:line="226" w:lineRule="exact"/>
        <w:ind w:left="5"/>
      </w:pPr>
      <w:r>
        <w:t>upoważnioną jednostkę naukowo-badawczą (np. IBDiM), na podstawie wyników badań wykonanych zgodnie z</w:t>
      </w:r>
    </w:p>
    <w:p w:rsidR="00513D39" w:rsidRDefault="00513D39">
      <w:pPr>
        <w:shd w:val="clear" w:color="auto" w:fill="FFFFFF"/>
        <w:spacing w:line="226" w:lineRule="exact"/>
        <w:ind w:left="5"/>
      </w:pPr>
      <w:r>
        <w:rPr>
          <w:spacing w:val="-1"/>
        </w:rPr>
        <w:t>wymaganiami odpowiednich norm.</w:t>
      </w:r>
    </w:p>
    <w:p w:rsidR="00513D39" w:rsidRDefault="00513D39">
      <w:pPr>
        <w:shd w:val="clear" w:color="auto" w:fill="FFFFFF"/>
        <w:spacing w:line="226" w:lineRule="exact"/>
        <w:ind w:left="5"/>
      </w:pPr>
      <w:r>
        <w:t>Zastosowanie stali innych gatunków niż określono w Dokumentacji Projektowej wymaga zgody Inżyniera oraz</w:t>
      </w:r>
    </w:p>
    <w:p w:rsidR="00513D39" w:rsidRDefault="00513D39">
      <w:pPr>
        <w:shd w:val="clear" w:color="auto" w:fill="FFFFFF"/>
        <w:spacing w:line="226" w:lineRule="exact"/>
        <w:ind w:left="5"/>
      </w:pPr>
      <w:r>
        <w:rPr>
          <w:spacing w:val="-2"/>
        </w:rPr>
        <w:t>Projektanta.</w:t>
      </w:r>
    </w:p>
    <w:p w:rsidR="00513D39" w:rsidRDefault="00513D39">
      <w:pPr>
        <w:shd w:val="clear" w:color="auto" w:fill="FFFFFF"/>
        <w:spacing w:line="226" w:lineRule="exact"/>
        <w:ind w:left="5"/>
      </w:pPr>
      <w:r>
        <w:t>Przeznaczona do odbioru na budowie partia prętów musi być zaopatrzona w atest, w którym ma być podane:</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nazwa wytwórcy,</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oznaczenie wyrobu,</w:t>
      </w:r>
    </w:p>
    <w:p w:rsidR="00513D39" w:rsidRDefault="00513D39" w:rsidP="00D64840">
      <w:pPr>
        <w:numPr>
          <w:ilvl w:val="0"/>
          <w:numId w:val="72"/>
        </w:numPr>
        <w:shd w:val="clear" w:color="auto" w:fill="FFFFFF"/>
        <w:tabs>
          <w:tab w:val="left" w:pos="365"/>
        </w:tabs>
        <w:spacing w:before="5" w:line="240" w:lineRule="exact"/>
        <w:ind w:left="10"/>
        <w:rPr>
          <w:b/>
          <w:bCs/>
        </w:rPr>
      </w:pPr>
      <w:r>
        <w:rPr>
          <w:spacing w:val="-1"/>
        </w:rPr>
        <w:t>numer wytopu lub numer partii,</w:t>
      </w:r>
    </w:p>
    <w:p w:rsidR="00513D39" w:rsidRDefault="00513D39" w:rsidP="00D64840">
      <w:pPr>
        <w:numPr>
          <w:ilvl w:val="0"/>
          <w:numId w:val="72"/>
        </w:numPr>
        <w:shd w:val="clear" w:color="auto" w:fill="FFFFFF"/>
        <w:tabs>
          <w:tab w:val="left" w:pos="365"/>
        </w:tabs>
        <w:spacing w:line="240" w:lineRule="exact"/>
        <w:ind w:left="10"/>
        <w:rPr>
          <w:b/>
          <w:bCs/>
        </w:rPr>
      </w:pPr>
      <w:r>
        <w:t>wszystkie wyniki przeprowadzonych badań oraz skład chemiczny według analizy wytopowej,</w:t>
      </w:r>
    </w:p>
    <w:p w:rsidR="00513D39" w:rsidRDefault="00513D39" w:rsidP="00D64840">
      <w:pPr>
        <w:numPr>
          <w:ilvl w:val="0"/>
          <w:numId w:val="72"/>
        </w:numPr>
        <w:shd w:val="clear" w:color="auto" w:fill="FFFFFF"/>
        <w:tabs>
          <w:tab w:val="left" w:pos="365"/>
        </w:tabs>
        <w:spacing w:before="10" w:line="235" w:lineRule="exact"/>
        <w:ind w:left="10"/>
        <w:rPr>
          <w:b/>
          <w:bCs/>
        </w:rPr>
      </w:pPr>
      <w:r>
        <w:rPr>
          <w:spacing w:val="-2"/>
        </w:rPr>
        <w:t>masa partii,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rodzaj obróbki cieplnej.</w:t>
      </w:r>
    </w:p>
    <w:p w:rsidR="00513D39" w:rsidRDefault="00513D39">
      <w:pPr>
        <w:shd w:val="clear" w:color="auto" w:fill="FFFFFF"/>
        <w:spacing w:line="235" w:lineRule="exact"/>
        <w:ind w:left="5" w:right="384"/>
      </w:pPr>
      <w:r>
        <w:rPr>
          <w:spacing w:val="-1"/>
        </w:rPr>
        <w:t xml:space="preserve">Na przywieszkach metalowych przymocowanych do każdej wiązki prętów lub kręgu prętów (po dwie do każdej </w:t>
      </w:r>
      <w:r>
        <w:t>wiązki) muszą znajdować się następujące informacje:</w:t>
      </w:r>
    </w:p>
    <w:p w:rsidR="00513D39" w:rsidRDefault="00513D39" w:rsidP="00D64840">
      <w:pPr>
        <w:numPr>
          <w:ilvl w:val="0"/>
          <w:numId w:val="72"/>
        </w:numPr>
        <w:shd w:val="clear" w:color="auto" w:fill="FFFFFF"/>
        <w:tabs>
          <w:tab w:val="left" w:pos="365"/>
        </w:tabs>
        <w:spacing w:line="235" w:lineRule="exact"/>
        <w:ind w:left="10"/>
        <w:rPr>
          <w:b/>
          <w:bCs/>
        </w:rPr>
      </w:pPr>
      <w:r>
        <w:rPr>
          <w:spacing w:val="-1"/>
        </w:rPr>
        <w:t>znak wytwórcy,</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średnica nominalna,</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2"/>
        </w:rPr>
        <w:t>znak stali,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numer wytopu lub numer partii,</w:t>
      </w:r>
    </w:p>
    <w:p w:rsidR="00513D39" w:rsidRDefault="00513D39" w:rsidP="00D64840">
      <w:pPr>
        <w:numPr>
          <w:ilvl w:val="0"/>
          <w:numId w:val="72"/>
        </w:numPr>
        <w:shd w:val="clear" w:color="auto" w:fill="FFFFFF"/>
        <w:tabs>
          <w:tab w:val="left" w:pos="365"/>
        </w:tabs>
        <w:spacing w:before="5" w:line="235" w:lineRule="exact"/>
        <w:ind w:left="10"/>
        <w:rPr>
          <w:b/>
          <w:bCs/>
        </w:rPr>
      </w:pPr>
      <w:r>
        <w:rPr>
          <w:spacing w:val="-1"/>
        </w:rPr>
        <w:t>znak obróbki cieplnej.</w:t>
      </w:r>
    </w:p>
    <w:p w:rsidR="00513D39" w:rsidRDefault="00513D39">
      <w:pPr>
        <w:shd w:val="clear" w:color="auto" w:fill="FFFFFF"/>
        <w:tabs>
          <w:tab w:val="left" w:pos="350"/>
        </w:tabs>
        <w:spacing w:line="235" w:lineRule="exact"/>
        <w:ind w:left="10"/>
      </w:pPr>
      <w:r>
        <w:rPr>
          <w:spacing w:val="-6"/>
        </w:rPr>
        <w:t>2.2.</w:t>
      </w:r>
      <w:r>
        <w:tab/>
        <w:t>Drut montażowy</w:t>
      </w:r>
    </w:p>
    <w:p w:rsidR="00513D39" w:rsidRDefault="00513D39">
      <w:pPr>
        <w:shd w:val="clear" w:color="auto" w:fill="FFFFFF"/>
        <w:spacing w:line="235" w:lineRule="exact"/>
        <w:ind w:left="5"/>
      </w:pPr>
      <w:r>
        <w:t>Do montażu prętów zbrojenia należy używać wyżarzonego drutu stalowego tzw. wiązałkowego.</w:t>
      </w:r>
    </w:p>
    <w:p w:rsidR="00513D39" w:rsidRDefault="00513D39">
      <w:pPr>
        <w:shd w:val="clear" w:color="auto" w:fill="FFFFFF"/>
        <w:tabs>
          <w:tab w:val="left" w:pos="350"/>
        </w:tabs>
        <w:spacing w:line="235" w:lineRule="exact"/>
        <w:ind w:left="10"/>
      </w:pPr>
      <w:r>
        <w:rPr>
          <w:spacing w:val="-6"/>
        </w:rPr>
        <w:t>2.3.</w:t>
      </w:r>
      <w:r>
        <w:tab/>
        <w:t>Podkładki dystansowe</w:t>
      </w:r>
    </w:p>
    <w:p w:rsidR="00513D39" w:rsidRDefault="00513D39">
      <w:pPr>
        <w:shd w:val="clear" w:color="auto" w:fill="FFFFFF"/>
        <w:spacing w:line="235" w:lineRule="exact"/>
        <w:ind w:left="10" w:right="384"/>
      </w:pPr>
      <w:r>
        <w:rPr>
          <w:spacing w:val="-1"/>
        </w:rPr>
        <w:t xml:space="preserve">Dopuszcza się stosowanie stabilizatorów i podkładek dystansowych wyłącznie z betonu. Podkładki dystansowe </w:t>
      </w:r>
      <w:r>
        <w:t>muszą być przymocowane do prętów.</w:t>
      </w:r>
    </w:p>
    <w:p w:rsidR="00513D39" w:rsidRDefault="00513D39">
      <w:pPr>
        <w:shd w:val="clear" w:color="auto" w:fill="FFFFFF"/>
        <w:spacing w:before="638"/>
        <w:ind w:left="10"/>
        <w:jc w:val="center"/>
      </w:pPr>
      <w:r>
        <w:rPr>
          <w:sz w:val="18"/>
          <w:szCs w:val="18"/>
        </w:rPr>
        <w:t>133</w:t>
      </w:r>
    </w:p>
    <w:p w:rsidR="00513D39" w:rsidRDefault="00513D39">
      <w:pPr>
        <w:shd w:val="clear" w:color="auto" w:fill="FFFFFF"/>
        <w:spacing w:before="638"/>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278" w:line="226" w:lineRule="exact"/>
      </w:pPr>
      <w:r>
        <w:t>3.Sprzęt</w:t>
      </w:r>
    </w:p>
    <w:p w:rsidR="00513D39" w:rsidRDefault="00513D39">
      <w:pPr>
        <w:shd w:val="clear" w:color="auto" w:fill="FFFFFF"/>
        <w:spacing w:line="226" w:lineRule="exact"/>
      </w:pPr>
      <w:r>
        <w:t>Ogólne wymagania dotyczące sprzętu podano w ST DM.00.00.00. „Wymagania ogólne” pkt. 34.</w:t>
      </w:r>
    </w:p>
    <w:p w:rsidR="00513D39" w:rsidRDefault="00513D39">
      <w:pPr>
        <w:shd w:val="clear" w:color="auto" w:fill="FFFFFF"/>
        <w:spacing w:line="226" w:lineRule="exact"/>
      </w:pPr>
      <w:r>
        <w:rPr>
          <w:spacing w:val="-1"/>
        </w:rPr>
        <w:t>Sprzęt używany przy przygotowaniu i montażu zbrojenia wiotkiego w konstrukcjach mostowych powinien spełniać</w:t>
      </w:r>
    </w:p>
    <w:p w:rsidR="00513D39" w:rsidRDefault="00513D39">
      <w:pPr>
        <w:shd w:val="clear" w:color="auto" w:fill="FFFFFF"/>
        <w:spacing w:line="226" w:lineRule="exact"/>
      </w:pPr>
      <w:r>
        <w:t>wymagania obowiązujące w budownictwie ogólnym. W szczególności wszystkie rodzaje sprzętu jak: giętarki,</w:t>
      </w:r>
    </w:p>
    <w:p w:rsidR="00513D39" w:rsidRDefault="00513D39">
      <w:pPr>
        <w:shd w:val="clear" w:color="auto" w:fill="FFFFFF"/>
        <w:spacing w:line="226" w:lineRule="exact"/>
      </w:pPr>
      <w:r>
        <w:t>prostowarki, zgrzewarki, spawarki powinny być sprawne oraz posiadać fabryczną gwarancję i instrukcję obsługi.</w:t>
      </w:r>
    </w:p>
    <w:p w:rsidR="00513D39" w:rsidRDefault="00513D39">
      <w:pPr>
        <w:shd w:val="clear" w:color="auto" w:fill="FFFFFF"/>
        <w:spacing w:line="226" w:lineRule="exact"/>
      </w:pPr>
      <w:r>
        <w:rPr>
          <w:spacing w:val="-1"/>
        </w:rPr>
        <w:t>Sprzęt powinien spełniać wymagania BHP jak przykładowo osłony zębatych i pasowych urządzeń mechanicznych.</w:t>
      </w:r>
    </w:p>
    <w:p w:rsidR="00513D39" w:rsidRDefault="00513D39">
      <w:pPr>
        <w:shd w:val="clear" w:color="auto" w:fill="FFFFFF"/>
        <w:spacing w:line="226" w:lineRule="exact"/>
      </w:pPr>
      <w:r>
        <w:t>Miejsca lub elementy szczególnie niebezpieczne dla obsługi, powinny być specjalnie oznaczone. Sprzęt ten</w:t>
      </w:r>
    </w:p>
    <w:p w:rsidR="00513D39" w:rsidRDefault="00513D39">
      <w:pPr>
        <w:shd w:val="clear" w:color="auto" w:fill="FFFFFF"/>
        <w:spacing w:line="226" w:lineRule="exact"/>
      </w:pPr>
      <w:r>
        <w:t>powinien podlegać kontroli osoby odpowiedzialnej za BHP na budowie. Osoby obsługujące sprzęt powinny być</w:t>
      </w:r>
    </w:p>
    <w:p w:rsidR="00513D39" w:rsidRDefault="00513D39">
      <w:pPr>
        <w:shd w:val="clear" w:color="auto" w:fill="FFFFFF"/>
        <w:spacing w:line="226" w:lineRule="exact"/>
      </w:pPr>
      <w:r>
        <w:t>odpowiednio przeszkolone.</w:t>
      </w:r>
    </w:p>
    <w:p w:rsidR="00513D39" w:rsidRDefault="00513D39">
      <w:pPr>
        <w:shd w:val="clear" w:color="auto" w:fill="FFFFFF"/>
        <w:spacing w:before="197" w:line="226" w:lineRule="exact"/>
      </w:pPr>
      <w:r>
        <w:t>4.Transport</w:t>
      </w:r>
    </w:p>
    <w:p w:rsidR="00513D39" w:rsidRDefault="00513D39">
      <w:pPr>
        <w:shd w:val="clear" w:color="auto" w:fill="FFFFFF"/>
        <w:spacing w:line="226" w:lineRule="exact"/>
      </w:pPr>
      <w:r>
        <w:t>Ogólne wymagania dotyczące transportu podano w ST DM.00.00.00 „Wymagania ogólne” pkt. 4.</w:t>
      </w:r>
    </w:p>
    <w:p w:rsidR="00513D39" w:rsidRDefault="00513D39">
      <w:pPr>
        <w:shd w:val="clear" w:color="auto" w:fill="FFFFFF"/>
        <w:spacing w:line="226" w:lineRule="exact"/>
      </w:pPr>
      <w:r>
        <w:rPr>
          <w:spacing w:val="-1"/>
        </w:rPr>
        <w:t>Pręty do zbrojenia powinny być przewożone odpowiednimi środkami transportu, w sposób zapewniający uniknięcie</w:t>
      </w:r>
    </w:p>
    <w:p w:rsidR="00513D39" w:rsidRDefault="00513D39">
      <w:pPr>
        <w:shd w:val="clear" w:color="auto" w:fill="FFFFFF"/>
        <w:spacing w:line="226" w:lineRule="exact"/>
      </w:pPr>
      <w:r>
        <w:t>trwałych odkształceń oraz zgodnie z przepisami BHP i ruchu drogowego.</w:t>
      </w:r>
    </w:p>
    <w:p w:rsidR="00513D39" w:rsidRDefault="00513D39">
      <w:pPr>
        <w:shd w:val="clear" w:color="auto" w:fill="FFFFFF"/>
        <w:spacing w:before="197" w:line="226" w:lineRule="exact"/>
      </w:pPr>
      <w:r>
        <w:t>5. Wykonanie robót</w:t>
      </w:r>
    </w:p>
    <w:p w:rsidR="00513D39" w:rsidRDefault="00513D39">
      <w:pPr>
        <w:shd w:val="clear" w:color="auto" w:fill="FFFFFF"/>
        <w:spacing w:line="226" w:lineRule="exact"/>
      </w:pPr>
      <w:r>
        <w:t>Ogólne zasady wykonania robót podano w ST DM.00.00.00 „Wymagania ogólne” pkt. 5.</w:t>
      </w:r>
    </w:p>
    <w:p w:rsidR="00513D39" w:rsidRDefault="00513D39">
      <w:pPr>
        <w:shd w:val="clear" w:color="auto" w:fill="FFFFFF"/>
        <w:tabs>
          <w:tab w:val="left" w:pos="350"/>
        </w:tabs>
        <w:spacing w:line="226" w:lineRule="exact"/>
      </w:pPr>
      <w:r>
        <w:t>5.1.</w:t>
      </w:r>
      <w:r>
        <w:tab/>
        <w:t>Organizacja Robót</w:t>
      </w:r>
    </w:p>
    <w:p w:rsidR="00513D39" w:rsidRDefault="00513D39">
      <w:pPr>
        <w:shd w:val="clear" w:color="auto" w:fill="FFFFFF"/>
        <w:spacing w:line="226" w:lineRule="exact"/>
        <w:ind w:right="518"/>
      </w:pPr>
      <w:r>
        <w:rPr>
          <w:spacing w:val="-1"/>
        </w:rPr>
        <w:t xml:space="preserve">Wykonawca przedstawi Inżynierowi do akceptacji projekt organizacji i harmonogram Robót uwzględniający </w:t>
      </w:r>
      <w:r>
        <w:t>wszystkie warunki, w jakich będą wykonywane Roboty zbrojarskie.</w:t>
      </w:r>
    </w:p>
    <w:p w:rsidR="00513D39" w:rsidRDefault="00513D39">
      <w:pPr>
        <w:shd w:val="clear" w:color="auto" w:fill="FFFFFF"/>
        <w:tabs>
          <w:tab w:val="left" w:pos="350"/>
        </w:tabs>
        <w:spacing w:line="226" w:lineRule="exact"/>
      </w:pPr>
      <w:r>
        <w:t>5.2.</w:t>
      </w:r>
      <w:r>
        <w:tab/>
        <w:t>Przygotowanie zbrojenia</w:t>
      </w:r>
    </w:p>
    <w:p w:rsidR="00513D39" w:rsidRDefault="00513D39">
      <w:pPr>
        <w:shd w:val="clear" w:color="auto" w:fill="FFFFFF"/>
        <w:tabs>
          <w:tab w:val="left" w:pos="499"/>
        </w:tabs>
        <w:spacing w:line="226" w:lineRule="exact"/>
      </w:pPr>
      <w:r>
        <w:rPr>
          <w:spacing w:val="-1"/>
        </w:rPr>
        <w:t>5.2.1.</w:t>
      </w:r>
      <w:r>
        <w:tab/>
        <w:t>Czyszczenie prętów</w:t>
      </w:r>
    </w:p>
    <w:p w:rsidR="00513D39" w:rsidRDefault="00513D39">
      <w:pPr>
        <w:shd w:val="clear" w:color="auto" w:fill="FFFFFF"/>
        <w:spacing w:line="226" w:lineRule="exact"/>
      </w:pPr>
      <w:r>
        <w:t xml:space="preserve">W przypadku skorodowania zbrojenia lub ich zanieczyszczenia w stopniu przekraczającym wymagania należy </w:t>
      </w:r>
      <w:r>
        <w:rPr>
          <w:spacing w:val="-1"/>
        </w:rPr>
        <w:t xml:space="preserve">przeprowadzić ich czyszczenie. Rozumie się że zanieczyszczenia powstały w okresie od przyjęcia stali na budowie </w:t>
      </w:r>
      <w:r>
        <w:t>do jej wbudowania.</w:t>
      </w:r>
    </w:p>
    <w:p w:rsidR="00513D39" w:rsidRDefault="00513D39">
      <w:pPr>
        <w:shd w:val="clear" w:color="auto" w:fill="FFFFFF"/>
        <w:spacing w:line="226" w:lineRule="exact"/>
      </w:pPr>
      <w:r>
        <w:rPr>
          <w:spacing w:val="-1"/>
        </w:rPr>
        <w:t xml:space="preserve">Pręty, przed ich użyciem do zbrojenia konstrukcji, należy oczyścić z zendry, luźnych płatków rdzy, kurzu i błota. </w:t>
      </w:r>
      <w:r>
        <w:t>Pręty zbrojenia zatłuszczone lub zabrudzone farbą olejną można opalać lampami benzynowymi lub czyścić preparatami rozpuszczającymi tłuszcze.</w:t>
      </w:r>
    </w:p>
    <w:p w:rsidR="00513D39" w:rsidRDefault="00513D39">
      <w:pPr>
        <w:shd w:val="clear" w:color="auto" w:fill="FFFFFF"/>
        <w:spacing w:line="226" w:lineRule="exact"/>
      </w:pPr>
      <w:r>
        <w:t xml:space="preserve">Stal narażoną na choćby chwilowe działanie słonej wody, należy zmyć wodą słodką. </w:t>
      </w:r>
      <w:r>
        <w:rPr>
          <w:spacing w:val="-1"/>
        </w:rPr>
        <w:t xml:space="preserve">Stal pokrytą łuszczącą się rdzą i zabłoconą, oczyszcza się szczotkami drucianymi ręcznie lub mechanicznie lub też </w:t>
      </w:r>
      <w:r>
        <w:t>przez piaskowanie. Po oczyszczeniu należy sprawdzić wymiary przekroju poprzecznego prętów. Stal tylko zabrudzoną można zmyć strumieniem wody. Pręty oblodzone odmraża się strumieniem ciepłej wody. Możliwe są również inne sposoby czyszczenia stali zbrojeniowej akceptowane przez Inżyniera.</w:t>
      </w:r>
    </w:p>
    <w:p w:rsidR="00513D39" w:rsidRDefault="00513D39">
      <w:pPr>
        <w:shd w:val="clear" w:color="auto" w:fill="FFFFFF"/>
        <w:tabs>
          <w:tab w:val="left" w:pos="499"/>
        </w:tabs>
        <w:spacing w:line="226" w:lineRule="exact"/>
      </w:pPr>
      <w:r>
        <w:rPr>
          <w:spacing w:val="-1"/>
        </w:rPr>
        <w:t>5.2.2.</w:t>
      </w:r>
      <w:r>
        <w:tab/>
        <w:t>Prostowanie prętów</w:t>
      </w:r>
    </w:p>
    <w:p w:rsidR="00513D39" w:rsidRDefault="00513D39">
      <w:pPr>
        <w:shd w:val="clear" w:color="auto" w:fill="FFFFFF"/>
        <w:spacing w:line="226" w:lineRule="exact"/>
      </w:pPr>
      <w:r>
        <w:rPr>
          <w:spacing w:val="-1"/>
        </w:rPr>
        <w:t xml:space="preserve">Dopuszcza się prostowanie prętów za pomocą kluczy, młotków, prostowarek. Dopuszczalna wielkość miejscowego </w:t>
      </w:r>
      <w:r>
        <w:t>odchylenia od linii prostej wynosi 4 mm.</w:t>
      </w:r>
    </w:p>
    <w:p w:rsidR="00513D39" w:rsidRDefault="00513D39">
      <w:pPr>
        <w:shd w:val="clear" w:color="auto" w:fill="FFFFFF"/>
        <w:tabs>
          <w:tab w:val="left" w:pos="499"/>
        </w:tabs>
        <w:spacing w:line="226" w:lineRule="exact"/>
      </w:pPr>
      <w:r>
        <w:rPr>
          <w:spacing w:val="-1"/>
        </w:rPr>
        <w:t>5.2.3.</w:t>
      </w:r>
      <w:r>
        <w:tab/>
        <w:t>Cięcie prętów zbrojeniowych</w:t>
      </w:r>
    </w:p>
    <w:p w:rsidR="00513D39" w:rsidRDefault="00513D39">
      <w:pPr>
        <w:shd w:val="clear" w:color="auto" w:fill="FFFFFF"/>
        <w:spacing w:line="226" w:lineRule="exact"/>
      </w:pPr>
      <w:r>
        <w:rPr>
          <w:spacing w:val="-1"/>
        </w:rPr>
        <w:t xml:space="preserve">Cięcie prętów należy wykonywać przy maksymalnym wykorzystaniu materiału. Wskazane jest sporządzenie w tym </w:t>
      </w:r>
      <w:r>
        <w:t>celu planu cięcia. Pręty ucina się z dokładnością do 1,0 cm. Cięcia przeprowadza się przy użyciu mechanicznych noży. Dopuszcza się również cięcie palnikiem acetylenowym. Należy ucinać pręty krótsze od długości podanej w projekcie o wydłużenie zależne od wielkości i ilości odgięć.</w:t>
      </w:r>
    </w:p>
    <w:p w:rsidR="00513D39" w:rsidRDefault="00513D39">
      <w:pPr>
        <w:shd w:val="clear" w:color="auto" w:fill="FFFFFF"/>
        <w:tabs>
          <w:tab w:val="left" w:pos="499"/>
        </w:tabs>
        <w:spacing w:line="226" w:lineRule="exact"/>
      </w:pPr>
      <w:r>
        <w:rPr>
          <w:spacing w:val="-1"/>
        </w:rPr>
        <w:t>5.2.4.</w:t>
      </w:r>
      <w:r>
        <w:tab/>
        <w:t>Odgięcia prętów, haki</w:t>
      </w:r>
    </w:p>
    <w:p w:rsidR="00513D39" w:rsidRDefault="00513D39">
      <w:pPr>
        <w:shd w:val="clear" w:color="auto" w:fill="FFFFFF"/>
        <w:spacing w:line="226" w:lineRule="exact"/>
      </w:pPr>
      <w:r>
        <w:rPr>
          <w:spacing w:val="-1"/>
        </w:rPr>
        <w:t>Minimalne średnice trzpieni używanych przy wykonywaniu haków zbrojenia podaje tabela nr 23 normy PN-S-</w:t>
      </w:r>
      <w:r>
        <w:t>10042.</w:t>
      </w:r>
    </w:p>
    <w:p w:rsidR="00513D39" w:rsidRDefault="00513D39">
      <w:pPr>
        <w:shd w:val="clear" w:color="auto" w:fill="FFFFFF"/>
        <w:spacing w:line="226" w:lineRule="exact"/>
        <w:ind w:right="168"/>
        <w:jc w:val="both"/>
      </w:pPr>
      <w:r>
        <w:rPr>
          <w:spacing w:val="-1"/>
        </w:rPr>
        <w:t xml:space="preserve">Minimalna odległość od krzywizny pręta do miejsca, gdzie można na nim położyć spoinę wynosi 10 d dla stali A-III. Na zimno, na budowie można wykonywać odgięcia prętów o średnicy d </w:t>
      </w:r>
      <w:r>
        <w:rPr>
          <w:spacing w:val="-1"/>
          <w:u w:val="single"/>
        </w:rPr>
        <w:t>&lt;</w:t>
      </w:r>
      <w:r>
        <w:rPr>
          <w:spacing w:val="-1"/>
        </w:rPr>
        <w:t xml:space="preserve"> 12 mm. Pręty o średnicy d &gt; 12 mm </w:t>
      </w:r>
      <w:r>
        <w:t>powinny być odginane z kontrolowanym podgrzewaniem.</w:t>
      </w:r>
    </w:p>
    <w:p w:rsidR="00513D39" w:rsidRDefault="00513D39">
      <w:pPr>
        <w:shd w:val="clear" w:color="auto" w:fill="FFFFFF"/>
        <w:spacing w:line="226" w:lineRule="exact"/>
      </w:pPr>
      <w:r>
        <w:rPr>
          <w:spacing w:val="-1"/>
        </w:rPr>
        <w:t xml:space="preserve">W miejscach zagięć i załamań elementów konstrukcji, w których zagięciu ulegają jednocześnie wszystkie pręty </w:t>
      </w:r>
      <w:r>
        <w:t xml:space="preserve">zbrojenia rozciąganego, należy stosować promień zagięcia równy co najmniej 10d. </w:t>
      </w:r>
      <w:r>
        <w:rPr>
          <w:spacing w:val="-1"/>
        </w:rPr>
        <w:t xml:space="preserve">Wewnętrzna średnica odgięcia strzemion i prętów montażowych powinna spełniać warunki podane dla haków. </w:t>
      </w:r>
      <w:r>
        <w:t>Należy zwrócić szczególną uwagę, przy odbiorze haków i odgięć prętów, na ich zewnętrzną stronę. Niedopuszczalne są tam pęknięcia powstałe podczas wyginania.</w:t>
      </w:r>
    </w:p>
    <w:p w:rsidR="00513D39" w:rsidRDefault="00513D39">
      <w:pPr>
        <w:shd w:val="clear" w:color="auto" w:fill="FFFFFF"/>
        <w:tabs>
          <w:tab w:val="left" w:pos="350"/>
        </w:tabs>
        <w:spacing w:line="226" w:lineRule="exact"/>
      </w:pPr>
      <w:r>
        <w:t>5.3.</w:t>
      </w:r>
      <w:r>
        <w:tab/>
        <w:t>Montaż zbrojenia</w:t>
      </w:r>
    </w:p>
    <w:p w:rsidR="00513D39" w:rsidRDefault="00513D39">
      <w:pPr>
        <w:shd w:val="clear" w:color="auto" w:fill="FFFFFF"/>
        <w:spacing w:before="19"/>
      </w:pPr>
      <w:r>
        <w:t>5.3.1. Wymagania ogólne</w:t>
      </w:r>
    </w:p>
    <w:p w:rsidR="00513D39" w:rsidRDefault="00513D39">
      <w:pPr>
        <w:shd w:val="clear" w:color="auto" w:fill="FFFFFF"/>
        <w:spacing w:before="24" w:line="230" w:lineRule="exact"/>
      </w:pPr>
      <w:r>
        <w:t>Do zbrojenia betonu należy stosować stal spawalną (PN-91/S-10042).</w:t>
      </w:r>
    </w:p>
    <w:p w:rsidR="00513D39" w:rsidRDefault="00513D39">
      <w:pPr>
        <w:shd w:val="clear" w:color="auto" w:fill="FFFFFF"/>
        <w:spacing w:line="230" w:lineRule="exact"/>
      </w:pPr>
      <w:r>
        <w:rPr>
          <w:spacing w:val="-1"/>
        </w:rPr>
        <w:t>Wymaga się następujących klas stali: A-0 (dla elementów drugorzędnych, niekonstrukcyjnych), A-I, A-II, A-III, A-</w:t>
      </w:r>
      <w:r>
        <w:t>IIIN (PN-91/S-10042, PN-89/M-84023/06), dla elementów nośnych. Niedopuszczalne jest chodzenie i transportowanie materiałów po wykonanym szkielecie zbrojeniowym.</w:t>
      </w:r>
    </w:p>
    <w:p w:rsidR="00513D39" w:rsidRDefault="00513D39">
      <w:pPr>
        <w:shd w:val="clear" w:color="auto" w:fill="FFFFFF"/>
        <w:spacing w:before="638"/>
        <w:ind w:left="19"/>
        <w:jc w:val="center"/>
      </w:pPr>
      <w:r>
        <w:rPr>
          <w:sz w:val="18"/>
          <w:szCs w:val="18"/>
        </w:rPr>
        <w:t>134</w:t>
      </w:r>
    </w:p>
    <w:p w:rsidR="00513D39" w:rsidRDefault="00513D39">
      <w:pPr>
        <w:shd w:val="clear" w:color="auto" w:fill="FFFFFF"/>
        <w:spacing w:before="638"/>
        <w:ind w:left="19"/>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293" w:line="230" w:lineRule="exact"/>
        <w:ind w:left="19"/>
      </w:pPr>
      <w:r>
        <w:t>Układ zbrojenia w konstrukcji musi umożliwić jego dokładne otoczenie przez jednorodny beton. Po ułożeniu</w:t>
      </w:r>
    </w:p>
    <w:p w:rsidR="00513D39" w:rsidRDefault="00513D39">
      <w:pPr>
        <w:shd w:val="clear" w:color="auto" w:fill="FFFFFF"/>
        <w:spacing w:line="230" w:lineRule="exact"/>
        <w:ind w:left="24"/>
      </w:pPr>
      <w:r>
        <w:t>zbrojenia w deskowaniu, rozmieszczenie prętów względem siebie i względem deskowania nie może ulec zmianie.</w:t>
      </w:r>
    </w:p>
    <w:p w:rsidR="00513D39" w:rsidRDefault="00513D39">
      <w:pPr>
        <w:shd w:val="clear" w:color="auto" w:fill="FFFFFF"/>
        <w:spacing w:line="230" w:lineRule="exact"/>
        <w:ind w:left="19"/>
      </w:pPr>
      <w:r>
        <w:t>Zbrojeniu prętami wiotkimi podlegają wszelkie konstrukcje mostowe wykonane z betonu. (Konstrukcje nie</w:t>
      </w:r>
    </w:p>
    <w:p w:rsidR="00513D39" w:rsidRDefault="00513D39">
      <w:pPr>
        <w:shd w:val="clear" w:color="auto" w:fill="FFFFFF"/>
        <w:spacing w:line="230" w:lineRule="exact"/>
        <w:ind w:left="24"/>
      </w:pPr>
      <w:r>
        <w:t>żelbetowe muszą posiadać zbrojenie zabezpieczające przed pojawieniem się rys (PN-91/S-10042).</w:t>
      </w:r>
    </w:p>
    <w:p w:rsidR="00513D39" w:rsidRDefault="00513D39">
      <w:pPr>
        <w:shd w:val="clear" w:color="auto" w:fill="FFFFFF"/>
        <w:spacing w:line="230" w:lineRule="exact"/>
        <w:ind w:left="24"/>
      </w:pPr>
      <w:r>
        <w:rPr>
          <w:spacing w:val="-1"/>
        </w:rPr>
        <w:t>W konstrukcję można wbudować stal pokrytą co najwyżej nalotem nie łuszczącej się rdzy. Nie można wbudowywać</w:t>
      </w:r>
    </w:p>
    <w:p w:rsidR="00513D39" w:rsidRDefault="00513D39">
      <w:pPr>
        <w:shd w:val="clear" w:color="auto" w:fill="FFFFFF"/>
        <w:spacing w:line="230" w:lineRule="exact"/>
        <w:ind w:left="29"/>
      </w:pPr>
      <w:r>
        <w:t>stali zatłuszczonej smarami lub innymi środkami chemicznymi, zabrudzonej farbami, zabłoconej i oblodzonej, stali</w:t>
      </w:r>
    </w:p>
    <w:p w:rsidR="00513D39" w:rsidRDefault="00513D39">
      <w:pPr>
        <w:shd w:val="clear" w:color="auto" w:fill="FFFFFF"/>
        <w:spacing w:line="230" w:lineRule="exact"/>
        <w:ind w:left="19"/>
      </w:pPr>
      <w:r>
        <w:t>która była wystawiona na działanie słonej wody. Stan powierzchni wkładek zbrojeniowych ma być zadowalający</w:t>
      </w:r>
    </w:p>
    <w:p w:rsidR="00513D39" w:rsidRDefault="00513D39">
      <w:pPr>
        <w:shd w:val="clear" w:color="auto" w:fill="FFFFFF"/>
        <w:spacing w:line="230" w:lineRule="exact"/>
        <w:ind w:left="14"/>
      </w:pPr>
      <w:r>
        <w:rPr>
          <w:spacing w:val="-1"/>
        </w:rPr>
        <w:t>bezpośrednio przed betonowaniem.</w:t>
      </w:r>
    </w:p>
    <w:p w:rsidR="00513D39" w:rsidRDefault="00513D39">
      <w:pPr>
        <w:shd w:val="clear" w:color="auto" w:fill="FFFFFF"/>
        <w:spacing w:line="230" w:lineRule="exact"/>
        <w:ind w:left="19"/>
      </w:pPr>
      <w:r>
        <w:rPr>
          <w:spacing w:val="-1"/>
        </w:rPr>
        <w:t>Możliwe jest wykonanie zbrojenia z prętów o innej średnicy niż przewidziane w projekcie oraz zastosowanie innego</w:t>
      </w:r>
    </w:p>
    <w:p w:rsidR="00513D39" w:rsidRDefault="00513D39">
      <w:pPr>
        <w:shd w:val="clear" w:color="auto" w:fill="FFFFFF"/>
        <w:spacing w:line="230" w:lineRule="exact"/>
        <w:ind w:left="24"/>
      </w:pPr>
      <w:r>
        <w:t>gatunku stali; zmiany te wymagają pisemnej zgody Inżyniera.</w:t>
      </w:r>
    </w:p>
    <w:p w:rsidR="00513D39" w:rsidRDefault="00513D39">
      <w:pPr>
        <w:shd w:val="clear" w:color="auto" w:fill="FFFFFF"/>
        <w:spacing w:line="230" w:lineRule="exact"/>
        <w:ind w:left="19"/>
      </w:pPr>
      <w:r>
        <w:t>Zaleca się zbroić beton prętami żebrowanymi o średnicy nie większej niż 32 mm, choć dopuszczalna maksymalna</w:t>
      </w:r>
    </w:p>
    <w:p w:rsidR="00513D39" w:rsidRDefault="00513D39">
      <w:pPr>
        <w:shd w:val="clear" w:color="auto" w:fill="FFFFFF"/>
        <w:spacing w:line="230" w:lineRule="exact"/>
        <w:ind w:left="29"/>
      </w:pPr>
      <w:r>
        <w:rPr>
          <w:spacing w:val="-1"/>
        </w:rPr>
        <w:t>średnica wynosi 40 mm.</w:t>
      </w:r>
    </w:p>
    <w:p w:rsidR="00513D39" w:rsidRDefault="00513D39">
      <w:pPr>
        <w:shd w:val="clear" w:color="auto" w:fill="FFFFFF"/>
        <w:spacing w:line="230" w:lineRule="exact"/>
        <w:ind w:left="24"/>
      </w:pPr>
      <w:r>
        <w:t>W elementach żelbetowych maksymalny rozstaw zbrojenia nie może być większy niż 35 cm.</w:t>
      </w:r>
    </w:p>
    <w:p w:rsidR="00513D39" w:rsidRDefault="00513D39">
      <w:pPr>
        <w:shd w:val="clear" w:color="auto" w:fill="FFFFFF"/>
        <w:spacing w:line="230" w:lineRule="exact"/>
        <w:ind w:left="24"/>
      </w:pPr>
      <w:r>
        <w:t>W konstrukcję można wbudować stal pokrytą co najwyżej nalotem nie łuszczącej się rdzy.</w:t>
      </w:r>
    </w:p>
    <w:p w:rsidR="00513D39" w:rsidRDefault="00513D39">
      <w:pPr>
        <w:shd w:val="clear" w:color="auto" w:fill="FFFFFF"/>
        <w:spacing w:line="230" w:lineRule="exact"/>
        <w:ind w:left="19"/>
      </w:pPr>
      <w:r>
        <w:t>Nie można wbudowywać stali zatłuszczonej smarami lub innymi środkami chemicznymi, zabrudzonej farbami,</w:t>
      </w:r>
    </w:p>
    <w:p w:rsidR="00513D39" w:rsidRDefault="00513D39">
      <w:pPr>
        <w:shd w:val="clear" w:color="auto" w:fill="FFFFFF"/>
        <w:spacing w:line="230" w:lineRule="exact"/>
        <w:ind w:left="24"/>
      </w:pPr>
      <w:r>
        <w:t>zabłoconej i oblodzonej, stali, która była wystawiona na działanie słonej wody.</w:t>
      </w:r>
    </w:p>
    <w:p w:rsidR="00513D39" w:rsidRDefault="00513D39">
      <w:pPr>
        <w:shd w:val="clear" w:color="auto" w:fill="FFFFFF"/>
        <w:spacing w:line="230" w:lineRule="exact"/>
        <w:ind w:left="19"/>
      </w:pPr>
      <w:r>
        <w:t>Minimalna grubość otuliny zewnętrznej w świetle prętów i powierzchni przekroju elementu żelbetowego powinna</w:t>
      </w:r>
    </w:p>
    <w:p w:rsidR="00513D39" w:rsidRDefault="00513D39">
      <w:pPr>
        <w:shd w:val="clear" w:color="auto" w:fill="FFFFFF"/>
        <w:spacing w:line="230" w:lineRule="exact"/>
        <w:ind w:left="19"/>
      </w:pPr>
      <w:r>
        <w:rPr>
          <w:spacing w:val="-1"/>
        </w:rPr>
        <w:t>wynosić co najmniej:</w:t>
      </w:r>
    </w:p>
    <w:p w:rsidR="00513D39" w:rsidRDefault="00513D39" w:rsidP="00D64840">
      <w:pPr>
        <w:numPr>
          <w:ilvl w:val="0"/>
          <w:numId w:val="71"/>
        </w:numPr>
        <w:shd w:val="clear" w:color="auto" w:fill="FFFFFF"/>
        <w:tabs>
          <w:tab w:val="left" w:pos="384"/>
        </w:tabs>
        <w:spacing w:before="10" w:line="230" w:lineRule="exact"/>
        <w:ind w:left="24"/>
        <w:rPr>
          <w:b/>
          <w:bCs/>
        </w:rPr>
      </w:pPr>
      <w:r>
        <w:rPr>
          <w:spacing w:val="-1"/>
        </w:rPr>
        <w:t>0,07m - dla zbrojenia głównego fundamentów i podpór masywnych,</w:t>
      </w:r>
    </w:p>
    <w:p w:rsidR="00513D39" w:rsidRDefault="00513D39" w:rsidP="00D64840">
      <w:pPr>
        <w:numPr>
          <w:ilvl w:val="0"/>
          <w:numId w:val="71"/>
        </w:numPr>
        <w:shd w:val="clear" w:color="auto" w:fill="FFFFFF"/>
        <w:tabs>
          <w:tab w:val="left" w:pos="384"/>
        </w:tabs>
        <w:spacing w:before="10" w:line="230" w:lineRule="exact"/>
        <w:ind w:left="24"/>
        <w:rPr>
          <w:b/>
          <w:bCs/>
        </w:rPr>
      </w:pPr>
      <w:r>
        <w:rPr>
          <w:spacing w:val="-1"/>
        </w:rPr>
        <w:t>0,055m - dla strzemion fundamentów i podpór masywnych,</w:t>
      </w:r>
    </w:p>
    <w:p w:rsidR="00513D39" w:rsidRDefault="00513D39" w:rsidP="00D64840">
      <w:pPr>
        <w:numPr>
          <w:ilvl w:val="0"/>
          <w:numId w:val="71"/>
        </w:numPr>
        <w:shd w:val="clear" w:color="auto" w:fill="FFFFFF"/>
        <w:tabs>
          <w:tab w:val="left" w:pos="384"/>
        </w:tabs>
        <w:spacing w:line="230" w:lineRule="exact"/>
        <w:ind w:left="24"/>
        <w:rPr>
          <w:b/>
          <w:bCs/>
        </w:rPr>
      </w:pPr>
      <w:r>
        <w:rPr>
          <w:spacing w:val="-1"/>
        </w:rPr>
        <w:t>0,05m - dla prętów głównych lekkich podpór i pali,</w:t>
      </w:r>
    </w:p>
    <w:p w:rsidR="00513D39" w:rsidRDefault="00513D39" w:rsidP="00D64840">
      <w:pPr>
        <w:numPr>
          <w:ilvl w:val="0"/>
          <w:numId w:val="71"/>
        </w:numPr>
        <w:shd w:val="clear" w:color="auto" w:fill="FFFFFF"/>
        <w:tabs>
          <w:tab w:val="left" w:pos="384"/>
        </w:tabs>
        <w:spacing w:before="14" w:line="230" w:lineRule="exact"/>
        <w:ind w:left="24"/>
        <w:rPr>
          <w:b/>
          <w:bCs/>
        </w:rPr>
      </w:pPr>
      <w:r>
        <w:rPr>
          <w:spacing w:val="-1"/>
        </w:rPr>
        <w:t>0,03m - dla zbrojenia głównego dźwigarów,</w:t>
      </w:r>
    </w:p>
    <w:p w:rsidR="00513D39" w:rsidRDefault="00513D39" w:rsidP="00D64840">
      <w:pPr>
        <w:numPr>
          <w:ilvl w:val="0"/>
          <w:numId w:val="71"/>
        </w:numPr>
        <w:shd w:val="clear" w:color="auto" w:fill="FFFFFF"/>
        <w:tabs>
          <w:tab w:val="left" w:pos="384"/>
        </w:tabs>
        <w:spacing w:before="10" w:line="230" w:lineRule="exact"/>
        <w:ind w:left="24"/>
        <w:rPr>
          <w:b/>
          <w:bCs/>
        </w:rPr>
      </w:pPr>
      <w:r>
        <w:rPr>
          <w:spacing w:val="-1"/>
        </w:rPr>
        <w:t>0,025m - dla strzemion dźwigarów głównych i zbrojenia płyt pomostów.</w:t>
      </w:r>
    </w:p>
    <w:p w:rsidR="00513D39" w:rsidRDefault="00513D39">
      <w:pPr>
        <w:shd w:val="clear" w:color="auto" w:fill="FFFFFF"/>
        <w:spacing w:line="230" w:lineRule="exact"/>
        <w:ind w:left="19"/>
      </w:pPr>
      <w:r>
        <w:t>Układanie zbrojenia bezpośrednio na deskowaniu i podnoszenie na odpowiednią wysokość w trakcie betonowania</w:t>
      </w:r>
    </w:p>
    <w:p w:rsidR="00513D39" w:rsidRDefault="00513D39">
      <w:pPr>
        <w:shd w:val="clear" w:color="auto" w:fill="FFFFFF"/>
        <w:spacing w:line="230" w:lineRule="exact"/>
      </w:pPr>
      <w:r>
        <w:t>jest niedopuszczalne.</w:t>
      </w:r>
    </w:p>
    <w:p w:rsidR="00513D39" w:rsidRDefault="00513D39">
      <w:pPr>
        <w:shd w:val="clear" w:color="auto" w:fill="FFFFFF"/>
        <w:spacing w:line="230" w:lineRule="exact"/>
        <w:ind w:left="19"/>
      </w:pPr>
      <w:r>
        <w:t>Niedopuszczalne jest chodzenie i transportowanie materiałów po wykonanym szkielecie zbrojeniowym.</w:t>
      </w:r>
    </w:p>
    <w:p w:rsidR="00513D39" w:rsidRDefault="00513D39">
      <w:pPr>
        <w:shd w:val="clear" w:color="auto" w:fill="FFFFFF"/>
        <w:spacing w:line="230" w:lineRule="exact"/>
        <w:ind w:left="24"/>
      </w:pPr>
      <w:r>
        <w:t>5.3.2. Montowanie zbrojenia</w:t>
      </w:r>
    </w:p>
    <w:p w:rsidR="00513D39" w:rsidRDefault="00513D39">
      <w:pPr>
        <w:shd w:val="clear" w:color="auto" w:fill="FFFFFF"/>
        <w:spacing w:before="43" w:line="240" w:lineRule="exact"/>
        <w:ind w:left="19"/>
      </w:pPr>
      <w:r>
        <w:t>Pręty zbrojenia należy łączyć w sposób określony w Dokumentacji Projektowej</w:t>
      </w:r>
    </w:p>
    <w:p w:rsidR="00513D39" w:rsidRDefault="00513D39">
      <w:pPr>
        <w:shd w:val="clear" w:color="auto" w:fill="FFFFFF"/>
        <w:spacing w:line="240" w:lineRule="exact"/>
        <w:ind w:left="29"/>
      </w:pPr>
      <w:r>
        <w:rPr>
          <w:spacing w:val="-1"/>
        </w:rPr>
        <w:t>5.3.2.1.Łączenie prętów za pomocą spawania</w:t>
      </w:r>
    </w:p>
    <w:p w:rsidR="00513D39" w:rsidRDefault="00513D39">
      <w:pPr>
        <w:shd w:val="clear" w:color="auto" w:fill="FFFFFF"/>
        <w:spacing w:line="240" w:lineRule="exact"/>
        <w:ind w:left="24"/>
      </w:pPr>
      <w:r>
        <w:t>W mostach drogowych dopuszcza się następujące rodzaje spawanych połączeń prętów:</w:t>
      </w:r>
    </w:p>
    <w:p w:rsidR="00513D39" w:rsidRDefault="00513D39" w:rsidP="00D64840">
      <w:pPr>
        <w:numPr>
          <w:ilvl w:val="0"/>
          <w:numId w:val="27"/>
        </w:numPr>
        <w:shd w:val="clear" w:color="auto" w:fill="FFFFFF"/>
        <w:tabs>
          <w:tab w:val="left" w:pos="307"/>
        </w:tabs>
        <w:spacing w:before="5" w:line="240" w:lineRule="exact"/>
        <w:ind w:left="24"/>
        <w:rPr>
          <w:b/>
          <w:bCs/>
        </w:rPr>
      </w:pPr>
      <w:r>
        <w:rPr>
          <w:spacing w:val="-1"/>
        </w:rPr>
        <w:t>czołowe, elektryczne, oporowe,</w:t>
      </w:r>
    </w:p>
    <w:p w:rsidR="00513D39" w:rsidRDefault="00513D39" w:rsidP="00D64840">
      <w:pPr>
        <w:numPr>
          <w:ilvl w:val="0"/>
          <w:numId w:val="27"/>
        </w:numPr>
        <w:shd w:val="clear" w:color="auto" w:fill="FFFFFF"/>
        <w:tabs>
          <w:tab w:val="left" w:pos="307"/>
        </w:tabs>
        <w:spacing w:line="240" w:lineRule="exact"/>
        <w:ind w:left="24"/>
        <w:rPr>
          <w:b/>
          <w:bCs/>
        </w:rPr>
      </w:pPr>
      <w:r>
        <w:t>nakładkowe spoiny dwustronne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nakładkowe spoiny jednostronne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zakładkowe spoiny jednostronne - łukiem elektrycznym,</w:t>
      </w:r>
    </w:p>
    <w:p w:rsidR="00513D39" w:rsidRDefault="00513D39" w:rsidP="00D64840">
      <w:pPr>
        <w:numPr>
          <w:ilvl w:val="0"/>
          <w:numId w:val="27"/>
        </w:numPr>
        <w:shd w:val="clear" w:color="auto" w:fill="FFFFFF"/>
        <w:tabs>
          <w:tab w:val="left" w:pos="307"/>
        </w:tabs>
        <w:spacing w:before="5" w:line="240" w:lineRule="exact"/>
        <w:ind w:left="24"/>
        <w:rPr>
          <w:b/>
          <w:bCs/>
        </w:rPr>
      </w:pPr>
      <w:r>
        <w:t>zakładkowe spoiny dwustronne - łukiem elektrycznym,</w:t>
      </w:r>
    </w:p>
    <w:p w:rsidR="00513D39" w:rsidRDefault="00513D39" w:rsidP="00D64840">
      <w:pPr>
        <w:numPr>
          <w:ilvl w:val="0"/>
          <w:numId w:val="27"/>
        </w:numPr>
        <w:shd w:val="clear" w:color="auto" w:fill="FFFFFF"/>
        <w:tabs>
          <w:tab w:val="left" w:pos="307"/>
        </w:tabs>
        <w:spacing w:before="10" w:line="240" w:lineRule="exact"/>
        <w:ind w:left="24"/>
        <w:rPr>
          <w:b/>
          <w:bCs/>
        </w:rPr>
      </w:pPr>
      <w:r>
        <w:t>czołowe wzmocnione spoinami bocznymi z blachą półkolistą,</w:t>
      </w:r>
    </w:p>
    <w:p w:rsidR="00513D39" w:rsidRDefault="00513D39" w:rsidP="00D64840">
      <w:pPr>
        <w:numPr>
          <w:ilvl w:val="0"/>
          <w:numId w:val="27"/>
        </w:numPr>
        <w:shd w:val="clear" w:color="auto" w:fill="FFFFFF"/>
        <w:tabs>
          <w:tab w:val="left" w:pos="307"/>
        </w:tabs>
        <w:spacing w:line="240" w:lineRule="exact"/>
        <w:ind w:left="24"/>
        <w:rPr>
          <w:b/>
          <w:bCs/>
        </w:rPr>
      </w:pPr>
      <w:r>
        <w:rPr>
          <w:spacing w:val="-1"/>
        </w:rPr>
        <w:t>czołowe wzmocnione jednostronną spoiną z płaskownikiem,</w:t>
      </w:r>
    </w:p>
    <w:p w:rsidR="00513D39" w:rsidRDefault="00513D39" w:rsidP="00D64840">
      <w:pPr>
        <w:numPr>
          <w:ilvl w:val="0"/>
          <w:numId w:val="27"/>
        </w:numPr>
        <w:shd w:val="clear" w:color="auto" w:fill="FFFFFF"/>
        <w:tabs>
          <w:tab w:val="left" w:pos="307"/>
        </w:tabs>
        <w:spacing w:before="5" w:line="240" w:lineRule="exact"/>
        <w:ind w:left="24"/>
        <w:rPr>
          <w:b/>
          <w:bCs/>
        </w:rPr>
      </w:pPr>
      <w:r>
        <w:t>czołowe wzmocnione dwustronną spoiną z płaskownikiem,</w:t>
      </w:r>
    </w:p>
    <w:p w:rsidR="00513D39" w:rsidRDefault="00513D39" w:rsidP="00D64840">
      <w:pPr>
        <w:numPr>
          <w:ilvl w:val="0"/>
          <w:numId w:val="27"/>
        </w:numPr>
        <w:shd w:val="clear" w:color="auto" w:fill="FFFFFF"/>
        <w:tabs>
          <w:tab w:val="left" w:pos="307"/>
        </w:tabs>
        <w:spacing w:before="5" w:line="240" w:lineRule="exact"/>
        <w:ind w:left="24"/>
        <w:rPr>
          <w:b/>
          <w:bCs/>
        </w:rPr>
      </w:pPr>
      <w:r>
        <w:t>zakładkowe wzmocnione jednostronną spoiną z płaskownikiem,</w:t>
      </w:r>
    </w:p>
    <w:p w:rsidR="00513D39" w:rsidRDefault="00513D39" w:rsidP="00D64840">
      <w:pPr>
        <w:numPr>
          <w:ilvl w:val="0"/>
          <w:numId w:val="27"/>
        </w:numPr>
        <w:shd w:val="clear" w:color="auto" w:fill="FFFFFF"/>
        <w:tabs>
          <w:tab w:val="left" w:pos="307"/>
        </w:tabs>
        <w:spacing w:before="19" w:line="226" w:lineRule="exact"/>
        <w:ind w:left="24" w:right="2688"/>
        <w:rPr>
          <w:b/>
          <w:bCs/>
        </w:rPr>
      </w:pPr>
      <w:r>
        <w:rPr>
          <w:spacing w:val="-2"/>
        </w:rPr>
        <w:t xml:space="preserve">czołowe wzmocnione dwustronną spoiną z mniej szym bokiem płaskownika. </w:t>
      </w:r>
      <w:r>
        <w:t>5.3.2.2.Łączenie pojedynczych prętów na zakład bez spawania</w:t>
      </w:r>
    </w:p>
    <w:p w:rsidR="00513D39" w:rsidRDefault="00513D39">
      <w:pPr>
        <w:shd w:val="clear" w:color="auto" w:fill="FFFFFF"/>
        <w:spacing w:line="226" w:lineRule="exact"/>
        <w:ind w:left="19"/>
      </w:pPr>
      <w:r>
        <w:rPr>
          <w:spacing w:val="-1"/>
        </w:rPr>
        <w:t>Dopuszcza się łączenie na zakład bez spawania (wiązanie drutem) prętów prostych, prętów z hakami oraz zbrojenia</w:t>
      </w:r>
    </w:p>
    <w:p w:rsidR="00513D39" w:rsidRDefault="00513D39">
      <w:pPr>
        <w:shd w:val="clear" w:color="auto" w:fill="FFFFFF"/>
        <w:spacing w:line="226" w:lineRule="exact"/>
        <w:ind w:left="19"/>
      </w:pPr>
      <w:r>
        <w:t>wykonanego z drutów w postaci pętlic.</w:t>
      </w:r>
    </w:p>
    <w:p w:rsidR="00513D39" w:rsidRDefault="00513D39">
      <w:pPr>
        <w:shd w:val="clear" w:color="auto" w:fill="FFFFFF"/>
        <w:spacing w:line="226" w:lineRule="exact"/>
        <w:ind w:left="29"/>
      </w:pPr>
      <w:r>
        <w:rPr>
          <w:spacing w:val="-1"/>
        </w:rPr>
        <w:t>5.3.2.3.Skrzyżowania prętów</w:t>
      </w:r>
    </w:p>
    <w:p w:rsidR="00513D39" w:rsidRDefault="00513D39">
      <w:pPr>
        <w:shd w:val="clear" w:color="auto" w:fill="FFFFFF"/>
        <w:spacing w:line="226" w:lineRule="exact"/>
        <w:ind w:left="34"/>
      </w:pPr>
      <w:r>
        <w:t>Skrzyżowania prętów należy wiązać drutem wiązałkowym, zgrzewać lub łączyć tzw. słupkami dystansowymi.</w:t>
      </w:r>
    </w:p>
    <w:p w:rsidR="00513D39" w:rsidRDefault="00513D39">
      <w:pPr>
        <w:shd w:val="clear" w:color="auto" w:fill="FFFFFF"/>
        <w:spacing w:line="226" w:lineRule="exact"/>
        <w:ind w:left="19"/>
      </w:pPr>
      <w:r>
        <w:rPr>
          <w:spacing w:val="-1"/>
        </w:rPr>
        <w:t>Drut wiązałkowy, wyżarzony o średnicy 1 mm używa się do łączenia prętów o średnicy do 12 mm. Przy średnicach</w:t>
      </w:r>
    </w:p>
    <w:p w:rsidR="00513D39" w:rsidRDefault="00513D39">
      <w:pPr>
        <w:shd w:val="clear" w:color="auto" w:fill="FFFFFF"/>
        <w:spacing w:line="226" w:lineRule="exact"/>
        <w:ind w:left="19"/>
      </w:pPr>
      <w:r>
        <w:t>większych należy stosować drut o średnicy 1,5 mm.</w:t>
      </w:r>
    </w:p>
    <w:p w:rsidR="00513D39" w:rsidRDefault="00513D39">
      <w:pPr>
        <w:shd w:val="clear" w:color="auto" w:fill="FFFFFF"/>
        <w:spacing w:line="226" w:lineRule="exact"/>
        <w:ind w:left="24"/>
      </w:pPr>
      <w:r>
        <w:t>W szkieletach zbrojenia belek i słupów należy łączyć wszystkie skrzyżowania prętów narożnych ze strzemionami.</w:t>
      </w:r>
    </w:p>
    <w:p w:rsidR="00513D39" w:rsidRDefault="00513D39">
      <w:pPr>
        <w:shd w:val="clear" w:color="auto" w:fill="FFFFFF"/>
        <w:spacing w:before="230" w:line="230" w:lineRule="exact"/>
        <w:ind w:left="24"/>
      </w:pPr>
      <w:r>
        <w:t>6.Kontrola jakości robót</w:t>
      </w:r>
    </w:p>
    <w:p w:rsidR="00513D39" w:rsidRDefault="00513D39">
      <w:pPr>
        <w:shd w:val="clear" w:color="auto" w:fill="FFFFFF"/>
        <w:spacing w:line="230" w:lineRule="exact"/>
        <w:ind w:left="24"/>
      </w:pPr>
      <w:r>
        <w:t>Ogólne zasady kontroli jakości Robót podano w ST DM.00.00.00 „Wymagania ogólne” pkt. 6.</w:t>
      </w:r>
    </w:p>
    <w:p w:rsidR="00513D39" w:rsidRDefault="00513D39">
      <w:pPr>
        <w:shd w:val="clear" w:color="auto" w:fill="FFFFFF"/>
        <w:spacing w:line="230" w:lineRule="exact"/>
        <w:ind w:left="19"/>
      </w:pPr>
      <w:r>
        <w:t>Kontrola jakości Robót wykonania zbrojenia polega na sprawdzeniu zgodności z Dokumentacją Projektową oraz</w:t>
      </w:r>
    </w:p>
    <w:p w:rsidR="00513D39" w:rsidRDefault="00513D39">
      <w:pPr>
        <w:shd w:val="clear" w:color="auto" w:fill="FFFFFF"/>
        <w:spacing w:line="230" w:lineRule="exact"/>
        <w:ind w:left="19"/>
      </w:pPr>
      <w:r>
        <w:t>podanymi powyżej wymaganiami. Zbrojenie podlega odbiorowi.</w:t>
      </w:r>
    </w:p>
    <w:p w:rsidR="00513D39" w:rsidRDefault="00513D39">
      <w:pPr>
        <w:shd w:val="clear" w:color="auto" w:fill="FFFFFF"/>
        <w:spacing w:line="230" w:lineRule="exact"/>
        <w:ind w:left="19"/>
      </w:pPr>
      <w:r>
        <w:t>Przy odbiorze stali dostarczonej na budowę należy przeprowadzić następujące badania:</w:t>
      </w:r>
    </w:p>
    <w:p w:rsidR="00513D39" w:rsidRDefault="00513D39" w:rsidP="00D64840">
      <w:pPr>
        <w:numPr>
          <w:ilvl w:val="0"/>
          <w:numId w:val="129"/>
        </w:numPr>
        <w:shd w:val="clear" w:color="auto" w:fill="FFFFFF"/>
        <w:tabs>
          <w:tab w:val="left" w:pos="389"/>
        </w:tabs>
        <w:spacing w:before="5" w:line="230" w:lineRule="exact"/>
        <w:ind w:left="24"/>
        <w:rPr>
          <w:b/>
          <w:bCs/>
        </w:rPr>
      </w:pPr>
      <w:r>
        <w:rPr>
          <w:spacing w:val="-1"/>
        </w:rPr>
        <w:t>sprawdzenie zgodności przywieszek z zamówieniem,</w:t>
      </w:r>
    </w:p>
    <w:p w:rsidR="00513D39" w:rsidRDefault="00513D39" w:rsidP="00D64840">
      <w:pPr>
        <w:numPr>
          <w:ilvl w:val="0"/>
          <w:numId w:val="129"/>
        </w:numPr>
        <w:shd w:val="clear" w:color="auto" w:fill="FFFFFF"/>
        <w:tabs>
          <w:tab w:val="left" w:pos="389"/>
        </w:tabs>
        <w:spacing w:before="5" w:line="245" w:lineRule="exact"/>
        <w:ind w:left="24"/>
        <w:rPr>
          <w:b/>
          <w:bCs/>
        </w:rPr>
      </w:pPr>
      <w:r>
        <w:rPr>
          <w:spacing w:val="-1"/>
        </w:rPr>
        <w:t>sprawdzenie stanu powierzchni,</w:t>
      </w:r>
    </w:p>
    <w:p w:rsidR="00513D39" w:rsidRDefault="00513D39" w:rsidP="00D64840">
      <w:pPr>
        <w:numPr>
          <w:ilvl w:val="0"/>
          <w:numId w:val="129"/>
        </w:numPr>
        <w:shd w:val="clear" w:color="auto" w:fill="FFFFFF"/>
        <w:tabs>
          <w:tab w:val="left" w:pos="389"/>
        </w:tabs>
        <w:spacing w:line="245" w:lineRule="exact"/>
        <w:ind w:left="24"/>
        <w:rPr>
          <w:b/>
          <w:bCs/>
        </w:rPr>
      </w:pPr>
      <w:r>
        <w:rPr>
          <w:spacing w:val="-1"/>
        </w:rPr>
        <w:t>sprawdzenie wymiarów,</w:t>
      </w:r>
    </w:p>
    <w:p w:rsidR="00513D39" w:rsidRDefault="00513D39" w:rsidP="00D64840">
      <w:pPr>
        <w:numPr>
          <w:ilvl w:val="0"/>
          <w:numId w:val="129"/>
        </w:numPr>
        <w:shd w:val="clear" w:color="auto" w:fill="FFFFFF"/>
        <w:tabs>
          <w:tab w:val="left" w:pos="389"/>
        </w:tabs>
        <w:spacing w:line="245" w:lineRule="exact"/>
        <w:ind w:left="24"/>
        <w:rPr>
          <w:b/>
          <w:bCs/>
        </w:rPr>
      </w:pPr>
      <w:r>
        <w:rPr>
          <w:spacing w:val="-2"/>
        </w:rPr>
        <w:t>sprawdzenie masy.</w:t>
      </w:r>
    </w:p>
    <w:p w:rsidR="00513D39" w:rsidRDefault="00513D39">
      <w:pPr>
        <w:shd w:val="clear" w:color="auto" w:fill="FFFFFF"/>
        <w:spacing w:before="658"/>
        <w:ind w:left="48"/>
        <w:jc w:val="center"/>
      </w:pPr>
      <w:r>
        <w:rPr>
          <w:sz w:val="18"/>
          <w:szCs w:val="18"/>
        </w:rPr>
        <w:t>135</w:t>
      </w:r>
    </w:p>
    <w:p w:rsidR="00513D39" w:rsidRDefault="00513D39">
      <w:pPr>
        <w:shd w:val="clear" w:color="auto" w:fill="FFFFFF"/>
        <w:spacing w:before="658"/>
        <w:ind w:left="48"/>
        <w:jc w:val="center"/>
        <w:sectPr w:rsidR="00513D39">
          <w:pgSz w:w="11909" w:h="16834"/>
          <w:pgMar w:top="850" w:right="1166"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283" w:line="235" w:lineRule="exact"/>
        <w:ind w:left="19"/>
      </w:pPr>
      <w:r>
        <w:t>Do badania należy pobrać minimum 3 próbki z każdego kręgu lub wiązki. Próbki należy pobrać z różnych miejsc</w:t>
      </w:r>
    </w:p>
    <w:p w:rsidR="00513D39" w:rsidRDefault="00513D39">
      <w:pPr>
        <w:shd w:val="clear" w:color="auto" w:fill="FFFFFF"/>
        <w:spacing w:line="235" w:lineRule="exact"/>
        <w:ind w:left="19"/>
      </w:pPr>
      <w:r>
        <w:rPr>
          <w:spacing w:val="-3"/>
        </w:rPr>
        <w:t>kręgu.</w:t>
      </w:r>
    </w:p>
    <w:p w:rsidR="00513D39" w:rsidRDefault="00513D39">
      <w:pPr>
        <w:shd w:val="clear" w:color="auto" w:fill="FFFFFF"/>
        <w:spacing w:line="235" w:lineRule="exact"/>
        <w:ind w:left="24"/>
      </w:pPr>
      <w:r>
        <w:t>Jakość prętów należy ocenić pozytywnie, jeżeli wszystkie badania odbiorcze dadzą wynik pozytywny.</w:t>
      </w:r>
    </w:p>
    <w:p w:rsidR="00513D39" w:rsidRDefault="00513D39">
      <w:pPr>
        <w:shd w:val="clear" w:color="auto" w:fill="FFFFFF"/>
        <w:spacing w:line="235" w:lineRule="exact"/>
        <w:ind w:left="19"/>
      </w:pPr>
      <w:r>
        <w:t>Dopuszczalne tolerancje wymiarów w zakresie cięcia, gięcia i rozmieszczenia zbrojenia podano poniżej.</w:t>
      </w:r>
    </w:p>
    <w:p w:rsidR="00513D39" w:rsidRDefault="00513D39">
      <w:pPr>
        <w:shd w:val="clear" w:color="auto" w:fill="FFFFFF"/>
        <w:spacing w:line="235" w:lineRule="exact"/>
        <w:ind w:left="19"/>
      </w:pPr>
      <w:r>
        <w:rPr>
          <w:spacing w:val="-1"/>
        </w:rPr>
        <w:t>Usytuowanie prętów:</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otulenie wkładek: + 5mm, - 0mm;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rozstaw prętów w świetle: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odstęp od czoła elementu lub konstrukcji: ±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długość pręta między odgięciami: ± 10mm;</w:t>
      </w:r>
    </w:p>
    <w:p w:rsidR="00513D39" w:rsidRDefault="00513D39" w:rsidP="00D64840">
      <w:pPr>
        <w:numPr>
          <w:ilvl w:val="0"/>
          <w:numId w:val="71"/>
        </w:numPr>
        <w:shd w:val="clear" w:color="auto" w:fill="FFFFFF"/>
        <w:tabs>
          <w:tab w:val="left" w:pos="384"/>
        </w:tabs>
        <w:spacing w:line="235" w:lineRule="exact"/>
        <w:ind w:left="24"/>
        <w:rPr>
          <w:b/>
          <w:bCs/>
        </w:rPr>
      </w:pPr>
      <w:r>
        <w:rPr>
          <w:spacing w:val="-1"/>
        </w:rPr>
        <w:t>miejscowe wykrzywienie: ± 5mm.</w:t>
      </w:r>
    </w:p>
    <w:p w:rsidR="00513D39" w:rsidRDefault="00513D39">
      <w:pPr>
        <w:shd w:val="clear" w:color="auto" w:fill="FFFFFF"/>
        <w:spacing w:line="235" w:lineRule="exact"/>
        <w:ind w:left="19"/>
      </w:pPr>
      <w:r>
        <w:t>Niezależnie od tolerancji podanych powyżej obowiązują następujące wymagania:</w:t>
      </w:r>
    </w:p>
    <w:p w:rsidR="00513D39" w:rsidRDefault="00513D39" w:rsidP="00D64840">
      <w:pPr>
        <w:numPr>
          <w:ilvl w:val="0"/>
          <w:numId w:val="71"/>
        </w:numPr>
        <w:shd w:val="clear" w:color="auto" w:fill="FFFFFF"/>
        <w:tabs>
          <w:tab w:val="left" w:pos="384"/>
        </w:tabs>
        <w:spacing w:before="5" w:line="235" w:lineRule="exact"/>
        <w:ind w:left="24"/>
        <w:rPr>
          <w:b/>
          <w:bCs/>
        </w:rPr>
      </w:pPr>
      <w:r>
        <w:t>dopuszczalne odchylenie strzemion od linii prostopadłej do zbrojenia głównego nie powinno przekraczać 3%,</w:t>
      </w:r>
    </w:p>
    <w:p w:rsidR="00513D39" w:rsidRDefault="00513D39" w:rsidP="00D64840">
      <w:pPr>
        <w:numPr>
          <w:ilvl w:val="0"/>
          <w:numId w:val="71"/>
        </w:numPr>
        <w:shd w:val="clear" w:color="auto" w:fill="FFFFFF"/>
        <w:tabs>
          <w:tab w:val="left" w:pos="384"/>
        </w:tabs>
        <w:spacing w:before="5" w:line="235" w:lineRule="exact"/>
        <w:ind w:left="24"/>
        <w:rPr>
          <w:b/>
          <w:bCs/>
        </w:rPr>
      </w:pPr>
      <w:r>
        <w:rPr>
          <w:spacing w:val="-1"/>
        </w:rPr>
        <w:t>liczba uszkodzonych skrzyżowań na jednym pręcie nie może przekraczać 25% ogólnej ich liczby na tym pręcie,</w:t>
      </w:r>
    </w:p>
    <w:p w:rsidR="00513D39" w:rsidRDefault="00513D39" w:rsidP="00D64840">
      <w:pPr>
        <w:numPr>
          <w:ilvl w:val="0"/>
          <w:numId w:val="71"/>
        </w:numPr>
        <w:shd w:val="clear" w:color="auto" w:fill="FFFFFF"/>
        <w:tabs>
          <w:tab w:val="left" w:pos="384"/>
        </w:tabs>
        <w:spacing w:before="5" w:line="235" w:lineRule="exact"/>
        <w:ind w:left="24"/>
        <w:rPr>
          <w:b/>
          <w:bCs/>
        </w:rPr>
      </w:pPr>
      <w:r>
        <w:t>różnica w rozstawie między prętami głównymi nie powinna przekraczać ± 0,5cm,</w:t>
      </w:r>
    </w:p>
    <w:p w:rsidR="00513D39" w:rsidRDefault="00513D39" w:rsidP="00D64840">
      <w:pPr>
        <w:numPr>
          <w:ilvl w:val="0"/>
          <w:numId w:val="71"/>
        </w:numPr>
        <w:shd w:val="clear" w:color="auto" w:fill="FFFFFF"/>
        <w:tabs>
          <w:tab w:val="left" w:pos="384"/>
        </w:tabs>
        <w:spacing w:before="5" w:line="235" w:lineRule="exact"/>
        <w:ind w:left="24"/>
        <w:rPr>
          <w:b/>
          <w:bCs/>
        </w:rPr>
      </w:pPr>
      <w:r>
        <w:rPr>
          <w:spacing w:val="-1"/>
        </w:rPr>
        <w:t>różnice w rozstawie strzemion nie powinny przekraczać ±2cm.</w:t>
      </w:r>
    </w:p>
    <w:p w:rsidR="00513D39" w:rsidRDefault="00513D39">
      <w:pPr>
        <w:shd w:val="clear" w:color="auto" w:fill="FFFFFF"/>
        <w:spacing w:line="235" w:lineRule="exact"/>
        <w:ind w:left="19"/>
      </w:pPr>
      <w:r>
        <w:t>Dopuszczalne tolerancje wymiarów w zakresie cięcia, gięcia i rozmieszczenia zbrojenia podaje tabela.</w:t>
      </w:r>
    </w:p>
    <w:p w:rsidR="00513D39" w:rsidRDefault="00513D39">
      <w:pPr>
        <w:spacing w:after="34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4618"/>
        <w:gridCol w:w="2549"/>
        <w:gridCol w:w="1550"/>
      </w:tblGrid>
      <w:tr w:rsidR="00513D39" w:rsidRPr="001E3952">
        <w:trPr>
          <w:trHeight w:hRule="exact" w:val="494"/>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838"/>
            </w:pPr>
            <w:r w:rsidRPr="001E3952">
              <w:t>Parametr</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37"/>
            </w:pPr>
            <w:r w:rsidRPr="001E3952">
              <w:t>Zakresy tolerancji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91" w:right="110"/>
              <w:jc w:val="center"/>
            </w:pPr>
            <w:r w:rsidRPr="001E3952">
              <w:rPr>
                <w:spacing w:val="-1"/>
              </w:rPr>
              <w:t xml:space="preserve">Dopuszczalna </w:t>
            </w:r>
            <w:r w:rsidRPr="001E3952">
              <w:t>odchy</w:t>
            </w:r>
            <w:r>
              <w:t>łka</w:t>
            </w:r>
          </w:p>
        </w:tc>
      </w:tr>
      <w:tr w:rsidR="00513D39" w:rsidRPr="001E3952">
        <w:trPr>
          <w:trHeight w:hRule="exact" w:val="475"/>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Ci</w:t>
            </w:r>
            <w:r>
              <w:t>ęcia prętów</w:t>
            </w:r>
          </w:p>
          <w:p w:rsidR="00513D39" w:rsidRPr="001E3952" w:rsidRDefault="00513D39">
            <w:pPr>
              <w:shd w:val="clear" w:color="auto" w:fill="FFFFFF"/>
            </w:pPr>
            <w:r w:rsidRPr="001E3952">
              <w:t xml:space="preserve">(L </w:t>
            </w:r>
            <w:r>
              <w:t>– długość pręta wg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595" w:right="595"/>
            </w:pPr>
            <w:r w:rsidRPr="001E3952">
              <w:t>Dla L &lt; 6,0 m Dla L &gt; 6,0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20 mm 30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Odgi</w:t>
            </w:r>
            <w:r>
              <w:t>ęcia  (odchylenia  w  stosunku  do  położenia określonego w projekcie)</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283"/>
            </w:pPr>
            <w:r w:rsidRPr="001E3952">
              <w:t>Dla L &lt; 0,5 m</w:t>
            </w:r>
          </w:p>
          <w:p w:rsidR="00513D39" w:rsidRPr="001E3952" w:rsidRDefault="00513D39">
            <w:pPr>
              <w:shd w:val="clear" w:color="auto" w:fill="FFFFFF"/>
              <w:spacing w:line="226" w:lineRule="exact"/>
              <w:ind w:left="283"/>
            </w:pPr>
            <w:r w:rsidRPr="001E3952">
              <w:rPr>
                <w:spacing w:val="-1"/>
              </w:rPr>
              <w:t>dla 0,5 m &lt; L &lt; 1,5 m</w:t>
            </w:r>
          </w:p>
          <w:p w:rsidR="00513D39" w:rsidRPr="001E3952" w:rsidRDefault="00513D39">
            <w:pPr>
              <w:shd w:val="clear" w:color="auto" w:fill="FFFFFF"/>
              <w:spacing w:line="226" w:lineRule="exact"/>
              <w:ind w:left="283"/>
            </w:pPr>
            <w:r w:rsidRPr="001E3952">
              <w:t>dla L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374" w:right="389"/>
              <w:jc w:val="center"/>
            </w:pPr>
            <w:r w:rsidRPr="001E3952">
              <w:t>10 mm 15 mm 20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Usytuowanie pr</w:t>
            </w:r>
            <w:r>
              <w:t>ętów</w:t>
            </w:r>
          </w:p>
          <w:p w:rsidR="00513D39" w:rsidRPr="001E3952" w:rsidRDefault="00513D39">
            <w:pPr>
              <w:shd w:val="clear" w:color="auto" w:fill="FFFFFF"/>
              <w:spacing w:line="226" w:lineRule="exact"/>
            </w:pPr>
            <w:r w:rsidRPr="001E3952">
              <w:t>a)   otulenie (zmniejszenie wymiaru w stosunku do</w:t>
            </w:r>
          </w:p>
          <w:p w:rsidR="00513D39" w:rsidRPr="001E3952" w:rsidRDefault="00513D39">
            <w:pPr>
              <w:shd w:val="clear" w:color="auto" w:fill="FFFFFF"/>
              <w:spacing w:line="226" w:lineRule="exact"/>
            </w:pPr>
            <w:r w:rsidRPr="001E3952">
              <w:t>wymaga</w:t>
            </w:r>
            <w:r>
              <w:t>ń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&lt; 5 mm</w:t>
            </w:r>
          </w:p>
        </w:tc>
      </w:tr>
      <w:tr w:rsidR="00513D39" w:rsidRPr="001E3952">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b)   odchylenie plusowe (h - jest ca</w:t>
            </w:r>
            <w:r>
              <w:t>łkowitą grubością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93"/>
            </w:pPr>
            <w:r w:rsidRPr="001E3952">
              <w:t>Dla h &lt; 0,5 m</w:t>
            </w:r>
          </w:p>
          <w:p w:rsidR="00513D39" w:rsidRPr="001E3952" w:rsidRDefault="00513D39">
            <w:pPr>
              <w:shd w:val="clear" w:color="auto" w:fill="FFFFFF"/>
              <w:spacing w:line="230" w:lineRule="exact"/>
              <w:ind w:left="293"/>
            </w:pPr>
            <w:r w:rsidRPr="001E3952">
              <w:rPr>
                <w:spacing w:val="-1"/>
              </w:rPr>
              <w:t>dla 0,5 m &lt; h &lt; 1,5 m</w:t>
            </w:r>
          </w:p>
          <w:p w:rsidR="00513D39" w:rsidRPr="001E3952" w:rsidRDefault="00513D39">
            <w:pPr>
              <w:shd w:val="clear" w:color="auto" w:fill="FFFFFF"/>
              <w:spacing w:line="230" w:lineRule="exact"/>
              <w:ind w:left="293"/>
            </w:pPr>
            <w:r w:rsidRPr="001E3952">
              <w:t>dla h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10 mm 15 mm 20 mm</w:t>
            </w:r>
          </w:p>
        </w:tc>
      </w:tr>
      <w:tr w:rsidR="00513D39" w:rsidRPr="001E3952">
        <w:trPr>
          <w:trHeight w:hRule="exact" w:val="93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c)   odst</w:t>
            </w:r>
            <w:r>
              <w:t>ępy   pomiędzy   sąsiednimi   równoległymi prętami (kablami) (a - jest odległością projektowaną pomiędzy powierzchniami przyległych prętów)</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06" w:right="706"/>
            </w:pPr>
            <w:r w:rsidRPr="001E3952">
              <w:t>A &lt; 0,05 m A &lt; 0,20 m A &lt; 0,40 m A &gt; 0,40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5 mm 10 mm 20 mm 30 mm</w:t>
            </w:r>
          </w:p>
        </w:tc>
      </w:tr>
      <w:tr w:rsidR="00513D39" w:rsidRPr="001E3952">
        <w:trPr>
          <w:trHeight w:hRule="exact" w:val="955"/>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   odchylenia w relacji do grubo</w:t>
            </w:r>
            <w:r>
              <w:t>ści lub szerokości w każdym punkcie zbrojenia lub otworu kablowego (b -oznacza całkowitą grubość lub szerokość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710"/>
            </w:pPr>
            <w:r w:rsidRPr="001E3952">
              <w:t>B &lt; 0,25 m</w:t>
            </w:r>
          </w:p>
          <w:p w:rsidR="00513D39" w:rsidRPr="001E3952" w:rsidRDefault="00513D39">
            <w:pPr>
              <w:shd w:val="clear" w:color="auto" w:fill="FFFFFF"/>
              <w:spacing w:line="230" w:lineRule="exact"/>
              <w:ind w:left="710"/>
            </w:pPr>
            <w:r w:rsidRPr="001E3952">
              <w:t>B &lt; 0,50 m</w:t>
            </w:r>
          </w:p>
          <w:p w:rsidR="00513D39" w:rsidRPr="001E3952" w:rsidRDefault="00513D39">
            <w:pPr>
              <w:shd w:val="clear" w:color="auto" w:fill="FFFFFF"/>
              <w:spacing w:line="230" w:lineRule="exact"/>
              <w:ind w:left="710"/>
            </w:pPr>
            <w:r w:rsidRPr="001E3952">
              <w:t>b &lt; 1,5 m</w:t>
            </w:r>
          </w:p>
          <w:p w:rsidR="00513D39" w:rsidRPr="001E3952" w:rsidRDefault="00513D39">
            <w:pPr>
              <w:shd w:val="clear" w:color="auto" w:fill="FFFFFF"/>
              <w:spacing w:line="230" w:lineRule="exact"/>
              <w:ind w:left="710"/>
            </w:pPr>
            <w:r w:rsidRPr="001E3952">
              <w:t>b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374" w:right="389"/>
              <w:jc w:val="center"/>
            </w:pPr>
            <w:r w:rsidRPr="001E3952">
              <w:t>10 mm 15 mm 20 mm 30 mm</w:t>
            </w:r>
          </w:p>
        </w:tc>
      </w:tr>
    </w:tbl>
    <w:p w:rsidR="00513D39" w:rsidRDefault="00513D39">
      <w:pPr>
        <w:shd w:val="clear" w:color="auto" w:fill="FFFFFF"/>
        <w:spacing w:before="235" w:line="226" w:lineRule="exact"/>
        <w:ind w:left="29"/>
      </w:pPr>
      <w:r>
        <w:t>7.Obmiar</w:t>
      </w:r>
    </w:p>
    <w:p w:rsidR="00513D39" w:rsidRDefault="00513D39">
      <w:pPr>
        <w:shd w:val="clear" w:color="auto" w:fill="FFFFFF"/>
        <w:spacing w:line="226" w:lineRule="exact"/>
        <w:ind w:left="19"/>
      </w:pPr>
      <w:r>
        <w:rPr>
          <w:spacing w:val="-1"/>
        </w:rPr>
        <w:t>Badania wg punktu 6 należy przeprowadzać w czasie odbiorów robót.</w:t>
      </w:r>
    </w:p>
    <w:p w:rsidR="00513D39" w:rsidRDefault="00513D39">
      <w:pPr>
        <w:shd w:val="clear" w:color="auto" w:fill="FFFFFF"/>
        <w:spacing w:line="226" w:lineRule="exact"/>
        <w:ind w:left="19"/>
      </w:pPr>
      <w:r>
        <w:t>Na podstawie wyników badań należy sporządzić protokóły odbioru robót końcowych.</w:t>
      </w:r>
    </w:p>
    <w:p w:rsidR="00513D39" w:rsidRDefault="00513D39">
      <w:pPr>
        <w:shd w:val="clear" w:color="auto" w:fill="FFFFFF"/>
        <w:spacing w:line="226" w:lineRule="exact"/>
        <w:ind w:left="24"/>
      </w:pPr>
      <w:r>
        <w:t>Jeżeli wszystkie badania dały wyniki dodatnie, wykonane roboty należy uznać za zgodne z wymaganiami . Jeżeli</w:t>
      </w:r>
    </w:p>
    <w:p w:rsidR="00513D39" w:rsidRDefault="00513D39">
      <w:pPr>
        <w:shd w:val="clear" w:color="auto" w:fill="FFFFFF"/>
        <w:spacing w:line="226" w:lineRule="exact"/>
        <w:ind w:left="24"/>
      </w:pPr>
      <w:r>
        <w:t>choć jedno badanie dało wynik ujemny, wykonane roboty należy uznać za niezgodne z wymaganiami norm i</w:t>
      </w:r>
    </w:p>
    <w:p w:rsidR="00513D39" w:rsidRDefault="00513D39">
      <w:pPr>
        <w:shd w:val="clear" w:color="auto" w:fill="FFFFFF"/>
        <w:spacing w:line="226" w:lineRule="exact"/>
        <w:ind w:left="19"/>
      </w:pPr>
      <w:r>
        <w:t>kontraktu. W takiej sytuacji Wykonawca obowiązany jest doprowadzić roboty do zgodności z normą i przedstawić</w:t>
      </w:r>
    </w:p>
    <w:p w:rsidR="00513D39" w:rsidRDefault="00513D39">
      <w:pPr>
        <w:shd w:val="clear" w:color="auto" w:fill="FFFFFF"/>
        <w:spacing w:line="226" w:lineRule="exact"/>
      </w:pPr>
      <w:r>
        <w:t>je do ponownego odbioru</w:t>
      </w:r>
    </w:p>
    <w:p w:rsidR="00513D39" w:rsidRDefault="00513D39">
      <w:pPr>
        <w:shd w:val="clear" w:color="auto" w:fill="FFFFFF"/>
        <w:spacing w:line="226" w:lineRule="exact"/>
        <w:ind w:left="24"/>
      </w:pPr>
      <w:r>
        <w:rPr>
          <w:spacing w:val="-1"/>
        </w:rPr>
        <w:t>Według ST 12.01.01. i 12.01.02.</w:t>
      </w:r>
    </w:p>
    <w:p w:rsidR="00513D39" w:rsidRDefault="00513D39">
      <w:pPr>
        <w:shd w:val="clear" w:color="auto" w:fill="FFFFFF"/>
        <w:spacing w:before="235"/>
        <w:ind w:left="24"/>
      </w:pPr>
      <w:r>
        <w:t>8. Odbiór robót</w:t>
      </w:r>
    </w:p>
    <w:p w:rsidR="00513D39" w:rsidRDefault="00513D39">
      <w:pPr>
        <w:shd w:val="clear" w:color="auto" w:fill="FFFFFF"/>
        <w:spacing w:before="62"/>
        <w:ind w:left="24"/>
      </w:pPr>
      <w:r>
        <w:t>Ogólne zasady odbioru Robót podano w ST DM.00.00.00 „Wymagania ogólne” pkt. 8.</w:t>
      </w:r>
    </w:p>
    <w:p w:rsidR="00513D39" w:rsidRDefault="00513D39">
      <w:pPr>
        <w:shd w:val="clear" w:color="auto" w:fill="FFFFFF"/>
        <w:tabs>
          <w:tab w:val="left" w:pos="370"/>
        </w:tabs>
        <w:spacing w:before="5"/>
        <w:ind w:left="24"/>
      </w:pPr>
      <w:r>
        <w:rPr>
          <w:spacing w:val="-6"/>
        </w:rPr>
        <w:t>8.1.</w:t>
      </w:r>
      <w:r>
        <w:tab/>
        <w:t>Zgodność Robót z Dokumentacją Projektowa i ST</w:t>
      </w:r>
    </w:p>
    <w:p w:rsidR="00513D39" w:rsidRDefault="00513D39">
      <w:pPr>
        <w:shd w:val="clear" w:color="auto" w:fill="FFFFFF"/>
        <w:spacing w:before="53"/>
        <w:ind w:left="19"/>
      </w:pPr>
      <w:r>
        <w:t>Roboty powinny być wykonane zgodnie z Dokumentacją Projektową i ST oraz pisemnymi poleceniami Inżyniera.</w:t>
      </w:r>
    </w:p>
    <w:p w:rsidR="00513D39" w:rsidRDefault="00513D39">
      <w:pPr>
        <w:shd w:val="clear" w:color="auto" w:fill="FFFFFF"/>
        <w:tabs>
          <w:tab w:val="left" w:pos="370"/>
        </w:tabs>
        <w:spacing w:line="288" w:lineRule="exact"/>
        <w:ind w:left="24"/>
      </w:pPr>
      <w:r>
        <w:rPr>
          <w:spacing w:val="-6"/>
        </w:rPr>
        <w:t>8.2.</w:t>
      </w:r>
      <w:r>
        <w:tab/>
        <w:t>Odbiór Robót zanikających i ulegających zakryciu</w:t>
      </w:r>
    </w:p>
    <w:p w:rsidR="00513D39" w:rsidRDefault="00513D39">
      <w:pPr>
        <w:shd w:val="clear" w:color="auto" w:fill="FFFFFF"/>
        <w:spacing w:before="5" w:line="288" w:lineRule="exact"/>
        <w:ind w:left="24"/>
      </w:pPr>
      <w:r>
        <w:t>8.2.1. Dokumenty i dane</w:t>
      </w:r>
    </w:p>
    <w:p w:rsidR="00513D39" w:rsidRDefault="00513D39">
      <w:pPr>
        <w:shd w:val="clear" w:color="auto" w:fill="FFFFFF"/>
        <w:spacing w:line="288" w:lineRule="exact"/>
        <w:ind w:left="19"/>
      </w:pPr>
      <w:r>
        <w:t>Podstawą odbioru Robót zanikających lub ulegających zakryciu są:</w:t>
      </w:r>
    </w:p>
    <w:p w:rsidR="00513D39" w:rsidRDefault="00513D39" w:rsidP="00D64840">
      <w:pPr>
        <w:numPr>
          <w:ilvl w:val="0"/>
          <w:numId w:val="72"/>
        </w:numPr>
        <w:shd w:val="clear" w:color="auto" w:fill="FFFFFF"/>
        <w:tabs>
          <w:tab w:val="left" w:pos="379"/>
        </w:tabs>
        <w:spacing w:before="10" w:line="221" w:lineRule="exact"/>
        <w:ind w:left="379" w:hanging="355"/>
        <w:rPr>
          <w:b/>
          <w:bCs/>
        </w:rPr>
      </w:pPr>
      <w:r>
        <w:t>pisemne stwierdzenia Inżyniera w Dzienniku Budowy o wykonaniu Robót zgodnie z Dokumentacją Projektową i ST,</w:t>
      </w:r>
    </w:p>
    <w:p w:rsidR="00513D39" w:rsidRDefault="00513D39" w:rsidP="00D64840">
      <w:pPr>
        <w:numPr>
          <w:ilvl w:val="0"/>
          <w:numId w:val="72"/>
        </w:numPr>
        <w:shd w:val="clear" w:color="auto" w:fill="FFFFFF"/>
        <w:tabs>
          <w:tab w:val="left" w:pos="379"/>
        </w:tabs>
        <w:spacing w:before="19"/>
        <w:ind w:left="24"/>
        <w:rPr>
          <w:b/>
          <w:bCs/>
        </w:rPr>
      </w:pPr>
      <w:r>
        <w:t>inne pisemne stwierdzenia Inżyniera o wykonaniu Robót.</w:t>
      </w:r>
    </w:p>
    <w:p w:rsidR="00513D39" w:rsidRDefault="00513D39">
      <w:pPr>
        <w:shd w:val="clear" w:color="auto" w:fill="FFFFFF"/>
        <w:spacing w:before="326"/>
        <w:ind w:left="19"/>
        <w:jc w:val="center"/>
      </w:pPr>
      <w:r>
        <w:rPr>
          <w:spacing w:val="-20"/>
        </w:rPr>
        <w:t>136</w:t>
      </w:r>
    </w:p>
    <w:p w:rsidR="00513D39" w:rsidRDefault="00513D39">
      <w:pPr>
        <w:shd w:val="clear" w:color="auto" w:fill="FFFFFF"/>
        <w:spacing w:before="326"/>
        <w:ind w:left="19"/>
        <w:jc w:val="center"/>
        <w:sectPr w:rsidR="00513D39">
          <w:pgSz w:w="11909" w:h="16834"/>
          <w:pgMar w:top="855" w:right="1128" w:bottom="360" w:left="1402"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M.12.01.00</w:t>
      </w:r>
    </w:p>
    <w:p w:rsidR="00513D39" w:rsidRDefault="00513D39">
      <w:pPr>
        <w:shd w:val="clear" w:color="auto" w:fill="FFFFFF"/>
        <w:spacing w:before="302"/>
        <w:ind w:left="24"/>
      </w:pPr>
      <w:r>
        <w:t>8.2.2. Zakres Robót</w:t>
      </w:r>
    </w:p>
    <w:p w:rsidR="00513D39" w:rsidRDefault="00513D39">
      <w:pPr>
        <w:shd w:val="clear" w:color="auto" w:fill="FFFFFF"/>
        <w:spacing w:before="58" w:line="226" w:lineRule="exact"/>
        <w:ind w:left="19" w:right="768"/>
      </w:pPr>
      <w:r>
        <w:rPr>
          <w:spacing w:val="-1"/>
        </w:rPr>
        <w:t xml:space="preserve">Zakres Robót zanikających lub ulegających zakryciu określają pisemne stwierdzenia Inżyniera lub inne </w:t>
      </w:r>
      <w:r>
        <w:t>potwierdzone przez niego dokumenty. 8.3. Odbiór końcowy</w:t>
      </w:r>
    </w:p>
    <w:p w:rsidR="00513D39" w:rsidRDefault="00513D39">
      <w:pPr>
        <w:shd w:val="clear" w:color="auto" w:fill="FFFFFF"/>
        <w:spacing w:before="53" w:line="235" w:lineRule="exact"/>
        <w:ind w:left="24"/>
      </w:pPr>
      <w:r>
        <w:t>Odbiór końcowy odbywa się po pisemnym stwierdzeniu przez Inżyniera w Dzienniku Budowy zakończenia Robót</w:t>
      </w:r>
    </w:p>
    <w:p w:rsidR="00513D39" w:rsidRDefault="00513D39">
      <w:pPr>
        <w:shd w:val="clear" w:color="auto" w:fill="FFFFFF"/>
        <w:spacing w:line="235" w:lineRule="exact"/>
        <w:ind w:left="24"/>
      </w:pPr>
      <w:r>
        <w:t>zbrojarskich i pisemnego zezwolenia Inżyniera na rozpoczęcie betonowania elementów, których zbrojenie podlega</w:t>
      </w:r>
    </w:p>
    <w:p w:rsidR="00513D39" w:rsidRDefault="00513D39">
      <w:pPr>
        <w:shd w:val="clear" w:color="auto" w:fill="FFFFFF"/>
        <w:spacing w:line="235" w:lineRule="exact"/>
        <w:ind w:left="24"/>
      </w:pPr>
      <w:r>
        <w:rPr>
          <w:spacing w:val="-3"/>
        </w:rPr>
        <w:t>odbiorowi.</w:t>
      </w:r>
    </w:p>
    <w:p w:rsidR="00513D39" w:rsidRDefault="00513D39">
      <w:pPr>
        <w:shd w:val="clear" w:color="auto" w:fill="FFFFFF"/>
        <w:spacing w:line="235" w:lineRule="exact"/>
        <w:ind w:left="29"/>
      </w:pPr>
      <w:r>
        <w:rPr>
          <w:spacing w:val="-1"/>
        </w:rPr>
        <w:t>Generalnie odbiór powinien polegać na sprawdzeniu:</w:t>
      </w:r>
    </w:p>
    <w:p w:rsidR="00513D39" w:rsidRDefault="00513D39" w:rsidP="00D64840">
      <w:pPr>
        <w:numPr>
          <w:ilvl w:val="0"/>
          <w:numId w:val="72"/>
        </w:numPr>
        <w:shd w:val="clear" w:color="auto" w:fill="FFFFFF"/>
        <w:tabs>
          <w:tab w:val="left" w:pos="379"/>
        </w:tabs>
        <w:spacing w:before="5" w:line="235" w:lineRule="exact"/>
        <w:ind w:left="24"/>
        <w:rPr>
          <w:b/>
          <w:bCs/>
        </w:rPr>
      </w:pPr>
      <w:r>
        <w:t>zgodności wykonania zbrojenia z Dokumentacją Projektową,</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zgodności z Dokumentacją Projektową liczby prętów w poszczególnych przekrojach,</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rozstawu strzemion,</w:t>
      </w:r>
    </w:p>
    <w:p w:rsidR="00513D39" w:rsidRDefault="00513D39" w:rsidP="00D64840">
      <w:pPr>
        <w:numPr>
          <w:ilvl w:val="0"/>
          <w:numId w:val="72"/>
        </w:numPr>
        <w:shd w:val="clear" w:color="auto" w:fill="FFFFFF"/>
        <w:tabs>
          <w:tab w:val="left" w:pos="379"/>
        </w:tabs>
        <w:spacing w:before="10" w:line="235" w:lineRule="exact"/>
        <w:ind w:left="24"/>
        <w:rPr>
          <w:b/>
          <w:bCs/>
        </w:rPr>
      </w:pPr>
      <w:r>
        <w:t>prawidłowości wykonania haków, złącz i długości zakotwień prętów,</w:t>
      </w:r>
    </w:p>
    <w:p w:rsidR="00513D39" w:rsidRDefault="00513D39" w:rsidP="00D64840">
      <w:pPr>
        <w:numPr>
          <w:ilvl w:val="0"/>
          <w:numId w:val="72"/>
        </w:numPr>
        <w:shd w:val="clear" w:color="auto" w:fill="FFFFFF"/>
        <w:tabs>
          <w:tab w:val="left" w:pos="379"/>
        </w:tabs>
        <w:spacing w:before="5" w:line="235" w:lineRule="exact"/>
        <w:ind w:left="24"/>
        <w:rPr>
          <w:b/>
          <w:bCs/>
        </w:rPr>
      </w:pPr>
      <w:r>
        <w:t>zachowania wymaganej projektem otuliny zbrojenia.</w:t>
      </w:r>
    </w:p>
    <w:p w:rsidR="00513D39" w:rsidRDefault="00513D39">
      <w:pPr>
        <w:shd w:val="clear" w:color="auto" w:fill="FFFFFF"/>
        <w:spacing w:line="235" w:lineRule="exact"/>
        <w:ind w:left="19"/>
      </w:pPr>
      <w:r>
        <w:t>Do odbioru Robót mają zastosowanie postanowienia zawarte w ST DM.00.00.00 "Wymagania Ogólne".</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 Według ST 12.01.01. i 12.01.02.</w:t>
      </w:r>
    </w:p>
    <w:p w:rsidR="00513D39" w:rsidRDefault="00513D39">
      <w:pPr>
        <w:shd w:val="clear" w:color="auto" w:fill="FFFFFF"/>
        <w:spacing w:before="211" w:line="226" w:lineRule="exact"/>
        <w:ind w:left="14"/>
      </w:pPr>
      <w:r>
        <w:t>10.Przepisy związane</w:t>
      </w:r>
    </w:p>
    <w:p w:rsidR="00513D39" w:rsidRDefault="00513D39">
      <w:pPr>
        <w:shd w:val="clear" w:color="auto" w:fill="FFFFFF"/>
        <w:tabs>
          <w:tab w:val="left" w:pos="470"/>
        </w:tabs>
        <w:spacing w:line="226" w:lineRule="exact"/>
        <w:ind w:left="34"/>
      </w:pPr>
      <w:r>
        <w:rPr>
          <w:spacing w:val="-7"/>
        </w:rPr>
        <w:t>10.1.</w:t>
      </w:r>
      <w:r>
        <w:tab/>
        <w:t>Normy</w:t>
      </w:r>
    </w:p>
    <w:p w:rsidR="00513D39" w:rsidRDefault="00513D39">
      <w:pPr>
        <w:shd w:val="clear" w:color="auto" w:fill="FFFFFF"/>
        <w:spacing w:line="226" w:lineRule="exact"/>
        <w:ind w:left="19"/>
      </w:pPr>
      <w:r>
        <w:rPr>
          <w:spacing w:val="-1"/>
        </w:rPr>
        <w:t>PN-S-10042 Obiekty mostowe. Konstrukcje betonowe, żelbetowe i sprężone. Projektowanie.</w:t>
      </w:r>
    </w:p>
    <w:p w:rsidR="00513D39" w:rsidRDefault="00513D39">
      <w:pPr>
        <w:shd w:val="clear" w:color="auto" w:fill="FFFFFF"/>
        <w:spacing w:line="226" w:lineRule="exact"/>
        <w:ind w:left="19"/>
      </w:pPr>
      <w:r>
        <w:t>PN-B-06251 Roboty betonowe i żelbetowe. Wymagania techniczne.</w:t>
      </w:r>
    </w:p>
    <w:p w:rsidR="00513D39" w:rsidRDefault="00513D39">
      <w:pPr>
        <w:shd w:val="clear" w:color="auto" w:fill="FFFFFF"/>
        <w:spacing w:line="226" w:lineRule="exact"/>
        <w:ind w:left="19"/>
      </w:pPr>
      <w:r>
        <w:rPr>
          <w:spacing w:val="-1"/>
        </w:rPr>
        <w:t>PN-S-10040:1999 Konstrukcje betonowe, żelbetowe i sprężone. Wymagania i Badania.</w:t>
      </w:r>
    </w:p>
    <w:p w:rsidR="00513D39" w:rsidRDefault="00513D39">
      <w:pPr>
        <w:shd w:val="clear" w:color="auto" w:fill="FFFFFF"/>
        <w:spacing w:line="226" w:lineRule="exact"/>
        <w:ind w:left="19"/>
      </w:pPr>
      <w:r>
        <w:rPr>
          <w:spacing w:val="-1"/>
        </w:rPr>
        <w:t>PN-H-93215 Walcówka i pręty stalowe do zbrojenia betonu.</w:t>
      </w:r>
    </w:p>
    <w:p w:rsidR="00513D39" w:rsidRDefault="00513D39">
      <w:pPr>
        <w:shd w:val="clear" w:color="auto" w:fill="FFFFFF"/>
        <w:spacing w:line="226" w:lineRule="exact"/>
        <w:ind w:left="19"/>
      </w:pPr>
      <w:r>
        <w:t>PN-H-84023.06 Stal określonego stosowania. Stal do zbrojenia betonu .Gatunki.</w:t>
      </w:r>
    </w:p>
    <w:p w:rsidR="00513D39" w:rsidRDefault="00513D39">
      <w:pPr>
        <w:shd w:val="clear" w:color="auto" w:fill="FFFFFF"/>
        <w:spacing w:line="226" w:lineRule="exact"/>
        <w:ind w:left="19"/>
      </w:pPr>
      <w:r>
        <w:rPr>
          <w:spacing w:val="-1"/>
        </w:rPr>
        <w:t>PN-H-04408 Metale. Technologiczna próba zginania.</w:t>
      </w:r>
    </w:p>
    <w:p w:rsidR="00513D39" w:rsidRDefault="00513D39">
      <w:pPr>
        <w:shd w:val="clear" w:color="auto" w:fill="FFFFFF"/>
        <w:spacing w:line="226" w:lineRule="exact"/>
        <w:ind w:left="19"/>
      </w:pPr>
      <w:r>
        <w:t>PN-EN 10002-1 + AC1:1998Metale. Próba rozciągania. Metoda badania w temperaturze otoczenia</w:t>
      </w:r>
    </w:p>
    <w:p w:rsidR="00513D39" w:rsidRDefault="00513D39">
      <w:pPr>
        <w:shd w:val="clear" w:color="auto" w:fill="FFFFFF"/>
        <w:spacing w:line="226" w:lineRule="exact"/>
        <w:ind w:left="19"/>
      </w:pPr>
      <w:r>
        <w:t>PN-ISO 6935-1:1998 Stal do zbrojenia betonu -- Pręty gładkie</w:t>
      </w:r>
    </w:p>
    <w:p w:rsidR="00513D39" w:rsidRDefault="00513D39">
      <w:pPr>
        <w:shd w:val="clear" w:color="auto" w:fill="FFFFFF"/>
        <w:spacing w:line="226" w:lineRule="exact"/>
        <w:ind w:left="19"/>
      </w:pPr>
      <w:r>
        <w:t>PN-ISO 6935-1:1998/AK:1998 Stal do zbrojenia betonu -- Pręty gładkie -- Dodatkowe wymagania stosowane w</w:t>
      </w:r>
    </w:p>
    <w:p w:rsidR="00513D39" w:rsidRDefault="00513D39">
      <w:pPr>
        <w:shd w:val="clear" w:color="auto" w:fill="FFFFFF"/>
        <w:spacing w:line="226" w:lineRule="exact"/>
        <w:ind w:left="19"/>
      </w:pPr>
      <w:r>
        <w:rPr>
          <w:spacing w:val="-1"/>
        </w:rPr>
        <w:t>kraju</w:t>
      </w:r>
    </w:p>
    <w:p w:rsidR="00513D39" w:rsidRDefault="00513D39">
      <w:pPr>
        <w:shd w:val="clear" w:color="auto" w:fill="FFFFFF"/>
        <w:spacing w:line="226" w:lineRule="exact"/>
        <w:ind w:left="19"/>
      </w:pPr>
      <w:r>
        <w:t>PN-ISO 6935-2:1998 Stal do zbrojenia betonu -- Pręty żebrowane</w:t>
      </w:r>
    </w:p>
    <w:p w:rsidR="00513D39" w:rsidRDefault="00513D39">
      <w:pPr>
        <w:shd w:val="clear" w:color="auto" w:fill="FFFFFF"/>
        <w:spacing w:line="226" w:lineRule="exact"/>
        <w:ind w:left="19"/>
      </w:pPr>
      <w:r>
        <w:t>PN-ISO 6935-2:1998/AK:98 Stal do zbrojenia betonu -- Pręty żebrowane -- Dodatkowe wymagania stosowane w</w:t>
      </w:r>
    </w:p>
    <w:p w:rsidR="00513D39" w:rsidRDefault="00513D39">
      <w:pPr>
        <w:shd w:val="clear" w:color="auto" w:fill="FFFFFF"/>
        <w:spacing w:line="226" w:lineRule="exact"/>
        <w:ind w:left="19"/>
      </w:pPr>
      <w:r>
        <w:rPr>
          <w:spacing w:val="-1"/>
        </w:rPr>
        <w:t>kraju</w:t>
      </w:r>
    </w:p>
    <w:p w:rsidR="00513D39" w:rsidRDefault="00513D39">
      <w:pPr>
        <w:shd w:val="clear" w:color="auto" w:fill="FFFFFF"/>
        <w:spacing w:line="226" w:lineRule="exact"/>
        <w:ind w:left="19"/>
      </w:pPr>
      <w:r>
        <w:t>PN-EN 10002-1:2002U Metale. Próba rozciągania. Metody badania w temperaturze otoczenia.</w:t>
      </w:r>
    </w:p>
    <w:p w:rsidR="00513D39" w:rsidRDefault="00513D39">
      <w:pPr>
        <w:shd w:val="clear" w:color="auto" w:fill="FFFFFF"/>
        <w:spacing w:line="226" w:lineRule="exact"/>
        <w:ind w:left="19"/>
      </w:pPr>
      <w:r>
        <w:t>PN-EN 10020:2002U Definicja i klasyfikacja gatunków stali</w:t>
      </w:r>
    </w:p>
    <w:p w:rsidR="00513D39" w:rsidRDefault="00513D39">
      <w:pPr>
        <w:shd w:val="clear" w:color="auto" w:fill="FFFFFF"/>
        <w:spacing w:line="226" w:lineRule="exact"/>
        <w:ind w:left="19"/>
      </w:pPr>
      <w:r>
        <w:t>PN-EN 10021:1997 Ogólne techniczne warunki dostaw stali i wyrobów stalowych.</w:t>
      </w:r>
    </w:p>
    <w:p w:rsidR="00513D39" w:rsidRDefault="00513D39">
      <w:pPr>
        <w:shd w:val="clear" w:color="auto" w:fill="FFFFFF"/>
        <w:spacing w:line="226" w:lineRule="exact"/>
        <w:ind w:left="19"/>
      </w:pPr>
      <w:r>
        <w:t>PN-EN 10025:2002U Wyroby walcowane na gorąco z niestopowych stali konstrukcyjnych. Warunki techniczne</w:t>
      </w:r>
    </w:p>
    <w:p w:rsidR="00513D39" w:rsidRDefault="00513D39">
      <w:pPr>
        <w:shd w:val="clear" w:color="auto" w:fill="FFFFFF"/>
        <w:spacing w:line="226" w:lineRule="exact"/>
        <w:ind w:left="24"/>
      </w:pPr>
      <w:r>
        <w:rPr>
          <w:spacing w:val="-3"/>
        </w:rPr>
        <w:t>dostawy.</w:t>
      </w:r>
    </w:p>
    <w:p w:rsidR="00513D39" w:rsidRDefault="00513D39">
      <w:pPr>
        <w:shd w:val="clear" w:color="auto" w:fill="FFFFFF"/>
        <w:spacing w:line="226" w:lineRule="exact"/>
        <w:ind w:left="19"/>
      </w:pPr>
      <w:r>
        <w:rPr>
          <w:spacing w:val="-1"/>
        </w:rPr>
        <w:t>PN-EN ISO 7438:2002 Metale Próba zginania.</w:t>
      </w:r>
    </w:p>
    <w:p w:rsidR="00513D39" w:rsidRDefault="00513D39">
      <w:pPr>
        <w:shd w:val="clear" w:color="auto" w:fill="FFFFFF"/>
        <w:tabs>
          <w:tab w:val="left" w:pos="470"/>
        </w:tabs>
        <w:spacing w:line="226" w:lineRule="exact"/>
        <w:ind w:left="34"/>
      </w:pPr>
      <w:r>
        <w:rPr>
          <w:spacing w:val="-7"/>
        </w:rPr>
        <w:t>10.2.</w:t>
      </w:r>
      <w:r>
        <w:tab/>
        <w:t>Inne</w:t>
      </w:r>
    </w:p>
    <w:p w:rsidR="00513D39" w:rsidRDefault="00513D39">
      <w:pPr>
        <w:shd w:val="clear" w:color="auto" w:fill="FFFFFF"/>
        <w:spacing w:line="226" w:lineRule="exact"/>
        <w:ind w:left="24" w:right="384"/>
      </w:pPr>
      <w:r>
        <w:rPr>
          <w:spacing w:val="-1"/>
        </w:rPr>
        <w:t xml:space="preserve">Zalecenia dotyczące stosowania w budownictwie mostowym nowych gatunków i asortymentów stali - IBDiM </w:t>
      </w:r>
      <w:r>
        <w:t>Warszawa 2002r</w:t>
      </w:r>
    </w:p>
    <w:p w:rsidR="00513D39" w:rsidRDefault="00513D39">
      <w:pPr>
        <w:shd w:val="clear" w:color="auto" w:fill="FFFFFF"/>
        <w:spacing w:before="4027"/>
        <w:ind w:left="14"/>
        <w:jc w:val="center"/>
      </w:pPr>
      <w:r>
        <w:rPr>
          <w:sz w:val="18"/>
          <w:szCs w:val="18"/>
        </w:rPr>
        <w:t>137</w:t>
      </w:r>
    </w:p>
    <w:p w:rsidR="00513D39" w:rsidRDefault="00513D39">
      <w:pPr>
        <w:shd w:val="clear" w:color="auto" w:fill="FFFFFF"/>
        <w:spacing w:before="4027"/>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M.12.01.02</w:t>
      </w:r>
    </w:p>
    <w:p w:rsidR="00513D39" w:rsidRDefault="00513D39">
      <w:pPr>
        <w:shd w:val="clear" w:color="auto" w:fill="FFFFFF"/>
        <w:spacing w:before="14635"/>
        <w:ind w:left="82"/>
        <w:jc w:val="center"/>
      </w:pPr>
      <w:r>
        <w:rPr>
          <w:sz w:val="18"/>
          <w:szCs w:val="18"/>
        </w:rPr>
        <w:t>138</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M.12.01.02</w:t>
      </w:r>
    </w:p>
    <w:p w:rsidR="00513D39" w:rsidRDefault="00513D39">
      <w:pPr>
        <w:shd w:val="clear" w:color="auto" w:fill="FFFFFF"/>
        <w:spacing w:before="302"/>
        <w:ind w:left="24"/>
      </w:pPr>
      <w:r>
        <w:rPr>
          <w:sz w:val="24"/>
          <w:szCs w:val="24"/>
        </w:rPr>
        <w:t>12.01.02.Zbrojenie betonu stalą klasy A-IIIN</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5" w:right="19"/>
        <w:jc w:val="both"/>
      </w:pPr>
      <w:r>
        <w:rPr>
          <w:spacing w:val="-1"/>
        </w:rPr>
        <w:t xml:space="preserve">Przedmiotem niniejszej Specyfikacji Technicznej są wymagania dotyczące wykonania i odbioru robót związanych z </w:t>
      </w:r>
      <w:r>
        <w:t>wykonaniem zbrojenia przy remoncie mostu przez ciek Michałowski w pobliżu m. Michałówka w ciągu d.k. nr 79 w km 67+668.</w:t>
      </w:r>
    </w:p>
    <w:p w:rsidR="00513D39" w:rsidRDefault="00513D39">
      <w:pPr>
        <w:shd w:val="clear" w:color="auto" w:fill="FFFFFF"/>
        <w:tabs>
          <w:tab w:val="left" w:pos="394"/>
        </w:tabs>
        <w:spacing w:before="5" w:line="226" w:lineRule="exact"/>
        <w:ind w:left="38"/>
      </w:pPr>
      <w:r>
        <w:rPr>
          <w:spacing w:val="-15"/>
        </w:rPr>
        <w:t>1.2.</w:t>
      </w:r>
      <w:r>
        <w:tab/>
        <w:t>Zakres stosowania ST</w:t>
      </w:r>
    </w:p>
    <w:p w:rsidR="00513D39" w:rsidRDefault="00513D39">
      <w:pPr>
        <w:shd w:val="clear" w:color="auto" w:fill="FFFFFF"/>
        <w:spacing w:line="226" w:lineRule="exact"/>
        <w:ind w:left="24" w:right="58"/>
        <w:jc w:val="both"/>
      </w:pPr>
      <w:r>
        <w:rPr>
          <w:spacing w:val="-3"/>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456"/>
        </w:tabs>
        <w:spacing w:line="226" w:lineRule="exact"/>
        <w:ind w:left="43"/>
      </w:pPr>
      <w:r>
        <w:rPr>
          <w:spacing w:val="-15"/>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71"/>
        </w:numPr>
        <w:shd w:val="clear" w:color="auto" w:fill="FFFFFF"/>
        <w:tabs>
          <w:tab w:val="left" w:pos="365"/>
        </w:tabs>
        <w:spacing w:line="226" w:lineRule="exact"/>
        <w:ind w:left="5"/>
      </w:pPr>
      <w:r>
        <w:rPr>
          <w:spacing w:val="-1"/>
        </w:rPr>
        <w:t>przygotowaniem zbrojenia,</w:t>
      </w:r>
    </w:p>
    <w:p w:rsidR="00513D39" w:rsidRDefault="00513D39" w:rsidP="00D64840">
      <w:pPr>
        <w:numPr>
          <w:ilvl w:val="0"/>
          <w:numId w:val="71"/>
        </w:numPr>
        <w:shd w:val="clear" w:color="auto" w:fill="FFFFFF"/>
        <w:tabs>
          <w:tab w:val="left" w:pos="365"/>
        </w:tabs>
        <w:spacing w:before="5" w:line="226" w:lineRule="exact"/>
        <w:ind w:left="5"/>
      </w:pPr>
      <w:r>
        <w:rPr>
          <w:spacing w:val="-1"/>
        </w:rPr>
        <w:t>montażem zbrojenia,</w:t>
      </w:r>
    </w:p>
    <w:p w:rsidR="00513D39" w:rsidRDefault="00513D39" w:rsidP="00D64840">
      <w:pPr>
        <w:numPr>
          <w:ilvl w:val="0"/>
          <w:numId w:val="71"/>
        </w:numPr>
        <w:shd w:val="clear" w:color="auto" w:fill="FFFFFF"/>
        <w:tabs>
          <w:tab w:val="left" w:pos="365"/>
        </w:tabs>
        <w:spacing w:line="226" w:lineRule="exact"/>
        <w:ind w:left="5" w:right="6144"/>
      </w:pPr>
      <w:r>
        <w:rPr>
          <w:spacing w:val="-2"/>
        </w:rPr>
        <w:t xml:space="preserve">kontrolą jakości robót i materiałów. </w:t>
      </w:r>
      <w:r>
        <w:rPr>
          <w:spacing w:val="-1"/>
        </w:rPr>
        <w:t>Dotyczą one wykonania zbrojenia:</w:t>
      </w:r>
    </w:p>
    <w:p w:rsidR="00513D39" w:rsidRDefault="00513D39">
      <w:pPr>
        <w:rPr>
          <w:sz w:val="2"/>
          <w:szCs w:val="2"/>
        </w:rPr>
      </w:pPr>
    </w:p>
    <w:p w:rsidR="00513D39" w:rsidRDefault="00513D39" w:rsidP="00D64840">
      <w:pPr>
        <w:numPr>
          <w:ilvl w:val="0"/>
          <w:numId w:val="112"/>
        </w:numPr>
        <w:shd w:val="clear" w:color="auto" w:fill="FFFFFF"/>
        <w:tabs>
          <w:tab w:val="left" w:pos="168"/>
        </w:tabs>
        <w:spacing w:line="226" w:lineRule="exact"/>
        <w:ind w:left="14"/>
      </w:pPr>
      <w:r>
        <w:rPr>
          <w:spacing w:val="-1"/>
        </w:rPr>
        <w:t>podpór ze stali klasy A-IIIN,</w:t>
      </w:r>
    </w:p>
    <w:p w:rsidR="00513D39" w:rsidRDefault="00513D39" w:rsidP="00D64840">
      <w:pPr>
        <w:numPr>
          <w:ilvl w:val="0"/>
          <w:numId w:val="112"/>
        </w:numPr>
        <w:shd w:val="clear" w:color="auto" w:fill="FFFFFF"/>
        <w:tabs>
          <w:tab w:val="left" w:pos="168"/>
        </w:tabs>
        <w:spacing w:line="226" w:lineRule="exact"/>
        <w:ind w:left="14"/>
      </w:pPr>
      <w:r>
        <w:t>ustroju niosącego ze stali klasy A-IIIN.</w:t>
      </w:r>
    </w:p>
    <w:p w:rsidR="00513D39" w:rsidRDefault="00513D39">
      <w:pPr>
        <w:shd w:val="clear" w:color="auto" w:fill="FFFFFF"/>
        <w:spacing w:before="235"/>
        <w:ind w:left="10"/>
      </w:pPr>
      <w:r>
        <w:t>2.Materiały</w:t>
      </w:r>
    </w:p>
    <w:p w:rsidR="00513D39" w:rsidRDefault="00513D39">
      <w:pPr>
        <w:shd w:val="clear" w:color="auto" w:fill="FFFFFF"/>
        <w:ind w:left="10"/>
      </w:pPr>
      <w:r>
        <w:rPr>
          <w:spacing w:val="-2"/>
        </w:rPr>
        <w:t>Jak w ST 12.01.00.</w:t>
      </w:r>
    </w:p>
    <w:p w:rsidR="00513D39" w:rsidRDefault="00513D39">
      <w:pPr>
        <w:shd w:val="clear" w:color="auto" w:fill="FFFFFF"/>
        <w:spacing w:before="250" w:line="221" w:lineRule="exact"/>
        <w:ind w:left="10" w:right="7680"/>
      </w:pPr>
      <w:r>
        <w:t xml:space="preserve">3.Sprzęt </w:t>
      </w:r>
      <w:r>
        <w:rPr>
          <w:spacing w:val="-1"/>
        </w:rPr>
        <w:t xml:space="preserve">3.1 Zbrojenie </w:t>
      </w:r>
      <w:r>
        <w:rPr>
          <w:spacing w:val="-3"/>
        </w:rPr>
        <w:t>Jak w ST 12.01.00.</w:t>
      </w:r>
    </w:p>
    <w:p w:rsidR="00513D39" w:rsidRDefault="00513D39">
      <w:pPr>
        <w:shd w:val="clear" w:color="auto" w:fill="FFFFFF"/>
        <w:spacing w:before="240"/>
        <w:ind w:left="10"/>
      </w:pPr>
      <w:r>
        <w:t>4.Transport</w:t>
      </w:r>
    </w:p>
    <w:p w:rsidR="00513D39" w:rsidRDefault="00513D39">
      <w:pPr>
        <w:shd w:val="clear" w:color="auto" w:fill="FFFFFF"/>
        <w:ind w:left="10"/>
      </w:pPr>
      <w:r>
        <w:rPr>
          <w:spacing w:val="-2"/>
        </w:rPr>
        <w:t>Jak w ST 12.01.00.</w:t>
      </w:r>
    </w:p>
    <w:p w:rsidR="00513D39" w:rsidRDefault="00513D39">
      <w:pPr>
        <w:shd w:val="clear" w:color="auto" w:fill="FFFFFF"/>
        <w:spacing w:before="235" w:line="226" w:lineRule="exact"/>
        <w:ind w:left="10" w:right="7680"/>
      </w:pPr>
      <w:r>
        <w:t>5.Wykonanie robót 5.1 Zbrojenie</w:t>
      </w:r>
    </w:p>
    <w:p w:rsidR="00513D39" w:rsidRDefault="00513D39">
      <w:pPr>
        <w:shd w:val="clear" w:color="auto" w:fill="FFFFFF"/>
        <w:spacing w:line="226" w:lineRule="exact"/>
        <w:ind w:left="10"/>
      </w:pPr>
      <w:r>
        <w:rPr>
          <w:spacing w:val="-2"/>
        </w:rPr>
        <w:t>Jak w ST 12.01.00.</w:t>
      </w:r>
    </w:p>
    <w:p w:rsidR="00513D39" w:rsidRDefault="00513D39">
      <w:pPr>
        <w:shd w:val="clear" w:color="auto" w:fill="FFFFFF"/>
        <w:spacing w:before="240" w:line="226" w:lineRule="exact"/>
        <w:ind w:left="10"/>
      </w:pPr>
      <w:r>
        <w:t>6.Kontrola jakości robót</w:t>
      </w:r>
    </w:p>
    <w:p w:rsidR="00513D39" w:rsidRDefault="00513D39">
      <w:pPr>
        <w:shd w:val="clear" w:color="auto" w:fill="FFFFFF"/>
        <w:spacing w:line="226" w:lineRule="exact"/>
        <w:ind w:left="5" w:right="5376"/>
      </w:pPr>
      <w:r>
        <w:rPr>
          <w:spacing w:val="-1"/>
        </w:rPr>
        <w:t xml:space="preserve">6.1 Kontrola prawidłowości wykonania zbrojenia </w:t>
      </w:r>
      <w:r>
        <w:t>Jak w ST 12.01.00. więcej niż 0,5 mm.</w:t>
      </w:r>
    </w:p>
    <w:p w:rsidR="00513D39" w:rsidRDefault="00513D39">
      <w:pPr>
        <w:shd w:val="clear" w:color="auto" w:fill="FFFFFF"/>
        <w:spacing w:before="235" w:line="226" w:lineRule="exact"/>
        <w:ind w:left="14"/>
      </w:pPr>
      <w:r>
        <w:t>7.Obmiar</w:t>
      </w:r>
    </w:p>
    <w:p w:rsidR="00513D39" w:rsidRDefault="00513D39">
      <w:pPr>
        <w:shd w:val="clear" w:color="auto" w:fill="FFFFFF"/>
        <w:spacing w:line="226" w:lineRule="exact"/>
        <w:ind w:left="10"/>
      </w:pPr>
      <w:r>
        <w:t>Jednostką obmiaru jest 1 kg zbrojenia podpór ze stali A-IIIN.</w:t>
      </w:r>
    </w:p>
    <w:p w:rsidR="00513D39" w:rsidRDefault="00513D39">
      <w:pPr>
        <w:shd w:val="clear" w:color="auto" w:fill="FFFFFF"/>
        <w:spacing w:line="226" w:lineRule="exact"/>
        <w:ind w:left="10"/>
      </w:pPr>
      <w:r>
        <w:t>Jednostką obmiaru jest 1 kg zbrojenia ustroju niosącego ze stali A-IIIN.</w:t>
      </w:r>
    </w:p>
    <w:p w:rsidR="00513D39" w:rsidRDefault="00513D39">
      <w:pPr>
        <w:shd w:val="clear" w:color="auto" w:fill="FFFFFF"/>
        <w:spacing w:line="226" w:lineRule="exact"/>
        <w:ind w:left="5"/>
      </w:pPr>
      <w:r>
        <w:t>Do obliczenia należności przyjmuje się teoretyczną ilość (kg) zmontowanego zbrojenia tj. łączną długość prętów</w:t>
      </w:r>
    </w:p>
    <w:p w:rsidR="00513D39" w:rsidRDefault="00513D39">
      <w:pPr>
        <w:shd w:val="clear" w:color="auto" w:fill="FFFFFF"/>
        <w:spacing w:line="226" w:lineRule="exact"/>
        <w:ind w:left="5"/>
      </w:pPr>
      <w:r>
        <w:t>poszczególnych średnic pomnożoną odpowiednio przez ich ciężar jednostkowy w kg/m.</w:t>
      </w:r>
    </w:p>
    <w:p w:rsidR="00513D39" w:rsidRDefault="00513D39">
      <w:pPr>
        <w:shd w:val="clear" w:color="auto" w:fill="FFFFFF"/>
        <w:spacing w:line="226" w:lineRule="exact"/>
        <w:ind w:left="5"/>
      </w:pPr>
      <w:r>
        <w:t>Nie dolicza się stali użytej na zakłady przy łączeniu prętów, przekładek montażowych ani drutu wiązałkowego.</w:t>
      </w:r>
    </w:p>
    <w:p w:rsidR="00513D39" w:rsidRDefault="00513D39">
      <w:pPr>
        <w:shd w:val="clear" w:color="auto" w:fill="FFFFFF"/>
        <w:spacing w:line="226" w:lineRule="exact"/>
        <w:ind w:left="5"/>
      </w:pPr>
      <w:r>
        <w:t>Nie uwzględnia się też zwiększonej ilości materiału w wyniku stosowania przez Wykonawcę prętów o średnicach</w:t>
      </w:r>
    </w:p>
    <w:p w:rsidR="00513D39" w:rsidRDefault="00513D39">
      <w:pPr>
        <w:shd w:val="clear" w:color="auto" w:fill="FFFFFF"/>
        <w:spacing w:line="226" w:lineRule="exact"/>
        <w:ind w:left="5"/>
      </w:pPr>
      <w:r>
        <w:t>większych od wymaganych w projekcie.</w:t>
      </w:r>
    </w:p>
    <w:p w:rsidR="00513D39" w:rsidRDefault="00513D39">
      <w:pPr>
        <w:shd w:val="clear" w:color="auto" w:fill="FFFFFF"/>
        <w:spacing w:before="235"/>
        <w:ind w:left="10"/>
      </w:pPr>
      <w:r>
        <w:t>8.Odbiór końcowy</w:t>
      </w:r>
    </w:p>
    <w:p w:rsidR="00513D39" w:rsidRDefault="00513D39">
      <w:pPr>
        <w:shd w:val="clear" w:color="auto" w:fill="FFFFFF"/>
        <w:tabs>
          <w:tab w:val="left" w:pos="355"/>
        </w:tabs>
        <w:spacing w:before="5"/>
        <w:ind w:left="10"/>
      </w:pPr>
      <w:r>
        <w:rPr>
          <w:spacing w:val="-6"/>
        </w:rPr>
        <w:t>8.1.</w:t>
      </w:r>
      <w:r>
        <w:tab/>
        <w:t>Zgodność Robót z Dokumentacją Projektowa i ST</w:t>
      </w:r>
    </w:p>
    <w:p w:rsidR="00513D39" w:rsidRDefault="00513D39">
      <w:pPr>
        <w:shd w:val="clear" w:color="auto" w:fill="FFFFFF"/>
        <w:spacing w:before="53"/>
        <w:ind w:left="5"/>
      </w:pPr>
      <w:r>
        <w:t>Roboty powinny być wykonane zgodnie z Dokumentacją Projektową i ST oraz pisemnymi poleceniami Inżyniera.</w:t>
      </w:r>
    </w:p>
    <w:p w:rsidR="00513D39" w:rsidRDefault="00513D39">
      <w:pPr>
        <w:shd w:val="clear" w:color="auto" w:fill="FFFFFF"/>
        <w:tabs>
          <w:tab w:val="left" w:pos="355"/>
        </w:tabs>
        <w:spacing w:before="240" w:line="288" w:lineRule="exact"/>
        <w:ind w:left="10"/>
      </w:pPr>
      <w:r>
        <w:rPr>
          <w:spacing w:val="-6"/>
        </w:rPr>
        <w:t>8.2.</w:t>
      </w:r>
      <w:r>
        <w:tab/>
        <w:t>Odbiór Robót zanikających i ulegających zakryciu</w:t>
      </w:r>
    </w:p>
    <w:p w:rsidR="00513D39" w:rsidRDefault="00513D39">
      <w:pPr>
        <w:shd w:val="clear" w:color="auto" w:fill="FFFFFF"/>
        <w:tabs>
          <w:tab w:val="left" w:pos="504"/>
        </w:tabs>
        <w:spacing w:before="10" w:line="288" w:lineRule="exact"/>
        <w:ind w:left="10"/>
      </w:pPr>
      <w:r>
        <w:rPr>
          <w:spacing w:val="-4"/>
        </w:rPr>
        <w:t>8.2.1.</w:t>
      </w:r>
      <w:r>
        <w:tab/>
        <w:t>Dokumenty i dane</w:t>
      </w:r>
    </w:p>
    <w:p w:rsidR="00513D39" w:rsidRDefault="00513D39">
      <w:pPr>
        <w:shd w:val="clear" w:color="auto" w:fill="FFFFFF"/>
        <w:spacing w:line="288" w:lineRule="exact"/>
        <w:ind w:left="5"/>
      </w:pPr>
      <w:r>
        <w:t>Podstawą odbioru Robót zanikających lub ulegających zakryciu są:</w:t>
      </w:r>
    </w:p>
    <w:p w:rsidR="00513D39" w:rsidRDefault="00513D39" w:rsidP="00D64840">
      <w:pPr>
        <w:numPr>
          <w:ilvl w:val="0"/>
          <w:numId w:val="72"/>
        </w:numPr>
        <w:shd w:val="clear" w:color="auto" w:fill="FFFFFF"/>
        <w:tabs>
          <w:tab w:val="left" w:pos="365"/>
        </w:tabs>
        <w:spacing w:before="5" w:line="226" w:lineRule="exact"/>
        <w:ind w:left="365" w:hanging="355"/>
        <w:rPr>
          <w:b/>
          <w:bCs/>
        </w:rPr>
      </w:pPr>
      <w:r>
        <w:t>pisemne stwierdzenia Inżyniera w Dzienniku Budowy o wykonaniu Robót zgodnie z Dokumentacją Projektową i ST,</w:t>
      </w:r>
    </w:p>
    <w:p w:rsidR="00513D39" w:rsidRDefault="00513D39" w:rsidP="00D64840">
      <w:pPr>
        <w:numPr>
          <w:ilvl w:val="0"/>
          <w:numId w:val="72"/>
        </w:numPr>
        <w:shd w:val="clear" w:color="auto" w:fill="FFFFFF"/>
        <w:tabs>
          <w:tab w:val="left" w:pos="365"/>
        </w:tabs>
        <w:spacing w:before="19"/>
        <w:ind w:left="10"/>
        <w:rPr>
          <w:b/>
          <w:bCs/>
        </w:rPr>
      </w:pPr>
      <w:r>
        <w:t>inne pisemne stwierdzenia Inżyniera o wykonaniu Robót.</w:t>
      </w:r>
    </w:p>
    <w:p w:rsidR="00513D39" w:rsidRDefault="00513D39">
      <w:pPr>
        <w:shd w:val="clear" w:color="auto" w:fill="FFFFFF"/>
        <w:tabs>
          <w:tab w:val="left" w:pos="504"/>
        </w:tabs>
        <w:spacing w:before="5"/>
        <w:ind w:left="10"/>
      </w:pPr>
      <w:r>
        <w:rPr>
          <w:spacing w:val="-4"/>
        </w:rPr>
        <w:t>8.2.2.</w:t>
      </w:r>
      <w:r>
        <w:tab/>
        <w:t>Zakres Robót</w:t>
      </w:r>
    </w:p>
    <w:p w:rsidR="00513D39" w:rsidRDefault="00513D39">
      <w:pPr>
        <w:shd w:val="clear" w:color="auto" w:fill="FFFFFF"/>
        <w:spacing w:before="48" w:line="230" w:lineRule="exact"/>
        <w:ind w:left="5" w:right="768"/>
      </w:pPr>
      <w:r>
        <w:rPr>
          <w:spacing w:val="-1"/>
        </w:rPr>
        <w:t xml:space="preserve">Zakres Robót zanikających lub ulegających zakryciu określają pisemne stwierdzenia Inżyniera lub inne </w:t>
      </w:r>
      <w:r>
        <w:t>potwierdzone przez niego dokumenty.</w:t>
      </w:r>
    </w:p>
    <w:p w:rsidR="00513D39" w:rsidRDefault="00513D39">
      <w:pPr>
        <w:shd w:val="clear" w:color="auto" w:fill="FFFFFF"/>
        <w:spacing w:before="394"/>
        <w:ind w:right="5"/>
        <w:jc w:val="center"/>
      </w:pPr>
      <w:r>
        <w:rPr>
          <w:sz w:val="18"/>
          <w:szCs w:val="18"/>
        </w:rPr>
        <w:t>139</w:t>
      </w:r>
    </w:p>
    <w:p w:rsidR="00513D39" w:rsidRDefault="00513D39">
      <w:pPr>
        <w:shd w:val="clear" w:color="auto" w:fill="FFFFFF"/>
        <w:spacing w:before="394"/>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M.12.01.02</w:t>
      </w:r>
    </w:p>
    <w:p w:rsidR="00513D39" w:rsidRDefault="00513D39">
      <w:pPr>
        <w:shd w:val="clear" w:color="auto" w:fill="FFFFFF"/>
        <w:spacing w:before="298"/>
        <w:ind w:left="24"/>
      </w:pPr>
      <w:r>
        <w:t>8.3. Odbiór końcowy</w:t>
      </w:r>
    </w:p>
    <w:p w:rsidR="00513D39" w:rsidRDefault="00513D39">
      <w:pPr>
        <w:shd w:val="clear" w:color="auto" w:fill="FFFFFF"/>
        <w:spacing w:before="53" w:line="235" w:lineRule="exact"/>
        <w:ind w:left="24"/>
      </w:pPr>
      <w:r>
        <w:t>Odbiór końcowy odbywa się po pisemnym stwierdzeniu przez Inżyniera w Dzienniku Budowy zakończenia Robót</w:t>
      </w:r>
    </w:p>
    <w:p w:rsidR="00513D39" w:rsidRDefault="00513D39">
      <w:pPr>
        <w:shd w:val="clear" w:color="auto" w:fill="FFFFFF"/>
        <w:spacing w:line="235" w:lineRule="exact"/>
        <w:ind w:left="24"/>
      </w:pPr>
      <w:r>
        <w:t>zbrojarskich i pisemnego zezwolenia Inżyniera na rozpoczęcie betonowania elementów, których zbrojenie podlega</w:t>
      </w:r>
    </w:p>
    <w:p w:rsidR="00513D39" w:rsidRDefault="00513D39">
      <w:pPr>
        <w:shd w:val="clear" w:color="auto" w:fill="FFFFFF"/>
        <w:spacing w:line="235" w:lineRule="exact"/>
        <w:ind w:left="24"/>
      </w:pPr>
      <w:r>
        <w:rPr>
          <w:spacing w:val="-3"/>
        </w:rPr>
        <w:t>odbiorowi.</w:t>
      </w:r>
    </w:p>
    <w:p w:rsidR="00513D39" w:rsidRDefault="00513D39">
      <w:pPr>
        <w:shd w:val="clear" w:color="auto" w:fill="FFFFFF"/>
        <w:spacing w:line="235" w:lineRule="exact"/>
        <w:ind w:left="29"/>
      </w:pPr>
      <w:r>
        <w:rPr>
          <w:spacing w:val="-1"/>
        </w:rPr>
        <w:t>Generalnie odbiór powinien polegać na sprawdzeniu:</w:t>
      </w:r>
    </w:p>
    <w:p w:rsidR="00513D39" w:rsidRDefault="00513D39" w:rsidP="00D64840">
      <w:pPr>
        <w:numPr>
          <w:ilvl w:val="0"/>
          <w:numId w:val="72"/>
        </w:numPr>
        <w:shd w:val="clear" w:color="auto" w:fill="FFFFFF"/>
        <w:tabs>
          <w:tab w:val="left" w:pos="379"/>
        </w:tabs>
        <w:spacing w:before="5" w:line="235" w:lineRule="exact"/>
        <w:ind w:left="24"/>
        <w:rPr>
          <w:b/>
          <w:bCs/>
        </w:rPr>
      </w:pPr>
      <w:r>
        <w:t>zgodności wykonania zbrojenia z Dokumentacją Projektową,</w:t>
      </w:r>
    </w:p>
    <w:p w:rsidR="00513D39" w:rsidRDefault="00513D39" w:rsidP="00D64840">
      <w:pPr>
        <w:numPr>
          <w:ilvl w:val="0"/>
          <w:numId w:val="72"/>
        </w:numPr>
        <w:shd w:val="clear" w:color="auto" w:fill="FFFFFF"/>
        <w:tabs>
          <w:tab w:val="left" w:pos="379"/>
        </w:tabs>
        <w:spacing w:before="5" w:line="235" w:lineRule="exact"/>
        <w:ind w:left="24"/>
        <w:rPr>
          <w:b/>
          <w:bCs/>
        </w:rPr>
      </w:pPr>
      <w:r>
        <w:rPr>
          <w:spacing w:val="-1"/>
        </w:rPr>
        <w:t>zgodności z Dokumentacją Projektową liczby prętów w poszczególnych przekrojach,</w:t>
      </w:r>
    </w:p>
    <w:p w:rsidR="00513D39" w:rsidRDefault="00513D39" w:rsidP="00D64840">
      <w:pPr>
        <w:numPr>
          <w:ilvl w:val="0"/>
          <w:numId w:val="72"/>
        </w:numPr>
        <w:shd w:val="clear" w:color="auto" w:fill="FFFFFF"/>
        <w:tabs>
          <w:tab w:val="left" w:pos="379"/>
        </w:tabs>
        <w:spacing w:line="235" w:lineRule="exact"/>
        <w:ind w:left="24"/>
        <w:rPr>
          <w:b/>
          <w:bCs/>
        </w:rPr>
      </w:pPr>
      <w:r>
        <w:rPr>
          <w:spacing w:val="-1"/>
        </w:rPr>
        <w:t>rozstawu strzemion,</w:t>
      </w:r>
    </w:p>
    <w:p w:rsidR="00513D39" w:rsidRDefault="00513D39" w:rsidP="00D64840">
      <w:pPr>
        <w:numPr>
          <w:ilvl w:val="0"/>
          <w:numId w:val="72"/>
        </w:numPr>
        <w:shd w:val="clear" w:color="auto" w:fill="FFFFFF"/>
        <w:tabs>
          <w:tab w:val="left" w:pos="379"/>
        </w:tabs>
        <w:spacing w:before="10" w:line="235" w:lineRule="exact"/>
        <w:ind w:left="24"/>
        <w:rPr>
          <w:b/>
          <w:bCs/>
        </w:rPr>
      </w:pPr>
      <w:r>
        <w:t>prawidłowości wykonania haków, złącz i długości zakotwień prętów,</w:t>
      </w:r>
    </w:p>
    <w:p w:rsidR="00513D39" w:rsidRDefault="00513D39" w:rsidP="00D64840">
      <w:pPr>
        <w:numPr>
          <w:ilvl w:val="0"/>
          <w:numId w:val="72"/>
        </w:numPr>
        <w:shd w:val="clear" w:color="auto" w:fill="FFFFFF"/>
        <w:tabs>
          <w:tab w:val="left" w:pos="379"/>
        </w:tabs>
        <w:spacing w:before="5" w:line="235" w:lineRule="exact"/>
        <w:ind w:left="24"/>
        <w:rPr>
          <w:b/>
          <w:bCs/>
        </w:rPr>
      </w:pPr>
      <w:r>
        <w:t>zachowania wymaganej projektem otuliny zbrojenia.</w:t>
      </w:r>
    </w:p>
    <w:p w:rsidR="00513D39" w:rsidRDefault="00513D39">
      <w:pPr>
        <w:shd w:val="clear" w:color="auto" w:fill="FFFFFF"/>
        <w:spacing w:line="235" w:lineRule="exact"/>
        <w:ind w:left="19"/>
      </w:pPr>
      <w:r>
        <w:t>Do odbioru Robót mają zastosowanie postanowienia zawarte w ST DM.00.00.00 "Wymagania Ogólne".</w:t>
      </w:r>
    </w:p>
    <w:p w:rsidR="00513D39" w:rsidRDefault="00513D39">
      <w:pPr>
        <w:shd w:val="clear" w:color="auto" w:fill="FFFFFF"/>
        <w:spacing w:before="235"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ind w:left="29"/>
      </w:pPr>
      <w:r>
        <w:t>Cena jednostkowa za 1 kg zbrojenia podpór ze stali klasy A-IIIN uwzględnia:</w:t>
      </w:r>
    </w:p>
    <w:p w:rsidR="00513D39" w:rsidRDefault="00513D39" w:rsidP="00D64840">
      <w:pPr>
        <w:numPr>
          <w:ilvl w:val="0"/>
          <w:numId w:val="27"/>
        </w:numPr>
        <w:shd w:val="clear" w:color="auto" w:fill="FFFFFF"/>
        <w:tabs>
          <w:tab w:val="left" w:pos="302"/>
        </w:tabs>
        <w:spacing w:line="226" w:lineRule="exact"/>
        <w:ind w:left="19"/>
      </w:pPr>
      <w:r>
        <w:rPr>
          <w:spacing w:val="-1"/>
        </w:rPr>
        <w:t>dostarczenie materiału,</w:t>
      </w:r>
    </w:p>
    <w:p w:rsidR="00513D39" w:rsidRDefault="00513D39" w:rsidP="00D64840">
      <w:pPr>
        <w:numPr>
          <w:ilvl w:val="0"/>
          <w:numId w:val="27"/>
        </w:numPr>
        <w:shd w:val="clear" w:color="auto" w:fill="FFFFFF"/>
        <w:tabs>
          <w:tab w:val="left" w:pos="302"/>
        </w:tabs>
        <w:spacing w:line="226" w:lineRule="exact"/>
        <w:ind w:left="19"/>
      </w:pPr>
      <w:r>
        <w:rPr>
          <w:spacing w:val="-1"/>
        </w:rPr>
        <w:t>oczyszczenie i wyprostowanie, wygięcie, przycinanie,</w:t>
      </w:r>
    </w:p>
    <w:p w:rsidR="00513D39" w:rsidRDefault="00513D39" w:rsidP="00D64840">
      <w:pPr>
        <w:numPr>
          <w:ilvl w:val="0"/>
          <w:numId w:val="27"/>
        </w:numPr>
        <w:shd w:val="clear" w:color="auto" w:fill="FFFFFF"/>
        <w:tabs>
          <w:tab w:val="left" w:pos="302"/>
        </w:tabs>
        <w:spacing w:line="226" w:lineRule="exact"/>
        <w:ind w:left="19"/>
      </w:pPr>
      <w:r>
        <w:t>łączenie spawane "na styk" lub "na zakład",</w:t>
      </w:r>
    </w:p>
    <w:p w:rsidR="00513D39" w:rsidRDefault="00513D39" w:rsidP="00D64840">
      <w:pPr>
        <w:numPr>
          <w:ilvl w:val="0"/>
          <w:numId w:val="27"/>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513D39" w:rsidRDefault="00513D39" w:rsidP="00D64840">
      <w:pPr>
        <w:numPr>
          <w:ilvl w:val="0"/>
          <w:numId w:val="27"/>
        </w:numPr>
        <w:shd w:val="clear" w:color="auto" w:fill="FFFFFF"/>
        <w:tabs>
          <w:tab w:val="left" w:pos="302"/>
        </w:tabs>
        <w:spacing w:before="5" w:line="226" w:lineRule="exact"/>
        <w:ind w:left="19"/>
      </w:pPr>
      <w:r>
        <w:rPr>
          <w:spacing w:val="-1"/>
        </w:rPr>
        <w:t>docięcie prętów na kotwy, z ich ewentualnym gięciem,</w:t>
      </w:r>
    </w:p>
    <w:p w:rsidR="00513D39" w:rsidRDefault="00513D39" w:rsidP="00D64840">
      <w:pPr>
        <w:numPr>
          <w:ilvl w:val="0"/>
          <w:numId w:val="27"/>
        </w:numPr>
        <w:shd w:val="clear" w:color="auto" w:fill="FFFFFF"/>
        <w:tabs>
          <w:tab w:val="left" w:pos="302"/>
        </w:tabs>
        <w:spacing w:line="226" w:lineRule="exact"/>
        <w:ind w:left="19"/>
      </w:pPr>
      <w:r>
        <w:t>czynności pomiarowe i kontrolne przewidziane w SST,</w:t>
      </w:r>
    </w:p>
    <w:p w:rsidR="00513D39" w:rsidRDefault="00513D39" w:rsidP="00D64840">
      <w:pPr>
        <w:numPr>
          <w:ilvl w:val="0"/>
          <w:numId w:val="27"/>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513D39" w:rsidRDefault="00513D39">
      <w:pPr>
        <w:shd w:val="clear" w:color="auto" w:fill="FFFFFF"/>
        <w:spacing w:line="226" w:lineRule="exact"/>
        <w:ind w:left="29"/>
      </w:pPr>
      <w:r>
        <w:t>Cena jednostkowa za 1 kg zbrojenia ustroju niosącego ze stali klasy A-IIIN uwzględnia:</w:t>
      </w:r>
    </w:p>
    <w:p w:rsidR="00513D39" w:rsidRDefault="00513D39" w:rsidP="00D64840">
      <w:pPr>
        <w:numPr>
          <w:ilvl w:val="0"/>
          <w:numId w:val="27"/>
        </w:numPr>
        <w:shd w:val="clear" w:color="auto" w:fill="FFFFFF"/>
        <w:tabs>
          <w:tab w:val="left" w:pos="302"/>
        </w:tabs>
        <w:spacing w:line="226" w:lineRule="exact"/>
        <w:ind w:left="19"/>
      </w:pPr>
      <w:r>
        <w:rPr>
          <w:spacing w:val="-1"/>
        </w:rPr>
        <w:t>dostarczenie materiału,</w:t>
      </w:r>
    </w:p>
    <w:p w:rsidR="00513D39" w:rsidRDefault="00513D39" w:rsidP="00D64840">
      <w:pPr>
        <w:numPr>
          <w:ilvl w:val="0"/>
          <w:numId w:val="27"/>
        </w:numPr>
        <w:shd w:val="clear" w:color="auto" w:fill="FFFFFF"/>
        <w:tabs>
          <w:tab w:val="left" w:pos="302"/>
        </w:tabs>
        <w:spacing w:line="226" w:lineRule="exact"/>
        <w:ind w:left="19"/>
      </w:pPr>
      <w:r>
        <w:rPr>
          <w:spacing w:val="-1"/>
        </w:rPr>
        <w:t>oczyszczenie i wyprostowanie, wygięcie, przycinanie,</w:t>
      </w:r>
    </w:p>
    <w:p w:rsidR="00513D39" w:rsidRDefault="00513D39" w:rsidP="00D64840">
      <w:pPr>
        <w:numPr>
          <w:ilvl w:val="0"/>
          <w:numId w:val="27"/>
        </w:numPr>
        <w:shd w:val="clear" w:color="auto" w:fill="FFFFFF"/>
        <w:tabs>
          <w:tab w:val="left" w:pos="302"/>
        </w:tabs>
        <w:spacing w:line="226" w:lineRule="exact"/>
        <w:ind w:left="19"/>
      </w:pPr>
      <w:r>
        <w:t>łączenie spawane "na styk" lub "na zakład",</w:t>
      </w:r>
    </w:p>
    <w:p w:rsidR="00513D39" w:rsidRDefault="00513D39" w:rsidP="00D64840">
      <w:pPr>
        <w:numPr>
          <w:ilvl w:val="0"/>
          <w:numId w:val="27"/>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513D39" w:rsidRDefault="00513D39" w:rsidP="00D64840">
      <w:pPr>
        <w:numPr>
          <w:ilvl w:val="0"/>
          <w:numId w:val="27"/>
        </w:numPr>
        <w:shd w:val="clear" w:color="auto" w:fill="FFFFFF"/>
        <w:tabs>
          <w:tab w:val="left" w:pos="302"/>
        </w:tabs>
        <w:spacing w:before="5" w:line="226" w:lineRule="exact"/>
        <w:ind w:left="19"/>
      </w:pPr>
      <w:r>
        <w:rPr>
          <w:spacing w:val="-1"/>
        </w:rPr>
        <w:t>docięcie prętów na kotwy, z ich ewentualnym gięciem,</w:t>
      </w:r>
    </w:p>
    <w:p w:rsidR="00513D39" w:rsidRDefault="00513D39" w:rsidP="00D64840">
      <w:pPr>
        <w:numPr>
          <w:ilvl w:val="0"/>
          <w:numId w:val="27"/>
        </w:numPr>
        <w:shd w:val="clear" w:color="auto" w:fill="FFFFFF"/>
        <w:tabs>
          <w:tab w:val="left" w:pos="302"/>
        </w:tabs>
        <w:spacing w:line="226" w:lineRule="exact"/>
        <w:ind w:left="19"/>
      </w:pPr>
      <w:r>
        <w:t>czynności pomiarowe i kontrolne przewidziane w SST,</w:t>
      </w:r>
    </w:p>
    <w:p w:rsidR="00513D39" w:rsidRDefault="00513D39" w:rsidP="00D64840">
      <w:pPr>
        <w:numPr>
          <w:ilvl w:val="0"/>
          <w:numId w:val="27"/>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513D39" w:rsidRDefault="00513D39">
      <w:pPr>
        <w:shd w:val="clear" w:color="auto" w:fill="FFFFFF"/>
        <w:spacing w:before="206"/>
        <w:ind w:left="14"/>
      </w:pPr>
      <w:r>
        <w:t>10.Przepisy związane</w:t>
      </w:r>
    </w:p>
    <w:p w:rsidR="00513D39" w:rsidRDefault="00513D39">
      <w:pPr>
        <w:shd w:val="clear" w:color="auto" w:fill="FFFFFF"/>
        <w:ind w:left="24"/>
      </w:pPr>
      <w:r>
        <w:rPr>
          <w:spacing w:val="-2"/>
        </w:rPr>
        <w:t>Wg ST 12.01.00.</w:t>
      </w:r>
    </w:p>
    <w:p w:rsidR="00513D39" w:rsidRDefault="00513D39">
      <w:pPr>
        <w:shd w:val="clear" w:color="auto" w:fill="FFFFFF"/>
        <w:spacing w:before="5472"/>
        <w:ind w:left="5"/>
        <w:jc w:val="center"/>
      </w:pPr>
      <w:r>
        <w:rPr>
          <w:sz w:val="18"/>
          <w:szCs w:val="18"/>
        </w:rPr>
        <w:t>140</w:t>
      </w:r>
    </w:p>
    <w:p w:rsidR="00513D39" w:rsidRDefault="00513D39">
      <w:pPr>
        <w:shd w:val="clear" w:color="auto" w:fill="FFFFFF"/>
        <w:spacing w:before="5472"/>
        <w:ind w:left="5"/>
        <w:jc w:val="center"/>
        <w:sectPr w:rsidR="00513D39">
          <w:pgSz w:w="11909" w:h="16834"/>
          <w:pgMar w:top="850" w:right="1123"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69"/>
      </w:pPr>
      <w:r>
        <w:rPr>
          <w:sz w:val="28"/>
          <w:szCs w:val="28"/>
        </w:rPr>
        <w:t>M.13.00.00. Beton</w:t>
      </w:r>
    </w:p>
    <w:p w:rsidR="00513D39" w:rsidRDefault="00513D39">
      <w:pPr>
        <w:shd w:val="clear" w:color="auto" w:fill="FFFFFF"/>
        <w:spacing w:before="226"/>
      </w:pPr>
      <w:r>
        <w:rPr>
          <w:sz w:val="24"/>
          <w:szCs w:val="24"/>
        </w:rPr>
        <w:t>M.13.01.00 Beton konstrukcyjny</w:t>
      </w:r>
    </w:p>
    <w:p w:rsidR="00513D39" w:rsidRDefault="00513D39">
      <w:pPr>
        <w:shd w:val="clear" w:color="auto" w:fill="FFFFFF"/>
        <w:tabs>
          <w:tab w:val="left" w:pos="221"/>
        </w:tabs>
        <w:spacing w:before="192" w:line="226" w:lineRule="exact"/>
        <w:ind w:left="10"/>
      </w:pPr>
      <w:r>
        <w:rPr>
          <w:spacing w:val="-3"/>
        </w:rPr>
        <w:t>1.</w:t>
      </w:r>
      <w:r>
        <w:tab/>
        <w:t>Wstęp</w:t>
      </w:r>
    </w:p>
    <w:p w:rsidR="00513D39" w:rsidRDefault="00513D39">
      <w:pPr>
        <w:shd w:val="clear" w:color="auto" w:fill="FFFFFF"/>
        <w:tabs>
          <w:tab w:val="left" w:pos="379"/>
        </w:tabs>
        <w:spacing w:line="226" w:lineRule="exact"/>
      </w:pPr>
      <w:r>
        <w:rPr>
          <w:spacing w:val="-5"/>
        </w:rPr>
        <w:t>1.1.</w:t>
      </w:r>
      <w:r>
        <w:tab/>
        <w:t>Przedmiot ST</w:t>
      </w:r>
    </w:p>
    <w:p w:rsidR="00513D39" w:rsidRDefault="00513D39">
      <w:pPr>
        <w:shd w:val="clear" w:color="auto" w:fill="FFFFFF"/>
        <w:spacing w:line="226" w:lineRule="exact"/>
        <w:jc w:val="both"/>
      </w:pPr>
      <w:r>
        <w:rPr>
          <w:spacing w:val="-1"/>
        </w:rPr>
        <w:t xml:space="preserve">Przedmiotem niniejszej Specyfikacji Technicznej są wymagania dotyczące wykonania i odbioru robót związanych z </w:t>
      </w:r>
      <w:r>
        <w:t>wykonaniem robót betoniarskich przy remoncie mostu przez ciek Michałowski w pobliżu m. Michałówka w ciągu d.k. nr 79 w km 67+668.</w:t>
      </w:r>
    </w:p>
    <w:p w:rsidR="00513D39" w:rsidRDefault="00513D39">
      <w:pPr>
        <w:shd w:val="clear" w:color="auto" w:fill="FFFFFF"/>
        <w:tabs>
          <w:tab w:val="left" w:pos="379"/>
        </w:tabs>
        <w:spacing w:line="226" w:lineRule="exact"/>
      </w:pPr>
      <w:r>
        <w:rPr>
          <w:spacing w:val="-7"/>
        </w:rPr>
        <w:t>1.2.</w:t>
      </w:r>
      <w:r>
        <w:tab/>
        <w:t>Zakres stosowania ST</w:t>
      </w:r>
    </w:p>
    <w:p w:rsidR="00513D39" w:rsidRDefault="00513D39">
      <w:pPr>
        <w:shd w:val="clear" w:color="auto" w:fill="FFFFFF"/>
        <w:spacing w:line="226" w:lineRule="exact"/>
        <w:ind w:left="24" w:right="86"/>
        <w:jc w:val="both"/>
      </w:pPr>
      <w:r>
        <w:rPr>
          <w:spacing w:val="-3"/>
        </w:rPr>
        <w:t xml:space="preserve">Specyfikacja Techniczna jest stosowana jako Dokument Przetargowy i Kontraktowy przy zlecaniu i realizacji Robót </w:t>
      </w:r>
      <w:r>
        <w:t>wymienionych w pkt. 1.1.</w:t>
      </w:r>
    </w:p>
    <w:p w:rsidR="00513D39" w:rsidRDefault="00513D39">
      <w:pPr>
        <w:shd w:val="clear" w:color="auto" w:fill="FFFFFF"/>
        <w:tabs>
          <w:tab w:val="left" w:pos="379"/>
        </w:tabs>
        <w:spacing w:line="226" w:lineRule="exact"/>
      </w:pPr>
      <w:r>
        <w:rPr>
          <w:spacing w:val="-5"/>
        </w:rPr>
        <w:t>1.3.</w:t>
      </w:r>
      <w:r>
        <w:tab/>
        <w:t>Zakres Robót objętych ST</w:t>
      </w:r>
    </w:p>
    <w:p w:rsidR="00513D39" w:rsidRDefault="00513D39">
      <w:pPr>
        <w:shd w:val="clear" w:color="auto" w:fill="FFFFFF"/>
        <w:spacing w:line="226" w:lineRule="exact"/>
        <w:ind w:left="14"/>
      </w:pPr>
      <w:r>
        <w:t>Ustalenia zawarte w niniejszej ST dotyczą zasad prowadzenia Robót związanych z wykonaniem betonów konstrukcyjnych drogowego obiektu inżynierskiego. ST dotyczy wszystkich czynności umożliwiających i mających na celu wykonanie Robót związanych z:</w:t>
      </w:r>
    </w:p>
    <w:p w:rsidR="00513D39" w:rsidRDefault="00513D39" w:rsidP="00D64840">
      <w:pPr>
        <w:numPr>
          <w:ilvl w:val="0"/>
          <w:numId w:val="71"/>
        </w:numPr>
        <w:shd w:val="clear" w:color="auto" w:fill="FFFFFF"/>
        <w:tabs>
          <w:tab w:val="left" w:pos="360"/>
        </w:tabs>
        <w:spacing w:line="226" w:lineRule="exact"/>
      </w:pPr>
      <w:r>
        <w:rPr>
          <w:spacing w:val="-3"/>
        </w:rPr>
        <w:t>wykonaniem mieszanki betonowej,</w:t>
      </w:r>
    </w:p>
    <w:p w:rsidR="00513D39" w:rsidRDefault="00513D39" w:rsidP="00D64840">
      <w:pPr>
        <w:numPr>
          <w:ilvl w:val="0"/>
          <w:numId w:val="71"/>
        </w:numPr>
        <w:shd w:val="clear" w:color="auto" w:fill="FFFFFF"/>
        <w:tabs>
          <w:tab w:val="left" w:pos="360"/>
        </w:tabs>
        <w:spacing w:line="226" w:lineRule="exact"/>
      </w:pPr>
      <w:r>
        <w:rPr>
          <w:spacing w:val="-3"/>
        </w:rPr>
        <w:t>wykonaniem deskowań i niezbędnych rusztowań,</w:t>
      </w:r>
    </w:p>
    <w:p w:rsidR="00513D39" w:rsidRDefault="00513D39" w:rsidP="00D64840">
      <w:pPr>
        <w:numPr>
          <w:ilvl w:val="0"/>
          <w:numId w:val="71"/>
        </w:numPr>
        <w:shd w:val="clear" w:color="auto" w:fill="FFFFFF"/>
        <w:tabs>
          <w:tab w:val="left" w:pos="360"/>
        </w:tabs>
        <w:spacing w:line="226" w:lineRule="exact"/>
      </w:pPr>
      <w:r>
        <w:rPr>
          <w:spacing w:val="-5"/>
        </w:rPr>
        <w:t>układaniem i zagęszczaniem mieszanki betonowej,</w:t>
      </w:r>
    </w:p>
    <w:p w:rsidR="00513D39" w:rsidRDefault="00513D39" w:rsidP="00D64840">
      <w:pPr>
        <w:numPr>
          <w:ilvl w:val="0"/>
          <w:numId w:val="71"/>
        </w:numPr>
        <w:shd w:val="clear" w:color="auto" w:fill="FFFFFF"/>
        <w:tabs>
          <w:tab w:val="left" w:pos="360"/>
        </w:tabs>
        <w:spacing w:line="226" w:lineRule="exact"/>
      </w:pPr>
      <w:r>
        <w:rPr>
          <w:spacing w:val="-6"/>
        </w:rPr>
        <w:t>pielęgnacją betonu.</w:t>
      </w:r>
    </w:p>
    <w:p w:rsidR="00513D39" w:rsidRDefault="00513D39">
      <w:pPr>
        <w:shd w:val="clear" w:color="auto" w:fill="FFFFFF"/>
        <w:tabs>
          <w:tab w:val="left" w:pos="379"/>
        </w:tabs>
        <w:spacing w:line="226" w:lineRule="exact"/>
      </w:pPr>
      <w:r>
        <w:rPr>
          <w:spacing w:val="-4"/>
        </w:rPr>
        <w:t>1.4.</w:t>
      </w:r>
      <w:r>
        <w:tab/>
        <w:t>Określenia podstawowe</w:t>
      </w:r>
    </w:p>
    <w:p w:rsidR="00513D39" w:rsidRDefault="00513D39">
      <w:pPr>
        <w:shd w:val="clear" w:color="auto" w:fill="FFFFFF"/>
        <w:spacing w:line="226" w:lineRule="exact"/>
        <w:ind w:left="10" w:right="29"/>
        <w:jc w:val="both"/>
      </w:pPr>
      <w:r>
        <w:rPr>
          <w:spacing w:val="-1"/>
        </w:rPr>
        <w:t xml:space="preserve">Określenia podstawowe w niniejszej ST są zgodne z obowiązującymi odpowiednimi normami oraz określeniami </w:t>
      </w:r>
      <w:r>
        <w:t>podanymi w ST DM.00.00.00 "Wymagania Ogólne" oraz podanymi poniżej:</w:t>
      </w:r>
    </w:p>
    <w:p w:rsidR="00513D39" w:rsidRDefault="00513D39">
      <w:pPr>
        <w:shd w:val="clear" w:color="auto" w:fill="FFFFFF"/>
        <w:spacing w:line="226" w:lineRule="exact"/>
        <w:ind w:left="10"/>
      </w:pPr>
      <w:r>
        <w:t>Beton zwykły - beton o gęstości powyżej l,8t/m</w:t>
      </w:r>
      <w:r>
        <w:rPr>
          <w:vertAlign w:val="superscript"/>
        </w:rPr>
        <w:t>3</w:t>
      </w:r>
      <w:r>
        <w:t xml:space="preserve"> wykonany z cementu, wody, kruszywa mineralnego o frakcjach piaskowych i grubszych oraz ewentualnych dodatków mineralnych i domieszek chemicznych. Mieszanka betonowa - mieszanina wszystkich składników przed związaniem betonu. Zaczyn cementowy - mieszanina cementu i wody.</w:t>
      </w:r>
    </w:p>
    <w:p w:rsidR="00513D39" w:rsidRDefault="00513D39">
      <w:pPr>
        <w:shd w:val="clear" w:color="auto" w:fill="FFFFFF"/>
        <w:spacing w:line="226" w:lineRule="exact"/>
        <w:ind w:left="10" w:right="91"/>
        <w:jc w:val="both"/>
      </w:pPr>
      <w:r>
        <w:rPr>
          <w:spacing w:val="-2"/>
        </w:rPr>
        <w:t xml:space="preserve">Zaprawa - mieszanina cementu, wody, składników mineralnych i ewentualnych dodatków przechodzących przez sito </w:t>
      </w:r>
      <w:r>
        <w:t>kontrolne o boku oczka kwadratowego 2mm.</w:t>
      </w:r>
    </w:p>
    <w:p w:rsidR="00513D39" w:rsidRDefault="00513D39">
      <w:pPr>
        <w:shd w:val="clear" w:color="auto" w:fill="FFFFFF"/>
        <w:spacing w:line="226" w:lineRule="exact"/>
      </w:pPr>
      <w:r>
        <w:rPr>
          <w:spacing w:val="-1"/>
        </w:rPr>
        <w:t xml:space="preserve">Nasiąkliwość betonu - stosunek masy wody, którą zdolny jest wchłonąć beton do jego masy w stanie suchym. </w:t>
      </w:r>
      <w:r>
        <w:rPr>
          <w:spacing w:val="-2"/>
        </w:rPr>
        <w:t xml:space="preserve">Stopień wodoszczelności - symbol literowo-liczbowy (np. W8) klasyfikujący beton pod względem przepuszczalności </w:t>
      </w:r>
      <w:r>
        <w:rPr>
          <w:spacing w:val="-3"/>
        </w:rPr>
        <w:t xml:space="preserve">wody. Liczba po literze W oznacza dziesięciokrotną wartość ciśnienia wody wM Pa, działającego na próbki betonowe. </w:t>
      </w:r>
      <w:r>
        <w:t xml:space="preserve">Stopień mrozoodporności - symbol literowo-liczbowy ( np. F150) klasyfikujący beton pod względem jego </w:t>
      </w:r>
      <w:r>
        <w:rPr>
          <w:spacing w:val="-1"/>
        </w:rPr>
        <w:t xml:space="preserve">odporności na działania mrozu. Liczba po literze F oznacza wymaganą liczbę cykli zamrażania i odmrażania próbek </w:t>
      </w:r>
      <w:r>
        <w:t>betonowych, przy której ubytek masy jest niniejszy niż 2 %.</w:t>
      </w:r>
    </w:p>
    <w:p w:rsidR="00513D39" w:rsidRDefault="00513D39">
      <w:pPr>
        <w:shd w:val="clear" w:color="auto" w:fill="FFFFFF"/>
        <w:spacing w:line="226" w:lineRule="exact"/>
        <w:ind w:left="24" w:right="29"/>
        <w:jc w:val="both"/>
      </w:pPr>
      <w:r>
        <w:rPr>
          <w:spacing w:val="-1"/>
        </w:rPr>
        <w:t xml:space="preserve">Klasa betonu - symbol literowo-liczbowy ( np. B30-dla betonu zwykłego, LB30-dla betonu lekkiego) klasyfikujący </w:t>
      </w:r>
      <w:r>
        <w:rPr>
          <w:spacing w:val="-4"/>
        </w:rPr>
        <w:t>beton pod względem jego wytrzymałości na ściskanie. Liczba po literze B oznacza wytrzymałość gwarantowaną R</w:t>
      </w:r>
      <w:r>
        <w:rPr>
          <w:spacing w:val="-4"/>
          <w:vertAlign w:val="subscript"/>
        </w:rPr>
        <w:t>b</w:t>
      </w:r>
      <w:r>
        <w:rPr>
          <w:spacing w:val="-4"/>
          <w:vertAlign w:val="superscript"/>
        </w:rPr>
        <w:t>G</w:t>
      </w:r>
      <w:r>
        <w:rPr>
          <w:spacing w:val="-4"/>
        </w:rPr>
        <w:t xml:space="preserve"> w </w:t>
      </w:r>
      <w:r>
        <w:t>MPa.</w:t>
      </w:r>
    </w:p>
    <w:p w:rsidR="00513D39" w:rsidRDefault="00513D39">
      <w:pPr>
        <w:shd w:val="clear" w:color="auto" w:fill="FFFFFF"/>
        <w:spacing w:line="226" w:lineRule="exact"/>
        <w:ind w:left="14" w:right="24"/>
        <w:jc w:val="both"/>
      </w:pPr>
      <w:r>
        <w:t>Wytrzymałość gwarantowana betonu na ściskanie R</w:t>
      </w:r>
      <w:r>
        <w:rPr>
          <w:vertAlign w:val="subscript"/>
        </w:rPr>
        <w:t>b</w:t>
      </w:r>
      <w:r>
        <w:rPr>
          <w:vertAlign w:val="superscript"/>
        </w:rPr>
        <w:t>G</w:t>
      </w:r>
      <w:r>
        <w:t xml:space="preserve">- wytrzymałość zapewniona z 95% prawdopodobieństwem, </w:t>
      </w:r>
      <w:r>
        <w:rPr>
          <w:spacing w:val="-1"/>
        </w:rPr>
        <w:t xml:space="preserve">uzyskana w wyniku badania na ściskanie kostek sześciennych o boku 150 mm, wykonanych, przechowywanych i </w:t>
      </w:r>
      <w:r>
        <w:t>badanych zgodnie z PN-B-06250.</w:t>
      </w:r>
    </w:p>
    <w:p w:rsidR="00513D39" w:rsidRDefault="00513D39">
      <w:pPr>
        <w:shd w:val="clear" w:color="auto" w:fill="FFFFFF"/>
        <w:tabs>
          <w:tab w:val="left" w:pos="379"/>
        </w:tabs>
        <w:spacing w:line="226" w:lineRule="exact"/>
      </w:pPr>
      <w:r>
        <w:rPr>
          <w:spacing w:val="-1"/>
        </w:rPr>
        <w:t>1.5.</w:t>
      </w:r>
      <w:r>
        <w:tab/>
        <w:t>Ogólne wymagania dotyczące Robót</w:t>
      </w:r>
    </w:p>
    <w:p w:rsidR="00513D39" w:rsidRDefault="00513D39">
      <w:pPr>
        <w:shd w:val="clear" w:color="auto" w:fill="FFFFFF"/>
        <w:spacing w:line="226" w:lineRule="exact"/>
        <w:ind w:left="10" w:right="38"/>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513D39" w:rsidRDefault="00513D39">
      <w:pPr>
        <w:shd w:val="clear" w:color="auto" w:fill="FFFFFF"/>
        <w:tabs>
          <w:tab w:val="left" w:pos="221"/>
        </w:tabs>
        <w:spacing w:before="197" w:line="226" w:lineRule="exact"/>
        <w:ind w:left="10"/>
      </w:pPr>
      <w:r>
        <w:t>2.</w:t>
      </w:r>
      <w:r>
        <w:tab/>
        <w:t>Materiały</w:t>
      </w:r>
    </w:p>
    <w:p w:rsidR="00513D39" w:rsidRDefault="00513D39">
      <w:pPr>
        <w:shd w:val="clear" w:color="auto" w:fill="FFFFFF"/>
        <w:spacing w:line="226" w:lineRule="exact"/>
        <w:ind w:left="14" w:right="24"/>
        <w:jc w:val="both"/>
      </w:pPr>
      <w:r>
        <w:t>Ogólne wymagania dotyczące materiałów, ich pozyskiwania i składowania podano w ST DM.00.00.00. „Wymagania ogólne" pkt. 2.</w:t>
      </w:r>
    </w:p>
    <w:p w:rsidR="00513D39" w:rsidRDefault="00513D39">
      <w:pPr>
        <w:shd w:val="clear" w:color="auto" w:fill="FFFFFF"/>
        <w:spacing w:line="226" w:lineRule="exact"/>
        <w:ind w:left="10"/>
      </w:pPr>
      <w:r>
        <w:t xml:space="preserve">Wymagania dotyczące jakości mieszanki betonowej regulują postanowienia odpowiednich polskich norm i Rozporządzenie Ministra Transportu i Gospodarki Morskiej z dnia 30 maja 2000 r. w sprawie warunków </w:t>
      </w:r>
      <w:r>
        <w:rPr>
          <w:spacing w:val="-2"/>
        </w:rPr>
        <w:t xml:space="preserve">technicznych, jakim powinny odpowiadać drogowe obiekty inżynierskie i ich usytuowanie. </w:t>
      </w:r>
      <w:r>
        <w:t>2.1. Składniki mieszanki betonowej 2.1.1. Cement - wymagania i badania</w:t>
      </w:r>
    </w:p>
    <w:p w:rsidR="00513D39" w:rsidRDefault="00513D39">
      <w:pPr>
        <w:shd w:val="clear" w:color="auto" w:fill="FFFFFF"/>
        <w:spacing w:line="226" w:lineRule="exact"/>
        <w:ind w:left="10" w:right="72"/>
        <w:jc w:val="both"/>
      </w:pPr>
      <w:r>
        <w:t>Cement pochodzący z każdej dostawy musi spełniać wymagania zawarte w PN-B-19701. Dopuszczalne jest stosowanie jedynie cementu portlandzkiego czystego (bez dodatków) klasy:</w:t>
      </w:r>
    </w:p>
    <w:p w:rsidR="00513D39" w:rsidRDefault="00513D39" w:rsidP="00D64840">
      <w:pPr>
        <w:numPr>
          <w:ilvl w:val="0"/>
          <w:numId w:val="71"/>
        </w:numPr>
        <w:shd w:val="clear" w:color="auto" w:fill="FFFFFF"/>
        <w:tabs>
          <w:tab w:val="left" w:pos="360"/>
        </w:tabs>
        <w:spacing w:line="226" w:lineRule="exact"/>
      </w:pPr>
      <w:r>
        <w:rPr>
          <w:spacing w:val="-4"/>
        </w:rPr>
        <w:t>dla betonu klasy B25 - klasy 32,5 NA,</w:t>
      </w:r>
    </w:p>
    <w:p w:rsidR="00513D39" w:rsidRDefault="00513D39" w:rsidP="00D64840">
      <w:pPr>
        <w:numPr>
          <w:ilvl w:val="0"/>
          <w:numId w:val="71"/>
        </w:numPr>
        <w:shd w:val="clear" w:color="auto" w:fill="FFFFFF"/>
        <w:tabs>
          <w:tab w:val="left" w:pos="360"/>
        </w:tabs>
        <w:spacing w:line="226" w:lineRule="exact"/>
      </w:pPr>
      <w:r>
        <w:rPr>
          <w:spacing w:val="-4"/>
        </w:rPr>
        <w:t>dla betonu klasy LB25 - klasy 32,5 NA,</w:t>
      </w:r>
    </w:p>
    <w:p w:rsidR="00513D39" w:rsidRDefault="00513D39" w:rsidP="00D64840">
      <w:pPr>
        <w:numPr>
          <w:ilvl w:val="0"/>
          <w:numId w:val="71"/>
        </w:numPr>
        <w:shd w:val="clear" w:color="auto" w:fill="FFFFFF"/>
        <w:tabs>
          <w:tab w:val="left" w:pos="360"/>
        </w:tabs>
        <w:spacing w:line="226" w:lineRule="exact"/>
      </w:pPr>
      <w:r>
        <w:rPr>
          <w:spacing w:val="-4"/>
        </w:rPr>
        <w:t>dla betonu klasy &gt;LB25 - klasy 42,5 NA,</w:t>
      </w:r>
    </w:p>
    <w:p w:rsidR="00513D39" w:rsidRDefault="00513D39" w:rsidP="00D64840">
      <w:pPr>
        <w:numPr>
          <w:ilvl w:val="0"/>
          <w:numId w:val="71"/>
        </w:numPr>
        <w:shd w:val="clear" w:color="auto" w:fill="FFFFFF"/>
        <w:tabs>
          <w:tab w:val="left" w:pos="360"/>
        </w:tabs>
        <w:spacing w:line="226" w:lineRule="exact"/>
      </w:pPr>
      <w:r>
        <w:rPr>
          <w:spacing w:val="-4"/>
        </w:rPr>
        <w:t>dla betonu klasy B30, B35 i B40 - klasy 42,5 NA,</w:t>
      </w:r>
    </w:p>
    <w:p w:rsidR="00513D39" w:rsidRDefault="00513D39">
      <w:pPr>
        <w:shd w:val="clear" w:color="auto" w:fill="FFFFFF"/>
        <w:spacing w:before="346"/>
        <w:ind w:right="34"/>
        <w:jc w:val="center"/>
      </w:pPr>
      <w:r>
        <w:rPr>
          <w:sz w:val="18"/>
          <w:szCs w:val="18"/>
        </w:rPr>
        <w:t>141</w:t>
      </w:r>
    </w:p>
    <w:p w:rsidR="00513D39" w:rsidRDefault="00513D39">
      <w:pPr>
        <w:shd w:val="clear" w:color="auto" w:fill="FFFFFF"/>
        <w:spacing w:before="346"/>
        <w:ind w:right="34"/>
        <w:jc w:val="center"/>
        <w:sectPr w:rsidR="00513D39">
          <w:pgSz w:w="11909" w:h="16834"/>
          <w:pgMar w:top="850" w:right="109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tabs>
          <w:tab w:val="left" w:pos="355"/>
        </w:tabs>
        <w:spacing w:before="278" w:line="226" w:lineRule="exact"/>
      </w:pPr>
      <w:r>
        <w:t>-</w:t>
      </w:r>
      <w:r>
        <w:tab/>
      </w:r>
      <w:r>
        <w:rPr>
          <w:spacing w:val="-4"/>
        </w:rPr>
        <w:t>dla betonu klasy B45 i większej - klasy 52,5 NA.</w:t>
      </w:r>
    </w:p>
    <w:p w:rsidR="00513D39" w:rsidRDefault="00513D39">
      <w:pPr>
        <w:shd w:val="clear" w:color="auto" w:fill="FFFFFF"/>
        <w:spacing w:line="226" w:lineRule="exact"/>
      </w:pPr>
      <w:r>
        <w:t xml:space="preserve">Do każdej partii dostarczonego cementu musi być dołączone świadectwo jakości (atest) wraz z wynikami badań z uwzględnieniem wymagań. Rozporządzenia Ministra Transportu i Gospodarki Morskiej z dnia 30 maja 2000 r. w </w:t>
      </w:r>
      <w:r>
        <w:rPr>
          <w:spacing w:val="-3"/>
        </w:rPr>
        <w:t xml:space="preserve">sprawie warunków technicznych, jakim powinny odpowiadać drogowe obiekty inżynierskie i ich usytuowanie. Cement pochodzący z każdej dostawy musi być poddany badaniom wg norm: PN-EN 196-1:1996, PN-EN 196-3:1996, </w:t>
      </w:r>
      <w:r>
        <w:t>PN-EN 196-6:1997.</w:t>
      </w:r>
    </w:p>
    <w:p w:rsidR="00513D39" w:rsidRDefault="00513D39">
      <w:pPr>
        <w:shd w:val="clear" w:color="auto" w:fill="FFFFFF"/>
        <w:spacing w:line="226" w:lineRule="exact"/>
        <w:ind w:right="38"/>
        <w:jc w:val="both"/>
      </w:pPr>
      <w:r>
        <w:t>Zakazuje się pobierania cementu ze stacji przesypowych (silosów), jeżeli nie ma pewności, że dostarczany jest tam tylko jeden rodzaj cementu z tej samej cementowni.</w:t>
      </w:r>
    </w:p>
    <w:p w:rsidR="00513D39" w:rsidRDefault="00513D39">
      <w:pPr>
        <w:shd w:val="clear" w:color="auto" w:fill="FFFFFF"/>
        <w:spacing w:line="226" w:lineRule="exact"/>
        <w:ind w:right="2074"/>
      </w:pPr>
      <w:r>
        <w:rPr>
          <w:spacing w:val="-3"/>
        </w:rPr>
        <w:t xml:space="preserve">Przed użyciem cementu do wykonania mieszanki betonowej cement powinien podlegać </w:t>
      </w:r>
      <w:r>
        <w:t>następującym badaniom:</w:t>
      </w:r>
    </w:p>
    <w:p w:rsidR="00513D39" w:rsidRDefault="00513D39" w:rsidP="00D64840">
      <w:pPr>
        <w:numPr>
          <w:ilvl w:val="0"/>
          <w:numId w:val="72"/>
        </w:numPr>
        <w:shd w:val="clear" w:color="auto" w:fill="FFFFFF"/>
        <w:tabs>
          <w:tab w:val="left" w:pos="355"/>
        </w:tabs>
        <w:spacing w:line="226" w:lineRule="exact"/>
      </w:pPr>
      <w:r>
        <w:rPr>
          <w:spacing w:val="-5"/>
        </w:rPr>
        <w:t>oznaczenie czasu wiązania wg PN-EN 196-1:1996, PN-EN 196-3:1996, PN-EN 196-6:1997;</w:t>
      </w:r>
    </w:p>
    <w:p w:rsidR="00513D39" w:rsidRDefault="00513D39" w:rsidP="00D64840">
      <w:pPr>
        <w:numPr>
          <w:ilvl w:val="0"/>
          <w:numId w:val="72"/>
        </w:numPr>
        <w:shd w:val="clear" w:color="auto" w:fill="FFFFFF"/>
        <w:tabs>
          <w:tab w:val="left" w:pos="355"/>
        </w:tabs>
        <w:spacing w:line="226" w:lineRule="exact"/>
      </w:pPr>
      <w:r>
        <w:rPr>
          <w:spacing w:val="-6"/>
        </w:rPr>
        <w:t>oznaczenie zmiany objętości wg PN-EN 196-1:1996, PN-EN 196-3:1996, PN-EN 196-6:1997,</w:t>
      </w:r>
    </w:p>
    <w:p w:rsidR="00513D39" w:rsidRDefault="00513D39" w:rsidP="00D64840">
      <w:pPr>
        <w:numPr>
          <w:ilvl w:val="0"/>
          <w:numId w:val="72"/>
        </w:numPr>
        <w:shd w:val="clear" w:color="auto" w:fill="FFFFFF"/>
        <w:tabs>
          <w:tab w:val="left" w:pos="355"/>
        </w:tabs>
        <w:spacing w:line="226" w:lineRule="exact"/>
      </w:pPr>
      <w:r>
        <w:rPr>
          <w:spacing w:val="-5"/>
        </w:rPr>
        <w:t>sprawdzenie zawartości grudek.</w:t>
      </w:r>
    </w:p>
    <w:p w:rsidR="00513D39" w:rsidRDefault="00513D39">
      <w:pPr>
        <w:shd w:val="clear" w:color="auto" w:fill="FFFFFF"/>
        <w:spacing w:line="226" w:lineRule="exact"/>
        <w:ind w:right="82"/>
        <w:jc w:val="both"/>
      </w:pPr>
      <w:r>
        <w:t>Wyniki w/w badań dla cementu portlandzkiego normalnie twardniejącego muszą spełniać następujące wymagania (przy oznaczaniu czasu wiązania w aparacie Vicata):</w:t>
      </w:r>
    </w:p>
    <w:p w:rsidR="00513D39" w:rsidRDefault="00513D39" w:rsidP="00D64840">
      <w:pPr>
        <w:numPr>
          <w:ilvl w:val="0"/>
          <w:numId w:val="72"/>
        </w:numPr>
        <w:shd w:val="clear" w:color="auto" w:fill="FFFFFF"/>
        <w:tabs>
          <w:tab w:val="left" w:pos="355"/>
        </w:tabs>
        <w:spacing w:line="226" w:lineRule="exact"/>
      </w:pPr>
      <w:r>
        <w:rPr>
          <w:spacing w:val="-7"/>
        </w:rPr>
        <w:t>początek wiązania najwcześniej po upływie 60 min,</w:t>
      </w:r>
    </w:p>
    <w:p w:rsidR="00513D39" w:rsidRDefault="00513D39" w:rsidP="00D64840">
      <w:pPr>
        <w:numPr>
          <w:ilvl w:val="0"/>
          <w:numId w:val="72"/>
        </w:numPr>
        <w:shd w:val="clear" w:color="auto" w:fill="FFFFFF"/>
        <w:tabs>
          <w:tab w:val="left" w:pos="355"/>
        </w:tabs>
        <w:spacing w:line="226" w:lineRule="exact"/>
        <w:ind w:right="5184"/>
      </w:pPr>
      <w:r>
        <w:rPr>
          <w:spacing w:val="-6"/>
        </w:rPr>
        <w:t xml:space="preserve">koniec wiązania najpóźniej po upływie 10 godz. </w:t>
      </w:r>
      <w:r>
        <w:rPr>
          <w:spacing w:val="-5"/>
        </w:rPr>
        <w:t>Przy oznaczaniu równomierności zmiany objętości:</w:t>
      </w:r>
    </w:p>
    <w:p w:rsidR="00513D39" w:rsidRDefault="00513D39">
      <w:pPr>
        <w:rPr>
          <w:sz w:val="2"/>
          <w:szCs w:val="2"/>
        </w:rPr>
      </w:pPr>
    </w:p>
    <w:p w:rsidR="00513D39" w:rsidRDefault="00513D39" w:rsidP="00D64840">
      <w:pPr>
        <w:numPr>
          <w:ilvl w:val="0"/>
          <w:numId w:val="130"/>
        </w:numPr>
        <w:shd w:val="clear" w:color="auto" w:fill="FFFFFF"/>
        <w:tabs>
          <w:tab w:val="left" w:pos="206"/>
        </w:tabs>
        <w:spacing w:line="226" w:lineRule="exact"/>
      </w:pPr>
      <w:r>
        <w:rPr>
          <w:spacing w:val="-4"/>
        </w:rPr>
        <w:t>wg próby Le Chateliera nie więcej niż 8mm,</w:t>
      </w:r>
    </w:p>
    <w:p w:rsidR="00513D39" w:rsidRDefault="00513D39" w:rsidP="00D64840">
      <w:pPr>
        <w:numPr>
          <w:ilvl w:val="0"/>
          <w:numId w:val="130"/>
        </w:numPr>
        <w:shd w:val="clear" w:color="auto" w:fill="FFFFFF"/>
        <w:tabs>
          <w:tab w:val="left" w:pos="206"/>
        </w:tabs>
        <w:spacing w:line="226" w:lineRule="exact"/>
      </w:pPr>
      <w:r>
        <w:rPr>
          <w:spacing w:val="-4"/>
        </w:rPr>
        <w:t>wg próby na plackach - normalna.</w:t>
      </w:r>
    </w:p>
    <w:p w:rsidR="00513D39" w:rsidRDefault="00513D39">
      <w:pPr>
        <w:shd w:val="clear" w:color="auto" w:fill="FFFFFF"/>
        <w:spacing w:line="226" w:lineRule="exact"/>
        <w:ind w:left="38" w:right="58"/>
        <w:jc w:val="both"/>
      </w:pPr>
      <w:r>
        <w:rPr>
          <w:spacing w:val="-1"/>
        </w:rPr>
        <w:t xml:space="preserve">Cementy portlandzkie normalnie i szybko twardniejące - sprawdzenie zawartości grudek (zbryleń), nie dających się </w:t>
      </w:r>
      <w:r>
        <w:t>rozgnieść w palcach i nie rozpadających się w wodzie. Nie dopuszcza się występowania w cemencie, większej niż 20% ciężaru cementu ilości grudek nie dających się rozgnieść w palcach i nierozpadających się w wodzie. Grudki należy usunąć poprzez przesianie przez sito o boku oczka kwadratowego 2mm. W przypadku, gdy w/w badania wykażą niezgodność z normami, cement nie może być użyty do betonu. Magazynowanie i okres składowania:</w:t>
      </w:r>
    </w:p>
    <w:p w:rsidR="00513D39" w:rsidRDefault="00513D39" w:rsidP="00D64840">
      <w:pPr>
        <w:numPr>
          <w:ilvl w:val="0"/>
          <w:numId w:val="131"/>
        </w:numPr>
        <w:shd w:val="clear" w:color="auto" w:fill="FFFFFF"/>
        <w:tabs>
          <w:tab w:val="left" w:pos="370"/>
        </w:tabs>
        <w:spacing w:line="226" w:lineRule="exact"/>
        <w:ind w:left="288" w:right="34" w:hanging="288"/>
        <w:jc w:val="both"/>
      </w:pPr>
      <w:r>
        <w:t xml:space="preserve">cement pakowany (workowany) - składy otwarte (wydzielone miejsca zadaszone na otwartym terenie </w:t>
      </w:r>
      <w:r>
        <w:rPr>
          <w:spacing w:val="-2"/>
        </w:rPr>
        <w:t xml:space="preserve">zabezpieczone z boków przed opadami) lub magazyny zamknięte (budynki lub pomieszczenia o szczelnym dachu i </w:t>
      </w:r>
      <w:r>
        <w:t>ścianach);</w:t>
      </w:r>
    </w:p>
    <w:p w:rsidR="00513D39" w:rsidRDefault="00513D39" w:rsidP="00D64840">
      <w:pPr>
        <w:numPr>
          <w:ilvl w:val="0"/>
          <w:numId w:val="131"/>
        </w:numPr>
        <w:shd w:val="clear" w:color="auto" w:fill="FFFFFF"/>
        <w:tabs>
          <w:tab w:val="left" w:pos="370"/>
        </w:tabs>
        <w:spacing w:line="226" w:lineRule="exact"/>
        <w:ind w:left="288" w:right="24" w:hanging="288"/>
        <w:jc w:val="both"/>
      </w:pPr>
      <w:r>
        <w:t>cement luzem - magazyny specjalne (zbiorniki stalowe, żelbetowe lub betonowe przystosowane do pneumatycznego załadowania i wyładowania cementu luzem, zaopatrzone w urządzenia do przeprowadzania kontroli objętości cementu znajdującego się w zbiorniku lub otwory do przeprowadzania kontroli objętości cementu, włazy do czyszczenia oraz klamry na wewnętrznych ścianach).</w:t>
      </w:r>
    </w:p>
    <w:p w:rsidR="00513D39" w:rsidRDefault="00513D39">
      <w:pPr>
        <w:shd w:val="clear" w:color="auto" w:fill="FFFFFF"/>
        <w:spacing w:line="226" w:lineRule="exact"/>
        <w:ind w:left="38" w:right="34"/>
        <w:jc w:val="both"/>
      </w:pPr>
      <w:r>
        <w:rPr>
          <w:spacing w:val="-1"/>
        </w:rPr>
        <w:t xml:space="preserve">Podłoża składów otwartych powinny być twarde i suche, odpowiednio pochylone, zabezpieczające cement przed </w:t>
      </w:r>
      <w:r>
        <w:t>ściekami wody deszczowej i zanieczyszczeń. Podłogi magazynów zamkniętych powinny być suche i czyste zabezpieczające cement przed zawilgoceniem i zanieczyszczeniem .</w:t>
      </w:r>
    </w:p>
    <w:p w:rsidR="00513D39" w:rsidRDefault="00513D39">
      <w:pPr>
        <w:shd w:val="clear" w:color="auto" w:fill="FFFFFF"/>
        <w:spacing w:line="226" w:lineRule="exact"/>
        <w:ind w:left="34" w:right="38"/>
        <w:jc w:val="both"/>
      </w:pPr>
      <w:r>
        <w:rPr>
          <w:spacing w:val="-1"/>
        </w:rPr>
        <w:t xml:space="preserve">Dopuszczalny okres przechowywania cementu zależny jest od miejsca przechowywania. Cement nie może być użyty </w:t>
      </w:r>
      <w:r>
        <w:t>do betonu po okresie:</w:t>
      </w:r>
    </w:p>
    <w:p w:rsidR="00513D39" w:rsidRDefault="00513D39" w:rsidP="00D64840">
      <w:pPr>
        <w:numPr>
          <w:ilvl w:val="0"/>
          <w:numId w:val="112"/>
        </w:numPr>
        <w:shd w:val="clear" w:color="auto" w:fill="FFFFFF"/>
        <w:tabs>
          <w:tab w:val="left" w:pos="154"/>
        </w:tabs>
        <w:spacing w:line="226" w:lineRule="exact"/>
      </w:pPr>
      <w:r>
        <w:rPr>
          <w:spacing w:val="-3"/>
        </w:rPr>
        <w:t>10 dni, w przypadku przechowywania go w zadaszonych składach otwartych,</w:t>
      </w:r>
    </w:p>
    <w:p w:rsidR="00513D39" w:rsidRDefault="00513D39" w:rsidP="00D64840">
      <w:pPr>
        <w:numPr>
          <w:ilvl w:val="0"/>
          <w:numId w:val="112"/>
        </w:numPr>
        <w:shd w:val="clear" w:color="auto" w:fill="FFFFFF"/>
        <w:tabs>
          <w:tab w:val="left" w:pos="154"/>
        </w:tabs>
        <w:spacing w:line="226" w:lineRule="exact"/>
        <w:ind w:right="43"/>
        <w:jc w:val="both"/>
      </w:pPr>
      <w:r>
        <w:t>po upływie terminu trwałości podanego przez wytwórnię, w przypadku przechowywania w składach zamkniętych.</w:t>
      </w:r>
    </w:p>
    <w:p w:rsidR="00513D39" w:rsidRDefault="00513D39">
      <w:pPr>
        <w:shd w:val="clear" w:color="auto" w:fill="FFFFFF"/>
        <w:spacing w:line="226" w:lineRule="exact"/>
        <w:ind w:left="24"/>
      </w:pPr>
      <w:r>
        <w:t>Każda partia cementu, dla której wydano oddzielne świadectwo jakości powinna być przechowywana osobno w sposób umożliwiający jej łatwe rozróżnienie. 2.1.2. Kruszywo</w:t>
      </w:r>
    </w:p>
    <w:p w:rsidR="00513D39" w:rsidRDefault="00513D39">
      <w:pPr>
        <w:shd w:val="clear" w:color="auto" w:fill="FFFFFF"/>
        <w:spacing w:line="226" w:lineRule="exact"/>
        <w:ind w:left="24" w:right="43"/>
        <w:jc w:val="both"/>
      </w:pPr>
      <w:r>
        <w:t>Kruszywo do betonu powinno charakteryzować się stałością cech fizycznych i jednorodnością uziarnienia pozwalającą na wykonanie partii betonu o stałej jakości.</w:t>
      </w:r>
    </w:p>
    <w:p w:rsidR="00513D39" w:rsidRDefault="00513D39">
      <w:pPr>
        <w:shd w:val="clear" w:color="auto" w:fill="FFFFFF"/>
        <w:spacing w:line="226" w:lineRule="exact"/>
        <w:ind w:left="24" w:right="43"/>
        <w:jc w:val="both"/>
      </w:pPr>
      <w:r>
        <w:rPr>
          <w:spacing w:val="-1"/>
        </w:rPr>
        <w:t xml:space="preserve">Poszczególne rodzaje i frakcje kruszywa muszą być na placu składowym oddzielnie składowane na umocnionym i </w:t>
      </w:r>
      <w:r>
        <w:t>czystym podłożu w sposób uniemożliwiający mieszanie się.</w:t>
      </w:r>
    </w:p>
    <w:p w:rsidR="00513D39" w:rsidRDefault="00513D39">
      <w:pPr>
        <w:shd w:val="clear" w:color="auto" w:fill="FFFFFF"/>
        <w:spacing w:line="226" w:lineRule="exact"/>
        <w:ind w:left="14" w:right="48"/>
        <w:jc w:val="both"/>
      </w:pPr>
      <w:r>
        <w:rPr>
          <w:spacing w:val="-3"/>
        </w:rPr>
        <w:t xml:space="preserve">W przypadku stosowania kruszywa pochodzącego z różnych źródeł należy spowodować, aby udział tych kruszyw był </w:t>
      </w:r>
      <w:r>
        <w:t>jednakowy dla całej konstrukcji betonowej.</w:t>
      </w:r>
    </w:p>
    <w:p w:rsidR="00513D39" w:rsidRDefault="00513D39">
      <w:pPr>
        <w:shd w:val="clear" w:color="auto" w:fill="FFFFFF"/>
        <w:spacing w:line="226" w:lineRule="exact"/>
        <w:ind w:left="10" w:right="1555"/>
      </w:pPr>
      <w:r>
        <w:rPr>
          <w:spacing w:val="-2"/>
        </w:rPr>
        <w:t xml:space="preserve">Kruszywa grube powinny wykazywać wytrzymałość badaną przez ściskanie w cylindrze zgodną z </w:t>
      </w:r>
      <w:r>
        <w:t>wymaganiami normy PN-B-06714. W kruszywie grubym nie dopuszcza się grudek gliny.</w:t>
      </w:r>
    </w:p>
    <w:p w:rsidR="00513D39" w:rsidRDefault="00513D39">
      <w:pPr>
        <w:shd w:val="clear" w:color="auto" w:fill="FFFFFF"/>
        <w:spacing w:line="226" w:lineRule="exact"/>
        <w:ind w:left="14" w:right="2074"/>
      </w:pPr>
      <w:r>
        <w:rPr>
          <w:spacing w:val="-3"/>
        </w:rPr>
        <w:t xml:space="preserve">W kruszywie grubym zawartość podziarna nie powinna przekraczać 5%, a nadziania 10% . </w:t>
      </w:r>
      <w:r>
        <w:t>Ziarna kruszywa nie powinny być większe niż:</w:t>
      </w:r>
    </w:p>
    <w:p w:rsidR="00513D39" w:rsidRDefault="00513D39" w:rsidP="00D64840">
      <w:pPr>
        <w:numPr>
          <w:ilvl w:val="0"/>
          <w:numId w:val="112"/>
        </w:numPr>
        <w:shd w:val="clear" w:color="auto" w:fill="FFFFFF"/>
        <w:tabs>
          <w:tab w:val="left" w:pos="154"/>
        </w:tabs>
        <w:spacing w:line="226" w:lineRule="exact"/>
      </w:pPr>
      <w:r>
        <w:rPr>
          <w:spacing w:val="-3"/>
        </w:rPr>
        <w:t>1/3 najmniejszego wymiaru przekroju poprzecznego elementu,</w:t>
      </w:r>
    </w:p>
    <w:p w:rsidR="00513D39" w:rsidRDefault="00513D39" w:rsidP="00D64840">
      <w:pPr>
        <w:numPr>
          <w:ilvl w:val="0"/>
          <w:numId w:val="112"/>
        </w:numPr>
        <w:shd w:val="clear" w:color="auto" w:fill="FFFFFF"/>
        <w:tabs>
          <w:tab w:val="left" w:pos="154"/>
        </w:tabs>
        <w:spacing w:line="226" w:lineRule="exact"/>
        <w:jc w:val="both"/>
      </w:pPr>
      <w:r>
        <w:t>3/4 odległości w świetle między prętami zbrojenia, leżącymi w jednej płaszczyźnie prostopadłej do kierunku betonowania.</w:t>
      </w:r>
    </w:p>
    <w:p w:rsidR="00513D39" w:rsidRDefault="00513D39">
      <w:pPr>
        <w:shd w:val="clear" w:color="auto" w:fill="FFFFFF"/>
        <w:spacing w:line="226" w:lineRule="exact"/>
        <w:ind w:left="14" w:right="115"/>
        <w:jc w:val="both"/>
      </w:pPr>
      <w:r>
        <w:rPr>
          <w:spacing w:val="-4"/>
        </w:rPr>
        <w:t xml:space="preserve">Do betonów klas B30 i wyższych należy stosować wyłącznie grysy granitowe lub bazaltowe marki5 0, o maksymalnym </w:t>
      </w:r>
      <w:r>
        <w:t>wymiarze ziarna 16mm.</w:t>
      </w:r>
    </w:p>
    <w:p w:rsidR="00513D39" w:rsidRDefault="00513D39">
      <w:pPr>
        <w:shd w:val="clear" w:color="auto" w:fill="FFFFFF"/>
        <w:spacing w:before="528"/>
        <w:ind w:right="48"/>
        <w:jc w:val="center"/>
      </w:pPr>
      <w:r>
        <w:rPr>
          <w:sz w:val="18"/>
          <w:szCs w:val="18"/>
        </w:rPr>
        <w:t>142</w:t>
      </w:r>
    </w:p>
    <w:p w:rsidR="00513D39" w:rsidRDefault="00513D39">
      <w:pPr>
        <w:shd w:val="clear" w:color="auto" w:fill="FFFFFF"/>
        <w:spacing w:before="528"/>
        <w:ind w:right="48"/>
        <w:jc w:val="center"/>
        <w:sectPr w:rsidR="00513D39">
          <w:pgSz w:w="11909" w:h="16834"/>
          <w:pgMar w:top="850" w:right="1085"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98" w:line="226" w:lineRule="exact"/>
        <w:ind w:right="19"/>
        <w:jc w:val="both"/>
      </w:pPr>
      <w:r>
        <w:t xml:space="preserve">Stosowanie grysów z innych skał dopuszcza się pod warunkiem, że zostały one zbadane w placówce </w:t>
      </w:r>
      <w:r>
        <w:rPr>
          <w:spacing w:val="-1"/>
        </w:rPr>
        <w:t xml:space="preserve">badawczej wskazanej przez Generalną Dyrekcję Dróg Krajowych i Autostrad, a wyniki badań spełniaj ą wymagania </w:t>
      </w:r>
      <w:r>
        <w:rPr>
          <w:spacing w:val="-4"/>
        </w:rPr>
        <w:t>dotyczące grysów granitowych i bazaltowych. Grysy powinny odpowiadać następującym wymaganiom:</w:t>
      </w:r>
    </w:p>
    <w:p w:rsidR="00513D39" w:rsidRDefault="00513D39" w:rsidP="00D64840">
      <w:pPr>
        <w:numPr>
          <w:ilvl w:val="0"/>
          <w:numId w:val="132"/>
        </w:numPr>
        <w:shd w:val="clear" w:color="auto" w:fill="FFFFFF"/>
        <w:tabs>
          <w:tab w:val="left" w:pos="130"/>
        </w:tabs>
        <w:spacing w:before="5" w:line="226" w:lineRule="exact"/>
        <w:ind w:left="14"/>
      </w:pPr>
      <w:r>
        <w:rPr>
          <w:spacing w:val="-4"/>
        </w:rPr>
        <w:t>zawartość pyłów mineralnych - do 1%,</w:t>
      </w:r>
    </w:p>
    <w:p w:rsidR="00513D39" w:rsidRDefault="00513D39" w:rsidP="00D64840">
      <w:pPr>
        <w:numPr>
          <w:ilvl w:val="0"/>
          <w:numId w:val="132"/>
        </w:numPr>
        <w:shd w:val="clear" w:color="auto" w:fill="FFFFFF"/>
        <w:tabs>
          <w:tab w:val="left" w:pos="130"/>
        </w:tabs>
        <w:spacing w:line="226" w:lineRule="exact"/>
        <w:ind w:left="14"/>
      </w:pPr>
      <w:r>
        <w:rPr>
          <w:spacing w:val="-2"/>
        </w:rPr>
        <w:t>zawartość ziaren nieforemnych (to jest wydłużonych płaskich )- do 20 %,</w:t>
      </w:r>
    </w:p>
    <w:p w:rsidR="00513D39" w:rsidRDefault="00513D39" w:rsidP="00D64840">
      <w:pPr>
        <w:numPr>
          <w:ilvl w:val="0"/>
          <w:numId w:val="132"/>
        </w:numPr>
        <w:shd w:val="clear" w:color="auto" w:fill="FFFFFF"/>
        <w:tabs>
          <w:tab w:val="left" w:pos="130"/>
        </w:tabs>
        <w:spacing w:before="5" w:line="226" w:lineRule="exact"/>
        <w:ind w:left="14"/>
      </w:pPr>
      <w:r>
        <w:rPr>
          <w:spacing w:val="-3"/>
        </w:rPr>
        <w:t>wskaźnik rozkruszenia:</w:t>
      </w:r>
    </w:p>
    <w:p w:rsidR="00513D39" w:rsidRDefault="00513D39">
      <w:pPr>
        <w:shd w:val="clear" w:color="auto" w:fill="FFFFFF"/>
        <w:spacing w:line="226" w:lineRule="exact"/>
        <w:ind w:left="293"/>
      </w:pPr>
      <w:r>
        <w:rPr>
          <w:spacing w:val="-4"/>
        </w:rPr>
        <w:t>dla grysów granitowych - do 16%, - dla grysów bazaltowych i innych - do 8%; nasiąkliwość - do 1,2%,</w:t>
      </w:r>
    </w:p>
    <w:p w:rsidR="00513D39" w:rsidRDefault="00513D39" w:rsidP="00D64840">
      <w:pPr>
        <w:numPr>
          <w:ilvl w:val="0"/>
          <w:numId w:val="132"/>
        </w:numPr>
        <w:shd w:val="clear" w:color="auto" w:fill="FFFFFF"/>
        <w:tabs>
          <w:tab w:val="left" w:pos="130"/>
        </w:tabs>
        <w:spacing w:before="5" w:line="226" w:lineRule="exact"/>
        <w:ind w:left="14"/>
      </w:pPr>
      <w:r>
        <w:rPr>
          <w:spacing w:val="-5"/>
        </w:rPr>
        <w:t>mrozoodporność według metody bezpośredniej - do 2%,</w:t>
      </w:r>
    </w:p>
    <w:p w:rsidR="00513D39" w:rsidRDefault="00513D39" w:rsidP="00D64840">
      <w:pPr>
        <w:numPr>
          <w:ilvl w:val="0"/>
          <w:numId w:val="132"/>
        </w:numPr>
        <w:shd w:val="clear" w:color="auto" w:fill="FFFFFF"/>
        <w:tabs>
          <w:tab w:val="left" w:pos="130"/>
        </w:tabs>
        <w:spacing w:line="226" w:lineRule="exact"/>
        <w:ind w:left="14"/>
      </w:pPr>
      <w:r>
        <w:rPr>
          <w:spacing w:val="-5"/>
        </w:rPr>
        <w:t>rnrozoodporność wg zmodyfikowanej metody bezpośredniej do 10%,</w:t>
      </w:r>
    </w:p>
    <w:p w:rsidR="00513D39" w:rsidRDefault="00513D39" w:rsidP="00D64840">
      <w:pPr>
        <w:numPr>
          <w:ilvl w:val="0"/>
          <w:numId w:val="13"/>
        </w:numPr>
        <w:shd w:val="clear" w:color="auto" w:fill="FFFFFF"/>
        <w:tabs>
          <w:tab w:val="left" w:pos="130"/>
        </w:tabs>
        <w:spacing w:line="226" w:lineRule="exact"/>
        <w:ind w:left="130" w:hanging="115"/>
      </w:pPr>
      <w:r>
        <w:rPr>
          <w:spacing w:val="-2"/>
        </w:rPr>
        <w:t xml:space="preserve">reaktywność alkaliczna z cementem określona wg PN-B-06714.34 nie powinna wywoływać zwiększenia wymiarów </w:t>
      </w:r>
      <w:r>
        <w:t>liniowych ponad 0,1%,</w:t>
      </w:r>
    </w:p>
    <w:p w:rsidR="00513D39" w:rsidRDefault="00513D39" w:rsidP="00D64840">
      <w:pPr>
        <w:numPr>
          <w:ilvl w:val="0"/>
          <w:numId w:val="132"/>
        </w:numPr>
        <w:shd w:val="clear" w:color="auto" w:fill="FFFFFF"/>
        <w:tabs>
          <w:tab w:val="left" w:pos="130"/>
        </w:tabs>
        <w:spacing w:before="5" w:line="226" w:lineRule="exact"/>
        <w:ind w:left="14"/>
      </w:pPr>
      <w:r>
        <w:rPr>
          <w:spacing w:val="-1"/>
        </w:rPr>
        <w:t>zawartość związków siarki-do 0,1%,</w:t>
      </w:r>
    </w:p>
    <w:p w:rsidR="00513D39" w:rsidRDefault="00513D39" w:rsidP="00D64840">
      <w:pPr>
        <w:numPr>
          <w:ilvl w:val="0"/>
          <w:numId w:val="132"/>
        </w:numPr>
        <w:shd w:val="clear" w:color="auto" w:fill="FFFFFF"/>
        <w:tabs>
          <w:tab w:val="left" w:pos="130"/>
        </w:tabs>
        <w:spacing w:line="226" w:lineRule="exact"/>
        <w:ind w:left="14"/>
      </w:pPr>
      <w:r>
        <w:rPr>
          <w:spacing w:val="-7"/>
        </w:rPr>
        <w:t>zawartość zanieczyszczeń obcych - do 0,25%,</w:t>
      </w:r>
    </w:p>
    <w:p w:rsidR="00513D39" w:rsidRDefault="00513D39">
      <w:pPr>
        <w:shd w:val="clear" w:color="auto" w:fill="FFFFFF"/>
        <w:tabs>
          <w:tab w:val="left" w:pos="120"/>
        </w:tabs>
        <w:spacing w:before="5" w:line="226" w:lineRule="exact"/>
        <w:ind w:left="14"/>
      </w:pPr>
      <w:r>
        <w:t>-</w:t>
      </w:r>
      <w:r>
        <w:tab/>
      </w:r>
      <w:r>
        <w:rPr>
          <w:spacing w:val="-1"/>
        </w:rPr>
        <w:t>zawartość zanieczyszczeń organicznych, nie dających barwy ciemniejszej od wzorcowej wg PN-B-06714.26.</w:t>
      </w:r>
      <w:r>
        <w:rPr>
          <w:spacing w:val="-1"/>
        </w:rPr>
        <w:br/>
      </w:r>
      <w:r>
        <w:t>Kruszywem drobnym powinny być piaski o uziarnieniu do 2mm pochodzenia rzecznego lub kompozycja piasku</w:t>
      </w:r>
      <w:r>
        <w:br/>
      </w:r>
      <w:r>
        <w:rPr>
          <w:spacing w:val="-2"/>
        </w:rPr>
        <w:t>rzecznego i kopalnego uszlachetnionego. Zawartość poszczególnych frakcji w stosie okruchowym piasku powinna się</w:t>
      </w:r>
      <w:r>
        <w:rPr>
          <w:spacing w:val="-2"/>
        </w:rPr>
        <w:br/>
      </w:r>
      <w:r>
        <w:t>mieścić w granicach:</w:t>
      </w:r>
    </w:p>
    <w:p w:rsidR="00513D39" w:rsidRDefault="00513D39" w:rsidP="00D64840">
      <w:pPr>
        <w:numPr>
          <w:ilvl w:val="0"/>
          <w:numId w:val="133"/>
        </w:numPr>
        <w:shd w:val="clear" w:color="auto" w:fill="FFFFFF"/>
        <w:tabs>
          <w:tab w:val="left" w:pos="370"/>
        </w:tabs>
        <w:spacing w:line="226" w:lineRule="exact"/>
        <w:ind w:left="14"/>
      </w:pPr>
      <w:r>
        <w:t>do 0,25 mm - 14÷19%,</w:t>
      </w:r>
    </w:p>
    <w:p w:rsidR="00513D39" w:rsidRDefault="00513D39" w:rsidP="00D64840">
      <w:pPr>
        <w:numPr>
          <w:ilvl w:val="0"/>
          <w:numId w:val="133"/>
        </w:numPr>
        <w:shd w:val="clear" w:color="auto" w:fill="FFFFFF"/>
        <w:tabs>
          <w:tab w:val="left" w:pos="370"/>
        </w:tabs>
        <w:spacing w:line="226" w:lineRule="exact"/>
        <w:ind w:left="14"/>
      </w:pPr>
      <w:r>
        <w:rPr>
          <w:spacing w:val="-1"/>
        </w:rPr>
        <w:t>do 0,50 mm - 33÷48%,</w:t>
      </w:r>
    </w:p>
    <w:p w:rsidR="00513D39" w:rsidRDefault="00513D39" w:rsidP="00D64840">
      <w:pPr>
        <w:numPr>
          <w:ilvl w:val="0"/>
          <w:numId w:val="133"/>
        </w:numPr>
        <w:shd w:val="clear" w:color="auto" w:fill="FFFFFF"/>
        <w:tabs>
          <w:tab w:val="left" w:pos="370"/>
        </w:tabs>
        <w:spacing w:line="226" w:lineRule="exact"/>
        <w:ind w:left="14"/>
      </w:pPr>
      <w:r>
        <w:t>do l,00 mm - 57÷76%.</w:t>
      </w:r>
    </w:p>
    <w:p w:rsidR="00513D39" w:rsidRDefault="00513D39">
      <w:pPr>
        <w:shd w:val="clear" w:color="auto" w:fill="FFFFFF"/>
        <w:spacing w:line="226" w:lineRule="exact"/>
        <w:ind w:left="10"/>
      </w:pPr>
      <w:r>
        <w:rPr>
          <w:spacing w:val="-4"/>
        </w:rPr>
        <w:t>Piasek powinien spełniać następujące wymagania:</w:t>
      </w:r>
    </w:p>
    <w:p w:rsidR="00513D39" w:rsidRDefault="00513D39">
      <w:pPr>
        <w:shd w:val="clear" w:color="auto" w:fill="FFFFFF"/>
        <w:tabs>
          <w:tab w:val="left" w:pos="370"/>
        </w:tabs>
        <w:spacing w:line="226" w:lineRule="exact"/>
        <w:ind w:left="14"/>
      </w:pPr>
      <w:r>
        <w:t>-</w:t>
      </w:r>
      <w:r>
        <w:tab/>
      </w:r>
      <w:r>
        <w:rPr>
          <w:spacing w:val="-5"/>
        </w:rPr>
        <w:t>zawartość pyłów mineralnych - do 1,5%,</w:t>
      </w:r>
    </w:p>
    <w:p w:rsidR="00513D39" w:rsidRDefault="00513D39">
      <w:pPr>
        <w:shd w:val="clear" w:color="auto" w:fill="FFFFFF"/>
        <w:spacing w:line="226" w:lineRule="exact"/>
        <w:ind w:left="5" w:right="384" w:firstLine="432"/>
      </w:pPr>
      <w:r>
        <w:rPr>
          <w:spacing w:val="-2"/>
        </w:rPr>
        <w:t xml:space="preserve">reaktywność alkaliczna z cementem określona wg PN-B-06714.34 nie powinna wywoływać zwiększenia </w:t>
      </w:r>
      <w:r>
        <w:t>wymiarów liniowych ponad 0,1%, zawartość związków siarki - do 0,2%,</w:t>
      </w:r>
    </w:p>
    <w:p w:rsidR="00513D39" w:rsidRDefault="00513D39" w:rsidP="00D64840">
      <w:pPr>
        <w:numPr>
          <w:ilvl w:val="0"/>
          <w:numId w:val="133"/>
        </w:numPr>
        <w:shd w:val="clear" w:color="auto" w:fill="FFFFFF"/>
        <w:tabs>
          <w:tab w:val="left" w:pos="370"/>
        </w:tabs>
        <w:spacing w:line="226" w:lineRule="exact"/>
        <w:ind w:left="14"/>
      </w:pPr>
      <w:r>
        <w:rPr>
          <w:spacing w:val="-5"/>
        </w:rPr>
        <w:t>zawartość zanieczyszczeń obcych - do 0,25%,</w:t>
      </w:r>
    </w:p>
    <w:p w:rsidR="00513D39" w:rsidRDefault="00513D39" w:rsidP="00D64840">
      <w:pPr>
        <w:numPr>
          <w:ilvl w:val="0"/>
          <w:numId w:val="133"/>
        </w:numPr>
        <w:shd w:val="clear" w:color="auto" w:fill="FFFFFF"/>
        <w:tabs>
          <w:tab w:val="left" w:pos="370"/>
        </w:tabs>
        <w:spacing w:before="5" w:line="226" w:lineRule="exact"/>
        <w:ind w:left="14"/>
      </w:pPr>
      <w:r>
        <w:rPr>
          <w:spacing w:val="-4"/>
        </w:rPr>
        <w:t>zawartość zanieczyszczeń organicznych - nie dająca barwy ciemniejszej od wzorcowej wg PN-B-06714.26,</w:t>
      </w:r>
    </w:p>
    <w:p w:rsidR="00513D39" w:rsidRDefault="00513D39" w:rsidP="00D64840">
      <w:pPr>
        <w:numPr>
          <w:ilvl w:val="0"/>
          <w:numId w:val="133"/>
        </w:numPr>
        <w:shd w:val="clear" w:color="auto" w:fill="FFFFFF"/>
        <w:tabs>
          <w:tab w:val="left" w:pos="370"/>
        </w:tabs>
        <w:spacing w:line="226" w:lineRule="exact"/>
        <w:ind w:left="14"/>
      </w:pPr>
      <w:r>
        <w:rPr>
          <w:spacing w:val="-5"/>
        </w:rPr>
        <w:t>w kruszywie drobnym nie dopuszcza się grudek gliny.</w:t>
      </w:r>
    </w:p>
    <w:p w:rsidR="00513D39" w:rsidRDefault="00513D39">
      <w:pPr>
        <w:shd w:val="clear" w:color="auto" w:fill="FFFFFF"/>
        <w:spacing w:line="226" w:lineRule="exact"/>
        <w:ind w:left="379" w:right="384" w:hanging="370"/>
      </w:pPr>
      <w:r>
        <w:rPr>
          <w:spacing w:val="-1"/>
        </w:rPr>
        <w:t xml:space="preserve">Piasek pochodzący z każdej dostawy musi być poddany badaniom niepełnym obejmującym: oznaczenie składu </w:t>
      </w:r>
      <w:r>
        <w:t>ziarnowego wg PN-B-06714.15,</w:t>
      </w:r>
    </w:p>
    <w:p w:rsidR="00513D39" w:rsidRDefault="00513D39">
      <w:pPr>
        <w:shd w:val="clear" w:color="auto" w:fill="FFFFFF"/>
        <w:spacing w:before="14"/>
        <w:ind w:left="437"/>
      </w:pPr>
      <w:r>
        <w:t>oznaczenie zawartości zanieczyszczeń obcych wg PN-B-06714.12,</w:t>
      </w:r>
    </w:p>
    <w:p w:rsidR="00513D39" w:rsidRDefault="00513D39">
      <w:pPr>
        <w:shd w:val="clear" w:color="auto" w:fill="FFFFFF"/>
        <w:spacing w:before="14" w:line="230" w:lineRule="exact"/>
        <w:ind w:left="5"/>
      </w:pPr>
      <w:r>
        <w:t xml:space="preserve">oznaczenie zawartości grudek gliny, które oznacza się jak zawartość zanieczyszczeń obcych, oznaczenie zawartości pyłów mineralnych wg PN-B-06714.13. </w:t>
      </w:r>
      <w:r>
        <w:rPr>
          <w:spacing w:val="-3"/>
        </w:rPr>
        <w:t>Dostawca kruszywa jest zobowiązany do przekazania dla każdej partii kruszywa wyników jegopełny ch badań wg PN-</w:t>
      </w:r>
      <w:r>
        <w:rPr>
          <w:spacing w:val="-1"/>
        </w:rPr>
        <w:t xml:space="preserve">B-06712 oraz wyników badania specjalnego dotyczące reaktywności alkalicznej w terminach przewidzianych przez </w:t>
      </w:r>
      <w:r>
        <w:t>Inżyniera.</w:t>
      </w:r>
    </w:p>
    <w:p w:rsidR="00513D39" w:rsidRDefault="00513D39">
      <w:pPr>
        <w:shd w:val="clear" w:color="auto" w:fill="FFFFFF"/>
        <w:spacing w:line="230" w:lineRule="exact"/>
        <w:ind w:left="5"/>
      </w:pPr>
      <w:r>
        <w:rPr>
          <w:spacing w:val="-4"/>
        </w:rPr>
        <w:t xml:space="preserve">W przypadku, gdy kontrola wykaże niezgodność cech danego kruszywa z wymaganiami wg PNB-06712, użycie takiego </w:t>
      </w:r>
      <w:r>
        <w:t xml:space="preserve">kruszywa może nastąpić po jego uszlachetnieniu (np. przez płukanie lub dodanie odpowiednich frakcji kruszywa) i </w:t>
      </w:r>
      <w:r>
        <w:rPr>
          <w:spacing w:val="-4"/>
        </w:rPr>
        <w:t xml:space="preserve">ponownym sprawdzeniu. Należy prowadzić bieżącą kontrolę wilgotności kruszywa wg PN-B-06714.18 dla korygowania </w:t>
      </w:r>
      <w:r>
        <w:t>recepty roboczej betonu.</w:t>
      </w:r>
    </w:p>
    <w:p w:rsidR="00513D39" w:rsidRDefault="00513D39">
      <w:pPr>
        <w:shd w:val="clear" w:color="auto" w:fill="FFFFFF"/>
        <w:tabs>
          <w:tab w:val="left" w:pos="610"/>
        </w:tabs>
        <w:spacing w:line="230" w:lineRule="exact"/>
        <w:ind w:left="14"/>
      </w:pPr>
      <w:r>
        <w:rPr>
          <w:spacing w:val="-10"/>
        </w:rPr>
        <w:t>2.1.3.</w:t>
      </w:r>
      <w:r>
        <w:tab/>
        <w:t>Woda zarobowa - wymagania i badania</w:t>
      </w:r>
    </w:p>
    <w:p w:rsidR="00513D39" w:rsidRDefault="00513D39">
      <w:pPr>
        <w:shd w:val="clear" w:color="auto" w:fill="FFFFFF"/>
        <w:spacing w:line="230" w:lineRule="exact"/>
        <w:ind w:left="14"/>
      </w:pPr>
      <w:r>
        <w:rPr>
          <w:spacing w:val="-5"/>
        </w:rPr>
        <w:t>Woda zarobowa do betonu powinna odpowiadać wymaganiom normy PN-B-32250.</w:t>
      </w:r>
    </w:p>
    <w:p w:rsidR="00513D39" w:rsidRDefault="00513D39">
      <w:pPr>
        <w:shd w:val="clear" w:color="auto" w:fill="FFFFFF"/>
        <w:spacing w:line="230" w:lineRule="exact"/>
        <w:ind w:left="10"/>
      </w:pPr>
      <w:r>
        <w:rPr>
          <w:spacing w:val="-1"/>
        </w:rPr>
        <w:t>Jeżeli wodę do betonu przewiduje się czerpać z wodociągów miejskich, to woda ta nie wymaga badania.</w:t>
      </w:r>
    </w:p>
    <w:p w:rsidR="00513D39" w:rsidRDefault="00513D39">
      <w:pPr>
        <w:shd w:val="clear" w:color="auto" w:fill="FFFFFF"/>
        <w:tabs>
          <w:tab w:val="left" w:pos="610"/>
        </w:tabs>
        <w:spacing w:line="230" w:lineRule="exact"/>
        <w:ind w:left="14"/>
      </w:pPr>
      <w:r>
        <w:rPr>
          <w:spacing w:val="-10"/>
        </w:rPr>
        <w:t>2.1.4.</w:t>
      </w:r>
      <w:r>
        <w:tab/>
        <w:t>Domieszki i dodatki do betonu</w:t>
      </w:r>
    </w:p>
    <w:p w:rsidR="00513D39" w:rsidRDefault="00513D39">
      <w:pPr>
        <w:shd w:val="clear" w:color="auto" w:fill="FFFFFF"/>
        <w:spacing w:line="230" w:lineRule="exact"/>
        <w:ind w:left="5"/>
      </w:pPr>
      <w:r>
        <w:rPr>
          <w:spacing w:val="-4"/>
        </w:rPr>
        <w:t>Zaleca się stosowanie do mieszanek betonowych domieszek chemicznych o działaniu :</w:t>
      </w:r>
    </w:p>
    <w:p w:rsidR="00513D39" w:rsidRDefault="00513D39">
      <w:pPr>
        <w:shd w:val="clear" w:color="auto" w:fill="FFFFFF"/>
        <w:spacing w:line="230" w:lineRule="exact"/>
        <w:ind w:left="370"/>
      </w:pPr>
      <w:r>
        <w:rPr>
          <w:spacing w:val="-6"/>
        </w:rPr>
        <w:t>napowietrzającym,</w:t>
      </w:r>
    </w:p>
    <w:p w:rsidR="00513D39" w:rsidRDefault="00513D39">
      <w:pPr>
        <w:shd w:val="clear" w:color="auto" w:fill="FFFFFF"/>
        <w:spacing w:line="230" w:lineRule="exact"/>
        <w:ind w:left="365"/>
      </w:pPr>
      <w:r>
        <w:rPr>
          <w:spacing w:val="-4"/>
        </w:rPr>
        <w:t>uplastyczniającym,</w:t>
      </w:r>
    </w:p>
    <w:p w:rsidR="00513D39" w:rsidRDefault="00513D39">
      <w:pPr>
        <w:shd w:val="clear" w:color="auto" w:fill="FFFFFF"/>
        <w:spacing w:line="230" w:lineRule="exact"/>
        <w:ind w:left="5" w:right="4992" w:firstLine="360"/>
      </w:pPr>
      <w:r>
        <w:rPr>
          <w:spacing w:val="-5"/>
        </w:rPr>
        <w:t xml:space="preserve">przyśpieszającym lub opóźniającym wiązanie. </w:t>
      </w:r>
      <w:r>
        <w:rPr>
          <w:spacing w:val="-8"/>
        </w:rPr>
        <w:t>Dopuszcza się stosowanie domieszek kompleksowych:</w:t>
      </w:r>
    </w:p>
    <w:p w:rsidR="00513D39" w:rsidRDefault="00513D39">
      <w:pPr>
        <w:shd w:val="clear" w:color="auto" w:fill="FFFFFF"/>
        <w:spacing w:line="230" w:lineRule="exact"/>
        <w:ind w:left="374"/>
      </w:pPr>
      <w:r>
        <w:rPr>
          <w:spacing w:val="-4"/>
        </w:rPr>
        <w:t>napowietrzające - uplastyczniających,</w:t>
      </w:r>
    </w:p>
    <w:p w:rsidR="00513D39" w:rsidRDefault="00513D39">
      <w:pPr>
        <w:shd w:val="clear" w:color="auto" w:fill="FFFFFF"/>
        <w:spacing w:line="230" w:lineRule="exact"/>
        <w:ind w:left="29" w:firstLine="331"/>
      </w:pPr>
      <w:r>
        <w:t xml:space="preserve">przyśpieszająco - uplastyczniających. </w:t>
      </w:r>
      <w:r>
        <w:rPr>
          <w:spacing w:val="-2"/>
        </w:rPr>
        <w:t xml:space="preserve">Domieszki do betonów mostowych muszą mieć Aprobaty, wydane przez Instytut Badawczy Dróg iM ostów oraz atest </w:t>
      </w:r>
      <w:r>
        <w:t>producenta. 2.2. Beton Beton do konstrukcji mostowych musi spełniać wymagania zestawione poniżej:</w:t>
      </w:r>
    </w:p>
    <w:p w:rsidR="00513D39" w:rsidRDefault="00513D39" w:rsidP="00D64840">
      <w:pPr>
        <w:numPr>
          <w:ilvl w:val="0"/>
          <w:numId w:val="134"/>
        </w:numPr>
        <w:shd w:val="clear" w:color="auto" w:fill="FFFFFF"/>
        <w:tabs>
          <w:tab w:val="left" w:pos="202"/>
        </w:tabs>
        <w:spacing w:line="230" w:lineRule="exact"/>
        <w:ind w:left="14"/>
      </w:pPr>
      <w:r>
        <w:rPr>
          <w:spacing w:val="-4"/>
        </w:rPr>
        <w:t>nasiąkliwość - do 5% - badanie wg PN-B-06250,</w:t>
      </w:r>
    </w:p>
    <w:p w:rsidR="00513D39" w:rsidRDefault="00513D39" w:rsidP="00D64840">
      <w:pPr>
        <w:numPr>
          <w:ilvl w:val="0"/>
          <w:numId w:val="134"/>
        </w:numPr>
        <w:shd w:val="clear" w:color="auto" w:fill="FFFFFF"/>
        <w:tabs>
          <w:tab w:val="left" w:pos="202"/>
        </w:tabs>
        <w:spacing w:line="230" w:lineRule="exact"/>
        <w:ind w:left="14"/>
      </w:pPr>
      <w:r>
        <w:t>wodporność - ubytek masy nie większy od 5%, spadek wytrzymałości na ściskanie nie większy niż 20% po 150</w:t>
      </w:r>
    </w:p>
    <w:p w:rsidR="00513D39" w:rsidRDefault="00513D39">
      <w:pPr>
        <w:shd w:val="clear" w:color="auto" w:fill="FFFFFF"/>
        <w:spacing w:line="230" w:lineRule="exact"/>
        <w:ind w:left="293"/>
      </w:pPr>
      <w:r>
        <w:rPr>
          <w:spacing w:val="-3"/>
        </w:rPr>
        <w:t>cyklach zamrażania i odmrażania (F150) - badanie wg PN-B-06250,</w:t>
      </w:r>
    </w:p>
    <w:p w:rsidR="00513D39" w:rsidRDefault="00513D39" w:rsidP="00D64840">
      <w:pPr>
        <w:numPr>
          <w:ilvl w:val="0"/>
          <w:numId w:val="134"/>
        </w:numPr>
        <w:shd w:val="clear" w:color="auto" w:fill="FFFFFF"/>
        <w:tabs>
          <w:tab w:val="left" w:pos="202"/>
        </w:tabs>
        <w:spacing w:line="230" w:lineRule="exact"/>
        <w:ind w:left="14"/>
      </w:pPr>
      <w:r>
        <w:rPr>
          <w:spacing w:val="-4"/>
        </w:rPr>
        <w:t>wodoszczeliość - większa od 0,8MPa (W8),</w:t>
      </w:r>
    </w:p>
    <w:p w:rsidR="00513D39" w:rsidRDefault="00513D39" w:rsidP="00D64840">
      <w:pPr>
        <w:numPr>
          <w:ilvl w:val="0"/>
          <w:numId w:val="134"/>
        </w:numPr>
        <w:shd w:val="clear" w:color="auto" w:fill="FFFFFF"/>
        <w:tabs>
          <w:tab w:val="left" w:pos="202"/>
        </w:tabs>
        <w:spacing w:line="230" w:lineRule="exact"/>
        <w:ind w:left="14"/>
      </w:pPr>
      <w:r>
        <w:rPr>
          <w:spacing w:val="-4"/>
        </w:rPr>
        <w:t>wskaźnik wodno-cementowy - w/c - ma być mniejszy od 0,5.</w:t>
      </w:r>
    </w:p>
    <w:p w:rsidR="00513D39" w:rsidRDefault="00513D39">
      <w:pPr>
        <w:shd w:val="clear" w:color="auto" w:fill="FFFFFF"/>
        <w:spacing w:before="720"/>
        <w:ind w:right="38"/>
        <w:jc w:val="center"/>
      </w:pPr>
      <w:r>
        <w:t>143</w:t>
      </w:r>
    </w:p>
    <w:p w:rsidR="00513D39" w:rsidRDefault="00513D39">
      <w:pPr>
        <w:shd w:val="clear" w:color="auto" w:fill="FFFFFF"/>
        <w:spacing w:before="720"/>
        <w:ind w:right="38"/>
        <w:jc w:val="center"/>
        <w:sectPr w:rsidR="00513D39">
          <w:pgSz w:w="11909" w:h="16834"/>
          <w:pgMar w:top="850" w:right="1094"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78" w:line="226" w:lineRule="exact"/>
        <w:ind w:left="48"/>
      </w:pPr>
      <w:r>
        <w:t>Skład mieszanki betonowej powinien być ustalony zgodnie z normą PN-B-06250 tak, aby przy najmniejszej ilości</w:t>
      </w:r>
    </w:p>
    <w:p w:rsidR="00513D39" w:rsidRDefault="00513D39">
      <w:pPr>
        <w:shd w:val="clear" w:color="auto" w:fill="FFFFFF"/>
        <w:spacing w:line="226" w:lineRule="exact"/>
        <w:ind w:left="48"/>
      </w:pPr>
      <w:r>
        <w:t>wody zapewnić szczelne ułożenie mieszanki w wyniku zagęszczania przez wibrowanie. Skład mieszanki</w:t>
      </w:r>
    </w:p>
    <w:p w:rsidR="00513D39" w:rsidRDefault="00513D39">
      <w:pPr>
        <w:shd w:val="clear" w:color="auto" w:fill="FFFFFF"/>
        <w:spacing w:line="226" w:lineRule="exact"/>
        <w:ind w:left="48"/>
      </w:pPr>
      <w:r>
        <w:rPr>
          <w:spacing w:val="-3"/>
        </w:rPr>
        <w:t>betonowej ustala laboratorium Wykonawcy lub wytwórni betonów i wymaga on zatwierdzenia przez Inżyniera.</w:t>
      </w:r>
    </w:p>
    <w:p w:rsidR="00513D39" w:rsidRDefault="00513D39">
      <w:pPr>
        <w:shd w:val="clear" w:color="auto" w:fill="FFFFFF"/>
        <w:spacing w:line="226" w:lineRule="exact"/>
        <w:ind w:left="38"/>
      </w:pPr>
      <w:r>
        <w:t>Stosunek poszczególnych frakcji kruszywa grubego ustalany doświadczalnie powinien odpowiadać najmniejszej</w:t>
      </w:r>
    </w:p>
    <w:p w:rsidR="00513D39" w:rsidRDefault="00513D39">
      <w:pPr>
        <w:shd w:val="clear" w:color="auto" w:fill="FFFFFF"/>
        <w:spacing w:line="226" w:lineRule="exact"/>
        <w:ind w:left="38"/>
      </w:pPr>
      <w:r>
        <w:rPr>
          <w:spacing w:val="-3"/>
        </w:rPr>
        <w:t>jamistości.</w:t>
      </w:r>
    </w:p>
    <w:p w:rsidR="00513D39" w:rsidRDefault="00513D39">
      <w:pPr>
        <w:shd w:val="clear" w:color="auto" w:fill="FFFFFF"/>
        <w:spacing w:line="226" w:lineRule="exact"/>
        <w:ind w:left="34"/>
      </w:pPr>
      <w:r>
        <w:t>Zawartość piasku w stosie okruchowym powinna być jak najmniejsza i jednocześnie zapewniać niezbędną</w:t>
      </w:r>
    </w:p>
    <w:p w:rsidR="00513D39" w:rsidRDefault="00513D39">
      <w:pPr>
        <w:shd w:val="clear" w:color="auto" w:fill="FFFFFF"/>
        <w:spacing w:line="226" w:lineRule="exact"/>
        <w:ind w:left="34"/>
      </w:pPr>
      <w:r>
        <w:rPr>
          <w:spacing w:val="-4"/>
        </w:rPr>
        <w:t>urabialność przy zagęszczeniu przez wibrowanie oraz nie powinna być większa niż 4 2%</w:t>
      </w:r>
    </w:p>
    <w:p w:rsidR="00513D39" w:rsidRDefault="00513D39">
      <w:pPr>
        <w:shd w:val="clear" w:color="auto" w:fill="FFFFFF"/>
        <w:tabs>
          <w:tab w:val="left" w:pos="158"/>
        </w:tabs>
        <w:spacing w:line="226" w:lineRule="exact"/>
        <w:ind w:left="24" w:right="3110"/>
      </w:pPr>
      <w:r>
        <w:t>-</w:t>
      </w:r>
      <w:r>
        <w:tab/>
        <w:t>przy kruszywie grubym do 16mm.</w:t>
      </w:r>
      <w:r>
        <w:br/>
      </w:r>
      <w:r>
        <w:rPr>
          <w:spacing w:val="-4"/>
        </w:rPr>
        <w:t>Optymalną zawartość piasku w mieszance betonowej ustala się następująco:</w:t>
      </w:r>
    </w:p>
    <w:p w:rsidR="00513D39" w:rsidRDefault="00513D39" w:rsidP="00D64840">
      <w:pPr>
        <w:numPr>
          <w:ilvl w:val="0"/>
          <w:numId w:val="131"/>
        </w:numPr>
        <w:shd w:val="clear" w:color="auto" w:fill="FFFFFF"/>
        <w:tabs>
          <w:tab w:val="left" w:pos="370"/>
        </w:tabs>
        <w:spacing w:line="226" w:lineRule="exact"/>
        <w:ind w:left="288" w:right="5" w:hanging="288"/>
        <w:jc w:val="both"/>
      </w:pPr>
      <w:r>
        <w:t>z ustalonym optymalnym składem kruszywa grubego wykonuje się kilka (3÷5) mieszanek betonowych o ustalonym teoretycznie stosunku w/c i o wymaganej konsystencji zawierających różną, ale nie większą od dopuszczalnej ilość piasku,</w:t>
      </w:r>
    </w:p>
    <w:p w:rsidR="00513D39" w:rsidRDefault="00513D39" w:rsidP="00D64840">
      <w:pPr>
        <w:numPr>
          <w:ilvl w:val="0"/>
          <w:numId w:val="131"/>
        </w:numPr>
        <w:shd w:val="clear" w:color="auto" w:fill="FFFFFF"/>
        <w:tabs>
          <w:tab w:val="left" w:pos="370"/>
        </w:tabs>
        <w:spacing w:line="226" w:lineRule="exact"/>
        <w:ind w:left="288" w:right="38" w:hanging="288"/>
        <w:jc w:val="both"/>
      </w:pPr>
      <w:r>
        <w:t>za optymalną ilość piasku przyjmuje się taką, przy której mieszanka betonowa zagęszczona przez wibrowanie charakteryzuje się największą masą objętościową.</w:t>
      </w:r>
    </w:p>
    <w:p w:rsidR="00513D39" w:rsidRDefault="00513D39">
      <w:pPr>
        <w:shd w:val="clear" w:color="auto" w:fill="FFFFFF"/>
        <w:spacing w:line="226" w:lineRule="exact"/>
        <w:ind w:left="10" w:right="24"/>
        <w:jc w:val="both"/>
      </w:pPr>
      <w:r>
        <w:rPr>
          <w:spacing w:val="-1"/>
        </w:rPr>
        <w:t xml:space="preserve">Wartość współczynnika A do wzoru Bolomey'a stosowanego do wyznaczenia wskaźnika w/c charakteryzującego mieszankę betonową należy wyznaczyć doświadczalnie. Współczynnik ten wyznacza się na podstawie uzyskanych wytrzymałości betonu z mieszanek o różnych wartościach w/c (niniejszych i większych od wartości przewidywanej </w:t>
      </w:r>
      <w:r>
        <w:t xml:space="preserve">teoretycznie) wykonanych ze stosowanych materiałów. Dla teoretycznego ustalenia wartości wskaźnika w/c w </w:t>
      </w:r>
      <w:r>
        <w:rPr>
          <w:spacing w:val="-4"/>
        </w:rPr>
        <w:t xml:space="preserve">mieszance można skorzystać z wartości parametru A podawanego w literaturze fachowej. Maksymalne ilości cementu w </w:t>
      </w:r>
      <w:r>
        <w:t>zależności od klasy betonu są następujące:</w:t>
      </w:r>
    </w:p>
    <w:p w:rsidR="00513D39" w:rsidRDefault="00513D39" w:rsidP="00D64840">
      <w:pPr>
        <w:numPr>
          <w:ilvl w:val="0"/>
          <w:numId w:val="131"/>
        </w:numPr>
        <w:shd w:val="clear" w:color="auto" w:fill="FFFFFF"/>
        <w:tabs>
          <w:tab w:val="left" w:pos="370"/>
        </w:tabs>
        <w:spacing w:line="226" w:lineRule="exact"/>
      </w:pPr>
      <w:r>
        <w:rPr>
          <w:spacing w:val="-2"/>
        </w:rPr>
        <w:t>400kg/m</w:t>
      </w:r>
      <w:r>
        <w:rPr>
          <w:spacing w:val="-2"/>
          <w:vertAlign w:val="superscript"/>
        </w:rPr>
        <w:t>3</w:t>
      </w:r>
      <w:r>
        <w:rPr>
          <w:spacing w:val="-2"/>
        </w:rPr>
        <w:t xml:space="preserve"> - dla betonu klas B25 i B30,</w:t>
      </w:r>
    </w:p>
    <w:p w:rsidR="00513D39" w:rsidRDefault="00513D39" w:rsidP="00D64840">
      <w:pPr>
        <w:numPr>
          <w:ilvl w:val="0"/>
          <w:numId w:val="131"/>
        </w:numPr>
        <w:shd w:val="clear" w:color="auto" w:fill="FFFFFF"/>
        <w:tabs>
          <w:tab w:val="left" w:pos="370"/>
        </w:tabs>
        <w:spacing w:line="226" w:lineRule="exact"/>
      </w:pPr>
      <w:r>
        <w:rPr>
          <w:spacing w:val="-2"/>
        </w:rPr>
        <w:t>450kg/m3 - dla betonu klas B35 i wyższych.</w:t>
      </w:r>
    </w:p>
    <w:p w:rsidR="00513D39" w:rsidRDefault="00513D39">
      <w:pPr>
        <w:shd w:val="clear" w:color="auto" w:fill="FFFFFF"/>
        <w:spacing w:line="226" w:lineRule="exact"/>
        <w:ind w:left="10"/>
      </w:pPr>
      <w:r>
        <w:rPr>
          <w:spacing w:val="-2"/>
        </w:rPr>
        <w:t xml:space="preserve">Przy projektowaniu składu mieszanki betonowej zagęszczanej przez wibrowanie i dojrzewającej w </w:t>
      </w:r>
      <w:r>
        <w:t>warunkach naturalnych (średnia temperatura dobowa nie niższa niż 10°C), średnią wymaganą wytrzymałość na ściskanie należy określić jako równą l,3R</w:t>
      </w:r>
      <w:r>
        <w:rPr>
          <w:vertAlign w:val="subscript"/>
        </w:rPr>
        <w:t>b</w:t>
      </w:r>
      <w:r>
        <w:rPr>
          <w:vertAlign w:val="superscript"/>
        </w:rPr>
        <w:t>G</w:t>
      </w:r>
    </w:p>
    <w:p w:rsidR="00513D39" w:rsidRDefault="00513D39">
      <w:pPr>
        <w:shd w:val="clear" w:color="auto" w:fill="FFFFFF"/>
        <w:spacing w:line="226" w:lineRule="exact"/>
        <w:ind w:left="10" w:right="43"/>
        <w:jc w:val="both"/>
      </w:pPr>
      <w:r>
        <w:t>Zawartość powietrza w mieszance betonowej badana metodą ciśnieniową wg PN-B-06250 nie powinna przekraczać:</w:t>
      </w:r>
    </w:p>
    <w:p w:rsidR="00513D39" w:rsidRDefault="00513D39" w:rsidP="00D64840">
      <w:pPr>
        <w:numPr>
          <w:ilvl w:val="0"/>
          <w:numId w:val="131"/>
        </w:numPr>
        <w:shd w:val="clear" w:color="auto" w:fill="FFFFFF"/>
        <w:tabs>
          <w:tab w:val="left" w:pos="370"/>
        </w:tabs>
        <w:spacing w:line="226" w:lineRule="exact"/>
      </w:pPr>
      <w:r>
        <w:rPr>
          <w:spacing w:val="-3"/>
        </w:rPr>
        <w:t>wartości 2% - w przypadku nie stosowania domieszek napowietrzających,</w:t>
      </w:r>
    </w:p>
    <w:p w:rsidR="00513D39" w:rsidRDefault="00513D39" w:rsidP="00D64840">
      <w:pPr>
        <w:numPr>
          <w:ilvl w:val="0"/>
          <w:numId w:val="131"/>
        </w:numPr>
        <w:shd w:val="clear" w:color="auto" w:fill="FFFFFF"/>
        <w:tabs>
          <w:tab w:val="left" w:pos="370"/>
        </w:tabs>
        <w:spacing w:line="226" w:lineRule="exact"/>
      </w:pPr>
      <w:r>
        <w:t>wartości 3,5÷5,5% - dla betonu narażonego na czynniki atmosferyczne, przy uziarnieniu kruszywa do 16mm,</w:t>
      </w:r>
    </w:p>
    <w:p w:rsidR="00513D39" w:rsidRDefault="00513D39" w:rsidP="00D64840">
      <w:pPr>
        <w:numPr>
          <w:ilvl w:val="0"/>
          <w:numId w:val="131"/>
        </w:numPr>
        <w:shd w:val="clear" w:color="auto" w:fill="FFFFFF"/>
        <w:tabs>
          <w:tab w:val="left" w:pos="370"/>
        </w:tabs>
        <w:spacing w:line="226" w:lineRule="exact"/>
        <w:ind w:left="288" w:right="38" w:hanging="288"/>
        <w:jc w:val="both"/>
      </w:pPr>
      <w:r>
        <w:rPr>
          <w:spacing w:val="-2"/>
        </w:rPr>
        <w:t xml:space="preserve">wartości 4,5÷6,5% - dla betonu narażonego na stały dostęp wody przed zamarznięciem przy uziarnieniu kruszywa </w:t>
      </w:r>
      <w:r>
        <w:t>do 16mm.</w:t>
      </w:r>
    </w:p>
    <w:p w:rsidR="00513D39" w:rsidRDefault="00513D39">
      <w:pPr>
        <w:shd w:val="clear" w:color="auto" w:fill="FFFFFF"/>
        <w:spacing w:line="226" w:lineRule="exact"/>
        <w:ind w:right="34"/>
        <w:jc w:val="both"/>
      </w:pPr>
      <w:r>
        <w:rPr>
          <w:spacing w:val="-3"/>
        </w:rPr>
        <w:t>Konsystencja mieszanek betonowych powinna być nie rzadsza od plastycznej, oznaczonej w PN-B-06250 symbolem K-</w:t>
      </w:r>
      <w:r>
        <w:t>3. Sprawdzanie konsystencj mieszanki przeprowadza się podczas projektowania jej składu i następnie przy wytwarzaniu. Dopuszcza się dwie metody badania:</w:t>
      </w:r>
    </w:p>
    <w:p w:rsidR="00513D39" w:rsidRDefault="00513D39">
      <w:pPr>
        <w:shd w:val="clear" w:color="auto" w:fill="FFFFFF"/>
        <w:tabs>
          <w:tab w:val="left" w:pos="370"/>
        </w:tabs>
        <w:spacing w:line="226" w:lineRule="exact"/>
      </w:pPr>
      <w:r>
        <w:t>-</w:t>
      </w:r>
      <w:r>
        <w:tab/>
      </w:r>
      <w:r>
        <w:rPr>
          <w:spacing w:val="-4"/>
        </w:rPr>
        <w:t>metodą Ve - Be,</w:t>
      </w:r>
    </w:p>
    <w:p w:rsidR="00513D39" w:rsidRDefault="00513D39">
      <w:pPr>
        <w:shd w:val="clear" w:color="auto" w:fill="FFFFFF"/>
        <w:tabs>
          <w:tab w:val="left" w:pos="360"/>
        </w:tabs>
        <w:spacing w:line="226" w:lineRule="exact"/>
      </w:pPr>
      <w:r>
        <w:t>-</w:t>
      </w:r>
      <w:r>
        <w:tab/>
      </w:r>
      <w:r>
        <w:rPr>
          <w:spacing w:val="-3"/>
        </w:rPr>
        <w:t>metodą stożka opadowego.</w:t>
      </w:r>
    </w:p>
    <w:p w:rsidR="00513D39" w:rsidRDefault="00513D39">
      <w:pPr>
        <w:shd w:val="clear" w:color="auto" w:fill="FFFFFF"/>
        <w:spacing w:line="226" w:lineRule="exact"/>
        <w:ind w:left="48" w:right="43"/>
        <w:jc w:val="both"/>
      </w:pPr>
      <w:r>
        <w:rPr>
          <w:spacing w:val="-4"/>
        </w:rPr>
        <w:t xml:space="preserve">Różnice pomiędzy założoną konsystencją mieszanki, a kontrolowaną metodami określonymi w PN-B-06250, nie mogą </w:t>
      </w:r>
      <w:r>
        <w:t>przekroczyć:</w:t>
      </w:r>
    </w:p>
    <w:p w:rsidR="00513D39" w:rsidRDefault="00513D39" w:rsidP="00D64840">
      <w:pPr>
        <w:numPr>
          <w:ilvl w:val="0"/>
          <w:numId w:val="71"/>
        </w:numPr>
        <w:shd w:val="clear" w:color="auto" w:fill="FFFFFF"/>
        <w:tabs>
          <w:tab w:val="left" w:pos="360"/>
        </w:tabs>
        <w:spacing w:line="226" w:lineRule="exact"/>
      </w:pPr>
      <w:r>
        <w:rPr>
          <w:spacing w:val="-5"/>
        </w:rPr>
        <w:t>± 20% wartości wskaźnika Ve - Be,</w:t>
      </w:r>
    </w:p>
    <w:p w:rsidR="00513D39" w:rsidRDefault="00513D39" w:rsidP="00D64840">
      <w:pPr>
        <w:numPr>
          <w:ilvl w:val="0"/>
          <w:numId w:val="71"/>
        </w:numPr>
        <w:shd w:val="clear" w:color="auto" w:fill="FFFFFF"/>
        <w:tabs>
          <w:tab w:val="left" w:pos="360"/>
        </w:tabs>
        <w:spacing w:line="226" w:lineRule="exact"/>
      </w:pPr>
      <w:r>
        <w:rPr>
          <w:spacing w:val="-3"/>
        </w:rPr>
        <w:t>±10 mm przy pomiarze stożkiem opadowym.</w:t>
      </w:r>
    </w:p>
    <w:p w:rsidR="00513D39" w:rsidRDefault="00513D39">
      <w:pPr>
        <w:shd w:val="clear" w:color="auto" w:fill="FFFFFF"/>
        <w:spacing w:line="226" w:lineRule="exact"/>
        <w:ind w:left="53" w:right="1555"/>
      </w:pPr>
      <w:r>
        <w:rPr>
          <w:spacing w:val="-4"/>
        </w:rPr>
        <w:t xml:space="preserve">Pomiaru konsystencji mieszanek Kl do K3 (wg PN-B-06250), dokonać aparatem Ve - Be. </w:t>
      </w:r>
      <w:r>
        <w:rPr>
          <w:spacing w:val="-6"/>
        </w:rPr>
        <w:t>Dla konsystencji plastycznej K3 dopuszcza się na budowie pomiar przy pomocy stożka opadowego.</w:t>
      </w:r>
    </w:p>
    <w:p w:rsidR="00513D39" w:rsidRDefault="00513D39">
      <w:pPr>
        <w:shd w:val="clear" w:color="auto" w:fill="FFFFFF"/>
        <w:tabs>
          <w:tab w:val="left" w:pos="269"/>
        </w:tabs>
        <w:spacing w:before="197" w:line="226" w:lineRule="exact"/>
        <w:ind w:left="24"/>
      </w:pPr>
      <w:r>
        <w:rPr>
          <w:spacing w:val="-6"/>
        </w:rPr>
        <w:t>3.</w:t>
      </w:r>
      <w:r>
        <w:tab/>
        <w:t>Sprzęt</w:t>
      </w:r>
    </w:p>
    <w:p w:rsidR="00513D39" w:rsidRDefault="00513D39">
      <w:pPr>
        <w:shd w:val="clear" w:color="auto" w:fill="FFFFFF"/>
        <w:spacing w:line="226" w:lineRule="exact"/>
        <w:ind w:left="53"/>
      </w:pPr>
      <w:r>
        <w:rPr>
          <w:spacing w:val="-5"/>
        </w:rPr>
        <w:t xml:space="preserve">Ogólne wymagania dotyczące sprzętu podano w ST DM.00.00.00. „Wymagania ogólne" pkt. 3. </w:t>
      </w:r>
      <w:r>
        <w:t>Roboty można wykonać przy użyciu dowolnego typu sprzętu zaakceptowanego przez Inżyniera. Dozatory muszą mieć aktualne świadectwo legalizacji. Mieszanie składników powinno się odbywać wyłącznie w  betoniarkach o wymuszonym działaniu (zabrania się stosowania mieszarek wolnospadowych).</w:t>
      </w:r>
    </w:p>
    <w:p w:rsidR="00513D39" w:rsidRDefault="00513D39">
      <w:pPr>
        <w:shd w:val="clear" w:color="auto" w:fill="FFFFFF"/>
        <w:spacing w:line="226" w:lineRule="exact"/>
        <w:ind w:left="38" w:right="43"/>
        <w:jc w:val="both"/>
      </w:pPr>
      <w:r>
        <w:t>Do podawania mieszanek należy stosować pojemniki lub pompy przystosowane do podawania mieszanek plastycznych.</w:t>
      </w:r>
    </w:p>
    <w:p w:rsidR="00513D39" w:rsidRDefault="00513D39">
      <w:pPr>
        <w:shd w:val="clear" w:color="auto" w:fill="FFFFFF"/>
        <w:spacing w:line="226" w:lineRule="exact"/>
        <w:ind w:left="34" w:right="29"/>
        <w:jc w:val="both"/>
      </w:pPr>
      <w:r>
        <w:t>Do zagęszczania mieszanki betonowej należy stosować wibratory z buławami o średnicy nie większej od 0,65 odległości między prętami zbrojenia leżącymi w płaszczyźnie poziomej, o częstotliwości 6000 drgań/min i łaty wibracyjne charakteryzujące się jednakowymi drganiami na całej długości.</w:t>
      </w:r>
    </w:p>
    <w:p w:rsidR="00513D39" w:rsidRDefault="00513D39">
      <w:pPr>
        <w:shd w:val="clear" w:color="auto" w:fill="FFFFFF"/>
        <w:tabs>
          <w:tab w:val="left" w:pos="269"/>
        </w:tabs>
        <w:spacing w:before="197" w:line="226" w:lineRule="exact"/>
        <w:ind w:left="24"/>
      </w:pPr>
      <w:r>
        <w:rPr>
          <w:spacing w:val="-6"/>
        </w:rPr>
        <w:t>4.</w:t>
      </w:r>
      <w:r>
        <w:tab/>
        <w:t>Transport</w:t>
      </w:r>
    </w:p>
    <w:p w:rsidR="00513D39" w:rsidRDefault="00513D39">
      <w:pPr>
        <w:shd w:val="clear" w:color="auto" w:fill="FFFFFF"/>
        <w:spacing w:line="226" w:lineRule="exact"/>
        <w:ind w:left="24"/>
        <w:jc w:val="both"/>
      </w:pPr>
      <w:r>
        <w:rPr>
          <w:spacing w:val="-2"/>
        </w:rPr>
        <w:t xml:space="preserve">Ogólne wymagania dotyczące sprzętu podano w ST DM.00.00.00. „Wymagania ogólne" pkt. 3. Transport mieszanki </w:t>
      </w:r>
      <w:r>
        <w:rPr>
          <w:spacing w:val="-1"/>
        </w:rPr>
        <w:t xml:space="preserve">betonowej należy wykonywać przy pomocy mieszalników samochodowych (tzw. „gruszka"). Ilość" gruszek" należy </w:t>
      </w:r>
      <w:r>
        <w:t xml:space="preserve">dobrać tak, aby zapewnić wymaganą szybkość betonowania z uwzględnieniem odległości dowozu, czasu twardnienia betonu oraz koniecznej rezerwy w przypadku awarii samochodu. Podawanie i układanie mieszanki </w:t>
      </w:r>
      <w:r>
        <w:rPr>
          <w:spacing w:val="-2"/>
        </w:rPr>
        <w:t xml:space="preserve">betonowej można wykonywać przy pomocy pompy do betonu lub innych środków zaakceptowanych przez Inżyniera </w:t>
      </w:r>
      <w:r>
        <w:t>Czas transportu i wbudowania mieszanki nie powinien b yć dłuższy niż:</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48"/>
        <w:jc w:val="center"/>
      </w:pPr>
      <w:r>
        <w:rPr>
          <w:sz w:val="18"/>
          <w:szCs w:val="18"/>
        </w:rPr>
        <w:t>144</w:t>
      </w:r>
    </w:p>
    <w:p w:rsidR="00513D39" w:rsidRDefault="00513D39">
      <w:pPr>
        <w:shd w:val="clear" w:color="auto" w:fill="FFFFFF"/>
        <w:ind w:right="48"/>
        <w:jc w:val="center"/>
        <w:sectPr w:rsidR="00513D39">
          <w:pgSz w:w="11909" w:h="16834"/>
          <w:pgMar w:top="833" w:right="1085"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rsidP="00D64840">
      <w:pPr>
        <w:numPr>
          <w:ilvl w:val="0"/>
          <w:numId w:val="71"/>
        </w:numPr>
        <w:shd w:val="clear" w:color="auto" w:fill="FFFFFF"/>
        <w:tabs>
          <w:tab w:val="left" w:pos="360"/>
        </w:tabs>
        <w:spacing w:before="278" w:line="230" w:lineRule="exact"/>
      </w:pPr>
      <w:r>
        <w:rPr>
          <w:spacing w:val="-4"/>
        </w:rPr>
        <w:t>90 min. - przy temperaturze +15 C,</w:t>
      </w:r>
    </w:p>
    <w:p w:rsidR="00513D39" w:rsidRDefault="00513D39" w:rsidP="00D64840">
      <w:pPr>
        <w:numPr>
          <w:ilvl w:val="0"/>
          <w:numId w:val="71"/>
        </w:numPr>
        <w:shd w:val="clear" w:color="auto" w:fill="FFFFFF"/>
        <w:tabs>
          <w:tab w:val="left" w:pos="360"/>
        </w:tabs>
        <w:spacing w:line="230" w:lineRule="exact"/>
      </w:pPr>
      <w:r>
        <w:rPr>
          <w:spacing w:val="-4"/>
        </w:rPr>
        <w:t>70 min. - przy temperaturze +20 C,</w:t>
      </w:r>
    </w:p>
    <w:p w:rsidR="00513D39" w:rsidRDefault="00513D39" w:rsidP="00D64840">
      <w:pPr>
        <w:numPr>
          <w:ilvl w:val="0"/>
          <w:numId w:val="71"/>
        </w:numPr>
        <w:shd w:val="clear" w:color="auto" w:fill="FFFFFF"/>
        <w:tabs>
          <w:tab w:val="left" w:pos="360"/>
        </w:tabs>
        <w:spacing w:line="230" w:lineRule="exact"/>
      </w:pPr>
      <w:r>
        <w:rPr>
          <w:spacing w:val="-4"/>
        </w:rPr>
        <w:t>30 min. - przy temperaturze +30 C.</w:t>
      </w:r>
    </w:p>
    <w:p w:rsidR="00513D39" w:rsidRDefault="00513D39">
      <w:pPr>
        <w:shd w:val="clear" w:color="auto" w:fill="FFFFFF"/>
        <w:spacing w:before="197" w:line="226" w:lineRule="exact"/>
        <w:ind w:left="24"/>
      </w:pPr>
      <w:r>
        <w:t>5. Wykonanie robót</w:t>
      </w:r>
    </w:p>
    <w:p w:rsidR="00513D39" w:rsidRDefault="00513D39">
      <w:pPr>
        <w:shd w:val="clear" w:color="auto" w:fill="FFFFFF"/>
        <w:spacing w:line="226" w:lineRule="exact"/>
        <w:ind w:left="14" w:right="62"/>
        <w:jc w:val="both"/>
      </w:pPr>
      <w:r>
        <w:rPr>
          <w:spacing w:val="-1"/>
        </w:rPr>
        <w:t xml:space="preserve">Ogólne zasady wykonania robót podano w ST DM.00.00.00 „Wymagania ogólne" pkt. 5. Wykonawca przedstawi </w:t>
      </w:r>
      <w:r>
        <w:t>Inżynierowi do akceptacji projekt organizacji i harmonogram Robót uwzględniający wszystkie warunki, w jakich będą wykonywane Roboty betonowe.</w:t>
      </w:r>
    </w:p>
    <w:p w:rsidR="00513D39" w:rsidRDefault="00513D39">
      <w:pPr>
        <w:shd w:val="clear" w:color="auto" w:fill="FFFFFF"/>
        <w:tabs>
          <w:tab w:val="left" w:pos="350"/>
        </w:tabs>
        <w:spacing w:line="226" w:lineRule="exact"/>
      </w:pPr>
      <w:r>
        <w:rPr>
          <w:spacing w:val="-2"/>
        </w:rPr>
        <w:t>5.1.</w:t>
      </w:r>
      <w:r>
        <w:tab/>
        <w:t>Zalecenia ogólne</w:t>
      </w:r>
    </w:p>
    <w:p w:rsidR="00513D39" w:rsidRDefault="00513D39">
      <w:pPr>
        <w:shd w:val="clear" w:color="auto" w:fill="FFFFFF"/>
        <w:spacing w:line="226" w:lineRule="exact"/>
      </w:pPr>
      <w:r>
        <w:t>Rozpoczęcie Robót betoniarskich może nastąpić w oparciu o dostarczony przez Wykonawcę szczegółowy program i dokumentację technologiczną (zaakceptowaną przez Inżyniera) obejmującą: – wybór składników betonu, – opracowanie receptur laboratoryjnych i roboczych, – sposób wytwarzania mieszanki betonowej, – sposób transportu mieszanki betonowej, – kolejność i sposób betonowania,</w:t>
      </w:r>
    </w:p>
    <w:p w:rsidR="00513D39" w:rsidRDefault="00513D39">
      <w:pPr>
        <w:shd w:val="clear" w:color="auto" w:fill="FFFFFF"/>
        <w:spacing w:line="226" w:lineRule="exact"/>
        <w:ind w:right="3629"/>
      </w:pPr>
      <w:r>
        <w:rPr>
          <w:spacing w:val="-4"/>
        </w:rPr>
        <w:t xml:space="preserve">– wskazanie przerw roboczych i sposobu łączenia betonu w przerwach, </w:t>
      </w:r>
      <w:r>
        <w:t>– sposób pielęgnacji betonu, – warunki rozformowania konstrukcji, – zestawienie koniecznych badań.</w:t>
      </w:r>
    </w:p>
    <w:p w:rsidR="00513D39" w:rsidRDefault="00513D39">
      <w:pPr>
        <w:shd w:val="clear" w:color="auto" w:fill="FFFFFF"/>
        <w:spacing w:line="226" w:lineRule="exact"/>
        <w:ind w:left="24" w:right="110"/>
        <w:jc w:val="both"/>
      </w:pPr>
      <w:r>
        <w:rPr>
          <w:spacing w:val="-4"/>
        </w:rPr>
        <w:t xml:space="preserve">Przed przystąpieniem do betonowania, powinna być stwierdzona przez Inżyniera prawdi łowość wykonania wszystkich </w:t>
      </w:r>
      <w:r>
        <w:t>Robót poprzedzających betonowanie, a w szczególności:</w:t>
      </w:r>
    </w:p>
    <w:p w:rsidR="00513D39" w:rsidRDefault="00513D39" w:rsidP="00D64840">
      <w:pPr>
        <w:numPr>
          <w:ilvl w:val="0"/>
          <w:numId w:val="30"/>
        </w:numPr>
        <w:shd w:val="clear" w:color="auto" w:fill="FFFFFF"/>
        <w:tabs>
          <w:tab w:val="left" w:pos="110"/>
        </w:tabs>
        <w:spacing w:line="226" w:lineRule="exact"/>
      </w:pPr>
      <w:r>
        <w:rPr>
          <w:spacing w:val="-3"/>
        </w:rPr>
        <w:t>prawidłowość wykonania deskowań, rusztowań, usztywnień pomostów itp.,</w:t>
      </w:r>
    </w:p>
    <w:p w:rsidR="00513D39" w:rsidRDefault="00513D39" w:rsidP="00D64840">
      <w:pPr>
        <w:numPr>
          <w:ilvl w:val="0"/>
          <w:numId w:val="30"/>
        </w:numPr>
        <w:shd w:val="clear" w:color="auto" w:fill="FFFFFF"/>
        <w:tabs>
          <w:tab w:val="left" w:pos="110"/>
        </w:tabs>
        <w:spacing w:line="226" w:lineRule="exact"/>
      </w:pPr>
      <w:r>
        <w:rPr>
          <w:spacing w:val="-3"/>
        </w:rPr>
        <w:t>prawidłowość wykonania zbrojenia,</w:t>
      </w:r>
    </w:p>
    <w:p w:rsidR="00513D39" w:rsidRDefault="00513D39" w:rsidP="00D64840">
      <w:pPr>
        <w:numPr>
          <w:ilvl w:val="0"/>
          <w:numId w:val="30"/>
        </w:numPr>
        <w:shd w:val="clear" w:color="auto" w:fill="FFFFFF"/>
        <w:tabs>
          <w:tab w:val="left" w:pos="110"/>
        </w:tabs>
        <w:spacing w:line="226" w:lineRule="exact"/>
      </w:pPr>
      <w:r>
        <w:rPr>
          <w:spacing w:val="-3"/>
        </w:rPr>
        <w:t>zgodność rzędnych z projektem,</w:t>
      </w:r>
    </w:p>
    <w:p w:rsidR="00513D39" w:rsidRDefault="00513D39" w:rsidP="00D64840">
      <w:pPr>
        <w:numPr>
          <w:ilvl w:val="0"/>
          <w:numId w:val="30"/>
        </w:numPr>
        <w:shd w:val="clear" w:color="auto" w:fill="FFFFFF"/>
        <w:tabs>
          <w:tab w:val="left" w:pos="110"/>
        </w:tabs>
        <w:spacing w:line="226" w:lineRule="exact"/>
      </w:pPr>
      <w:r>
        <w:rPr>
          <w:spacing w:val="-1"/>
        </w:rPr>
        <w:t>czystość deskowania oraz obecność wkładek dystansowych zapewniających wymaganą wielkość otuliny.</w:t>
      </w:r>
    </w:p>
    <w:p w:rsidR="00513D39" w:rsidRDefault="00513D39" w:rsidP="00D64840">
      <w:pPr>
        <w:numPr>
          <w:ilvl w:val="0"/>
          <w:numId w:val="30"/>
        </w:numPr>
        <w:shd w:val="clear" w:color="auto" w:fill="FFFFFF"/>
        <w:tabs>
          <w:tab w:val="left" w:pos="110"/>
        </w:tabs>
        <w:spacing w:line="226" w:lineRule="exact"/>
      </w:pPr>
      <w:r>
        <w:rPr>
          <w:spacing w:val="-3"/>
        </w:rPr>
        <w:t>przygotowanie powierzchni betonu uprzednio ułożonego w miejscu przerwy roboczej,</w:t>
      </w:r>
    </w:p>
    <w:p w:rsidR="00513D39" w:rsidRDefault="00513D39" w:rsidP="00D64840">
      <w:pPr>
        <w:numPr>
          <w:ilvl w:val="0"/>
          <w:numId w:val="30"/>
        </w:numPr>
        <w:shd w:val="clear" w:color="auto" w:fill="FFFFFF"/>
        <w:tabs>
          <w:tab w:val="left" w:pos="110"/>
        </w:tabs>
        <w:spacing w:line="226" w:lineRule="exact"/>
      </w:pPr>
      <w:r>
        <w:rPr>
          <w:spacing w:val="-1"/>
        </w:rPr>
        <w:t>prawidłowość wykonania wszystkich Robót zanikających, między innymi wykonania przerw</w:t>
      </w:r>
    </w:p>
    <w:p w:rsidR="00513D39" w:rsidRDefault="00513D39" w:rsidP="00D64840">
      <w:pPr>
        <w:numPr>
          <w:ilvl w:val="0"/>
          <w:numId w:val="30"/>
        </w:numPr>
        <w:shd w:val="clear" w:color="auto" w:fill="FFFFFF"/>
        <w:tabs>
          <w:tab w:val="left" w:pos="110"/>
        </w:tabs>
        <w:spacing w:line="226" w:lineRule="exact"/>
      </w:pPr>
      <w:r>
        <w:rPr>
          <w:spacing w:val="-2"/>
        </w:rPr>
        <w:t>dylatacyjnych, warstw izolacyjnych, ułożenia łożysk itp.,</w:t>
      </w:r>
    </w:p>
    <w:p w:rsidR="00513D39" w:rsidRDefault="00513D39" w:rsidP="00D64840">
      <w:pPr>
        <w:numPr>
          <w:ilvl w:val="0"/>
          <w:numId w:val="30"/>
        </w:numPr>
        <w:shd w:val="clear" w:color="auto" w:fill="FFFFFF"/>
        <w:tabs>
          <w:tab w:val="left" w:pos="110"/>
        </w:tabs>
        <w:spacing w:line="226" w:lineRule="exact"/>
        <w:ind w:left="110" w:hanging="110"/>
      </w:pPr>
      <w:r>
        <w:rPr>
          <w:spacing w:val="-2"/>
        </w:rPr>
        <w:t xml:space="preserve">prawidłowość rozmieszczenia i niezmienność kształtu elementów wbudowywanych w betonową konstrukcję (kanały, </w:t>
      </w:r>
      <w:r>
        <w:t>wpusty, sączki, kotwy, rury itp.),</w:t>
      </w:r>
    </w:p>
    <w:p w:rsidR="00513D39" w:rsidRDefault="00513D39">
      <w:pPr>
        <w:shd w:val="clear" w:color="auto" w:fill="FFFFFF"/>
        <w:tabs>
          <w:tab w:val="left" w:pos="120"/>
        </w:tabs>
        <w:spacing w:line="226" w:lineRule="exact"/>
        <w:ind w:left="10"/>
      </w:pPr>
      <w:r>
        <w:t>-</w:t>
      </w:r>
      <w:r>
        <w:tab/>
      </w:r>
      <w:r>
        <w:rPr>
          <w:spacing w:val="-3"/>
        </w:rPr>
        <w:t>gotowość sprzętu i urządzeń do prowadzenia betonowania.</w:t>
      </w:r>
    </w:p>
    <w:p w:rsidR="00513D39" w:rsidRDefault="00513D39">
      <w:pPr>
        <w:shd w:val="clear" w:color="auto" w:fill="FFFFFF"/>
        <w:spacing w:line="226" w:lineRule="exact"/>
        <w:ind w:left="34" w:right="120"/>
        <w:jc w:val="both"/>
      </w:pPr>
      <w:r>
        <w:rPr>
          <w:spacing w:val="-1"/>
        </w:rPr>
        <w:t xml:space="preserve">Roboty betoniarskie muszą być wykonane zgodnie z wymaganiami norm: PN-B-06250 i PN-B-06251 oraz ustawą </w:t>
      </w:r>
      <w:r>
        <w:t>„Rozporządzenie Ministra Transportu i Gospodarki Morskiej z dnia 30 maja 2000 r. w sprawie warunków technicznych jakim powinny odpowiadać drogowe obiekty inżynierskie i ich usytuowanie".</w:t>
      </w:r>
    </w:p>
    <w:p w:rsidR="00513D39" w:rsidRDefault="00513D39">
      <w:pPr>
        <w:shd w:val="clear" w:color="auto" w:fill="FFFFFF"/>
        <w:tabs>
          <w:tab w:val="left" w:pos="350"/>
        </w:tabs>
        <w:spacing w:line="226" w:lineRule="exact"/>
      </w:pPr>
      <w:r>
        <w:rPr>
          <w:spacing w:val="-1"/>
        </w:rPr>
        <w:t>5.2.</w:t>
      </w:r>
      <w:r>
        <w:tab/>
        <w:t>Wytwarzanie i podawanie mieszanki betonowej</w:t>
      </w:r>
    </w:p>
    <w:p w:rsidR="00513D39" w:rsidRDefault="00513D39">
      <w:pPr>
        <w:shd w:val="clear" w:color="auto" w:fill="FFFFFF"/>
        <w:spacing w:line="226" w:lineRule="exact"/>
        <w:ind w:left="14" w:right="72"/>
        <w:jc w:val="both"/>
      </w:pPr>
      <w:r>
        <w:t xml:space="preserve">Wytwarzanie mieszanki betonowej powinno odbywać się wyłącznie w wyspecjalizowanym zakładzie produkcji </w:t>
      </w:r>
      <w:r>
        <w:rPr>
          <w:spacing w:val="-1"/>
        </w:rPr>
        <w:t xml:space="preserve">betonu, który może zapewnić spełnienie żądanych w ST wymagań. Dozowanie składników do mieszanki betonowej </w:t>
      </w:r>
      <w:r>
        <w:t>powinno być dokonywane wyłącznie wagowo z dokładnością:</w:t>
      </w:r>
    </w:p>
    <w:p w:rsidR="00513D39" w:rsidRDefault="00513D39" w:rsidP="00D64840">
      <w:pPr>
        <w:numPr>
          <w:ilvl w:val="0"/>
          <w:numId w:val="71"/>
        </w:numPr>
        <w:shd w:val="clear" w:color="auto" w:fill="FFFFFF"/>
        <w:tabs>
          <w:tab w:val="left" w:pos="360"/>
        </w:tabs>
        <w:spacing w:line="226" w:lineRule="exact"/>
      </w:pPr>
      <w:r>
        <w:rPr>
          <w:spacing w:val="-4"/>
        </w:rPr>
        <w:t>±2% - przy dozowaniu cementu i wody,</w:t>
      </w:r>
    </w:p>
    <w:p w:rsidR="00513D39" w:rsidRDefault="00513D39" w:rsidP="00D64840">
      <w:pPr>
        <w:numPr>
          <w:ilvl w:val="0"/>
          <w:numId w:val="71"/>
        </w:numPr>
        <w:shd w:val="clear" w:color="auto" w:fill="FFFFFF"/>
        <w:tabs>
          <w:tab w:val="left" w:pos="360"/>
        </w:tabs>
        <w:spacing w:line="226" w:lineRule="exact"/>
        <w:ind w:right="4666"/>
      </w:pPr>
      <w:r>
        <w:t xml:space="preserve">±3% - przy dozowaniu kruszywa. </w:t>
      </w:r>
      <w:r>
        <w:rPr>
          <w:spacing w:val="-3"/>
        </w:rPr>
        <w:t xml:space="preserve">Dozatory muszą mieć aktualne świadectwo legalizacji. </w:t>
      </w:r>
      <w:r>
        <w:rPr>
          <w:spacing w:val="-4"/>
        </w:rPr>
        <w:t>Wagi powinny być kontrolowane co najmniej raz w roku.</w:t>
      </w:r>
    </w:p>
    <w:p w:rsidR="00513D39" w:rsidRDefault="00513D39">
      <w:pPr>
        <w:shd w:val="clear" w:color="auto" w:fill="FFFFFF"/>
        <w:spacing w:line="226" w:lineRule="exact"/>
        <w:ind w:left="10"/>
      </w:pPr>
      <w:r>
        <w:t xml:space="preserve">Urządzenia dozujące wodę i płynne, domieszki powinny być sprawdzane co najmniej raz w miesiącu. Przy </w:t>
      </w:r>
      <w:r>
        <w:rPr>
          <w:spacing w:val="-1"/>
        </w:rPr>
        <w:t xml:space="preserve">dozowaniu składników powinno się uwzględniać korektę związaną ze zmiennym zawilgoceniem kruszywa. </w:t>
      </w:r>
      <w:r>
        <w:t>Mieszanie składników powinno odbywać się wyłącznie w betoniarkach o wymuszonym działaniu (zabrania się stosowania mieszarek wolnospadowych).</w:t>
      </w:r>
    </w:p>
    <w:p w:rsidR="00513D39" w:rsidRDefault="00513D39">
      <w:pPr>
        <w:shd w:val="clear" w:color="auto" w:fill="FFFFFF"/>
        <w:spacing w:line="226" w:lineRule="exact"/>
        <w:ind w:left="10"/>
      </w:pPr>
      <w:r>
        <w:rPr>
          <w:spacing w:val="-4"/>
        </w:rPr>
        <w:t xml:space="preserve">Czas mieszania należy ustalić doświadczalnie, jednak nie powinien być krótszy niż 2 minuty . </w:t>
      </w:r>
      <w:r>
        <w:t>Do podawania mieszanek betonowych należy stosować pojemniki o konstrukcji umożliwiającej łatwe ich opróżnianie lub pompy przystosowanej do podawania mieszanek plastycznych. Przy stosowaniu pomp wymaga się sprawdzenia ustalonej konsystencji mieszanki betonowej przy wylocie.</w:t>
      </w:r>
    </w:p>
    <w:p w:rsidR="00513D39" w:rsidRDefault="00513D39">
      <w:pPr>
        <w:shd w:val="clear" w:color="auto" w:fill="FFFFFF"/>
        <w:spacing w:line="226" w:lineRule="exact"/>
        <w:ind w:left="10" w:right="62"/>
        <w:jc w:val="both"/>
      </w:pPr>
      <w:r>
        <w:rPr>
          <w:spacing w:val="-4"/>
        </w:rPr>
        <w:t xml:space="preserve">Mieszanki betonowej nie należy zrzucać z wysokości większej niż0 ,75m od powierzchni, na którą spada. W przypadku, </w:t>
      </w:r>
      <w:r>
        <w:rPr>
          <w:spacing w:val="-1"/>
        </w:rPr>
        <w:t xml:space="preserve">gdy wysokość ta jest większa, należy mieszankę podawać za pomocą rynny zsypowej (do wysokości 3,0m) lub leja </w:t>
      </w:r>
      <w:r>
        <w:t xml:space="preserve">zsypowego teleskopowego (do wysokości 8,0m) Przy wykonywaniu elementów konstrukcji monolitycznych należy </w:t>
      </w:r>
      <w:r>
        <w:rPr>
          <w:spacing w:val="-2"/>
        </w:rPr>
        <w:t>przestrzegać dokumentacji technologicznej, która powinna uwzględniać następujące zalecenia:</w:t>
      </w:r>
    </w:p>
    <w:p w:rsidR="00513D39" w:rsidRDefault="00513D39" w:rsidP="00D64840">
      <w:pPr>
        <w:numPr>
          <w:ilvl w:val="0"/>
          <w:numId w:val="71"/>
        </w:numPr>
        <w:shd w:val="clear" w:color="auto" w:fill="FFFFFF"/>
        <w:tabs>
          <w:tab w:val="left" w:pos="360"/>
        </w:tabs>
        <w:spacing w:line="226" w:lineRule="exact"/>
        <w:ind w:left="360" w:right="53" w:hanging="360"/>
        <w:jc w:val="both"/>
      </w:pPr>
      <w:r>
        <w:t xml:space="preserve">w fundamentach i korpusach podpór mieszankę betonową należy układać bezpośrednio z pojemnika lub </w:t>
      </w:r>
      <w:r>
        <w:rPr>
          <w:spacing w:val="-1"/>
        </w:rPr>
        <w:t xml:space="preserve">rurociągu pompy, bądź też za pośrednictwem rynny , warstwami o grubości do 40cm, zagęszczając wibratorami </w:t>
      </w:r>
      <w:r>
        <w:t>wgłębnymi;</w:t>
      </w:r>
    </w:p>
    <w:p w:rsidR="00513D39" w:rsidRDefault="00513D39" w:rsidP="00D64840">
      <w:pPr>
        <w:numPr>
          <w:ilvl w:val="0"/>
          <w:numId w:val="71"/>
        </w:numPr>
        <w:shd w:val="clear" w:color="auto" w:fill="FFFFFF"/>
        <w:tabs>
          <w:tab w:val="left" w:pos="360"/>
        </w:tabs>
        <w:spacing w:line="226" w:lineRule="exact"/>
        <w:ind w:left="360" w:hanging="360"/>
      </w:pPr>
      <w:r>
        <w:t>przy wykonywaniu płyt mieszankę betonową należy układać bezpośrednio z pojemnika lub urociągu pompy; przy betonowaniu chodników, gzymsów, wsporników, zamków i stref przydylatacyjnych stosować wibratory wgłębne.</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77"/>
        <w:jc w:val="center"/>
      </w:pPr>
      <w:r>
        <w:rPr>
          <w:sz w:val="18"/>
          <w:szCs w:val="18"/>
        </w:rPr>
        <w:t>145</w:t>
      </w:r>
    </w:p>
    <w:p w:rsidR="00513D39" w:rsidRDefault="00513D39">
      <w:pPr>
        <w:shd w:val="clear" w:color="auto" w:fill="FFFFFF"/>
        <w:ind w:right="77"/>
        <w:jc w:val="center"/>
        <w:sectPr w:rsidR="00513D39">
          <w:pgSz w:w="11909" w:h="16834"/>
          <w:pgMar w:top="833" w:right="1056"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78" w:line="226" w:lineRule="exact"/>
        <w:ind w:left="24"/>
      </w:pPr>
      <w:r>
        <w:rPr>
          <w:spacing w:val="-4"/>
        </w:rPr>
        <w:t>Przy zagęszczaniu mieszanki betonowej należy stosować następujące warunki :</w:t>
      </w:r>
    </w:p>
    <w:p w:rsidR="00513D39" w:rsidRDefault="00513D39">
      <w:pPr>
        <w:shd w:val="clear" w:color="auto" w:fill="FFFFFF"/>
        <w:tabs>
          <w:tab w:val="left" w:pos="384"/>
        </w:tabs>
        <w:spacing w:line="226" w:lineRule="exact"/>
        <w:ind w:left="384" w:hanging="346"/>
      </w:pPr>
      <w:r>
        <w:t>-</w:t>
      </w:r>
      <w:r>
        <w:tab/>
        <w:t>wibratory wgłębne stosować o częstotliwości min. 6000 drgań na minutę, z buławami wibratorami</w:t>
      </w:r>
      <w:r>
        <w:br/>
      </w:r>
      <w:r>
        <w:rPr>
          <w:spacing w:val="-1"/>
        </w:rPr>
        <w:t>średnicy nie większej niż 0,65 odległości między prętami zbrojenia leżącymi w płaszczyźnie poziomej;</w:t>
      </w:r>
      <w:r>
        <w:rPr>
          <w:spacing w:val="-1"/>
        </w:rPr>
        <w:br/>
      </w:r>
      <w:r>
        <w:rPr>
          <w:spacing w:val="-3"/>
        </w:rPr>
        <w:t>podczas zagęszczania wibratorami wgłębnymi nie wolno dotykać zbrojenia buławą wibratora;</w:t>
      </w:r>
    </w:p>
    <w:p w:rsidR="00513D39" w:rsidRDefault="00513D39" w:rsidP="00D64840">
      <w:pPr>
        <w:numPr>
          <w:ilvl w:val="0"/>
          <w:numId w:val="71"/>
        </w:numPr>
        <w:shd w:val="clear" w:color="auto" w:fill="FFFFFF"/>
        <w:tabs>
          <w:tab w:val="left" w:pos="960"/>
        </w:tabs>
        <w:spacing w:line="226" w:lineRule="exact"/>
        <w:ind w:left="960" w:right="86" w:hanging="360"/>
        <w:jc w:val="both"/>
      </w:pPr>
      <w:r>
        <w:rPr>
          <w:spacing w:val="-3"/>
        </w:rPr>
        <w:t xml:space="preserve">podczas zagęszczania wibratorami wgłębnymi należy zagłębiać buławę na głębokość 5 - 8cm w warstwę </w:t>
      </w:r>
      <w:r>
        <w:rPr>
          <w:spacing w:val="-1"/>
        </w:rPr>
        <w:t xml:space="preserve">poprzednią i przytrzymywać buławę w jednym miejscu w czasie 20-30s., po czym wyjmować powoli w </w:t>
      </w:r>
      <w:r>
        <w:t>stanie wibrującym;</w:t>
      </w:r>
    </w:p>
    <w:p w:rsidR="00513D39" w:rsidRDefault="00513D39" w:rsidP="00D64840">
      <w:pPr>
        <w:numPr>
          <w:ilvl w:val="0"/>
          <w:numId w:val="71"/>
        </w:numPr>
        <w:shd w:val="clear" w:color="auto" w:fill="FFFFFF"/>
        <w:tabs>
          <w:tab w:val="left" w:pos="960"/>
        </w:tabs>
        <w:spacing w:line="226" w:lineRule="exact"/>
        <w:ind w:left="960" w:right="110" w:hanging="360"/>
        <w:jc w:val="both"/>
      </w:pPr>
      <w:r>
        <w:t xml:space="preserve">kolejne miejsca zagłębienia buławy powinny być od siebie oddalone o 1,4R, gdzie R jest </w:t>
      </w:r>
      <w:r>
        <w:rPr>
          <w:spacing w:val="-4"/>
        </w:rPr>
        <w:t>promieniem skutecznego działania wibratora; odległość ta zwykle wynosi 0,3 - 0,5m,</w:t>
      </w:r>
    </w:p>
    <w:p w:rsidR="00513D39" w:rsidRDefault="00513D39" w:rsidP="00D64840">
      <w:pPr>
        <w:numPr>
          <w:ilvl w:val="0"/>
          <w:numId w:val="71"/>
        </w:numPr>
        <w:shd w:val="clear" w:color="auto" w:fill="FFFFFF"/>
        <w:tabs>
          <w:tab w:val="left" w:pos="960"/>
        </w:tabs>
        <w:spacing w:line="226" w:lineRule="exact"/>
        <w:ind w:left="960" w:right="91" w:hanging="360"/>
        <w:jc w:val="both"/>
      </w:pPr>
      <w:r>
        <w:t>belki (łaty) wibracyjne powinny być stosowane do wyrównania powierzchni betonu płyt pomostów i charakteryzować się jednakowymi drganiami na całej długości;</w:t>
      </w:r>
    </w:p>
    <w:p w:rsidR="00513D39" w:rsidRDefault="00513D39" w:rsidP="00D64840">
      <w:pPr>
        <w:numPr>
          <w:ilvl w:val="0"/>
          <w:numId w:val="71"/>
        </w:numPr>
        <w:shd w:val="clear" w:color="auto" w:fill="FFFFFF"/>
        <w:tabs>
          <w:tab w:val="left" w:pos="960"/>
        </w:tabs>
        <w:spacing w:line="226" w:lineRule="exact"/>
        <w:ind w:left="960" w:right="67" w:hanging="360"/>
        <w:jc w:val="both"/>
      </w:pPr>
      <w:r>
        <w:rPr>
          <w:spacing w:val="-4"/>
        </w:rPr>
        <w:t xml:space="preserve">czas zagęszczania wibratorem powierzchniowym, lub belką (łatą) wibracyjną w jednym miejscu powinien </w:t>
      </w:r>
      <w:r>
        <w:t>wynosić od 30 do 60s;</w:t>
      </w:r>
    </w:p>
    <w:p w:rsidR="00513D39" w:rsidRDefault="00513D39">
      <w:pPr>
        <w:shd w:val="clear" w:color="auto" w:fill="FFFFFF"/>
        <w:spacing w:line="226" w:lineRule="exact"/>
        <w:ind w:left="10"/>
      </w:pPr>
      <w:r>
        <w:t xml:space="preserve">zasięg działania wibratorów przyczepnych wynosi zwykle od 20 do 50cm w kierunku głębokości i od 1,0 do l,5m w kierunku długości elementu; rozstaw wibratorów należy ustalić doświadczalnie tak, aby nie powstawały martwe pola. </w:t>
      </w:r>
      <w:r>
        <w:rPr>
          <w:spacing w:val="-5"/>
        </w:rPr>
        <w:t xml:space="preserve">Przerwy w betonowaniu należy sytuować w miejscach uprzednio przewidzianych i uzgodnionych z Projektantem. </w:t>
      </w:r>
      <w:r>
        <w:t xml:space="preserve">Ukształtowanie powierzchni betonu w przerwie roboczej powinno być uzgodnione z Projektantem, a w prostszych </w:t>
      </w:r>
      <w:r>
        <w:rPr>
          <w:spacing w:val="-3"/>
        </w:rPr>
        <w:t xml:space="preserve">przypadkach można się kierować zasadą, że powinna ona być prosotpadła do powierzchni elementu. </w:t>
      </w:r>
      <w:r>
        <w:t xml:space="preserve">Powierzchnia betonu w miejscu przerwania betonowania powinna być starannie przygotowana do połączenia betonu </w:t>
      </w:r>
      <w:r>
        <w:rPr>
          <w:spacing w:val="-3"/>
        </w:rPr>
        <w:t xml:space="preserve">stwardniałego ze świeżym przez usunięcie z powierzchni betonu stwardniałego,l uźnych okruchów betonu oraz warstwy </w:t>
      </w:r>
      <w:r>
        <w:t xml:space="preserve">szkliwa cementowego, oraz zwilżenie wodą. Powyższe zabiegi należy wykonać bezpośrednio przed rozpoczęciem betonowania. W przypadku przerwy w układaniu betonu zagęszczanym przez wibrowanie, wznowienie betonowania nie powinno się odbyć później niż w ciągu 3 godzin lub po całkowitym stwardnieniu betonu. Jeżeli </w:t>
      </w:r>
      <w:r>
        <w:rPr>
          <w:spacing w:val="-2"/>
        </w:rPr>
        <w:t xml:space="preserve">temperatura powietrza jest wyższa niż 20°C, to czas trwania przerwy nie powinienp rzekraczać 2 godzin. </w:t>
      </w:r>
      <w:r>
        <w:t>Po wznowieniu betonowania należy unikać dotykania wibratorem deskowania, zbrojenia i poprzednio ułożonego betonu.</w:t>
      </w:r>
    </w:p>
    <w:p w:rsidR="00513D39" w:rsidRDefault="00513D39">
      <w:pPr>
        <w:shd w:val="clear" w:color="auto" w:fill="FFFFFF"/>
        <w:spacing w:line="226" w:lineRule="exact"/>
        <w:ind w:left="10" w:right="139"/>
        <w:jc w:val="both"/>
      </w:pPr>
      <w:r>
        <w:t>W przypadku, gdy betonowanie konstrukcji wykonywane jest także w nocy, konieczne jest wcześniejsze przygotowanie odpowiedniego oświetlenia, zapewniającego prawidłowe wykonawstwo Robót i dostateczne warunki bezpieczeństwa pracy.</w:t>
      </w:r>
    </w:p>
    <w:p w:rsidR="00513D39" w:rsidRDefault="00513D39">
      <w:pPr>
        <w:shd w:val="clear" w:color="auto" w:fill="FFFFFF"/>
        <w:tabs>
          <w:tab w:val="left" w:pos="341"/>
        </w:tabs>
        <w:spacing w:line="226" w:lineRule="exact"/>
        <w:ind w:left="10"/>
      </w:pPr>
      <w:r>
        <w:rPr>
          <w:spacing w:val="-3"/>
        </w:rPr>
        <w:t>5.3.</w:t>
      </w:r>
      <w:r>
        <w:tab/>
        <w:t>Warunki atmosferyczne przy układaniu mieszanki betonowej i wiązaniu betonu</w:t>
      </w:r>
      <w:r>
        <w:br/>
      </w:r>
      <w:r>
        <w:rPr>
          <w:spacing w:val="-4"/>
        </w:rPr>
        <w:t>Betonowanie konstrukcji należy wykonywać wyłącznie w temperaturach nie niższych niż plus 5°C, zachowując warunki</w:t>
      </w:r>
      <w:r>
        <w:rPr>
          <w:spacing w:val="-4"/>
        </w:rPr>
        <w:br/>
      </w:r>
      <w:r>
        <w:t>umożliwiające uzyskanie przez beton o wytrzymałości co najmniej 15MPa przed pierwszym zamarznięciem.</w:t>
      </w:r>
      <w:r>
        <w:br/>
        <w:t>Uzyskanie wytrzymałości   15MPa powinno być zbadane na próbkach przechowywanych w takich samych</w:t>
      </w:r>
      <w:r>
        <w:br/>
        <w:t>warunkach, jak zabetonowana konstrukcja.</w:t>
      </w:r>
    </w:p>
    <w:p w:rsidR="00513D39" w:rsidRDefault="00513D39">
      <w:pPr>
        <w:shd w:val="clear" w:color="auto" w:fill="FFFFFF"/>
        <w:spacing w:line="226" w:lineRule="exact"/>
        <w:ind w:left="10" w:right="91"/>
        <w:jc w:val="both"/>
      </w:pPr>
      <w:r>
        <w:rPr>
          <w:spacing w:val="-3"/>
        </w:rPr>
        <w:t xml:space="preserve">W wyjątkowych przypadkach dopuszcza się betonowanie w temperaturze do -5°C, jednak wymaga to zgody Inżyniera </w:t>
      </w:r>
      <w:r>
        <w:t>oraz zapewnienia temperatury mieszanki betonowej +20°C w chwili układania i zabezpieczenia uformowanego elementu przed utratą ciepła w czasie co najmniej 7 dni.</w:t>
      </w:r>
    </w:p>
    <w:p w:rsidR="00513D39" w:rsidRDefault="00513D39">
      <w:pPr>
        <w:shd w:val="clear" w:color="auto" w:fill="FFFFFF"/>
        <w:spacing w:line="226" w:lineRule="exact"/>
        <w:ind w:left="10"/>
      </w:pPr>
      <w:r>
        <w:t>Temperatura mieszanki betonowej w chwili opróżniania betoniarki nie powinna być wyższa niż 35°C. Niedopuszczalne jest kontynuowanie betonowania w czasie ulewnego deszczu - należy przed rozpoczęciem betonowania zabezpieczyć miejsce robót za pomocą mat lub folii.</w:t>
      </w:r>
    </w:p>
    <w:p w:rsidR="00513D39" w:rsidRDefault="00513D39">
      <w:pPr>
        <w:shd w:val="clear" w:color="auto" w:fill="FFFFFF"/>
        <w:tabs>
          <w:tab w:val="left" w:pos="451"/>
        </w:tabs>
        <w:spacing w:line="226" w:lineRule="exact"/>
        <w:ind w:left="24"/>
      </w:pPr>
      <w:r>
        <w:t>5.4.</w:t>
      </w:r>
      <w:r>
        <w:tab/>
        <w:t>Pielęgnacja betonu</w:t>
      </w:r>
    </w:p>
    <w:p w:rsidR="00513D39" w:rsidRDefault="00513D39">
      <w:pPr>
        <w:shd w:val="clear" w:color="auto" w:fill="FFFFFF"/>
        <w:spacing w:line="226" w:lineRule="exact"/>
        <w:ind w:left="38" w:right="86"/>
        <w:jc w:val="both"/>
      </w:pPr>
      <w:r>
        <w:t xml:space="preserve">Bezpośrednio po zakończeniu betonowania zaleca się przykrycie powierzchni betonu lekkimi osłonami </w:t>
      </w:r>
      <w:r>
        <w:rPr>
          <w:spacing w:val="-5"/>
        </w:rPr>
        <w:t xml:space="preserve">wodoszczelnymi zapobiegającymi odparowaniu wody z betonu i chroniącymi beton przed deszczem i nasłonecznieniem . </w:t>
      </w:r>
      <w:r>
        <w:rPr>
          <w:spacing w:val="-1"/>
        </w:rPr>
        <w:t xml:space="preserve">Przy temperaturze otoczenia wyższej niż + 5° C należy nie później niż po 12 godz. od zakończenia betonowania rozpocząć pielęgnację wilgotnościową betonu i prowadzić ją co najmniej przez 7 dni( przez polewanie co najmniej 3 </w:t>
      </w:r>
      <w:r>
        <w:t>razy na dobę).</w:t>
      </w:r>
    </w:p>
    <w:p w:rsidR="00513D39" w:rsidRDefault="00513D39">
      <w:pPr>
        <w:shd w:val="clear" w:color="auto" w:fill="FFFFFF"/>
        <w:spacing w:line="226" w:lineRule="exact"/>
        <w:ind w:left="38" w:right="96"/>
        <w:jc w:val="both"/>
      </w:pPr>
      <w:r>
        <w:rPr>
          <w:spacing w:val="-3"/>
        </w:rPr>
        <w:t xml:space="preserve">Przy temperaturze otoczenia + 15°C, i wyższej, beton należy polewać w ciągu pierwszych 3 dni co 3 godziny w dzień i </w:t>
      </w:r>
      <w:r>
        <w:t>co najmniej l raz w nocy, a w następne dni jak wyżej.</w:t>
      </w:r>
    </w:p>
    <w:p w:rsidR="00513D39" w:rsidRDefault="00513D39">
      <w:pPr>
        <w:shd w:val="clear" w:color="auto" w:fill="FFFFFF"/>
        <w:spacing w:line="226" w:lineRule="exact"/>
        <w:ind w:left="38"/>
      </w:pPr>
      <w:r>
        <w:rPr>
          <w:spacing w:val="-4"/>
        </w:rPr>
        <w:t xml:space="preserve">Woda stosowana do polewania betonu powinna spełniać wymagania normy PN-B-32250. </w:t>
      </w:r>
      <w:r>
        <w:t>W czasie dojrzewania betonu elementy powinny być chronione przed uderzeniami i drganiami przynajmniej do chwili uzyskania przez niego wytrzymałości na ściskanie co najmniej 15 MPa.</w:t>
      </w:r>
    </w:p>
    <w:p w:rsidR="00513D39" w:rsidRDefault="00513D39">
      <w:pPr>
        <w:shd w:val="clear" w:color="auto" w:fill="FFFFFF"/>
        <w:tabs>
          <w:tab w:val="left" w:pos="451"/>
        </w:tabs>
        <w:spacing w:line="226" w:lineRule="exact"/>
        <w:ind w:left="24" w:right="4147"/>
      </w:pPr>
      <w:r>
        <w:t>5.5.</w:t>
      </w:r>
      <w:r>
        <w:tab/>
        <w:t>Wykańczanie powierzchni betonu.</w:t>
      </w:r>
      <w:r>
        <w:br/>
      </w:r>
      <w:r>
        <w:rPr>
          <w:spacing w:val="-6"/>
        </w:rPr>
        <w:t>Dla powierzchni betonów obowiązują następujące wymagania:</w:t>
      </w:r>
    </w:p>
    <w:p w:rsidR="00513D39" w:rsidRDefault="00513D39">
      <w:pPr>
        <w:shd w:val="clear" w:color="auto" w:fill="FFFFFF"/>
        <w:tabs>
          <w:tab w:val="left" w:pos="144"/>
        </w:tabs>
        <w:spacing w:line="226" w:lineRule="exact"/>
      </w:pPr>
      <w:r>
        <w:t>-</w:t>
      </w:r>
      <w:r>
        <w:tab/>
      </w:r>
      <w:r>
        <w:rPr>
          <w:spacing w:val="-2"/>
        </w:rPr>
        <w:t>wszystkie betonowe powierzchnie muszą być gładkie i równe, bez zagłębień między ziarnami kruszywa, przełomami</w:t>
      </w:r>
    </w:p>
    <w:p w:rsidR="00513D39" w:rsidRDefault="00513D39">
      <w:pPr>
        <w:shd w:val="clear" w:color="auto" w:fill="FFFFFF"/>
        <w:spacing w:line="226" w:lineRule="exact"/>
        <w:ind w:left="374"/>
      </w:pPr>
      <w:r>
        <w:rPr>
          <w:spacing w:val="-3"/>
        </w:rPr>
        <w:t>i wybrzuszeniami ponad powierzchnię;</w:t>
      </w:r>
    </w:p>
    <w:p w:rsidR="00513D39" w:rsidRDefault="00513D39" w:rsidP="00D64840">
      <w:pPr>
        <w:numPr>
          <w:ilvl w:val="0"/>
          <w:numId w:val="50"/>
        </w:numPr>
        <w:shd w:val="clear" w:color="auto" w:fill="FFFFFF"/>
        <w:tabs>
          <w:tab w:val="left" w:pos="144"/>
        </w:tabs>
        <w:spacing w:line="226" w:lineRule="exact"/>
      </w:pPr>
      <w:r>
        <w:rPr>
          <w:spacing w:val="-2"/>
        </w:rPr>
        <w:t>pęknięcia i rysy są niedopuszczalne;</w:t>
      </w:r>
    </w:p>
    <w:p w:rsidR="00513D39" w:rsidRDefault="00513D39" w:rsidP="00D64840">
      <w:pPr>
        <w:numPr>
          <w:ilvl w:val="0"/>
          <w:numId w:val="50"/>
        </w:numPr>
        <w:shd w:val="clear" w:color="auto" w:fill="FFFFFF"/>
        <w:tabs>
          <w:tab w:val="left" w:pos="144"/>
        </w:tabs>
        <w:spacing w:line="226" w:lineRule="exact"/>
        <w:ind w:left="144" w:hanging="144"/>
      </w:pPr>
      <w:r>
        <w:t>równość powierzchni ustroju nośnego przeznaczonej pod izolację powinna odpowiadać wymaganiom normy PN-B-10260; wypukłości i wgłębienia nie powinny być większe niż 2mm.</w:t>
      </w:r>
    </w:p>
    <w:p w:rsidR="00513D39" w:rsidRDefault="00513D39">
      <w:pPr>
        <w:shd w:val="clear" w:color="auto" w:fill="FFFFFF"/>
        <w:spacing w:line="226" w:lineRule="exact"/>
        <w:ind w:left="24" w:right="101"/>
        <w:jc w:val="both"/>
      </w:pPr>
      <w:r>
        <w:t>Ostre krawędzie betonu, po rozdeskowaniu, powinny być oszlifowane. Jeżeli Dokumentacja Projektowa nie przewiduje specjalnego wykończenia powierzchni betonowych konstrukcji, to bezpośrednio po rozebraniu</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96"/>
        <w:jc w:val="center"/>
      </w:pPr>
      <w:r>
        <w:rPr>
          <w:sz w:val="18"/>
          <w:szCs w:val="18"/>
        </w:rPr>
        <w:t>146</w:t>
      </w:r>
    </w:p>
    <w:p w:rsidR="00513D39" w:rsidRDefault="00513D39">
      <w:pPr>
        <w:shd w:val="clear" w:color="auto" w:fill="FFFFFF"/>
        <w:ind w:right="96"/>
        <w:jc w:val="center"/>
        <w:sectPr w:rsidR="00513D39">
          <w:pgSz w:w="11909" w:h="16834"/>
          <w:pgMar w:top="692" w:right="1037"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78" w:line="226" w:lineRule="exact"/>
        <w:ind w:left="24"/>
      </w:pPr>
      <w:r>
        <w:t>deskowań należy wszystkie wystające nierówności wyrównać za pomocą tarcz karborundowych i czystej wody.</w:t>
      </w:r>
    </w:p>
    <w:p w:rsidR="00513D39" w:rsidRDefault="00513D39">
      <w:pPr>
        <w:shd w:val="clear" w:color="auto" w:fill="FFFFFF"/>
        <w:spacing w:line="226" w:lineRule="exact"/>
        <w:ind w:left="24"/>
      </w:pPr>
      <w:r>
        <w:rPr>
          <w:spacing w:val="-3"/>
        </w:rPr>
        <w:t>Wyklucza się szpachlowanie konstrukcji po rozdeskowaniu.</w:t>
      </w:r>
    </w:p>
    <w:p w:rsidR="00513D39" w:rsidRDefault="00513D39">
      <w:pPr>
        <w:shd w:val="clear" w:color="auto" w:fill="FFFFFF"/>
        <w:spacing w:line="226" w:lineRule="exact"/>
        <w:ind w:left="24"/>
      </w:pPr>
      <w:r>
        <w:t>5.6. Deskowania</w:t>
      </w:r>
    </w:p>
    <w:p w:rsidR="00513D39" w:rsidRDefault="00513D39">
      <w:pPr>
        <w:shd w:val="clear" w:color="auto" w:fill="FFFFFF"/>
        <w:spacing w:line="226" w:lineRule="exact"/>
        <w:ind w:left="14"/>
      </w:pPr>
      <w:r>
        <w:t>Deskowania dla podstawowych elementów konstrukcji obiektu (ustrój nośny, podpory) należy wykonać według</w:t>
      </w:r>
    </w:p>
    <w:p w:rsidR="00513D39" w:rsidRDefault="00513D39">
      <w:pPr>
        <w:shd w:val="clear" w:color="auto" w:fill="FFFFFF"/>
        <w:spacing w:line="226" w:lineRule="exact"/>
      </w:pPr>
      <w:r>
        <w:rPr>
          <w:spacing w:val="-1"/>
        </w:rPr>
        <w:t>projektu technologicznego deskowania, opartego na obliczeniach statyczno- wytrzymałościowych.</w:t>
      </w:r>
    </w:p>
    <w:p w:rsidR="00513D39" w:rsidRDefault="00513D39">
      <w:pPr>
        <w:shd w:val="clear" w:color="auto" w:fill="FFFFFF"/>
        <w:spacing w:line="226" w:lineRule="exact"/>
        <w:ind w:left="14"/>
      </w:pPr>
      <w:r>
        <w:t>Projekt opracuje Wykonawca w ramach ceny kontraktowej i uzgodni z Projektantem. Konstrukcja deskowań</w:t>
      </w:r>
    </w:p>
    <w:p w:rsidR="00513D39" w:rsidRDefault="00513D39">
      <w:pPr>
        <w:shd w:val="clear" w:color="auto" w:fill="FFFFFF"/>
        <w:spacing w:line="226" w:lineRule="exact"/>
        <w:ind w:left="14"/>
      </w:pPr>
      <w:r>
        <w:t>powinna być sprawdzana na siły wywołane parciem świeżej masy betonowej i uderzeniami przy jej wylewaniu</w:t>
      </w:r>
    </w:p>
    <w:p w:rsidR="00513D39" w:rsidRDefault="00513D39">
      <w:pPr>
        <w:shd w:val="clear" w:color="auto" w:fill="FFFFFF"/>
        <w:spacing w:line="226" w:lineRule="exact"/>
        <w:ind w:left="14"/>
      </w:pPr>
      <w:r>
        <w:rPr>
          <w:spacing w:val="-2"/>
        </w:rPr>
        <w:t>z pojemników oraz uwzględniać:</w:t>
      </w:r>
    </w:p>
    <w:p w:rsidR="00513D39" w:rsidRDefault="00513D39" w:rsidP="00D64840">
      <w:pPr>
        <w:numPr>
          <w:ilvl w:val="0"/>
          <w:numId w:val="30"/>
        </w:numPr>
        <w:shd w:val="clear" w:color="auto" w:fill="FFFFFF"/>
        <w:tabs>
          <w:tab w:val="left" w:pos="110"/>
        </w:tabs>
        <w:spacing w:line="226" w:lineRule="exact"/>
      </w:pPr>
      <w:r>
        <w:rPr>
          <w:spacing w:val="-4"/>
        </w:rPr>
        <w:t>szybkość betonowania,</w:t>
      </w:r>
    </w:p>
    <w:p w:rsidR="00513D39" w:rsidRDefault="00513D39" w:rsidP="00D64840">
      <w:pPr>
        <w:numPr>
          <w:ilvl w:val="0"/>
          <w:numId w:val="30"/>
        </w:numPr>
        <w:shd w:val="clear" w:color="auto" w:fill="FFFFFF"/>
        <w:tabs>
          <w:tab w:val="left" w:pos="110"/>
        </w:tabs>
        <w:spacing w:line="226" w:lineRule="exact"/>
      </w:pPr>
      <w:r>
        <w:rPr>
          <w:spacing w:val="-3"/>
        </w:rPr>
        <w:t>sposób zagęszczania,</w:t>
      </w:r>
    </w:p>
    <w:p w:rsidR="00513D39" w:rsidRDefault="00513D39" w:rsidP="00D64840">
      <w:pPr>
        <w:numPr>
          <w:ilvl w:val="0"/>
          <w:numId w:val="30"/>
        </w:numPr>
        <w:shd w:val="clear" w:color="auto" w:fill="FFFFFF"/>
        <w:tabs>
          <w:tab w:val="left" w:pos="110"/>
        </w:tabs>
        <w:spacing w:line="226" w:lineRule="exact"/>
        <w:ind w:right="4147"/>
      </w:pPr>
      <w:r>
        <w:t xml:space="preserve">obciążenia pomostami roboczymi. </w:t>
      </w:r>
      <w:r>
        <w:rPr>
          <w:spacing w:val="-3"/>
        </w:rPr>
        <w:t>Konstrukcja deskowania powinna spełniać następujące warunki:</w:t>
      </w:r>
    </w:p>
    <w:p w:rsidR="00513D39" w:rsidRDefault="00513D39" w:rsidP="00D64840">
      <w:pPr>
        <w:numPr>
          <w:ilvl w:val="0"/>
          <w:numId w:val="30"/>
        </w:numPr>
        <w:shd w:val="clear" w:color="auto" w:fill="FFFFFF"/>
        <w:tabs>
          <w:tab w:val="left" w:pos="110"/>
        </w:tabs>
        <w:spacing w:line="226" w:lineRule="exact"/>
      </w:pPr>
      <w:r>
        <w:rPr>
          <w:spacing w:val="-4"/>
        </w:rPr>
        <w:t>zapewniać odpowiednią sztywność i niezmienność kształtu konstrukcji, zapewniać jednorodną powierzchnię betonu,</w:t>
      </w:r>
    </w:p>
    <w:p w:rsidR="00513D39" w:rsidRDefault="00513D39" w:rsidP="00D64840">
      <w:pPr>
        <w:numPr>
          <w:ilvl w:val="0"/>
          <w:numId w:val="30"/>
        </w:numPr>
        <w:shd w:val="clear" w:color="auto" w:fill="FFFFFF"/>
        <w:tabs>
          <w:tab w:val="left" w:pos="110"/>
        </w:tabs>
        <w:spacing w:line="226" w:lineRule="exact"/>
      </w:pPr>
      <w:r>
        <w:rPr>
          <w:spacing w:val="-4"/>
        </w:rPr>
        <w:t>zapewniać odpowiednią szczelność,</w:t>
      </w:r>
    </w:p>
    <w:p w:rsidR="00513D39" w:rsidRDefault="00513D39" w:rsidP="00D64840">
      <w:pPr>
        <w:numPr>
          <w:ilvl w:val="0"/>
          <w:numId w:val="30"/>
        </w:numPr>
        <w:shd w:val="clear" w:color="auto" w:fill="FFFFFF"/>
        <w:tabs>
          <w:tab w:val="left" w:pos="110"/>
        </w:tabs>
        <w:spacing w:line="226" w:lineRule="exact"/>
      </w:pPr>
      <w:r>
        <w:rPr>
          <w:spacing w:val="-2"/>
        </w:rPr>
        <w:t>zapewniać łatwy ich montaż i demontaż oraz wielokrotność użycia,</w:t>
      </w:r>
    </w:p>
    <w:p w:rsidR="00513D39" w:rsidRDefault="00513D39" w:rsidP="00D64840">
      <w:pPr>
        <w:numPr>
          <w:ilvl w:val="0"/>
          <w:numId w:val="30"/>
        </w:numPr>
        <w:shd w:val="clear" w:color="auto" w:fill="FFFFFF"/>
        <w:tabs>
          <w:tab w:val="left" w:pos="110"/>
        </w:tabs>
        <w:spacing w:line="226" w:lineRule="exact"/>
      </w:pPr>
      <w:r>
        <w:rPr>
          <w:spacing w:val="-5"/>
        </w:rPr>
        <w:t>wykazywać odporność na deformację pod wpływem warunków atmosferycznych.</w:t>
      </w:r>
    </w:p>
    <w:p w:rsidR="00513D39" w:rsidRDefault="00513D39">
      <w:pPr>
        <w:shd w:val="clear" w:color="auto" w:fill="FFFFFF"/>
        <w:spacing w:line="226" w:lineRule="exact"/>
        <w:ind w:left="10" w:right="14"/>
        <w:jc w:val="both"/>
      </w:pPr>
      <w:r>
        <w:rPr>
          <w:spacing w:val="-2"/>
        </w:rPr>
        <w:t xml:space="preserve">Deskowania zaleca się wykonywać ze sklejki. W uzasadnionych przypadkach na część deskowań można użyć desek z </w:t>
      </w:r>
      <w:r>
        <w:t>drzew iglastych III lub IV klasy. Minimalna grubość desek 32mm .</w:t>
      </w:r>
    </w:p>
    <w:p w:rsidR="00513D39" w:rsidRDefault="00513D39">
      <w:pPr>
        <w:shd w:val="clear" w:color="auto" w:fill="FFFFFF"/>
        <w:spacing w:line="226" w:lineRule="exact"/>
        <w:ind w:left="10" w:right="14"/>
        <w:jc w:val="both"/>
      </w:pPr>
      <w:r>
        <w:rPr>
          <w:spacing w:val="-1"/>
        </w:rPr>
        <w:t xml:space="preserve">Deski powinny być jednostronnie strugane i przygotowane do łączenia na wpust i pióro. Styki gdzie nie można </w:t>
      </w:r>
      <w:r>
        <w:t>zastosować połączenia na pióro i wpust należy uszczelnić taśmami z tworzyw sztucznych albo pianką. Należy zwrócić szczególną uwagę na uszczelnienie styków ścian z dnem deskowania oraz styków deskowań belek i poprzecznie. Sfazowania należy wykonywać zgodnie z Dokumentacją Proj ektową.</w:t>
      </w:r>
    </w:p>
    <w:p w:rsidR="00513D39" w:rsidRDefault="00513D39">
      <w:pPr>
        <w:shd w:val="clear" w:color="auto" w:fill="FFFFFF"/>
        <w:spacing w:line="226" w:lineRule="exact"/>
        <w:ind w:left="10" w:right="19"/>
        <w:jc w:val="both"/>
      </w:pPr>
      <w:r>
        <w:t>Belki gzymsowe oraz gzymsy - wykonywane razem z pokrywami chodnikowymi - muszą być wykonywane w deskowaniu z zastosowaniem wykładzin syntetykiem do deskowań.</w:t>
      </w:r>
    </w:p>
    <w:p w:rsidR="00513D39" w:rsidRDefault="00513D39">
      <w:pPr>
        <w:shd w:val="clear" w:color="auto" w:fill="FFFFFF"/>
        <w:spacing w:line="226" w:lineRule="exact"/>
        <w:ind w:left="34" w:right="62"/>
        <w:jc w:val="both"/>
      </w:pPr>
      <w:r>
        <w:t>Otwory w konstrukcji i osadzanie elementów typu odcinki rur, łączniki należy wykonać wg wymagań Dokumentacji Projektowej.</w:t>
      </w:r>
    </w:p>
    <w:p w:rsidR="00513D39" w:rsidRDefault="00513D39">
      <w:pPr>
        <w:shd w:val="clear" w:color="auto" w:fill="FFFFFF"/>
        <w:spacing w:before="197" w:line="226" w:lineRule="exact"/>
        <w:ind w:left="38"/>
      </w:pPr>
      <w:r>
        <w:t>6. Kontrola jakości robót</w:t>
      </w:r>
    </w:p>
    <w:p w:rsidR="00513D39" w:rsidRDefault="00513D39">
      <w:pPr>
        <w:shd w:val="clear" w:color="auto" w:fill="FFFFFF"/>
        <w:spacing w:line="226" w:lineRule="exact"/>
        <w:ind w:left="38"/>
      </w:pPr>
      <w:r>
        <w:t>Ogólne zasady kontroli jakości Robót podano w ST DM.00.00.00 „Wymagania ogólne" pkt. 6.</w:t>
      </w:r>
    </w:p>
    <w:p w:rsidR="00513D39" w:rsidRDefault="00513D39">
      <w:pPr>
        <w:shd w:val="clear" w:color="auto" w:fill="FFFFFF"/>
        <w:spacing w:line="226" w:lineRule="exact"/>
        <w:ind w:left="38"/>
      </w:pPr>
      <w:r>
        <w:t>6.1. Badania kontrolne betonu</w:t>
      </w:r>
    </w:p>
    <w:p w:rsidR="00513D39" w:rsidRDefault="00513D39">
      <w:pPr>
        <w:shd w:val="clear" w:color="auto" w:fill="FFFFFF"/>
        <w:spacing w:line="226" w:lineRule="exact"/>
        <w:ind w:left="34"/>
      </w:pPr>
      <w:r>
        <w:t>Dla określenia wytrzymałości betonu wbudowanego w konstrukcję należy w trakcie betonowania pobierać próbki</w:t>
      </w:r>
    </w:p>
    <w:p w:rsidR="00513D39" w:rsidRDefault="00513D39">
      <w:pPr>
        <w:shd w:val="clear" w:color="auto" w:fill="FFFFFF"/>
        <w:spacing w:line="226" w:lineRule="exact"/>
        <w:ind w:left="34"/>
      </w:pPr>
      <w:r>
        <w:t>kontrolne w postaci kostek sześciennych o boku 15 cm w ilości nie mniejszej niż:</w:t>
      </w:r>
    </w:p>
    <w:p w:rsidR="00513D39" w:rsidRDefault="00513D39" w:rsidP="00D64840">
      <w:pPr>
        <w:numPr>
          <w:ilvl w:val="0"/>
          <w:numId w:val="115"/>
        </w:numPr>
        <w:shd w:val="clear" w:color="auto" w:fill="FFFFFF"/>
        <w:tabs>
          <w:tab w:val="left" w:pos="158"/>
        </w:tabs>
        <w:spacing w:line="226" w:lineRule="exact"/>
      </w:pPr>
      <w:r>
        <w:rPr>
          <w:spacing w:val="-1"/>
        </w:rPr>
        <w:t>l próbka na 100 zarobów,</w:t>
      </w:r>
    </w:p>
    <w:p w:rsidR="00513D39" w:rsidRDefault="00513D39" w:rsidP="00D64840">
      <w:pPr>
        <w:numPr>
          <w:ilvl w:val="0"/>
          <w:numId w:val="115"/>
        </w:numPr>
        <w:shd w:val="clear" w:color="auto" w:fill="FFFFFF"/>
        <w:tabs>
          <w:tab w:val="left" w:pos="158"/>
        </w:tabs>
        <w:spacing w:line="226" w:lineRule="exact"/>
      </w:pPr>
      <w:r>
        <w:rPr>
          <w:spacing w:val="-3"/>
        </w:rPr>
        <w:t>l próbka na 50 m</w:t>
      </w:r>
      <w:r>
        <w:rPr>
          <w:spacing w:val="-3"/>
          <w:vertAlign w:val="superscript"/>
        </w:rPr>
        <w:t>3</w:t>
      </w:r>
      <w:r>
        <w:rPr>
          <w:spacing w:val="-3"/>
        </w:rPr>
        <w:t xml:space="preserve"> betonu,</w:t>
      </w:r>
    </w:p>
    <w:p w:rsidR="00513D39" w:rsidRDefault="00513D39" w:rsidP="00D64840">
      <w:pPr>
        <w:numPr>
          <w:ilvl w:val="0"/>
          <w:numId w:val="115"/>
        </w:numPr>
        <w:shd w:val="clear" w:color="auto" w:fill="FFFFFF"/>
        <w:tabs>
          <w:tab w:val="left" w:pos="158"/>
        </w:tabs>
        <w:spacing w:line="226" w:lineRule="exact"/>
      </w:pPr>
      <w:r>
        <w:t>3 próbki na dobę,</w:t>
      </w:r>
    </w:p>
    <w:p w:rsidR="00513D39" w:rsidRDefault="00513D39" w:rsidP="00D64840">
      <w:pPr>
        <w:numPr>
          <w:ilvl w:val="0"/>
          <w:numId w:val="115"/>
        </w:numPr>
        <w:shd w:val="clear" w:color="auto" w:fill="FFFFFF"/>
        <w:tabs>
          <w:tab w:val="left" w:pos="158"/>
        </w:tabs>
        <w:spacing w:line="226" w:lineRule="exact"/>
      </w:pPr>
      <w:r>
        <w:rPr>
          <w:spacing w:val="-1"/>
        </w:rPr>
        <w:t>6 próbek na partię betonu.</w:t>
      </w:r>
    </w:p>
    <w:p w:rsidR="00513D39" w:rsidRDefault="00513D39">
      <w:pPr>
        <w:shd w:val="clear" w:color="auto" w:fill="FFFFFF"/>
        <w:spacing w:line="226" w:lineRule="exact"/>
        <w:ind w:left="24" w:right="34"/>
        <w:jc w:val="both"/>
      </w:pPr>
      <w:r>
        <w:t>Próbki pobiera się losowo po jednej równomiernie w okresie betonowania, a następnie przechowuje, przygotowuje i bada w wieku 28 dni zgodnie z normą PN-B-06250. Jeżeli próbki pobrane i badane jak wyżej wykażą wytrzymałość niższą od przewidzianej dla danej klasy betonu, należy przeprowadzić badania próbek wyciętych z konstrukcji. Jeżeli wyniki tych badań będą pozytywne, to beton należy uznać za odpowiadający wymaganej klasie betonu.</w:t>
      </w:r>
    </w:p>
    <w:p w:rsidR="00513D39" w:rsidRDefault="00513D39">
      <w:pPr>
        <w:shd w:val="clear" w:color="auto" w:fill="FFFFFF"/>
        <w:spacing w:line="226" w:lineRule="exact"/>
        <w:ind w:left="34" w:right="86"/>
        <w:jc w:val="both"/>
      </w:pPr>
      <w:r>
        <w:t>W przypadku nie spełnienia warunku wytrzymałości betonu na ściskanie po 28 dniach dojrzewania, dopuszcza się w uzasadnionych przypadkach, za zgodą Inżyniera, spełnienie tego warunku w okresie późniejszym, lecz nie dłuższym niż 90 dni.</w:t>
      </w:r>
    </w:p>
    <w:p w:rsidR="00513D39" w:rsidRDefault="00513D39">
      <w:pPr>
        <w:shd w:val="clear" w:color="auto" w:fill="FFFFFF"/>
        <w:spacing w:line="226" w:lineRule="exact"/>
        <w:ind w:left="24" w:right="86"/>
        <w:jc w:val="both"/>
      </w:pPr>
      <w:r>
        <w:t>Dopuszcza się pobieranie dodatkowych próbek i badanie wytrzymałości betonu na ściskanie w wieku wcześniejszym od 28 dni.</w:t>
      </w:r>
    </w:p>
    <w:p w:rsidR="00513D39" w:rsidRDefault="00513D39">
      <w:pPr>
        <w:shd w:val="clear" w:color="auto" w:fill="FFFFFF"/>
        <w:spacing w:line="226" w:lineRule="exact"/>
        <w:ind w:left="10"/>
      </w:pPr>
      <w:r>
        <w:t>Dla określenia nasiąkliwości betonu, należy pobrać przy stanowisku betonowania, co najmniej l raz w okresie betonowania obiektu oraz, każdorazowo przy zmianie składników betonu, sposobu układania i zagęszczania -po 3 próbki o kształcie regularnym lub po 5 próbek o kształcie nieregularnym, zgodnie z PN-B-06250. Próbki przechowywać w warunkach laboratoryjnych i badać w wieku 28 dni zgodnie z PN-B-06250. Nasiąkliwość zaleca się również badać na próbkach wyciętych z konstrukcji. Dla określenia mrozoodporności betonu, należy pobrać przy stanowisku betonowania - co najmniej l raz w okresie betonowania obiektu oraz każdorazowo przy zmianie składników i sposobu wykonywania betonu - po 12 próbek regularnych o minimalnym wymiarze boku lub średnicy próbki 100 mm. Próbki należy przechowywać w warunkach laboratoryjnych i badać w wieku 90 dni zgodnie z normą PN-B-06250. Zaleca się badać mrozoodpomość na próbkach wyciętych z konstrukcji.</w:t>
      </w:r>
    </w:p>
    <w:p w:rsidR="00513D39" w:rsidRDefault="00513D39">
      <w:pPr>
        <w:shd w:val="clear" w:color="auto" w:fill="FFFFFF"/>
        <w:spacing w:line="226" w:lineRule="exact"/>
        <w:ind w:left="10" w:right="82"/>
        <w:jc w:val="both"/>
      </w:pPr>
      <w:r>
        <w:t>Przy stosowaniu metody przyśpieszonej wg PN-B-06250, liczba próbek reprezentujących daną partię betonu może być zmniejszona do 6, a badanie należy przeprowadzić w wieku 28 dni. Wymagany stopień wodoszczelności sprawdza się pobierając, co najmniej l raz w okresie betonowania obiektu oraz każdorazowo przy zmianie składników i sposobu wykonywania betonu -po 6 próbek regularnych o grubości nie większej niż 160mm i minimalnym wymiarze boku lub średnicy 100 mm.</w:t>
      </w:r>
    </w:p>
    <w:p w:rsidR="00513D39" w:rsidRDefault="00513D39">
      <w:pPr>
        <w:shd w:val="clear" w:color="auto" w:fill="FFFFFF"/>
        <w:spacing w:before="298"/>
        <w:ind w:right="29"/>
        <w:jc w:val="center"/>
      </w:pPr>
      <w:r>
        <w:rPr>
          <w:sz w:val="18"/>
          <w:szCs w:val="18"/>
        </w:rPr>
        <w:t>147</w:t>
      </w:r>
    </w:p>
    <w:p w:rsidR="00513D39" w:rsidRDefault="00513D39">
      <w:pPr>
        <w:shd w:val="clear" w:color="auto" w:fill="FFFFFF"/>
        <w:spacing w:before="298"/>
        <w:ind w:right="29"/>
        <w:jc w:val="center"/>
        <w:sectPr w:rsidR="00513D39">
          <w:pgSz w:w="11909" w:h="16834"/>
          <w:pgMar w:top="850" w:right="1104" w:bottom="360" w:left="1416" w:header="708" w:footer="708" w:gutter="0"/>
          <w:cols w:space="60"/>
          <w:noEndnote/>
        </w:sectPr>
      </w:pPr>
    </w:p>
    <w:p w:rsidR="00513D39" w:rsidRDefault="00513D39">
      <w:pPr>
        <w:shd w:val="clear" w:color="auto" w:fill="FFFFFF"/>
        <w:tabs>
          <w:tab w:val="left" w:pos="8352"/>
        </w:tabs>
        <w:ind w:left="5"/>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78" w:line="226" w:lineRule="exact"/>
        <w:ind w:left="5"/>
        <w:jc w:val="both"/>
      </w:pPr>
      <w:r>
        <w:t xml:space="preserve">Próbki przechowywać należy w warunkach laboratoryjnych i badać w wieku 28 dni wg PN-B-06250. </w:t>
      </w:r>
      <w:r>
        <w:rPr>
          <w:spacing w:val="-1"/>
        </w:rPr>
        <w:t xml:space="preserve">Dopuszcza się badanie wodoszczelności na próbkach wyciętych z konstrukcji. Na Wykonawcy spoczywa obowiązek </w:t>
      </w:r>
      <w:r>
        <w:t xml:space="preserve">zapewnienia wykonania badań laboratoryjnych (przez własne laboratoria lub inne uprawnione) przewidzianych normą PN-B-06250 i „Rozporządzeniem Ministra Transportu i Gospodarki Morskiej z dnia 30 maja 2000 r. w sprawie warunków technicznych, jakim powinny odpowiadać drogowe obiekty inżynierskie i ich usytuowanie". </w:t>
      </w:r>
      <w:r>
        <w:rPr>
          <w:spacing w:val="-1"/>
        </w:rPr>
        <w:t xml:space="preserve">Ponadto gromadzenie, przechowywanie i okazywanie Inżynierowi wszystkich wyników badań dotyczących jakości </w:t>
      </w:r>
      <w:r>
        <w:t>betonu i stosowanych materiałów.</w:t>
      </w:r>
    </w:p>
    <w:p w:rsidR="00513D39" w:rsidRDefault="00513D39">
      <w:pPr>
        <w:shd w:val="clear" w:color="auto" w:fill="FFFFFF"/>
        <w:spacing w:line="226" w:lineRule="exact"/>
        <w:ind w:left="5" w:right="38"/>
        <w:jc w:val="both"/>
      </w:pPr>
      <w:r>
        <w:rPr>
          <w:spacing w:val="-1"/>
        </w:rPr>
        <w:t xml:space="preserve">Jeżeli beton poddany jest specjalnym zabiegom technologicznym, należy opracować plan kontroli jakości betonu </w:t>
      </w:r>
      <w:r>
        <w:t>dostosowany do wymagań technologii produkcji. W planie kontroli powinny być uwzględnione badania przewidziane aktualną normą i niniejszymi ST oraz ewentualnie inne, konieczne do potwierdzenia prawidłowości zastosowanych zabiegów technologicznych. Badania powinny obejmować:</w:t>
      </w:r>
    </w:p>
    <w:p w:rsidR="00513D39" w:rsidRDefault="00513D39">
      <w:pPr>
        <w:shd w:val="clear" w:color="auto" w:fill="FFFFFF"/>
        <w:spacing w:line="226" w:lineRule="exact"/>
        <w:ind w:left="389"/>
      </w:pPr>
      <w:r>
        <w:rPr>
          <w:spacing w:val="-4"/>
        </w:rPr>
        <w:t>badanie składników betonu,</w:t>
      </w:r>
    </w:p>
    <w:p w:rsidR="00513D39" w:rsidRDefault="00513D39">
      <w:pPr>
        <w:shd w:val="clear" w:color="auto" w:fill="FFFFFF"/>
        <w:spacing w:line="226" w:lineRule="exact"/>
        <w:ind w:left="389"/>
      </w:pPr>
      <w:r>
        <w:rPr>
          <w:spacing w:val="-3"/>
        </w:rPr>
        <w:t>badanie mieszanki betonowej,</w:t>
      </w:r>
    </w:p>
    <w:p w:rsidR="00513D39" w:rsidRDefault="00513D39">
      <w:pPr>
        <w:shd w:val="clear" w:color="auto" w:fill="FFFFFF"/>
        <w:spacing w:line="226" w:lineRule="exact"/>
        <w:ind w:left="389"/>
      </w:pPr>
      <w:r>
        <w:rPr>
          <w:spacing w:val="-3"/>
        </w:rPr>
        <w:t>badanie betonu.</w:t>
      </w:r>
    </w:p>
    <w:p w:rsidR="00513D39" w:rsidRDefault="00513D39">
      <w:pPr>
        <w:shd w:val="clear" w:color="auto" w:fill="FFFFFF"/>
        <w:spacing w:before="197"/>
        <w:ind w:left="389"/>
      </w:pPr>
      <w:r>
        <w:rPr>
          <w:spacing w:val="-8"/>
        </w:rPr>
        <w:t>Zestawienie wymaganych badań wg PN-B-06250</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1186"/>
        <w:gridCol w:w="2688"/>
        <w:gridCol w:w="1862"/>
        <w:gridCol w:w="3634"/>
      </w:tblGrid>
      <w:tr w:rsidR="00513D39" w:rsidRPr="001E3952">
        <w:trPr>
          <w:trHeight w:hRule="exact" w:val="43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01"/>
            </w:pPr>
            <w:r w:rsidRPr="001E3952">
              <w:rPr>
                <w:sz w:val="18"/>
                <w:szCs w:val="18"/>
              </w:rPr>
              <w:t>Rodzaj badania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left="293" w:right="259"/>
            </w:pPr>
            <w:r w:rsidRPr="001E3952">
              <w:rPr>
                <w:sz w:val="18"/>
                <w:szCs w:val="18"/>
              </w:rPr>
              <w:t>Metoda badania wed</w:t>
            </w:r>
            <w:r>
              <w:rPr>
                <w:sz w:val="18"/>
                <w:szCs w:val="18"/>
              </w:rPr>
              <w:t>ług</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39"/>
            </w:pPr>
            <w:r w:rsidRPr="001E3952">
              <w:rPr>
                <w:sz w:val="18"/>
                <w:szCs w:val="18"/>
              </w:rPr>
              <w:t>Termin lub cz</w:t>
            </w:r>
            <w:r>
              <w:rPr>
                <w:sz w:val="18"/>
                <w:szCs w:val="18"/>
              </w:rPr>
              <w:t>ęstość badania</w:t>
            </w:r>
          </w:p>
        </w:tc>
      </w:tr>
      <w:tr w:rsidR="00513D39" w:rsidRPr="001E3952">
        <w:trPr>
          <w:trHeight w:hRule="exact" w:val="1046"/>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Badania</w:t>
            </w:r>
          </w:p>
          <w:p w:rsidR="00513D39" w:rsidRPr="001E3952" w:rsidRDefault="00513D39">
            <w:pPr>
              <w:shd w:val="clear" w:color="auto" w:fill="FFFFFF"/>
              <w:spacing w:line="206" w:lineRule="exact"/>
            </w:pPr>
            <w:r w:rsidRPr="001E3952">
              <w:rPr>
                <w:sz w:val="18"/>
                <w:szCs w:val="18"/>
              </w:rPr>
              <w:t>sk</w:t>
            </w:r>
            <w:r>
              <w:rPr>
                <w:sz w:val="18"/>
                <w:szCs w:val="18"/>
              </w:rPr>
              <w:t>ładników</w:t>
            </w:r>
          </w:p>
          <w:p w:rsidR="00513D39" w:rsidRPr="001E3952" w:rsidRDefault="00513D39">
            <w:pPr>
              <w:shd w:val="clear" w:color="auto" w:fill="FFFFFF"/>
              <w:spacing w:line="206" w:lineRule="exact"/>
            </w:pPr>
            <w:r w:rsidRPr="001E3952">
              <w:rPr>
                <w:sz w:val="18"/>
                <w:szCs w:val="18"/>
              </w:rPr>
              <w:t>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1) Badanie cementu</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czasu wi</w:t>
            </w:r>
            <w:r>
              <w:rPr>
                <w:sz w:val="18"/>
                <w:szCs w:val="18"/>
              </w:rPr>
              <w:t>ązania</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sta</w:t>
            </w:r>
            <w:r>
              <w:rPr>
                <w:sz w:val="18"/>
                <w:szCs w:val="18"/>
              </w:rPr>
              <w:t>łość objętości</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obecno</w:t>
            </w:r>
            <w:r>
              <w:rPr>
                <w:sz w:val="18"/>
                <w:szCs w:val="18"/>
              </w:rPr>
              <w:t>ści grudek</w:t>
            </w:r>
          </w:p>
          <w:p w:rsidR="00513D39" w:rsidRPr="001E3952" w:rsidRDefault="00513D39">
            <w:pPr>
              <w:shd w:val="clear" w:color="auto" w:fill="FFFFFF"/>
              <w:tabs>
                <w:tab w:val="left" w:pos="182"/>
              </w:tabs>
              <w:spacing w:line="206" w:lineRule="exact"/>
            </w:pPr>
            <w:r w:rsidRPr="001E3952">
              <w:rPr>
                <w:sz w:val="18"/>
                <w:szCs w:val="18"/>
              </w:rPr>
              <w:t>-</w:t>
            </w:r>
            <w:r w:rsidRPr="001E3952">
              <w:rPr>
                <w:sz w:val="18"/>
                <w:szCs w:val="18"/>
              </w:rPr>
              <w:tab/>
              <w:t>wytrzyma</w:t>
            </w:r>
            <w:r>
              <w:rPr>
                <w:sz w:val="18"/>
                <w:szCs w:val="18"/>
              </w:rPr>
              <w:t>łość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670F96" w:rsidRDefault="00513D39">
            <w:pPr>
              <w:shd w:val="clear" w:color="auto" w:fill="FFFFFF"/>
              <w:spacing w:line="206" w:lineRule="exact"/>
              <w:ind w:right="384" w:firstLine="10"/>
              <w:rPr>
                <w:lang w:val="en-US"/>
              </w:rPr>
            </w:pPr>
            <w:r w:rsidRPr="00670F96">
              <w:rPr>
                <w:sz w:val="18"/>
                <w:szCs w:val="18"/>
                <w:lang w:val="en-US"/>
              </w:rPr>
              <w:t>PN-EN 196-3 j.w. PN-EN 196-6 PN-EN 196-1</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538" w:firstLine="14"/>
            </w:pPr>
            <w:r w:rsidRPr="001E3952">
              <w:rPr>
                <w:sz w:val="18"/>
                <w:szCs w:val="18"/>
              </w:rPr>
              <w:t>Bezpo</w:t>
            </w:r>
            <w:r>
              <w:rPr>
                <w:sz w:val="18"/>
                <w:szCs w:val="18"/>
              </w:rPr>
              <w:t>średnio  przed  użyciem  każdej dostarczonej partii</w:t>
            </w:r>
          </w:p>
        </w:tc>
      </w:tr>
      <w:tr w:rsidR="00513D39" w:rsidRPr="001E3952">
        <w:trPr>
          <w:trHeight w:hRule="exact" w:val="125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2) Badanie kruszywa</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sk</w:t>
            </w:r>
            <w:r>
              <w:rPr>
                <w:sz w:val="18"/>
                <w:szCs w:val="18"/>
              </w:rPr>
              <w:t>ładu ziarnowego</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kszta</w:t>
            </w:r>
            <w:r>
              <w:rPr>
                <w:sz w:val="18"/>
                <w:szCs w:val="18"/>
              </w:rPr>
              <w:t>łtu ziarn</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zawarto</w:t>
            </w:r>
            <w:r>
              <w:rPr>
                <w:sz w:val="18"/>
                <w:szCs w:val="18"/>
              </w:rPr>
              <w:t>ści pyłów</w:t>
            </w:r>
          </w:p>
          <w:p w:rsidR="00513D39" w:rsidRPr="001E3952" w:rsidRDefault="00513D39">
            <w:pPr>
              <w:shd w:val="clear" w:color="auto" w:fill="FFFFFF"/>
              <w:tabs>
                <w:tab w:val="left" w:pos="178"/>
              </w:tabs>
              <w:spacing w:line="206" w:lineRule="exact"/>
            </w:pPr>
            <w:r w:rsidRPr="001E3952">
              <w:rPr>
                <w:sz w:val="18"/>
                <w:szCs w:val="18"/>
              </w:rPr>
              <w:t>-</w:t>
            </w:r>
            <w:r w:rsidRPr="001E3952">
              <w:rPr>
                <w:sz w:val="18"/>
                <w:szCs w:val="18"/>
              </w:rPr>
              <w:tab/>
              <w:t>zawarto</w:t>
            </w:r>
            <w:r>
              <w:rPr>
                <w:sz w:val="18"/>
                <w:szCs w:val="18"/>
              </w:rPr>
              <w:t>ści zanieczyszczeń</w:t>
            </w:r>
          </w:p>
          <w:p w:rsidR="00513D39" w:rsidRPr="001E3952" w:rsidRDefault="00513D39">
            <w:pPr>
              <w:shd w:val="clear" w:color="auto" w:fill="FFFFFF"/>
              <w:tabs>
                <w:tab w:val="left" w:pos="139"/>
              </w:tabs>
              <w:spacing w:line="206" w:lineRule="exact"/>
            </w:pPr>
            <w:r w:rsidRPr="001E3952">
              <w:rPr>
                <w:sz w:val="18"/>
                <w:szCs w:val="18"/>
              </w:rPr>
              <w:t>-</w:t>
            </w:r>
            <w:r w:rsidRPr="001E3952">
              <w:rPr>
                <w:sz w:val="18"/>
                <w:szCs w:val="18"/>
              </w:rPr>
              <w:tab/>
              <w:t>wilgotno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670F96" w:rsidRDefault="00513D39">
            <w:pPr>
              <w:shd w:val="clear" w:color="auto" w:fill="FFFFFF"/>
              <w:spacing w:line="206" w:lineRule="exact"/>
              <w:ind w:right="197" w:firstLine="10"/>
              <w:rPr>
                <w:lang w:val="en-US"/>
              </w:rPr>
            </w:pPr>
            <w:r w:rsidRPr="00670F96">
              <w:rPr>
                <w:sz w:val="18"/>
                <w:szCs w:val="18"/>
                <w:lang w:val="en-US"/>
              </w:rPr>
              <w:t>PN-EN 933-1 PN-EN 933-3 PN-EN 933-9 PN-B-06714/12 PN-EN 1097-6</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 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Badanie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PN-B-32250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55" w:firstLine="14"/>
            </w:pPr>
            <w:r w:rsidRPr="001E3952">
              <w:rPr>
                <w:sz w:val="18"/>
                <w:szCs w:val="18"/>
              </w:rPr>
              <w:t>Przy rozpocz</w:t>
            </w:r>
            <w:r>
              <w:rPr>
                <w:sz w:val="18"/>
                <w:szCs w:val="18"/>
              </w:rPr>
              <w:t>ęciu robót i w przypadku stwierdzenia zanieczyszczeń</w:t>
            </w:r>
          </w:p>
        </w:tc>
      </w:tr>
      <w:tr w:rsidR="00513D39" w:rsidRPr="001E3952">
        <w:trPr>
          <w:trHeight w:hRule="exact" w:val="634"/>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3"/>
                <w:sz w:val="18"/>
                <w:szCs w:val="18"/>
              </w:rPr>
              <w:t>4) Badanie dodatk</w:t>
            </w:r>
            <w:r>
              <w:rPr>
                <w:spacing w:val="-3"/>
                <w:sz w:val="18"/>
                <w:szCs w:val="18"/>
              </w:rPr>
              <w:t>ów i domieszek</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PN-B-06240    i</w:t>
            </w:r>
          </w:p>
          <w:p w:rsidR="00513D39" w:rsidRPr="001E3952" w:rsidRDefault="00513D39">
            <w:pPr>
              <w:shd w:val="clear" w:color="auto" w:fill="FFFFFF"/>
              <w:spacing w:line="206" w:lineRule="exact"/>
            </w:pPr>
            <w:r w:rsidRPr="001E3952">
              <w:rPr>
                <w:sz w:val="18"/>
                <w:szCs w:val="18"/>
              </w:rPr>
              <w:t>Aprobat</w:t>
            </w:r>
            <w:r>
              <w:rPr>
                <w:sz w:val="18"/>
                <w:szCs w:val="18"/>
              </w:rPr>
              <w:t>ą</w:t>
            </w:r>
          </w:p>
          <w:p w:rsidR="00513D39" w:rsidRPr="001E3952" w:rsidRDefault="00513D39">
            <w:pPr>
              <w:shd w:val="clear" w:color="auto" w:fill="FFFFFF"/>
              <w:spacing w:line="206" w:lineRule="exact"/>
            </w:pPr>
            <w:r w:rsidRPr="001E3952">
              <w:rPr>
                <w:sz w:val="18"/>
                <w:szCs w:val="18"/>
              </w:rPr>
              <w:t>Techniczn</w:t>
            </w:r>
            <w:r>
              <w:rPr>
                <w:sz w:val="18"/>
                <w:szCs w:val="18"/>
              </w:rPr>
              <w:t>ą</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r w:rsidR="00513D39" w:rsidRPr="001E3952">
        <w:trPr>
          <w:trHeight w:hRule="exact" w:val="63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Badanie</w:t>
            </w:r>
          </w:p>
          <w:p w:rsidR="00513D39" w:rsidRPr="001E3952" w:rsidRDefault="00513D39">
            <w:pPr>
              <w:shd w:val="clear" w:color="auto" w:fill="FFFFFF"/>
              <w:spacing w:line="206" w:lineRule="exact"/>
            </w:pPr>
            <w:r w:rsidRPr="001E3952">
              <w:rPr>
                <w:sz w:val="18"/>
                <w:szCs w:val="18"/>
              </w:rPr>
              <w:t>mieszanki</w:t>
            </w:r>
          </w:p>
          <w:p w:rsidR="00513D39" w:rsidRPr="001E3952" w:rsidRDefault="00513D39">
            <w:pPr>
              <w:shd w:val="clear" w:color="auto" w:fill="FFFFFF"/>
              <w:spacing w:line="206" w:lineRule="exact"/>
            </w:pPr>
            <w:r w:rsidRPr="001E3952">
              <w:rPr>
                <w:sz w:val="18"/>
                <w:szCs w:val="18"/>
              </w:rPr>
              <w:t>betonowej</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Urabialno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Przy rozpocz</w:t>
            </w:r>
            <w:r>
              <w:rPr>
                <w:sz w:val="18"/>
                <w:szCs w:val="18"/>
              </w:rPr>
              <w:t>ęciu robót</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Konsystencji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302" w:firstLine="5"/>
            </w:pPr>
            <w:r w:rsidRPr="001E3952">
              <w:rPr>
                <w:sz w:val="18"/>
                <w:szCs w:val="18"/>
              </w:rPr>
              <w:t>Przy projektowaniu recepty i 2 razy na zmian</w:t>
            </w:r>
            <w:r>
              <w:rPr>
                <w:sz w:val="18"/>
                <w:szCs w:val="18"/>
              </w:rPr>
              <w:t>ę roboczą</w:t>
            </w:r>
          </w:p>
        </w:tc>
      </w:tr>
      <w:tr w:rsidR="00513D39" w:rsidRPr="001E3952">
        <w:trPr>
          <w:trHeight w:hRule="exact" w:val="221"/>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Zawarto</w:t>
            </w:r>
            <w:r>
              <w:rPr>
                <w:sz w:val="18"/>
                <w:szCs w:val="18"/>
              </w:rPr>
              <w:t>ści powietrza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51" w:firstLine="14"/>
            </w:pPr>
            <w:r w:rsidRPr="001E3952">
              <w:rPr>
                <w:sz w:val="18"/>
                <w:szCs w:val="18"/>
              </w:rPr>
              <w:t>Badania 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pPr>
            <w:r w:rsidRPr="001E3952">
              <w:rPr>
                <w:sz w:val="18"/>
                <w:szCs w:val="18"/>
              </w:rPr>
              <w:t>1) Wytrzyma</w:t>
            </w:r>
            <w:r>
              <w:rPr>
                <w:sz w:val="18"/>
                <w:szCs w:val="18"/>
              </w:rPr>
              <w:t>łość na ściskanie na próbkach</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274"/>
            </w:pPr>
            <w:r w:rsidRPr="001E3952">
              <w:rPr>
                <w:sz w:val="18"/>
                <w:szCs w:val="18"/>
              </w:rPr>
              <w:t>Po ustaleniu recepty i po wykonaniu ka</w:t>
            </w:r>
            <w:r>
              <w:rPr>
                <w:sz w:val="18"/>
                <w:szCs w:val="18"/>
              </w:rPr>
              <w:t>żdej partii betonu</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37"/>
            </w:pPr>
            <w:r w:rsidRPr="001E3952">
              <w:rPr>
                <w:spacing w:val="-4"/>
                <w:sz w:val="18"/>
                <w:szCs w:val="18"/>
              </w:rPr>
              <w:t>2) Wytrzyma</w:t>
            </w:r>
            <w:r>
              <w:rPr>
                <w:spacing w:val="-4"/>
                <w:sz w:val="18"/>
                <w:szCs w:val="18"/>
              </w:rPr>
              <w:t xml:space="preserve">łość na ściskanie </w:t>
            </w:r>
            <w:r>
              <w:rPr>
                <w:sz w:val="18"/>
                <w:szCs w:val="18"/>
              </w:rPr>
              <w:t>- badania nieniszczące</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6" w:lineRule="exact"/>
              <w:ind w:right="494"/>
            </w:pPr>
            <w:r w:rsidRPr="001E3952">
              <w:rPr>
                <w:sz w:val="18"/>
                <w:szCs w:val="18"/>
              </w:rPr>
              <w:t>PN-B-06261 PN-B-06262</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pacing w:val="-6"/>
                <w:sz w:val="18"/>
                <w:szCs w:val="18"/>
              </w:rPr>
              <w:t>W przypadkach technicznie uzasadnionych</w:t>
            </w:r>
          </w:p>
        </w:tc>
      </w:tr>
      <w:tr w:rsidR="00513D39" w:rsidRPr="001E3952">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3) Nasi</w:t>
            </w:r>
            <w:r>
              <w:rPr>
                <w:sz w:val="18"/>
                <w:szCs w:val="18"/>
              </w:rPr>
              <w:t>ąkliwość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02" w:lineRule="exact"/>
              <w:ind w:right="5"/>
            </w:pPr>
            <w:r w:rsidRPr="001E3952">
              <w:rPr>
                <w:sz w:val="18"/>
                <w:szCs w:val="18"/>
              </w:rPr>
              <w:t xml:space="preserve">Po  ustaleniu  recepty,  3  razy  w  okresie </w:t>
            </w:r>
            <w:r w:rsidRPr="001E3952">
              <w:rPr>
                <w:spacing w:val="-6"/>
                <w:sz w:val="18"/>
                <w:szCs w:val="18"/>
              </w:rPr>
              <w:t>wykonywania konstrukcji i raz na 5000m</w:t>
            </w:r>
            <w:r w:rsidRPr="001E3952">
              <w:rPr>
                <w:spacing w:val="-6"/>
                <w:sz w:val="18"/>
                <w:szCs w:val="18"/>
                <w:vertAlign w:val="superscript"/>
              </w:rPr>
              <w:t>3</w:t>
            </w:r>
            <w:r w:rsidRPr="001E3952">
              <w:rPr>
                <w:spacing w:val="-6"/>
                <w:sz w:val="18"/>
                <w:szCs w:val="18"/>
              </w:rPr>
              <w:t xml:space="preserve"> betonu</w:t>
            </w:r>
          </w:p>
        </w:tc>
      </w:tr>
      <w:tr w:rsidR="00513D39" w:rsidRPr="001E3952">
        <w:trPr>
          <w:trHeight w:hRule="exact" w:val="221"/>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4) Mrozoodporno</w:t>
            </w:r>
            <w:r>
              <w:rPr>
                <w:sz w:val="18"/>
                <w:szCs w:val="18"/>
              </w:rPr>
              <w:t>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r w:rsidR="00513D39" w:rsidRPr="001E3952">
        <w:trPr>
          <w:trHeight w:hRule="exact" w:val="235"/>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5) Przepuszczalno</w:t>
            </w:r>
            <w:r>
              <w:rPr>
                <w:sz w:val="18"/>
                <w:szCs w:val="18"/>
              </w:rPr>
              <w:t>ść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rPr>
                <w:sz w:val="18"/>
                <w:szCs w:val="18"/>
              </w:rPr>
              <w:t>jw.</w:t>
            </w:r>
          </w:p>
        </w:tc>
      </w:tr>
    </w:tbl>
    <w:p w:rsidR="00513D39" w:rsidRDefault="00513D39">
      <w:pPr>
        <w:shd w:val="clear" w:color="auto" w:fill="FFFFFF"/>
        <w:spacing w:before="211" w:line="226" w:lineRule="exact"/>
        <w:ind w:left="43"/>
      </w:pPr>
      <w:r>
        <w:t>6.2. Tolerancje wymiarów betonowych konstrukcji mostowych</w:t>
      </w:r>
    </w:p>
    <w:p w:rsidR="00513D39" w:rsidRDefault="00513D39">
      <w:pPr>
        <w:shd w:val="clear" w:color="auto" w:fill="FFFFFF"/>
        <w:spacing w:line="226" w:lineRule="exact"/>
        <w:ind w:left="19" w:right="53"/>
        <w:jc w:val="both"/>
      </w:pPr>
      <w:r>
        <w:rPr>
          <w:spacing w:val="-2"/>
        </w:rPr>
        <w:t xml:space="preserve">Podane niżej tolerancje wymiarów należy traktować jako miarodajne tylko wtedy, gdy Dokumentacja Projektowa nie </w:t>
      </w:r>
      <w:r>
        <w:t xml:space="preserve">przewiduje inaczej. Dotyczą one konstrukcji monolitycznych i wykonanych z elementów prefabrykowanych. </w:t>
      </w:r>
      <w:r>
        <w:rPr>
          <w:spacing w:val="-5"/>
        </w:rPr>
        <w:t>Dopuszczalne odchyłki wymiarowe od określonych w Dokumentacji Projektowej wynoszą:</w:t>
      </w:r>
    </w:p>
    <w:p w:rsidR="00513D39" w:rsidRDefault="00513D39" w:rsidP="00D64840">
      <w:pPr>
        <w:numPr>
          <w:ilvl w:val="0"/>
          <w:numId w:val="135"/>
        </w:numPr>
        <w:shd w:val="clear" w:color="auto" w:fill="FFFFFF"/>
        <w:tabs>
          <w:tab w:val="left" w:pos="158"/>
        </w:tabs>
        <w:spacing w:line="226" w:lineRule="exact"/>
        <w:ind w:left="5"/>
      </w:pPr>
      <w:r>
        <w:rPr>
          <w:spacing w:val="-5"/>
        </w:rPr>
        <w:t>długość przęsła ±2cm,</w:t>
      </w:r>
    </w:p>
    <w:p w:rsidR="00513D39" w:rsidRDefault="00513D39" w:rsidP="00D64840">
      <w:pPr>
        <w:numPr>
          <w:ilvl w:val="0"/>
          <w:numId w:val="135"/>
        </w:numPr>
        <w:shd w:val="clear" w:color="auto" w:fill="FFFFFF"/>
        <w:tabs>
          <w:tab w:val="left" w:pos="158"/>
        </w:tabs>
        <w:spacing w:line="226" w:lineRule="exact"/>
        <w:ind w:left="5"/>
      </w:pPr>
      <w:r>
        <w:rPr>
          <w:spacing w:val="-5"/>
        </w:rPr>
        <w:t>oś podłużna w planie ±3cm,</w:t>
      </w:r>
    </w:p>
    <w:p w:rsidR="00513D39" w:rsidRDefault="00513D39" w:rsidP="00D64840">
      <w:pPr>
        <w:numPr>
          <w:ilvl w:val="0"/>
          <w:numId w:val="135"/>
        </w:numPr>
        <w:shd w:val="clear" w:color="auto" w:fill="FFFFFF"/>
        <w:tabs>
          <w:tab w:val="left" w:pos="158"/>
        </w:tabs>
        <w:spacing w:line="226" w:lineRule="exact"/>
        <w:ind w:left="5"/>
      </w:pPr>
      <w:r>
        <w:rPr>
          <w:spacing w:val="-1"/>
        </w:rPr>
        <w:t>wymiary przekrojów dźwigarów±lcm,</w:t>
      </w:r>
    </w:p>
    <w:p w:rsidR="00513D39" w:rsidRDefault="00513D39" w:rsidP="00D64840">
      <w:pPr>
        <w:numPr>
          <w:ilvl w:val="0"/>
          <w:numId w:val="135"/>
        </w:numPr>
        <w:shd w:val="clear" w:color="auto" w:fill="FFFFFF"/>
        <w:tabs>
          <w:tab w:val="left" w:pos="158"/>
        </w:tabs>
        <w:spacing w:line="226" w:lineRule="exact"/>
        <w:ind w:left="5"/>
      </w:pPr>
      <w:r>
        <w:rPr>
          <w:spacing w:val="-2"/>
        </w:rPr>
        <w:t>grubość płyty pomostu ±0,5cm,</w:t>
      </w:r>
    </w:p>
    <w:p w:rsidR="00513D39" w:rsidRDefault="00513D39">
      <w:pPr>
        <w:shd w:val="clear" w:color="auto" w:fill="FFFFFF"/>
        <w:tabs>
          <w:tab w:val="left" w:pos="374"/>
        </w:tabs>
        <w:spacing w:line="226" w:lineRule="exact"/>
        <w:ind w:left="19" w:right="6221"/>
      </w:pPr>
      <w:r>
        <w:t>-</w:t>
      </w:r>
      <w:r>
        <w:tab/>
        <w:t>rzędne wysokościowe ± l cm.</w:t>
      </w:r>
      <w:r>
        <w:br/>
      </w:r>
      <w:r>
        <w:rPr>
          <w:spacing w:val="-5"/>
        </w:rPr>
        <w:t>Tolerancje dla fundamentów:</w:t>
      </w:r>
    </w:p>
    <w:p w:rsidR="00513D39" w:rsidRDefault="00513D39" w:rsidP="00D64840">
      <w:pPr>
        <w:numPr>
          <w:ilvl w:val="0"/>
          <w:numId w:val="116"/>
        </w:numPr>
        <w:shd w:val="clear" w:color="auto" w:fill="FFFFFF"/>
        <w:tabs>
          <w:tab w:val="left" w:pos="154"/>
        </w:tabs>
        <w:spacing w:line="226" w:lineRule="exact"/>
        <w:ind w:left="5"/>
      </w:pPr>
      <w:r>
        <w:rPr>
          <w:spacing w:val="-4"/>
        </w:rPr>
        <w:t>usytuowanie w planie - 2% największego wymiaru , ale nie więcej niż 50mm,</w:t>
      </w:r>
    </w:p>
    <w:p w:rsidR="00513D39" w:rsidRDefault="00513D39" w:rsidP="00D64840">
      <w:pPr>
        <w:numPr>
          <w:ilvl w:val="0"/>
          <w:numId w:val="116"/>
        </w:numPr>
        <w:shd w:val="clear" w:color="auto" w:fill="FFFFFF"/>
        <w:tabs>
          <w:tab w:val="left" w:pos="154"/>
        </w:tabs>
        <w:spacing w:line="226" w:lineRule="exact"/>
        <w:ind w:left="5"/>
      </w:pPr>
      <w:r>
        <w:rPr>
          <w:spacing w:val="-5"/>
        </w:rPr>
        <w:t>wymiary w planie - ±30mm,</w:t>
      </w:r>
    </w:p>
    <w:p w:rsidR="00513D39" w:rsidRDefault="00513D39" w:rsidP="00D64840">
      <w:pPr>
        <w:numPr>
          <w:ilvl w:val="0"/>
          <w:numId w:val="116"/>
        </w:numPr>
        <w:shd w:val="clear" w:color="auto" w:fill="FFFFFF"/>
        <w:tabs>
          <w:tab w:val="left" w:pos="154"/>
        </w:tabs>
        <w:spacing w:line="226" w:lineRule="exact"/>
        <w:ind w:left="5"/>
      </w:pPr>
      <w:r>
        <w:rPr>
          <w:spacing w:val="-6"/>
        </w:rPr>
        <w:t>różnice poziomu na płaszczyznach widocznych - ±20mm, różnice poziomu płaszczyzn niewidocznych - ±30mm,</w:t>
      </w:r>
    </w:p>
    <w:p w:rsidR="00513D39" w:rsidRDefault="00513D39">
      <w:pPr>
        <w:shd w:val="clear" w:color="auto" w:fill="FFFFFF"/>
        <w:spacing w:before="365"/>
        <w:ind w:right="58"/>
        <w:jc w:val="center"/>
      </w:pPr>
      <w:r>
        <w:rPr>
          <w:sz w:val="18"/>
          <w:szCs w:val="18"/>
        </w:rPr>
        <w:t>148</w:t>
      </w:r>
    </w:p>
    <w:p w:rsidR="00513D39" w:rsidRDefault="00513D39">
      <w:pPr>
        <w:shd w:val="clear" w:color="auto" w:fill="FFFFFF"/>
        <w:spacing w:before="365"/>
        <w:ind w:right="58"/>
        <w:jc w:val="center"/>
        <w:sectPr w:rsidR="00513D39">
          <w:pgSz w:w="11909" w:h="16834"/>
          <w:pgMar w:top="850" w:right="1070" w:bottom="360" w:left="1411"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tabs>
          <w:tab w:val="left" w:pos="413"/>
        </w:tabs>
        <w:spacing w:before="278" w:line="230" w:lineRule="exact"/>
        <w:ind w:left="14" w:right="5184"/>
      </w:pPr>
      <w:r>
        <w:t>-</w:t>
      </w:r>
      <w:r>
        <w:tab/>
        <w:t>różnice głębokości - ±0,05h i ±50mm.</w:t>
      </w:r>
      <w:r>
        <w:br/>
        <w:t>Tolerancje dla podpór:</w:t>
      </w:r>
    </w:p>
    <w:p w:rsidR="00513D39" w:rsidRDefault="00513D39" w:rsidP="00D64840">
      <w:pPr>
        <w:numPr>
          <w:ilvl w:val="0"/>
          <w:numId w:val="116"/>
        </w:numPr>
        <w:shd w:val="clear" w:color="auto" w:fill="FFFFFF"/>
        <w:tabs>
          <w:tab w:val="left" w:pos="163"/>
        </w:tabs>
        <w:spacing w:line="230" w:lineRule="exact"/>
        <w:ind w:left="14"/>
      </w:pPr>
      <w:r>
        <w:rPr>
          <w:spacing w:val="-7"/>
        </w:rPr>
        <w:t>pochylenie ścian 0,5% wysokości,</w:t>
      </w:r>
    </w:p>
    <w:p w:rsidR="00513D39" w:rsidRDefault="00513D39" w:rsidP="00D64840">
      <w:pPr>
        <w:numPr>
          <w:ilvl w:val="0"/>
          <w:numId w:val="116"/>
        </w:numPr>
        <w:shd w:val="clear" w:color="auto" w:fill="FFFFFF"/>
        <w:tabs>
          <w:tab w:val="left" w:pos="163"/>
        </w:tabs>
        <w:spacing w:line="230" w:lineRule="exact"/>
        <w:ind w:left="14"/>
      </w:pPr>
      <w:r>
        <w:rPr>
          <w:spacing w:val="-7"/>
        </w:rPr>
        <w:t>wymiary w planie ± l cm,</w:t>
      </w:r>
    </w:p>
    <w:p w:rsidR="00513D39" w:rsidRDefault="00513D39" w:rsidP="00D64840">
      <w:pPr>
        <w:numPr>
          <w:ilvl w:val="0"/>
          <w:numId w:val="116"/>
        </w:numPr>
        <w:shd w:val="clear" w:color="auto" w:fill="FFFFFF"/>
        <w:tabs>
          <w:tab w:val="left" w:pos="163"/>
        </w:tabs>
        <w:spacing w:line="230" w:lineRule="exact"/>
        <w:ind w:left="14"/>
      </w:pPr>
      <w:r>
        <w:rPr>
          <w:spacing w:val="-7"/>
        </w:rPr>
        <w:t>rzędne wierzchu podpory ± l cm.</w:t>
      </w:r>
    </w:p>
    <w:p w:rsidR="00513D39" w:rsidRDefault="00513D39">
      <w:pPr>
        <w:shd w:val="clear" w:color="auto" w:fill="FFFFFF"/>
        <w:tabs>
          <w:tab w:val="left" w:pos="259"/>
        </w:tabs>
        <w:spacing w:before="197" w:line="230" w:lineRule="exact"/>
        <w:ind w:left="10"/>
      </w:pPr>
      <w:r>
        <w:rPr>
          <w:spacing w:val="-9"/>
        </w:rPr>
        <w:t>7.</w:t>
      </w:r>
      <w:r>
        <w:tab/>
        <w:t>Obmiar robót</w:t>
      </w:r>
    </w:p>
    <w:p w:rsidR="00513D39" w:rsidRDefault="00513D39">
      <w:pPr>
        <w:shd w:val="clear" w:color="auto" w:fill="FFFFFF"/>
        <w:spacing w:line="230" w:lineRule="exact"/>
        <w:ind w:left="29" w:right="2592"/>
      </w:pPr>
      <w:r>
        <w:rPr>
          <w:spacing w:val="-6"/>
        </w:rPr>
        <w:t xml:space="preserve">Ogólne zasady obmiaru Robót podano w ST DM.00.00.00 „Wymagania ogólne" pkt. 7. </w:t>
      </w:r>
      <w:r>
        <w:t>7.1. Jednostka ob miarowa</w:t>
      </w:r>
    </w:p>
    <w:p w:rsidR="00513D39" w:rsidRDefault="00513D39">
      <w:pPr>
        <w:shd w:val="clear" w:color="auto" w:fill="FFFFFF"/>
        <w:spacing w:line="216" w:lineRule="exact"/>
        <w:ind w:left="10" w:right="53"/>
        <w:jc w:val="both"/>
      </w:pPr>
      <w:r>
        <w:t>Jednostką obmiaru jest l m</w:t>
      </w:r>
      <w:r>
        <w:rPr>
          <w:vertAlign w:val="superscript"/>
        </w:rPr>
        <w:t>3</w:t>
      </w:r>
      <w:r>
        <w:t xml:space="preserve"> [metr sześcienny] betonu. Do obliczenia ilości przedmiarowej przyjmuje się ilość </w:t>
      </w:r>
      <w:r>
        <w:rPr>
          <w:spacing w:val="-3"/>
        </w:rPr>
        <w:t xml:space="preserve">betonu wg Dokumentacji Projektowej. Z kubatury nie potrąca się rowków, skosów o przekroju równym lub mniejszym </w:t>
      </w:r>
      <w:r>
        <w:t>od 6 cm</w:t>
      </w:r>
      <w:r>
        <w:rPr>
          <w:vertAlign w:val="superscript"/>
        </w:rPr>
        <w:t>2</w:t>
      </w:r>
      <w:r>
        <w:t>.</w:t>
      </w:r>
    </w:p>
    <w:p w:rsidR="00513D39" w:rsidRDefault="00513D39">
      <w:pPr>
        <w:shd w:val="clear" w:color="auto" w:fill="FFFFFF"/>
        <w:tabs>
          <w:tab w:val="left" w:pos="259"/>
        </w:tabs>
        <w:spacing w:before="202" w:line="226" w:lineRule="exact"/>
        <w:ind w:left="10" w:right="2592"/>
      </w:pPr>
      <w:r>
        <w:t>8.</w:t>
      </w:r>
      <w:r>
        <w:tab/>
        <w:t>Odbiór robót</w:t>
      </w:r>
      <w:r>
        <w:br/>
      </w:r>
      <w:r>
        <w:rPr>
          <w:spacing w:val="-6"/>
        </w:rPr>
        <w:t>Ogólne zasady odbioru Robót podano w ST DM.00.00.00 „Wymagania ogólne" pkt. 8.</w:t>
      </w:r>
    </w:p>
    <w:p w:rsidR="00513D39" w:rsidRDefault="00513D39">
      <w:pPr>
        <w:shd w:val="clear" w:color="auto" w:fill="FFFFFF"/>
        <w:tabs>
          <w:tab w:val="left" w:pos="346"/>
        </w:tabs>
        <w:spacing w:line="226" w:lineRule="exact"/>
        <w:ind w:left="10"/>
      </w:pPr>
      <w:r>
        <w:rPr>
          <w:spacing w:val="-5"/>
        </w:rPr>
        <w:t>8.1.</w:t>
      </w:r>
      <w:r>
        <w:tab/>
        <w:t>Zgodność Robót z Dokumentacją Projektową i ST</w:t>
      </w:r>
    </w:p>
    <w:p w:rsidR="00513D39" w:rsidRDefault="00513D39">
      <w:pPr>
        <w:shd w:val="clear" w:color="auto" w:fill="FFFFFF"/>
        <w:spacing w:line="226" w:lineRule="exact"/>
        <w:ind w:left="10" w:right="38"/>
        <w:jc w:val="both"/>
      </w:pPr>
      <w:r>
        <w:t>Roboty powinny być wykonane zgodnie z Dokumentacją Projektową, Specyfikacją Techniczną oraz pisemnymi decyzjami Inżyniera.</w:t>
      </w:r>
    </w:p>
    <w:p w:rsidR="00513D39" w:rsidRDefault="00513D39">
      <w:pPr>
        <w:shd w:val="clear" w:color="auto" w:fill="FFFFFF"/>
        <w:tabs>
          <w:tab w:val="left" w:pos="346"/>
        </w:tabs>
        <w:spacing w:line="226" w:lineRule="exact"/>
        <w:ind w:left="10" w:right="3629"/>
      </w:pPr>
      <w:r>
        <w:rPr>
          <w:spacing w:val="-5"/>
        </w:rPr>
        <w:t>8.2.</w:t>
      </w:r>
      <w:r>
        <w:tab/>
        <w:t>Odbiór Robót zanikających lub ulegających zakryciu</w:t>
      </w:r>
      <w:r>
        <w:br/>
      </w:r>
      <w:r>
        <w:rPr>
          <w:spacing w:val="-4"/>
        </w:rPr>
        <w:t>Podstawą odbioru Robót zanikających lub ulegających zakryciu jest:</w:t>
      </w:r>
    </w:p>
    <w:p w:rsidR="00513D39" w:rsidRDefault="00513D39">
      <w:pPr>
        <w:shd w:val="clear" w:color="auto" w:fill="FFFFFF"/>
        <w:tabs>
          <w:tab w:val="left" w:pos="360"/>
        </w:tabs>
        <w:spacing w:line="226" w:lineRule="exact"/>
        <w:ind w:left="360" w:right="1555" w:hanging="350"/>
      </w:pPr>
      <w:r>
        <w:t>-</w:t>
      </w:r>
      <w:r>
        <w:tab/>
      </w:r>
      <w:r>
        <w:rPr>
          <w:spacing w:val="-6"/>
        </w:rPr>
        <w:t>pisemne stwierdzenie Kierownika Projektu w Dzienniku Budowy o wykonaniu Robót zgodnie z</w:t>
      </w:r>
      <w:r>
        <w:rPr>
          <w:spacing w:val="-6"/>
        </w:rPr>
        <w:br/>
      </w:r>
      <w:r>
        <w:t>Dokumentacją Projektową i ST,</w:t>
      </w:r>
    </w:p>
    <w:p w:rsidR="00513D39" w:rsidRDefault="00513D39">
      <w:pPr>
        <w:shd w:val="clear" w:color="auto" w:fill="FFFFFF"/>
        <w:tabs>
          <w:tab w:val="left" w:pos="360"/>
        </w:tabs>
        <w:spacing w:line="226" w:lineRule="exact"/>
      </w:pPr>
      <w:r>
        <w:t>-</w:t>
      </w:r>
      <w:r>
        <w:tab/>
      </w:r>
      <w:r>
        <w:rPr>
          <w:spacing w:val="-5"/>
        </w:rPr>
        <w:t>inne pisemne stwierdzenia Kierownika Projektu o wykonaniu Robót.</w:t>
      </w:r>
    </w:p>
    <w:p w:rsidR="00513D39" w:rsidRDefault="00513D39">
      <w:pPr>
        <w:shd w:val="clear" w:color="auto" w:fill="FFFFFF"/>
        <w:spacing w:line="226" w:lineRule="exact"/>
        <w:ind w:left="10"/>
        <w:jc w:val="both"/>
      </w:pPr>
      <w:r>
        <w:rPr>
          <w:spacing w:val="-1"/>
        </w:rPr>
        <w:t xml:space="preserve">Zakres Robót zanikających lub ulegających zakryciu określają pisemne stwierdzenia Inżyniera lub inne dokumenty </w:t>
      </w:r>
      <w:r>
        <w:t>potwierdzone przez Inżyniera.</w:t>
      </w:r>
    </w:p>
    <w:p w:rsidR="00513D39" w:rsidRDefault="00513D39">
      <w:pPr>
        <w:shd w:val="clear" w:color="auto" w:fill="FFFFFF"/>
        <w:tabs>
          <w:tab w:val="left" w:pos="346"/>
        </w:tabs>
        <w:spacing w:line="226" w:lineRule="exact"/>
        <w:ind w:left="10"/>
      </w:pPr>
      <w:r>
        <w:rPr>
          <w:spacing w:val="-3"/>
        </w:rPr>
        <w:t>8.3.</w:t>
      </w:r>
      <w:r>
        <w:tab/>
        <w:t>Odbiór końcowy</w:t>
      </w:r>
    </w:p>
    <w:p w:rsidR="00513D39" w:rsidRDefault="00513D39">
      <w:pPr>
        <w:shd w:val="clear" w:color="auto" w:fill="FFFFFF"/>
        <w:spacing w:line="226" w:lineRule="exact"/>
        <w:ind w:left="34" w:right="5"/>
        <w:jc w:val="both"/>
      </w:pPr>
      <w:r>
        <w:t xml:space="preserve">Odbiór końcowy odbywa się po pisemnym stwierdzeniu przez Kierownika Projektu w Dzienniku Budowy </w:t>
      </w:r>
      <w:r>
        <w:rPr>
          <w:spacing w:val="-3"/>
        </w:rPr>
        <w:t>zakończenia Robót betonowych i spełnieniu innych warunków dotyczących tych Robótz awartych w umowie.</w:t>
      </w:r>
    </w:p>
    <w:p w:rsidR="00513D39" w:rsidRDefault="00513D39">
      <w:pPr>
        <w:shd w:val="clear" w:color="auto" w:fill="FFFFFF"/>
        <w:tabs>
          <w:tab w:val="left" w:pos="259"/>
        </w:tabs>
        <w:spacing w:before="197" w:line="226" w:lineRule="exact"/>
        <w:ind w:left="10"/>
      </w:pPr>
      <w:r>
        <w:rPr>
          <w:spacing w:val="-8"/>
        </w:rPr>
        <w:t>9.</w:t>
      </w:r>
      <w:r>
        <w:tab/>
        <w:t>Podstawa płatności</w:t>
      </w:r>
    </w:p>
    <w:p w:rsidR="00513D39" w:rsidRDefault="00513D39">
      <w:pPr>
        <w:shd w:val="clear" w:color="auto" w:fill="FFFFFF"/>
        <w:spacing w:line="226" w:lineRule="exact"/>
        <w:ind w:left="24"/>
      </w:pPr>
      <w:r>
        <w:rPr>
          <w:spacing w:val="-4"/>
        </w:rPr>
        <w:t xml:space="preserve">Ogólne ustalenia dotyczące podstawy płatności podano w ST DM.00.00.00 "Wymagania ogólne" pkt. 9. </w:t>
      </w:r>
      <w:r>
        <w:t>Podstawą płatności jest ilość wykonanych i odebranych jednostek obmiarowych pomnożona przez cenę jednostkową ujętą w kosztorysie ofertowym Wykonawcy. 9.1. Cena jednostkowa Cena jednostkowa uwzględnia:</w:t>
      </w:r>
    </w:p>
    <w:p w:rsidR="00513D39" w:rsidRDefault="00513D39" w:rsidP="00D64840">
      <w:pPr>
        <w:numPr>
          <w:ilvl w:val="0"/>
          <w:numId w:val="71"/>
        </w:numPr>
        <w:shd w:val="clear" w:color="auto" w:fill="FFFFFF"/>
        <w:tabs>
          <w:tab w:val="left" w:pos="360"/>
        </w:tabs>
        <w:spacing w:line="226" w:lineRule="exact"/>
      </w:pPr>
      <w:r>
        <w:rPr>
          <w:spacing w:val="-3"/>
        </w:rPr>
        <w:t>zakup i dostarczenie niezbędnych czynników produkcji,</w:t>
      </w:r>
    </w:p>
    <w:p w:rsidR="00513D39" w:rsidRDefault="00513D39" w:rsidP="00D64840">
      <w:pPr>
        <w:numPr>
          <w:ilvl w:val="0"/>
          <w:numId w:val="71"/>
        </w:numPr>
        <w:shd w:val="clear" w:color="auto" w:fill="FFFFFF"/>
        <w:tabs>
          <w:tab w:val="left" w:pos="360"/>
        </w:tabs>
        <w:spacing w:line="226" w:lineRule="exact"/>
      </w:pPr>
      <w:r>
        <w:rPr>
          <w:spacing w:val="-3"/>
        </w:rPr>
        <w:t>wykonanie deskowania oraz rusztowania z pomostem,</w:t>
      </w:r>
    </w:p>
    <w:p w:rsidR="00513D39" w:rsidRDefault="00513D39" w:rsidP="00D64840">
      <w:pPr>
        <w:numPr>
          <w:ilvl w:val="0"/>
          <w:numId w:val="71"/>
        </w:numPr>
        <w:shd w:val="clear" w:color="auto" w:fill="FFFFFF"/>
        <w:tabs>
          <w:tab w:val="left" w:pos="360"/>
        </w:tabs>
        <w:spacing w:line="226" w:lineRule="exact"/>
      </w:pPr>
      <w:r>
        <w:rPr>
          <w:spacing w:val="-3"/>
        </w:rPr>
        <w:t>oczyszczenie deskowania,</w:t>
      </w:r>
    </w:p>
    <w:p w:rsidR="00513D39" w:rsidRDefault="00513D39" w:rsidP="00D64840">
      <w:pPr>
        <w:numPr>
          <w:ilvl w:val="0"/>
          <w:numId w:val="71"/>
        </w:numPr>
        <w:shd w:val="clear" w:color="auto" w:fill="FFFFFF"/>
        <w:tabs>
          <w:tab w:val="left" w:pos="360"/>
        </w:tabs>
        <w:spacing w:line="226" w:lineRule="exact"/>
      </w:pPr>
      <w:r>
        <w:rPr>
          <w:spacing w:val="-2"/>
        </w:rPr>
        <w:t>przygotowanie i transport mieszanki,</w:t>
      </w:r>
    </w:p>
    <w:p w:rsidR="00513D39" w:rsidRDefault="00513D39" w:rsidP="00D64840">
      <w:pPr>
        <w:numPr>
          <w:ilvl w:val="0"/>
          <w:numId w:val="71"/>
        </w:numPr>
        <w:shd w:val="clear" w:color="auto" w:fill="FFFFFF"/>
        <w:tabs>
          <w:tab w:val="left" w:pos="360"/>
        </w:tabs>
        <w:spacing w:line="226" w:lineRule="exact"/>
      </w:pPr>
      <w:r>
        <w:rPr>
          <w:spacing w:val="-3"/>
        </w:rPr>
        <w:t>ułożenie mieszanki betonowej z zagęszczeniem i pielęgnacją,</w:t>
      </w:r>
    </w:p>
    <w:p w:rsidR="00513D39" w:rsidRDefault="00513D39" w:rsidP="00D64840">
      <w:pPr>
        <w:numPr>
          <w:ilvl w:val="0"/>
          <w:numId w:val="71"/>
        </w:numPr>
        <w:shd w:val="clear" w:color="auto" w:fill="FFFFFF"/>
        <w:tabs>
          <w:tab w:val="left" w:pos="360"/>
        </w:tabs>
        <w:spacing w:line="226" w:lineRule="exact"/>
      </w:pPr>
      <w:r>
        <w:rPr>
          <w:spacing w:val="-2"/>
        </w:rPr>
        <w:t>wykonanie przerw dylatacyjnych,</w:t>
      </w:r>
    </w:p>
    <w:p w:rsidR="00513D39" w:rsidRDefault="00513D39">
      <w:pPr>
        <w:rPr>
          <w:sz w:val="2"/>
          <w:szCs w:val="2"/>
        </w:rPr>
      </w:pPr>
    </w:p>
    <w:p w:rsidR="00513D39" w:rsidRDefault="00513D39" w:rsidP="00D64840">
      <w:pPr>
        <w:numPr>
          <w:ilvl w:val="0"/>
          <w:numId w:val="131"/>
        </w:numPr>
        <w:shd w:val="clear" w:color="auto" w:fill="FFFFFF"/>
        <w:tabs>
          <w:tab w:val="left" w:pos="370"/>
        </w:tabs>
        <w:spacing w:line="226" w:lineRule="exact"/>
        <w:ind w:left="288" w:hanging="288"/>
      </w:pPr>
      <w:r>
        <w:t>wykonanie w konstrukcji wszystkich wymaganych Projektem otworów jak również osadzenie potrzebnych zakotwień, marek, rur itp.;</w:t>
      </w:r>
    </w:p>
    <w:p w:rsidR="00513D39" w:rsidRDefault="00513D39" w:rsidP="00D64840">
      <w:pPr>
        <w:numPr>
          <w:ilvl w:val="0"/>
          <w:numId w:val="131"/>
        </w:numPr>
        <w:shd w:val="clear" w:color="auto" w:fill="FFFFFF"/>
        <w:tabs>
          <w:tab w:val="left" w:pos="370"/>
        </w:tabs>
        <w:spacing w:line="226" w:lineRule="exact"/>
      </w:pPr>
      <w:r>
        <w:rPr>
          <w:spacing w:val="-2"/>
        </w:rPr>
        <w:t>rozbiórkę deskowań, rusztowań i pomostów,</w:t>
      </w:r>
    </w:p>
    <w:p w:rsidR="00513D39" w:rsidRDefault="00513D39" w:rsidP="00D64840">
      <w:pPr>
        <w:numPr>
          <w:ilvl w:val="0"/>
          <w:numId w:val="131"/>
        </w:numPr>
        <w:shd w:val="clear" w:color="auto" w:fill="FFFFFF"/>
        <w:tabs>
          <w:tab w:val="left" w:pos="370"/>
        </w:tabs>
        <w:spacing w:line="226" w:lineRule="exact"/>
      </w:pPr>
      <w:r>
        <w:t>oczyszczenie stanowiska pracy i usunięcie, będących własnością Wykonawcy, materiałów rozbiórkowych,</w:t>
      </w:r>
    </w:p>
    <w:p w:rsidR="00513D39" w:rsidRDefault="00513D39" w:rsidP="00D64840">
      <w:pPr>
        <w:numPr>
          <w:ilvl w:val="0"/>
          <w:numId w:val="131"/>
        </w:numPr>
        <w:shd w:val="clear" w:color="auto" w:fill="FFFFFF"/>
        <w:tabs>
          <w:tab w:val="left" w:pos="370"/>
        </w:tabs>
        <w:spacing w:line="226" w:lineRule="exact"/>
      </w:pPr>
      <w:r>
        <w:rPr>
          <w:spacing w:val="-3"/>
        </w:rPr>
        <w:t>wykonanie badań i pomiarów.</w:t>
      </w:r>
    </w:p>
    <w:p w:rsidR="00513D39" w:rsidRDefault="00513D39">
      <w:pPr>
        <w:shd w:val="clear" w:color="auto" w:fill="FFFFFF"/>
        <w:spacing w:before="432" w:line="226" w:lineRule="exact"/>
        <w:ind w:left="34"/>
      </w:pPr>
      <w:r>
        <w:t>10. Przepisy związane</w:t>
      </w:r>
    </w:p>
    <w:p w:rsidR="00513D39" w:rsidRDefault="00513D39">
      <w:pPr>
        <w:shd w:val="clear" w:color="auto" w:fill="FFFFFF"/>
        <w:spacing w:line="226" w:lineRule="exact"/>
        <w:ind w:left="29"/>
      </w:pPr>
      <w:r>
        <w:t>10.1. Normy</w:t>
      </w:r>
    </w:p>
    <w:p w:rsidR="00513D39" w:rsidRDefault="00513D39">
      <w:pPr>
        <w:shd w:val="clear" w:color="auto" w:fill="FFFFFF"/>
        <w:spacing w:line="226" w:lineRule="exact"/>
        <w:ind w:left="10"/>
      </w:pPr>
      <w:r>
        <w:t>PN-EN 197-1 Cement. Skład, wymagania i kryteria zgodności dla cementu powszechnego użytku.</w:t>
      </w:r>
    </w:p>
    <w:p w:rsidR="00513D39" w:rsidRDefault="00513D39">
      <w:pPr>
        <w:shd w:val="clear" w:color="auto" w:fill="FFFFFF"/>
        <w:spacing w:line="226" w:lineRule="exact"/>
        <w:ind w:left="10"/>
      </w:pPr>
      <w:r>
        <w:rPr>
          <w:spacing w:val="-4"/>
        </w:rPr>
        <w:t>PN-EN 196-1 Metody badania cementu. Oznaczanie wytrzymałości.</w:t>
      </w:r>
    </w:p>
    <w:p w:rsidR="00513D39" w:rsidRDefault="00513D39">
      <w:pPr>
        <w:shd w:val="clear" w:color="auto" w:fill="FFFFFF"/>
        <w:spacing w:line="226" w:lineRule="exact"/>
        <w:ind w:left="10"/>
      </w:pPr>
      <w:r>
        <w:rPr>
          <w:spacing w:val="-3"/>
        </w:rPr>
        <w:t>PN-EN 196-2 Metody badania cementu. Analiza chemiczna cementu.</w:t>
      </w:r>
    </w:p>
    <w:p w:rsidR="00513D39" w:rsidRDefault="00513D39">
      <w:pPr>
        <w:shd w:val="clear" w:color="auto" w:fill="FFFFFF"/>
        <w:spacing w:line="226" w:lineRule="exact"/>
        <w:ind w:left="10"/>
      </w:pPr>
      <w:r>
        <w:rPr>
          <w:spacing w:val="-3"/>
        </w:rPr>
        <w:t>PN-EN 196-3 Metody badania cementu. Oznaczanie czasu wiązania i stałości objętości .</w:t>
      </w:r>
    </w:p>
    <w:p w:rsidR="00513D39" w:rsidRDefault="00513D39">
      <w:pPr>
        <w:shd w:val="clear" w:color="auto" w:fill="FFFFFF"/>
        <w:spacing w:line="226" w:lineRule="exact"/>
        <w:ind w:left="10"/>
      </w:pPr>
      <w:r>
        <w:rPr>
          <w:spacing w:val="-3"/>
        </w:rPr>
        <w:t>PN-EN 196-6 Metody badania cementu. Oznaczanie stopnia zmielenia.</w:t>
      </w:r>
    </w:p>
    <w:p w:rsidR="00513D39" w:rsidRDefault="00513D39">
      <w:pPr>
        <w:shd w:val="clear" w:color="auto" w:fill="FFFFFF"/>
        <w:spacing w:line="226" w:lineRule="exact"/>
        <w:ind w:left="10"/>
      </w:pPr>
      <w:r>
        <w:t>PN-EN 480-1 Domieszki do betonu, zaprawy i zaczynu. Metody badań. Beton wzorcowy i zaprawa wzorcowa do</w:t>
      </w:r>
    </w:p>
    <w:p w:rsidR="00513D39" w:rsidRDefault="00513D39">
      <w:pPr>
        <w:shd w:val="clear" w:color="auto" w:fill="FFFFFF"/>
        <w:spacing w:line="226" w:lineRule="exact"/>
        <w:ind w:left="10" w:firstLine="989"/>
      </w:pPr>
      <w:r>
        <w:t>badań. PN-EN 480-2 Domieszki do betonu, zaprawy i zaczynu. Metody badań. Oznaczanie czasu PN-EN 480-4 Domieszki do betonu, zaprawy i zaczynu. Metody badań. Oznaczanie ilości wody wydzielającej się</w:t>
      </w:r>
    </w:p>
    <w:p w:rsidR="00513D39" w:rsidRDefault="00513D39">
      <w:pPr>
        <w:shd w:val="clear" w:color="auto" w:fill="FFFFFF"/>
        <w:spacing w:line="226" w:lineRule="exact"/>
        <w:ind w:left="10" w:right="518" w:firstLine="1123"/>
      </w:pPr>
      <w:r>
        <w:t xml:space="preserve">samoczynnie z mieszanki betonowej </w:t>
      </w:r>
      <w:r>
        <w:rPr>
          <w:spacing w:val="-2"/>
        </w:rPr>
        <w:t>PN-EN 480-5 Domieszki do betonu, zaprawy i zaczynu. Metody badań. Oznaczanie absorpcji kapilarnej.</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10"/>
        <w:jc w:val="center"/>
      </w:pPr>
      <w:r>
        <w:rPr>
          <w:sz w:val="18"/>
          <w:szCs w:val="18"/>
        </w:rPr>
        <w:t>149</w:t>
      </w:r>
    </w:p>
    <w:p w:rsidR="00513D39" w:rsidRDefault="00513D39">
      <w:pPr>
        <w:shd w:val="clear" w:color="auto" w:fill="FFFFFF"/>
        <w:ind w:right="10"/>
        <w:jc w:val="center"/>
        <w:sectPr w:rsidR="00513D39">
          <w:pgSz w:w="11909" w:h="16834"/>
          <w:pgMar w:top="800" w:right="112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M.13.01.00</w:t>
      </w:r>
    </w:p>
    <w:p w:rsidR="00513D39" w:rsidRDefault="00513D39">
      <w:pPr>
        <w:shd w:val="clear" w:color="auto" w:fill="FFFFFF"/>
        <w:spacing w:before="278" w:line="226" w:lineRule="exact"/>
        <w:ind w:left="10"/>
      </w:pPr>
      <w:r>
        <w:rPr>
          <w:spacing w:val="-1"/>
        </w:rPr>
        <w:t>PN-EN 480-6 Domieszki do betonu, zaprawy i zaczynu. Metody badań. Analiza w podczerwieni.</w:t>
      </w:r>
    </w:p>
    <w:p w:rsidR="00513D39" w:rsidRDefault="00513D39">
      <w:pPr>
        <w:shd w:val="clear" w:color="auto" w:fill="FFFFFF"/>
        <w:spacing w:line="226" w:lineRule="exact"/>
      </w:pPr>
      <w:r>
        <w:t>PN-EN 480-8 Domieszki do betonu. Metody badań. Oznaczanie umownej zawartości suchej substancji.</w:t>
      </w:r>
    </w:p>
    <w:p w:rsidR="00513D39" w:rsidRDefault="00513D39">
      <w:pPr>
        <w:shd w:val="clear" w:color="auto" w:fill="FFFFFF"/>
        <w:spacing w:line="226" w:lineRule="exact"/>
      </w:pPr>
      <w:r>
        <w:t>PN-EN 480-10 Domieszki do betonu, zaprawy i zaczynu. Metody badań. Oznaczanie zawartości chlorków</w:t>
      </w:r>
    </w:p>
    <w:p w:rsidR="00513D39" w:rsidRDefault="00513D39">
      <w:pPr>
        <w:shd w:val="clear" w:color="auto" w:fill="FFFFFF"/>
        <w:spacing w:line="226" w:lineRule="exact"/>
        <w:ind w:firstLine="1133"/>
      </w:pPr>
      <w:r>
        <w:t>rozpuszczalnych w wodzie. PN-EN 480-12 Domieszki do betonu, zaprawy i zaczynu. Metody badań. Oznaczanie zawartości alkaliów w</w:t>
      </w:r>
    </w:p>
    <w:p w:rsidR="00513D39" w:rsidRDefault="00513D39">
      <w:pPr>
        <w:shd w:val="clear" w:color="auto" w:fill="FFFFFF"/>
        <w:spacing w:line="226" w:lineRule="exact"/>
        <w:ind w:firstLine="1133"/>
      </w:pPr>
      <w:r>
        <w:t xml:space="preserve">domieszkach. </w:t>
      </w:r>
      <w:r>
        <w:rPr>
          <w:spacing w:val="-3"/>
        </w:rPr>
        <w:t xml:space="preserve">PN-EN 933-1 Badania geometrycznych właściwości kruszyw. Oznaczanie składu ziarnowego. Metoda przesiewania. </w:t>
      </w:r>
      <w:r>
        <w:rPr>
          <w:spacing w:val="-1"/>
        </w:rPr>
        <w:t xml:space="preserve">PN-EN 933-4 Badania geometrycznych właściwości kruszyw. Oznaczanie kształtu ziarn. Wskaźnik kształtu </w:t>
      </w:r>
      <w:r>
        <w:t xml:space="preserve">PN-EN 934-2 Domieszki do betonu, zaprawy i zaczynu. Domieszki do betonu. Definicje i wymagania. </w:t>
      </w:r>
      <w:r>
        <w:rPr>
          <w:spacing w:val="-4"/>
        </w:rPr>
        <w:t xml:space="preserve">PN-EN 1097-6 Badania mechanicznych i fizycznych właściwości kruszyw. Oznaczanie gęstościz iarn i nasiąkliwości. </w:t>
      </w:r>
      <w:r>
        <w:t xml:space="preserve">PN-EN 206-1:2003 Beton - Część 1: Wymagania, właściwości, produkcja i zgodność PN-EN 12350-1:2001 Badania mieszanki betonowej -- Część 1: Pobieranie próbek </w:t>
      </w:r>
      <w:r>
        <w:rPr>
          <w:spacing w:val="-2"/>
        </w:rPr>
        <w:t xml:space="preserve">PN-EN 12350-2:2001 Badania mieszanki betonowej -- Część 2: Badanie konsystencji metodą opadu stożka PN-EN 12350-3:2001 Badania mieszanki betonowej -- Część 3: Badanie konsystencji metodą Vebe </w:t>
      </w:r>
      <w:r>
        <w:t>PN-EN 12350-4:2001 Badania mieszanki betonowej -- Część 4: Badanie konsystencji metodą oznaczania stopnia</w:t>
      </w:r>
    </w:p>
    <w:p w:rsidR="00513D39" w:rsidRDefault="00513D39">
      <w:pPr>
        <w:shd w:val="clear" w:color="auto" w:fill="FFFFFF"/>
        <w:spacing w:line="226" w:lineRule="exact"/>
        <w:ind w:firstLine="1133"/>
      </w:pPr>
      <w:r>
        <w:t xml:space="preserve">zagęszczalności </w:t>
      </w:r>
      <w:r>
        <w:rPr>
          <w:spacing w:val="-3"/>
        </w:rPr>
        <w:t xml:space="preserve">PN-EN 12350-5:2001 Badania mieszanki betonowej -- Część 5: Badanie konsystencji metodą stolika rozpływowego </w:t>
      </w:r>
      <w:r>
        <w:t>PN-EN 12350-6:2001 Badania mieszanki betonowej -- Część 6: Gęstość</w:t>
      </w:r>
    </w:p>
    <w:p w:rsidR="00513D39" w:rsidRDefault="00513D39">
      <w:pPr>
        <w:shd w:val="clear" w:color="auto" w:fill="FFFFFF"/>
        <w:spacing w:line="226" w:lineRule="exact"/>
      </w:pPr>
      <w:r>
        <w:rPr>
          <w:spacing w:val="-3"/>
        </w:rPr>
        <w:t xml:space="preserve">PN-EN 12350-7:2001 Badania mieszanki betonowej -- Część 7: Badanie zawartości powietrza -- Metody ciśnieniowe </w:t>
      </w:r>
      <w:r>
        <w:t>PN-B-01100 Kruszywa mineralne. Kruszywa skalne. Podział, nazwy i określenia. PN-B-04320 Cement. Odbiorcza statystyczna kontrola jakości. PN-B-04500 Zaprawy budowlane. Badanie cech fizycznych i wytrzymałościowych. PN-B-06250 Beton zwykły.</w:t>
      </w:r>
    </w:p>
    <w:p w:rsidR="00513D39" w:rsidRDefault="00513D39">
      <w:pPr>
        <w:shd w:val="clear" w:color="auto" w:fill="FFFFFF"/>
        <w:spacing w:line="226" w:lineRule="exact"/>
      </w:pPr>
      <w:r>
        <w:t>PN-B-06251 Roboty betonowe i żelbetowe. Wymagania techniczne. PN-B-06261 Nieniszczące badania konstrukcji z betonu. Metoda ultradźwiękowa badania wytrzymałości betonu</w:t>
      </w:r>
    </w:p>
    <w:p w:rsidR="00513D39" w:rsidRDefault="00513D39">
      <w:pPr>
        <w:shd w:val="clear" w:color="auto" w:fill="FFFFFF"/>
        <w:spacing w:line="226" w:lineRule="exact"/>
        <w:ind w:firstLine="998"/>
      </w:pPr>
      <w:r>
        <w:t>na ściskanie. PN-B-06262 Nieniszczące badania konstrukcji z betonu. Metoda sklerometryczna badania wytrzymałości betonu</w:t>
      </w:r>
    </w:p>
    <w:p w:rsidR="00513D39" w:rsidRDefault="00513D39">
      <w:pPr>
        <w:shd w:val="clear" w:color="auto" w:fill="FFFFFF"/>
        <w:spacing w:line="226" w:lineRule="exact"/>
        <w:ind w:firstLine="998"/>
      </w:pPr>
      <w:r>
        <w:t xml:space="preserve">na ściskanie za pomocą młotka Schmidta typu W. PN-EN 12620 :2004 Kruszywa do betonu PN-EN 12620 :2004/AC:2004 Kruszywa do betonu PN-B -06712 Kruszywa mineralne do betonu. PN-B -06714/00 Kruszywa mineralne. Badania. Postanowienia ogólne. PN-B -06714/10 Kruszywa mineralne. Badania. Oznaczenia j amistości. </w:t>
      </w:r>
      <w:r>
        <w:rPr>
          <w:spacing w:val="-5"/>
        </w:rPr>
        <w:t xml:space="preserve">PN-B 06714/12 Kruszywa mineralne. Badania. Oznaczenie zawartości zanieczyszczeń obcych. PN-B-06714/13 Kruszywa mineralne. Badania. Oznaczanie zawartości pyłów mineralnych. </w:t>
      </w:r>
      <w:r>
        <w:t>PN-B -06714/34 Kruszywa mineralne. Badania. Oznaczanie reaktywności alkalicznej. PN-B 32250 Materiały budowlane. Woda do betonu i zapraw. PN-C 04541 Woda i ścieki. Oznaczenie suchej pozostałości, pozostałości po prażeniu, straty przy prażeniu oraz</w:t>
      </w:r>
    </w:p>
    <w:p w:rsidR="00513D39" w:rsidRDefault="00513D39">
      <w:pPr>
        <w:shd w:val="clear" w:color="auto" w:fill="FFFFFF"/>
        <w:spacing w:line="226" w:lineRule="exact"/>
        <w:ind w:firstLine="854"/>
      </w:pPr>
      <w:r>
        <w:rPr>
          <w:spacing w:val="-3"/>
        </w:rPr>
        <w:t xml:space="preserve">substancji rozpuszczonych, substancji rozpuszczonych mineralnych i substancji rozpuszczonych lotnych. </w:t>
      </w:r>
      <w:r>
        <w:t>PN-C-04554/02 Woda i ścieki. Badania twardości. Oznaczanie twardości ogólnej powyżej 0,337 mval/dm</w:t>
      </w:r>
      <w:r>
        <w:rPr>
          <w:vertAlign w:val="superscript"/>
        </w:rPr>
        <w:t>3</w:t>
      </w:r>
      <w:r>
        <w:t xml:space="preserve"> metodą</w:t>
      </w:r>
    </w:p>
    <w:p w:rsidR="00513D39" w:rsidRDefault="00513D39">
      <w:pPr>
        <w:shd w:val="clear" w:color="auto" w:fill="FFFFFF"/>
        <w:spacing w:line="226" w:lineRule="exact"/>
        <w:ind w:firstLine="1267"/>
      </w:pPr>
      <w:r>
        <w:t xml:space="preserve">wersenianową. PN-C-04566/02 Woda i ścieki. Badania zawartości siarki i jej związków. Oznaczanie siarkowodoru i  siarczków </w:t>
      </w:r>
      <w:r>
        <w:rPr>
          <w:spacing w:val="-3"/>
        </w:rPr>
        <w:t xml:space="preserve">rozpuszczalnych metodą kolorymetryczną z tiofluoresceiną z kwasem o-hydroksyrtęciobenzoesowym. </w:t>
      </w:r>
      <w:r>
        <w:t>PN-C-04566/03 Woda i ścieki. Badania zawartości siarki i jej związków. Oznaczanie siarkowodoru i siarczków</w:t>
      </w:r>
    </w:p>
    <w:p w:rsidR="00513D39" w:rsidRDefault="00513D39">
      <w:pPr>
        <w:shd w:val="clear" w:color="auto" w:fill="FFFFFF"/>
        <w:spacing w:line="226" w:lineRule="exact"/>
        <w:ind w:firstLine="1277"/>
      </w:pPr>
      <w:r>
        <w:t xml:space="preserve">rozpuszczalnych metodą tiomerkurymetryczną. </w:t>
      </w:r>
      <w:r>
        <w:rPr>
          <w:spacing w:val="-1"/>
        </w:rPr>
        <w:t>PN-C-04600/00 Woda i ścieki. Badania zawartości chloru i jego związków oraz zapotrzebowania chloru. Oznaczenie</w:t>
      </w:r>
    </w:p>
    <w:p w:rsidR="00513D39" w:rsidRDefault="00513D39">
      <w:pPr>
        <w:shd w:val="clear" w:color="auto" w:fill="FFFFFF"/>
        <w:spacing w:line="226" w:lineRule="exact"/>
        <w:ind w:firstLine="1133"/>
      </w:pPr>
      <w:r>
        <w:t xml:space="preserve">pozostałego użytecznego chloru metodą miareczkową jodometryczną. </w:t>
      </w:r>
      <w:r>
        <w:rPr>
          <w:spacing w:val="-1"/>
        </w:rPr>
        <w:t>PN-C-04628/02 Woda i ścieki. Badania zawartości cukrów. Oznaczanie cukrów ogólnych, cukrów rozpuszczonych i</w:t>
      </w:r>
    </w:p>
    <w:p w:rsidR="00513D39" w:rsidRDefault="00513D39">
      <w:pPr>
        <w:shd w:val="clear" w:color="auto" w:fill="FFFFFF"/>
        <w:spacing w:line="226" w:lineRule="exact"/>
        <w:ind w:right="1037" w:firstLine="1277"/>
      </w:pPr>
      <w:r>
        <w:t xml:space="preserve">skrobi nierozpuszczonej metodą kolorymetryczną z antronem. </w:t>
      </w:r>
      <w:r>
        <w:rPr>
          <w:spacing w:val="-1"/>
        </w:rPr>
        <w:t xml:space="preserve">PN-D-95017 Surowiec drzewny. Drewno wielkowymiarowe iglaste. Wspólne wymagania i badania. </w:t>
      </w:r>
      <w:r>
        <w:t>PN-D-96000 Tarcica iglasta ogólnego przeznaczenia. PN-D-96002 Tarcica liściasta ogólnego przeznaczenia.</w:t>
      </w:r>
    </w:p>
    <w:p w:rsidR="00513D39" w:rsidRDefault="00513D39">
      <w:pPr>
        <w:shd w:val="clear" w:color="auto" w:fill="FFFFFF"/>
        <w:spacing w:line="226" w:lineRule="exact"/>
        <w:ind w:right="1037"/>
      </w:pPr>
      <w:r>
        <w:rPr>
          <w:spacing w:val="-2"/>
        </w:rPr>
        <w:t xml:space="preserve">PN-S-10040 Obiekty mostowe. Konstrukcje betonowe, żelbetowe i sprężone. Wymagania i badania. </w:t>
      </w:r>
      <w:r>
        <w:rPr>
          <w:spacing w:val="-4"/>
        </w:rPr>
        <w:t xml:space="preserve">PN-S-10042 Obiekty mostowe. Konstrukcje betonowe, żelbetowe i sprężone. Projektowanie. </w:t>
      </w:r>
      <w:r>
        <w:t>10.2. Inne dokumenty</w:t>
      </w:r>
    </w:p>
    <w:p w:rsidR="00513D39" w:rsidRDefault="00513D39">
      <w:pPr>
        <w:shd w:val="clear" w:color="auto" w:fill="FFFFFF"/>
        <w:spacing w:line="226" w:lineRule="exact"/>
        <w:ind w:left="10"/>
      </w:pPr>
      <w:r>
        <w:t>Rozporządzenie Ministra Transportu i Gospodarki Morskiej z dnia 30 maja 2000 - Dziennik Ustaw nr 63 z dnia 3 sierpnia 2000.</w:t>
      </w:r>
    </w:p>
    <w:p w:rsidR="00513D39" w:rsidRDefault="00513D39">
      <w:pPr>
        <w:shd w:val="clear" w:color="auto" w:fill="FFFFFF"/>
        <w:spacing w:line="226" w:lineRule="exact"/>
      </w:pPr>
      <w:r>
        <w:t>Zalecenia do wykonywania oraz odbioru napraw i ochrony powierzchniowej betonu w konstrukcjach mostowych. Generalna Dyrekcja Dróg Publicznych, 1998.</w:t>
      </w:r>
    </w:p>
    <w:p w:rsidR="00513D39" w:rsidRDefault="00513D39">
      <w:pPr>
        <w:shd w:val="clear" w:color="auto" w:fill="FFFFFF"/>
        <w:spacing w:line="226" w:lineRule="exact"/>
        <w:ind w:left="10"/>
      </w:pPr>
      <w:r>
        <w:t>Zalecenia dotyczące oceny jakości betonu „in situ" w nowo budowanych konstrukcjach obiektów mostowych. Generalna Dyrekcja Dróg Publicznych, 1998.</w:t>
      </w:r>
    </w:p>
    <w:p w:rsidR="00513D39" w:rsidRDefault="00513D39">
      <w:pPr>
        <w:shd w:val="clear" w:color="auto" w:fill="FFFFFF"/>
        <w:spacing w:before="298"/>
        <w:ind w:right="58"/>
        <w:jc w:val="center"/>
      </w:pPr>
      <w:r>
        <w:rPr>
          <w:sz w:val="18"/>
          <w:szCs w:val="18"/>
        </w:rPr>
        <w:t>150</w:t>
      </w:r>
    </w:p>
    <w:p w:rsidR="00513D39" w:rsidRDefault="00513D39">
      <w:pPr>
        <w:shd w:val="clear" w:color="auto" w:fill="FFFFFF"/>
        <w:spacing w:before="298"/>
        <w:ind w:right="58"/>
        <w:jc w:val="center"/>
        <w:sectPr w:rsidR="00513D39">
          <w:pgSz w:w="11909" w:h="16834"/>
          <w:pgMar w:top="850" w:right="1075"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M.13.01.02</w:t>
      </w:r>
    </w:p>
    <w:p w:rsidR="00513D39" w:rsidRDefault="00513D39">
      <w:pPr>
        <w:shd w:val="clear" w:color="auto" w:fill="FFFFFF"/>
        <w:spacing w:before="298"/>
        <w:ind w:left="24"/>
      </w:pPr>
      <w:r>
        <w:rPr>
          <w:sz w:val="24"/>
          <w:szCs w:val="24"/>
        </w:rPr>
        <w:t>M.13.01.02. Beton fundamentów w deskowaniach</w:t>
      </w:r>
    </w:p>
    <w:p w:rsidR="00513D39" w:rsidRDefault="00513D39">
      <w:pPr>
        <w:shd w:val="clear" w:color="auto" w:fill="FFFFFF"/>
        <w:spacing w:before="235" w:line="226" w:lineRule="exact"/>
        <w:ind w:left="34"/>
      </w:pPr>
      <w:r>
        <w:t>1.Wstęp</w:t>
      </w:r>
    </w:p>
    <w:p w:rsidR="00513D39" w:rsidRDefault="00513D39">
      <w:pPr>
        <w:shd w:val="clear" w:color="auto" w:fill="FFFFFF"/>
        <w:spacing w:line="226" w:lineRule="exact"/>
        <w:ind w:left="19"/>
        <w:jc w:val="both"/>
      </w:pPr>
      <w:r>
        <w:rPr>
          <w:spacing w:val="-1"/>
        </w:rPr>
        <w:t xml:space="preserve">Przedmiotem niniejszej Specyfikacji Technicznej są wymagania dotyczące wykonania i odbioru robót związanych z </w:t>
      </w:r>
      <w:r>
        <w:t>wykonaniem konstrukcji z betonu klasy B30. Niniejsze ST obejmują wymagania przy remoncie mostu przez ciek Michałowski w pobliżu m. Michałówka w ciągu d.k. nr 79 w km 67+668.</w:t>
      </w:r>
    </w:p>
    <w:p w:rsidR="00513D39" w:rsidRDefault="00513D39">
      <w:pPr>
        <w:shd w:val="clear" w:color="auto" w:fill="FFFFFF"/>
        <w:tabs>
          <w:tab w:val="left" w:pos="374"/>
        </w:tabs>
        <w:spacing w:before="10" w:line="226" w:lineRule="exact"/>
        <w:ind w:left="34"/>
      </w:pPr>
      <w:r>
        <w:rPr>
          <w:spacing w:val="-9"/>
        </w:rPr>
        <w:t>1.2.</w:t>
      </w:r>
      <w:r>
        <w:tab/>
        <w:t>Zakres stosowania ST</w:t>
      </w:r>
    </w:p>
    <w:p w:rsidR="00513D39" w:rsidRDefault="00513D39">
      <w:pPr>
        <w:shd w:val="clear" w:color="auto" w:fill="FFFFFF"/>
        <w:spacing w:line="226" w:lineRule="exact"/>
        <w:ind w:left="19"/>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74"/>
        </w:tabs>
        <w:spacing w:line="226" w:lineRule="exact"/>
        <w:ind w:left="34"/>
      </w:pPr>
      <w:r>
        <w:rPr>
          <w:spacing w:val="-9"/>
        </w:rPr>
        <w:t>1.3.</w:t>
      </w:r>
      <w:r>
        <w:tab/>
        <w:t>Zakres robót objętych ST</w:t>
      </w:r>
    </w:p>
    <w:p w:rsidR="00513D39" w:rsidRDefault="00513D39">
      <w:pPr>
        <w:shd w:val="clear" w:color="auto" w:fill="FFFFFF"/>
        <w:spacing w:line="226" w:lineRule="exact"/>
        <w:ind w:left="19"/>
      </w:pPr>
      <w:r>
        <w:t>Ustalenia zawarte w niniejszej specyfikacji dotyczą zasad prowadzenia robót związanych z:</w:t>
      </w:r>
    </w:p>
    <w:p w:rsidR="00513D39" w:rsidRDefault="00513D39">
      <w:pPr>
        <w:shd w:val="clear" w:color="auto" w:fill="FFFFFF"/>
        <w:tabs>
          <w:tab w:val="left" w:pos="182"/>
        </w:tabs>
        <w:spacing w:line="226" w:lineRule="exact"/>
        <w:ind w:left="29"/>
      </w:pPr>
      <w:r>
        <w:t>-</w:t>
      </w:r>
      <w:r>
        <w:tab/>
        <w:t>wykonanie fundamentów umocnień stożków z betonu B30.</w:t>
      </w:r>
    </w:p>
    <w:p w:rsidR="00513D39" w:rsidRDefault="00513D39">
      <w:pPr>
        <w:shd w:val="clear" w:color="auto" w:fill="FFFFFF"/>
        <w:spacing w:line="226" w:lineRule="exact"/>
        <w:ind w:left="19"/>
      </w:pPr>
      <w:r>
        <w:t>Zakresem swym obejmuje wymagania stawiane materiałom i wykonywanej izolacji.</w:t>
      </w:r>
    </w:p>
    <w:p w:rsidR="00513D39" w:rsidRDefault="00513D39">
      <w:pPr>
        <w:shd w:val="clear" w:color="auto" w:fill="FFFFFF"/>
        <w:spacing w:before="235"/>
        <w:ind w:left="24"/>
      </w:pPr>
      <w:r>
        <w:t>2.Materiały</w:t>
      </w:r>
    </w:p>
    <w:p w:rsidR="00513D39" w:rsidRDefault="00513D39">
      <w:pPr>
        <w:shd w:val="clear" w:color="auto" w:fill="FFFFFF"/>
        <w:ind w:left="24"/>
      </w:pPr>
      <w:r>
        <w:rPr>
          <w:spacing w:val="-2"/>
        </w:rPr>
        <w:t>Jak w ST 13.00.00.</w:t>
      </w:r>
    </w:p>
    <w:p w:rsidR="00513D39" w:rsidRDefault="00513D39">
      <w:pPr>
        <w:shd w:val="clear" w:color="auto" w:fill="FFFFFF"/>
        <w:spacing w:before="245"/>
        <w:ind w:left="24"/>
      </w:pPr>
      <w:r>
        <w:t>3.Sprzęt</w:t>
      </w:r>
    </w:p>
    <w:p w:rsidR="00513D39" w:rsidRDefault="00513D39">
      <w:pPr>
        <w:shd w:val="clear" w:color="auto" w:fill="FFFFFF"/>
        <w:ind w:left="24"/>
      </w:pPr>
      <w:r>
        <w:rPr>
          <w:spacing w:val="-2"/>
        </w:rPr>
        <w:t>Jak w ST 13.00.00.</w:t>
      </w:r>
    </w:p>
    <w:p w:rsidR="00513D39" w:rsidRDefault="00513D39">
      <w:pPr>
        <w:shd w:val="clear" w:color="auto" w:fill="FFFFFF"/>
        <w:spacing w:before="240"/>
        <w:ind w:left="24"/>
      </w:pPr>
      <w:r>
        <w:t>4.Transport</w:t>
      </w:r>
    </w:p>
    <w:p w:rsidR="00513D39" w:rsidRDefault="00513D39">
      <w:pPr>
        <w:shd w:val="clear" w:color="auto" w:fill="FFFFFF"/>
        <w:ind w:left="24"/>
      </w:pPr>
      <w:r>
        <w:rPr>
          <w:spacing w:val="-2"/>
        </w:rPr>
        <w:t>Jak w ST 13.00.00.</w:t>
      </w:r>
    </w:p>
    <w:p w:rsidR="00513D39" w:rsidRDefault="00513D39">
      <w:pPr>
        <w:shd w:val="clear" w:color="auto" w:fill="FFFFFF"/>
        <w:spacing w:before="235" w:line="230" w:lineRule="exact"/>
        <w:ind w:left="24"/>
      </w:pPr>
      <w:r>
        <w:t>5.Wykonanie robót</w:t>
      </w:r>
    </w:p>
    <w:p w:rsidR="00513D39" w:rsidRDefault="00513D39">
      <w:pPr>
        <w:shd w:val="clear" w:color="auto" w:fill="FFFFFF"/>
        <w:spacing w:line="230" w:lineRule="exact"/>
        <w:ind w:left="24"/>
      </w:pPr>
      <w:r>
        <w:t>Obowiązują wszystkie ustalenia zawarte w ST 13.00.00. i ustalenia poniższe.</w:t>
      </w:r>
    </w:p>
    <w:p w:rsidR="00513D39" w:rsidRDefault="00513D39">
      <w:pPr>
        <w:shd w:val="clear" w:color="auto" w:fill="FFFFFF"/>
        <w:spacing w:line="230" w:lineRule="exact"/>
        <w:ind w:left="24"/>
      </w:pPr>
      <w:r>
        <w:t>5.1.Tolerancje wykonania.</w:t>
      </w:r>
    </w:p>
    <w:p w:rsidR="00513D39" w:rsidRDefault="00513D39">
      <w:pPr>
        <w:shd w:val="clear" w:color="auto" w:fill="FFFFFF"/>
        <w:spacing w:line="230" w:lineRule="exact"/>
        <w:ind w:left="19"/>
      </w:pPr>
      <w:r>
        <w:t>Dopuszczalne odchyłki wymiarowe od projektu wynoszą:</w:t>
      </w:r>
    </w:p>
    <w:p w:rsidR="00513D39" w:rsidRDefault="00513D39">
      <w:pPr>
        <w:shd w:val="clear" w:color="auto" w:fill="FFFFFF"/>
        <w:spacing w:before="5" w:line="230" w:lineRule="exact"/>
        <w:ind w:left="19"/>
      </w:pPr>
      <w:r>
        <w:rPr>
          <w:spacing w:val="-1"/>
        </w:rPr>
        <w:t xml:space="preserve">wymiary w planie </w:t>
      </w:r>
      <w:r>
        <w:rPr>
          <w:b/>
          <w:bCs/>
          <w:spacing w:val="-1"/>
        </w:rPr>
        <w:t xml:space="preserve">+ </w:t>
      </w:r>
      <w:r>
        <w:rPr>
          <w:spacing w:val="-1"/>
        </w:rPr>
        <w:t>1 cm,</w:t>
      </w:r>
    </w:p>
    <w:p w:rsidR="00513D39" w:rsidRDefault="00513D39">
      <w:pPr>
        <w:shd w:val="clear" w:color="auto" w:fill="FFFFFF"/>
        <w:spacing w:before="10" w:line="240" w:lineRule="exact"/>
        <w:ind w:left="24"/>
      </w:pPr>
      <w:r>
        <w:t xml:space="preserve">rzędne </w:t>
      </w:r>
      <w:r>
        <w:rPr>
          <w:b/>
          <w:bCs/>
        </w:rPr>
        <w:t xml:space="preserve">+ </w:t>
      </w:r>
      <w:r>
        <w:t>1 cm,</w:t>
      </w:r>
    </w:p>
    <w:p w:rsidR="00513D39" w:rsidRDefault="00513D39">
      <w:pPr>
        <w:shd w:val="clear" w:color="auto" w:fill="FFFFFF"/>
        <w:spacing w:before="5" w:line="240" w:lineRule="exact"/>
        <w:ind w:left="19"/>
      </w:pPr>
      <w:r>
        <w:t xml:space="preserve">płaszczyzny i krawędzie - odchylenie od pionu </w:t>
      </w:r>
      <w:r>
        <w:rPr>
          <w:b/>
          <w:bCs/>
        </w:rPr>
        <w:t xml:space="preserve">+ </w:t>
      </w:r>
      <w:r>
        <w:t>1 cm.</w:t>
      </w:r>
    </w:p>
    <w:p w:rsidR="00513D39" w:rsidRDefault="00513D39">
      <w:pPr>
        <w:shd w:val="clear" w:color="auto" w:fill="FFFFFF"/>
        <w:spacing w:line="240" w:lineRule="exact"/>
        <w:ind w:left="24"/>
      </w:pPr>
      <w:r>
        <w:t>5.2.Otulenie zbrojenia.</w:t>
      </w:r>
    </w:p>
    <w:p w:rsidR="00513D39" w:rsidRDefault="00513D39">
      <w:pPr>
        <w:shd w:val="clear" w:color="auto" w:fill="FFFFFF"/>
        <w:spacing w:line="230" w:lineRule="exact"/>
        <w:ind w:left="24"/>
      </w:pPr>
      <w:r>
        <w:t>Otulenie zbrojenia, licząc od powierzchni pręta zbrojeniowego do powierzchni eksponowanej betonu powinna</w:t>
      </w:r>
    </w:p>
    <w:p w:rsidR="00513D39" w:rsidRDefault="00513D39">
      <w:pPr>
        <w:shd w:val="clear" w:color="auto" w:fill="FFFFFF"/>
        <w:spacing w:line="230" w:lineRule="exact"/>
        <w:ind w:left="19"/>
      </w:pPr>
      <w:r>
        <w:rPr>
          <w:spacing w:val="-2"/>
        </w:rPr>
        <w:t>wynosić:</w:t>
      </w:r>
    </w:p>
    <w:p w:rsidR="00513D39" w:rsidRDefault="00513D39">
      <w:pPr>
        <w:shd w:val="clear" w:color="auto" w:fill="FFFFFF"/>
        <w:spacing w:line="230" w:lineRule="exact"/>
        <w:ind w:left="24"/>
      </w:pPr>
      <w:r>
        <w:t>0,05 m - dla prętów głównych i 0,04m - dla strzemion.</w:t>
      </w:r>
    </w:p>
    <w:p w:rsidR="00513D39" w:rsidRDefault="00513D39">
      <w:pPr>
        <w:shd w:val="clear" w:color="auto" w:fill="FFFFFF"/>
        <w:spacing w:before="5" w:line="230" w:lineRule="exact"/>
        <w:ind w:left="24"/>
      </w:pPr>
      <w:r>
        <w:t>5.3.Betonowanie.</w:t>
      </w:r>
    </w:p>
    <w:p w:rsidR="00513D39" w:rsidRDefault="00513D39">
      <w:pPr>
        <w:shd w:val="clear" w:color="auto" w:fill="FFFFFF"/>
        <w:spacing w:line="230" w:lineRule="exact"/>
        <w:ind w:left="19"/>
      </w:pPr>
      <w:r>
        <w:t>Przed betonowaniem deskowanie powinno być sprawdzone pod względem sytuacyjnym i wysokościowym przez</w:t>
      </w:r>
    </w:p>
    <w:p w:rsidR="00513D39" w:rsidRDefault="00513D39">
      <w:pPr>
        <w:shd w:val="clear" w:color="auto" w:fill="FFFFFF"/>
        <w:spacing w:line="230" w:lineRule="exact"/>
        <w:ind w:left="19"/>
      </w:pPr>
      <w:r>
        <w:t>uprawnionego geodetę. Zbrojenie powinno być odebrane przez Inżyniera a zezwolenie na betonowanie wpisane do</w:t>
      </w:r>
    </w:p>
    <w:p w:rsidR="00513D39" w:rsidRDefault="00513D39">
      <w:pPr>
        <w:shd w:val="clear" w:color="auto" w:fill="FFFFFF"/>
        <w:spacing w:line="230" w:lineRule="exact"/>
        <w:ind w:left="24"/>
      </w:pPr>
      <w:r>
        <w:rPr>
          <w:spacing w:val="-1"/>
        </w:rPr>
        <w:t>dziennika budowy.</w:t>
      </w:r>
    </w:p>
    <w:p w:rsidR="00513D39" w:rsidRDefault="00513D39">
      <w:pPr>
        <w:shd w:val="clear" w:color="auto" w:fill="FFFFFF"/>
        <w:spacing w:line="230" w:lineRule="exact"/>
        <w:ind w:left="24"/>
      </w:pPr>
      <w:r>
        <w:t>Warunki dotyczące składników mieszanki betonowej, jej wytwarzania, betonowania oraz badań podane są w części</w:t>
      </w:r>
    </w:p>
    <w:p w:rsidR="00513D39" w:rsidRDefault="00513D39">
      <w:pPr>
        <w:shd w:val="clear" w:color="auto" w:fill="FFFFFF"/>
        <w:spacing w:line="230" w:lineRule="exact"/>
        <w:ind w:left="24"/>
      </w:pPr>
      <w:r>
        <w:t>dotyczącej wykonywania mieszanek betonowych i konstrukcji żelbetowych niniejszych specyfikacji.</w:t>
      </w:r>
    </w:p>
    <w:p w:rsidR="00513D39" w:rsidRDefault="00513D39">
      <w:pPr>
        <w:shd w:val="clear" w:color="auto" w:fill="FFFFFF"/>
        <w:spacing w:before="235"/>
        <w:ind w:left="24"/>
      </w:pPr>
      <w:r>
        <w:t>6.Kontrola jakości robót</w:t>
      </w:r>
    </w:p>
    <w:p w:rsidR="00513D39" w:rsidRDefault="00513D39">
      <w:pPr>
        <w:shd w:val="clear" w:color="auto" w:fill="FFFFFF"/>
        <w:ind w:left="24"/>
      </w:pPr>
      <w:r>
        <w:rPr>
          <w:spacing w:val="-2"/>
        </w:rPr>
        <w:t>Jak w ST 13.00.00.</w:t>
      </w:r>
    </w:p>
    <w:p w:rsidR="00513D39" w:rsidRDefault="00513D39">
      <w:pPr>
        <w:shd w:val="clear" w:color="auto" w:fill="FFFFFF"/>
        <w:spacing w:before="226" w:line="230" w:lineRule="exact"/>
        <w:ind w:left="29"/>
      </w:pPr>
      <w:r>
        <w:t>7.Obmiar</w:t>
      </w:r>
    </w:p>
    <w:p w:rsidR="00513D39" w:rsidRDefault="00513D39">
      <w:pPr>
        <w:shd w:val="clear" w:color="auto" w:fill="FFFFFF"/>
        <w:spacing w:line="230" w:lineRule="exact"/>
        <w:ind w:left="24"/>
      </w:pPr>
      <w:r>
        <w:rPr>
          <w:spacing w:val="-1"/>
        </w:rPr>
        <w:t>Jednostką obmiaru jest 1 m3 betonu B30 konstrukcji.</w:t>
      </w:r>
    </w:p>
    <w:p w:rsidR="00513D39" w:rsidRDefault="00513D39">
      <w:pPr>
        <w:shd w:val="clear" w:color="auto" w:fill="FFFFFF"/>
        <w:spacing w:line="230" w:lineRule="exact"/>
        <w:ind w:left="19"/>
      </w:pPr>
      <w:r>
        <w:t>Płaci się za wykonaną i wbudowaną ilość betonu, zgodnie z projektem.</w:t>
      </w:r>
    </w:p>
    <w:p w:rsidR="00513D39" w:rsidRDefault="00513D39">
      <w:pPr>
        <w:shd w:val="clear" w:color="auto" w:fill="FFFFFF"/>
        <w:spacing w:before="226" w:line="230" w:lineRule="exact"/>
        <w:ind w:left="24"/>
      </w:pPr>
      <w:r>
        <w:t>8.Odbiór końcowy</w:t>
      </w:r>
    </w:p>
    <w:p w:rsidR="00513D39" w:rsidRDefault="00513D39">
      <w:pPr>
        <w:shd w:val="clear" w:color="auto" w:fill="FFFFFF"/>
        <w:spacing w:line="230" w:lineRule="exact"/>
        <w:ind w:left="19"/>
      </w:pPr>
      <w:r>
        <w:rPr>
          <w:spacing w:val="-1"/>
        </w:rPr>
        <w:t>Badania wg punktu 6 należy przeprowadzać w czasie odbiorów robót.</w:t>
      </w:r>
    </w:p>
    <w:p w:rsidR="00513D39" w:rsidRDefault="00513D39">
      <w:pPr>
        <w:shd w:val="clear" w:color="auto" w:fill="FFFFFF"/>
        <w:spacing w:line="230" w:lineRule="exact"/>
        <w:ind w:left="19"/>
      </w:pPr>
      <w:r>
        <w:rPr>
          <w:spacing w:val="-1"/>
        </w:rPr>
        <w:t xml:space="preserve">Na podstawie wyników badań należy sporządzić protokóły odbioru robót końcowych. Jeżeli wszystkie badania dały </w:t>
      </w:r>
      <w:r>
        <w:t xml:space="preserve">wyniki dodatnie, wykonane roboty należy uznać za zgodne z wymaganiami. Jeżeli choć jedno badanie dało wynik ujemny, wykonane roboty należy uznać za niezgodne z wymaganiami norm i kontraktu. W takiej sytuacji </w:t>
      </w:r>
      <w:r>
        <w:rPr>
          <w:spacing w:val="-1"/>
        </w:rPr>
        <w:t>Wykonawca obowiązany jest doprowadzić roboty do zgodności z normą i przedstawić je do ponownego odbioru.</w:t>
      </w:r>
    </w:p>
    <w:p w:rsidR="00513D39" w:rsidRDefault="00513D39">
      <w:pPr>
        <w:shd w:val="clear" w:color="auto" w:fill="FFFFFF"/>
        <w:spacing w:before="230"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t>Cena jednostkowa za 1 m3 wbudowanego betonu B30 konstrukcji uwzględnia:</w:t>
      </w:r>
    </w:p>
    <w:p w:rsidR="00513D39" w:rsidRDefault="00513D39">
      <w:pPr>
        <w:shd w:val="clear" w:color="auto" w:fill="FFFFFF"/>
        <w:tabs>
          <w:tab w:val="left" w:pos="307"/>
        </w:tabs>
        <w:spacing w:before="14"/>
        <w:ind w:left="24"/>
      </w:pPr>
      <w:r>
        <w:rPr>
          <w:b/>
          <w:bCs/>
        </w:rPr>
        <w:t>-</w:t>
      </w:r>
      <w:r>
        <w:rPr>
          <w:b/>
          <w:bCs/>
        </w:rPr>
        <w:tab/>
      </w:r>
      <w:r>
        <w:t>zakup materiałów do wykonania deskowania i rusztowania,</w:t>
      </w:r>
    </w:p>
    <w:p w:rsidR="00513D39" w:rsidRDefault="00513D39">
      <w:pPr>
        <w:shd w:val="clear" w:color="auto" w:fill="FFFFFF"/>
        <w:spacing w:before="427"/>
        <w:ind w:left="19"/>
        <w:jc w:val="center"/>
      </w:pPr>
      <w:r>
        <w:t>151</w:t>
      </w:r>
    </w:p>
    <w:p w:rsidR="00513D39" w:rsidRDefault="00513D39">
      <w:pPr>
        <w:shd w:val="clear" w:color="auto" w:fill="FFFFFF"/>
        <w:spacing w:before="427"/>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M.13.01.02</w:t>
      </w:r>
    </w:p>
    <w:p w:rsidR="00513D39" w:rsidRDefault="00513D39" w:rsidP="00D64840">
      <w:pPr>
        <w:numPr>
          <w:ilvl w:val="0"/>
          <w:numId w:val="31"/>
        </w:numPr>
        <w:shd w:val="clear" w:color="auto" w:fill="FFFFFF"/>
        <w:tabs>
          <w:tab w:val="left" w:pos="288"/>
        </w:tabs>
        <w:spacing w:before="302" w:line="240" w:lineRule="exact"/>
        <w:ind w:left="288" w:hanging="278"/>
        <w:rPr>
          <w:b/>
          <w:bCs/>
        </w:rPr>
      </w:pPr>
      <w:r>
        <w:rPr>
          <w:spacing w:val="-1"/>
        </w:rPr>
        <w:t xml:space="preserve">dostarczenie ich na miejsce budowy oraz wykonanie i rozebranie deskowania i rusztowania z wywiezieniem </w:t>
      </w:r>
      <w:r>
        <w:t>materiałów Wykonawcy poza teren budowy,</w:t>
      </w:r>
    </w:p>
    <w:p w:rsidR="00513D39" w:rsidRDefault="00513D39" w:rsidP="00D64840">
      <w:pPr>
        <w:numPr>
          <w:ilvl w:val="0"/>
          <w:numId w:val="31"/>
        </w:numPr>
        <w:shd w:val="clear" w:color="auto" w:fill="FFFFFF"/>
        <w:tabs>
          <w:tab w:val="left" w:pos="288"/>
        </w:tabs>
        <w:spacing w:before="5" w:line="240" w:lineRule="exact"/>
        <w:ind w:left="10"/>
        <w:rPr>
          <w:b/>
          <w:bCs/>
        </w:rPr>
      </w:pPr>
      <w:r>
        <w:t>oczyszczenie deskowania (po odebraniu zbrojenia, bezpośrednio przed betonowaniem),</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pokrycie deskowania środkiem antyadhezyj nym,</w:t>
      </w:r>
    </w:p>
    <w:p w:rsidR="00513D39" w:rsidRDefault="00513D39" w:rsidP="00D64840">
      <w:pPr>
        <w:numPr>
          <w:ilvl w:val="0"/>
          <w:numId w:val="31"/>
        </w:numPr>
        <w:shd w:val="clear" w:color="auto" w:fill="FFFFFF"/>
        <w:tabs>
          <w:tab w:val="left" w:pos="288"/>
        </w:tabs>
        <w:spacing w:before="5" w:line="240" w:lineRule="exact"/>
        <w:ind w:left="288" w:hanging="278"/>
        <w:rPr>
          <w:b/>
          <w:bCs/>
        </w:rPr>
      </w:pPr>
      <w:r>
        <w:rPr>
          <w:spacing w:val="-1"/>
        </w:rPr>
        <w:t xml:space="preserve">wytworzenie lub zakup mieszanki betonowej B30,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zabudowę mieszanki betonowej,</w:t>
      </w:r>
    </w:p>
    <w:p w:rsidR="00513D39" w:rsidRDefault="00513D39" w:rsidP="00D64840">
      <w:pPr>
        <w:numPr>
          <w:ilvl w:val="0"/>
          <w:numId w:val="31"/>
        </w:numPr>
        <w:shd w:val="clear" w:color="auto" w:fill="FFFFFF"/>
        <w:tabs>
          <w:tab w:val="left" w:pos="288"/>
        </w:tabs>
        <w:spacing w:before="5" w:line="240" w:lineRule="exact"/>
        <w:ind w:left="10"/>
        <w:rPr>
          <w:b/>
          <w:bCs/>
        </w:rPr>
      </w:pPr>
      <w:r>
        <w:t>zagęszczenie mieszanki betonowej i jej pielęgnację,</w:t>
      </w:r>
    </w:p>
    <w:p w:rsidR="00513D39" w:rsidRDefault="00513D39" w:rsidP="00D64840">
      <w:pPr>
        <w:numPr>
          <w:ilvl w:val="0"/>
          <w:numId w:val="31"/>
        </w:numPr>
        <w:shd w:val="clear" w:color="auto" w:fill="FFFFFF"/>
        <w:tabs>
          <w:tab w:val="left" w:pos="288"/>
        </w:tabs>
        <w:spacing w:line="240" w:lineRule="exact"/>
        <w:ind w:left="10"/>
        <w:rPr>
          <w:b/>
          <w:bCs/>
        </w:rPr>
      </w:pPr>
      <w:r>
        <w:t>koszty wszystkich badań mieszanki betonowej i próbek betonu,</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2"/>
        </w:rPr>
        <w:t>uporządkowaniem miej sca pracy.</w:t>
      </w:r>
    </w:p>
    <w:p w:rsidR="00513D39" w:rsidRDefault="00513D39">
      <w:pPr>
        <w:shd w:val="clear" w:color="auto" w:fill="FFFFFF"/>
        <w:spacing w:before="216"/>
      </w:pPr>
      <w:r>
        <w:t>10.Przepisy związane</w:t>
      </w:r>
    </w:p>
    <w:p w:rsidR="00513D39" w:rsidRDefault="00513D39">
      <w:pPr>
        <w:shd w:val="clear" w:color="auto" w:fill="FFFFFF"/>
        <w:ind w:left="10"/>
      </w:pPr>
      <w:r>
        <w:rPr>
          <w:spacing w:val="-2"/>
        </w:rPr>
        <w:t>Wg. ST 13.00.00.</w:t>
      </w:r>
    </w:p>
    <w:p w:rsidR="00513D39" w:rsidRDefault="00513D39">
      <w:pPr>
        <w:shd w:val="clear" w:color="auto" w:fill="FFFFFF"/>
        <w:spacing w:before="11237"/>
        <w:ind w:left="77"/>
        <w:jc w:val="center"/>
      </w:pPr>
      <w:r>
        <w:rPr>
          <w:sz w:val="18"/>
          <w:szCs w:val="18"/>
        </w:rPr>
        <w:t>152</w:t>
      </w:r>
    </w:p>
    <w:p w:rsidR="00513D39" w:rsidRDefault="00513D39">
      <w:pPr>
        <w:shd w:val="clear" w:color="auto" w:fill="FFFFFF"/>
        <w:spacing w:before="11237"/>
        <w:ind w:left="77"/>
        <w:jc w:val="center"/>
        <w:sectPr w:rsidR="00513D39">
          <w:pgSz w:w="11909" w:h="16834"/>
          <w:pgMar w:top="850" w:right="1210"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M.13.01.03</w:t>
      </w:r>
    </w:p>
    <w:p w:rsidR="00513D39" w:rsidRDefault="00513D39">
      <w:pPr>
        <w:shd w:val="clear" w:color="auto" w:fill="FFFFFF"/>
        <w:spacing w:before="298"/>
        <w:ind w:left="10"/>
      </w:pPr>
      <w:r>
        <w:rPr>
          <w:sz w:val="24"/>
          <w:szCs w:val="24"/>
        </w:rPr>
        <w:t>M.13.01.03. Beton podpór w elementach o grubości do 60 cm</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konstrukcji z betonu klasy B30. Niniejsze ST obejmują wymagania przy remoncie mostu przez ciek Michałowski w pobliżu m. Michałówka w ciągu d.k. nr 79 w km 67+668.</w:t>
      </w:r>
    </w:p>
    <w:p w:rsidR="00513D39" w:rsidRDefault="00513D39">
      <w:pPr>
        <w:shd w:val="clear" w:color="auto" w:fill="FFFFFF"/>
        <w:tabs>
          <w:tab w:val="left" w:pos="360"/>
        </w:tabs>
        <w:spacing w:before="10" w:line="226" w:lineRule="exact"/>
        <w:ind w:left="19"/>
      </w:pPr>
      <w:r>
        <w:rPr>
          <w:spacing w:val="-9"/>
        </w:rPr>
        <w:t>1.2.</w:t>
      </w:r>
      <w:r>
        <w:tab/>
        <w:t>Zakres stosowania ST</w:t>
      </w:r>
    </w:p>
    <w:p w:rsidR="00513D39" w:rsidRDefault="00513D39">
      <w:pPr>
        <w:shd w:val="clear" w:color="auto" w:fill="FFFFFF"/>
        <w:spacing w:line="226" w:lineRule="exact"/>
        <w:ind w:left="5"/>
      </w:pPr>
      <w:r>
        <w:rPr>
          <w:spacing w:val="-1"/>
        </w:rPr>
        <w:t xml:space="preserve">Specyfikacja techniczna jest stosowana jako dokument przetargowy i kontraktowy przy zlecaniu i realizacji Robót </w:t>
      </w:r>
      <w:r>
        <w:t>wymienionych w punkcie 1.1.</w:t>
      </w:r>
    </w:p>
    <w:p w:rsidR="00513D39" w:rsidRDefault="00513D39">
      <w:pPr>
        <w:shd w:val="clear" w:color="auto" w:fill="FFFFFF"/>
        <w:tabs>
          <w:tab w:val="left" w:pos="360"/>
        </w:tabs>
        <w:spacing w:line="226" w:lineRule="exact"/>
        <w:ind w:left="19"/>
      </w:pPr>
      <w:r>
        <w:rPr>
          <w:spacing w:val="-9"/>
        </w:rPr>
        <w:t>1.3.</w:t>
      </w:r>
      <w:r>
        <w:tab/>
        <w:t>Zakres robót objętych ST</w:t>
      </w:r>
    </w:p>
    <w:p w:rsidR="00513D39" w:rsidRDefault="00513D39">
      <w:pPr>
        <w:shd w:val="clear" w:color="auto" w:fill="FFFFFF"/>
        <w:spacing w:line="226" w:lineRule="exact"/>
        <w:ind w:left="5" w:right="53"/>
        <w:jc w:val="both"/>
      </w:pPr>
      <w:r>
        <w:rPr>
          <w:spacing w:val="-1"/>
        </w:rPr>
        <w:t xml:space="preserve">Ustalenia zawarte w niniejszej specyfikacji dotyczą zasad prowadzenia robót związanych z wykonaniem elementów </w:t>
      </w:r>
      <w:r>
        <w:t>podpór z betonu B30, w tym:</w:t>
      </w:r>
    </w:p>
    <w:p w:rsidR="00513D39" w:rsidRDefault="00513D39" w:rsidP="00D64840">
      <w:pPr>
        <w:numPr>
          <w:ilvl w:val="0"/>
          <w:numId w:val="307"/>
        </w:numPr>
        <w:shd w:val="clear" w:color="auto" w:fill="FFFFFF"/>
        <w:tabs>
          <w:tab w:val="left" w:pos="125"/>
        </w:tabs>
        <w:spacing w:line="226" w:lineRule="exact"/>
        <w:ind w:left="14"/>
      </w:pPr>
      <w:r>
        <w:t>płyt przejściowych i ich wsporników;</w:t>
      </w:r>
    </w:p>
    <w:p w:rsidR="00513D39" w:rsidRDefault="00513D39" w:rsidP="00D64840">
      <w:pPr>
        <w:numPr>
          <w:ilvl w:val="0"/>
          <w:numId w:val="307"/>
        </w:numPr>
        <w:shd w:val="clear" w:color="auto" w:fill="FFFFFF"/>
        <w:tabs>
          <w:tab w:val="left" w:pos="125"/>
        </w:tabs>
        <w:spacing w:before="5" w:line="226" w:lineRule="exact"/>
        <w:ind w:left="14"/>
      </w:pPr>
      <w:r>
        <w:rPr>
          <w:spacing w:val="-1"/>
        </w:rPr>
        <w:t>nadbudowy i płaszcza korpusów przyczółków;</w:t>
      </w:r>
    </w:p>
    <w:p w:rsidR="00513D39" w:rsidRDefault="00513D39" w:rsidP="00D64840">
      <w:pPr>
        <w:numPr>
          <w:ilvl w:val="0"/>
          <w:numId w:val="307"/>
        </w:numPr>
        <w:shd w:val="clear" w:color="auto" w:fill="FFFFFF"/>
        <w:tabs>
          <w:tab w:val="left" w:pos="125"/>
        </w:tabs>
        <w:spacing w:line="226" w:lineRule="exact"/>
        <w:ind w:left="14"/>
      </w:pPr>
      <w:r>
        <w:rPr>
          <w:spacing w:val="-1"/>
        </w:rPr>
        <w:t>poszerzeń skrzydełek.</w:t>
      </w:r>
    </w:p>
    <w:p w:rsidR="00513D39" w:rsidRDefault="00513D39">
      <w:pPr>
        <w:shd w:val="clear" w:color="auto" w:fill="FFFFFF"/>
        <w:spacing w:line="226" w:lineRule="exact"/>
        <w:ind w:left="5"/>
      </w:pPr>
      <w:r>
        <w:t>Zakresem swym obejmuje wymagania stawiane materiałom i wykonywanej pracy.</w:t>
      </w:r>
    </w:p>
    <w:p w:rsidR="00513D39" w:rsidRDefault="00513D39">
      <w:pPr>
        <w:shd w:val="clear" w:color="auto" w:fill="FFFFFF"/>
        <w:spacing w:before="235"/>
        <w:ind w:left="10"/>
      </w:pPr>
      <w:r>
        <w:t>2.Materiały</w:t>
      </w:r>
    </w:p>
    <w:p w:rsidR="00513D39" w:rsidRDefault="00513D39">
      <w:pPr>
        <w:shd w:val="clear" w:color="auto" w:fill="FFFFFF"/>
        <w:ind w:left="10"/>
      </w:pPr>
      <w:r>
        <w:rPr>
          <w:spacing w:val="-2"/>
        </w:rPr>
        <w:t>Jak w ST 13.00.00.</w:t>
      </w:r>
    </w:p>
    <w:p w:rsidR="00513D39" w:rsidRDefault="00513D39">
      <w:pPr>
        <w:shd w:val="clear" w:color="auto" w:fill="FFFFFF"/>
        <w:spacing w:before="245"/>
        <w:ind w:left="10"/>
      </w:pPr>
      <w:r>
        <w:t>3.Sprzęt</w:t>
      </w:r>
    </w:p>
    <w:p w:rsidR="00513D39" w:rsidRDefault="00513D39">
      <w:pPr>
        <w:shd w:val="clear" w:color="auto" w:fill="FFFFFF"/>
        <w:ind w:left="10"/>
      </w:pPr>
      <w:r>
        <w:rPr>
          <w:spacing w:val="-2"/>
        </w:rPr>
        <w:t>Jak w ST 13.00.00.</w:t>
      </w:r>
    </w:p>
    <w:p w:rsidR="00513D39" w:rsidRDefault="00513D39">
      <w:pPr>
        <w:shd w:val="clear" w:color="auto" w:fill="FFFFFF"/>
        <w:spacing w:before="240"/>
        <w:ind w:left="10"/>
      </w:pPr>
      <w:r>
        <w:t>4.Transport</w:t>
      </w:r>
    </w:p>
    <w:p w:rsidR="00513D39" w:rsidRDefault="00513D39">
      <w:pPr>
        <w:shd w:val="clear" w:color="auto" w:fill="FFFFFF"/>
        <w:ind w:left="10"/>
      </w:pPr>
      <w:r>
        <w:rPr>
          <w:spacing w:val="-2"/>
        </w:rPr>
        <w:t>Jak w ST 13.00.00.</w:t>
      </w:r>
    </w:p>
    <w:p w:rsidR="00513D39" w:rsidRDefault="00513D39">
      <w:pPr>
        <w:shd w:val="clear" w:color="auto" w:fill="FFFFFF"/>
        <w:spacing w:before="240" w:line="226" w:lineRule="exact"/>
        <w:ind w:left="10"/>
      </w:pPr>
      <w:r>
        <w:t>5.Wykonanie robót</w:t>
      </w:r>
    </w:p>
    <w:p w:rsidR="00513D39" w:rsidRDefault="00513D39">
      <w:pPr>
        <w:shd w:val="clear" w:color="auto" w:fill="FFFFFF"/>
        <w:spacing w:line="226" w:lineRule="exact"/>
        <w:ind w:left="10"/>
      </w:pPr>
      <w:r>
        <w:t>Obowiązują wszystkie ustalenia zawarte w ST 13.00.00. i ustalenia poniższe.</w:t>
      </w:r>
    </w:p>
    <w:p w:rsidR="00513D39" w:rsidRDefault="00513D39">
      <w:pPr>
        <w:shd w:val="clear" w:color="auto" w:fill="FFFFFF"/>
        <w:spacing w:before="5" w:line="226" w:lineRule="exact"/>
        <w:ind w:left="10"/>
      </w:pPr>
      <w:r>
        <w:t>5.1.Tolerancje wykonania.</w:t>
      </w:r>
    </w:p>
    <w:p w:rsidR="00513D39" w:rsidRDefault="00513D39">
      <w:pPr>
        <w:shd w:val="clear" w:color="auto" w:fill="FFFFFF"/>
        <w:spacing w:line="226" w:lineRule="exact"/>
        <w:ind w:left="5"/>
      </w:pPr>
      <w:r>
        <w:t>Dopuszczalne odchyłki wymiarowe od projektu wynoszą:</w:t>
      </w:r>
    </w:p>
    <w:p w:rsidR="00513D39" w:rsidRDefault="00513D39">
      <w:pPr>
        <w:shd w:val="clear" w:color="auto" w:fill="FFFFFF"/>
        <w:spacing w:before="14"/>
        <w:ind w:left="5"/>
      </w:pPr>
      <w:r>
        <w:rPr>
          <w:spacing w:val="-1"/>
        </w:rPr>
        <w:t xml:space="preserve">wymiary w planie </w:t>
      </w:r>
      <w:r>
        <w:rPr>
          <w:b/>
          <w:bCs/>
          <w:spacing w:val="-1"/>
        </w:rPr>
        <w:t xml:space="preserve">+ </w:t>
      </w:r>
      <w:r>
        <w:rPr>
          <w:spacing w:val="-1"/>
        </w:rPr>
        <w:t>1 cm,</w:t>
      </w:r>
    </w:p>
    <w:p w:rsidR="00513D39" w:rsidRDefault="00513D39">
      <w:pPr>
        <w:shd w:val="clear" w:color="auto" w:fill="FFFFFF"/>
        <w:spacing w:before="19"/>
        <w:ind w:left="10"/>
      </w:pPr>
      <w:r>
        <w:t xml:space="preserve">rzędne </w:t>
      </w:r>
      <w:r>
        <w:rPr>
          <w:b/>
          <w:bCs/>
        </w:rPr>
        <w:t xml:space="preserve">+ </w:t>
      </w:r>
      <w:r>
        <w:t>1 cm,</w:t>
      </w:r>
    </w:p>
    <w:p w:rsidR="00513D39" w:rsidRDefault="00513D39">
      <w:pPr>
        <w:shd w:val="clear" w:color="auto" w:fill="FFFFFF"/>
        <w:spacing w:before="14" w:line="226" w:lineRule="exact"/>
        <w:ind w:left="5"/>
      </w:pPr>
      <w:r>
        <w:t xml:space="preserve">płaszczyzny i krawędzie - odchylenie od pionu </w:t>
      </w:r>
      <w:r>
        <w:rPr>
          <w:b/>
          <w:bCs/>
        </w:rPr>
        <w:t xml:space="preserve">+ </w:t>
      </w:r>
      <w:r>
        <w:t>1 cm.</w:t>
      </w:r>
    </w:p>
    <w:p w:rsidR="00513D39" w:rsidRDefault="00513D39">
      <w:pPr>
        <w:shd w:val="clear" w:color="auto" w:fill="FFFFFF"/>
        <w:spacing w:line="226" w:lineRule="exact"/>
        <w:ind w:left="10"/>
      </w:pPr>
      <w:r>
        <w:t>5.2.Otulenie zbrojenia.</w:t>
      </w:r>
    </w:p>
    <w:p w:rsidR="00513D39" w:rsidRDefault="00513D39">
      <w:pPr>
        <w:shd w:val="clear" w:color="auto" w:fill="FFFFFF"/>
        <w:spacing w:line="226" w:lineRule="exact"/>
        <w:ind w:left="10"/>
      </w:pPr>
      <w:r>
        <w:t>Otulenie zbrojenia, licząc od powierzchni pręta zbrojeniowego do powierzchni eksponowanej betonu powinna</w:t>
      </w:r>
    </w:p>
    <w:p w:rsidR="00513D39" w:rsidRDefault="00513D39">
      <w:pPr>
        <w:shd w:val="clear" w:color="auto" w:fill="FFFFFF"/>
        <w:spacing w:line="226" w:lineRule="exact"/>
        <w:ind w:left="5"/>
      </w:pPr>
      <w:r>
        <w:rPr>
          <w:spacing w:val="-3"/>
        </w:rPr>
        <w:t>wynosić:</w:t>
      </w:r>
    </w:p>
    <w:p w:rsidR="00513D39" w:rsidRDefault="00513D39">
      <w:pPr>
        <w:shd w:val="clear" w:color="auto" w:fill="FFFFFF"/>
        <w:spacing w:line="226" w:lineRule="exact"/>
        <w:ind w:left="10"/>
      </w:pPr>
      <w:r>
        <w:t>0,05 m dla prętów głównych i 0,04m dla strzemion - dla płyt przejściowych;</w:t>
      </w:r>
    </w:p>
    <w:p w:rsidR="00513D39" w:rsidRDefault="00513D39">
      <w:pPr>
        <w:shd w:val="clear" w:color="auto" w:fill="FFFFFF"/>
        <w:spacing w:line="226" w:lineRule="exact"/>
        <w:ind w:left="10"/>
      </w:pPr>
      <w:r>
        <w:t>0,05 m dla prętów głównych i 0,025m dla strzemion - dla nadbudowy skrzydełek.</w:t>
      </w:r>
    </w:p>
    <w:p w:rsidR="00513D39" w:rsidRDefault="00513D39">
      <w:pPr>
        <w:shd w:val="clear" w:color="auto" w:fill="FFFFFF"/>
        <w:spacing w:before="10" w:line="226" w:lineRule="exact"/>
        <w:ind w:left="10"/>
      </w:pPr>
      <w:r>
        <w:t>5.3.Betonowanie.</w:t>
      </w:r>
    </w:p>
    <w:p w:rsidR="00513D39" w:rsidRDefault="00513D39">
      <w:pPr>
        <w:shd w:val="clear" w:color="auto" w:fill="FFFFFF"/>
        <w:spacing w:line="226" w:lineRule="exact"/>
        <w:ind w:left="5"/>
      </w:pPr>
      <w:r>
        <w:t>Przed betonowaniem deskowanie powinno być sprawdzone pod względem sytuacyjnym i wysokościowym przez</w:t>
      </w:r>
    </w:p>
    <w:p w:rsidR="00513D39" w:rsidRDefault="00513D39">
      <w:pPr>
        <w:shd w:val="clear" w:color="auto" w:fill="FFFFFF"/>
        <w:spacing w:before="5" w:line="226" w:lineRule="exact"/>
        <w:ind w:left="5"/>
      </w:pPr>
      <w:r>
        <w:t>uprawnionego geodetę. Zbrojenie powinno być odebrane przez Inżyniera a zezwolenie na betonowanie wpisane do</w:t>
      </w:r>
    </w:p>
    <w:p w:rsidR="00513D39" w:rsidRDefault="00513D39">
      <w:pPr>
        <w:shd w:val="clear" w:color="auto" w:fill="FFFFFF"/>
        <w:spacing w:line="226" w:lineRule="exact"/>
        <w:ind w:left="10"/>
      </w:pPr>
      <w:r>
        <w:rPr>
          <w:spacing w:val="-1"/>
        </w:rPr>
        <w:t>dziennika budowy.</w:t>
      </w:r>
    </w:p>
    <w:p w:rsidR="00513D39" w:rsidRDefault="00513D39">
      <w:pPr>
        <w:shd w:val="clear" w:color="auto" w:fill="FFFFFF"/>
        <w:spacing w:line="226" w:lineRule="exact"/>
        <w:ind w:left="10"/>
      </w:pPr>
      <w:r>
        <w:t>Warunki dotyczące składników mieszanki betonowej, jej wytwarzania, betonowania oraz badań podane są w części</w:t>
      </w:r>
    </w:p>
    <w:p w:rsidR="00513D39" w:rsidRDefault="00513D39">
      <w:pPr>
        <w:shd w:val="clear" w:color="auto" w:fill="FFFFFF"/>
        <w:spacing w:line="226" w:lineRule="exact"/>
        <w:ind w:left="10"/>
      </w:pPr>
      <w:r>
        <w:t>dotyczącej wykonywania mieszanek betonowych i konstrukcji żelbetowych niniejszych specyfikacji.</w:t>
      </w:r>
    </w:p>
    <w:p w:rsidR="00513D39" w:rsidRDefault="00513D39">
      <w:pPr>
        <w:shd w:val="clear" w:color="auto" w:fill="FFFFFF"/>
        <w:spacing w:line="226" w:lineRule="exact"/>
        <w:ind w:left="14"/>
      </w:pPr>
      <w:r>
        <w:rPr>
          <w:spacing w:val="-1"/>
        </w:rPr>
        <w:t>Górna powierzchnia betonu powinna być tak przygotowana, aby :</w:t>
      </w:r>
    </w:p>
    <w:p w:rsidR="00513D39" w:rsidRDefault="00513D39" w:rsidP="00D64840">
      <w:pPr>
        <w:numPr>
          <w:ilvl w:val="0"/>
          <w:numId w:val="30"/>
        </w:numPr>
        <w:shd w:val="clear" w:color="auto" w:fill="FFFFFF"/>
        <w:tabs>
          <w:tab w:val="left" w:pos="125"/>
        </w:tabs>
        <w:spacing w:line="226" w:lineRule="exact"/>
        <w:ind w:left="125" w:right="10"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przejściowej,</w:t>
      </w:r>
    </w:p>
    <w:p w:rsidR="00513D39" w:rsidRDefault="00513D39" w:rsidP="00D64840">
      <w:pPr>
        <w:numPr>
          <w:ilvl w:val="0"/>
          <w:numId w:val="30"/>
        </w:numPr>
        <w:shd w:val="clear" w:color="auto" w:fill="FFFFFF"/>
        <w:tabs>
          <w:tab w:val="left" w:pos="125"/>
        </w:tabs>
        <w:spacing w:line="226" w:lineRule="exact"/>
        <w:ind w:left="125" w:right="29" w:hanging="110"/>
        <w:jc w:val="both"/>
      </w:pPr>
      <w:r>
        <w:t>podłoże nie wykazywało lokalnych nierówności i zagłębień przekraczających 3 mm w przypadku wybrzuszeń i 2 mm w przypadku zagłebień.</w:t>
      </w:r>
    </w:p>
    <w:p w:rsidR="00513D39" w:rsidRDefault="00513D39">
      <w:pPr>
        <w:shd w:val="clear" w:color="auto" w:fill="FFFFFF"/>
        <w:spacing w:before="240"/>
        <w:ind w:left="10"/>
      </w:pPr>
      <w:r>
        <w:t>6.Kontrola jakości robót</w:t>
      </w:r>
    </w:p>
    <w:p w:rsidR="00513D39" w:rsidRDefault="00513D39">
      <w:pPr>
        <w:shd w:val="clear" w:color="auto" w:fill="FFFFFF"/>
        <w:ind w:left="10"/>
      </w:pPr>
      <w:r>
        <w:rPr>
          <w:spacing w:val="-2"/>
        </w:rPr>
        <w:t>Jak w ST 13.00.00.</w:t>
      </w:r>
    </w:p>
    <w:p w:rsidR="00513D39" w:rsidRDefault="00513D39">
      <w:pPr>
        <w:shd w:val="clear" w:color="auto" w:fill="FFFFFF"/>
        <w:spacing w:before="226" w:line="230" w:lineRule="exact"/>
        <w:ind w:left="14"/>
      </w:pPr>
      <w:r>
        <w:t>7.Obmiar</w:t>
      </w:r>
    </w:p>
    <w:p w:rsidR="00513D39" w:rsidRDefault="00513D39">
      <w:pPr>
        <w:shd w:val="clear" w:color="auto" w:fill="FFFFFF"/>
        <w:spacing w:line="230" w:lineRule="exact"/>
        <w:ind w:left="10"/>
      </w:pPr>
      <w:r>
        <w:t>Jednostką obmiaru jest 1 m3 betonu B30 konstrukcji.</w:t>
      </w:r>
    </w:p>
    <w:p w:rsidR="00513D39" w:rsidRDefault="00513D39">
      <w:pPr>
        <w:shd w:val="clear" w:color="auto" w:fill="FFFFFF"/>
        <w:spacing w:line="230" w:lineRule="exact"/>
        <w:ind w:left="5"/>
      </w:pPr>
      <w:r>
        <w:t>Płaci się za wykonaną i wbudowaną ilość betonu, zgodnie z projektem.</w:t>
      </w:r>
    </w:p>
    <w:p w:rsidR="00513D39" w:rsidRDefault="00513D39">
      <w:pPr>
        <w:shd w:val="clear" w:color="auto" w:fill="FFFFFF"/>
        <w:spacing w:before="230"/>
        <w:ind w:left="10"/>
      </w:pPr>
      <w:r>
        <w:t>8.Odbiór końcowy</w:t>
      </w:r>
    </w:p>
    <w:p w:rsidR="00513D39" w:rsidRDefault="00513D39">
      <w:pPr>
        <w:shd w:val="clear" w:color="auto" w:fill="FFFFFF"/>
        <w:ind w:left="5"/>
      </w:pPr>
      <w:r>
        <w:rPr>
          <w:spacing w:val="-1"/>
        </w:rPr>
        <w:t>Badania wg punktu 6 należy przeprowadzać w czasie odbiorów robót.</w:t>
      </w:r>
    </w:p>
    <w:p w:rsidR="00513D39" w:rsidRDefault="00513D39">
      <w:pPr>
        <w:shd w:val="clear" w:color="auto" w:fill="FFFFFF"/>
        <w:spacing w:before="211"/>
        <w:ind w:left="10"/>
        <w:jc w:val="center"/>
      </w:pPr>
      <w:r>
        <w:rPr>
          <w:spacing w:val="-22"/>
        </w:rPr>
        <w:t>153</w:t>
      </w:r>
    </w:p>
    <w:p w:rsidR="00513D39" w:rsidRDefault="00513D39">
      <w:pPr>
        <w:shd w:val="clear" w:color="auto" w:fill="FFFFFF"/>
        <w:spacing w:before="211"/>
        <w:ind w:left="10"/>
        <w:jc w:val="center"/>
        <w:sectPr w:rsidR="00513D39">
          <w:pgSz w:w="11909" w:h="16834"/>
          <w:pgMar w:top="855" w:right="113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M.13.01.03</w:t>
      </w:r>
    </w:p>
    <w:p w:rsidR="00513D39" w:rsidRDefault="00513D39">
      <w:pPr>
        <w:shd w:val="clear" w:color="auto" w:fill="FFFFFF"/>
        <w:spacing w:before="293" w:line="230" w:lineRule="exact"/>
        <w:ind w:left="19"/>
      </w:pPr>
      <w:r>
        <w:rPr>
          <w:spacing w:val="-2"/>
        </w:rPr>
        <w:t xml:space="preserve">Na podstawie wyników badań należy sporządzić protokóły odbioru robót końcowych. Jeżeli wszy stkie badania dały </w:t>
      </w:r>
      <w:r>
        <w:t>wyniki dodatnie, wykonane roboty należy uznać za zgodne z wymaganiami. Jeżeli choć jedno badanie dało wynik ujemny, wykonane roboty należy uznać za niezgodne z wymaganiami norm i kontraktu. W takiej sytuacji Wykonawca obowiązany jest doprowadzić roboty do zgodności z normą i przedstawić je do ponownego odbioru.</w:t>
      </w:r>
    </w:p>
    <w:p w:rsidR="00513D39" w:rsidRDefault="00513D39">
      <w:pPr>
        <w:shd w:val="clear" w:color="auto" w:fill="FFFFFF"/>
        <w:spacing w:before="226" w:line="235" w:lineRule="exact"/>
        <w:ind w:left="24"/>
      </w:pPr>
      <w:r>
        <w:t>9.Płatność</w:t>
      </w:r>
    </w:p>
    <w:p w:rsidR="00513D39" w:rsidRDefault="00513D39">
      <w:pPr>
        <w:shd w:val="clear" w:color="auto" w:fill="FFFFFF"/>
        <w:spacing w:line="235" w:lineRule="exact"/>
        <w:ind w:left="19"/>
      </w:pPr>
      <w:r>
        <w:t>Podstawą płatności jest ilość wykonanych i odebranych jednostek obmiarowych pomnożona przez cenę</w:t>
      </w:r>
    </w:p>
    <w:p w:rsidR="00513D39" w:rsidRDefault="00513D39">
      <w:pPr>
        <w:shd w:val="clear" w:color="auto" w:fill="FFFFFF"/>
        <w:spacing w:line="235" w:lineRule="exact"/>
      </w:pPr>
      <w:r>
        <w:t>jednostkową ujętą w kosztorysie ofertowym Wykonawcy.</w:t>
      </w:r>
    </w:p>
    <w:p w:rsidR="00513D39" w:rsidRDefault="00513D39">
      <w:pPr>
        <w:shd w:val="clear" w:color="auto" w:fill="FFFFFF"/>
        <w:spacing w:line="235" w:lineRule="exact"/>
        <w:ind w:left="29"/>
      </w:pPr>
      <w:r>
        <w:t>Cena jednostkowa za 1 m3 wbudowanego betonu B30 konstrukcji uwzględnia:</w:t>
      </w:r>
    </w:p>
    <w:p w:rsidR="00513D39" w:rsidRDefault="00513D39" w:rsidP="00D64840">
      <w:pPr>
        <w:numPr>
          <w:ilvl w:val="0"/>
          <w:numId w:val="31"/>
        </w:numPr>
        <w:shd w:val="clear" w:color="auto" w:fill="FFFFFF"/>
        <w:tabs>
          <w:tab w:val="left" w:pos="302"/>
        </w:tabs>
        <w:spacing w:line="235" w:lineRule="exact"/>
        <w:ind w:left="24"/>
        <w:rPr>
          <w:b/>
          <w:bCs/>
        </w:rPr>
      </w:pPr>
      <w:r>
        <w:t>zakup materiałów do wykonania deskowania i rusztowania,</w:t>
      </w:r>
    </w:p>
    <w:p w:rsidR="00513D39" w:rsidRDefault="00513D39" w:rsidP="00D64840">
      <w:pPr>
        <w:numPr>
          <w:ilvl w:val="0"/>
          <w:numId w:val="31"/>
        </w:numPr>
        <w:shd w:val="clear" w:color="auto" w:fill="FFFFFF"/>
        <w:tabs>
          <w:tab w:val="left" w:pos="302"/>
        </w:tabs>
        <w:spacing w:before="5" w:line="235" w:lineRule="exact"/>
        <w:ind w:left="302" w:hanging="278"/>
        <w:rPr>
          <w:b/>
          <w:bCs/>
        </w:rPr>
      </w:pPr>
      <w:r>
        <w:rPr>
          <w:spacing w:val="-1"/>
        </w:rPr>
        <w:t xml:space="preserve">dostarczenie ich na miejsce budowy oraz wykonanie i rozebranie deskowania i rusztowania z wywiezieniem </w:t>
      </w:r>
      <w:r>
        <w:t>materiałów Wykonawcy poza teren budowy,</w:t>
      </w:r>
    </w:p>
    <w:p w:rsidR="00513D39" w:rsidRDefault="00513D39" w:rsidP="00D64840">
      <w:pPr>
        <w:numPr>
          <w:ilvl w:val="0"/>
          <w:numId w:val="31"/>
        </w:numPr>
        <w:shd w:val="clear" w:color="auto" w:fill="FFFFFF"/>
        <w:tabs>
          <w:tab w:val="left" w:pos="302"/>
        </w:tabs>
        <w:spacing w:before="5" w:line="235" w:lineRule="exact"/>
        <w:ind w:left="24"/>
        <w:rPr>
          <w:b/>
          <w:bCs/>
        </w:rPr>
      </w:pPr>
      <w:r>
        <w:t>oczyszczenie deskowania (po odebraniu zbrojenia, bezpośrednio przed betonowaniem),</w:t>
      </w:r>
    </w:p>
    <w:p w:rsidR="00513D39" w:rsidRDefault="00513D39" w:rsidP="00D64840">
      <w:pPr>
        <w:numPr>
          <w:ilvl w:val="0"/>
          <w:numId w:val="31"/>
        </w:numPr>
        <w:shd w:val="clear" w:color="auto" w:fill="FFFFFF"/>
        <w:tabs>
          <w:tab w:val="left" w:pos="302"/>
        </w:tabs>
        <w:spacing w:line="235" w:lineRule="exact"/>
        <w:ind w:left="24"/>
        <w:rPr>
          <w:b/>
          <w:bCs/>
        </w:rPr>
      </w:pPr>
      <w:r>
        <w:t>pokrycie deskowania środkiem antyadhezyjnym,</w:t>
      </w:r>
    </w:p>
    <w:p w:rsidR="00513D39" w:rsidRDefault="00513D39" w:rsidP="00D64840">
      <w:pPr>
        <w:numPr>
          <w:ilvl w:val="0"/>
          <w:numId w:val="31"/>
        </w:numPr>
        <w:shd w:val="clear" w:color="auto" w:fill="FFFFFF"/>
        <w:tabs>
          <w:tab w:val="left" w:pos="302"/>
        </w:tabs>
        <w:spacing w:before="10" w:line="240" w:lineRule="exact"/>
        <w:ind w:left="302" w:hanging="278"/>
        <w:rPr>
          <w:b/>
          <w:bCs/>
        </w:rPr>
      </w:pPr>
      <w:r>
        <w:rPr>
          <w:spacing w:val="-1"/>
        </w:rPr>
        <w:t xml:space="preserve">wytworzenie lub zakup mieszanki betonowej B30, dostarczenie jej w miejsce wbudowania, wszelkie dodatki </w:t>
      </w:r>
      <w:r>
        <w:t>uszlachetniające do betonu (plastyfikatory, napowietrzające itp.),</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zabudowę mieszanki betonowej,</w:t>
      </w:r>
    </w:p>
    <w:p w:rsidR="00513D39" w:rsidRDefault="00513D39" w:rsidP="00D64840">
      <w:pPr>
        <w:numPr>
          <w:ilvl w:val="0"/>
          <w:numId w:val="31"/>
        </w:numPr>
        <w:shd w:val="clear" w:color="auto" w:fill="FFFFFF"/>
        <w:tabs>
          <w:tab w:val="left" w:pos="302"/>
        </w:tabs>
        <w:spacing w:before="5" w:line="240" w:lineRule="exact"/>
        <w:ind w:left="24"/>
        <w:rPr>
          <w:b/>
          <w:bCs/>
        </w:rPr>
      </w:pPr>
      <w:r>
        <w:t>zagęszczenie mieszanki betonowej i jej pielęgnację,</w:t>
      </w:r>
    </w:p>
    <w:p w:rsidR="00513D39" w:rsidRDefault="00513D39" w:rsidP="00D64840">
      <w:pPr>
        <w:numPr>
          <w:ilvl w:val="0"/>
          <w:numId w:val="31"/>
        </w:numPr>
        <w:shd w:val="clear" w:color="auto" w:fill="FFFFFF"/>
        <w:tabs>
          <w:tab w:val="left" w:pos="302"/>
        </w:tabs>
        <w:spacing w:line="240" w:lineRule="exact"/>
        <w:ind w:left="24"/>
        <w:rPr>
          <w:b/>
          <w:bCs/>
        </w:rPr>
      </w:pPr>
      <w:r>
        <w:t>koszty wszystkich badań mieszanki betonowej i próbek betonu,</w:t>
      </w:r>
    </w:p>
    <w:p w:rsidR="00513D39" w:rsidRDefault="00513D39" w:rsidP="00D64840">
      <w:pPr>
        <w:numPr>
          <w:ilvl w:val="0"/>
          <w:numId w:val="31"/>
        </w:numPr>
        <w:shd w:val="clear" w:color="auto" w:fill="FFFFFF"/>
        <w:tabs>
          <w:tab w:val="left" w:pos="302"/>
        </w:tabs>
        <w:spacing w:line="240" w:lineRule="exact"/>
        <w:ind w:left="24"/>
        <w:rPr>
          <w:b/>
          <w:bCs/>
        </w:rPr>
      </w:pPr>
      <w:r>
        <w:rPr>
          <w:spacing w:val="-2"/>
        </w:rPr>
        <w:t>uporządkowaniem miej sca pracy.</w:t>
      </w:r>
    </w:p>
    <w:p w:rsidR="00513D39" w:rsidRDefault="00513D39">
      <w:pPr>
        <w:shd w:val="clear" w:color="auto" w:fill="FFFFFF"/>
        <w:spacing w:before="216"/>
        <w:ind w:left="14"/>
      </w:pPr>
      <w:r>
        <w:t>10.Przepisy związane</w:t>
      </w:r>
    </w:p>
    <w:p w:rsidR="00513D39" w:rsidRDefault="00513D39">
      <w:pPr>
        <w:shd w:val="clear" w:color="auto" w:fill="FFFFFF"/>
        <w:ind w:left="24"/>
      </w:pPr>
      <w:r>
        <w:rPr>
          <w:spacing w:val="-2"/>
        </w:rPr>
        <w:t>Wg. ST 13.00.00.</w:t>
      </w:r>
    </w:p>
    <w:p w:rsidR="00513D39" w:rsidRDefault="00513D39">
      <w:pPr>
        <w:shd w:val="clear" w:color="auto" w:fill="FFFFFF"/>
        <w:spacing w:before="8923"/>
        <w:ind w:left="86"/>
        <w:jc w:val="center"/>
      </w:pPr>
      <w:r>
        <w:rPr>
          <w:sz w:val="18"/>
          <w:szCs w:val="18"/>
        </w:rPr>
        <w:t>154</w:t>
      </w:r>
    </w:p>
    <w:p w:rsidR="00513D39" w:rsidRDefault="00513D39">
      <w:pPr>
        <w:shd w:val="clear" w:color="auto" w:fill="FFFFFF"/>
        <w:spacing w:before="8923"/>
        <w:ind w:left="86"/>
        <w:jc w:val="center"/>
        <w:sectPr w:rsidR="00513D39">
          <w:pgSz w:w="11909" w:h="16834"/>
          <w:pgMar w:top="850" w:right="1205"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M.13.01.05</w:t>
      </w:r>
    </w:p>
    <w:p w:rsidR="00513D39" w:rsidRDefault="00513D39">
      <w:pPr>
        <w:shd w:val="clear" w:color="auto" w:fill="FFFFFF"/>
        <w:spacing w:before="298"/>
        <w:ind w:left="24"/>
      </w:pPr>
      <w:r>
        <w:rPr>
          <w:sz w:val="24"/>
          <w:szCs w:val="24"/>
        </w:rPr>
        <w:t>13.01.05. Beton ustroju nośnego w elementach o grubości do 60 cm</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right="14"/>
        <w:jc w:val="both"/>
      </w:pPr>
      <w:r>
        <w:rPr>
          <w:spacing w:val="-1"/>
        </w:rPr>
        <w:t xml:space="preserve">Przedmiotem niniejszej Specyfikacji Technicznej są wymagania dotyczące wykonania i odbioru robót związanych z </w:t>
      </w:r>
      <w:r>
        <w:t>wykonaniem betonu ustroju nośnego przy remoncie mostu przez ciek Michałowski w pobliżu m. Michałówka w ciągu d.k. nr 79 w km 67+668.</w:t>
      </w:r>
    </w:p>
    <w:p w:rsidR="00513D39" w:rsidRDefault="00513D39">
      <w:pPr>
        <w:shd w:val="clear" w:color="auto" w:fill="FFFFFF"/>
        <w:tabs>
          <w:tab w:val="left" w:pos="408"/>
        </w:tabs>
        <w:spacing w:before="10" w:line="226" w:lineRule="exact"/>
        <w:ind w:left="19"/>
      </w:pPr>
      <w:r>
        <w:rPr>
          <w:spacing w:val="-9"/>
        </w:rPr>
        <w:t>1.2.</w:t>
      </w:r>
      <w:r>
        <w:tab/>
        <w:t>Zakres stosowania ST.</w:t>
      </w:r>
    </w:p>
    <w:p w:rsidR="00513D39" w:rsidRDefault="00513D39">
      <w:pPr>
        <w:shd w:val="clear" w:color="auto" w:fill="FFFFFF"/>
        <w:spacing w:line="226" w:lineRule="exact"/>
        <w:ind w:left="5" w:right="14"/>
        <w:jc w:val="both"/>
      </w:pPr>
      <w:r>
        <w:t>Specyfikacja techniczna jest stosowana jako dokument przetargowy i kontraktowy przy zlecaniu i realizacji Robót wymienionych w punkcie 1.1.</w:t>
      </w:r>
    </w:p>
    <w:p w:rsidR="00513D39" w:rsidRDefault="00513D39">
      <w:pPr>
        <w:shd w:val="clear" w:color="auto" w:fill="FFFFFF"/>
        <w:tabs>
          <w:tab w:val="left" w:pos="408"/>
        </w:tabs>
        <w:spacing w:line="226" w:lineRule="exact"/>
        <w:ind w:left="19"/>
      </w:pPr>
      <w:r>
        <w:rPr>
          <w:spacing w:val="-9"/>
        </w:rPr>
        <w:t>1.3.</w:t>
      </w:r>
      <w:r>
        <w:tab/>
        <w:t>Zakres robót objętych ST</w:t>
      </w:r>
    </w:p>
    <w:p w:rsidR="00513D39" w:rsidRDefault="00513D39">
      <w:pPr>
        <w:shd w:val="clear" w:color="auto" w:fill="FFFFFF"/>
        <w:spacing w:line="226" w:lineRule="exact"/>
        <w:ind w:left="5"/>
        <w:jc w:val="both"/>
      </w:pPr>
      <w:r>
        <w:rPr>
          <w:spacing w:val="-1"/>
        </w:rPr>
        <w:t xml:space="preserve">Ustalenia zawarte w niniejszej specyfikacji dotyczą zasad prowadzenia robót związanych z wykonaniem elementów </w:t>
      </w:r>
      <w:r>
        <w:t>ustroju niosącego z betonu, w tym:</w:t>
      </w:r>
    </w:p>
    <w:p w:rsidR="00513D39" w:rsidRDefault="00513D39" w:rsidP="00D64840">
      <w:pPr>
        <w:numPr>
          <w:ilvl w:val="0"/>
          <w:numId w:val="71"/>
        </w:numPr>
        <w:shd w:val="clear" w:color="auto" w:fill="FFFFFF"/>
        <w:tabs>
          <w:tab w:val="left" w:pos="432"/>
        </w:tabs>
        <w:spacing w:line="226" w:lineRule="exact"/>
        <w:ind w:left="72"/>
      </w:pPr>
      <w:r>
        <w:t>płyty współpracującej z betonu B35,</w:t>
      </w:r>
    </w:p>
    <w:p w:rsidR="00513D39" w:rsidRDefault="00513D39" w:rsidP="00D64840">
      <w:pPr>
        <w:numPr>
          <w:ilvl w:val="0"/>
          <w:numId w:val="71"/>
        </w:numPr>
        <w:shd w:val="clear" w:color="auto" w:fill="FFFFFF"/>
        <w:tabs>
          <w:tab w:val="left" w:pos="432"/>
        </w:tabs>
        <w:spacing w:line="226" w:lineRule="exact"/>
        <w:ind w:left="72"/>
      </w:pPr>
      <w:r>
        <w:rPr>
          <w:spacing w:val="-1"/>
        </w:rPr>
        <w:t>gzymsów z betonu B30</w:t>
      </w:r>
    </w:p>
    <w:p w:rsidR="00513D39" w:rsidRDefault="00513D39">
      <w:pPr>
        <w:shd w:val="clear" w:color="auto" w:fill="FFFFFF"/>
        <w:spacing w:line="226" w:lineRule="exact"/>
        <w:ind w:left="10"/>
      </w:pPr>
      <w:r>
        <w:t>i zakresem swym obejmuje wymagania stawiane materiałom i wykonywanej pracy.</w:t>
      </w:r>
    </w:p>
    <w:p w:rsidR="00513D39" w:rsidRPr="00670F96" w:rsidRDefault="00513D39">
      <w:pPr>
        <w:shd w:val="clear" w:color="auto" w:fill="FFFFFF"/>
        <w:spacing w:before="230"/>
        <w:ind w:left="10"/>
        <w:rPr>
          <w:lang w:val="en-US"/>
        </w:rPr>
      </w:pPr>
      <w:r w:rsidRPr="00670F96">
        <w:rPr>
          <w:lang w:val="en-US"/>
        </w:rPr>
        <w:t>2.Materiały</w:t>
      </w:r>
    </w:p>
    <w:p w:rsidR="00513D39" w:rsidRPr="00670F96" w:rsidRDefault="00513D39">
      <w:pPr>
        <w:shd w:val="clear" w:color="auto" w:fill="FFFFFF"/>
        <w:ind w:left="10"/>
        <w:rPr>
          <w:lang w:val="en-US"/>
        </w:rPr>
      </w:pPr>
      <w:r w:rsidRPr="00670F96">
        <w:rPr>
          <w:spacing w:val="-2"/>
          <w:lang w:val="en-US"/>
        </w:rPr>
        <w:t>Wg ST.13.00.00.</w:t>
      </w:r>
    </w:p>
    <w:p w:rsidR="00513D39" w:rsidRPr="00670F96" w:rsidRDefault="00513D39">
      <w:pPr>
        <w:shd w:val="clear" w:color="auto" w:fill="FFFFFF"/>
        <w:spacing w:before="245"/>
        <w:ind w:left="10"/>
        <w:rPr>
          <w:lang w:val="en-US"/>
        </w:rPr>
      </w:pPr>
      <w:r w:rsidRPr="00670F96">
        <w:rPr>
          <w:lang w:val="en-US"/>
        </w:rPr>
        <w:t>3.Sprzęt</w:t>
      </w:r>
    </w:p>
    <w:p w:rsidR="00513D39" w:rsidRPr="00670F96" w:rsidRDefault="00513D39">
      <w:pPr>
        <w:shd w:val="clear" w:color="auto" w:fill="FFFFFF"/>
        <w:ind w:left="10"/>
        <w:rPr>
          <w:lang w:val="en-US"/>
        </w:rPr>
      </w:pPr>
      <w:r w:rsidRPr="00670F96">
        <w:rPr>
          <w:spacing w:val="-2"/>
          <w:lang w:val="en-US"/>
        </w:rPr>
        <w:t>Wg ST.13.00.00.</w:t>
      </w:r>
    </w:p>
    <w:p w:rsidR="00513D39" w:rsidRPr="00670F96" w:rsidRDefault="00513D39">
      <w:pPr>
        <w:shd w:val="clear" w:color="auto" w:fill="FFFFFF"/>
        <w:spacing w:before="240"/>
        <w:ind w:left="10"/>
        <w:rPr>
          <w:lang w:val="en-US"/>
        </w:rPr>
      </w:pPr>
      <w:r w:rsidRPr="00670F96">
        <w:rPr>
          <w:lang w:val="en-US"/>
        </w:rPr>
        <w:t>4.Transport</w:t>
      </w:r>
    </w:p>
    <w:p w:rsidR="00513D39" w:rsidRDefault="00513D39">
      <w:pPr>
        <w:shd w:val="clear" w:color="auto" w:fill="FFFFFF"/>
        <w:ind w:left="10"/>
      </w:pPr>
      <w:r>
        <w:rPr>
          <w:spacing w:val="-2"/>
        </w:rPr>
        <w:t>Wg ST.13.00.00.</w:t>
      </w:r>
    </w:p>
    <w:p w:rsidR="00513D39" w:rsidRDefault="00513D39">
      <w:pPr>
        <w:shd w:val="clear" w:color="auto" w:fill="FFFFFF"/>
        <w:spacing w:before="235" w:line="230" w:lineRule="exact"/>
        <w:ind w:left="10"/>
      </w:pPr>
      <w:r>
        <w:t>5.Wykonanie robót</w:t>
      </w:r>
    </w:p>
    <w:p w:rsidR="00513D39" w:rsidRDefault="00513D39">
      <w:pPr>
        <w:shd w:val="clear" w:color="auto" w:fill="FFFFFF"/>
        <w:spacing w:line="230" w:lineRule="exact"/>
        <w:ind w:left="10" w:right="5760"/>
      </w:pPr>
      <w:r>
        <w:rPr>
          <w:spacing w:val="-2"/>
        </w:rPr>
        <w:t xml:space="preserve">Wg ST.13.00.00.oraz poniższych wymagań. </w:t>
      </w:r>
      <w:r>
        <w:t>5.1.Tolerancje wykonania.</w:t>
      </w:r>
    </w:p>
    <w:p w:rsidR="00513D39" w:rsidRDefault="00513D39">
      <w:pPr>
        <w:shd w:val="clear" w:color="auto" w:fill="FFFFFF"/>
        <w:spacing w:before="10" w:line="230" w:lineRule="exact"/>
        <w:ind w:left="14"/>
      </w:pPr>
      <w:r>
        <w:t xml:space="preserve">•długość przęsła </w:t>
      </w:r>
      <w:r>
        <w:rPr>
          <w:b/>
          <w:bCs/>
        </w:rPr>
        <w:t xml:space="preserve">+ </w:t>
      </w:r>
      <w:r>
        <w:t>2 cm,</w:t>
      </w:r>
    </w:p>
    <w:p w:rsidR="00513D39" w:rsidRDefault="00513D39">
      <w:pPr>
        <w:shd w:val="clear" w:color="auto" w:fill="FFFFFF"/>
        <w:spacing w:line="230" w:lineRule="exact"/>
        <w:ind w:left="14"/>
      </w:pPr>
      <w:r>
        <w:t xml:space="preserve">•rozpiętość w osi podparcia </w:t>
      </w:r>
      <w:r>
        <w:rPr>
          <w:b/>
          <w:bCs/>
        </w:rPr>
        <w:t xml:space="preserve">+ </w:t>
      </w:r>
      <w:r>
        <w:t>1cm,</w:t>
      </w:r>
    </w:p>
    <w:p w:rsidR="00513D39" w:rsidRDefault="00513D39">
      <w:pPr>
        <w:shd w:val="clear" w:color="auto" w:fill="FFFFFF"/>
        <w:spacing w:line="230" w:lineRule="exact"/>
        <w:ind w:left="14"/>
      </w:pPr>
      <w:r>
        <w:t xml:space="preserve">•oś podłużna w planie </w:t>
      </w:r>
      <w:r>
        <w:rPr>
          <w:b/>
          <w:bCs/>
        </w:rPr>
        <w:t xml:space="preserve">+ </w:t>
      </w:r>
      <w:r>
        <w:t>1 cm,</w:t>
      </w:r>
    </w:p>
    <w:p w:rsidR="00513D39" w:rsidRDefault="00513D39">
      <w:pPr>
        <w:shd w:val="clear" w:color="auto" w:fill="FFFFFF"/>
        <w:spacing w:before="10" w:line="230" w:lineRule="exact"/>
        <w:ind w:left="14"/>
      </w:pPr>
      <w:r>
        <w:t xml:space="preserve">•wymiary płyty w planie </w:t>
      </w:r>
      <w:r>
        <w:rPr>
          <w:b/>
          <w:bCs/>
        </w:rPr>
        <w:t xml:space="preserve">+ </w:t>
      </w:r>
      <w:r>
        <w:t>1 cm,</w:t>
      </w:r>
    </w:p>
    <w:p w:rsidR="00513D39" w:rsidRDefault="00513D39">
      <w:pPr>
        <w:shd w:val="clear" w:color="auto" w:fill="FFFFFF"/>
        <w:spacing w:before="10" w:line="230" w:lineRule="exact"/>
        <w:ind w:left="14"/>
      </w:pPr>
      <w:r>
        <w:t xml:space="preserve">•grubość przęsła </w:t>
      </w:r>
      <w:r>
        <w:rPr>
          <w:b/>
          <w:bCs/>
        </w:rPr>
        <w:t xml:space="preserve">+ </w:t>
      </w:r>
      <w:r>
        <w:t>0.5 cm,</w:t>
      </w:r>
    </w:p>
    <w:p w:rsidR="00513D39" w:rsidRDefault="00513D39">
      <w:pPr>
        <w:shd w:val="clear" w:color="auto" w:fill="FFFFFF"/>
        <w:spacing w:line="230" w:lineRule="exact"/>
        <w:ind w:left="14"/>
      </w:pPr>
      <w:r>
        <w:rPr>
          <w:spacing w:val="-1"/>
        </w:rPr>
        <w:t xml:space="preserve">•rzędne </w:t>
      </w:r>
      <w:r>
        <w:rPr>
          <w:b/>
          <w:bCs/>
          <w:spacing w:val="-1"/>
        </w:rPr>
        <w:t xml:space="preserve">+ </w:t>
      </w:r>
      <w:r>
        <w:rPr>
          <w:spacing w:val="-1"/>
        </w:rPr>
        <w:t>1cm.</w:t>
      </w:r>
    </w:p>
    <w:p w:rsidR="00513D39" w:rsidRDefault="00513D39">
      <w:pPr>
        <w:shd w:val="clear" w:color="auto" w:fill="FFFFFF"/>
        <w:spacing w:line="230" w:lineRule="exact"/>
        <w:ind w:left="10"/>
      </w:pPr>
      <w:r>
        <w:t>5.2.Otulenie zbrojenia.</w:t>
      </w:r>
    </w:p>
    <w:p w:rsidR="00513D39" w:rsidRDefault="00513D39">
      <w:pPr>
        <w:shd w:val="clear" w:color="auto" w:fill="FFFFFF"/>
        <w:spacing w:line="230" w:lineRule="exact"/>
        <w:ind w:left="10"/>
      </w:pPr>
      <w:r>
        <w:t>Otulenie zbrojenia, licząc od powierzchni pręta zbrojeniowego do powierzchni eksponowanej betonu powinna</w:t>
      </w:r>
    </w:p>
    <w:p w:rsidR="00513D39" w:rsidRDefault="00513D39">
      <w:pPr>
        <w:shd w:val="clear" w:color="auto" w:fill="FFFFFF"/>
        <w:spacing w:line="230" w:lineRule="exact"/>
        <w:ind w:left="5"/>
      </w:pPr>
      <w:r>
        <w:rPr>
          <w:spacing w:val="-1"/>
        </w:rPr>
        <w:t>wynosić minimum 2.5 cm.</w:t>
      </w:r>
    </w:p>
    <w:p w:rsidR="00513D39" w:rsidRDefault="00513D39">
      <w:pPr>
        <w:shd w:val="clear" w:color="auto" w:fill="FFFFFF"/>
        <w:spacing w:before="5" w:line="230" w:lineRule="exact"/>
        <w:ind w:left="10"/>
      </w:pPr>
      <w:r>
        <w:t>5.3.Betonowanie.</w:t>
      </w:r>
    </w:p>
    <w:p w:rsidR="00513D39" w:rsidRDefault="00513D39">
      <w:pPr>
        <w:shd w:val="clear" w:color="auto" w:fill="FFFFFF"/>
        <w:spacing w:line="230" w:lineRule="exact"/>
        <w:ind w:left="5"/>
      </w:pPr>
      <w:r>
        <w:t>Przed betonowaniem deskowanie powinno być sprawdzone pod względem sytuacyjnym i wysokościowym przez</w:t>
      </w:r>
    </w:p>
    <w:p w:rsidR="00513D39" w:rsidRDefault="00513D39">
      <w:pPr>
        <w:shd w:val="clear" w:color="auto" w:fill="FFFFFF"/>
        <w:spacing w:line="230" w:lineRule="exact"/>
        <w:ind w:left="5"/>
      </w:pPr>
      <w:r>
        <w:t>uprawnionego geodetę. Zbrojenie powinno być odebrane przez Inżyniera a zezwolenie na betonowanie wpisane do</w:t>
      </w:r>
    </w:p>
    <w:p w:rsidR="00513D39" w:rsidRDefault="00513D39">
      <w:pPr>
        <w:shd w:val="clear" w:color="auto" w:fill="FFFFFF"/>
        <w:spacing w:line="230" w:lineRule="exact"/>
        <w:ind w:left="10"/>
      </w:pPr>
      <w:r>
        <w:t>dziennika budowy. Przy odbiorze należy zwrócić szczególną uwagę na właściwe ułożenie i powiązanie zbrojenia,</w:t>
      </w:r>
    </w:p>
    <w:p w:rsidR="00513D39" w:rsidRDefault="00513D39">
      <w:pPr>
        <w:shd w:val="clear" w:color="auto" w:fill="FFFFFF"/>
        <w:spacing w:line="230" w:lineRule="exact"/>
        <w:ind w:left="10"/>
      </w:pPr>
      <w:r>
        <w:t>zgodne z projektem otulenia prętów. Końcówki drutów wiązałkowych muszą być odgięte do środka płyty. Pręty</w:t>
      </w:r>
    </w:p>
    <w:p w:rsidR="00513D39" w:rsidRDefault="00513D39">
      <w:pPr>
        <w:shd w:val="clear" w:color="auto" w:fill="FFFFFF"/>
        <w:spacing w:line="230" w:lineRule="exact"/>
        <w:ind w:left="10"/>
      </w:pPr>
      <w:r>
        <w:t>zbrojeniowe  powinny  być  łączone   zgodnie   z  normą z  zachowaniem  odpowiedniej   długości  zakładów  i</w:t>
      </w:r>
    </w:p>
    <w:p w:rsidR="00513D39" w:rsidRDefault="00513D39">
      <w:pPr>
        <w:shd w:val="clear" w:color="auto" w:fill="FFFFFF"/>
        <w:spacing w:line="230" w:lineRule="exact"/>
        <w:ind w:left="5"/>
      </w:pPr>
      <w:r>
        <w:t>przestrzegania zasady nie łączenia prętów w jednym przekroju.</w:t>
      </w:r>
    </w:p>
    <w:p w:rsidR="00513D39" w:rsidRDefault="00513D39">
      <w:pPr>
        <w:shd w:val="clear" w:color="auto" w:fill="FFFFFF"/>
        <w:spacing w:line="230" w:lineRule="exact"/>
        <w:ind w:left="5"/>
      </w:pPr>
      <w:r>
        <w:rPr>
          <w:spacing w:val="-1"/>
        </w:rPr>
        <w:t>Ponadto w czasie betonowania należy uwzględnić poniższe wskazówki:</w:t>
      </w:r>
    </w:p>
    <w:p w:rsidR="00513D39" w:rsidRDefault="00513D39">
      <w:pPr>
        <w:shd w:val="clear" w:color="auto" w:fill="FFFFFF"/>
        <w:spacing w:before="5" w:line="230" w:lineRule="exact"/>
        <w:ind w:left="14"/>
      </w:pPr>
      <w:r>
        <w:rPr>
          <w:b/>
          <w:bCs/>
        </w:rPr>
        <w:t xml:space="preserve">•   </w:t>
      </w:r>
      <w:r>
        <w:t>układany beton należy zawibrować powierzchniowo listwami wibracyjnymi.</w:t>
      </w:r>
    </w:p>
    <w:p w:rsidR="00513D39" w:rsidRDefault="00513D39">
      <w:pPr>
        <w:shd w:val="clear" w:color="auto" w:fill="FFFFFF"/>
        <w:spacing w:line="230" w:lineRule="exact"/>
        <w:ind w:left="5"/>
      </w:pPr>
      <w:r>
        <w:t>Nie wolno używać listew wibracyjnych z włączoną wibracją do ściągania nadmiaru betonu, operację tę należy</w:t>
      </w:r>
    </w:p>
    <w:p w:rsidR="00513D39" w:rsidRDefault="00513D39">
      <w:pPr>
        <w:shd w:val="clear" w:color="auto" w:fill="FFFFFF"/>
        <w:spacing w:line="230" w:lineRule="exact"/>
        <w:ind w:left="5"/>
      </w:pPr>
      <w:r>
        <w:t>wykonywać zwykłą łatą drewnianą i dopiero w następnej kolejności beton zagęścić listwą wibracyjną.</w:t>
      </w:r>
    </w:p>
    <w:p w:rsidR="00513D39" w:rsidRDefault="00513D39">
      <w:pPr>
        <w:shd w:val="clear" w:color="auto" w:fill="FFFFFF"/>
        <w:spacing w:line="230" w:lineRule="exact"/>
        <w:ind w:left="14"/>
      </w:pPr>
      <w:r>
        <w:rPr>
          <w:spacing w:val="-1"/>
        </w:rPr>
        <w:t>Górna powierzchnia betonu powinna być tak przygotowana, aby :</w:t>
      </w:r>
    </w:p>
    <w:p w:rsidR="00513D39" w:rsidRDefault="00513D39" w:rsidP="00D64840">
      <w:pPr>
        <w:numPr>
          <w:ilvl w:val="0"/>
          <w:numId w:val="30"/>
        </w:numPr>
        <w:shd w:val="clear" w:color="auto" w:fill="FFFFFF"/>
        <w:tabs>
          <w:tab w:val="left" w:pos="125"/>
        </w:tabs>
        <w:spacing w:line="230" w:lineRule="exact"/>
        <w:ind w:left="125" w:right="24"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pomostu.</w:t>
      </w:r>
    </w:p>
    <w:p w:rsidR="00513D39" w:rsidRDefault="00513D39" w:rsidP="00D64840">
      <w:pPr>
        <w:numPr>
          <w:ilvl w:val="0"/>
          <w:numId w:val="30"/>
        </w:numPr>
        <w:shd w:val="clear" w:color="auto" w:fill="FFFFFF"/>
        <w:tabs>
          <w:tab w:val="left" w:pos="125"/>
        </w:tabs>
        <w:spacing w:line="230" w:lineRule="exact"/>
        <w:ind w:left="125" w:right="38" w:hanging="110"/>
        <w:jc w:val="both"/>
      </w:pPr>
      <w:r>
        <w:t>podłoże nie wykazywało lokalnych nierówności i zagłębień przekraczających 3 mm w przypadku wybrzuszeń i 2 mm w przypadku zagłebień</w:t>
      </w:r>
    </w:p>
    <w:p w:rsidR="00513D39" w:rsidRDefault="00513D39">
      <w:pPr>
        <w:shd w:val="clear" w:color="auto" w:fill="FFFFFF"/>
        <w:spacing w:line="230" w:lineRule="exact"/>
        <w:ind w:left="5"/>
      </w:pPr>
      <w:r>
        <w:t>Warunki dotyczące składników mieszanki betonowej, jej wytwarzania, betonowania oraz badań podane są w części dotyczącej wykonywania mieszanek betonowych i konstrukcji żelbetowych niniejszych specyfikacji. Po uzyskaniu przez beton wytrzymałości co najmniej 14 dniowej deskowania należy usunąć.</w:t>
      </w:r>
    </w:p>
    <w:p w:rsidR="00513D39" w:rsidRDefault="00513D39">
      <w:pPr>
        <w:shd w:val="clear" w:color="auto" w:fill="FFFFFF"/>
        <w:spacing w:before="840"/>
        <w:ind w:right="5"/>
        <w:jc w:val="center"/>
      </w:pPr>
      <w:r>
        <w:t>155</w:t>
      </w:r>
    </w:p>
    <w:p w:rsidR="00513D39" w:rsidRDefault="00513D39">
      <w:pPr>
        <w:shd w:val="clear" w:color="auto" w:fill="FFFFFF"/>
        <w:spacing w:before="840"/>
        <w:ind w:right="5"/>
        <w:jc w:val="center"/>
        <w:sectPr w:rsidR="00513D39">
          <w:pgSz w:w="11909" w:h="16834"/>
          <w:pgMar w:top="850" w:right="1128"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M.13.01.05</w:t>
      </w:r>
    </w:p>
    <w:p w:rsidR="00513D39" w:rsidRDefault="00513D39">
      <w:pPr>
        <w:shd w:val="clear" w:color="auto" w:fill="FFFFFF"/>
        <w:sectPr w:rsidR="00513D39">
          <w:pgSz w:w="11909" w:h="16834"/>
          <w:pgMar w:top="850" w:right="1214" w:bottom="360" w:left="1416" w:header="708" w:footer="708" w:gutter="0"/>
          <w:cols w:num="2" w:space="708" w:equalWidth="0">
            <w:col w:w="7166" w:space="1186"/>
            <w:col w:w="926"/>
          </w:cols>
          <w:noEndnote/>
        </w:sectPr>
      </w:pPr>
    </w:p>
    <w:p w:rsidR="00513D39" w:rsidRDefault="00513D39">
      <w:pPr>
        <w:shd w:val="clear" w:color="auto" w:fill="FFFFFF"/>
        <w:spacing w:before="509" w:line="226" w:lineRule="exact"/>
        <w:ind w:right="7258"/>
      </w:pPr>
      <w:r>
        <w:lastRenderedPageBreak/>
        <w:t>6.Kontrola jakości robót Wg ST 13.00.00.</w:t>
      </w:r>
    </w:p>
    <w:p w:rsidR="00513D39" w:rsidRDefault="00513D39">
      <w:pPr>
        <w:shd w:val="clear" w:color="auto" w:fill="FFFFFF"/>
        <w:spacing w:before="197" w:line="226" w:lineRule="exact"/>
      </w:pPr>
      <w:r>
        <w:t>7.Obmiar</w:t>
      </w:r>
    </w:p>
    <w:p w:rsidR="00513D39" w:rsidRDefault="00513D39">
      <w:pPr>
        <w:shd w:val="clear" w:color="auto" w:fill="FFFFFF"/>
        <w:spacing w:line="226" w:lineRule="exact"/>
      </w:pPr>
      <w:r>
        <w:t>Jednostką obmiaru jest 1 m3 betonu B30 ustroju niosącego w elementach o grubości do 60 cm.</w:t>
      </w:r>
    </w:p>
    <w:p w:rsidR="00513D39" w:rsidRDefault="00513D39">
      <w:pPr>
        <w:shd w:val="clear" w:color="auto" w:fill="FFFFFF"/>
        <w:spacing w:line="226" w:lineRule="exact"/>
      </w:pPr>
      <w:r>
        <w:t>Jednostką obmiaru jest 1 m3 betonu B35 ustroju niosącego w elementach o grubości do 60 cm.</w:t>
      </w:r>
    </w:p>
    <w:p w:rsidR="00513D39" w:rsidRDefault="00513D39">
      <w:pPr>
        <w:shd w:val="clear" w:color="auto" w:fill="FFFFFF"/>
        <w:spacing w:line="226" w:lineRule="exact"/>
      </w:pPr>
      <w:r>
        <w:t>Płaci się za wykonaną i wbudowaną ilość betonu. Recepta na wykonanie mieszanki powinna być zgodna z PN i</w:t>
      </w:r>
    </w:p>
    <w:p w:rsidR="00513D39" w:rsidRDefault="00513D39">
      <w:pPr>
        <w:shd w:val="clear" w:color="auto" w:fill="FFFFFF"/>
        <w:spacing w:line="226" w:lineRule="exact"/>
      </w:pPr>
      <w:r>
        <w:t>zatwierdzona przez Inżyniera.</w:t>
      </w:r>
    </w:p>
    <w:p w:rsidR="00513D39" w:rsidRDefault="00513D39">
      <w:pPr>
        <w:shd w:val="clear" w:color="auto" w:fill="FFFFFF"/>
        <w:spacing w:line="226" w:lineRule="exact"/>
      </w:pPr>
      <w:r>
        <w:t>8.Odbiór końcowy</w:t>
      </w:r>
    </w:p>
    <w:p w:rsidR="00513D39" w:rsidRDefault="00513D39">
      <w:pPr>
        <w:shd w:val="clear" w:color="auto" w:fill="FFFFFF"/>
        <w:spacing w:line="226" w:lineRule="exact"/>
      </w:pPr>
      <w:r>
        <w:t>Badania wg punktu 6 należy przeprowadzać w czasie odbiorów robót.</w:t>
      </w:r>
    </w:p>
    <w:p w:rsidR="00513D39" w:rsidRDefault="00513D39">
      <w:pPr>
        <w:shd w:val="clear" w:color="auto" w:fill="FFFFFF"/>
        <w:spacing w:line="226" w:lineRule="exact"/>
      </w:pPr>
      <w:r>
        <w:t>Na podstawie wyników badań należy sporządzić protokóły odbioru robót końcowych.</w:t>
      </w:r>
    </w:p>
    <w:p w:rsidR="00513D39" w:rsidRDefault="00513D39">
      <w:pPr>
        <w:shd w:val="clear" w:color="auto" w:fill="FFFFFF"/>
        <w:spacing w:line="226" w:lineRule="exact"/>
      </w:pPr>
      <w:r>
        <w:t>Jeżeli wszystkie badania dały wyniki dodatnie, wykonane roboty należy uznać za zgodne z wymaganiami. Jeżeli</w:t>
      </w:r>
    </w:p>
    <w:p w:rsidR="00513D39" w:rsidRDefault="00513D39">
      <w:pPr>
        <w:shd w:val="clear" w:color="auto" w:fill="FFFFFF"/>
        <w:spacing w:line="226" w:lineRule="exact"/>
      </w:pPr>
      <w:r>
        <w:t>choć jedno badanie dało wynik ujemny, wykonane roboty należy uznać za niezgodne z wymaganiami norm i</w:t>
      </w:r>
    </w:p>
    <w:p w:rsidR="00513D39" w:rsidRDefault="00513D39">
      <w:pPr>
        <w:shd w:val="clear" w:color="auto" w:fill="FFFFFF"/>
        <w:spacing w:line="226" w:lineRule="exact"/>
      </w:pPr>
      <w:r>
        <w:t>kontraktu. W takiej sytuacji Wykonawca obowiązany jest doprowadzić roboty do zgodności z normą i przedstawić</w:t>
      </w:r>
    </w:p>
    <w:p w:rsidR="00513D39" w:rsidRDefault="00513D39">
      <w:pPr>
        <w:shd w:val="clear" w:color="auto" w:fill="FFFFFF"/>
        <w:spacing w:line="226" w:lineRule="exact"/>
      </w:pPr>
      <w:r>
        <w:t>je do ponownego odbioru.</w:t>
      </w:r>
    </w:p>
    <w:p w:rsidR="00513D39" w:rsidRDefault="00513D39">
      <w:pPr>
        <w:shd w:val="clear" w:color="auto" w:fill="FFFFFF"/>
        <w:spacing w:before="197" w:line="226" w:lineRule="exact"/>
      </w:pPr>
      <w:r>
        <w:t>9.Płatność</w:t>
      </w:r>
    </w:p>
    <w:p w:rsidR="00513D39" w:rsidRDefault="00513D39">
      <w:pPr>
        <w:shd w:val="clear" w:color="auto" w:fill="FFFFFF"/>
        <w:spacing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Cena jednostkowa za 1 m3 wbudowanego betonu B30 uwzględnia:</w:t>
      </w:r>
    </w:p>
    <w:p w:rsidR="00513D39" w:rsidRDefault="00513D39" w:rsidP="00D64840">
      <w:pPr>
        <w:numPr>
          <w:ilvl w:val="0"/>
          <w:numId w:val="13"/>
        </w:numPr>
        <w:shd w:val="clear" w:color="auto" w:fill="FFFFFF"/>
        <w:tabs>
          <w:tab w:val="left" w:pos="115"/>
        </w:tabs>
        <w:spacing w:line="226" w:lineRule="exact"/>
        <w:ind w:left="115" w:hanging="115"/>
        <w:jc w:val="both"/>
      </w:pPr>
      <w:r>
        <w:t>zakup materiałów do wykonania deskowania i rusztowania, dostarczenie ich na miejsce budowy oraz wykonanie i rozebranie deskowania i rusztowania z wywiezieniem materiałów Wykonawcy poza teren budowy i uporządkowaniem miejsca pracy,</w:t>
      </w:r>
    </w:p>
    <w:p w:rsidR="00513D39" w:rsidRDefault="00513D39" w:rsidP="00D64840">
      <w:pPr>
        <w:numPr>
          <w:ilvl w:val="0"/>
          <w:numId w:val="13"/>
        </w:numPr>
        <w:shd w:val="clear" w:color="auto" w:fill="FFFFFF"/>
        <w:tabs>
          <w:tab w:val="left" w:pos="115"/>
        </w:tabs>
        <w:spacing w:line="226" w:lineRule="exact"/>
      </w:pPr>
      <w:r>
        <w:t>koszt wykonania projektu rusztowań,</w:t>
      </w:r>
    </w:p>
    <w:p w:rsidR="00513D39" w:rsidRDefault="00513D39" w:rsidP="00D64840">
      <w:pPr>
        <w:numPr>
          <w:ilvl w:val="0"/>
          <w:numId w:val="13"/>
        </w:numPr>
        <w:shd w:val="clear" w:color="auto" w:fill="FFFFFF"/>
        <w:tabs>
          <w:tab w:val="left" w:pos="115"/>
        </w:tabs>
        <w:spacing w:line="226" w:lineRule="exact"/>
      </w:pPr>
      <w:r>
        <w:t>oczyszczenie i nasączenie wodą powierzchni rozkutego betonu,</w:t>
      </w:r>
    </w:p>
    <w:p w:rsidR="00513D39" w:rsidRDefault="00513D39" w:rsidP="00D64840">
      <w:pPr>
        <w:numPr>
          <w:ilvl w:val="0"/>
          <w:numId w:val="13"/>
        </w:numPr>
        <w:shd w:val="clear" w:color="auto" w:fill="FFFFFF"/>
        <w:tabs>
          <w:tab w:val="left" w:pos="115"/>
        </w:tabs>
        <w:spacing w:line="226" w:lineRule="exact"/>
      </w:pPr>
      <w:r>
        <w:t>oczyszczenie deskowania (po odebraniu zbrojenia, bezpośrednio przed betonowaniem),</w:t>
      </w:r>
    </w:p>
    <w:p w:rsidR="00513D39" w:rsidRDefault="00513D39" w:rsidP="00D64840">
      <w:pPr>
        <w:numPr>
          <w:ilvl w:val="0"/>
          <w:numId w:val="13"/>
        </w:numPr>
        <w:shd w:val="clear" w:color="auto" w:fill="FFFFFF"/>
        <w:tabs>
          <w:tab w:val="left" w:pos="115"/>
        </w:tabs>
        <w:spacing w:line="226" w:lineRule="exact"/>
      </w:pPr>
      <w:r>
        <w:t>pokrycie deskowania środkiem antyadhezyjnym,</w:t>
      </w:r>
    </w:p>
    <w:p w:rsidR="00513D39" w:rsidRDefault="00513D39" w:rsidP="00D64840">
      <w:pPr>
        <w:numPr>
          <w:ilvl w:val="0"/>
          <w:numId w:val="13"/>
        </w:numPr>
        <w:shd w:val="clear" w:color="auto" w:fill="FFFFFF"/>
        <w:tabs>
          <w:tab w:val="left" w:pos="115"/>
        </w:tabs>
        <w:spacing w:line="226" w:lineRule="exact"/>
      </w:pPr>
      <w:r>
        <w:t>przygotowanie dylatacji pozornych wraz z pozostawieniem miejsca pod dylatacje i zalewki bitumiczne,</w:t>
      </w:r>
    </w:p>
    <w:p w:rsidR="00513D39" w:rsidRDefault="00513D39" w:rsidP="00D64840">
      <w:pPr>
        <w:numPr>
          <w:ilvl w:val="0"/>
          <w:numId w:val="13"/>
        </w:numPr>
        <w:shd w:val="clear" w:color="auto" w:fill="FFFFFF"/>
        <w:tabs>
          <w:tab w:val="left" w:pos="115"/>
        </w:tabs>
        <w:spacing w:line="226" w:lineRule="exact"/>
        <w:ind w:left="115" w:right="10" w:hanging="115"/>
        <w:jc w:val="both"/>
      </w:pPr>
      <w:r>
        <w:t>wytworzenie lub zakup mieszanki betonowej B30, dostarczenie jej w miejsce wbudowania, wszelkie dodatki uszlachetniające do betonu (plastyfikatory, napowietrzające itp.),</w:t>
      </w:r>
    </w:p>
    <w:p w:rsidR="00513D39" w:rsidRDefault="00513D39" w:rsidP="00D64840">
      <w:pPr>
        <w:numPr>
          <w:ilvl w:val="0"/>
          <w:numId w:val="13"/>
        </w:numPr>
        <w:shd w:val="clear" w:color="auto" w:fill="FFFFFF"/>
        <w:tabs>
          <w:tab w:val="left" w:pos="115"/>
        </w:tabs>
        <w:spacing w:line="226" w:lineRule="exact"/>
      </w:pPr>
      <w:r>
        <w:t>układanie betonu wraz z wibrowaniem oraz późniejszą pielęgnacją,</w:t>
      </w:r>
    </w:p>
    <w:p w:rsidR="00513D39" w:rsidRDefault="00513D39" w:rsidP="00D64840">
      <w:pPr>
        <w:numPr>
          <w:ilvl w:val="0"/>
          <w:numId w:val="13"/>
        </w:numPr>
        <w:shd w:val="clear" w:color="auto" w:fill="FFFFFF"/>
        <w:tabs>
          <w:tab w:val="left" w:pos="115"/>
        </w:tabs>
        <w:spacing w:line="226" w:lineRule="exact"/>
      </w:pPr>
      <w:r>
        <w:t>wykonanie operatu geodezyjnego przez uprawnionego Geodetę.</w:t>
      </w:r>
    </w:p>
    <w:p w:rsidR="00513D39" w:rsidRDefault="00513D39">
      <w:pPr>
        <w:shd w:val="clear" w:color="auto" w:fill="FFFFFF"/>
        <w:tabs>
          <w:tab w:val="left" w:pos="115"/>
        </w:tabs>
        <w:spacing w:line="226" w:lineRule="exact"/>
        <w:ind w:right="2592"/>
      </w:pPr>
      <w:r>
        <w:t>-</w:t>
      </w:r>
      <w:r>
        <w:tab/>
        <w:t>koszty wszystkich badań mieszanki betonowej i próbek betonu.</w:t>
      </w:r>
      <w:r>
        <w:br/>
      </w:r>
      <w:r>
        <w:rPr>
          <w:spacing w:val="-1"/>
        </w:rPr>
        <w:t>Cena nie uwzględnia robót izolacyjnych oraz dostarczenia i ułożenia zbrojenia</w:t>
      </w:r>
      <w:r>
        <w:rPr>
          <w:spacing w:val="-1"/>
        </w:rPr>
        <w:br/>
      </w:r>
      <w:r>
        <w:t>Cena jednostkowa za 1 m3 wbudowanego betonu B35 uwzględnia:</w:t>
      </w:r>
    </w:p>
    <w:p w:rsidR="00513D39" w:rsidRDefault="00513D39" w:rsidP="00D64840">
      <w:pPr>
        <w:numPr>
          <w:ilvl w:val="0"/>
          <w:numId w:val="13"/>
        </w:numPr>
        <w:shd w:val="clear" w:color="auto" w:fill="FFFFFF"/>
        <w:tabs>
          <w:tab w:val="left" w:pos="115"/>
        </w:tabs>
        <w:spacing w:line="226" w:lineRule="exact"/>
        <w:ind w:left="115" w:hanging="115"/>
        <w:jc w:val="both"/>
      </w:pPr>
      <w:r>
        <w:t>zakup materiałów do wykonania deskowania i rusztowania, dostarczenie ich na miejsce budowy oraz wykonanie i rozebranie deskowania i rusztowania z wywiezieniem materiałów Wykonawcy poza teren budowy i uporządkowaniem miejsca pracy,</w:t>
      </w:r>
    </w:p>
    <w:p w:rsidR="00513D39" w:rsidRDefault="00513D39" w:rsidP="00D64840">
      <w:pPr>
        <w:numPr>
          <w:ilvl w:val="0"/>
          <w:numId w:val="13"/>
        </w:numPr>
        <w:shd w:val="clear" w:color="auto" w:fill="FFFFFF"/>
        <w:tabs>
          <w:tab w:val="left" w:pos="115"/>
        </w:tabs>
        <w:spacing w:line="226" w:lineRule="exact"/>
      </w:pPr>
      <w:r>
        <w:t>koszt wykonania projektu rusztowań,</w:t>
      </w:r>
    </w:p>
    <w:p w:rsidR="00513D39" w:rsidRDefault="00513D39" w:rsidP="00D64840">
      <w:pPr>
        <w:numPr>
          <w:ilvl w:val="0"/>
          <w:numId w:val="13"/>
        </w:numPr>
        <w:shd w:val="clear" w:color="auto" w:fill="FFFFFF"/>
        <w:tabs>
          <w:tab w:val="left" w:pos="115"/>
        </w:tabs>
        <w:spacing w:line="226" w:lineRule="exact"/>
      </w:pPr>
      <w:r>
        <w:t>oczyszczenie i nasączenie wodą powierzchni rozkutego betonu,</w:t>
      </w:r>
    </w:p>
    <w:p w:rsidR="00513D39" w:rsidRDefault="00513D39" w:rsidP="00D64840">
      <w:pPr>
        <w:numPr>
          <w:ilvl w:val="0"/>
          <w:numId w:val="13"/>
        </w:numPr>
        <w:shd w:val="clear" w:color="auto" w:fill="FFFFFF"/>
        <w:tabs>
          <w:tab w:val="left" w:pos="115"/>
        </w:tabs>
        <w:spacing w:line="226" w:lineRule="exact"/>
      </w:pPr>
      <w:r>
        <w:t>oczyszczenie deskowania (po odebraniu zbrojenia, bezpośrednio przed betonowaniem),</w:t>
      </w:r>
    </w:p>
    <w:p w:rsidR="00513D39" w:rsidRDefault="00513D39" w:rsidP="00D64840">
      <w:pPr>
        <w:numPr>
          <w:ilvl w:val="0"/>
          <w:numId w:val="13"/>
        </w:numPr>
        <w:shd w:val="clear" w:color="auto" w:fill="FFFFFF"/>
        <w:tabs>
          <w:tab w:val="left" w:pos="115"/>
        </w:tabs>
        <w:spacing w:line="226" w:lineRule="exact"/>
      </w:pPr>
      <w:r>
        <w:t>pokrycie deskowania środkiem antyadhezyjnym,</w:t>
      </w:r>
    </w:p>
    <w:p w:rsidR="00513D39" w:rsidRDefault="00513D39" w:rsidP="00D64840">
      <w:pPr>
        <w:numPr>
          <w:ilvl w:val="0"/>
          <w:numId w:val="13"/>
        </w:numPr>
        <w:shd w:val="clear" w:color="auto" w:fill="FFFFFF"/>
        <w:tabs>
          <w:tab w:val="left" w:pos="115"/>
        </w:tabs>
        <w:spacing w:line="226" w:lineRule="exact"/>
        <w:ind w:left="115" w:right="10" w:hanging="115"/>
        <w:jc w:val="both"/>
      </w:pPr>
      <w:r>
        <w:t>wytworzenie lub zakup mieszanki betonowej B35, dostarczenie jej w miejsce wbudowania, wszelkie dodatki uszlachetniające do betonu (plastyfikatory, napowietrzające itp.),</w:t>
      </w:r>
    </w:p>
    <w:p w:rsidR="00513D39" w:rsidRDefault="00513D39" w:rsidP="00D64840">
      <w:pPr>
        <w:numPr>
          <w:ilvl w:val="0"/>
          <w:numId w:val="13"/>
        </w:numPr>
        <w:shd w:val="clear" w:color="auto" w:fill="FFFFFF"/>
        <w:tabs>
          <w:tab w:val="left" w:pos="115"/>
        </w:tabs>
        <w:spacing w:line="226" w:lineRule="exact"/>
      </w:pPr>
      <w:r>
        <w:t>układanie betonu wraz z wibrowaniem oraz późniejszą pielęgnacją,</w:t>
      </w:r>
    </w:p>
    <w:p w:rsidR="00513D39" w:rsidRDefault="00513D39" w:rsidP="00D64840">
      <w:pPr>
        <w:numPr>
          <w:ilvl w:val="0"/>
          <w:numId w:val="13"/>
        </w:numPr>
        <w:shd w:val="clear" w:color="auto" w:fill="FFFFFF"/>
        <w:tabs>
          <w:tab w:val="left" w:pos="115"/>
        </w:tabs>
        <w:spacing w:line="226" w:lineRule="exact"/>
      </w:pPr>
      <w:r>
        <w:t>wykonanie operatu geodezyjnego przez uprawnionego Geodetę.</w:t>
      </w:r>
    </w:p>
    <w:p w:rsidR="00513D39" w:rsidRDefault="00513D39">
      <w:pPr>
        <w:shd w:val="clear" w:color="auto" w:fill="FFFFFF"/>
        <w:tabs>
          <w:tab w:val="left" w:pos="115"/>
        </w:tabs>
        <w:spacing w:line="230" w:lineRule="exact"/>
        <w:ind w:right="2592"/>
      </w:pPr>
      <w:r>
        <w:t>-</w:t>
      </w:r>
      <w:r>
        <w:tab/>
        <w:t>koszty wszystkich badań mieszanki betonowej i próbek betonu.</w:t>
      </w:r>
      <w:r>
        <w:br/>
      </w:r>
      <w:r>
        <w:rPr>
          <w:spacing w:val="-1"/>
        </w:rPr>
        <w:t>Cena nie uwzględnia robót izolacyjnych oraz dostarczenia i ułożenia zbrojenia</w:t>
      </w:r>
    </w:p>
    <w:p w:rsidR="00513D39" w:rsidRDefault="00513D39">
      <w:pPr>
        <w:shd w:val="clear" w:color="auto" w:fill="FFFFFF"/>
        <w:spacing w:before="197" w:line="226" w:lineRule="exact"/>
        <w:ind w:right="7258"/>
      </w:pPr>
      <w:r>
        <w:t>10.Przepisy związane Wg ST 13.00.00</w:t>
      </w:r>
    </w:p>
    <w:p w:rsidR="00513D39" w:rsidRDefault="00513D39">
      <w:pPr>
        <w:shd w:val="clear" w:color="auto" w:fill="FFFFFF"/>
        <w:spacing w:before="2366"/>
        <w:jc w:val="center"/>
      </w:pPr>
      <w:r>
        <w:rPr>
          <w:sz w:val="18"/>
          <w:szCs w:val="18"/>
        </w:rPr>
        <w:t>156</w:t>
      </w:r>
    </w:p>
    <w:p w:rsidR="00513D39" w:rsidRDefault="00513D39">
      <w:pPr>
        <w:shd w:val="clear" w:color="auto" w:fill="FFFFFF"/>
        <w:spacing w:before="2366"/>
        <w:jc w:val="center"/>
        <w:sectPr w:rsidR="00513D39">
          <w:type w:val="continuous"/>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M.13.02.02</w:t>
      </w:r>
    </w:p>
    <w:p w:rsidR="00513D39" w:rsidRDefault="00513D39">
      <w:pPr>
        <w:shd w:val="clear" w:color="auto" w:fill="FFFFFF"/>
        <w:spacing w:before="298"/>
        <w:ind w:left="24"/>
      </w:pPr>
      <w:r>
        <w:rPr>
          <w:sz w:val="24"/>
          <w:szCs w:val="24"/>
        </w:rPr>
        <w:t>13.02.00 Beton niekonstrukcyjny</w:t>
      </w:r>
    </w:p>
    <w:p w:rsidR="00513D39" w:rsidRDefault="00513D39">
      <w:pPr>
        <w:shd w:val="clear" w:color="auto" w:fill="FFFFFF"/>
        <w:ind w:left="24"/>
      </w:pPr>
      <w:r>
        <w:rPr>
          <w:sz w:val="24"/>
          <w:szCs w:val="24"/>
        </w:rPr>
        <w:t>13.02.02 Beton niekonstrukcyjny bez deskowania</w:t>
      </w:r>
    </w:p>
    <w:p w:rsidR="00513D39" w:rsidRDefault="00513D39">
      <w:pPr>
        <w:shd w:val="clear" w:color="auto" w:fill="FFFFFF"/>
        <w:spacing w:before="235" w:line="226" w:lineRule="exact"/>
        <w:ind w:left="19"/>
      </w:pPr>
      <w:r>
        <w:t>1.Wstęp</w:t>
      </w:r>
    </w:p>
    <w:p w:rsidR="00513D39" w:rsidRDefault="00513D39">
      <w:pPr>
        <w:shd w:val="clear" w:color="auto" w:fill="FFFFFF"/>
        <w:spacing w:line="226" w:lineRule="exact"/>
        <w:ind w:left="5" w:right="14"/>
        <w:jc w:val="both"/>
      </w:pPr>
      <w:r>
        <w:rPr>
          <w:spacing w:val="-1"/>
        </w:rPr>
        <w:t xml:space="preserve">Przedmiotem niniejszej Specyfikacji Technicznej są wymagania dotyczące wykonania i odbioru robót związanych z </w:t>
      </w:r>
      <w:r>
        <w:t>wykonaniem podłoża z betonu niekonstrukcyjnego przy remoncie mostu przez ciek Michałowski w pobliżu m. Michałówka w ciągu d.k. nr 79 w km 67+668.</w:t>
      </w:r>
    </w:p>
    <w:p w:rsidR="00513D39" w:rsidRDefault="00513D39">
      <w:pPr>
        <w:shd w:val="clear" w:color="auto" w:fill="FFFFFF"/>
        <w:tabs>
          <w:tab w:val="left" w:pos="355"/>
        </w:tabs>
        <w:spacing w:before="5" w:line="226" w:lineRule="exact"/>
        <w:ind w:left="19"/>
      </w:pPr>
      <w:r>
        <w:rPr>
          <w:spacing w:val="-9"/>
        </w:rPr>
        <w:t>1.2.</w:t>
      </w:r>
      <w:r>
        <w:tab/>
        <w:t>Zakres stosowania ST</w:t>
      </w:r>
    </w:p>
    <w:p w:rsidR="00513D39" w:rsidRDefault="00513D39">
      <w:pPr>
        <w:shd w:val="clear" w:color="auto" w:fill="FFFFFF"/>
        <w:spacing w:line="226" w:lineRule="exact"/>
        <w:ind w:left="10" w:right="5"/>
        <w:jc w:val="both"/>
      </w:pPr>
      <w:r>
        <w:t>Szczegółowa Specyfikacja Techniczna jest stosowana jako dokument przetargowy i kontraktowy przy zlecaniu i realizacji robót wymienionych w pkt. 1.1.</w:t>
      </w:r>
    </w:p>
    <w:p w:rsidR="00513D39" w:rsidRDefault="00513D39">
      <w:pPr>
        <w:shd w:val="clear" w:color="auto" w:fill="FFFFFF"/>
        <w:tabs>
          <w:tab w:val="left" w:pos="355"/>
        </w:tabs>
        <w:spacing w:line="226" w:lineRule="exact"/>
        <w:ind w:left="19"/>
      </w:pPr>
      <w:r>
        <w:rPr>
          <w:spacing w:val="-9"/>
        </w:rPr>
        <w:t>1.3.</w:t>
      </w:r>
      <w:r>
        <w:tab/>
        <w:t>Zakres robót objętych ST</w:t>
      </w:r>
    </w:p>
    <w:p w:rsidR="00513D39" w:rsidRDefault="00513D39">
      <w:pPr>
        <w:shd w:val="clear" w:color="auto" w:fill="FFFFFF"/>
        <w:spacing w:line="226" w:lineRule="exact"/>
        <w:ind w:right="19"/>
        <w:jc w:val="both"/>
      </w:pPr>
      <w:r>
        <w:t>Roboty, których dotyczy Specyfikacja, obejmują wszystkie czynności umożliwiające i mające na celu wykonanie betonu ochronnego płyty przejściowej z betonu B15 grubości 10 cm, w tym:</w:t>
      </w:r>
    </w:p>
    <w:p w:rsidR="00513D39" w:rsidRDefault="00513D39" w:rsidP="00D64840">
      <w:pPr>
        <w:numPr>
          <w:ilvl w:val="0"/>
          <w:numId w:val="71"/>
        </w:numPr>
        <w:shd w:val="clear" w:color="auto" w:fill="FFFFFF"/>
        <w:tabs>
          <w:tab w:val="left" w:pos="384"/>
        </w:tabs>
        <w:spacing w:line="226" w:lineRule="exact"/>
        <w:ind w:left="24"/>
      </w:pPr>
      <w:r>
        <w:rPr>
          <w:spacing w:val="-4"/>
        </w:rPr>
        <w:t>wykonaniem mieszanki betonowej,</w:t>
      </w:r>
    </w:p>
    <w:p w:rsidR="00513D39" w:rsidRDefault="00513D39" w:rsidP="00D64840">
      <w:pPr>
        <w:numPr>
          <w:ilvl w:val="0"/>
          <w:numId w:val="71"/>
        </w:numPr>
        <w:shd w:val="clear" w:color="auto" w:fill="FFFFFF"/>
        <w:tabs>
          <w:tab w:val="left" w:pos="384"/>
        </w:tabs>
        <w:spacing w:line="226" w:lineRule="exact"/>
        <w:ind w:left="24"/>
      </w:pPr>
      <w:r>
        <w:rPr>
          <w:spacing w:val="-5"/>
        </w:rPr>
        <w:t>układaniem i zagęszczaniem mieszanki betonowej,</w:t>
      </w:r>
    </w:p>
    <w:p w:rsidR="00513D39" w:rsidRDefault="00513D39" w:rsidP="00D64840">
      <w:pPr>
        <w:numPr>
          <w:ilvl w:val="0"/>
          <w:numId w:val="71"/>
        </w:numPr>
        <w:shd w:val="clear" w:color="auto" w:fill="FFFFFF"/>
        <w:tabs>
          <w:tab w:val="left" w:pos="384"/>
        </w:tabs>
        <w:spacing w:before="5" w:line="226" w:lineRule="exact"/>
        <w:ind w:left="24"/>
      </w:pPr>
      <w:r>
        <w:rPr>
          <w:spacing w:val="-7"/>
        </w:rPr>
        <w:t>pielęgnacją betonu.</w:t>
      </w:r>
    </w:p>
    <w:p w:rsidR="00513D39" w:rsidRDefault="00513D39">
      <w:pPr>
        <w:shd w:val="clear" w:color="auto" w:fill="FFFFFF"/>
        <w:tabs>
          <w:tab w:val="left" w:pos="461"/>
        </w:tabs>
        <w:spacing w:before="5" w:line="226" w:lineRule="exact"/>
        <w:ind w:left="43"/>
      </w:pPr>
      <w:r>
        <w:rPr>
          <w:spacing w:val="-14"/>
        </w:rPr>
        <w:t>1.4.</w:t>
      </w:r>
      <w:r>
        <w:tab/>
        <w:t>Określenia podstawowe</w:t>
      </w:r>
    </w:p>
    <w:p w:rsidR="00513D39" w:rsidRDefault="00513D39">
      <w:pPr>
        <w:shd w:val="clear" w:color="auto" w:fill="FFFFFF"/>
        <w:spacing w:line="226" w:lineRule="exact"/>
        <w:ind w:left="19"/>
      </w:pPr>
      <w:r>
        <w:rPr>
          <w:spacing w:val="-3"/>
        </w:rPr>
        <w:t>Określenia podstawowe w niniejszej ST są zgodne z obowiązującymi odpowiednimi normami orazo kreśleniami</w:t>
      </w:r>
    </w:p>
    <w:p w:rsidR="00513D39" w:rsidRDefault="00513D39">
      <w:pPr>
        <w:shd w:val="clear" w:color="auto" w:fill="FFFFFF"/>
        <w:spacing w:line="226" w:lineRule="exact"/>
        <w:ind w:left="14"/>
      </w:pPr>
      <w:r>
        <w:rPr>
          <w:spacing w:val="-4"/>
        </w:rPr>
        <w:t>podanymi w ST DM.00.00.00 "Wymagania Ogólne" oraz podanymi poniżej:</w:t>
      </w:r>
    </w:p>
    <w:p w:rsidR="00513D39" w:rsidRDefault="00513D39">
      <w:pPr>
        <w:shd w:val="clear" w:color="auto" w:fill="FFFFFF"/>
        <w:spacing w:before="5" w:line="226" w:lineRule="exact"/>
        <w:ind w:left="19"/>
      </w:pPr>
      <w:r>
        <w:t>Beton zwykły - beton o gęstości powyżej l,8t/m</w:t>
      </w:r>
      <w:r>
        <w:rPr>
          <w:vertAlign w:val="superscript"/>
        </w:rPr>
        <w:t>3</w:t>
      </w:r>
      <w:r>
        <w:t xml:space="preserve"> wykonany z cementu, wody, kruszywa mineralnego o</w:t>
      </w:r>
    </w:p>
    <w:p w:rsidR="00513D39" w:rsidRDefault="00513D39">
      <w:pPr>
        <w:shd w:val="clear" w:color="auto" w:fill="FFFFFF"/>
        <w:spacing w:line="226" w:lineRule="exact"/>
        <w:ind w:left="14"/>
      </w:pPr>
      <w:r>
        <w:t>frakcjach piaskowych i grubszych oraz ewentualnych dodatków mineralnych i domieszek chemicznych.</w:t>
      </w:r>
    </w:p>
    <w:p w:rsidR="00513D39" w:rsidRDefault="00513D39">
      <w:pPr>
        <w:shd w:val="clear" w:color="auto" w:fill="FFFFFF"/>
        <w:spacing w:before="5" w:line="226" w:lineRule="exact"/>
        <w:ind w:left="19"/>
      </w:pPr>
      <w:r>
        <w:rPr>
          <w:spacing w:val="-4"/>
        </w:rPr>
        <w:t>Mieszanka betonowa - mieszanina wszystkich składników przed związaniem betonu.</w:t>
      </w:r>
    </w:p>
    <w:p w:rsidR="00513D39" w:rsidRDefault="00513D39">
      <w:pPr>
        <w:shd w:val="clear" w:color="auto" w:fill="FFFFFF"/>
        <w:spacing w:line="226" w:lineRule="exact"/>
        <w:ind w:left="29"/>
      </w:pPr>
      <w:r>
        <w:rPr>
          <w:spacing w:val="-5"/>
        </w:rPr>
        <w:t>Klasa betonu - symbol literowo-liczbowy ( np. B15) klasyfikujący beton pod względem jego wytrzymałości na ściskanie.</w:t>
      </w:r>
    </w:p>
    <w:p w:rsidR="00513D39" w:rsidRDefault="00513D39">
      <w:pPr>
        <w:shd w:val="clear" w:color="auto" w:fill="FFFFFF"/>
        <w:spacing w:line="226" w:lineRule="exact"/>
        <w:ind w:left="24"/>
      </w:pPr>
      <w:r>
        <w:rPr>
          <w:spacing w:val="-6"/>
        </w:rPr>
        <w:t>Liczba po literze B oznacza wytrzymałość gwarantowaną R</w:t>
      </w:r>
      <w:r>
        <w:rPr>
          <w:spacing w:val="-6"/>
          <w:vertAlign w:val="subscript"/>
        </w:rPr>
        <w:t>b</w:t>
      </w:r>
      <w:r>
        <w:rPr>
          <w:spacing w:val="-6"/>
          <w:vertAlign w:val="superscript"/>
        </w:rPr>
        <w:t>G</w:t>
      </w:r>
      <w:r>
        <w:rPr>
          <w:spacing w:val="-6"/>
        </w:rPr>
        <w:t xml:space="preserve"> w MPa.</w:t>
      </w:r>
    </w:p>
    <w:p w:rsidR="00513D39" w:rsidRDefault="00513D39">
      <w:pPr>
        <w:shd w:val="clear" w:color="auto" w:fill="FFFFFF"/>
        <w:spacing w:line="226" w:lineRule="exact"/>
        <w:ind w:left="34"/>
      </w:pPr>
      <w:r>
        <w:t>Chudy beton - materiał budowlany powstały przez wymieszanie mieszanki kruszyw z cementem w ilości od 5% do</w:t>
      </w:r>
    </w:p>
    <w:p w:rsidR="00513D39" w:rsidRDefault="00513D39">
      <w:pPr>
        <w:shd w:val="clear" w:color="auto" w:fill="FFFFFF"/>
        <w:spacing w:line="226" w:lineRule="exact"/>
        <w:ind w:left="29"/>
      </w:pPr>
      <w:r>
        <w:rPr>
          <w:spacing w:val="-1"/>
        </w:rPr>
        <w:t>7% w stosunku do kruszywa lecz nie przekraczającej 130 kg/m</w:t>
      </w:r>
      <w:r>
        <w:rPr>
          <w:spacing w:val="-1"/>
          <w:vertAlign w:val="superscript"/>
        </w:rPr>
        <w:t>3</w:t>
      </w:r>
      <w:r>
        <w:rPr>
          <w:spacing w:val="-1"/>
        </w:rPr>
        <w:t>.</w:t>
      </w:r>
    </w:p>
    <w:p w:rsidR="00513D39" w:rsidRDefault="00513D39">
      <w:pPr>
        <w:shd w:val="clear" w:color="auto" w:fill="FFFFFF"/>
        <w:tabs>
          <w:tab w:val="left" w:pos="389"/>
        </w:tabs>
        <w:spacing w:before="5" w:line="226" w:lineRule="exact"/>
        <w:ind w:left="48"/>
      </w:pPr>
      <w:r>
        <w:rPr>
          <w:spacing w:val="-9"/>
        </w:rPr>
        <w:t>1.5.</w:t>
      </w:r>
      <w:r>
        <w:tab/>
        <w:t>Ogólne wymagania dotyczące Robót</w:t>
      </w:r>
    </w:p>
    <w:p w:rsidR="00513D39" w:rsidRDefault="00513D39">
      <w:pPr>
        <w:shd w:val="clear" w:color="auto" w:fill="FFFFFF"/>
        <w:spacing w:line="226" w:lineRule="exact"/>
        <w:ind w:left="14" w:right="14"/>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513D39" w:rsidRDefault="00513D39">
      <w:pPr>
        <w:shd w:val="clear" w:color="auto" w:fill="FFFFFF"/>
        <w:spacing w:before="230" w:line="230" w:lineRule="exact"/>
        <w:ind w:left="10"/>
      </w:pPr>
      <w:r>
        <w:t>2.Materiały</w:t>
      </w:r>
    </w:p>
    <w:p w:rsidR="00513D39" w:rsidRDefault="00513D39">
      <w:pPr>
        <w:shd w:val="clear" w:color="auto" w:fill="FFFFFF"/>
        <w:spacing w:line="230" w:lineRule="exact"/>
        <w:ind w:left="10"/>
      </w:pPr>
      <w:r>
        <w:t>2.1 Podłoże pod płyty przejściowe należy wykonać z betonu zwykłego B15, z utrzymaniem wymagań i badań tylko</w:t>
      </w:r>
    </w:p>
    <w:p w:rsidR="00513D39" w:rsidRDefault="00513D39">
      <w:pPr>
        <w:shd w:val="clear" w:color="auto" w:fill="FFFFFF"/>
        <w:spacing w:line="230" w:lineRule="exact"/>
        <w:ind w:left="5"/>
      </w:pPr>
      <w:r>
        <w:t>w zakresie wytrzymałości betonu na ściskanie.</w:t>
      </w:r>
    </w:p>
    <w:p w:rsidR="00513D39" w:rsidRDefault="00513D39">
      <w:pPr>
        <w:shd w:val="clear" w:color="auto" w:fill="FFFFFF"/>
        <w:spacing w:line="230" w:lineRule="exact"/>
        <w:ind w:left="10"/>
      </w:pPr>
      <w:r>
        <w:t>2.2. Składniki betonu</w:t>
      </w:r>
    </w:p>
    <w:p w:rsidR="00513D39" w:rsidRDefault="00513D39">
      <w:pPr>
        <w:shd w:val="clear" w:color="auto" w:fill="FFFFFF"/>
        <w:spacing w:line="230" w:lineRule="exact"/>
        <w:ind w:left="10"/>
      </w:pPr>
      <w:r>
        <w:t>2.2.1 Cement</w:t>
      </w:r>
    </w:p>
    <w:p w:rsidR="00513D39" w:rsidRDefault="00513D39">
      <w:pPr>
        <w:shd w:val="clear" w:color="auto" w:fill="FFFFFF"/>
        <w:spacing w:line="230" w:lineRule="exact"/>
        <w:ind w:left="5"/>
      </w:pPr>
      <w:r>
        <w:t>Należy stosować cementy klasy 32,5 N każdego rodzaju; których właściwości odpowiadają wymaganiom normy</w:t>
      </w:r>
    </w:p>
    <w:p w:rsidR="00513D39" w:rsidRDefault="00513D39">
      <w:pPr>
        <w:shd w:val="clear" w:color="auto" w:fill="FFFFFF"/>
        <w:spacing w:line="230" w:lineRule="exact"/>
        <w:ind w:left="5"/>
      </w:pPr>
      <w:r>
        <w:rPr>
          <w:spacing w:val="-1"/>
        </w:rPr>
        <w:t>PN-EN 197-1:2002.</w:t>
      </w:r>
    </w:p>
    <w:p w:rsidR="00513D39" w:rsidRDefault="00513D39">
      <w:pPr>
        <w:shd w:val="clear" w:color="auto" w:fill="FFFFFF"/>
        <w:spacing w:line="230" w:lineRule="exact"/>
        <w:ind w:left="5"/>
      </w:pPr>
      <w:r>
        <w:t>Przechowywanie cementu powinno odbywać się zgodnie z BN-88/6731-08.</w:t>
      </w:r>
    </w:p>
    <w:p w:rsidR="00513D39" w:rsidRDefault="00513D39">
      <w:pPr>
        <w:shd w:val="clear" w:color="auto" w:fill="FFFFFF"/>
        <w:tabs>
          <w:tab w:val="left" w:pos="499"/>
        </w:tabs>
        <w:spacing w:line="230" w:lineRule="exact"/>
        <w:ind w:left="10"/>
      </w:pPr>
      <w:r>
        <w:rPr>
          <w:spacing w:val="-4"/>
        </w:rPr>
        <w:t>2.2.2.</w:t>
      </w:r>
      <w:r>
        <w:tab/>
        <w:t>Kruszywo</w:t>
      </w:r>
    </w:p>
    <w:p w:rsidR="00513D39" w:rsidRDefault="00513D39">
      <w:pPr>
        <w:shd w:val="clear" w:color="auto" w:fill="FFFFFF"/>
        <w:spacing w:line="230" w:lineRule="exact"/>
        <w:ind w:left="5"/>
      </w:pPr>
      <w:r>
        <w:rPr>
          <w:spacing w:val="-1"/>
        </w:rPr>
        <w:t>Do betonu klasy B10 i B15 należy stosować:</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grys marki 20 i 30 wg PN-B-06712:1986,</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żwir marki 20 i 30 wg PN-B-06712:1986,</w:t>
      </w:r>
    </w:p>
    <w:p w:rsidR="00513D39" w:rsidRDefault="00513D39" w:rsidP="00D64840">
      <w:pPr>
        <w:numPr>
          <w:ilvl w:val="0"/>
          <w:numId w:val="31"/>
        </w:numPr>
        <w:shd w:val="clear" w:color="auto" w:fill="FFFFFF"/>
        <w:tabs>
          <w:tab w:val="left" w:pos="288"/>
        </w:tabs>
        <w:spacing w:before="10" w:line="230" w:lineRule="exact"/>
        <w:ind w:left="10"/>
        <w:rPr>
          <w:b/>
          <w:bCs/>
        </w:rPr>
      </w:pPr>
      <w:r>
        <w:t>piasek i piasek łamany uszlachetniony wg PN-B-06712:1986.</w:t>
      </w:r>
    </w:p>
    <w:p w:rsidR="00513D39" w:rsidRDefault="00513D39">
      <w:pPr>
        <w:shd w:val="clear" w:color="auto" w:fill="FFFFFF"/>
        <w:spacing w:line="230" w:lineRule="exact"/>
        <w:ind w:left="10" w:right="24"/>
        <w:jc w:val="both"/>
      </w:pPr>
      <w:r>
        <w:rPr>
          <w:spacing w:val="-1"/>
        </w:rPr>
        <w:t xml:space="preserve">Żwir marki 20 może być stosowany pod warunkiem dodania go w takiej ilości, aby w mieszance kruszyw zawartość </w:t>
      </w:r>
      <w:r>
        <w:t>ziarn łamanych wynosiła od 30 do 40%.</w:t>
      </w:r>
    </w:p>
    <w:p w:rsidR="00513D39" w:rsidRDefault="00513D39">
      <w:pPr>
        <w:shd w:val="clear" w:color="auto" w:fill="FFFFFF"/>
        <w:tabs>
          <w:tab w:val="left" w:pos="499"/>
        </w:tabs>
        <w:spacing w:line="230" w:lineRule="exact"/>
        <w:ind w:left="10"/>
      </w:pPr>
      <w:r>
        <w:rPr>
          <w:spacing w:val="-4"/>
        </w:rPr>
        <w:t>2.2.3.</w:t>
      </w:r>
      <w:r>
        <w:tab/>
        <w:t>Woda</w:t>
      </w:r>
    </w:p>
    <w:p w:rsidR="00513D39" w:rsidRDefault="00513D39">
      <w:pPr>
        <w:shd w:val="clear" w:color="auto" w:fill="FFFFFF"/>
        <w:spacing w:line="230" w:lineRule="exact"/>
        <w:ind w:left="5" w:right="384"/>
      </w:pPr>
      <w:r>
        <w:t xml:space="preserve">Do wytwarzania mieszanki betonowej jak i do pielęgnacji wykonanej nawierzchni należy stosować wodę </w:t>
      </w:r>
      <w:r>
        <w:rPr>
          <w:spacing w:val="-1"/>
        </w:rPr>
        <w:t xml:space="preserve">odpowiadającą wymaganiom wg PN-B-32250:1988. Bez badań laboratoryjnych można stosować wodociągową </w:t>
      </w:r>
      <w:r>
        <w:t>wodę pitną.</w:t>
      </w:r>
    </w:p>
    <w:p w:rsidR="00513D39" w:rsidRDefault="00513D39">
      <w:pPr>
        <w:shd w:val="clear" w:color="auto" w:fill="FFFFFF"/>
        <w:spacing w:before="235" w:line="230" w:lineRule="exact"/>
        <w:ind w:left="10"/>
      </w:pPr>
      <w:r>
        <w:t>3.Sprzęt</w:t>
      </w:r>
    </w:p>
    <w:p w:rsidR="00513D39" w:rsidRDefault="00513D39">
      <w:pPr>
        <w:shd w:val="clear" w:color="auto" w:fill="FFFFFF"/>
        <w:tabs>
          <w:tab w:val="left" w:pos="360"/>
        </w:tabs>
        <w:spacing w:line="230" w:lineRule="exact"/>
        <w:ind w:left="10"/>
      </w:pPr>
      <w:r>
        <w:rPr>
          <w:spacing w:val="-6"/>
        </w:rPr>
        <w:t>3.1.</w:t>
      </w:r>
      <w:r>
        <w:tab/>
        <w:t>Ogólne wymagania dotyczące sprzętu</w:t>
      </w:r>
    </w:p>
    <w:p w:rsidR="00513D39" w:rsidRDefault="00513D39">
      <w:pPr>
        <w:shd w:val="clear" w:color="auto" w:fill="FFFFFF"/>
        <w:spacing w:line="230" w:lineRule="exact"/>
        <w:ind w:left="10"/>
      </w:pPr>
      <w:r>
        <w:t>Ogólne wymagania dotyczące sprzętu podano w ST DM.00.00.00 „Wymagania ogólne”.</w:t>
      </w:r>
    </w:p>
    <w:p w:rsidR="00513D39" w:rsidRDefault="00513D39">
      <w:pPr>
        <w:shd w:val="clear" w:color="auto" w:fill="FFFFFF"/>
        <w:tabs>
          <w:tab w:val="left" w:pos="360"/>
        </w:tabs>
        <w:spacing w:line="230" w:lineRule="exact"/>
        <w:ind w:left="10"/>
      </w:pPr>
      <w:r>
        <w:rPr>
          <w:spacing w:val="-6"/>
        </w:rPr>
        <w:t>3.2.</w:t>
      </w:r>
      <w:r>
        <w:tab/>
        <w:t>Sprzęt do wykonania podbetonu</w:t>
      </w:r>
    </w:p>
    <w:p w:rsidR="00513D39" w:rsidRDefault="00513D39">
      <w:pPr>
        <w:shd w:val="clear" w:color="auto" w:fill="FFFFFF"/>
        <w:spacing w:line="230" w:lineRule="exact"/>
        <w:ind w:left="10"/>
      </w:pPr>
      <w:r>
        <w:t>Wykonawca przystępujący do podbetonu powinien wykazać się możliwością korzystania z następującego sprzętu:</w:t>
      </w:r>
    </w:p>
    <w:p w:rsidR="00513D39" w:rsidRDefault="00513D39">
      <w:pPr>
        <w:shd w:val="clear" w:color="auto" w:fill="FFFFFF"/>
        <w:tabs>
          <w:tab w:val="left" w:pos="288"/>
        </w:tabs>
        <w:spacing w:before="5" w:line="230" w:lineRule="exact"/>
        <w:ind w:left="288" w:hanging="278"/>
        <w:jc w:val="both"/>
      </w:pPr>
      <w:r>
        <w:rPr>
          <w:b/>
          <w:bCs/>
        </w:rPr>
        <w:t>-</w:t>
      </w:r>
      <w:r>
        <w:rPr>
          <w:b/>
          <w:bCs/>
        </w:rPr>
        <w:tab/>
      </w:r>
      <w:r>
        <w:t>wytwórni stacjonarnej typu ciągłego do wytwarzania mieszanki betonowej. Wytwórnia powinna być</w:t>
      </w:r>
      <w:r>
        <w:br/>
        <w:t>wyposażona w urządzenia do wagowego dozowania wszystkich składników, gwarantujące dokładność</w:t>
      </w:r>
      <w:r>
        <w:br/>
      </w:r>
      <w:r>
        <w:rPr>
          <w:spacing w:val="-1"/>
        </w:rPr>
        <w:t xml:space="preserve">dozowania wyrażoną w stosunku do masy poszczególnych składników: kruszywo </w:t>
      </w:r>
      <w:r>
        <w:rPr>
          <w:b/>
          <w:bCs/>
          <w:spacing w:val="-1"/>
        </w:rPr>
        <w:t xml:space="preserve">+ </w:t>
      </w:r>
      <w:r>
        <w:rPr>
          <w:spacing w:val="-1"/>
        </w:rPr>
        <w:t xml:space="preserve">3%, cement </w:t>
      </w:r>
      <w:r>
        <w:rPr>
          <w:b/>
          <w:bCs/>
          <w:spacing w:val="-1"/>
        </w:rPr>
        <w:t xml:space="preserve">+ </w:t>
      </w:r>
      <w:r>
        <w:rPr>
          <w:spacing w:val="-1"/>
        </w:rPr>
        <w:t xml:space="preserve">0,5%, woda </w:t>
      </w:r>
      <w:r>
        <w:rPr>
          <w:b/>
          <w:bCs/>
          <w:spacing w:val="-1"/>
        </w:rPr>
        <w:t>+</w:t>
      </w:r>
      <w:r>
        <w:rPr>
          <w:b/>
          <w:bCs/>
          <w:spacing w:val="-1"/>
        </w:rPr>
        <w:br/>
      </w:r>
      <w:r>
        <w:t>2%. Inżynier może dopuścić objętościowe dozowanie wody,</w:t>
      </w:r>
    </w:p>
    <w:p w:rsidR="00513D39" w:rsidRDefault="00513D39">
      <w:pPr>
        <w:shd w:val="clear" w:color="auto" w:fill="FFFFFF"/>
        <w:spacing w:before="370"/>
        <w:jc w:val="center"/>
      </w:pPr>
      <w:r>
        <w:t>157</w:t>
      </w:r>
    </w:p>
    <w:p w:rsidR="00513D39" w:rsidRDefault="00513D39">
      <w:pPr>
        <w:shd w:val="clear" w:color="auto" w:fill="FFFFFF"/>
        <w:spacing w:before="370"/>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M.13.02.02</w:t>
      </w:r>
    </w:p>
    <w:p w:rsidR="00513D39" w:rsidRDefault="00513D39" w:rsidP="00D64840">
      <w:pPr>
        <w:numPr>
          <w:ilvl w:val="0"/>
          <w:numId w:val="31"/>
        </w:numPr>
        <w:shd w:val="clear" w:color="auto" w:fill="FFFFFF"/>
        <w:tabs>
          <w:tab w:val="left" w:pos="288"/>
        </w:tabs>
        <w:spacing w:before="302" w:line="240" w:lineRule="exact"/>
        <w:ind w:left="10"/>
        <w:rPr>
          <w:b/>
          <w:bCs/>
        </w:rPr>
      </w:pPr>
      <w:r>
        <w:rPr>
          <w:spacing w:val="-1"/>
        </w:rPr>
        <w:t>przewoźnych zbiorników na wodę,</w:t>
      </w:r>
    </w:p>
    <w:p w:rsidR="00513D39" w:rsidRDefault="00513D39" w:rsidP="00D64840">
      <w:pPr>
        <w:numPr>
          <w:ilvl w:val="0"/>
          <w:numId w:val="31"/>
        </w:numPr>
        <w:shd w:val="clear" w:color="auto" w:fill="FFFFFF"/>
        <w:tabs>
          <w:tab w:val="left" w:pos="288"/>
        </w:tabs>
        <w:spacing w:line="240" w:lineRule="exact"/>
        <w:ind w:left="10"/>
        <w:rPr>
          <w:b/>
          <w:bCs/>
        </w:rPr>
      </w:pPr>
      <w:r>
        <w:t>mechanicznych listw wibracyjnych do zagęszczania mieszanki betonowej,</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zagęszczarek płytowych do zagęszczania w miej scach trudno dostępnych.</w:t>
      </w:r>
    </w:p>
    <w:p w:rsidR="00513D39" w:rsidRDefault="00513D39">
      <w:pPr>
        <w:shd w:val="clear" w:color="auto" w:fill="FFFFFF"/>
        <w:spacing w:before="240" w:line="226" w:lineRule="exact"/>
        <w:ind w:left="10"/>
      </w:pPr>
      <w:r>
        <w:t>4.Transport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w:t>
      </w:r>
    </w:p>
    <w:p w:rsidR="00513D39" w:rsidRDefault="00513D39">
      <w:pPr>
        <w:shd w:val="clear" w:color="auto" w:fill="FFFFFF"/>
        <w:tabs>
          <w:tab w:val="left" w:pos="360"/>
        </w:tabs>
        <w:spacing w:before="5" w:line="226" w:lineRule="exact"/>
        <w:ind w:left="10"/>
      </w:pPr>
      <w:r>
        <w:rPr>
          <w:spacing w:val="-6"/>
        </w:rPr>
        <w:t>4.2.</w:t>
      </w:r>
      <w:r>
        <w:tab/>
        <w:t>Transport materiałów</w:t>
      </w:r>
    </w:p>
    <w:p w:rsidR="00513D39" w:rsidRDefault="00513D39">
      <w:pPr>
        <w:shd w:val="clear" w:color="auto" w:fill="FFFFFF"/>
        <w:spacing w:line="226" w:lineRule="exact"/>
        <w:ind w:left="10"/>
      </w:pPr>
      <w:r>
        <w:t>Transport cementu powinien odbywać się zgodnie z BN-88/6731-08 workowany można przewozić dowolnymi</w:t>
      </w:r>
    </w:p>
    <w:p w:rsidR="00513D39" w:rsidRDefault="00513D39">
      <w:pPr>
        <w:shd w:val="clear" w:color="auto" w:fill="FFFFFF"/>
        <w:spacing w:line="226" w:lineRule="exact"/>
        <w:ind w:left="14"/>
      </w:pPr>
      <w:r>
        <w:rPr>
          <w:spacing w:val="-1"/>
        </w:rPr>
        <w:t>środkami transportu, w sposób zabezpieczony przed zawilgoceniem.</w:t>
      </w:r>
    </w:p>
    <w:p w:rsidR="00513D39" w:rsidRDefault="00513D39">
      <w:pPr>
        <w:shd w:val="clear" w:color="auto" w:fill="FFFFFF"/>
        <w:spacing w:line="226" w:lineRule="exact"/>
        <w:ind w:left="5"/>
      </w:pPr>
      <w:r>
        <w:t>Kruszywo   można   przewozić   dowolnymi   środkami   transportu   w   warunkach   zabezpieczających je   przed</w:t>
      </w:r>
    </w:p>
    <w:p w:rsidR="00513D39" w:rsidRDefault="00513D39">
      <w:pPr>
        <w:shd w:val="clear" w:color="auto" w:fill="FFFFFF"/>
        <w:spacing w:line="226" w:lineRule="exact"/>
        <w:ind w:left="10"/>
      </w:pPr>
      <w:r>
        <w:rPr>
          <w:spacing w:val="-1"/>
        </w:rPr>
        <w:t>zanieczyszczeniem i zawilgoceniem.</w:t>
      </w:r>
    </w:p>
    <w:p w:rsidR="00513D39" w:rsidRDefault="00513D39">
      <w:pPr>
        <w:shd w:val="clear" w:color="auto" w:fill="FFFFFF"/>
        <w:spacing w:before="5" w:line="226" w:lineRule="exact"/>
        <w:ind w:left="10"/>
      </w:pPr>
      <w:r>
        <w:t>Transport mieszanki betonowej powinien odbywać się zgodnie z PN-B-06250:1988.</w:t>
      </w:r>
    </w:p>
    <w:p w:rsidR="00513D39" w:rsidRDefault="00513D39">
      <w:pPr>
        <w:shd w:val="clear" w:color="auto" w:fill="FFFFFF"/>
        <w:spacing w:before="230" w:line="230" w:lineRule="exact"/>
        <w:ind w:left="10"/>
      </w:pPr>
      <w:r>
        <w:t>5.Wykonanie robót</w:t>
      </w:r>
    </w:p>
    <w:p w:rsidR="00513D39" w:rsidRDefault="00513D39">
      <w:pPr>
        <w:shd w:val="clear" w:color="auto" w:fill="FFFFFF"/>
        <w:tabs>
          <w:tab w:val="left" w:pos="350"/>
        </w:tabs>
        <w:spacing w:line="230" w:lineRule="exact"/>
        <w:ind w:left="10"/>
      </w:pPr>
      <w:r>
        <w:rPr>
          <w:spacing w:val="-6"/>
        </w:rPr>
        <w:t>5.1.</w:t>
      </w:r>
      <w:r>
        <w:tab/>
        <w:t>Ogólne zasady wykonania robót</w:t>
      </w:r>
    </w:p>
    <w:p w:rsidR="00513D39" w:rsidRDefault="00513D39">
      <w:pPr>
        <w:shd w:val="clear" w:color="auto" w:fill="FFFFFF"/>
        <w:spacing w:line="230" w:lineRule="exact"/>
        <w:ind w:left="10"/>
      </w:pPr>
      <w:r>
        <w:t>Ogólne zasady wykonania robót podano w ST DM.00.00.00 „Wymagania ogólne”.</w:t>
      </w:r>
    </w:p>
    <w:p w:rsidR="00513D39" w:rsidRDefault="00513D39">
      <w:pPr>
        <w:shd w:val="clear" w:color="auto" w:fill="FFFFFF"/>
        <w:tabs>
          <w:tab w:val="left" w:pos="350"/>
        </w:tabs>
        <w:spacing w:line="230" w:lineRule="exact"/>
        <w:ind w:left="10"/>
      </w:pPr>
      <w:r>
        <w:rPr>
          <w:spacing w:val="-6"/>
        </w:rPr>
        <w:t>5.2.</w:t>
      </w:r>
      <w:r>
        <w:tab/>
        <w:t>Projektowanie betonu</w:t>
      </w:r>
    </w:p>
    <w:p w:rsidR="00513D39" w:rsidRDefault="00513D39">
      <w:pPr>
        <w:shd w:val="clear" w:color="auto" w:fill="FFFFFF"/>
        <w:spacing w:line="230" w:lineRule="exact"/>
        <w:ind w:left="5"/>
      </w:pPr>
      <w:r>
        <w:t xml:space="preserve">Przed przystąpieniem do robót, w terminie uzgodnionym z Inżynierem, Wykonawca dostarczy Inżynierowi do </w:t>
      </w:r>
      <w:r>
        <w:rPr>
          <w:spacing w:val="-1"/>
        </w:rPr>
        <w:t xml:space="preserve">akceptacji projekt składu mieszanki betonowej oraz wyniki badań laboratoryjnych poszczególnych składników i </w:t>
      </w:r>
      <w:r>
        <w:t>próbki materiałów pobrane w obecności Inżyniera do wykonania badań kontrolnych przez Inżyniera. Projektowanie mieszanki betonowej polega na:</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doborze kruszywa do mieszanki,</w:t>
      </w:r>
    </w:p>
    <w:p w:rsidR="00513D39" w:rsidRDefault="00513D39" w:rsidP="00D64840">
      <w:pPr>
        <w:numPr>
          <w:ilvl w:val="0"/>
          <w:numId w:val="31"/>
        </w:numPr>
        <w:shd w:val="clear" w:color="auto" w:fill="FFFFFF"/>
        <w:tabs>
          <w:tab w:val="left" w:pos="288"/>
        </w:tabs>
        <w:spacing w:before="10" w:line="235" w:lineRule="exact"/>
        <w:ind w:left="10"/>
        <w:rPr>
          <w:b/>
          <w:bCs/>
        </w:rPr>
      </w:pPr>
      <w:r>
        <w:rPr>
          <w:spacing w:val="-1"/>
        </w:rPr>
        <w:t>doborze ilości cementu,</w:t>
      </w:r>
    </w:p>
    <w:p w:rsidR="00513D39" w:rsidRDefault="00513D39" w:rsidP="00D64840">
      <w:pPr>
        <w:numPr>
          <w:ilvl w:val="0"/>
          <w:numId w:val="31"/>
        </w:numPr>
        <w:shd w:val="clear" w:color="auto" w:fill="FFFFFF"/>
        <w:tabs>
          <w:tab w:val="left" w:pos="288"/>
        </w:tabs>
        <w:spacing w:before="5" w:line="235" w:lineRule="exact"/>
        <w:ind w:left="10"/>
        <w:rPr>
          <w:b/>
          <w:bCs/>
        </w:rPr>
      </w:pPr>
      <w:r>
        <w:rPr>
          <w:spacing w:val="-1"/>
        </w:rPr>
        <w:t>doborze ilości wody,</w:t>
      </w:r>
    </w:p>
    <w:p w:rsidR="00513D39" w:rsidRDefault="00513D39" w:rsidP="00D64840">
      <w:pPr>
        <w:numPr>
          <w:ilvl w:val="0"/>
          <w:numId w:val="31"/>
        </w:numPr>
        <w:shd w:val="clear" w:color="auto" w:fill="FFFFFF"/>
        <w:tabs>
          <w:tab w:val="left" w:pos="288"/>
        </w:tabs>
        <w:spacing w:line="235" w:lineRule="exact"/>
        <w:ind w:left="10"/>
        <w:rPr>
          <w:b/>
          <w:bCs/>
        </w:rPr>
      </w:pPr>
      <w:r>
        <w:rPr>
          <w:spacing w:val="-2"/>
        </w:rPr>
        <w:t>doborze domieszek.</w:t>
      </w:r>
    </w:p>
    <w:p w:rsidR="00513D39" w:rsidRDefault="00513D39">
      <w:pPr>
        <w:shd w:val="clear" w:color="auto" w:fill="FFFFFF"/>
        <w:spacing w:line="235" w:lineRule="exact"/>
        <w:ind w:left="5" w:right="384"/>
      </w:pPr>
      <w:r>
        <w:rPr>
          <w:spacing w:val="-1"/>
        </w:rPr>
        <w:t xml:space="preserve">Krzywa uziarnienia mieszanki mineralnej powinna mieścić się w polu dobrego uziarnienia wyznaczonego przez </w:t>
      </w:r>
      <w:r>
        <w:t>krzywe graniczne.</w:t>
      </w:r>
    </w:p>
    <w:p w:rsidR="00513D39" w:rsidRDefault="00513D39">
      <w:pPr>
        <w:shd w:val="clear" w:color="auto" w:fill="FFFFFF"/>
        <w:tabs>
          <w:tab w:val="left" w:pos="350"/>
        </w:tabs>
        <w:spacing w:line="235" w:lineRule="exact"/>
        <w:ind w:left="10"/>
      </w:pPr>
      <w:r>
        <w:rPr>
          <w:spacing w:val="-6"/>
        </w:rPr>
        <w:t>5.3.</w:t>
      </w:r>
      <w:r>
        <w:tab/>
        <w:t>Właściwości betonu</w:t>
      </w:r>
    </w:p>
    <w:p w:rsidR="00513D39" w:rsidRDefault="00513D39">
      <w:pPr>
        <w:shd w:val="clear" w:color="auto" w:fill="FFFFFF"/>
        <w:spacing w:line="235" w:lineRule="exact"/>
        <w:ind w:left="5"/>
      </w:pPr>
      <w:r>
        <w:t>Należy wykonać próbki betonu w celu sprawdzenia cech betonu:</w:t>
      </w:r>
    </w:p>
    <w:p w:rsidR="00513D39" w:rsidRDefault="00513D39">
      <w:pPr>
        <w:shd w:val="clear" w:color="auto" w:fill="FFFFFF"/>
        <w:tabs>
          <w:tab w:val="left" w:pos="365"/>
        </w:tabs>
        <w:spacing w:before="14" w:line="226" w:lineRule="exact"/>
        <w:ind w:left="10"/>
      </w:pPr>
      <w:r>
        <w:rPr>
          <w:b/>
          <w:bCs/>
        </w:rPr>
        <w:t>-</w:t>
      </w:r>
      <w:r>
        <w:rPr>
          <w:b/>
          <w:bCs/>
        </w:rPr>
        <w:tab/>
      </w:r>
      <w:r>
        <w:t>wytrzymałości na ściskanie zgodnie z PN-B-06250:1988.</w:t>
      </w:r>
    </w:p>
    <w:p w:rsidR="00513D39" w:rsidRDefault="00513D39">
      <w:pPr>
        <w:shd w:val="clear" w:color="auto" w:fill="FFFFFF"/>
        <w:tabs>
          <w:tab w:val="left" w:pos="350"/>
        </w:tabs>
        <w:spacing w:line="226" w:lineRule="exact"/>
        <w:ind w:left="10"/>
      </w:pPr>
      <w:r>
        <w:rPr>
          <w:spacing w:val="-6"/>
        </w:rPr>
        <w:t>5.4.</w:t>
      </w:r>
      <w:r>
        <w:tab/>
        <w:t>Warunki przystąpienia do robót</w:t>
      </w:r>
    </w:p>
    <w:p w:rsidR="00513D39" w:rsidRDefault="00513D39">
      <w:pPr>
        <w:shd w:val="clear" w:color="auto" w:fill="FFFFFF"/>
        <w:spacing w:line="226" w:lineRule="exact"/>
        <w:ind w:right="5"/>
        <w:jc w:val="both"/>
      </w:pPr>
      <w:r>
        <w:t>Podbetyon nie powinien być wykonywany gdy temperatura powietrza jest niższa niż 5oC i wyższa niż 25oC. Przestrzeganie tych przedziałów temperatur zapewnia prawidłowy przebieg hydratacji cementu i twardnienia betonu, co gwarantuje uzyskanie wymaganej wytrzymałości i trwałości.</w:t>
      </w:r>
    </w:p>
    <w:p w:rsidR="00513D39" w:rsidRDefault="00513D39">
      <w:pPr>
        <w:shd w:val="clear" w:color="auto" w:fill="FFFFFF"/>
        <w:spacing w:line="226" w:lineRule="exact"/>
        <w:ind w:left="5"/>
      </w:pPr>
      <w:r>
        <w:t xml:space="preserve">Dopuszcza się wykonywanie podbetonu w temperaturze powietrza powyżej 25 0C pod warunkiem, że temperatura mieszanki betonowej nie przekroczy 300C. W przypadkach koniecznych dopuszcza się wykonywanie podbetonu w temperaturze  powietrza poniżej   50C  pod warunkiem  stosowania  zabiegów  specjalnych,  pozwalających na </w:t>
      </w:r>
      <w:r>
        <w:rPr>
          <w:spacing w:val="-1"/>
        </w:rPr>
        <w:t xml:space="preserve">utrzymanie temperatury mieszanki betonowej powyżej 50C przez okres co najmniej 3 dni. </w:t>
      </w:r>
      <w:r>
        <w:t>Betonowania nie można wykonywać podczas opadów deszczu.</w:t>
      </w:r>
    </w:p>
    <w:p w:rsidR="00513D39" w:rsidRDefault="00513D39">
      <w:pPr>
        <w:shd w:val="clear" w:color="auto" w:fill="FFFFFF"/>
        <w:tabs>
          <w:tab w:val="left" w:pos="350"/>
        </w:tabs>
        <w:spacing w:before="5" w:line="226" w:lineRule="exact"/>
        <w:ind w:left="10"/>
      </w:pPr>
      <w:r>
        <w:rPr>
          <w:spacing w:val="-6"/>
        </w:rPr>
        <w:t>5.5.</w:t>
      </w:r>
      <w:r>
        <w:tab/>
        <w:t>Przygotowanie podłoża</w:t>
      </w:r>
    </w:p>
    <w:p w:rsidR="00513D39" w:rsidRDefault="00513D39">
      <w:pPr>
        <w:shd w:val="clear" w:color="auto" w:fill="FFFFFF"/>
        <w:spacing w:line="226" w:lineRule="exact"/>
        <w:ind w:left="10" w:right="10"/>
        <w:jc w:val="both"/>
      </w:pPr>
      <w:r>
        <w:t>Podłoże pod podbeton z chudego betonu powinno być przygotowane zgodnie z wymaganiami określonymi w dokumentacji projektowej i SST.</w:t>
      </w:r>
    </w:p>
    <w:p w:rsidR="00513D39" w:rsidRDefault="00513D39">
      <w:pPr>
        <w:shd w:val="clear" w:color="auto" w:fill="FFFFFF"/>
        <w:tabs>
          <w:tab w:val="left" w:pos="350"/>
        </w:tabs>
        <w:spacing w:before="5" w:line="226" w:lineRule="exact"/>
        <w:ind w:left="10"/>
      </w:pPr>
      <w:r>
        <w:rPr>
          <w:spacing w:val="-6"/>
        </w:rPr>
        <w:t>5.6.</w:t>
      </w:r>
      <w:r>
        <w:tab/>
        <w:t>Wytwarzanie mieszanki betonowej</w:t>
      </w:r>
    </w:p>
    <w:p w:rsidR="00513D39" w:rsidRDefault="00513D39">
      <w:pPr>
        <w:shd w:val="clear" w:color="auto" w:fill="FFFFFF"/>
        <w:spacing w:line="226" w:lineRule="exact"/>
        <w:ind w:left="5"/>
      </w:pPr>
      <w:r>
        <w:t>Mieszankę betonową o ściśle określonym składzie zawartym w recepcie laboratoryjnej, należy wytwarzać w wytwórniach betonu, zapewniających ciągłość produkcji i gwarantujących otrzymanie jednorodnej mieszanki. Składniki betonu powinny być dozowane zgodnie z normą PN-B-06250:1988 lub PN-EN 206-1:2000 Domieszkę napowietrzającą należy dozować razem z wodą zarobową</w:t>
      </w:r>
    </w:p>
    <w:p w:rsidR="00513D39" w:rsidRDefault="00513D39">
      <w:pPr>
        <w:shd w:val="clear" w:color="auto" w:fill="FFFFFF"/>
        <w:spacing w:line="226" w:lineRule="exact"/>
        <w:ind w:left="10" w:right="14"/>
        <w:jc w:val="both"/>
      </w:pPr>
      <w:r>
        <w:t>Mieszanka po wyprodukowaniu powinna być od razu transportowana na miejsce wbudowania w sposób zabezpieczający przed segregacją i wysychaniem.</w:t>
      </w:r>
    </w:p>
    <w:p w:rsidR="00513D39" w:rsidRDefault="00513D39">
      <w:pPr>
        <w:shd w:val="clear" w:color="auto" w:fill="FFFFFF"/>
        <w:tabs>
          <w:tab w:val="left" w:pos="350"/>
        </w:tabs>
        <w:spacing w:before="5" w:line="226" w:lineRule="exact"/>
        <w:ind w:left="10"/>
      </w:pPr>
      <w:r>
        <w:rPr>
          <w:spacing w:val="-6"/>
        </w:rPr>
        <w:t>5.7.</w:t>
      </w:r>
      <w:r>
        <w:tab/>
        <w:t>Wbudowywanie i zagęszczanie mieszanki betonowej</w:t>
      </w:r>
    </w:p>
    <w:p w:rsidR="00513D39" w:rsidRDefault="00513D39">
      <w:pPr>
        <w:shd w:val="clear" w:color="auto" w:fill="FFFFFF"/>
        <w:spacing w:line="226" w:lineRule="exact"/>
        <w:ind w:right="5"/>
        <w:jc w:val="both"/>
      </w:pPr>
      <w:r>
        <w:t xml:space="preserve">Wbudowanie mieszanki betonowej może odbywać się w deskowaniu stałym Deskowanie powinno być przytwierdzone do podłoża w sposób uniemożliwiający jego przemieszczanie i zapewniający ciągłość na złączach. </w:t>
      </w:r>
      <w:r>
        <w:rPr>
          <w:spacing w:val="-1"/>
        </w:rPr>
        <w:t xml:space="preserve">Powierzchnie styku deskowań z mieszanką betonową muszą być gładkie, czyste, pozbawione resztek stwardniałego </w:t>
      </w:r>
      <w:r>
        <w:t>betonu i natłuszczone olejem mineralnym w sposób uniemożliwiający przyczepność betonu do deskowania. Ustawienie deskowania winno być takie, ażeby zapewniało uzyskanie przez podbeton wymaganej niwelety i spadków podłużnych i poprzecznych.</w:t>
      </w:r>
    </w:p>
    <w:p w:rsidR="00513D39" w:rsidRDefault="00513D39">
      <w:pPr>
        <w:shd w:val="clear" w:color="auto" w:fill="FFFFFF"/>
        <w:spacing w:line="226" w:lineRule="exact"/>
        <w:ind w:right="768"/>
      </w:pPr>
      <w:r>
        <w:rPr>
          <w:spacing w:val="-1"/>
        </w:rPr>
        <w:t xml:space="preserve">Zagęszczanie należy prowadzić z użyciem mechanicznych listw wibracyjnych do zagęszczania mieszanki </w:t>
      </w:r>
      <w:r>
        <w:t>betonowej.</w:t>
      </w:r>
    </w:p>
    <w:p w:rsidR="00513D39" w:rsidRDefault="00513D39">
      <w:pPr>
        <w:shd w:val="clear" w:color="auto" w:fill="FFFFFF"/>
        <w:spacing w:before="653"/>
        <w:ind w:left="5"/>
        <w:jc w:val="center"/>
      </w:pPr>
      <w:r>
        <w:rPr>
          <w:sz w:val="18"/>
          <w:szCs w:val="18"/>
        </w:rPr>
        <w:t>158</w:t>
      </w:r>
    </w:p>
    <w:p w:rsidR="00513D39" w:rsidRDefault="00513D39">
      <w:pPr>
        <w:shd w:val="clear" w:color="auto" w:fill="FFFFFF"/>
        <w:spacing w:before="653"/>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M.13.02.02</w:t>
      </w:r>
    </w:p>
    <w:p w:rsidR="00513D39" w:rsidRDefault="00513D39">
      <w:pPr>
        <w:shd w:val="clear" w:color="auto" w:fill="FFFFFF"/>
        <w:spacing w:before="298" w:line="230" w:lineRule="exact"/>
        <w:ind w:left="24"/>
      </w:pPr>
      <w:r>
        <w:t>5.8. Pielęgnacja podbetonu</w:t>
      </w:r>
    </w:p>
    <w:p w:rsidR="00513D39" w:rsidRDefault="00513D39">
      <w:pPr>
        <w:shd w:val="clear" w:color="auto" w:fill="FFFFFF"/>
        <w:spacing w:line="230" w:lineRule="exact"/>
        <w:ind w:left="19"/>
      </w:pPr>
      <w:r>
        <w:t>Dla  zabezpieczenia  świeżego  betonu  można  stosować  pielęgnację  polegającej   na przykryciu  nawierzchni</w:t>
      </w:r>
    </w:p>
    <w:p w:rsidR="00513D39" w:rsidRDefault="00513D39">
      <w:pPr>
        <w:shd w:val="clear" w:color="auto" w:fill="FFFFFF"/>
        <w:spacing w:line="230" w:lineRule="exact"/>
        <w:ind w:left="19"/>
      </w:pPr>
      <w:r>
        <w:t>włókninami i spryskiwaniu wodą przez okres 7 do 10 dni. W przypadku gdy temperatura powietrza jest powyżej</w:t>
      </w:r>
    </w:p>
    <w:p w:rsidR="00513D39" w:rsidRDefault="00513D39">
      <w:pPr>
        <w:shd w:val="clear" w:color="auto" w:fill="FFFFFF"/>
        <w:spacing w:line="230" w:lineRule="exact"/>
        <w:ind w:left="24"/>
      </w:pPr>
      <w:r>
        <w:rPr>
          <w:spacing w:val="-2"/>
        </w:rPr>
        <w:t>250 C pielęgnację należy przedłużyć do 14 dni.</w:t>
      </w:r>
    </w:p>
    <w:p w:rsidR="00513D39" w:rsidRDefault="00513D39">
      <w:pPr>
        <w:shd w:val="clear" w:color="auto" w:fill="FFFFFF"/>
        <w:spacing w:line="230" w:lineRule="exact"/>
        <w:ind w:left="24"/>
      </w:pPr>
      <w:r>
        <w:t>5.7.Tolerancja wykonania</w:t>
      </w:r>
    </w:p>
    <w:p w:rsidR="00513D39" w:rsidRDefault="00513D39">
      <w:pPr>
        <w:shd w:val="clear" w:color="auto" w:fill="FFFFFF"/>
        <w:spacing w:line="230" w:lineRule="exact"/>
        <w:ind w:left="19"/>
      </w:pPr>
      <w:r>
        <w:t>Dla betonu podkładowego dopuszczalne odchyłki wymiarowe od projektu wynoszą:</w:t>
      </w:r>
    </w:p>
    <w:p w:rsidR="00513D39" w:rsidRDefault="00513D39" w:rsidP="00D64840">
      <w:pPr>
        <w:numPr>
          <w:ilvl w:val="0"/>
          <w:numId w:val="31"/>
        </w:numPr>
        <w:shd w:val="clear" w:color="auto" w:fill="FFFFFF"/>
        <w:tabs>
          <w:tab w:val="left" w:pos="302"/>
        </w:tabs>
        <w:spacing w:before="5" w:line="230" w:lineRule="exact"/>
        <w:ind w:left="24"/>
        <w:rPr>
          <w:b/>
          <w:bCs/>
        </w:rPr>
      </w:pPr>
      <w:r>
        <w:t xml:space="preserve">wymiary w planie -   </w:t>
      </w:r>
      <w:r>
        <w:rPr>
          <w:b/>
          <w:bCs/>
        </w:rPr>
        <w:t>+</w:t>
      </w:r>
      <w:r>
        <w:t>5 cm,</w:t>
      </w:r>
    </w:p>
    <w:p w:rsidR="00513D39" w:rsidRDefault="00513D39" w:rsidP="00D64840">
      <w:pPr>
        <w:numPr>
          <w:ilvl w:val="0"/>
          <w:numId w:val="31"/>
        </w:numPr>
        <w:shd w:val="clear" w:color="auto" w:fill="FFFFFF"/>
        <w:tabs>
          <w:tab w:val="left" w:pos="302"/>
        </w:tabs>
        <w:spacing w:before="5" w:line="245" w:lineRule="exact"/>
        <w:ind w:left="24"/>
        <w:rPr>
          <w:b/>
          <w:bCs/>
        </w:rPr>
      </w:pPr>
      <w:r>
        <w:t>rzędne wierzchu betonu - + l cm i - 2 cm,</w:t>
      </w:r>
    </w:p>
    <w:p w:rsidR="00513D39" w:rsidRDefault="00513D39" w:rsidP="00D64840">
      <w:pPr>
        <w:numPr>
          <w:ilvl w:val="0"/>
          <w:numId w:val="31"/>
        </w:numPr>
        <w:shd w:val="clear" w:color="auto" w:fill="FFFFFF"/>
        <w:tabs>
          <w:tab w:val="left" w:pos="302"/>
        </w:tabs>
        <w:spacing w:line="245" w:lineRule="exact"/>
        <w:ind w:left="24"/>
        <w:rPr>
          <w:b/>
          <w:bCs/>
        </w:rPr>
      </w:pPr>
      <w:r>
        <w:t>spadek poprzeczny -   +0.5%,</w:t>
      </w:r>
    </w:p>
    <w:p w:rsidR="00513D39" w:rsidRDefault="00513D39" w:rsidP="00D64840">
      <w:pPr>
        <w:numPr>
          <w:ilvl w:val="0"/>
          <w:numId w:val="31"/>
        </w:numPr>
        <w:shd w:val="clear" w:color="auto" w:fill="FFFFFF"/>
        <w:tabs>
          <w:tab w:val="left" w:pos="302"/>
        </w:tabs>
        <w:spacing w:line="245" w:lineRule="exact"/>
        <w:ind w:left="24"/>
        <w:rPr>
          <w:b/>
          <w:bCs/>
        </w:rPr>
      </w:pPr>
      <w:r>
        <w:t xml:space="preserve">równość podłużna mierzona łatą 4-metrową - </w:t>
      </w:r>
      <w:r>
        <w:rPr>
          <w:b/>
          <w:bCs/>
        </w:rPr>
        <w:t xml:space="preserve">+ </w:t>
      </w:r>
      <w:r>
        <w:t>2 cm.</w:t>
      </w:r>
    </w:p>
    <w:p w:rsidR="00513D39" w:rsidRDefault="00513D39">
      <w:pPr>
        <w:shd w:val="clear" w:color="auto" w:fill="FFFFFF"/>
        <w:spacing w:before="221" w:line="235" w:lineRule="exact"/>
        <w:ind w:left="24"/>
      </w:pPr>
      <w:r>
        <w:t>6.Kontrola jakości robót</w:t>
      </w:r>
    </w:p>
    <w:p w:rsidR="00513D39" w:rsidRDefault="00513D39">
      <w:pPr>
        <w:shd w:val="clear" w:color="auto" w:fill="FFFFFF"/>
        <w:spacing w:line="235" w:lineRule="exact"/>
        <w:ind w:left="19" w:right="7661"/>
      </w:pPr>
      <w:r>
        <w:rPr>
          <w:spacing w:val="-2"/>
        </w:rPr>
        <w:t>Wg ST 13.00.00. Kontroli podlegają :</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skład mieszanki betonu;</w:t>
      </w:r>
    </w:p>
    <w:p w:rsidR="00513D39" w:rsidRDefault="00513D39" w:rsidP="00D64840">
      <w:pPr>
        <w:numPr>
          <w:ilvl w:val="0"/>
          <w:numId w:val="31"/>
        </w:numPr>
        <w:shd w:val="clear" w:color="auto" w:fill="FFFFFF"/>
        <w:tabs>
          <w:tab w:val="left" w:pos="302"/>
        </w:tabs>
        <w:spacing w:before="5" w:line="235"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35" w:lineRule="exact"/>
        <w:ind w:left="24"/>
        <w:rPr>
          <w:b/>
          <w:bCs/>
        </w:rPr>
      </w:pPr>
      <w:r>
        <w:t>grubość ułożonej warstwy betonu oraz rzędne wierzchu betonu zgodnie z PN-63/B-06251;</w:t>
      </w:r>
    </w:p>
    <w:p w:rsidR="00513D39" w:rsidRDefault="00513D39" w:rsidP="00D64840">
      <w:pPr>
        <w:numPr>
          <w:ilvl w:val="0"/>
          <w:numId w:val="31"/>
        </w:numPr>
        <w:shd w:val="clear" w:color="auto" w:fill="FFFFFF"/>
        <w:tabs>
          <w:tab w:val="left" w:pos="302"/>
        </w:tabs>
        <w:spacing w:before="5" w:line="235" w:lineRule="exact"/>
        <w:ind w:left="302" w:hanging="278"/>
        <w:rPr>
          <w:b/>
          <w:bCs/>
        </w:rPr>
      </w:pPr>
      <w:r>
        <w:t>wytrzymałość na ściskanie betonu określona zgodnie z PN-88/B-06250 na pobranych w trakcie wykonywania robót próbkach.</w:t>
      </w:r>
    </w:p>
    <w:p w:rsidR="00513D39" w:rsidRDefault="00513D39">
      <w:pPr>
        <w:shd w:val="clear" w:color="auto" w:fill="FFFFFF"/>
        <w:spacing w:before="235"/>
        <w:ind w:left="29"/>
      </w:pPr>
      <w:r>
        <w:t>7.Obmiar</w:t>
      </w:r>
    </w:p>
    <w:p w:rsidR="00513D39" w:rsidRDefault="00513D39">
      <w:pPr>
        <w:shd w:val="clear" w:color="auto" w:fill="FFFFFF"/>
        <w:ind w:left="24"/>
      </w:pPr>
      <w:r>
        <w:rPr>
          <w:spacing w:val="-1"/>
        </w:rPr>
        <w:t>Jednostką obmiaru jest 1 m3 wbudowanego betonu B15, obliczony na podstawie projektu.</w:t>
      </w:r>
    </w:p>
    <w:p w:rsidR="00513D39" w:rsidRDefault="00513D39">
      <w:pPr>
        <w:shd w:val="clear" w:color="auto" w:fill="FFFFFF"/>
        <w:spacing w:before="230" w:line="226" w:lineRule="exact"/>
        <w:ind w:left="24"/>
      </w:pPr>
      <w:r>
        <w:t>8.Odbiór końcowy</w:t>
      </w:r>
    </w:p>
    <w:p w:rsidR="00513D39" w:rsidRDefault="00513D39">
      <w:pPr>
        <w:shd w:val="clear" w:color="auto" w:fill="FFFFFF"/>
        <w:spacing w:line="226" w:lineRule="exact"/>
        <w:ind w:left="19"/>
      </w:pPr>
      <w:r>
        <w:rPr>
          <w:spacing w:val="-1"/>
        </w:rPr>
        <w:t>Badania wg punktu 6 należy przeprowadzać w czasie odbiorów robót.</w:t>
      </w:r>
    </w:p>
    <w:p w:rsidR="00513D39" w:rsidRDefault="00513D39">
      <w:pPr>
        <w:shd w:val="clear" w:color="auto" w:fill="FFFFFF"/>
        <w:spacing w:line="226" w:lineRule="exact"/>
        <w:ind w:left="19"/>
      </w:pPr>
      <w:r>
        <w:t>Na podstawie wyników badań należy sporządzić protokóły odbioru robót końcowych.</w:t>
      </w:r>
    </w:p>
    <w:p w:rsidR="00513D39" w:rsidRDefault="00513D39">
      <w:pPr>
        <w:shd w:val="clear" w:color="auto" w:fill="FFFFFF"/>
        <w:spacing w:line="226" w:lineRule="exact"/>
        <w:ind w:left="24"/>
      </w:pPr>
      <w:r>
        <w:t>Jeżeli wszystkie badania dały wyniki dodatnie, wykonane roboty należy uznać za zgodne z wymaganiami. Jeżeli</w:t>
      </w:r>
    </w:p>
    <w:p w:rsidR="00513D39" w:rsidRDefault="00513D39">
      <w:pPr>
        <w:shd w:val="clear" w:color="auto" w:fill="FFFFFF"/>
        <w:spacing w:line="226" w:lineRule="exact"/>
        <w:ind w:left="24"/>
      </w:pPr>
      <w:r>
        <w:t>choć jedno badanie dało wynik ujemny, wykonane roboty należy uznać za niezgodne z wymaganiami norm i</w:t>
      </w:r>
    </w:p>
    <w:p w:rsidR="00513D39" w:rsidRDefault="00513D39">
      <w:pPr>
        <w:shd w:val="clear" w:color="auto" w:fill="FFFFFF"/>
        <w:spacing w:line="226" w:lineRule="exact"/>
        <w:ind w:left="19"/>
      </w:pPr>
      <w:r>
        <w:t>kontraktu. W takiej sytuacji Wykonawca obowiązany jest doprowadzić roboty do zgodności z normą i przedstawić</w:t>
      </w:r>
    </w:p>
    <w:p w:rsidR="00513D39" w:rsidRDefault="00513D39">
      <w:pPr>
        <w:shd w:val="clear" w:color="auto" w:fill="FFFFFF"/>
        <w:spacing w:line="226" w:lineRule="exact"/>
      </w:pPr>
      <w:r>
        <w:t>je do ponownego odbioru.</w:t>
      </w:r>
    </w:p>
    <w:p w:rsidR="00513D39" w:rsidRDefault="00513D39">
      <w:pPr>
        <w:shd w:val="clear" w:color="auto" w:fill="FFFFFF"/>
        <w:spacing w:before="437" w:line="226" w:lineRule="exact"/>
        <w:ind w:left="14"/>
      </w:pPr>
      <w:r>
        <w:t>9.Płatność</w:t>
      </w:r>
    </w:p>
    <w:p w:rsidR="00513D39" w:rsidRDefault="00513D39">
      <w:pPr>
        <w:shd w:val="clear" w:color="auto" w:fill="FFFFFF"/>
        <w:spacing w:line="226" w:lineRule="exact"/>
        <w:ind w:left="14"/>
      </w:pPr>
      <w:r>
        <w:t>Podstawą płatności jest ilość wykonanych i odebranych jednostek obmiarowych pomnożona przez cenę</w:t>
      </w:r>
    </w:p>
    <w:p w:rsidR="00513D39" w:rsidRDefault="00513D39">
      <w:pPr>
        <w:shd w:val="clear" w:color="auto" w:fill="FFFFFF"/>
        <w:spacing w:line="226" w:lineRule="exact"/>
        <w:ind w:left="14"/>
      </w:pPr>
      <w:r>
        <w:t>jednostkową ujętą w kosztorysie ofertowym Wykonawcy.</w:t>
      </w:r>
    </w:p>
    <w:p w:rsidR="00513D39" w:rsidRDefault="00513D39">
      <w:pPr>
        <w:shd w:val="clear" w:color="auto" w:fill="FFFFFF"/>
        <w:spacing w:line="226" w:lineRule="exact"/>
        <w:ind w:left="14"/>
      </w:pPr>
      <w:r>
        <w:t>Cena jednostkowa za 1 m3 wbudowanego betonu B15 uwzględnia:</w:t>
      </w:r>
    </w:p>
    <w:p w:rsidR="00513D39" w:rsidRDefault="00513D39" w:rsidP="00D64840">
      <w:pPr>
        <w:numPr>
          <w:ilvl w:val="0"/>
          <w:numId w:val="132"/>
        </w:numPr>
        <w:shd w:val="clear" w:color="auto" w:fill="FFFFFF"/>
        <w:tabs>
          <w:tab w:val="left" w:pos="130"/>
        </w:tabs>
        <w:spacing w:line="226" w:lineRule="exact"/>
        <w:ind w:left="14"/>
      </w:pPr>
      <w:r>
        <w:t>zakup lub wytworzenie wraz z dostarczeniem, ułożeniem i zagęszczeniem mieszanki betonowe,</w:t>
      </w:r>
    </w:p>
    <w:p w:rsidR="00513D39" w:rsidRDefault="00513D39" w:rsidP="00D64840">
      <w:pPr>
        <w:numPr>
          <w:ilvl w:val="0"/>
          <w:numId w:val="132"/>
        </w:numPr>
        <w:shd w:val="clear" w:color="auto" w:fill="FFFFFF"/>
        <w:tabs>
          <w:tab w:val="left" w:pos="130"/>
        </w:tabs>
        <w:spacing w:line="226" w:lineRule="exact"/>
        <w:ind w:left="14"/>
      </w:pPr>
      <w:r>
        <w:t>pielęgnację betonu,</w:t>
      </w:r>
    </w:p>
    <w:p w:rsidR="00513D39" w:rsidRDefault="00513D39" w:rsidP="00D64840">
      <w:pPr>
        <w:numPr>
          <w:ilvl w:val="0"/>
          <w:numId w:val="132"/>
        </w:numPr>
        <w:shd w:val="clear" w:color="auto" w:fill="FFFFFF"/>
        <w:tabs>
          <w:tab w:val="left" w:pos="130"/>
        </w:tabs>
        <w:spacing w:line="226" w:lineRule="exact"/>
        <w:ind w:left="14"/>
      </w:pPr>
      <w:r>
        <w:t>uporządkowanie miejsca pracy,</w:t>
      </w:r>
    </w:p>
    <w:p w:rsidR="00513D39" w:rsidRDefault="00513D39" w:rsidP="00D64840">
      <w:pPr>
        <w:numPr>
          <w:ilvl w:val="0"/>
          <w:numId w:val="132"/>
        </w:numPr>
        <w:shd w:val="clear" w:color="auto" w:fill="FFFFFF"/>
        <w:tabs>
          <w:tab w:val="left" w:pos="130"/>
        </w:tabs>
        <w:spacing w:line="226" w:lineRule="exact"/>
        <w:ind w:left="14"/>
      </w:pPr>
      <w:r>
        <w:t>koszty wszystkich badań mieszanki betonowej i próbek betonu.</w:t>
      </w:r>
    </w:p>
    <w:p w:rsidR="00513D39" w:rsidRDefault="00513D39">
      <w:pPr>
        <w:shd w:val="clear" w:color="auto" w:fill="FFFFFF"/>
        <w:spacing w:before="197" w:line="226" w:lineRule="exact"/>
        <w:ind w:left="14"/>
      </w:pPr>
      <w:r>
        <w:t>10.Przepisy związane</w:t>
      </w:r>
    </w:p>
    <w:p w:rsidR="00513D39" w:rsidRDefault="00513D39">
      <w:pPr>
        <w:shd w:val="clear" w:color="auto" w:fill="FFFFFF"/>
        <w:spacing w:line="226" w:lineRule="exact"/>
        <w:ind w:left="14"/>
      </w:pPr>
      <w:r>
        <w:t>10.1 Normy:</w:t>
      </w:r>
    </w:p>
    <w:p w:rsidR="00513D39" w:rsidRDefault="00513D39">
      <w:pPr>
        <w:shd w:val="clear" w:color="auto" w:fill="FFFFFF"/>
        <w:spacing w:line="226" w:lineRule="exact"/>
        <w:ind w:left="14"/>
      </w:pPr>
      <w:r>
        <w:rPr>
          <w:spacing w:val="-8"/>
        </w:rPr>
        <w:t>PN-EN 206-1:2003 Beton - Część 1: Wymagania, właściwości, produkcja i zgodność</w:t>
      </w:r>
    </w:p>
    <w:p w:rsidR="00513D39" w:rsidRDefault="00513D39">
      <w:pPr>
        <w:shd w:val="clear" w:color="auto" w:fill="FFFFFF"/>
        <w:spacing w:line="226" w:lineRule="exact"/>
        <w:ind w:left="14"/>
      </w:pPr>
      <w:r>
        <w:t>PN-B-06250 Beton zwykły</w:t>
      </w:r>
    </w:p>
    <w:p w:rsidR="00513D39" w:rsidRDefault="00513D39">
      <w:pPr>
        <w:shd w:val="clear" w:color="auto" w:fill="FFFFFF"/>
        <w:spacing w:line="226" w:lineRule="exact"/>
        <w:ind w:left="14"/>
      </w:pPr>
      <w:r>
        <w:t>PN-B-06251 Roboty betonowe i żelbetowe. Wymagania techniczne</w:t>
      </w:r>
    </w:p>
    <w:p w:rsidR="00513D39" w:rsidRDefault="00513D39">
      <w:pPr>
        <w:shd w:val="clear" w:color="auto" w:fill="FFFFFF"/>
        <w:spacing w:line="226" w:lineRule="exact"/>
        <w:ind w:left="14"/>
      </w:pPr>
      <w:r>
        <w:t>PN-EN 197-1 Cement. Skład, wymagania i kryteria zgodności dla cementu powszechnego użytku</w:t>
      </w:r>
    </w:p>
    <w:p w:rsidR="00513D39" w:rsidRDefault="00513D39">
      <w:pPr>
        <w:shd w:val="clear" w:color="auto" w:fill="FFFFFF"/>
        <w:spacing w:line="226" w:lineRule="exact"/>
        <w:ind w:left="14"/>
      </w:pPr>
      <w:r>
        <w:t>PN -B-06712 Kruszywa mineralne do betonu</w:t>
      </w:r>
    </w:p>
    <w:p w:rsidR="00513D39" w:rsidRDefault="00513D39">
      <w:pPr>
        <w:shd w:val="clear" w:color="auto" w:fill="FFFFFF"/>
        <w:spacing w:before="3173"/>
        <w:ind w:left="19"/>
        <w:jc w:val="center"/>
      </w:pPr>
      <w:r>
        <w:rPr>
          <w:sz w:val="18"/>
          <w:szCs w:val="18"/>
        </w:rPr>
        <w:t>159</w:t>
      </w:r>
    </w:p>
    <w:p w:rsidR="00513D39" w:rsidRDefault="00513D39">
      <w:pPr>
        <w:shd w:val="clear" w:color="auto" w:fill="FFFFFF"/>
        <w:spacing w:before="3173"/>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14635"/>
        <w:ind w:left="82"/>
        <w:jc w:val="center"/>
      </w:pPr>
      <w:r>
        <w:rPr>
          <w:sz w:val="18"/>
          <w:szCs w:val="18"/>
        </w:rPr>
        <w:t>160</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302"/>
        <w:ind w:left="10"/>
      </w:pPr>
      <w:r>
        <w:rPr>
          <w:sz w:val="24"/>
          <w:szCs w:val="24"/>
        </w:rPr>
        <w:t>M.13.03.00 Prefabrykaty betonowe</w:t>
      </w:r>
    </w:p>
    <w:p w:rsidR="00513D39" w:rsidRDefault="00513D39">
      <w:pPr>
        <w:shd w:val="clear" w:color="auto" w:fill="FFFFFF"/>
        <w:ind w:left="10"/>
      </w:pPr>
      <w:r>
        <w:rPr>
          <w:sz w:val="24"/>
          <w:szCs w:val="24"/>
        </w:rPr>
        <w:t>M.13.03.01   Montaż prefabrykowanych elementów żelbetowych</w:t>
      </w:r>
    </w:p>
    <w:p w:rsidR="00513D39" w:rsidRDefault="00513D39">
      <w:pPr>
        <w:shd w:val="clear" w:color="auto" w:fill="FFFFFF"/>
        <w:tabs>
          <w:tab w:val="left" w:pos="202"/>
        </w:tabs>
        <w:spacing w:before="235" w:line="226" w:lineRule="exact"/>
        <w:ind w:left="10"/>
      </w:pPr>
      <w:r>
        <w:rPr>
          <w:spacing w:val="-15"/>
        </w:rPr>
        <w:t>1.</w:t>
      </w:r>
      <w:r>
        <w:tab/>
        <w:t>Wstęp</w:t>
      </w:r>
    </w:p>
    <w:p w:rsidR="00513D39" w:rsidRDefault="00513D39">
      <w:pPr>
        <w:shd w:val="clear" w:color="auto" w:fill="FFFFFF"/>
        <w:tabs>
          <w:tab w:val="left" w:pos="350"/>
        </w:tabs>
        <w:spacing w:line="226" w:lineRule="exact"/>
        <w:ind w:left="19"/>
      </w:pPr>
      <w:r>
        <w:rPr>
          <w:spacing w:val="-9"/>
        </w:rPr>
        <w:t>1.1.</w:t>
      </w:r>
      <w:r>
        <w:tab/>
        <w:t>Przedmiot ST</w:t>
      </w:r>
    </w:p>
    <w:p w:rsidR="00513D39" w:rsidRDefault="00513D39">
      <w:pPr>
        <w:shd w:val="clear" w:color="auto" w:fill="FFFFFF"/>
        <w:spacing w:line="226" w:lineRule="exact"/>
        <w:ind w:left="5" w:right="384"/>
      </w:pPr>
      <w:r>
        <w:t xml:space="preserve">Przedmiotem niniejszej Specyfikacji Technicznej są wymagania dotyczące wytworzenia i zabudowy </w:t>
      </w:r>
      <w:r>
        <w:rPr>
          <w:spacing w:val="-1"/>
        </w:rPr>
        <w:t xml:space="preserve">prefabrykowanych elementów strunobetonowych przy remoncie mostu przez ciek Michałowski w pobliżu m. </w:t>
      </w:r>
      <w:r>
        <w:t>Michałówka w ciągu d.k. nr 79 w km 67+668.</w:t>
      </w:r>
    </w:p>
    <w:p w:rsidR="00513D39" w:rsidRDefault="00513D39">
      <w:pPr>
        <w:shd w:val="clear" w:color="auto" w:fill="FFFFFF"/>
        <w:tabs>
          <w:tab w:val="left" w:pos="350"/>
        </w:tabs>
        <w:spacing w:before="5" w:line="226" w:lineRule="exact"/>
        <w:ind w:left="19"/>
      </w:pPr>
      <w:r>
        <w:rPr>
          <w:spacing w:val="-9"/>
        </w:rPr>
        <w:t>1.2.</w:t>
      </w:r>
      <w:r>
        <w:tab/>
        <w:t>Zakres stosowania ST.</w:t>
      </w:r>
    </w:p>
    <w:p w:rsidR="00513D39" w:rsidRDefault="00513D39">
      <w:pPr>
        <w:shd w:val="clear" w:color="auto" w:fill="FFFFFF"/>
        <w:spacing w:line="226" w:lineRule="exact"/>
        <w:ind w:left="5" w:right="10"/>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35"/>
        </w:numPr>
        <w:shd w:val="clear" w:color="auto" w:fill="FFFFFF"/>
        <w:tabs>
          <w:tab w:val="left" w:pos="120"/>
        </w:tabs>
        <w:spacing w:line="226" w:lineRule="exact"/>
        <w:ind w:left="14"/>
      </w:pPr>
      <w:r>
        <w:t>wytworzeniem prefabrykatów strunobetonowych DS 7.25 o masie 3,6 Mg o parametrach zgodnych z PT;</w:t>
      </w:r>
    </w:p>
    <w:p w:rsidR="00513D39" w:rsidRDefault="00513D39" w:rsidP="00D64840">
      <w:pPr>
        <w:numPr>
          <w:ilvl w:val="0"/>
          <w:numId w:val="35"/>
        </w:numPr>
        <w:shd w:val="clear" w:color="auto" w:fill="FFFFFF"/>
        <w:tabs>
          <w:tab w:val="left" w:pos="120"/>
        </w:tabs>
        <w:spacing w:before="5" w:line="226" w:lineRule="exact"/>
        <w:ind w:left="14"/>
      </w:pPr>
      <w:r>
        <w:t>montażem prefabrykatów strunobetonowych DS 7.25.</w:t>
      </w:r>
    </w:p>
    <w:p w:rsidR="00513D39" w:rsidRDefault="00513D39">
      <w:pPr>
        <w:shd w:val="clear" w:color="auto" w:fill="FFFFFF"/>
        <w:tabs>
          <w:tab w:val="left" w:pos="350"/>
        </w:tabs>
        <w:spacing w:line="226" w:lineRule="exact"/>
        <w:ind w:left="19"/>
      </w:pPr>
      <w:r>
        <w:rPr>
          <w:spacing w:val="-11"/>
        </w:rPr>
        <w:t>1.4.</w:t>
      </w:r>
      <w:r>
        <w:tab/>
      </w:r>
      <w:r>
        <w:rPr>
          <w:spacing w:val="-1"/>
        </w:rPr>
        <w:t>Określenia podstawowe</w:t>
      </w:r>
    </w:p>
    <w:p w:rsidR="00513D39" w:rsidRDefault="00513D39">
      <w:pPr>
        <w:shd w:val="clear" w:color="auto" w:fill="FFFFFF"/>
        <w:tabs>
          <w:tab w:val="left" w:pos="504"/>
        </w:tabs>
        <w:spacing w:line="226" w:lineRule="exact"/>
        <w:ind w:left="10" w:right="5"/>
        <w:jc w:val="both"/>
      </w:pPr>
      <w:r>
        <w:rPr>
          <w:spacing w:val="-7"/>
        </w:rPr>
        <w:t>1.4.1.</w:t>
      </w:r>
      <w:r>
        <w:tab/>
      </w:r>
      <w:r>
        <w:rPr>
          <w:spacing w:val="-1"/>
        </w:rPr>
        <w:t>Prefabrykat (element prefabrykowany) - część konstrukcyjna wykonana w zakładzie przemysłowym, która po</w:t>
      </w:r>
      <w:r>
        <w:rPr>
          <w:spacing w:val="-1"/>
        </w:rPr>
        <w:br/>
      </w:r>
      <w:r>
        <w:t>zmontowaniu na budowie może stanowic element konstrukcji mostu.</w:t>
      </w:r>
    </w:p>
    <w:p w:rsidR="00513D39" w:rsidRDefault="00513D39">
      <w:pPr>
        <w:shd w:val="clear" w:color="auto" w:fill="FFFFFF"/>
        <w:spacing w:line="226" w:lineRule="exact"/>
        <w:ind w:left="29"/>
      </w:pPr>
      <w:r>
        <w:rPr>
          <w:spacing w:val="-1"/>
        </w:rPr>
        <w:t>1.4 2. Stal sprężająca</w:t>
      </w:r>
    </w:p>
    <w:p w:rsidR="00513D39" w:rsidRDefault="00513D39">
      <w:pPr>
        <w:shd w:val="clear" w:color="auto" w:fill="FFFFFF"/>
        <w:spacing w:line="226" w:lineRule="exact"/>
        <w:ind w:left="5"/>
      </w:pPr>
      <w:r>
        <w:rPr>
          <w:spacing w:val="-1"/>
        </w:rPr>
        <w:t>Pręty ze stali o dużej wytrzymałości w postaci kabli, splotu lub lin wprowadzające do konstrukcji siły niezależne od</w:t>
      </w:r>
    </w:p>
    <w:p w:rsidR="00513D39" w:rsidRDefault="00513D39">
      <w:pPr>
        <w:shd w:val="clear" w:color="auto" w:fill="FFFFFF"/>
        <w:spacing w:line="226" w:lineRule="exact"/>
        <w:ind w:left="10"/>
      </w:pPr>
      <w:r>
        <w:rPr>
          <w:spacing w:val="-1"/>
        </w:rPr>
        <w:t>czynników zewnętrznych.</w:t>
      </w:r>
    </w:p>
    <w:p w:rsidR="00513D39" w:rsidRDefault="00513D39">
      <w:pPr>
        <w:shd w:val="clear" w:color="auto" w:fill="FFFFFF"/>
        <w:spacing w:before="5" w:line="226" w:lineRule="exact"/>
        <w:ind w:left="29"/>
      </w:pPr>
      <w:r>
        <w:rPr>
          <w:spacing w:val="-1"/>
        </w:rPr>
        <w:t>1.4.3. Lina sprężająca</w:t>
      </w:r>
    </w:p>
    <w:p w:rsidR="00513D39" w:rsidRDefault="00513D39">
      <w:pPr>
        <w:shd w:val="clear" w:color="auto" w:fill="FFFFFF"/>
        <w:spacing w:line="226" w:lineRule="exact"/>
        <w:ind w:left="5"/>
      </w:pPr>
      <w:r>
        <w:rPr>
          <w:spacing w:val="-1"/>
        </w:rPr>
        <w:t>Zespół drutów splecionych ze sobą.</w:t>
      </w:r>
    </w:p>
    <w:p w:rsidR="00513D39" w:rsidRDefault="00513D39">
      <w:pPr>
        <w:shd w:val="clear" w:color="auto" w:fill="FFFFFF"/>
        <w:spacing w:line="226" w:lineRule="exact"/>
        <w:ind w:left="29"/>
      </w:pPr>
      <w:r>
        <w:t>1.4.4 Pozostałe określenia podstawowe są zgodne z obowiązującymi, odpowiednimi polskimi normami i z</w:t>
      </w:r>
    </w:p>
    <w:p w:rsidR="00513D39" w:rsidRDefault="00513D39">
      <w:pPr>
        <w:shd w:val="clear" w:color="auto" w:fill="FFFFFF"/>
        <w:spacing w:line="226" w:lineRule="exact"/>
        <w:ind w:left="10"/>
      </w:pPr>
      <w:r>
        <w:t>definicjami podanymi w ST DM.00.00.00 „Wymagania ogólne” pkt 1.4.</w:t>
      </w:r>
    </w:p>
    <w:p w:rsidR="00513D39" w:rsidRDefault="00513D39">
      <w:pPr>
        <w:shd w:val="clear" w:color="auto" w:fill="FFFFFF"/>
        <w:tabs>
          <w:tab w:val="left" w:pos="350"/>
        </w:tabs>
        <w:spacing w:before="10" w:line="226" w:lineRule="exact"/>
        <w:ind w:left="19"/>
      </w:pPr>
      <w:r>
        <w:rPr>
          <w:spacing w:val="-9"/>
        </w:rPr>
        <w:t>1.5.</w:t>
      </w:r>
      <w:r>
        <w:tab/>
        <w:t>Ogólne wymagania dotyczące robót</w:t>
      </w:r>
    </w:p>
    <w:p w:rsidR="00513D39" w:rsidRDefault="00513D39">
      <w:pPr>
        <w:shd w:val="clear" w:color="auto" w:fill="FFFFFF"/>
        <w:spacing w:line="226" w:lineRule="exact"/>
        <w:ind w:left="10"/>
      </w:pPr>
      <w:r>
        <w:t>Ogólne wymagania dotyczące robót podano w ST DM.00.00.00 „Wymagania ogólne” pkt 1.5.</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tabs>
          <w:tab w:val="left" w:pos="355"/>
        </w:tabs>
        <w:spacing w:line="226" w:lineRule="exact"/>
        <w:ind w:left="10"/>
      </w:pPr>
      <w:r>
        <w:rPr>
          <w:spacing w:val="-6"/>
        </w:rPr>
        <w:t>2.1.</w:t>
      </w:r>
      <w:r>
        <w:tab/>
        <w:t>Ogólne wymagania dotyczące materiałów</w:t>
      </w:r>
    </w:p>
    <w:p w:rsidR="00513D39" w:rsidRDefault="00513D39">
      <w:pPr>
        <w:shd w:val="clear" w:color="auto" w:fill="FFFFFF"/>
        <w:spacing w:line="226" w:lineRule="exact"/>
        <w:ind w:left="10" w:right="14"/>
        <w:jc w:val="both"/>
      </w:pPr>
      <w:r>
        <w:t>Ogólne wymagania dotyczące materiałów, ich pozyskiwania i składowania, podano w ST DM.00.00.00 „Wymagania ogólne” pkt 2.</w:t>
      </w:r>
    </w:p>
    <w:p w:rsidR="00513D39" w:rsidRDefault="00513D39">
      <w:pPr>
        <w:shd w:val="clear" w:color="auto" w:fill="FFFFFF"/>
        <w:tabs>
          <w:tab w:val="left" w:pos="355"/>
        </w:tabs>
        <w:spacing w:before="5" w:line="226" w:lineRule="exact"/>
        <w:ind w:left="10"/>
      </w:pPr>
      <w:r>
        <w:rPr>
          <w:spacing w:val="-6"/>
        </w:rPr>
        <w:t>2.2.</w:t>
      </w:r>
      <w:r>
        <w:tab/>
        <w:t>Rodzaje materiałów</w:t>
      </w:r>
    </w:p>
    <w:p w:rsidR="00513D39" w:rsidRDefault="00513D39">
      <w:pPr>
        <w:shd w:val="clear" w:color="auto" w:fill="FFFFFF"/>
        <w:spacing w:line="226" w:lineRule="exact"/>
        <w:ind w:left="5"/>
      </w:pPr>
      <w:r>
        <w:t>Materiałami stosowanymi przy wykonywaniu robót objętych niniejszą ST są:</w:t>
      </w:r>
    </w:p>
    <w:p w:rsidR="00513D39" w:rsidRDefault="00513D39" w:rsidP="00D64840">
      <w:pPr>
        <w:numPr>
          <w:ilvl w:val="0"/>
          <w:numId w:val="31"/>
        </w:numPr>
        <w:shd w:val="clear" w:color="auto" w:fill="FFFFFF"/>
        <w:tabs>
          <w:tab w:val="left" w:pos="283"/>
        </w:tabs>
        <w:spacing w:before="10" w:line="240" w:lineRule="exact"/>
        <w:ind w:left="5" w:right="4224"/>
        <w:rPr>
          <w:b/>
          <w:bCs/>
        </w:rPr>
      </w:pPr>
      <w:r>
        <w:rPr>
          <w:spacing w:val="-1"/>
        </w:rPr>
        <w:t xml:space="preserve">prefabrykowane belki DS 7.25 wg Projektu technicznego. </w:t>
      </w:r>
      <w:r>
        <w:t>Materiały użyte do wykonania prefabrykatów:</w:t>
      </w:r>
    </w:p>
    <w:p w:rsidR="00513D39" w:rsidRDefault="00513D39" w:rsidP="00D64840">
      <w:pPr>
        <w:numPr>
          <w:ilvl w:val="0"/>
          <w:numId w:val="31"/>
        </w:numPr>
        <w:shd w:val="clear" w:color="auto" w:fill="FFFFFF"/>
        <w:tabs>
          <w:tab w:val="left" w:pos="283"/>
        </w:tabs>
        <w:spacing w:before="5" w:line="240" w:lineRule="exact"/>
        <w:ind w:left="5"/>
        <w:rPr>
          <w:b/>
          <w:bCs/>
        </w:rPr>
      </w:pPr>
      <w:r>
        <w:t>betonu klasy B45 zgodnie z STM.13.01.00;</w:t>
      </w:r>
    </w:p>
    <w:p w:rsidR="00513D39" w:rsidRDefault="00513D39" w:rsidP="00D64840">
      <w:pPr>
        <w:numPr>
          <w:ilvl w:val="0"/>
          <w:numId w:val="31"/>
        </w:numPr>
        <w:shd w:val="clear" w:color="auto" w:fill="FFFFFF"/>
        <w:tabs>
          <w:tab w:val="left" w:pos="283"/>
        </w:tabs>
        <w:spacing w:before="5" w:line="240" w:lineRule="exact"/>
        <w:ind w:left="5"/>
        <w:rPr>
          <w:b/>
          <w:bCs/>
        </w:rPr>
      </w:pPr>
      <w:r>
        <w:rPr>
          <w:spacing w:val="-1"/>
        </w:rPr>
        <w:t>stal zbrojeniowa klasy A-IIIN,</w:t>
      </w:r>
    </w:p>
    <w:p w:rsidR="00513D39" w:rsidRDefault="00513D39" w:rsidP="00D64840">
      <w:pPr>
        <w:numPr>
          <w:ilvl w:val="0"/>
          <w:numId w:val="31"/>
        </w:numPr>
        <w:shd w:val="clear" w:color="auto" w:fill="FFFFFF"/>
        <w:tabs>
          <w:tab w:val="left" w:pos="283"/>
        </w:tabs>
        <w:spacing w:before="14" w:line="226" w:lineRule="exact"/>
        <w:ind w:left="5"/>
        <w:rPr>
          <w:b/>
          <w:bCs/>
        </w:rPr>
      </w:pPr>
      <w:r>
        <w:t xml:space="preserve">liny </w:t>
      </w:r>
      <w:r>
        <w:rPr>
          <w:b/>
          <w:bCs/>
        </w:rPr>
        <w:t xml:space="preserve">0 </w:t>
      </w:r>
      <w:r>
        <w:t xml:space="preserve">15,5 mm odmiany </w:t>
      </w:r>
      <w:r>
        <w:rPr>
          <w:lang w:val="en-US"/>
        </w:rPr>
        <w:t>I.</w:t>
      </w:r>
    </w:p>
    <w:p w:rsidR="00513D39" w:rsidRDefault="00513D39">
      <w:pPr>
        <w:shd w:val="clear" w:color="auto" w:fill="FFFFFF"/>
        <w:tabs>
          <w:tab w:val="left" w:pos="355"/>
        </w:tabs>
        <w:spacing w:before="5" w:line="226" w:lineRule="exact"/>
        <w:ind w:left="10" w:right="5760"/>
      </w:pPr>
      <w:r>
        <w:rPr>
          <w:spacing w:val="-6"/>
        </w:rPr>
        <w:t>2.3.</w:t>
      </w:r>
      <w:r>
        <w:tab/>
        <w:t>Żelbetowe elementy prefabrykowane</w:t>
      </w:r>
      <w:r>
        <w:br/>
        <w:t>2.3.1 Beton</w:t>
      </w:r>
    </w:p>
    <w:p w:rsidR="00513D39" w:rsidRDefault="00513D39">
      <w:pPr>
        <w:shd w:val="clear" w:color="auto" w:fill="FFFFFF"/>
        <w:spacing w:before="5" w:line="226" w:lineRule="exact"/>
        <w:ind w:left="5"/>
        <w:jc w:val="both"/>
      </w:pPr>
      <w:r>
        <w:t>Prefabrykaty należy wykonywać z betonu klasy B-45 (C35/40) - oznaczenie wg normy PN-EN 206-1 „Beton. Część 1: wymagania, właściwości, produkcja i zgodność”. Beton i materiały użyte do jego wytworzenia muszą spełniać wymagania określone w „Warunkach technicznych, jakim powinny odpowiadać drogowe obiekty inżynierskie i ich usytuowanie” oraz w ST M.13.01.00 Beton konstrukcyjny, punkty 2.1 i 2.2.</w:t>
      </w:r>
    </w:p>
    <w:p w:rsidR="00513D39" w:rsidRDefault="00513D39">
      <w:pPr>
        <w:shd w:val="clear" w:color="auto" w:fill="FFFFFF"/>
        <w:tabs>
          <w:tab w:val="left" w:pos="504"/>
        </w:tabs>
        <w:spacing w:line="226" w:lineRule="exact"/>
        <w:ind w:left="10"/>
      </w:pPr>
      <w:r>
        <w:rPr>
          <w:spacing w:val="-5"/>
        </w:rPr>
        <w:t>2.3.2.</w:t>
      </w:r>
      <w:r>
        <w:tab/>
      </w:r>
      <w:r>
        <w:rPr>
          <w:spacing w:val="-5"/>
        </w:rPr>
        <w:t>Stal</w:t>
      </w:r>
    </w:p>
    <w:p w:rsidR="00513D39" w:rsidRDefault="00513D39">
      <w:pPr>
        <w:shd w:val="clear" w:color="auto" w:fill="FFFFFF"/>
        <w:spacing w:line="226" w:lineRule="exact"/>
        <w:ind w:left="5"/>
      </w:pPr>
      <w:r>
        <w:t>Zbrojenie musi być wykonane ze stali klasy A-IIIN.</w:t>
      </w:r>
    </w:p>
    <w:p w:rsidR="00513D39" w:rsidRDefault="00513D39">
      <w:pPr>
        <w:shd w:val="clear" w:color="auto" w:fill="FFFFFF"/>
        <w:spacing w:line="226" w:lineRule="exact"/>
        <w:ind w:left="5"/>
      </w:pPr>
      <w:r>
        <w:t>Nie dopuszcza się zamiennego użycia innych stali i innych średnic niż określone w Projekcie Technicznym.</w:t>
      </w:r>
    </w:p>
    <w:p w:rsidR="00513D39" w:rsidRDefault="00513D39">
      <w:pPr>
        <w:shd w:val="clear" w:color="auto" w:fill="FFFFFF"/>
        <w:spacing w:line="226" w:lineRule="exact"/>
        <w:ind w:left="19"/>
      </w:pPr>
      <w:r>
        <w:t>Stal do zbrojenia prefabrykatów musi spełniać wymagania określone ST M.12.01.00. Stal zbrojeniowa, punkt 2.1 i</w:t>
      </w:r>
    </w:p>
    <w:p w:rsidR="00513D39" w:rsidRDefault="00513D39">
      <w:pPr>
        <w:shd w:val="clear" w:color="auto" w:fill="FFFFFF"/>
        <w:spacing w:before="5" w:line="226" w:lineRule="exact"/>
        <w:ind w:left="10"/>
      </w:pPr>
      <w:r>
        <w:rPr>
          <w:spacing w:val="-1"/>
        </w:rPr>
        <w:t>2.3.3 Stal sprężająca.</w:t>
      </w:r>
    </w:p>
    <w:p w:rsidR="00513D39" w:rsidRDefault="00513D39">
      <w:pPr>
        <w:shd w:val="clear" w:color="auto" w:fill="FFFFFF"/>
        <w:tabs>
          <w:tab w:val="left" w:pos="605"/>
        </w:tabs>
        <w:spacing w:line="226" w:lineRule="exact"/>
        <w:ind w:left="10"/>
      </w:pPr>
      <w:r>
        <w:rPr>
          <w:spacing w:val="-5"/>
        </w:rPr>
        <w:t>2.3.3.1</w:t>
      </w:r>
      <w:r>
        <w:tab/>
      </w:r>
      <w:r>
        <w:rPr>
          <w:spacing w:val="-1"/>
        </w:rPr>
        <w:t>Wymagania ogólne</w:t>
      </w:r>
    </w:p>
    <w:p w:rsidR="00513D39" w:rsidRDefault="00513D39">
      <w:pPr>
        <w:shd w:val="clear" w:color="auto" w:fill="FFFFFF"/>
        <w:spacing w:line="226" w:lineRule="exact"/>
        <w:ind w:left="5"/>
      </w:pPr>
      <w:r>
        <w:t xml:space="preserve">Do sprężania betonu należy stosować klasy i odmiany stali w postaci drutów i lin wg PN-71/M-80014 oraz </w:t>
      </w:r>
      <w:r>
        <w:rPr>
          <w:spacing w:val="-1"/>
        </w:rPr>
        <w:t xml:space="preserve">PN-71/M-80236. Liny do sprężania belek o średnicy 15.5 mm. Stosować należy stal odmiany I wg. PN-91/S-10042. </w:t>
      </w:r>
      <w:r>
        <w:t>Wymaga się aby wydłużalność plastyczna stali sprężającej mierzona na próbkach o długości równej pięciokrotnej średnicy nie była niższa niż 10%.</w:t>
      </w:r>
    </w:p>
    <w:p w:rsidR="00513D39" w:rsidRDefault="00513D39">
      <w:pPr>
        <w:shd w:val="clear" w:color="auto" w:fill="FFFFFF"/>
        <w:tabs>
          <w:tab w:val="left" w:pos="605"/>
        </w:tabs>
        <w:spacing w:line="226" w:lineRule="exact"/>
        <w:ind w:left="10"/>
      </w:pPr>
      <w:r>
        <w:rPr>
          <w:spacing w:val="-3"/>
        </w:rPr>
        <w:t>2.3.3.2</w:t>
      </w:r>
      <w:r>
        <w:tab/>
      </w:r>
      <w:r>
        <w:rPr>
          <w:spacing w:val="-1"/>
        </w:rPr>
        <w:t>Wymagania odbiorcze</w:t>
      </w:r>
    </w:p>
    <w:p w:rsidR="00513D39" w:rsidRDefault="00513D39">
      <w:pPr>
        <w:shd w:val="clear" w:color="auto" w:fill="FFFFFF"/>
        <w:spacing w:line="226" w:lineRule="exact"/>
        <w:ind w:left="5"/>
      </w:pPr>
      <w:r>
        <w:rPr>
          <w:spacing w:val="-1"/>
        </w:rPr>
        <w:t xml:space="preserve">Stal do sprężania konstrukcji powinna odpowiadać wymaganiom norm PN-71/M-80014 i PN-71/M-80236. Liny do </w:t>
      </w:r>
      <w:r>
        <w:t xml:space="preserve">sprężania konstrukcji powinny być dostarczane w kręgach lub na bębnach o minimalnej średnicy 1.4 m przy max </w:t>
      </w:r>
      <w:r>
        <w:rPr>
          <w:spacing w:val="-1"/>
        </w:rPr>
        <w:t xml:space="preserve">średnicy liny 15,5mm. Zwoje liny powinny przylegać do siebie i nie krzyżować się. W jednym kręgu powinien być </w:t>
      </w:r>
      <w:r>
        <w:t>tylko jeden odcinek liny. Liny powinny być zabezpieczone przed mechanicznym uszkodzeniem. Ze środków</w:t>
      </w:r>
    </w:p>
    <w:p w:rsidR="00513D39" w:rsidRDefault="00513D39">
      <w:pPr>
        <w:shd w:val="clear" w:color="auto" w:fill="FFFFFF"/>
        <w:spacing w:before="394"/>
        <w:ind w:right="10"/>
        <w:jc w:val="center"/>
      </w:pPr>
      <w:r>
        <w:rPr>
          <w:sz w:val="18"/>
          <w:szCs w:val="18"/>
        </w:rPr>
        <w:t>161</w:t>
      </w:r>
    </w:p>
    <w:p w:rsidR="00513D39" w:rsidRDefault="00513D39">
      <w:pPr>
        <w:shd w:val="clear" w:color="auto" w:fill="FFFFFF"/>
        <w:spacing w:before="394"/>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298" w:line="226" w:lineRule="exact"/>
        <w:ind w:left="10" w:right="384"/>
      </w:pPr>
      <w:r>
        <w:rPr>
          <w:spacing w:val="-1"/>
        </w:rPr>
        <w:t xml:space="preserve">transportowych należy liny rozładowywać za pomocą dźwigów. Przeznaczona do odbioru partia lin musi być </w:t>
      </w:r>
      <w:r>
        <w:t>zaopatrzona w atest i przeprowadzone badania odbiorcze. 2.3.3.4 Przechowywanie stali</w:t>
      </w:r>
    </w:p>
    <w:p w:rsidR="00513D39" w:rsidRDefault="00513D39">
      <w:pPr>
        <w:shd w:val="clear" w:color="auto" w:fill="FFFFFF"/>
        <w:spacing w:line="226" w:lineRule="exact"/>
      </w:pPr>
      <w:r>
        <w:t xml:space="preserve">Stal do sprężania konstrukcji należy przechowywać w pomieszczeniach krytych, zabezpieczonych przed </w:t>
      </w:r>
      <w:r>
        <w:rPr>
          <w:spacing w:val="-1"/>
        </w:rPr>
        <w:t xml:space="preserve">bezpośrednim działaniem wpływów atmosferycznych. Druty i liny nie mogą leżeć na gruncie. Stal sprężająca musi </w:t>
      </w:r>
      <w:r>
        <w:t xml:space="preserve">być oddzielona od stali miękkiej. Stal przeznaczona do sprężania powinna być zabezpieczona przed korozją przez cały okres od jej wyprodukowania do zainiektowania lub zabetonowania w konstrukcji. Stal wykazująca fizyczne </w:t>
      </w:r>
      <w:r>
        <w:rPr>
          <w:spacing w:val="-1"/>
        </w:rPr>
        <w:t xml:space="preserve">uszkodzenia lub nadmierną korozję może być zdyskwalifikowana przez Inżyniera. Stal sprężająca powinna być tak </w:t>
      </w:r>
      <w:r>
        <w:t>pakowana oby była chroniona przed fizycznymi uszkodzeniami i korozją w okresie transportu i magazynowania. Zaleca się stosowanie środków chemicznych (inhibilatorów) zapobiegających korozji. Środki te nie mogą wywoływać negatywnych skutków w betonie i w samej stali. Uszkodzenia opakowania powinny być natychmiast naprawiane. Opakowanie powinno mieć oznakowanie wskazujące na zawartość w nim wysoko wytrzymałej stali. Do stali zainstalowanej w formy - przed sprężeniem nie wolno dospawywać żadnych elementów. Jeśli stal do sprężania elementów strunobetonowych ma być na stanowisku betonowania zainstalowana i ma być odkryta przez więcej niż 36 godzin należy ochronić ją przed zanieczyszczeniami i korozją. 2.3.4 Formy do produkcji elementów prefabrykowanych Formy powinny spełniać następujące warunki:</w:t>
      </w:r>
    </w:p>
    <w:p w:rsidR="00513D39" w:rsidRDefault="00513D39" w:rsidP="00D64840">
      <w:pPr>
        <w:numPr>
          <w:ilvl w:val="0"/>
          <w:numId w:val="160"/>
        </w:numPr>
        <w:shd w:val="clear" w:color="auto" w:fill="FFFFFF"/>
        <w:tabs>
          <w:tab w:val="left" w:pos="144"/>
        </w:tabs>
        <w:spacing w:before="5" w:line="226" w:lineRule="exact"/>
        <w:ind w:left="144" w:hanging="130"/>
      </w:pPr>
      <w:r>
        <w:t xml:space="preserve">dokładność wykonania formy i jej wytrzymałość we wszystkich kierunkach powinna zapewniać zachowanie </w:t>
      </w:r>
      <w:r>
        <w:rPr>
          <w:spacing w:val="-1"/>
        </w:rPr>
        <w:t xml:space="preserve">zaprojektowanego kształtu i wymiarów elementu określonego w Projekcie Technicznym z zachowaniem tolerancji </w:t>
      </w:r>
      <w:r>
        <w:t>wykonywania konstrukcji stalowych;</w:t>
      </w:r>
    </w:p>
    <w:p w:rsidR="00513D39" w:rsidRDefault="00513D39" w:rsidP="00D64840">
      <w:pPr>
        <w:numPr>
          <w:ilvl w:val="0"/>
          <w:numId w:val="160"/>
        </w:numPr>
        <w:shd w:val="clear" w:color="auto" w:fill="FFFFFF"/>
        <w:tabs>
          <w:tab w:val="left" w:pos="144"/>
        </w:tabs>
        <w:spacing w:line="226" w:lineRule="exact"/>
        <w:ind w:left="14"/>
      </w:pPr>
      <w:r>
        <w:t>konstrukcja formy powinna pozwalać na łatwe rozformowanie elementu i nie powodować jego uszkodzenia;</w:t>
      </w:r>
    </w:p>
    <w:p w:rsidR="00513D39" w:rsidRDefault="00513D39" w:rsidP="00D64840">
      <w:pPr>
        <w:numPr>
          <w:ilvl w:val="0"/>
          <w:numId w:val="160"/>
        </w:numPr>
        <w:shd w:val="clear" w:color="auto" w:fill="FFFFFF"/>
        <w:tabs>
          <w:tab w:val="left" w:pos="144"/>
        </w:tabs>
        <w:spacing w:line="226" w:lineRule="exact"/>
        <w:ind w:left="144" w:right="768" w:hanging="130"/>
      </w:pPr>
      <w:r>
        <w:rPr>
          <w:spacing w:val="-1"/>
        </w:rPr>
        <w:t>wewnętrzne powierzchnie formy przed montażem zbrojenia należy każdorazowo oczyścić i posmarować środkiem zabezpieczającym przed przyczepnością betonu posiadającym aprobatr techniczną IBDiM.</w:t>
      </w:r>
    </w:p>
    <w:p w:rsidR="00513D39" w:rsidRDefault="00513D39">
      <w:pPr>
        <w:shd w:val="clear" w:color="auto" w:fill="FFFFFF"/>
        <w:tabs>
          <w:tab w:val="left" w:pos="211"/>
        </w:tabs>
        <w:spacing w:before="235" w:line="230" w:lineRule="exact"/>
        <w:ind w:left="10"/>
      </w:pPr>
      <w:r>
        <w:rPr>
          <w:spacing w:val="-11"/>
        </w:rPr>
        <w:t>3.</w:t>
      </w:r>
      <w:r>
        <w:tab/>
        <w:t>Sprzęt</w:t>
      </w:r>
    </w:p>
    <w:p w:rsidR="00513D39" w:rsidRDefault="00513D39">
      <w:pPr>
        <w:shd w:val="clear" w:color="auto" w:fill="FFFFFF"/>
        <w:tabs>
          <w:tab w:val="left" w:pos="360"/>
        </w:tabs>
        <w:spacing w:line="230" w:lineRule="exact"/>
        <w:ind w:left="10"/>
      </w:pPr>
      <w:r>
        <w:rPr>
          <w:spacing w:val="-6"/>
        </w:rPr>
        <w:t>3.1.</w:t>
      </w:r>
      <w:r>
        <w:tab/>
        <w:t>Ogólne wymagania dotyczące sprzętu</w:t>
      </w:r>
    </w:p>
    <w:p w:rsidR="00513D39" w:rsidRDefault="00513D39">
      <w:pPr>
        <w:shd w:val="clear" w:color="auto" w:fill="FFFFFF"/>
        <w:spacing w:line="230" w:lineRule="exact"/>
        <w:ind w:left="10"/>
      </w:pPr>
      <w:r>
        <w:t>Ogólne wymagania dotyczące sprzętu podano w ST DM.00.00.00 „Wymagania ogólne” pkt 3.</w:t>
      </w:r>
    </w:p>
    <w:p w:rsidR="00513D39" w:rsidRDefault="00513D39">
      <w:pPr>
        <w:shd w:val="clear" w:color="auto" w:fill="FFFFFF"/>
        <w:tabs>
          <w:tab w:val="left" w:pos="360"/>
        </w:tabs>
        <w:spacing w:line="230" w:lineRule="exact"/>
        <w:ind w:left="10"/>
      </w:pPr>
      <w:r>
        <w:rPr>
          <w:spacing w:val="-5"/>
        </w:rPr>
        <w:t>3.2.</w:t>
      </w:r>
      <w:r>
        <w:tab/>
        <w:t>Sprzęt do wytwarzania prefabrykatów</w:t>
      </w:r>
    </w:p>
    <w:p w:rsidR="00513D39" w:rsidRDefault="00513D39">
      <w:pPr>
        <w:shd w:val="clear" w:color="auto" w:fill="FFFFFF"/>
        <w:spacing w:line="230" w:lineRule="exact"/>
        <w:ind w:left="5"/>
      </w:pPr>
      <w:r>
        <w:t xml:space="preserve">Wszystkie rodzaje sprzętu i urządzeń jak naciągarki, prostowarki i pompy powinny być sprawne oraz posiadać </w:t>
      </w:r>
      <w:r>
        <w:rPr>
          <w:spacing w:val="-1"/>
        </w:rPr>
        <w:t xml:space="preserve">fabryczną gwarancję i instrukcję obsługi. Do naciągu cięgien należy stosować dostępne prasy dostosowane do lin </w:t>
      </w:r>
      <w:r>
        <w:rPr>
          <w:b/>
          <w:bCs/>
          <w:i/>
          <w:iCs/>
          <w:spacing w:val="-1"/>
        </w:rPr>
        <w:t xml:space="preserve">§ </w:t>
      </w:r>
      <w:r>
        <w:t>15.5 mm. Manometry pras naciągowych powinny być pełnosprawne. Cechowanie zespołów naciągowych należy przeprowadzać w następujących przypadkach:</w:t>
      </w:r>
    </w:p>
    <w:p w:rsidR="00513D39" w:rsidRDefault="00513D39" w:rsidP="00D64840">
      <w:pPr>
        <w:numPr>
          <w:ilvl w:val="0"/>
          <w:numId w:val="31"/>
        </w:numPr>
        <w:shd w:val="clear" w:color="auto" w:fill="FFFFFF"/>
        <w:tabs>
          <w:tab w:val="left" w:pos="288"/>
        </w:tabs>
        <w:spacing w:before="10" w:line="283" w:lineRule="exact"/>
        <w:ind w:left="10"/>
        <w:rPr>
          <w:b/>
          <w:bCs/>
        </w:rPr>
      </w:pPr>
      <w:r>
        <w:t>po każdym remoncie zespołu</w:t>
      </w:r>
    </w:p>
    <w:p w:rsidR="00513D39" w:rsidRDefault="00513D39" w:rsidP="00D64840">
      <w:pPr>
        <w:numPr>
          <w:ilvl w:val="0"/>
          <w:numId w:val="31"/>
        </w:numPr>
        <w:shd w:val="clear" w:color="auto" w:fill="FFFFFF"/>
        <w:tabs>
          <w:tab w:val="left" w:pos="288"/>
        </w:tabs>
        <w:spacing w:line="283" w:lineRule="exact"/>
        <w:ind w:left="10"/>
        <w:rPr>
          <w:b/>
          <w:bCs/>
        </w:rPr>
      </w:pPr>
      <w:r>
        <w:t>po wymianie manometru</w:t>
      </w:r>
    </w:p>
    <w:p w:rsidR="00513D39" w:rsidRDefault="00513D39" w:rsidP="00D64840">
      <w:pPr>
        <w:numPr>
          <w:ilvl w:val="0"/>
          <w:numId w:val="31"/>
        </w:numPr>
        <w:shd w:val="clear" w:color="auto" w:fill="FFFFFF"/>
        <w:tabs>
          <w:tab w:val="left" w:pos="288"/>
        </w:tabs>
        <w:spacing w:line="283" w:lineRule="exact"/>
        <w:ind w:left="10"/>
        <w:rPr>
          <w:b/>
          <w:bCs/>
        </w:rPr>
      </w:pPr>
      <w:r>
        <w:t>w przypadku nie używania zespołu przez 3 miesiące</w:t>
      </w:r>
    </w:p>
    <w:p w:rsidR="00513D39" w:rsidRDefault="00513D39" w:rsidP="00D64840">
      <w:pPr>
        <w:numPr>
          <w:ilvl w:val="0"/>
          <w:numId w:val="31"/>
        </w:numPr>
        <w:shd w:val="clear" w:color="auto" w:fill="FFFFFF"/>
        <w:tabs>
          <w:tab w:val="left" w:pos="288"/>
        </w:tabs>
        <w:spacing w:before="43" w:line="226" w:lineRule="exact"/>
        <w:ind w:left="10"/>
        <w:rPr>
          <w:b/>
          <w:bCs/>
        </w:rPr>
      </w:pPr>
      <w:r>
        <w:rPr>
          <w:spacing w:val="-1"/>
        </w:rPr>
        <w:t>nie rzadziej niż raz na pół roku</w:t>
      </w:r>
    </w:p>
    <w:p w:rsidR="00513D39" w:rsidRDefault="00513D39">
      <w:pPr>
        <w:shd w:val="clear" w:color="auto" w:fill="FFFFFF"/>
        <w:tabs>
          <w:tab w:val="left" w:pos="370"/>
        </w:tabs>
        <w:spacing w:line="226" w:lineRule="exact"/>
        <w:ind w:left="10"/>
      </w:pPr>
      <w:r>
        <w:t>-</w:t>
      </w:r>
      <w:r>
        <w:tab/>
        <w:t>3.3. Sprzęt do montażu prefabrykatów</w:t>
      </w:r>
    </w:p>
    <w:p w:rsidR="00513D39" w:rsidRDefault="00513D39">
      <w:pPr>
        <w:shd w:val="clear" w:color="auto" w:fill="FFFFFF"/>
        <w:spacing w:line="226" w:lineRule="exact"/>
        <w:ind w:left="14"/>
      </w:pPr>
      <w:r>
        <w:t>Wykonawca przystępujący do wykonania montażu prefabrykowanych elementów gzymsowych powinien wykazać się możliwością korzystania z następującego sprzętu:</w:t>
      </w:r>
    </w:p>
    <w:p w:rsidR="00513D39" w:rsidRDefault="00513D39" w:rsidP="00D64840">
      <w:pPr>
        <w:numPr>
          <w:ilvl w:val="0"/>
          <w:numId w:val="27"/>
        </w:numPr>
        <w:shd w:val="clear" w:color="auto" w:fill="FFFFFF"/>
        <w:tabs>
          <w:tab w:val="left" w:pos="293"/>
        </w:tabs>
        <w:spacing w:before="53"/>
        <w:ind w:left="10"/>
        <w:rPr>
          <w:b/>
          <w:bCs/>
        </w:rPr>
      </w:pPr>
      <w:r>
        <w:rPr>
          <w:spacing w:val="-1"/>
        </w:rPr>
        <w:t>żurawi samochodowych,</w:t>
      </w:r>
    </w:p>
    <w:p w:rsidR="00513D39" w:rsidRDefault="00513D39" w:rsidP="00D64840">
      <w:pPr>
        <w:numPr>
          <w:ilvl w:val="0"/>
          <w:numId w:val="27"/>
        </w:numPr>
        <w:shd w:val="clear" w:color="auto" w:fill="FFFFFF"/>
        <w:tabs>
          <w:tab w:val="left" w:pos="293"/>
        </w:tabs>
        <w:spacing w:before="53"/>
        <w:ind w:left="10"/>
        <w:rPr>
          <w:b/>
          <w:bCs/>
        </w:rPr>
      </w:pPr>
      <w:r>
        <w:t>spawarek elektrycznych</w:t>
      </w:r>
    </w:p>
    <w:p w:rsidR="00513D39" w:rsidRDefault="00513D39" w:rsidP="00D64840">
      <w:pPr>
        <w:numPr>
          <w:ilvl w:val="0"/>
          <w:numId w:val="27"/>
        </w:numPr>
        <w:shd w:val="clear" w:color="auto" w:fill="FFFFFF"/>
        <w:tabs>
          <w:tab w:val="left" w:pos="293"/>
        </w:tabs>
        <w:spacing w:before="58" w:line="226" w:lineRule="exact"/>
        <w:ind w:left="10"/>
        <w:rPr>
          <w:b/>
          <w:bCs/>
        </w:rPr>
      </w:pPr>
      <w:r>
        <w:rPr>
          <w:spacing w:val="-1"/>
        </w:rPr>
        <w:t>innego sprzętu do transportu pomocniczego.</w:t>
      </w:r>
    </w:p>
    <w:p w:rsidR="00513D39" w:rsidRDefault="00513D39">
      <w:pPr>
        <w:shd w:val="clear" w:color="auto" w:fill="FFFFFF"/>
        <w:tabs>
          <w:tab w:val="left" w:pos="211"/>
        </w:tabs>
        <w:spacing w:before="5" w:line="226" w:lineRule="exact"/>
        <w:ind w:left="10"/>
      </w:pPr>
      <w:r>
        <w:rPr>
          <w:spacing w:val="-11"/>
        </w:rPr>
        <w:t>4.</w:t>
      </w:r>
      <w:r>
        <w:tab/>
        <w:t>Transport</w:t>
      </w:r>
    </w:p>
    <w:p w:rsidR="00513D39" w:rsidRDefault="00513D39">
      <w:pPr>
        <w:shd w:val="clear" w:color="auto" w:fill="FFFFFF"/>
        <w:tabs>
          <w:tab w:val="left" w:pos="360"/>
        </w:tabs>
        <w:spacing w:line="226" w:lineRule="exact"/>
        <w:ind w:left="10"/>
      </w:pPr>
      <w:r>
        <w:rPr>
          <w:spacing w:val="-6"/>
        </w:rPr>
        <w:t>4.1.</w:t>
      </w:r>
      <w:r>
        <w:tab/>
        <w:t>Ogólne wymagania dotyczące transportu</w:t>
      </w:r>
    </w:p>
    <w:p w:rsidR="00513D39" w:rsidRDefault="00513D39">
      <w:pPr>
        <w:shd w:val="clear" w:color="auto" w:fill="FFFFFF"/>
        <w:spacing w:line="226" w:lineRule="exact"/>
        <w:ind w:left="10"/>
      </w:pPr>
      <w:r>
        <w:t>Ogólne wymagania dotyczące transportu podano w ST DM.00.00.00 „Wymagania ogólne” pkt 4.</w:t>
      </w:r>
    </w:p>
    <w:p w:rsidR="00513D39" w:rsidRDefault="00513D39">
      <w:pPr>
        <w:shd w:val="clear" w:color="auto" w:fill="FFFFFF"/>
        <w:tabs>
          <w:tab w:val="left" w:pos="360"/>
        </w:tabs>
        <w:spacing w:before="5" w:line="226" w:lineRule="exact"/>
        <w:ind w:left="10"/>
      </w:pPr>
      <w:r>
        <w:rPr>
          <w:spacing w:val="-6"/>
        </w:rPr>
        <w:t>4.2.</w:t>
      </w:r>
      <w:r>
        <w:tab/>
        <w:t>Transport materiałów</w:t>
      </w:r>
    </w:p>
    <w:p w:rsidR="00513D39" w:rsidRDefault="00513D39">
      <w:pPr>
        <w:shd w:val="clear" w:color="auto" w:fill="FFFFFF"/>
        <w:spacing w:line="226" w:lineRule="exact"/>
        <w:ind w:left="5"/>
      </w:pPr>
      <w:r>
        <w:t>Elementy prefabrykowane można przewozić dowolnymi środkami transportu w warunkach zabezpieczających je przed uszkodzeniami. Należy przy tym przestrzegać poniższych zasad:</w:t>
      </w:r>
    </w:p>
    <w:p w:rsidR="00513D39" w:rsidRDefault="00513D39">
      <w:pPr>
        <w:shd w:val="clear" w:color="auto" w:fill="FFFFFF"/>
        <w:tabs>
          <w:tab w:val="left" w:pos="173"/>
        </w:tabs>
        <w:spacing w:before="5" w:line="226" w:lineRule="exact"/>
        <w:ind w:left="14"/>
      </w:pPr>
      <w:r>
        <w:t>-</w:t>
      </w:r>
      <w:r>
        <w:tab/>
        <w:t>elementy można transportowac po osiągnięciu przez beton co najmniej 80% wytrzymałości projektowanej;</w:t>
      </w:r>
    </w:p>
    <w:p w:rsidR="00513D39" w:rsidRDefault="00513D39">
      <w:pPr>
        <w:shd w:val="clear" w:color="auto" w:fill="FFFFFF"/>
        <w:tabs>
          <w:tab w:val="left" w:pos="269"/>
        </w:tabs>
        <w:spacing w:line="226" w:lineRule="exact"/>
        <w:ind w:left="5"/>
      </w:pPr>
      <w:r>
        <w:t>-</w:t>
      </w:r>
      <w:r>
        <w:tab/>
        <w:t>podczas przestawiania elementów , ich transportu i ponownego ustawiania niedopuszczalne są uderzenia i</w:t>
      </w:r>
      <w:r>
        <w:br/>
        <w:t>wstrząsy mogące spowodować mechaniczne uszkodzenia krawędzi;</w:t>
      </w:r>
    </w:p>
    <w:p w:rsidR="00513D39" w:rsidRDefault="00513D39">
      <w:pPr>
        <w:shd w:val="clear" w:color="auto" w:fill="FFFFFF"/>
        <w:tabs>
          <w:tab w:val="left" w:pos="168"/>
        </w:tabs>
        <w:spacing w:line="226" w:lineRule="exact"/>
        <w:ind w:left="10"/>
      </w:pPr>
      <w:r>
        <w:t>-</w:t>
      </w:r>
      <w:r>
        <w:tab/>
      </w:r>
      <w:r>
        <w:rPr>
          <w:spacing w:val="-1"/>
        </w:rPr>
        <w:t>podczas przenoszenia prefabrykatów winien on być zawieszony na wystających z niego hakach montażowych.</w:t>
      </w:r>
      <w:r>
        <w:rPr>
          <w:spacing w:val="-1"/>
        </w:rPr>
        <w:br/>
      </w:r>
      <w:r>
        <w:t>Transport ponadgabarytowy powinien odbywać się przy spełnieniu specjalnych warunków, np. z pilotem.</w:t>
      </w:r>
      <w:r>
        <w:br/>
        <w:t>Wykonawca montażu elementów prefabrykowanych musi dokonywać ich odbioru po rozładunku.</w:t>
      </w:r>
    </w:p>
    <w:p w:rsidR="00513D39" w:rsidRDefault="00513D39">
      <w:pPr>
        <w:shd w:val="clear" w:color="auto" w:fill="FFFFFF"/>
        <w:tabs>
          <w:tab w:val="left" w:pos="360"/>
        </w:tabs>
        <w:spacing w:before="5" w:line="226" w:lineRule="exact"/>
        <w:ind w:left="10"/>
      </w:pPr>
      <w:r>
        <w:rPr>
          <w:spacing w:val="-6"/>
        </w:rPr>
        <w:t>4.3.</w:t>
      </w:r>
      <w:r>
        <w:tab/>
        <w:t>Składowaniet materiałów</w:t>
      </w:r>
    </w:p>
    <w:p w:rsidR="00513D39" w:rsidRDefault="00513D39">
      <w:pPr>
        <w:shd w:val="clear" w:color="auto" w:fill="FFFFFF"/>
        <w:spacing w:line="226" w:lineRule="exact"/>
        <w:ind w:left="5"/>
      </w:pPr>
      <w:r>
        <w:t>Przy składowaniu prefabrykaty powinny być opartena krawędziakach drewnianych ustawionych w sposób nie wywołujących w prefabrykacie nieprzewidzianych w projekcie sił wewnętrznych;</w:t>
      </w:r>
    </w:p>
    <w:p w:rsidR="00513D39" w:rsidRDefault="00513D39" w:rsidP="00D64840">
      <w:pPr>
        <w:numPr>
          <w:ilvl w:val="0"/>
          <w:numId w:val="115"/>
        </w:numPr>
        <w:shd w:val="clear" w:color="auto" w:fill="FFFFFF"/>
        <w:tabs>
          <w:tab w:val="left" w:pos="168"/>
        </w:tabs>
        <w:spacing w:before="5" w:line="226" w:lineRule="exact"/>
        <w:ind w:left="10"/>
      </w:pPr>
      <w:r>
        <w:t>przy składowaniu piętrowym podkładki powinny być ułożone jedna nad drugą ;</w:t>
      </w:r>
    </w:p>
    <w:p w:rsidR="00513D39" w:rsidRDefault="00513D39" w:rsidP="00D64840">
      <w:pPr>
        <w:numPr>
          <w:ilvl w:val="0"/>
          <w:numId w:val="115"/>
        </w:numPr>
        <w:shd w:val="clear" w:color="auto" w:fill="FFFFFF"/>
        <w:tabs>
          <w:tab w:val="left" w:pos="168"/>
        </w:tabs>
        <w:spacing w:line="226" w:lineRule="exact"/>
        <w:ind w:left="10"/>
      </w:pPr>
      <w:r>
        <w:t>dopuszczalne jest układanie prefabrykatów w stosy o wysokości nie przekraczającej 1,20 m.</w:t>
      </w:r>
    </w:p>
    <w:p w:rsidR="00513D39" w:rsidRDefault="00513D39">
      <w:pPr>
        <w:shd w:val="clear" w:color="auto" w:fill="FFFFFF"/>
        <w:spacing w:before="370"/>
        <w:jc w:val="center"/>
      </w:pPr>
      <w:r>
        <w:rPr>
          <w:sz w:val="18"/>
          <w:szCs w:val="18"/>
        </w:rPr>
        <w:t>162</w:t>
      </w:r>
    </w:p>
    <w:p w:rsidR="00513D39" w:rsidRDefault="00513D39">
      <w:pPr>
        <w:shd w:val="clear" w:color="auto" w:fill="FFFFFF"/>
        <w:spacing w:before="370"/>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302" w:line="226" w:lineRule="exact"/>
        <w:ind w:left="10"/>
      </w:pPr>
      <w:r>
        <w:t>5. Wykonanie robót</w:t>
      </w:r>
    </w:p>
    <w:p w:rsidR="00513D39" w:rsidRDefault="00513D39">
      <w:pPr>
        <w:shd w:val="clear" w:color="auto" w:fill="FFFFFF"/>
        <w:spacing w:line="226" w:lineRule="exact"/>
        <w:ind w:left="10"/>
      </w:pPr>
      <w:r>
        <w:t>5.1. 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spacing w:before="5" w:line="226" w:lineRule="exact"/>
        <w:ind w:left="10"/>
      </w:pPr>
      <w:r>
        <w:t>5.2 Wykonanie prefabrykatów</w:t>
      </w:r>
    </w:p>
    <w:p w:rsidR="00513D39" w:rsidRDefault="00513D39">
      <w:pPr>
        <w:shd w:val="clear" w:color="auto" w:fill="FFFFFF"/>
        <w:spacing w:line="226" w:lineRule="exact"/>
        <w:ind w:left="14"/>
      </w:pPr>
      <w:r>
        <w:rPr>
          <w:spacing w:val="-1"/>
        </w:rPr>
        <w:t>5.2.1. Uwagi ogólne</w:t>
      </w:r>
    </w:p>
    <w:p w:rsidR="00513D39" w:rsidRDefault="00513D39">
      <w:pPr>
        <w:shd w:val="clear" w:color="auto" w:fill="FFFFFF"/>
        <w:spacing w:line="226" w:lineRule="exact"/>
        <w:ind w:left="5"/>
      </w:pPr>
      <w:r>
        <w:t>Belki powinny być wykonane na długich torach naciągowych. Dopuszcza się wykonanie elementów w formach</w:t>
      </w:r>
    </w:p>
    <w:p w:rsidR="00513D39" w:rsidRDefault="00513D39">
      <w:pPr>
        <w:shd w:val="clear" w:color="auto" w:fill="FFFFFF"/>
        <w:spacing w:line="226" w:lineRule="exact"/>
        <w:ind w:left="10"/>
      </w:pPr>
      <w:r>
        <w:rPr>
          <w:spacing w:val="-3"/>
        </w:rPr>
        <w:t>oporowych.</w:t>
      </w:r>
    </w:p>
    <w:p w:rsidR="00513D39" w:rsidRDefault="00513D39">
      <w:pPr>
        <w:shd w:val="clear" w:color="auto" w:fill="FFFFFF"/>
        <w:spacing w:line="226" w:lineRule="exact"/>
        <w:ind w:left="14"/>
      </w:pPr>
      <w:r>
        <w:rPr>
          <w:spacing w:val="-2"/>
        </w:rPr>
        <w:t>5.2.2 Formy</w:t>
      </w:r>
    </w:p>
    <w:p w:rsidR="00513D39" w:rsidRDefault="00513D39">
      <w:pPr>
        <w:shd w:val="clear" w:color="auto" w:fill="FFFFFF"/>
        <w:spacing w:before="5" w:line="226" w:lineRule="exact"/>
        <w:ind w:left="5"/>
      </w:pPr>
      <w:r>
        <w:rPr>
          <w:spacing w:val="-1"/>
        </w:rPr>
        <w:t>Formy do kształtowania konstrukcji betonowych wykonywane z elementów stalowych należy zlecać do wykonania</w:t>
      </w:r>
    </w:p>
    <w:p w:rsidR="00513D39" w:rsidRDefault="00513D39">
      <w:pPr>
        <w:shd w:val="clear" w:color="auto" w:fill="FFFFFF"/>
        <w:spacing w:line="226" w:lineRule="exact"/>
        <w:ind w:left="5"/>
      </w:pPr>
      <w:r>
        <w:rPr>
          <w:spacing w:val="-1"/>
        </w:rPr>
        <w:t>wytwórniom konstrukcji stalowych. Wykonywać je należy zgodnie z dokumentacją projektową. Wibrowanie betonu</w:t>
      </w:r>
    </w:p>
    <w:p w:rsidR="00513D39" w:rsidRDefault="00513D39">
      <w:pPr>
        <w:shd w:val="clear" w:color="auto" w:fill="FFFFFF"/>
        <w:spacing w:line="226" w:lineRule="exact"/>
        <w:ind w:left="5"/>
      </w:pPr>
      <w:r>
        <w:t>w formach nie może powodować przemieszczeń zbrojenia, osłon kablowych ani stali sprężającej. Formy do</w:t>
      </w:r>
    </w:p>
    <w:p w:rsidR="00513D39" w:rsidRDefault="00513D39">
      <w:pPr>
        <w:shd w:val="clear" w:color="auto" w:fill="FFFFFF"/>
        <w:spacing w:line="226" w:lineRule="exact"/>
        <w:ind w:left="5"/>
      </w:pPr>
      <w:r>
        <w:t>profilowania wewnętrznych pustek powinny być wykonane z materiału odpornego na uszkodzenia. Nie mogą one</w:t>
      </w:r>
    </w:p>
    <w:p w:rsidR="00513D39" w:rsidRDefault="00513D39">
      <w:pPr>
        <w:shd w:val="clear" w:color="auto" w:fill="FFFFFF"/>
        <w:spacing w:line="226" w:lineRule="exact"/>
        <w:ind w:left="5"/>
      </w:pPr>
      <w:r>
        <w:t>ulegać deformacjom podczas betonowania. Ściany boczne form muszą być usunięte przed zwolnieniem naciągu</w:t>
      </w:r>
    </w:p>
    <w:p w:rsidR="00513D39" w:rsidRDefault="00513D39">
      <w:pPr>
        <w:shd w:val="clear" w:color="auto" w:fill="FFFFFF"/>
        <w:spacing w:line="226" w:lineRule="exact"/>
        <w:ind w:left="14"/>
      </w:pPr>
      <w:r>
        <w:t>strun w konstrukcjach strunobetonowych. Wszelkie wnęki, otwory na elementy stabilizujące itp. powinny być</w:t>
      </w:r>
    </w:p>
    <w:p w:rsidR="00513D39" w:rsidRDefault="00513D39">
      <w:pPr>
        <w:shd w:val="clear" w:color="auto" w:fill="FFFFFF"/>
        <w:spacing w:before="5" w:line="226" w:lineRule="exact"/>
        <w:ind w:left="5"/>
      </w:pPr>
      <w:r>
        <w:t>wykonane zgodnie z projektem. Kotwy służące do podnoszenia elementu mogą być w nim instalowane. Kotwy te</w:t>
      </w:r>
    </w:p>
    <w:p w:rsidR="00513D39" w:rsidRDefault="00513D39">
      <w:pPr>
        <w:shd w:val="clear" w:color="auto" w:fill="FFFFFF"/>
        <w:spacing w:line="226" w:lineRule="exact"/>
        <w:ind w:left="10"/>
      </w:pPr>
      <w:r>
        <w:t>należy usunąć jeżeli narażają one obiekt na ryzyko korozji lub uszkodzenia izolacji itp.</w:t>
      </w:r>
    </w:p>
    <w:p w:rsidR="00513D39" w:rsidRDefault="00513D39">
      <w:pPr>
        <w:shd w:val="clear" w:color="auto" w:fill="FFFFFF"/>
        <w:spacing w:line="226" w:lineRule="exact"/>
        <w:ind w:left="10"/>
      </w:pPr>
      <w:r>
        <w:rPr>
          <w:spacing w:val="-1"/>
        </w:rPr>
        <w:t>Tolerancje wymiaru form:</w:t>
      </w:r>
    </w:p>
    <w:p w:rsidR="00513D39" w:rsidRDefault="00513D39" w:rsidP="00D64840">
      <w:pPr>
        <w:numPr>
          <w:ilvl w:val="0"/>
          <w:numId w:val="72"/>
        </w:numPr>
        <w:shd w:val="clear" w:color="auto" w:fill="FFFFFF"/>
        <w:tabs>
          <w:tab w:val="left" w:pos="365"/>
        </w:tabs>
        <w:spacing w:line="226" w:lineRule="exact"/>
        <w:ind w:left="10"/>
      </w:pPr>
      <w:r>
        <w:t>rozstaw żeber usztywniających 0,5% i nie więcej niż 1,0 cm</w:t>
      </w:r>
    </w:p>
    <w:p w:rsidR="00513D39" w:rsidRDefault="00513D39" w:rsidP="00D64840">
      <w:pPr>
        <w:numPr>
          <w:ilvl w:val="0"/>
          <w:numId w:val="72"/>
        </w:numPr>
        <w:shd w:val="clear" w:color="auto" w:fill="FFFFFF"/>
        <w:tabs>
          <w:tab w:val="left" w:pos="365"/>
        </w:tabs>
        <w:spacing w:before="10" w:line="235" w:lineRule="exact"/>
        <w:ind w:left="10"/>
      </w:pPr>
      <w:r>
        <w:t>rozstaw poprzecznic +1% i nie więcej niż 0,5%</w:t>
      </w:r>
    </w:p>
    <w:p w:rsidR="00513D39" w:rsidRDefault="00513D39" w:rsidP="00D64840">
      <w:pPr>
        <w:numPr>
          <w:ilvl w:val="0"/>
          <w:numId w:val="72"/>
        </w:numPr>
        <w:shd w:val="clear" w:color="auto" w:fill="FFFFFF"/>
        <w:tabs>
          <w:tab w:val="left" w:pos="365"/>
        </w:tabs>
        <w:spacing w:before="5" w:line="235" w:lineRule="exact"/>
        <w:ind w:left="10"/>
      </w:pPr>
      <w:r>
        <w:t>prostoliniowość krawędzi form +2% i nie więcej dla całej długości niż 3.0cm</w:t>
      </w:r>
    </w:p>
    <w:p w:rsidR="00513D39" w:rsidRDefault="00513D39" w:rsidP="00D64840">
      <w:pPr>
        <w:numPr>
          <w:ilvl w:val="0"/>
          <w:numId w:val="72"/>
        </w:numPr>
        <w:shd w:val="clear" w:color="auto" w:fill="FFFFFF"/>
        <w:tabs>
          <w:tab w:val="left" w:pos="365"/>
        </w:tabs>
        <w:spacing w:before="5" w:line="235" w:lineRule="exact"/>
        <w:ind w:left="10"/>
      </w:pPr>
      <w:r>
        <w:t>odchylenie od pionu ściany formy +0.2%</w:t>
      </w:r>
    </w:p>
    <w:p w:rsidR="00513D39" w:rsidRDefault="00513D39" w:rsidP="00D64840">
      <w:pPr>
        <w:numPr>
          <w:ilvl w:val="0"/>
          <w:numId w:val="72"/>
        </w:numPr>
        <w:shd w:val="clear" w:color="auto" w:fill="FFFFFF"/>
        <w:tabs>
          <w:tab w:val="left" w:pos="365"/>
        </w:tabs>
        <w:spacing w:before="5" w:line="235" w:lineRule="exact"/>
        <w:ind w:left="10"/>
      </w:pPr>
      <w:r>
        <w:t>miejscowa nierówność formy sprawdzana łatą długości 3.0m - +0.2cm</w:t>
      </w:r>
    </w:p>
    <w:p w:rsidR="00513D39" w:rsidRDefault="00513D39">
      <w:pPr>
        <w:shd w:val="clear" w:color="auto" w:fill="FFFFFF"/>
        <w:spacing w:line="235" w:lineRule="exact"/>
        <w:ind w:left="5"/>
      </w:pPr>
      <w:r>
        <w:t>Rozstaw elementów form określający wymiary zewnętrzne wytwarzanego w formie prefabrykatu:</w:t>
      </w:r>
    </w:p>
    <w:p w:rsidR="00513D39" w:rsidRDefault="00513D39" w:rsidP="00D64840">
      <w:pPr>
        <w:numPr>
          <w:ilvl w:val="0"/>
          <w:numId w:val="72"/>
        </w:numPr>
        <w:shd w:val="clear" w:color="auto" w:fill="FFFFFF"/>
        <w:tabs>
          <w:tab w:val="left" w:pos="365"/>
        </w:tabs>
        <w:spacing w:line="235" w:lineRule="exact"/>
        <w:ind w:left="10"/>
      </w:pPr>
      <w:r>
        <w:t>-0.1% wysokości i nie więcej niż - 0.2cm</w:t>
      </w:r>
    </w:p>
    <w:p w:rsidR="00513D39" w:rsidRDefault="00513D39" w:rsidP="00D64840">
      <w:pPr>
        <w:numPr>
          <w:ilvl w:val="0"/>
          <w:numId w:val="72"/>
        </w:numPr>
        <w:shd w:val="clear" w:color="auto" w:fill="FFFFFF"/>
        <w:tabs>
          <w:tab w:val="left" w:pos="365"/>
        </w:tabs>
        <w:spacing w:line="235" w:lineRule="exact"/>
        <w:ind w:left="10"/>
      </w:pPr>
      <w:r>
        <w:t>+0.2% wysokości i nie więcej niż + 0.5cm</w:t>
      </w:r>
    </w:p>
    <w:p w:rsidR="00513D39" w:rsidRDefault="00513D39" w:rsidP="00D64840">
      <w:pPr>
        <w:numPr>
          <w:ilvl w:val="0"/>
          <w:numId w:val="72"/>
        </w:numPr>
        <w:shd w:val="clear" w:color="auto" w:fill="FFFFFF"/>
        <w:tabs>
          <w:tab w:val="left" w:pos="365"/>
        </w:tabs>
        <w:spacing w:line="235" w:lineRule="exact"/>
        <w:ind w:left="10"/>
      </w:pPr>
      <w:r>
        <w:t>-0.1% grubości (szerokości) i nie więcej niż -0.2cm</w:t>
      </w:r>
    </w:p>
    <w:p w:rsidR="00513D39" w:rsidRDefault="00513D39" w:rsidP="00D64840">
      <w:pPr>
        <w:numPr>
          <w:ilvl w:val="0"/>
          <w:numId w:val="72"/>
        </w:numPr>
        <w:shd w:val="clear" w:color="auto" w:fill="FFFFFF"/>
        <w:tabs>
          <w:tab w:val="left" w:pos="365"/>
        </w:tabs>
        <w:ind w:left="10"/>
      </w:pPr>
      <w:r>
        <w:t>+0.2% grubości (szerokości) i nie więcej niż -0.4cm</w:t>
      </w:r>
    </w:p>
    <w:p w:rsidR="00513D39" w:rsidRDefault="00513D39" w:rsidP="00D64840">
      <w:pPr>
        <w:numPr>
          <w:ilvl w:val="0"/>
          <w:numId w:val="72"/>
        </w:numPr>
        <w:shd w:val="clear" w:color="auto" w:fill="FFFFFF"/>
        <w:tabs>
          <w:tab w:val="left" w:pos="365"/>
        </w:tabs>
        <w:spacing w:before="19" w:line="226" w:lineRule="exact"/>
        <w:ind w:left="10"/>
      </w:pPr>
      <w:r>
        <w:t xml:space="preserve">±0.1% długości belki i nie więcej niż </w:t>
      </w:r>
      <w:r>
        <w:rPr>
          <w:b/>
          <w:bCs/>
        </w:rPr>
        <w:t>±</w:t>
      </w:r>
      <w:r>
        <w:t>2 cm</w:t>
      </w:r>
    </w:p>
    <w:p w:rsidR="00513D39" w:rsidRDefault="00513D39">
      <w:pPr>
        <w:shd w:val="clear" w:color="auto" w:fill="FFFFFF"/>
        <w:spacing w:line="226" w:lineRule="exact"/>
        <w:ind w:left="5"/>
      </w:pPr>
      <w:r>
        <w:rPr>
          <w:spacing w:val="-1"/>
        </w:rPr>
        <w:t xml:space="preserve">Formy po wykonaniu powinny być zmontowane i przyjęte przez Inżyniera. Stan formy należy kontrolować po 10 </w:t>
      </w:r>
      <w:r>
        <w:t>krotnym jej użyciu.</w:t>
      </w:r>
    </w:p>
    <w:p w:rsidR="00513D39" w:rsidRDefault="00513D39">
      <w:pPr>
        <w:shd w:val="clear" w:color="auto" w:fill="FFFFFF"/>
        <w:spacing w:line="226" w:lineRule="exact"/>
      </w:pPr>
      <w:r>
        <w:t xml:space="preserve">Czyszczenie i smarowanie poszczególnych części form powinno odbywać się bezpośrednio po ich odłączeniu od zaformowanego elementu. Czyszczenie części formy odłączonej od elementu przed związaniem betonu powinno być dokonywane skupionym strumieniem wody i miękką szczotką. części te po wyschnięciu należy smarować środkami antyadhezyjnymi stosowanymi przy rozformowywaniu elementu przed związaniem betonu. Czyszczenie części formy odłączonej od elementu po związaniu betonu powinno być dokonywane w sposób nie niszczący czyszczonej powierzchni. Smarowanie należy przeprowadzać po odpyleniu czyszczonych powierzchni środkami antyadhezyjnymi stosowanymi przy rozformowaniu elementu po związaniu betonu. Zabezpieczenie antyadhezyjne </w:t>
      </w:r>
      <w:r>
        <w:rPr>
          <w:spacing w:val="-1"/>
        </w:rPr>
        <w:t xml:space="preserve">może odbywać się przez smarowanie lub natrysk. nie dopuszczalne jest gromadzenie się środka antyadhezyjnego na </w:t>
      </w:r>
      <w:r>
        <w:t>smarowanej powierzchni. Nie dopuszcza się aby jakakolwiek powierzchnia formy stykająca się z betonem była nie posmarowana środkiem antyadhezyjnym.</w:t>
      </w:r>
    </w:p>
    <w:p w:rsidR="00513D39" w:rsidRDefault="00513D39">
      <w:pPr>
        <w:shd w:val="clear" w:color="auto" w:fill="FFFFFF"/>
        <w:tabs>
          <w:tab w:val="left" w:pos="499"/>
        </w:tabs>
        <w:spacing w:before="5" w:line="226" w:lineRule="exact"/>
        <w:ind w:left="14"/>
      </w:pPr>
      <w:r>
        <w:rPr>
          <w:spacing w:val="-6"/>
        </w:rPr>
        <w:t>5.2.3.</w:t>
      </w:r>
      <w:r>
        <w:tab/>
      </w:r>
      <w:r>
        <w:rPr>
          <w:spacing w:val="-1"/>
        </w:rPr>
        <w:t>Ułożenie zbrojenia w formie i montaż formy.</w:t>
      </w:r>
    </w:p>
    <w:p w:rsidR="00513D39" w:rsidRDefault="00513D39">
      <w:pPr>
        <w:shd w:val="clear" w:color="auto" w:fill="FFFFFF"/>
        <w:spacing w:line="226" w:lineRule="exact"/>
      </w:pPr>
      <w:r>
        <w:t xml:space="preserve">Przygotowanie, montaż i odbiór zbrojenia powinien odpowiadać wymaganiom PN-91/S-10042. oraz ST M.12.01.00. Stal zbrojeniowa. Montaż zbrojenia w formie obejmuje poprawne ustawienie, połączenie i zdystansowanie od powierzchni formujących strzemion, prętów podłużnych górnych, prętów zbrojenia przypodporowego i haków montażowych wraz z właściwym usytuowaniem w tym zbrojeniu zbrojenia sprężającego. Odgięcia prętów, złącza, strzemiona i rozmieszczenia zbrojenia powinny być wykonane zgodnie z </w:t>
      </w:r>
      <w:r>
        <w:rPr>
          <w:spacing w:val="-1"/>
        </w:rPr>
        <w:t xml:space="preserve">projektem. Pręty można łączyć ze sobą poprzez wiązanie lub zgrzewanie. Zmontowane w formie zbrojenie powinno być sprawdzone pod względem zgodności wykonania z projektem. Fakt ten powinien być odnotowany w „dzienniku </w:t>
      </w:r>
      <w:r>
        <w:t>produkcji”.</w:t>
      </w:r>
    </w:p>
    <w:p w:rsidR="00513D39" w:rsidRDefault="00513D39">
      <w:pPr>
        <w:shd w:val="clear" w:color="auto" w:fill="FFFFFF"/>
        <w:spacing w:line="226" w:lineRule="exact"/>
        <w:ind w:left="5"/>
      </w:pPr>
      <w:r>
        <w:t xml:space="preserve">Do poprawnego zdystansowania zbrojenia od powierzchni formujących należy stosować wyłącznie betonowe wkładki dystansujące o grubościach zapewniających uzyskanie określonego w projekcie otulenia prętów zbrojenia. Wkładki dystansujące z tworzywa sztucznego mogą być stosowane po uzyskaniu świadectwa dopuszczenia wydanego przez IBDiM. Dla wyeliminowania przyczepności do betonu określonych odcinków lin sprężających mogą być stosowane wyłącznie metody gwarantujące swobodne przemieszczanie liny względem betonu w czasie pracy belki. Przy produkcji belek na torach naciągowych konieczne jest stosowanie indywidualnego wstępnego </w:t>
      </w:r>
      <w:r>
        <w:rPr>
          <w:spacing w:val="-1"/>
        </w:rPr>
        <w:t xml:space="preserve">naciągu lin sprężających siłą ok. 20% wartości siły roboczej zgodnie z BN-76/8935-02. Montaż formy powinien być </w:t>
      </w:r>
      <w:r>
        <w:t>zgodny z instrukcją techniczną eksploatacji formy.</w:t>
      </w:r>
    </w:p>
    <w:p w:rsidR="00513D39" w:rsidRDefault="00513D39">
      <w:pPr>
        <w:shd w:val="clear" w:color="auto" w:fill="FFFFFF"/>
        <w:tabs>
          <w:tab w:val="left" w:pos="499"/>
        </w:tabs>
        <w:spacing w:before="5" w:line="226" w:lineRule="exact"/>
        <w:ind w:left="14"/>
      </w:pPr>
      <w:r>
        <w:rPr>
          <w:spacing w:val="-6"/>
        </w:rPr>
        <w:t>5.2.4.</w:t>
      </w:r>
      <w:r>
        <w:tab/>
      </w:r>
      <w:r>
        <w:rPr>
          <w:spacing w:val="-1"/>
        </w:rPr>
        <w:t>Naprężanie lin.</w:t>
      </w:r>
    </w:p>
    <w:p w:rsidR="00513D39" w:rsidRDefault="00513D39">
      <w:pPr>
        <w:shd w:val="clear" w:color="auto" w:fill="FFFFFF"/>
        <w:spacing w:line="226" w:lineRule="exact"/>
        <w:ind w:left="5"/>
      </w:pPr>
      <w:r>
        <w:t xml:space="preserve">Sprężanie konstrukcji można przeprowadzać po zaakceptowaniu przez Inżyniera programu sprężania. Program sprężania powinien być opracowany dla aktualnie stosowanych lin, zakotwień i zespołów naciągowych. Do </w:t>
      </w:r>
      <w:r>
        <w:rPr>
          <w:spacing w:val="-1"/>
        </w:rPr>
        <w:t>wywołania sił rozciągających w stali sprężającej należy używać hydraulicznych dźwigników. Siły w stali nie mogą</w:t>
      </w:r>
    </w:p>
    <w:p w:rsidR="00513D39" w:rsidRDefault="00513D39">
      <w:pPr>
        <w:shd w:val="clear" w:color="auto" w:fill="FFFFFF"/>
        <w:spacing w:before="230"/>
        <w:ind w:left="19"/>
        <w:jc w:val="center"/>
      </w:pPr>
      <w:r>
        <w:rPr>
          <w:sz w:val="18"/>
          <w:szCs w:val="18"/>
        </w:rPr>
        <w:t>163</w:t>
      </w:r>
    </w:p>
    <w:p w:rsidR="00513D39" w:rsidRDefault="00513D39">
      <w:pPr>
        <w:shd w:val="clear" w:color="auto" w:fill="FFFFFF"/>
        <w:spacing w:before="230"/>
        <w:ind w:left="19"/>
        <w:jc w:val="center"/>
        <w:sectPr w:rsidR="00513D39">
          <w:pgSz w:w="11909" w:h="16834"/>
          <w:pgMar w:top="850" w:right="1152"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298" w:line="226" w:lineRule="exact"/>
        <w:ind w:left="5"/>
      </w:pPr>
      <w:r>
        <w:t xml:space="preserve">być mniejsze niż założone w programie sprężania i projekcie sprężanego elementu. Każdy siłownik hydrauliczny musi być wyposażony w legalizowany przyrząd do kontroli siły przez niego wywieranej. Zwalnianie strun w konstrukcji strunobetonowej może nastąpić wówczas gdy badania wytrzymałości próbek betonowych, </w:t>
      </w:r>
      <w:r>
        <w:rPr>
          <w:spacing w:val="-1"/>
        </w:rPr>
        <w:t xml:space="preserve">przechowywanych w tych samych warunkach co beton konstrukcji, wykażą wytrzymałość przewidzianą projektem. W elementach strunobetonowych należy uwzględnić wpływ różnicy temperatury otoczenia w chwili naciągu strun i </w:t>
      </w:r>
      <w:r>
        <w:t xml:space="preserve">w chwili betonowania elementu na siłę w strunach. Obcinanie strun nie powinno powodować mimośrodowego </w:t>
      </w:r>
      <w:r>
        <w:rPr>
          <w:spacing w:val="-1"/>
        </w:rPr>
        <w:t xml:space="preserve">obciążenia elementu. końcówki strun należy zabezpieczyć przed korozją. Proces naciągania stali musi być w sposób </w:t>
      </w:r>
      <w:r>
        <w:t>ciągły kontrolowany i protokołowany. Kontrola polegać powinna na pomiarze siły sprężającej i na pomiarze wydłużeń cięgien sprężających. Przystąpienie do betonowania belki jest uwarunkowane prawidłowością przeprowadzania naciągu lin sprężających udokumentowanym zapisem w „dzienniku sprężania”. 5.2.5. Beton. Wymagania.</w:t>
      </w:r>
    </w:p>
    <w:p w:rsidR="00513D39" w:rsidRDefault="00513D39">
      <w:pPr>
        <w:shd w:val="clear" w:color="auto" w:fill="FFFFFF"/>
        <w:spacing w:before="5" w:line="226" w:lineRule="exact"/>
        <w:ind w:left="62" w:right="384"/>
      </w:pPr>
      <w:r>
        <w:rPr>
          <w:spacing w:val="-1"/>
        </w:rPr>
        <w:t xml:space="preserve">Do wykonania prefabrykatów należy stosować beton klasy B45. Pozostałe wymagania zgodnie z p. 13.00.00. </w:t>
      </w:r>
      <w:r>
        <w:t>5.2.6 Układanie i zagęszczanie mieszanki betonowej.</w:t>
      </w:r>
    </w:p>
    <w:p w:rsidR="00513D39" w:rsidRDefault="00513D39">
      <w:pPr>
        <w:shd w:val="clear" w:color="auto" w:fill="FFFFFF"/>
        <w:spacing w:line="226" w:lineRule="exact"/>
        <w:ind w:left="10"/>
      </w:pPr>
      <w:r>
        <w:rPr>
          <w:spacing w:val="-1"/>
        </w:rPr>
        <w:t xml:space="preserve">Przed przystąpieniem do betonowania powinna być formalnie stwierdzona prawidłowość robót przygotowawczych, </w:t>
      </w:r>
      <w:r>
        <w:t>a w szczególności:</w:t>
      </w:r>
    </w:p>
    <w:p w:rsidR="00513D39" w:rsidRDefault="00513D39" w:rsidP="00D64840">
      <w:pPr>
        <w:numPr>
          <w:ilvl w:val="0"/>
          <w:numId w:val="28"/>
        </w:numPr>
        <w:shd w:val="clear" w:color="auto" w:fill="FFFFFF"/>
        <w:tabs>
          <w:tab w:val="left" w:pos="346"/>
        </w:tabs>
        <w:spacing w:line="226" w:lineRule="exact"/>
        <w:ind w:left="10"/>
      </w:pPr>
      <w:r>
        <w:t>wykonania i montażu zbrojenia w formie</w:t>
      </w:r>
    </w:p>
    <w:p w:rsidR="00513D39" w:rsidRDefault="00513D39" w:rsidP="00D64840">
      <w:pPr>
        <w:numPr>
          <w:ilvl w:val="0"/>
          <w:numId w:val="28"/>
        </w:numPr>
        <w:shd w:val="clear" w:color="auto" w:fill="FFFFFF"/>
        <w:tabs>
          <w:tab w:val="left" w:pos="346"/>
        </w:tabs>
        <w:spacing w:line="226" w:lineRule="exact"/>
        <w:ind w:left="10"/>
      </w:pPr>
      <w:r>
        <w:t>naciągu wszystkich lin sprężających</w:t>
      </w:r>
    </w:p>
    <w:p w:rsidR="00513D39" w:rsidRDefault="00513D39" w:rsidP="00D64840">
      <w:pPr>
        <w:numPr>
          <w:ilvl w:val="0"/>
          <w:numId w:val="28"/>
        </w:numPr>
        <w:shd w:val="clear" w:color="auto" w:fill="FFFFFF"/>
        <w:tabs>
          <w:tab w:val="left" w:pos="346"/>
        </w:tabs>
        <w:spacing w:before="5" w:line="226" w:lineRule="exact"/>
        <w:ind w:left="10"/>
      </w:pPr>
      <w:r>
        <w:rPr>
          <w:spacing w:val="-1"/>
        </w:rPr>
        <w:t>ostatecznego założenia formy</w:t>
      </w:r>
    </w:p>
    <w:p w:rsidR="00513D39" w:rsidRDefault="00513D39" w:rsidP="00D64840">
      <w:pPr>
        <w:numPr>
          <w:ilvl w:val="0"/>
          <w:numId w:val="28"/>
        </w:numPr>
        <w:shd w:val="clear" w:color="auto" w:fill="FFFFFF"/>
        <w:tabs>
          <w:tab w:val="left" w:pos="346"/>
        </w:tabs>
        <w:spacing w:line="226" w:lineRule="exact"/>
        <w:ind w:left="346" w:hanging="336"/>
        <w:jc w:val="both"/>
      </w:pPr>
      <w:r>
        <w:rPr>
          <w:spacing w:val="-1"/>
        </w:rPr>
        <w:t xml:space="preserve">prawidłowość rozmieszczenia i niezawodność zamocowania elementów wbudowanych w betonową konstrukcję </w:t>
      </w:r>
      <w:r>
        <w:t>jak detale formujące otwory w belce i wgłębienia do przepuszczenia zbrojenia kotwiącego.</w:t>
      </w:r>
    </w:p>
    <w:p w:rsidR="00513D39" w:rsidRDefault="00513D39">
      <w:pPr>
        <w:shd w:val="clear" w:color="auto" w:fill="FFFFFF"/>
        <w:tabs>
          <w:tab w:val="left" w:pos="418"/>
        </w:tabs>
        <w:spacing w:line="226" w:lineRule="exact"/>
        <w:ind w:left="10"/>
      </w:pPr>
      <w:r>
        <w:t>-</w:t>
      </w:r>
      <w:r>
        <w:tab/>
      </w:r>
      <w:r>
        <w:rPr>
          <w:spacing w:val="-1"/>
        </w:rPr>
        <w:t>gotowość sprzętu potrzebnego do betonowania.</w:t>
      </w:r>
    </w:p>
    <w:p w:rsidR="00513D39" w:rsidRDefault="00513D39">
      <w:pPr>
        <w:shd w:val="clear" w:color="auto" w:fill="FFFFFF"/>
        <w:spacing w:line="226" w:lineRule="exact"/>
        <w:ind w:left="5" w:right="1152"/>
      </w:pPr>
      <w:r>
        <w:rPr>
          <w:spacing w:val="-1"/>
        </w:rPr>
        <w:t xml:space="preserve">Rozpoczęcie robót betoniarskich powinno nastąpić w oparciu o szczegółowy program i dokumentację </w:t>
      </w:r>
      <w:r>
        <w:t>technologiczną obejmującą:</w:t>
      </w:r>
    </w:p>
    <w:p w:rsidR="00513D39" w:rsidRDefault="00513D39" w:rsidP="00D64840">
      <w:pPr>
        <w:numPr>
          <w:ilvl w:val="0"/>
          <w:numId w:val="308"/>
        </w:numPr>
        <w:shd w:val="clear" w:color="auto" w:fill="FFFFFF"/>
        <w:tabs>
          <w:tab w:val="left" w:pos="360"/>
        </w:tabs>
        <w:spacing w:before="5" w:line="226" w:lineRule="exact"/>
        <w:ind w:left="10"/>
      </w:pPr>
      <w:r>
        <w:t>wybór składników betonu</w:t>
      </w:r>
    </w:p>
    <w:p w:rsidR="00513D39" w:rsidRDefault="00513D39" w:rsidP="00D64840">
      <w:pPr>
        <w:numPr>
          <w:ilvl w:val="0"/>
          <w:numId w:val="308"/>
        </w:numPr>
        <w:shd w:val="clear" w:color="auto" w:fill="FFFFFF"/>
        <w:tabs>
          <w:tab w:val="left" w:pos="360"/>
        </w:tabs>
        <w:spacing w:line="226" w:lineRule="exact"/>
        <w:ind w:left="10"/>
      </w:pPr>
      <w:r>
        <w:t>opracowanie recept laboratoryjnych i roboczych</w:t>
      </w:r>
    </w:p>
    <w:p w:rsidR="00513D39" w:rsidRDefault="00513D39" w:rsidP="00D64840">
      <w:pPr>
        <w:numPr>
          <w:ilvl w:val="0"/>
          <w:numId w:val="308"/>
        </w:numPr>
        <w:shd w:val="clear" w:color="auto" w:fill="FFFFFF"/>
        <w:tabs>
          <w:tab w:val="left" w:pos="360"/>
        </w:tabs>
        <w:spacing w:before="5" w:line="226" w:lineRule="exact"/>
        <w:ind w:left="10"/>
      </w:pPr>
      <w:r>
        <w:rPr>
          <w:spacing w:val="-1"/>
        </w:rPr>
        <w:t>sposób transportu mieszanki betonowej</w:t>
      </w:r>
    </w:p>
    <w:p w:rsidR="00513D39" w:rsidRDefault="00513D39" w:rsidP="00D64840">
      <w:pPr>
        <w:numPr>
          <w:ilvl w:val="0"/>
          <w:numId w:val="308"/>
        </w:numPr>
        <w:shd w:val="clear" w:color="auto" w:fill="FFFFFF"/>
        <w:tabs>
          <w:tab w:val="left" w:pos="360"/>
        </w:tabs>
        <w:spacing w:line="226" w:lineRule="exact"/>
        <w:ind w:left="10"/>
      </w:pPr>
      <w:r>
        <w:t>kolejność i sposób betonowania</w:t>
      </w:r>
    </w:p>
    <w:p w:rsidR="00513D39" w:rsidRDefault="00513D39" w:rsidP="00D64840">
      <w:pPr>
        <w:numPr>
          <w:ilvl w:val="0"/>
          <w:numId w:val="308"/>
        </w:numPr>
        <w:shd w:val="clear" w:color="auto" w:fill="FFFFFF"/>
        <w:tabs>
          <w:tab w:val="left" w:pos="360"/>
        </w:tabs>
        <w:spacing w:line="226" w:lineRule="exact"/>
        <w:ind w:left="10"/>
      </w:pPr>
      <w:r>
        <w:rPr>
          <w:spacing w:val="-1"/>
        </w:rPr>
        <w:t>sposób pielęgnacji betonu</w:t>
      </w:r>
    </w:p>
    <w:p w:rsidR="00513D39" w:rsidRDefault="00513D39" w:rsidP="00D64840">
      <w:pPr>
        <w:numPr>
          <w:ilvl w:val="0"/>
          <w:numId w:val="308"/>
        </w:numPr>
        <w:shd w:val="clear" w:color="auto" w:fill="FFFFFF"/>
        <w:tabs>
          <w:tab w:val="left" w:pos="360"/>
        </w:tabs>
        <w:spacing w:line="226" w:lineRule="exact"/>
        <w:ind w:left="10"/>
      </w:pPr>
      <w:r>
        <w:rPr>
          <w:spacing w:val="-1"/>
        </w:rPr>
        <w:t>rozformowanie</w:t>
      </w:r>
    </w:p>
    <w:p w:rsidR="00513D39" w:rsidRDefault="00513D39" w:rsidP="00D64840">
      <w:pPr>
        <w:numPr>
          <w:ilvl w:val="0"/>
          <w:numId w:val="308"/>
        </w:numPr>
        <w:shd w:val="clear" w:color="auto" w:fill="FFFFFF"/>
        <w:tabs>
          <w:tab w:val="left" w:pos="360"/>
        </w:tabs>
        <w:spacing w:line="226" w:lineRule="exact"/>
        <w:ind w:left="10"/>
      </w:pPr>
      <w:r>
        <w:rPr>
          <w:spacing w:val="-1"/>
        </w:rPr>
        <w:t>zestawienie koniecznych badań.</w:t>
      </w:r>
    </w:p>
    <w:p w:rsidR="00513D39" w:rsidRDefault="00513D39">
      <w:pPr>
        <w:shd w:val="clear" w:color="auto" w:fill="FFFFFF"/>
        <w:spacing w:before="5" w:line="226" w:lineRule="exact"/>
        <w:ind w:left="10"/>
      </w:pPr>
      <w:r>
        <w:rPr>
          <w:spacing w:val="-1"/>
        </w:rPr>
        <w:t xml:space="preserve">Dokumentacje technologiczna opracowuje Wykonawca w uzgodnieniu z Projektantem i Inżynier. Przy betonowaniu </w:t>
      </w:r>
      <w:r>
        <w:t>należy zachować następujące warunki:</w:t>
      </w:r>
    </w:p>
    <w:p w:rsidR="00513D39" w:rsidRDefault="00513D39">
      <w:pPr>
        <w:shd w:val="clear" w:color="auto" w:fill="FFFFFF"/>
        <w:tabs>
          <w:tab w:val="left" w:pos="360"/>
        </w:tabs>
        <w:spacing w:line="226" w:lineRule="exact"/>
        <w:ind w:left="360" w:hanging="350"/>
        <w:jc w:val="both"/>
      </w:pPr>
      <w:r>
        <w:t>-</w:t>
      </w:r>
      <w:r>
        <w:tab/>
        <w:t>Mieszanka betonowa powinna być ułożona w możliwie krótkim czasie od momentu jej wykonania, przed</w:t>
      </w:r>
      <w:r>
        <w:br/>
        <w:t>rozpoczęciem wiązania cementu. Orientacyjne czasy to:</w:t>
      </w:r>
    </w:p>
    <w:p w:rsidR="00513D39" w:rsidRDefault="00513D39">
      <w:pPr>
        <w:shd w:val="clear" w:color="auto" w:fill="FFFFFF"/>
        <w:spacing w:before="5" w:line="245" w:lineRule="exact"/>
        <w:ind w:left="360"/>
      </w:pPr>
      <w:r>
        <w:rPr>
          <w:spacing w:val="-1"/>
        </w:rPr>
        <w:t>1.00 h - przy temperaturze zewnętrznej + 20° C</w:t>
      </w:r>
    </w:p>
    <w:p w:rsidR="00513D39" w:rsidRDefault="00513D39">
      <w:pPr>
        <w:shd w:val="clear" w:color="auto" w:fill="FFFFFF"/>
        <w:spacing w:line="245" w:lineRule="exact"/>
        <w:ind w:left="341"/>
      </w:pPr>
      <w:r>
        <w:t>0.75h - przy temperaturze zewnętrznej &gt;+ 20° C</w:t>
      </w:r>
    </w:p>
    <w:p w:rsidR="00513D39" w:rsidRDefault="00513D39">
      <w:pPr>
        <w:shd w:val="clear" w:color="auto" w:fill="FFFFFF"/>
        <w:spacing w:line="245" w:lineRule="exact"/>
        <w:ind w:left="360"/>
      </w:pPr>
      <w:r>
        <w:rPr>
          <w:spacing w:val="-1"/>
        </w:rPr>
        <w:t>1.50h - przy temperaturze zewnętrznej &lt;+ 20° C</w:t>
      </w:r>
    </w:p>
    <w:p w:rsidR="00513D39" w:rsidRDefault="00513D39">
      <w:pPr>
        <w:shd w:val="clear" w:color="auto" w:fill="FFFFFF"/>
        <w:ind w:left="341"/>
      </w:pPr>
      <w:r>
        <w:t>0.50h - przy podgrzewaniu mieszanki lub przy stosowaniu domieszek przyśpieszających wiązanie.</w:t>
      </w:r>
    </w:p>
    <w:p w:rsidR="00513D39" w:rsidRDefault="00513D39" w:rsidP="00D64840">
      <w:pPr>
        <w:numPr>
          <w:ilvl w:val="0"/>
          <w:numId w:val="308"/>
        </w:numPr>
        <w:shd w:val="clear" w:color="auto" w:fill="FFFFFF"/>
        <w:tabs>
          <w:tab w:val="left" w:pos="360"/>
        </w:tabs>
        <w:spacing w:before="5"/>
        <w:ind w:left="10"/>
      </w:pPr>
      <w:r>
        <w:t>dodawanie na stanowisku formowania wody dodatkowej do mieszanki jest zakazane.</w:t>
      </w:r>
    </w:p>
    <w:p w:rsidR="00513D39" w:rsidRDefault="00513D39" w:rsidP="00D64840">
      <w:pPr>
        <w:numPr>
          <w:ilvl w:val="0"/>
          <w:numId w:val="308"/>
        </w:numPr>
        <w:shd w:val="clear" w:color="auto" w:fill="FFFFFF"/>
        <w:tabs>
          <w:tab w:val="left" w:pos="360"/>
        </w:tabs>
        <w:spacing w:before="14" w:line="230" w:lineRule="exact"/>
        <w:ind w:left="360" w:hanging="350"/>
        <w:jc w:val="both"/>
      </w:pPr>
      <w:r>
        <w:rPr>
          <w:spacing w:val="-1"/>
        </w:rPr>
        <w:t>betonowanie konstrukcji wykonywać wyłącznie w temp. &gt; 5</w:t>
      </w:r>
      <w:r>
        <w:rPr>
          <w:b/>
          <w:bCs/>
          <w:spacing w:val="-1"/>
        </w:rPr>
        <w:t xml:space="preserve">° </w:t>
      </w:r>
      <w:r>
        <w:rPr>
          <w:spacing w:val="-1"/>
        </w:rPr>
        <w:t xml:space="preserve">C, zachowując warunki umożliwiające uzyskanie </w:t>
      </w:r>
      <w:r>
        <w:t xml:space="preserve">przez beton wytrzymałości co najmniej 15Mpa przed pierwszym zamarznięciem. Wyjątkowo dopuszcza się do betonowania w temperaturze do -5° C, wymaga to zgody Inżyniera. Należy wówczas zapewnić mieszance betonowej temperaturę co najmniej +20° C w chwili jej układania i zabezpieczyć betonowany element przed </w:t>
      </w:r>
      <w:r>
        <w:rPr>
          <w:spacing w:val="-1"/>
        </w:rPr>
        <w:t xml:space="preserve">utratą ciepła w czasie co najmniej 7 dni. Temperatura mieszanki betonowej w chwili opróżniania betoniarki nie </w:t>
      </w:r>
      <w:r>
        <w:t>powinna być &gt; niż 35 °C.</w:t>
      </w:r>
    </w:p>
    <w:p w:rsidR="00513D39" w:rsidRDefault="00513D39" w:rsidP="00D64840">
      <w:pPr>
        <w:numPr>
          <w:ilvl w:val="0"/>
          <w:numId w:val="308"/>
        </w:numPr>
        <w:shd w:val="clear" w:color="auto" w:fill="FFFFFF"/>
        <w:tabs>
          <w:tab w:val="left" w:pos="360"/>
        </w:tabs>
        <w:spacing w:line="230" w:lineRule="exact"/>
        <w:ind w:left="360" w:right="19" w:hanging="350"/>
        <w:jc w:val="both"/>
      </w:pPr>
      <w:r>
        <w:rPr>
          <w:spacing w:val="-1"/>
        </w:rPr>
        <w:t xml:space="preserve">mieszanki betonowej nie należy zrzucać z wysokości &gt; niż 0.75 m od powierzchni na którą spada. W przypadku </w:t>
      </w:r>
      <w:r>
        <w:t>gdy wysokość ta jest większa należy mieszankę podawać z pośrednictwem rynny zsypowej.</w:t>
      </w:r>
    </w:p>
    <w:p w:rsidR="00513D39" w:rsidRDefault="00513D39" w:rsidP="00D64840">
      <w:pPr>
        <w:numPr>
          <w:ilvl w:val="0"/>
          <w:numId w:val="308"/>
        </w:numPr>
        <w:shd w:val="clear" w:color="auto" w:fill="FFFFFF"/>
        <w:tabs>
          <w:tab w:val="left" w:pos="360"/>
        </w:tabs>
        <w:spacing w:line="230" w:lineRule="exact"/>
        <w:ind w:left="360" w:right="5" w:hanging="350"/>
        <w:jc w:val="both"/>
      </w:pPr>
      <w:r>
        <w:t xml:space="preserve">zasięg wibratorów przyczepnych wynosi zwykle od 0.20-0.50m w kierunku długości elementu. Rozstaw </w:t>
      </w:r>
      <w:r>
        <w:rPr>
          <w:spacing w:val="-1"/>
        </w:rPr>
        <w:t xml:space="preserve">wibratorów należy ustalać doświadczalnie tak, by nie powstawały martwe, nie zawibrowane pola. Mocowanie </w:t>
      </w:r>
      <w:r>
        <w:t>wibratorów powinno być trwałe i sztywne.</w:t>
      </w:r>
    </w:p>
    <w:p w:rsidR="00513D39" w:rsidRDefault="00513D39">
      <w:pPr>
        <w:shd w:val="clear" w:color="auto" w:fill="FFFFFF"/>
        <w:tabs>
          <w:tab w:val="left" w:pos="365"/>
        </w:tabs>
        <w:spacing w:line="230" w:lineRule="exact"/>
        <w:ind w:left="10" w:right="2304"/>
      </w:pPr>
      <w:r>
        <w:t>-</w:t>
      </w:r>
      <w:r>
        <w:tab/>
      </w:r>
      <w:r>
        <w:rPr>
          <w:spacing w:val="-1"/>
        </w:rPr>
        <w:t>wibratory przyczepne nie mogą dotykać do zbrojenia, ani być do niego mocowane.</w:t>
      </w:r>
      <w:r>
        <w:rPr>
          <w:spacing w:val="-1"/>
        </w:rPr>
        <w:br/>
      </w:r>
      <w:r>
        <w:t>5.2.7. Obróbka cieplna i pielęgnacja betonu.</w:t>
      </w:r>
    </w:p>
    <w:p w:rsidR="00513D39" w:rsidRDefault="00513D39">
      <w:pPr>
        <w:shd w:val="clear" w:color="auto" w:fill="FFFFFF"/>
        <w:spacing w:line="230" w:lineRule="exact"/>
        <w:ind w:left="5"/>
        <w:jc w:val="both"/>
      </w:pPr>
      <w:r>
        <w:t xml:space="preserve">Obróbkę cieplną betonu można prowadzić zgodnie z wcześniej opracowanym programem jej realizacji. Opracowany przez Wykonawcę projekt przebiegu obróbki cieplnej podlega zatwierdzeniu przez Inżyniera. Projekt ten powinien uwzględniać warunki lokalne tj. stosowane do produkcji materiały, rodzaj stosowanych form, rodzaj posiadanych urządzeń i sprzętu do grzania i doprowadzenie czynnika grzewczego i przewidywane warunki klimatyczne. Ustalenia cyklu obróbki cieplnej powinno być sprawdzone doświadczalnie. Ponadto w </w:t>
      </w:r>
      <w:r>
        <w:rPr>
          <w:spacing w:val="-1"/>
        </w:rPr>
        <w:t xml:space="preserve">opracowywanym projekcie obróbki cieplnej należy uwzględniać niżej podane wymagania: 1. przy prowadzeniu obróbki cieplnej w temp. otoczenia nie mniejszej niż 10 </w:t>
      </w:r>
      <w:r>
        <w:rPr>
          <w:b/>
          <w:bCs/>
          <w:spacing w:val="-1"/>
        </w:rPr>
        <w:t>°</w:t>
      </w:r>
      <w:r>
        <w:rPr>
          <w:spacing w:val="-1"/>
        </w:rPr>
        <w:t>C wymaga się aby:</w:t>
      </w:r>
    </w:p>
    <w:p w:rsidR="00513D39" w:rsidRDefault="00513D39">
      <w:pPr>
        <w:shd w:val="clear" w:color="auto" w:fill="FFFFFF"/>
        <w:spacing w:before="643"/>
        <w:ind w:left="10"/>
        <w:jc w:val="center"/>
      </w:pPr>
      <w:r>
        <w:rPr>
          <w:sz w:val="18"/>
          <w:szCs w:val="18"/>
        </w:rPr>
        <w:t>164</w:t>
      </w:r>
    </w:p>
    <w:p w:rsidR="00513D39" w:rsidRDefault="00513D39">
      <w:pPr>
        <w:shd w:val="clear" w:color="auto" w:fill="FFFFFF"/>
        <w:spacing w:before="643"/>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rsidP="00D64840">
      <w:pPr>
        <w:numPr>
          <w:ilvl w:val="0"/>
          <w:numId w:val="72"/>
        </w:numPr>
        <w:shd w:val="clear" w:color="auto" w:fill="FFFFFF"/>
        <w:tabs>
          <w:tab w:val="left" w:pos="365"/>
        </w:tabs>
        <w:spacing w:before="293" w:line="230" w:lineRule="exact"/>
        <w:ind w:left="365" w:hanging="355"/>
      </w:pPr>
      <w:r>
        <w:t>odkryte powierzchnie belek, w okresie od zakończenia formowania do zakończenia obróbki cieplnej były przykryte izolacją przepuszczalną,</w:t>
      </w:r>
    </w:p>
    <w:p w:rsidR="00513D39" w:rsidRDefault="00513D39" w:rsidP="00D64840">
      <w:pPr>
        <w:numPr>
          <w:ilvl w:val="0"/>
          <w:numId w:val="72"/>
        </w:numPr>
        <w:shd w:val="clear" w:color="auto" w:fill="FFFFFF"/>
        <w:tabs>
          <w:tab w:val="left" w:pos="365"/>
        </w:tabs>
        <w:spacing w:line="230" w:lineRule="exact"/>
        <w:ind w:left="10"/>
      </w:pPr>
      <w:r>
        <w:t>czas wstępnego dojrzewania elementów wynosił min. 3 godz,</w:t>
      </w:r>
    </w:p>
    <w:p w:rsidR="00513D39" w:rsidRDefault="00513D39" w:rsidP="00D64840">
      <w:pPr>
        <w:numPr>
          <w:ilvl w:val="0"/>
          <w:numId w:val="72"/>
        </w:numPr>
        <w:shd w:val="clear" w:color="auto" w:fill="FFFFFF"/>
        <w:tabs>
          <w:tab w:val="left" w:pos="365"/>
        </w:tabs>
        <w:spacing w:line="235" w:lineRule="exact"/>
        <w:ind w:left="365" w:hanging="355"/>
      </w:pPr>
      <w:r>
        <w:t>szybkość   podnoszenia   temperatury   betonu   od   temperatury   otoczenia   do   założonej   temp.   nagrzewu izotermicznego nie przekraczała 15 °C/godz.</w:t>
      </w:r>
    </w:p>
    <w:p w:rsidR="00513D39" w:rsidRDefault="00513D39" w:rsidP="00D64840">
      <w:pPr>
        <w:numPr>
          <w:ilvl w:val="0"/>
          <w:numId w:val="72"/>
        </w:numPr>
        <w:shd w:val="clear" w:color="auto" w:fill="FFFFFF"/>
        <w:tabs>
          <w:tab w:val="left" w:pos="365"/>
        </w:tabs>
        <w:spacing w:before="5" w:line="235" w:lineRule="exact"/>
        <w:ind w:left="10"/>
      </w:pPr>
      <w:r>
        <w:t xml:space="preserve">temperatura nagrzewu izotermicznego nie przekraczała 70 </w:t>
      </w:r>
      <w:r>
        <w:rPr>
          <w:b/>
          <w:bCs/>
        </w:rPr>
        <w:t>°</w:t>
      </w:r>
      <w:r>
        <w:t>C</w:t>
      </w:r>
    </w:p>
    <w:p w:rsidR="00513D39" w:rsidRDefault="00513D39" w:rsidP="00D64840">
      <w:pPr>
        <w:numPr>
          <w:ilvl w:val="0"/>
          <w:numId w:val="72"/>
        </w:numPr>
        <w:shd w:val="clear" w:color="auto" w:fill="FFFFFF"/>
        <w:tabs>
          <w:tab w:val="left" w:pos="365"/>
        </w:tabs>
        <w:spacing w:line="235" w:lineRule="exact"/>
        <w:ind w:left="10"/>
      </w:pPr>
      <w:r>
        <w:t>czas nagrzewu izotermicznego był nie krótszy niż 4 godziny</w:t>
      </w:r>
    </w:p>
    <w:p w:rsidR="00513D39" w:rsidRDefault="00513D39" w:rsidP="00D64840">
      <w:pPr>
        <w:numPr>
          <w:ilvl w:val="0"/>
          <w:numId w:val="72"/>
        </w:numPr>
        <w:shd w:val="clear" w:color="auto" w:fill="FFFFFF"/>
        <w:tabs>
          <w:tab w:val="left" w:pos="365"/>
        </w:tabs>
        <w:spacing w:line="235" w:lineRule="exact"/>
        <w:ind w:left="365" w:hanging="355"/>
      </w:pPr>
      <w:r>
        <w:t xml:space="preserve">szybkość studzenia elementu w formie do uzyskania różnicy pomiędzy temp. betonu a temp. otoczenia nie większej niż40 </w:t>
      </w:r>
      <w:r>
        <w:rPr>
          <w:b/>
          <w:bCs/>
        </w:rPr>
        <w:t>°</w:t>
      </w:r>
      <w:r>
        <w:t>C - nie przekraczała 20 °C/godz.</w:t>
      </w:r>
    </w:p>
    <w:p w:rsidR="00513D39" w:rsidRDefault="00513D39">
      <w:pPr>
        <w:shd w:val="clear" w:color="auto" w:fill="FFFFFF"/>
        <w:spacing w:before="5" w:line="235" w:lineRule="exact"/>
        <w:ind w:left="14"/>
      </w:pPr>
      <w:r>
        <w:rPr>
          <w:spacing w:val="-1"/>
        </w:rPr>
        <w:t xml:space="preserve">2. przy prowadzeniu obróbki cieplej w temperaturze otoczenia niższej niż 10 </w:t>
      </w:r>
      <w:r>
        <w:rPr>
          <w:b/>
          <w:bCs/>
          <w:spacing w:val="-1"/>
        </w:rPr>
        <w:t>°</w:t>
      </w:r>
      <w:r>
        <w:rPr>
          <w:spacing w:val="-1"/>
        </w:rPr>
        <w:t xml:space="preserve">C lecz nie niższej niż 5 </w:t>
      </w:r>
      <w:r>
        <w:rPr>
          <w:b/>
          <w:bCs/>
          <w:spacing w:val="-1"/>
        </w:rPr>
        <w:t>°</w:t>
      </w:r>
      <w:r>
        <w:rPr>
          <w:spacing w:val="-1"/>
        </w:rPr>
        <w:t xml:space="preserve">C wymaga </w:t>
      </w:r>
      <w:r>
        <w:t>się aby:</w:t>
      </w:r>
    </w:p>
    <w:p w:rsidR="00513D39" w:rsidRDefault="00513D39" w:rsidP="00D64840">
      <w:pPr>
        <w:numPr>
          <w:ilvl w:val="0"/>
          <w:numId w:val="72"/>
        </w:numPr>
        <w:shd w:val="clear" w:color="auto" w:fill="FFFFFF"/>
        <w:tabs>
          <w:tab w:val="left" w:pos="365"/>
        </w:tabs>
        <w:spacing w:line="235" w:lineRule="exact"/>
        <w:ind w:left="365" w:hanging="355"/>
      </w:pPr>
      <w:r>
        <w:t>odkryte powierzchnie belek, w czasie od zakończenia formowania do zakończenia obróbki cieplnej były przykryte pokrowcami termoizolacyjnymi i paroszczelnymi</w:t>
      </w:r>
    </w:p>
    <w:p w:rsidR="00513D39" w:rsidRDefault="00513D39" w:rsidP="00D64840">
      <w:pPr>
        <w:numPr>
          <w:ilvl w:val="0"/>
          <w:numId w:val="72"/>
        </w:numPr>
        <w:shd w:val="clear" w:color="auto" w:fill="FFFFFF"/>
        <w:tabs>
          <w:tab w:val="left" w:pos="365"/>
        </w:tabs>
        <w:spacing w:line="235" w:lineRule="exact"/>
        <w:ind w:left="365" w:hanging="355"/>
      </w:pPr>
      <w:r>
        <w:t>podgrzewanie betonu było rozpoczęte po zakończeniu formowania i przykryciu form i prowadzone w dwóch fazach z szybkością:</w:t>
      </w:r>
    </w:p>
    <w:p w:rsidR="00513D39" w:rsidRDefault="00513D39" w:rsidP="00D64840">
      <w:pPr>
        <w:numPr>
          <w:ilvl w:val="0"/>
          <w:numId w:val="72"/>
        </w:numPr>
        <w:shd w:val="clear" w:color="auto" w:fill="FFFFFF"/>
        <w:tabs>
          <w:tab w:val="left" w:pos="365"/>
        </w:tabs>
        <w:spacing w:line="235" w:lineRule="exact"/>
        <w:ind w:left="10"/>
      </w:pPr>
      <w:r>
        <w:rPr>
          <w:spacing w:val="-2"/>
        </w:rPr>
        <w:t xml:space="preserve">do 30 </w:t>
      </w:r>
      <w:r>
        <w:rPr>
          <w:b/>
          <w:bCs/>
          <w:spacing w:val="-2"/>
        </w:rPr>
        <w:t>°</w:t>
      </w:r>
      <w:r>
        <w:rPr>
          <w:spacing w:val="-2"/>
        </w:rPr>
        <w:t>C max 6 °C/godz.</w:t>
      </w:r>
    </w:p>
    <w:p w:rsidR="00513D39" w:rsidRDefault="00513D39" w:rsidP="00D64840">
      <w:pPr>
        <w:numPr>
          <w:ilvl w:val="0"/>
          <w:numId w:val="72"/>
        </w:numPr>
        <w:shd w:val="clear" w:color="auto" w:fill="FFFFFF"/>
        <w:tabs>
          <w:tab w:val="left" w:pos="365"/>
        </w:tabs>
        <w:spacing w:before="10" w:line="235" w:lineRule="exact"/>
        <w:ind w:left="10"/>
      </w:pPr>
      <w:r>
        <w:rPr>
          <w:spacing w:val="-1"/>
        </w:rPr>
        <w:t xml:space="preserve">od 30 </w:t>
      </w:r>
      <w:r>
        <w:rPr>
          <w:b/>
          <w:bCs/>
          <w:spacing w:val="-1"/>
        </w:rPr>
        <w:t>°</w:t>
      </w:r>
      <w:r>
        <w:rPr>
          <w:spacing w:val="-1"/>
        </w:rPr>
        <w:t>C do założonej temperatury nagrzewu izotermicznego max 12 °C/godz.</w:t>
      </w:r>
    </w:p>
    <w:p w:rsidR="00513D39" w:rsidRDefault="00513D39" w:rsidP="00D64840">
      <w:pPr>
        <w:numPr>
          <w:ilvl w:val="0"/>
          <w:numId w:val="72"/>
        </w:numPr>
        <w:shd w:val="clear" w:color="auto" w:fill="FFFFFF"/>
        <w:tabs>
          <w:tab w:val="left" w:pos="365"/>
        </w:tabs>
        <w:spacing w:before="5" w:line="235" w:lineRule="exact"/>
        <w:ind w:left="10"/>
      </w:pPr>
      <w:r>
        <w:t>temperatura nagrzewu izotermicznego nie przekraczała 70 °C,</w:t>
      </w:r>
    </w:p>
    <w:p w:rsidR="00513D39" w:rsidRDefault="00513D39" w:rsidP="00D64840">
      <w:pPr>
        <w:numPr>
          <w:ilvl w:val="0"/>
          <w:numId w:val="72"/>
        </w:numPr>
        <w:shd w:val="clear" w:color="auto" w:fill="FFFFFF"/>
        <w:tabs>
          <w:tab w:val="left" w:pos="365"/>
        </w:tabs>
        <w:spacing w:line="235" w:lineRule="exact"/>
        <w:ind w:left="10"/>
      </w:pPr>
      <w:r>
        <w:rPr>
          <w:spacing w:val="-1"/>
        </w:rPr>
        <w:t>czas nagrzewu izotermicznego był nie krótszy niż 4 godz.</w:t>
      </w:r>
    </w:p>
    <w:p w:rsidR="00513D39" w:rsidRDefault="00513D39" w:rsidP="00D64840">
      <w:pPr>
        <w:numPr>
          <w:ilvl w:val="0"/>
          <w:numId w:val="72"/>
        </w:numPr>
        <w:shd w:val="clear" w:color="auto" w:fill="FFFFFF"/>
        <w:tabs>
          <w:tab w:val="left" w:pos="365"/>
        </w:tabs>
        <w:spacing w:line="250" w:lineRule="exact"/>
        <w:ind w:left="365" w:hanging="355"/>
      </w:pPr>
      <w:r>
        <w:t xml:space="preserve">szybkość studzenia elementu w formie do uzyskania różnicy pomiędzy temperaturą betonu a temperaturą otoczenia nie większej niż 40 </w:t>
      </w:r>
      <w:r>
        <w:rPr>
          <w:b/>
          <w:bCs/>
        </w:rPr>
        <w:t>°</w:t>
      </w:r>
      <w:r>
        <w:t>C nie przekraczała 15 °C/godz.</w:t>
      </w:r>
    </w:p>
    <w:p w:rsidR="00513D39" w:rsidRDefault="00513D39">
      <w:pPr>
        <w:shd w:val="clear" w:color="auto" w:fill="FFFFFF"/>
        <w:spacing w:line="226" w:lineRule="exact"/>
        <w:ind w:left="5"/>
      </w:pPr>
      <w:r>
        <w:t xml:space="preserve">W możliwie krótszym czasie po uzyskaniu po zakończeniu obróbki cieplnej i rozformowaniu elementów należy rozpocząć nawilżanie betonu. Po rozformowaniu gdy temperatura betonu jest jeszcze wysoka do polewania </w:t>
      </w:r>
      <w:r>
        <w:rPr>
          <w:spacing w:val="-1"/>
        </w:rPr>
        <w:t xml:space="preserve">elementów należy stosować wodę o temperaturze nie niższej niż temperatura betonu. Elementy należy utrzymywać </w:t>
      </w:r>
      <w:r>
        <w:t>w stanie stałego nawilżenia przez okres co najmniej 3 dni.</w:t>
      </w:r>
    </w:p>
    <w:p w:rsidR="00513D39" w:rsidRDefault="00513D39">
      <w:pPr>
        <w:shd w:val="clear" w:color="auto" w:fill="FFFFFF"/>
        <w:spacing w:line="226" w:lineRule="exact"/>
        <w:ind w:left="5"/>
      </w:pPr>
      <w:r>
        <w:rPr>
          <w:spacing w:val="-1"/>
        </w:rPr>
        <w:t xml:space="preserve">Elementy produkowane w hali w okresie obniżonych temperatur przed przekazaniem na plac składowy powinny być </w:t>
      </w:r>
      <w:r>
        <w:t>wysuszone po pielęgnacji wilgotnościowej i wystudzone do temperatury otoczenia hali.</w:t>
      </w:r>
    </w:p>
    <w:p w:rsidR="00513D39" w:rsidRDefault="00513D39">
      <w:pPr>
        <w:shd w:val="clear" w:color="auto" w:fill="FFFFFF"/>
        <w:tabs>
          <w:tab w:val="left" w:pos="490"/>
        </w:tabs>
        <w:spacing w:line="226" w:lineRule="exact"/>
        <w:ind w:left="14"/>
      </w:pPr>
      <w:r>
        <w:rPr>
          <w:spacing w:val="-8"/>
        </w:rPr>
        <w:t>5.2.8.</w:t>
      </w:r>
      <w:r>
        <w:tab/>
      </w:r>
      <w:r>
        <w:rPr>
          <w:spacing w:val="-3"/>
        </w:rPr>
        <w:t>Wymagane wytrzymałości pośrednie.</w:t>
      </w:r>
    </w:p>
    <w:p w:rsidR="00513D39" w:rsidRDefault="00513D39">
      <w:pPr>
        <w:shd w:val="clear" w:color="auto" w:fill="FFFFFF"/>
        <w:spacing w:line="226" w:lineRule="exact"/>
        <w:ind w:left="10"/>
      </w:pPr>
      <w:r>
        <w:rPr>
          <w:spacing w:val="-1"/>
        </w:rPr>
        <w:t xml:space="preserve">Wytrzymałość betonu belek w momencie sprężania nie powinna być mniejsza niż 31,5 MPa. Wytrzymałość ta jest </w:t>
      </w:r>
      <w:r>
        <w:t>również dopuszczalna dla rozformowania i transportu belek.</w:t>
      </w:r>
    </w:p>
    <w:p w:rsidR="00513D39" w:rsidRDefault="00513D39">
      <w:pPr>
        <w:shd w:val="clear" w:color="auto" w:fill="FFFFFF"/>
        <w:tabs>
          <w:tab w:val="left" w:pos="490"/>
        </w:tabs>
        <w:spacing w:line="226" w:lineRule="exact"/>
        <w:ind w:left="14"/>
      </w:pPr>
      <w:r>
        <w:rPr>
          <w:spacing w:val="-8"/>
        </w:rPr>
        <w:t>5.2.9.</w:t>
      </w:r>
      <w:r>
        <w:tab/>
      </w:r>
      <w:r>
        <w:rPr>
          <w:spacing w:val="-4"/>
        </w:rPr>
        <w:t>Sprężanie elementów.</w:t>
      </w:r>
    </w:p>
    <w:p w:rsidR="00513D39" w:rsidRDefault="00513D39">
      <w:pPr>
        <w:shd w:val="clear" w:color="auto" w:fill="FFFFFF"/>
        <w:spacing w:line="226" w:lineRule="exact"/>
        <w:ind w:left="5" w:right="830"/>
        <w:jc w:val="both"/>
      </w:pPr>
      <w:r>
        <w:rPr>
          <w:spacing w:val="-1"/>
        </w:rPr>
        <w:t xml:space="preserve">Zwolnienie naciągu (sprężanie) może być dokonane po uzyskaniu przez beton wytrzymałości minimalnej. Zwolnienie naciągu i sposób przecinania lin powinno być realizowane zgodnie z zaleceniami podanymi w </w:t>
      </w:r>
      <w:r>
        <w:t>programie sprężania pod ścisłym nadzorem technicznym.</w:t>
      </w:r>
    </w:p>
    <w:p w:rsidR="00513D39" w:rsidRDefault="00513D39">
      <w:pPr>
        <w:shd w:val="clear" w:color="auto" w:fill="FFFFFF"/>
        <w:tabs>
          <w:tab w:val="left" w:pos="586"/>
        </w:tabs>
        <w:spacing w:before="5" w:line="226" w:lineRule="exact"/>
        <w:ind w:left="14"/>
      </w:pPr>
      <w:r>
        <w:rPr>
          <w:spacing w:val="-8"/>
        </w:rPr>
        <w:t>5.2.10.</w:t>
      </w:r>
      <w:r>
        <w:tab/>
      </w:r>
      <w:r>
        <w:rPr>
          <w:spacing w:val="-2"/>
        </w:rPr>
        <w:t>Rozformowanie konstrukcji</w:t>
      </w:r>
    </w:p>
    <w:p w:rsidR="00513D39" w:rsidRDefault="00513D39">
      <w:pPr>
        <w:shd w:val="clear" w:color="auto" w:fill="FFFFFF"/>
        <w:spacing w:line="226" w:lineRule="exact"/>
        <w:ind w:left="5" w:right="384"/>
      </w:pPr>
      <w:r>
        <w:t xml:space="preserve">Kolejność rozformowania elementów przed zdjęciem z pokładu powinna być zgodna z instrukcją techniczną eksploatacji formy. W przypadku formy oporowej rozformowanie odbywa się po sprężeniu elementów. W </w:t>
      </w:r>
      <w:r>
        <w:rPr>
          <w:spacing w:val="-1"/>
        </w:rPr>
        <w:t xml:space="preserve">pozostałych przypadkach konieczne jest wcześniejsze częściowe rozformowanie belek. Po sprężeniu elementu </w:t>
      </w:r>
      <w:r>
        <w:t>przed jego zdjęciem z pokładu należy pomierzyć strzałkę wygięcia belki.</w:t>
      </w:r>
    </w:p>
    <w:p w:rsidR="00513D39" w:rsidRDefault="00513D39">
      <w:pPr>
        <w:shd w:val="clear" w:color="auto" w:fill="FFFFFF"/>
        <w:tabs>
          <w:tab w:val="left" w:pos="586"/>
        </w:tabs>
        <w:spacing w:line="226" w:lineRule="exact"/>
        <w:ind w:left="14"/>
      </w:pPr>
      <w:r>
        <w:rPr>
          <w:spacing w:val="-8"/>
        </w:rPr>
        <w:t>5.2.11.</w:t>
      </w:r>
      <w:r>
        <w:tab/>
      </w:r>
      <w:r>
        <w:rPr>
          <w:spacing w:val="-3"/>
        </w:rPr>
        <w:t>Znakowanie wyrobów.</w:t>
      </w:r>
    </w:p>
    <w:p w:rsidR="00513D39" w:rsidRDefault="00513D39">
      <w:pPr>
        <w:shd w:val="clear" w:color="auto" w:fill="FFFFFF"/>
        <w:spacing w:line="226" w:lineRule="exact"/>
        <w:ind w:left="5" w:right="384"/>
      </w:pPr>
      <w:r>
        <w:rPr>
          <w:spacing w:val="-1"/>
        </w:rPr>
        <w:t xml:space="preserve">Przed przeniesieniem na plac składowy każda belka musi być oznakowana na czole i boku belki. Oznakowanie </w:t>
      </w:r>
      <w:r>
        <w:t>powinno być trwał i zawierać:</w:t>
      </w:r>
    </w:p>
    <w:p w:rsidR="00513D39" w:rsidRDefault="00513D39" w:rsidP="00D64840">
      <w:pPr>
        <w:numPr>
          <w:ilvl w:val="0"/>
          <w:numId w:val="29"/>
        </w:numPr>
        <w:shd w:val="clear" w:color="auto" w:fill="FFFFFF"/>
        <w:tabs>
          <w:tab w:val="left" w:pos="115"/>
        </w:tabs>
        <w:spacing w:line="226" w:lineRule="exact"/>
        <w:ind w:left="14"/>
      </w:pPr>
      <w:r>
        <w:t>typ belki i jej numer</w:t>
      </w:r>
    </w:p>
    <w:p w:rsidR="00513D39" w:rsidRDefault="00513D39" w:rsidP="00D64840">
      <w:pPr>
        <w:numPr>
          <w:ilvl w:val="0"/>
          <w:numId w:val="29"/>
        </w:numPr>
        <w:shd w:val="clear" w:color="auto" w:fill="FFFFFF"/>
        <w:tabs>
          <w:tab w:val="left" w:pos="115"/>
        </w:tabs>
        <w:spacing w:line="226" w:lineRule="exact"/>
        <w:ind w:left="14"/>
      </w:pPr>
      <w:r>
        <w:rPr>
          <w:spacing w:val="-1"/>
        </w:rPr>
        <w:t>datę produkcji</w:t>
      </w:r>
    </w:p>
    <w:p w:rsidR="00513D39" w:rsidRDefault="00513D39" w:rsidP="00D64840">
      <w:pPr>
        <w:numPr>
          <w:ilvl w:val="0"/>
          <w:numId w:val="29"/>
        </w:numPr>
        <w:shd w:val="clear" w:color="auto" w:fill="FFFFFF"/>
        <w:tabs>
          <w:tab w:val="left" w:pos="115"/>
        </w:tabs>
        <w:spacing w:line="226" w:lineRule="exact"/>
        <w:ind w:left="14"/>
      </w:pPr>
      <w:r>
        <w:t>nazwę producenta</w:t>
      </w:r>
    </w:p>
    <w:p w:rsidR="00513D39" w:rsidRDefault="00513D39">
      <w:pPr>
        <w:shd w:val="clear" w:color="auto" w:fill="FFFFFF"/>
        <w:spacing w:line="226" w:lineRule="exact"/>
        <w:ind w:left="14"/>
      </w:pPr>
      <w:r>
        <w:t>5.2.12 Wykonanie prefabrykatów może być powierzone Wytwórcy posiadającemu pozytywna opinię IBDiM na</w:t>
      </w:r>
    </w:p>
    <w:p w:rsidR="00513D39" w:rsidRDefault="00513D39">
      <w:pPr>
        <w:shd w:val="clear" w:color="auto" w:fill="FFFFFF"/>
        <w:spacing w:line="226" w:lineRule="exact"/>
        <w:ind w:left="5"/>
      </w:pPr>
      <w:r>
        <w:t>wykonywan elementy oraz zatwierdzonemu przez Inżyniera.</w:t>
      </w:r>
    </w:p>
    <w:p w:rsidR="00513D39" w:rsidRDefault="00513D39">
      <w:pPr>
        <w:shd w:val="clear" w:color="auto" w:fill="FFFFFF"/>
        <w:spacing w:line="226" w:lineRule="exact"/>
        <w:ind w:left="10"/>
      </w:pPr>
      <w:r>
        <w:t>5.3. Montaż betonowych elementów prefabrykowanych</w:t>
      </w:r>
    </w:p>
    <w:p w:rsidR="00513D39" w:rsidRDefault="00513D39">
      <w:pPr>
        <w:shd w:val="clear" w:color="auto" w:fill="FFFFFF"/>
        <w:spacing w:line="226" w:lineRule="exact"/>
        <w:ind w:left="14"/>
      </w:pPr>
      <w:r>
        <w:rPr>
          <w:spacing w:val="-1"/>
        </w:rPr>
        <w:t>5.3.1. Roboty przygotowawcze</w:t>
      </w:r>
    </w:p>
    <w:p w:rsidR="00513D39" w:rsidRDefault="00513D39">
      <w:pPr>
        <w:shd w:val="clear" w:color="auto" w:fill="FFFFFF"/>
        <w:spacing w:line="226" w:lineRule="exact"/>
        <w:ind w:left="10"/>
      </w:pPr>
      <w:r>
        <w:t>Wykonawca zobowiązany jest do przygotowania terenu budowy w zakresie:</w:t>
      </w:r>
    </w:p>
    <w:p w:rsidR="00513D39" w:rsidRDefault="00513D39">
      <w:pPr>
        <w:shd w:val="clear" w:color="auto" w:fill="FFFFFF"/>
        <w:spacing w:line="226" w:lineRule="exact"/>
        <w:ind w:left="10"/>
      </w:pPr>
      <w:r>
        <w:t>opracowania projektu rusztowań niezbędnych do montażu prefabrykatów gzymsowych w zakresie i formie</w:t>
      </w:r>
    </w:p>
    <w:p w:rsidR="00513D39" w:rsidRDefault="00513D39">
      <w:pPr>
        <w:shd w:val="clear" w:color="auto" w:fill="FFFFFF"/>
        <w:spacing w:line="226" w:lineRule="exact"/>
        <w:ind w:left="5"/>
      </w:pPr>
      <w:r>
        <w:t>uzgodnionej z Inżynierem</w:t>
      </w:r>
    </w:p>
    <w:p w:rsidR="00513D39" w:rsidRDefault="00513D39">
      <w:pPr>
        <w:shd w:val="clear" w:color="auto" w:fill="FFFFFF"/>
        <w:spacing w:line="226" w:lineRule="exact"/>
        <w:ind w:left="14"/>
      </w:pPr>
      <w:r>
        <w:rPr>
          <w:spacing w:val="-1"/>
        </w:rPr>
        <w:t>5.3.2 Montaż</w:t>
      </w:r>
    </w:p>
    <w:p w:rsidR="00513D39" w:rsidRDefault="00513D39">
      <w:pPr>
        <w:shd w:val="clear" w:color="auto" w:fill="FFFFFF"/>
        <w:spacing w:before="5" w:line="226" w:lineRule="exact"/>
        <w:ind w:left="5"/>
      </w:pPr>
      <w:r>
        <w:rPr>
          <w:spacing w:val="-1"/>
        </w:rPr>
        <w:t>Prefabrykowane elementy powinny być zastabilizowane przed zabetonowaniem płyty współpracujacej w lokalizacji</w:t>
      </w:r>
    </w:p>
    <w:p w:rsidR="00513D39" w:rsidRDefault="00513D39">
      <w:pPr>
        <w:shd w:val="clear" w:color="auto" w:fill="FFFFFF"/>
        <w:spacing w:line="226" w:lineRule="exact"/>
        <w:ind w:left="10"/>
      </w:pPr>
      <w:r>
        <w:t>zgodnej z dokumentacją projektową, a ich pętle służące do scalania z konstrukcja mostu powinny być połaczone ze</w:t>
      </w:r>
    </w:p>
    <w:p w:rsidR="00513D39" w:rsidRDefault="00513D39">
      <w:pPr>
        <w:shd w:val="clear" w:color="auto" w:fill="FFFFFF"/>
        <w:spacing w:line="226" w:lineRule="exact"/>
        <w:ind w:left="10"/>
      </w:pPr>
      <w:r>
        <w:rPr>
          <w:spacing w:val="-1"/>
        </w:rPr>
        <w:t>zbrojeniem elementu konstrukcyjnego, z którym będą scalane.</w:t>
      </w:r>
    </w:p>
    <w:p w:rsidR="00513D39" w:rsidRDefault="00513D39">
      <w:pPr>
        <w:shd w:val="clear" w:color="auto" w:fill="FFFFFF"/>
        <w:spacing w:line="226" w:lineRule="exact"/>
        <w:ind w:left="5"/>
      </w:pPr>
      <w:r>
        <w:t>Przy rozmieszczaniu prefabrykatów należy ścisle dostosowac się do przewidzianych w projekcie tolerancji i</w:t>
      </w:r>
    </w:p>
    <w:p w:rsidR="00513D39" w:rsidRDefault="00513D39">
      <w:pPr>
        <w:shd w:val="clear" w:color="auto" w:fill="FFFFFF"/>
        <w:spacing w:line="226" w:lineRule="exact"/>
        <w:ind w:left="5"/>
      </w:pPr>
      <w:r>
        <w:rPr>
          <w:spacing w:val="-2"/>
        </w:rPr>
        <w:t>wymiarów.</w:t>
      </w:r>
    </w:p>
    <w:p w:rsidR="00513D39" w:rsidRDefault="00513D39">
      <w:pPr>
        <w:shd w:val="clear" w:color="auto" w:fill="FFFFFF"/>
        <w:spacing w:before="878"/>
        <w:ind w:right="10"/>
        <w:jc w:val="center"/>
      </w:pPr>
      <w:r>
        <w:rPr>
          <w:sz w:val="18"/>
          <w:szCs w:val="18"/>
        </w:rPr>
        <w:t>165</w:t>
      </w:r>
    </w:p>
    <w:p w:rsidR="00513D39" w:rsidRDefault="00513D39">
      <w:pPr>
        <w:shd w:val="clear" w:color="auto" w:fill="FFFFFF"/>
        <w:spacing w:before="878"/>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298" w:line="226" w:lineRule="exact"/>
        <w:ind w:left="19"/>
      </w:pPr>
      <w:r>
        <w:t>Przed przystapieniem do betonowania części konstrukcji w technologii „na mokro” , powierzchnię prefabrykatu</w:t>
      </w:r>
    </w:p>
    <w:p w:rsidR="00513D39" w:rsidRDefault="00513D39">
      <w:pPr>
        <w:shd w:val="clear" w:color="auto" w:fill="FFFFFF"/>
        <w:spacing w:line="226" w:lineRule="exact"/>
        <w:ind w:left="29"/>
      </w:pPr>
      <w:r>
        <w:t>stykającą  się   ze   świeżym betonem  należy   intensywnie  wypiaskować,   a  następnie  obficie   zwilżac  wodą</w:t>
      </w:r>
    </w:p>
    <w:p w:rsidR="00513D39" w:rsidRDefault="00513D39">
      <w:pPr>
        <w:shd w:val="clear" w:color="auto" w:fill="FFFFFF"/>
        <w:spacing w:line="226" w:lineRule="exact"/>
        <w:ind w:left="29"/>
      </w:pPr>
      <w:r>
        <w:rPr>
          <w:spacing w:val="-1"/>
        </w:rPr>
        <w:t>(przynajmniej 1 dobę przed betonowaniem, co 3 godziny w ciagu dnia).</w:t>
      </w:r>
    </w:p>
    <w:p w:rsidR="00513D39" w:rsidRDefault="00513D39">
      <w:pPr>
        <w:shd w:val="clear" w:color="auto" w:fill="FFFFFF"/>
        <w:spacing w:line="226" w:lineRule="exact"/>
        <w:ind w:left="19"/>
      </w:pPr>
      <w:r>
        <w:rPr>
          <w:spacing w:val="-1"/>
        </w:rPr>
        <w:t>Belki w przęśle układa się w spadku poprzecznym dostosowanym do spadku jezdni.</w:t>
      </w:r>
    </w:p>
    <w:p w:rsidR="00513D39" w:rsidRDefault="00513D39">
      <w:pPr>
        <w:shd w:val="clear" w:color="auto" w:fill="FFFFFF"/>
        <w:spacing w:before="5" w:line="226" w:lineRule="exact"/>
        <w:ind w:left="19"/>
      </w:pPr>
      <w:r>
        <w:t>Belki od czoła nad przyczółkami są zakończone poprzecznicą skrajną, mającą za zadanie zabezpieczenie końców</w:t>
      </w:r>
    </w:p>
    <w:p w:rsidR="00513D39" w:rsidRDefault="00513D39">
      <w:pPr>
        <w:shd w:val="clear" w:color="auto" w:fill="FFFFFF"/>
        <w:spacing w:line="226" w:lineRule="exact"/>
        <w:ind w:left="24"/>
      </w:pPr>
      <w:r>
        <w:rPr>
          <w:spacing w:val="-1"/>
        </w:rPr>
        <w:t>cięgien przed korozją.</w:t>
      </w:r>
    </w:p>
    <w:p w:rsidR="00513D39" w:rsidRDefault="00513D39">
      <w:pPr>
        <w:shd w:val="clear" w:color="auto" w:fill="FFFFFF"/>
        <w:spacing w:before="240" w:line="226" w:lineRule="exact"/>
        <w:ind w:left="24"/>
      </w:pPr>
      <w:r>
        <w:t>6. Kontrola jakości robót</w:t>
      </w:r>
    </w:p>
    <w:p w:rsidR="00513D39" w:rsidRDefault="00513D39">
      <w:pPr>
        <w:shd w:val="clear" w:color="auto" w:fill="FFFFFF"/>
        <w:tabs>
          <w:tab w:val="left" w:pos="370"/>
        </w:tabs>
        <w:spacing w:line="226" w:lineRule="exact"/>
        <w:ind w:left="24"/>
      </w:pPr>
      <w:r>
        <w:rPr>
          <w:spacing w:val="-6"/>
        </w:rPr>
        <w:t>6.1.</w:t>
      </w:r>
      <w:r>
        <w:tab/>
        <w:t>Ogólne zasady kontroli jakości robót</w:t>
      </w:r>
    </w:p>
    <w:p w:rsidR="00513D39" w:rsidRDefault="00513D39">
      <w:pPr>
        <w:shd w:val="clear" w:color="auto" w:fill="FFFFFF"/>
        <w:spacing w:line="226" w:lineRule="exact"/>
        <w:ind w:left="24"/>
      </w:pPr>
      <w:r>
        <w:t>Ogólne zasady kontroli jakości robót podano w ST DM.00.00.00 „Wymagania ogólne” pkt 6.</w:t>
      </w:r>
    </w:p>
    <w:p w:rsidR="00513D39" w:rsidRDefault="00513D39">
      <w:pPr>
        <w:shd w:val="clear" w:color="auto" w:fill="FFFFFF"/>
        <w:tabs>
          <w:tab w:val="left" w:pos="370"/>
        </w:tabs>
        <w:spacing w:before="5" w:line="226" w:lineRule="exact"/>
        <w:ind w:left="24"/>
      </w:pPr>
      <w:r>
        <w:rPr>
          <w:spacing w:val="-6"/>
        </w:rPr>
        <w:t>6.2.</w:t>
      </w:r>
      <w:r>
        <w:tab/>
        <w:t>Kontrola wykonania elementów prefabrykowanych</w:t>
      </w:r>
    </w:p>
    <w:p w:rsidR="00513D39" w:rsidRDefault="00513D39">
      <w:pPr>
        <w:shd w:val="clear" w:color="auto" w:fill="FFFFFF"/>
        <w:spacing w:line="226" w:lineRule="exact"/>
        <w:ind w:left="19"/>
      </w:pPr>
      <w:r>
        <w:t>Dla każdej belki powinno być wydane przez Producenta Certyfikat Zgodności. Podstawą wydania Certyfikatu</w:t>
      </w:r>
    </w:p>
    <w:p w:rsidR="00513D39" w:rsidRDefault="00513D39">
      <w:pPr>
        <w:shd w:val="clear" w:color="auto" w:fill="FFFFFF"/>
        <w:spacing w:line="226" w:lineRule="exact"/>
        <w:ind w:left="19"/>
      </w:pPr>
      <w:r>
        <w:t>Zgodności są bezpośrednie oględziny i pomiary belki przy odbiorze oraz dokumenty świadczące o wykonaniu</w:t>
      </w:r>
    </w:p>
    <w:p w:rsidR="00513D39" w:rsidRDefault="00513D39">
      <w:pPr>
        <w:shd w:val="clear" w:color="auto" w:fill="FFFFFF"/>
        <w:spacing w:line="226" w:lineRule="exact"/>
        <w:ind w:left="24"/>
      </w:pPr>
      <w:r>
        <w:t>elementu zgodnie z "Projektem technicznym" oraz "Wymaganiami technicznymi wykonania i odbioru belek</w:t>
      </w:r>
    </w:p>
    <w:p w:rsidR="00513D39" w:rsidRDefault="00513D39">
      <w:pPr>
        <w:shd w:val="clear" w:color="auto" w:fill="FFFFFF"/>
        <w:spacing w:line="226" w:lineRule="exact"/>
        <w:ind w:left="29"/>
      </w:pPr>
      <w:r>
        <w:rPr>
          <w:spacing w:val="-2"/>
        </w:rPr>
        <w:t>strunobetonowych.</w:t>
      </w:r>
    </w:p>
    <w:p w:rsidR="00513D39" w:rsidRDefault="00513D39">
      <w:pPr>
        <w:shd w:val="clear" w:color="auto" w:fill="FFFFFF"/>
        <w:spacing w:line="226" w:lineRule="exact"/>
        <w:ind w:left="19"/>
      </w:pPr>
      <w:r>
        <w:t>Dokumentami tymi sa przede wszystkim:</w:t>
      </w:r>
    </w:p>
    <w:p w:rsidR="00513D39" w:rsidRDefault="00513D39" w:rsidP="00D64840">
      <w:pPr>
        <w:numPr>
          <w:ilvl w:val="0"/>
          <w:numId w:val="31"/>
        </w:numPr>
        <w:shd w:val="clear" w:color="auto" w:fill="FFFFFF"/>
        <w:tabs>
          <w:tab w:val="left" w:pos="302"/>
        </w:tabs>
        <w:spacing w:before="19"/>
        <w:ind w:left="24"/>
        <w:rPr>
          <w:b/>
          <w:bCs/>
        </w:rPr>
      </w:pPr>
      <w:r>
        <w:rPr>
          <w:spacing w:val="-1"/>
        </w:rPr>
        <w:t>protokół badań piasku, grysu, cementu i wody;</w:t>
      </w:r>
    </w:p>
    <w:p w:rsidR="00513D39" w:rsidRDefault="00513D39" w:rsidP="00D64840">
      <w:pPr>
        <w:numPr>
          <w:ilvl w:val="0"/>
          <w:numId w:val="31"/>
        </w:numPr>
        <w:shd w:val="clear" w:color="auto" w:fill="FFFFFF"/>
        <w:tabs>
          <w:tab w:val="left" w:pos="302"/>
        </w:tabs>
        <w:spacing w:before="10"/>
        <w:ind w:left="24"/>
        <w:rPr>
          <w:b/>
          <w:bCs/>
        </w:rPr>
      </w:pPr>
      <w:r>
        <w:rPr>
          <w:spacing w:val="-1"/>
        </w:rPr>
        <w:t>receptury mieszanki betonowej;</w:t>
      </w:r>
    </w:p>
    <w:p w:rsidR="00513D39" w:rsidRDefault="00513D39" w:rsidP="00D64840">
      <w:pPr>
        <w:numPr>
          <w:ilvl w:val="0"/>
          <w:numId w:val="31"/>
        </w:numPr>
        <w:shd w:val="clear" w:color="auto" w:fill="FFFFFF"/>
        <w:tabs>
          <w:tab w:val="left" w:pos="302"/>
        </w:tabs>
        <w:spacing w:before="14" w:line="230" w:lineRule="exact"/>
        <w:ind w:left="24"/>
        <w:rPr>
          <w:b/>
          <w:bCs/>
        </w:rPr>
      </w:pPr>
      <w:r>
        <w:t>atesty materiałów wystawione przez dostawców;</w:t>
      </w:r>
    </w:p>
    <w:p w:rsidR="00513D39" w:rsidRDefault="00513D39" w:rsidP="00D64840">
      <w:pPr>
        <w:numPr>
          <w:ilvl w:val="0"/>
          <w:numId w:val="31"/>
        </w:numPr>
        <w:shd w:val="clear" w:color="auto" w:fill="FFFFFF"/>
        <w:tabs>
          <w:tab w:val="left" w:pos="302"/>
        </w:tabs>
        <w:spacing w:before="10" w:line="230" w:lineRule="exact"/>
        <w:ind w:left="24"/>
        <w:rPr>
          <w:b/>
          <w:bCs/>
        </w:rPr>
      </w:pPr>
      <w:r>
        <w:t>protokół badań jakości betonu - wytrzymałość, mrozoodporność, nasiąkliwość, wodoszczelność;</w:t>
      </w:r>
    </w:p>
    <w:p w:rsidR="00513D39" w:rsidRDefault="00513D39" w:rsidP="00D64840">
      <w:pPr>
        <w:numPr>
          <w:ilvl w:val="0"/>
          <w:numId w:val="31"/>
        </w:numPr>
        <w:shd w:val="clear" w:color="auto" w:fill="FFFFFF"/>
        <w:tabs>
          <w:tab w:val="left" w:pos="302"/>
        </w:tabs>
        <w:spacing w:before="5" w:line="230" w:lineRule="exact"/>
        <w:ind w:left="24"/>
        <w:rPr>
          <w:b/>
          <w:bCs/>
        </w:rPr>
      </w:pPr>
      <w:r>
        <w:rPr>
          <w:spacing w:val="-1"/>
        </w:rPr>
        <w:t>zapisy w „Dzienniku produkcji” o przebiegu procesu produkcyjnego;</w:t>
      </w:r>
    </w:p>
    <w:p w:rsidR="00513D39" w:rsidRDefault="00513D39" w:rsidP="00D64840">
      <w:pPr>
        <w:numPr>
          <w:ilvl w:val="0"/>
          <w:numId w:val="31"/>
        </w:numPr>
        <w:shd w:val="clear" w:color="auto" w:fill="FFFFFF"/>
        <w:tabs>
          <w:tab w:val="left" w:pos="302"/>
        </w:tabs>
        <w:spacing w:before="5" w:line="230" w:lineRule="exact"/>
        <w:ind w:left="24"/>
        <w:rPr>
          <w:b/>
          <w:bCs/>
        </w:rPr>
      </w:pPr>
      <w:r>
        <w:rPr>
          <w:spacing w:val="-1"/>
        </w:rPr>
        <w:t>protokoły ewentualnych badań.</w:t>
      </w:r>
    </w:p>
    <w:p w:rsidR="00513D39" w:rsidRDefault="00513D39">
      <w:pPr>
        <w:shd w:val="clear" w:color="auto" w:fill="FFFFFF"/>
        <w:spacing w:line="230" w:lineRule="exact"/>
        <w:ind w:left="24"/>
      </w:pPr>
      <w:r>
        <w:t>Inżynier ma prawo do udziału w badaniach i odbiorach prefabrykatów przeznaczonych do nadzorowania przez niego na budowie.</w:t>
      </w:r>
    </w:p>
    <w:p w:rsidR="00513D39" w:rsidRDefault="00513D39">
      <w:pPr>
        <w:shd w:val="clear" w:color="auto" w:fill="FFFFFF"/>
        <w:spacing w:line="230" w:lineRule="exact"/>
        <w:ind w:left="19"/>
      </w:pPr>
      <w:r>
        <w:t xml:space="preserve">W przypadku kwestionowania rzetelności badań laboratoryjnych prowadzonych przez wykonawcę lub przedstawionych przez niego Certyfikatu Zgodności, zamawiający (kupujący) prefabrykaty ma prawo do zlecenia dowolnej niezależnej jednostce wykonania badań sprawdzających. Jeżeli sprawdzające badania potwierdzą </w:t>
      </w:r>
      <w:r>
        <w:rPr>
          <w:spacing w:val="-1"/>
        </w:rPr>
        <w:t xml:space="preserve">zastrzeżenia zamawiającego (kupującego), koszt tych badań obciąża wykonawcę prefabrykatów a zakwestionowane wyroby mogą być zwrócone, przy czym wszelkie związane z tym koszty ponosi producent prefabrykatów. Inżynier </w:t>
      </w:r>
      <w:r>
        <w:t>ma prawo do udziału w badaniach i odbiorach cząstkowych i końcowym prefabrykatów przeznaczonych na nadzorowane przez niego budowy.</w:t>
      </w:r>
    </w:p>
    <w:p w:rsidR="00513D39" w:rsidRDefault="00513D39">
      <w:pPr>
        <w:shd w:val="clear" w:color="auto" w:fill="FFFFFF"/>
        <w:tabs>
          <w:tab w:val="left" w:pos="370"/>
        </w:tabs>
        <w:spacing w:line="230" w:lineRule="exact"/>
        <w:ind w:left="24"/>
      </w:pPr>
      <w:r>
        <w:rPr>
          <w:spacing w:val="-6"/>
        </w:rPr>
        <w:t>6.3.</w:t>
      </w:r>
      <w:r>
        <w:tab/>
        <w:t>Badanie kontrolne betonu.</w:t>
      </w:r>
    </w:p>
    <w:p w:rsidR="00513D39" w:rsidRDefault="00513D39">
      <w:pPr>
        <w:shd w:val="clear" w:color="auto" w:fill="FFFFFF"/>
        <w:spacing w:line="230" w:lineRule="exact"/>
        <w:ind w:left="19" w:right="115"/>
        <w:jc w:val="both"/>
      </w:pPr>
      <w:r>
        <w:rPr>
          <w:spacing w:val="-1"/>
        </w:rPr>
        <w:t xml:space="preserve">W przypadku betonu do wykonywania mostowych elementów prefabrykowanych należy sprawdzić wytrzymałości technologiczne rozformowania, składowania i wysyłki. Dla betonu do wykonywania konstrukcji sprężonych należy sprawdzić wytrzymałość betonu w chwili jego sprężania. Kontrolę wytrzymałości betonu w poszczególnych fazach </w:t>
      </w:r>
      <w:r>
        <w:t>realizacji należy wykonać zgodnie z normą PN-88/B-06250.</w:t>
      </w:r>
    </w:p>
    <w:p w:rsidR="00513D39" w:rsidRDefault="00513D39">
      <w:pPr>
        <w:shd w:val="clear" w:color="auto" w:fill="FFFFFF"/>
        <w:tabs>
          <w:tab w:val="left" w:pos="504"/>
        </w:tabs>
        <w:spacing w:line="230" w:lineRule="exact"/>
        <w:ind w:left="24"/>
      </w:pPr>
      <w:r>
        <w:rPr>
          <w:spacing w:val="-6"/>
        </w:rPr>
        <w:t>6.3.1.</w:t>
      </w:r>
      <w:r>
        <w:tab/>
      </w:r>
      <w:r>
        <w:rPr>
          <w:spacing w:val="-3"/>
        </w:rPr>
        <w:t>Wytrzymałość na ściskanie.</w:t>
      </w:r>
    </w:p>
    <w:p w:rsidR="00513D39" w:rsidRDefault="00513D39">
      <w:pPr>
        <w:shd w:val="clear" w:color="auto" w:fill="FFFFFF"/>
        <w:spacing w:line="230" w:lineRule="exact"/>
        <w:ind w:left="19" w:right="384"/>
      </w:pPr>
      <w:r>
        <w:rPr>
          <w:spacing w:val="-1"/>
        </w:rPr>
        <w:t xml:space="preserve">Dla określenia wytrzymałości betonu wbudowanego należy w trakcie betonowania pobierać próbki kontrolne w </w:t>
      </w:r>
      <w:r>
        <w:t>postaci kostek sześciennych o boku 15 cm, w ilości nie mniejszej niż:</w:t>
      </w:r>
    </w:p>
    <w:p w:rsidR="00513D39" w:rsidRDefault="00513D39" w:rsidP="00D64840">
      <w:pPr>
        <w:numPr>
          <w:ilvl w:val="0"/>
          <w:numId w:val="71"/>
        </w:numPr>
        <w:shd w:val="clear" w:color="auto" w:fill="FFFFFF"/>
        <w:tabs>
          <w:tab w:val="left" w:pos="384"/>
        </w:tabs>
        <w:spacing w:line="230" w:lineRule="exact"/>
        <w:ind w:left="24"/>
      </w:pPr>
      <w:r>
        <w:rPr>
          <w:spacing w:val="-2"/>
        </w:rPr>
        <w:t>1 próbka na 100 zarobów</w:t>
      </w:r>
    </w:p>
    <w:p w:rsidR="00513D39" w:rsidRDefault="00513D39" w:rsidP="00D64840">
      <w:pPr>
        <w:numPr>
          <w:ilvl w:val="0"/>
          <w:numId w:val="71"/>
        </w:numPr>
        <w:shd w:val="clear" w:color="auto" w:fill="FFFFFF"/>
        <w:tabs>
          <w:tab w:val="left" w:pos="384"/>
        </w:tabs>
        <w:spacing w:line="230" w:lineRule="exact"/>
        <w:ind w:left="24"/>
      </w:pPr>
      <w:r>
        <w:rPr>
          <w:spacing w:val="-2"/>
        </w:rPr>
        <w:t>3 próbki na dobę</w:t>
      </w:r>
    </w:p>
    <w:p w:rsidR="00513D39" w:rsidRDefault="00513D39" w:rsidP="00D64840">
      <w:pPr>
        <w:numPr>
          <w:ilvl w:val="0"/>
          <w:numId w:val="71"/>
        </w:numPr>
        <w:shd w:val="clear" w:color="auto" w:fill="FFFFFF"/>
        <w:tabs>
          <w:tab w:val="left" w:pos="384"/>
        </w:tabs>
        <w:spacing w:line="230" w:lineRule="exact"/>
        <w:ind w:left="24"/>
      </w:pPr>
      <w:r>
        <w:rPr>
          <w:spacing w:val="-1"/>
        </w:rPr>
        <w:t>6 próbek na partię betonu</w:t>
      </w:r>
    </w:p>
    <w:p w:rsidR="00513D39" w:rsidRDefault="00513D39">
      <w:pPr>
        <w:shd w:val="clear" w:color="auto" w:fill="FFFFFF"/>
        <w:spacing w:line="230" w:lineRule="exact"/>
        <w:ind w:left="19"/>
      </w:pPr>
      <w:r>
        <w:rPr>
          <w:spacing w:val="-1"/>
        </w:rPr>
        <w:t>Próbki pobiera się losowo po jednej równomiernie w okresie betonowania, a następnie przechowuje, przygotowuje i</w:t>
      </w:r>
    </w:p>
    <w:p w:rsidR="00513D39" w:rsidRDefault="00513D39">
      <w:pPr>
        <w:shd w:val="clear" w:color="auto" w:fill="FFFFFF"/>
        <w:spacing w:line="230" w:lineRule="exact"/>
        <w:ind w:left="14"/>
      </w:pPr>
      <w:r>
        <w:t>bada w wieku 28 dni zgodnie z normą PN-88/B-06250.</w:t>
      </w:r>
    </w:p>
    <w:p w:rsidR="00513D39" w:rsidRDefault="00513D39">
      <w:pPr>
        <w:shd w:val="clear" w:color="auto" w:fill="FFFFFF"/>
        <w:spacing w:line="230" w:lineRule="exact"/>
        <w:ind w:left="19"/>
      </w:pPr>
      <w:r>
        <w:t>Elementy próbne powinny być zagęszczane w taki sam sposób jak produkowane belki. Próbki do sprawdzania</w:t>
      </w:r>
    </w:p>
    <w:p w:rsidR="00513D39" w:rsidRDefault="00513D39">
      <w:pPr>
        <w:shd w:val="clear" w:color="auto" w:fill="FFFFFF"/>
        <w:spacing w:line="230" w:lineRule="exact"/>
        <w:ind w:left="19"/>
      </w:pPr>
      <w:r>
        <w:rPr>
          <w:spacing w:val="-1"/>
        </w:rPr>
        <w:t>wytrzymałości umownej należy przechowywać przez 1 dobę w foremkach, a następnie po wyjęciu z foremek należy</w:t>
      </w:r>
    </w:p>
    <w:p w:rsidR="00513D39" w:rsidRDefault="00513D39">
      <w:pPr>
        <w:shd w:val="clear" w:color="auto" w:fill="FFFFFF"/>
        <w:spacing w:line="230" w:lineRule="exact"/>
      </w:pPr>
      <w:r>
        <w:t>je przechowywać przez cały okres aż do badania w warunkach laboratoryjnych. Próbki przeznaczone do</w:t>
      </w:r>
    </w:p>
    <w:p w:rsidR="00513D39" w:rsidRDefault="00513D39">
      <w:pPr>
        <w:shd w:val="clear" w:color="auto" w:fill="FFFFFF"/>
        <w:spacing w:line="230" w:lineRule="exact"/>
        <w:ind w:left="29"/>
      </w:pPr>
      <w:r>
        <w:t>sprawdzania wytrzymałości betonu przed sprężaniem elementów należy pobierać jednocześnie z próbkami do</w:t>
      </w:r>
    </w:p>
    <w:p w:rsidR="00513D39" w:rsidRDefault="00513D39">
      <w:pPr>
        <w:shd w:val="clear" w:color="auto" w:fill="FFFFFF"/>
        <w:spacing w:line="230" w:lineRule="exact"/>
        <w:ind w:left="14"/>
      </w:pPr>
      <w:r>
        <w:rPr>
          <w:spacing w:val="-1"/>
        </w:rPr>
        <w:t>badania wytrzymałości.</w:t>
      </w:r>
    </w:p>
    <w:p w:rsidR="00513D39" w:rsidRDefault="00513D39">
      <w:pPr>
        <w:shd w:val="clear" w:color="auto" w:fill="FFFFFF"/>
        <w:spacing w:line="230" w:lineRule="exact"/>
        <w:ind w:left="19"/>
      </w:pPr>
      <w:r>
        <w:t>Próbki należy pobierać w ilości nie mniejszej niż 3 szt. dla każdego naciągu formy oporowej lub toru naciągowego.</w:t>
      </w:r>
    </w:p>
    <w:p w:rsidR="00513D39" w:rsidRDefault="00513D39">
      <w:pPr>
        <w:shd w:val="clear" w:color="auto" w:fill="FFFFFF"/>
        <w:spacing w:line="230" w:lineRule="exact"/>
        <w:ind w:left="19"/>
      </w:pPr>
      <w:r>
        <w:t>Do chwili zgniecenia próbki przechowuje się w warunkach analogicznych do warunków twardnienia betonu w</w:t>
      </w:r>
    </w:p>
    <w:p w:rsidR="00513D39" w:rsidRDefault="00513D39">
      <w:pPr>
        <w:shd w:val="clear" w:color="auto" w:fill="FFFFFF"/>
        <w:spacing w:line="230" w:lineRule="exact"/>
        <w:ind w:left="24"/>
      </w:pPr>
      <w:r>
        <w:rPr>
          <w:spacing w:val="-3"/>
        </w:rPr>
        <w:t>elemencie.</w:t>
      </w:r>
    </w:p>
    <w:p w:rsidR="00513D39" w:rsidRDefault="00513D39">
      <w:pPr>
        <w:shd w:val="clear" w:color="auto" w:fill="FFFFFF"/>
        <w:tabs>
          <w:tab w:val="left" w:pos="504"/>
        </w:tabs>
        <w:spacing w:line="230" w:lineRule="exact"/>
        <w:ind w:left="24"/>
      </w:pPr>
      <w:r>
        <w:rPr>
          <w:spacing w:val="-6"/>
        </w:rPr>
        <w:t>6.3.2.</w:t>
      </w:r>
      <w:r>
        <w:tab/>
      </w:r>
      <w:r>
        <w:rPr>
          <w:spacing w:val="-3"/>
        </w:rPr>
        <w:t>Nasiąkliwość betonu.</w:t>
      </w:r>
    </w:p>
    <w:p w:rsidR="00513D39" w:rsidRDefault="00513D39">
      <w:pPr>
        <w:shd w:val="clear" w:color="auto" w:fill="FFFFFF"/>
        <w:spacing w:line="230" w:lineRule="exact"/>
        <w:ind w:left="14"/>
      </w:pPr>
      <w:r>
        <w:t xml:space="preserve">Dla określenia nasiąkliwości betonu należy pobrać przy stanowisku betonowania - co najmniej 1 raz w okresie </w:t>
      </w:r>
      <w:r>
        <w:rPr>
          <w:spacing w:val="-1"/>
        </w:rPr>
        <w:t xml:space="preserve">betonowania obiektu oraz każdorazowo przy zmianie składników betonu, sposobu układania i zagęszczania - po 3 </w:t>
      </w:r>
      <w:r>
        <w:t>próbki o kształcie regularnym lub po 5 próbek o kształcie nieregularnym, zgodnie z PN-88/B-06250. Próbki przechowywać w warunkach laboratoryjnych i badać w wieku 28 dni zgodnie z PN-88/B-06250.</w:t>
      </w:r>
    </w:p>
    <w:p w:rsidR="00513D39" w:rsidRDefault="00513D39">
      <w:pPr>
        <w:shd w:val="clear" w:color="auto" w:fill="FFFFFF"/>
        <w:tabs>
          <w:tab w:val="left" w:pos="504"/>
        </w:tabs>
        <w:spacing w:line="230" w:lineRule="exact"/>
        <w:ind w:left="24"/>
      </w:pPr>
      <w:r>
        <w:rPr>
          <w:spacing w:val="-6"/>
        </w:rPr>
        <w:t>6.3.3.</w:t>
      </w:r>
      <w:r>
        <w:tab/>
      </w:r>
      <w:r>
        <w:rPr>
          <w:spacing w:val="-2"/>
        </w:rPr>
        <w:t>Mrozoodporność betonu</w:t>
      </w:r>
    </w:p>
    <w:p w:rsidR="00513D39" w:rsidRDefault="00513D39">
      <w:pPr>
        <w:shd w:val="clear" w:color="auto" w:fill="FFFFFF"/>
        <w:spacing w:line="230" w:lineRule="exact"/>
        <w:ind w:left="14"/>
      </w:pPr>
      <w:r>
        <w:rPr>
          <w:spacing w:val="-1"/>
        </w:rPr>
        <w:t xml:space="preserve">Dla określenia mrozoodporności betonu należy pobrać przy stanowisku betonowania - co najmniej 1 raz w okresie </w:t>
      </w:r>
      <w:r>
        <w:t>betonowania obiektu oraz każdorazowo przy zmianie składników i sposobu wykonywania betonu - po 12 próbek regularnych o minimalnym wymiarze boku lub średnicy próbki 100 mm. Próbki przechowywać należy w</w:t>
      </w:r>
    </w:p>
    <w:p w:rsidR="00513D39" w:rsidRDefault="00513D39">
      <w:pPr>
        <w:shd w:val="clear" w:color="auto" w:fill="FFFFFF"/>
        <w:spacing w:before="226"/>
        <w:ind w:left="10"/>
        <w:jc w:val="center"/>
      </w:pPr>
      <w:r>
        <w:rPr>
          <w:sz w:val="18"/>
          <w:szCs w:val="18"/>
        </w:rPr>
        <w:t>166</w:t>
      </w:r>
    </w:p>
    <w:p w:rsidR="00513D39" w:rsidRDefault="00513D39">
      <w:pPr>
        <w:shd w:val="clear" w:color="auto" w:fill="FFFFFF"/>
        <w:spacing w:before="226"/>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pPr>
        <w:shd w:val="clear" w:color="auto" w:fill="FFFFFF"/>
        <w:spacing w:before="288" w:line="230" w:lineRule="exact"/>
        <w:ind w:left="19" w:right="384"/>
      </w:pPr>
      <w:r>
        <w:t xml:space="preserve">warunkach laboratoryjnych i badać w wieku 90 dni zgodnie z normą PN-88/B-06250. Zaleca się badać </w:t>
      </w:r>
      <w:r>
        <w:rPr>
          <w:spacing w:val="-1"/>
        </w:rPr>
        <w:t>mrozoodporność na próbkach wyciętych z konstrukcji. Przy stosowaniu metody przyśpieszającej wg PN-88/B-</w:t>
      </w:r>
      <w:r>
        <w:t>06250 liczba próbek reprezentujących daną partię betonu może być zmniejszona do 5, a badanie należy przeprowadzić w wieku 28 dni. 6.3.4. Wodoszczelność betonu.</w:t>
      </w:r>
    </w:p>
    <w:p w:rsidR="00513D39" w:rsidRDefault="00513D39">
      <w:pPr>
        <w:shd w:val="clear" w:color="auto" w:fill="FFFFFF"/>
        <w:spacing w:line="230" w:lineRule="exact"/>
        <w:ind w:left="19" w:right="384"/>
      </w:pPr>
      <w:r>
        <w:t xml:space="preserve">Wymagany stopień wodoszczelności sprawdza się pobierając 1 raz w okresie betonowania obiektu oraz </w:t>
      </w:r>
      <w:r>
        <w:rPr>
          <w:spacing w:val="-1"/>
        </w:rPr>
        <w:t xml:space="preserve">każdorazowo przy zmianie składników i sposobu wykonywania betonu 6 próbek regularnych o grubości nie większej niż 160 mm i minimalnym wymiarze boku lub średnicy 100 mm. Próbki przechowywać należy w </w:t>
      </w:r>
      <w:r>
        <w:t>warunkach laboratoryjnych i badać w wieku 28 dni zgodnie z normą PN-88/B-06250.</w:t>
      </w:r>
    </w:p>
    <w:p w:rsidR="00513D39" w:rsidRDefault="00513D39">
      <w:pPr>
        <w:shd w:val="clear" w:color="auto" w:fill="FFFFFF"/>
        <w:tabs>
          <w:tab w:val="left" w:pos="370"/>
        </w:tabs>
        <w:spacing w:line="230" w:lineRule="exact"/>
        <w:ind w:left="24"/>
      </w:pPr>
      <w:r>
        <w:rPr>
          <w:spacing w:val="-6"/>
        </w:rPr>
        <w:t>6.4.</w:t>
      </w:r>
      <w:r>
        <w:tab/>
        <w:t>Kontrola zbrojenia.</w:t>
      </w:r>
    </w:p>
    <w:p w:rsidR="00513D39" w:rsidRDefault="00513D39">
      <w:pPr>
        <w:shd w:val="clear" w:color="auto" w:fill="FFFFFF"/>
        <w:spacing w:line="230" w:lineRule="exact"/>
        <w:ind w:left="14" w:right="384"/>
      </w:pPr>
      <w:r>
        <w:rPr>
          <w:spacing w:val="-1"/>
        </w:rPr>
        <w:t xml:space="preserve">Kontrola zbrojenia przed przystąpieniem do betonowania powinna być dokonana przez Inżyniera i fakt ten potwierdzony wpisem do dziennika budowy. Inżynier powinien stwierdzić zgodność ułożonego zbrojenia z projektem technicznym i odpowiednimi normami w zakresie gatunku i ilości prętów, ich średnic, długości i </w:t>
      </w:r>
      <w:r>
        <w:t>rozstawu oraz zakotwień, prawidłowego otulenia i pewności utrzymania położenia prętów i lin w trakcie betonowania.</w:t>
      </w:r>
    </w:p>
    <w:p w:rsidR="00513D39" w:rsidRDefault="00513D39">
      <w:pPr>
        <w:shd w:val="clear" w:color="auto" w:fill="FFFFFF"/>
        <w:tabs>
          <w:tab w:val="left" w:pos="370"/>
        </w:tabs>
        <w:spacing w:line="230" w:lineRule="exact"/>
        <w:ind w:left="24"/>
      </w:pPr>
      <w:r>
        <w:rPr>
          <w:spacing w:val="-6"/>
        </w:rPr>
        <w:t>6.5.</w:t>
      </w:r>
      <w:r>
        <w:tab/>
        <w:t>Sprawdzenie gabarytów elementów prefabrykowanych.</w:t>
      </w:r>
    </w:p>
    <w:p w:rsidR="00513D39" w:rsidRDefault="00513D39">
      <w:pPr>
        <w:shd w:val="clear" w:color="auto" w:fill="FFFFFF"/>
        <w:spacing w:line="230" w:lineRule="exact"/>
        <w:ind w:left="24"/>
      </w:pPr>
      <w:r>
        <w:t>Tolerancje podstawowych wymiarów elementów prefabrykowanych dla belek teowych wynoszą:</w:t>
      </w:r>
    </w:p>
    <w:p w:rsidR="00513D39" w:rsidRDefault="00513D39" w:rsidP="00D64840">
      <w:pPr>
        <w:numPr>
          <w:ilvl w:val="0"/>
          <w:numId w:val="156"/>
        </w:numPr>
        <w:shd w:val="clear" w:color="auto" w:fill="FFFFFF"/>
        <w:tabs>
          <w:tab w:val="left" w:pos="134"/>
        </w:tabs>
        <w:spacing w:line="230" w:lineRule="exact"/>
        <w:ind w:left="29"/>
      </w:pPr>
      <w:r>
        <w:t>grubość   +1.0 do -0.50 cm</w:t>
      </w:r>
    </w:p>
    <w:p w:rsidR="00513D39" w:rsidRDefault="00513D39" w:rsidP="00D64840">
      <w:pPr>
        <w:numPr>
          <w:ilvl w:val="0"/>
          <w:numId w:val="156"/>
        </w:numPr>
        <w:shd w:val="clear" w:color="auto" w:fill="FFFFFF"/>
        <w:tabs>
          <w:tab w:val="left" w:pos="134"/>
        </w:tabs>
        <w:spacing w:line="230" w:lineRule="exact"/>
        <w:ind w:left="29"/>
      </w:pPr>
      <w:r>
        <w:t>szerokość +1.0 do -0.50 cm</w:t>
      </w:r>
    </w:p>
    <w:p w:rsidR="00513D39" w:rsidRDefault="00513D39" w:rsidP="00D64840">
      <w:pPr>
        <w:numPr>
          <w:ilvl w:val="0"/>
          <w:numId w:val="156"/>
        </w:numPr>
        <w:shd w:val="clear" w:color="auto" w:fill="FFFFFF"/>
        <w:tabs>
          <w:tab w:val="left" w:pos="134"/>
        </w:tabs>
        <w:spacing w:before="10" w:line="230" w:lineRule="exact"/>
        <w:ind w:left="29"/>
      </w:pPr>
      <w:r>
        <w:t>długość belki ±3mm/3m długości lub 1.5 cm.</w:t>
      </w:r>
    </w:p>
    <w:p w:rsidR="00513D39" w:rsidRDefault="00513D39">
      <w:pPr>
        <w:shd w:val="clear" w:color="auto" w:fill="FFFFFF"/>
        <w:tabs>
          <w:tab w:val="left" w:pos="317"/>
        </w:tabs>
        <w:spacing w:line="230" w:lineRule="exact"/>
        <w:ind w:left="24"/>
      </w:pPr>
      <w:r>
        <w:rPr>
          <w:spacing w:val="-6"/>
        </w:rPr>
        <w:t>6.6</w:t>
      </w:r>
      <w:r>
        <w:tab/>
        <w:t>Wygląd zewnętrzny</w:t>
      </w:r>
    </w:p>
    <w:p w:rsidR="00513D39" w:rsidRDefault="00513D39">
      <w:pPr>
        <w:shd w:val="clear" w:color="auto" w:fill="FFFFFF"/>
        <w:spacing w:line="230" w:lineRule="exact"/>
        <w:ind w:left="19"/>
      </w:pPr>
      <w:r>
        <w:t>Powierzchnie elementów powinny być gładkie i bez raków, pęknięć i rys. Dopuszcza się drobne pory jako pozostałości po pęcherzykach powietrza i wodzie do głębokości 5 mm. Niedopuszczalne jest zacieranie powierzchni betonu po rozformowaniu. Każdy element powinien być ocechowany.</w:t>
      </w:r>
    </w:p>
    <w:p w:rsidR="00513D39" w:rsidRDefault="00513D39">
      <w:pPr>
        <w:shd w:val="clear" w:color="auto" w:fill="FFFFFF"/>
        <w:tabs>
          <w:tab w:val="left" w:pos="317"/>
        </w:tabs>
        <w:spacing w:line="230" w:lineRule="exact"/>
        <w:ind w:left="24"/>
      </w:pPr>
      <w:r>
        <w:rPr>
          <w:spacing w:val="-4"/>
        </w:rPr>
        <w:t>6.7</w:t>
      </w:r>
      <w:r>
        <w:tab/>
        <w:t>Zaświadczenie jakości</w:t>
      </w:r>
    </w:p>
    <w:p w:rsidR="00513D39" w:rsidRDefault="00513D39">
      <w:pPr>
        <w:shd w:val="clear" w:color="auto" w:fill="FFFFFF"/>
        <w:spacing w:line="230" w:lineRule="exact"/>
        <w:ind w:left="19"/>
      </w:pPr>
      <w:r>
        <w:t>Dla wyprodukowanego prefabrykatu wytwórnia musi wydac zaświadczenie jakości (atest), zawierający:</w:t>
      </w:r>
    </w:p>
    <w:p w:rsidR="00513D39" w:rsidRDefault="00513D39" w:rsidP="00D64840">
      <w:pPr>
        <w:numPr>
          <w:ilvl w:val="0"/>
          <w:numId w:val="135"/>
        </w:numPr>
        <w:shd w:val="clear" w:color="auto" w:fill="FFFFFF"/>
        <w:tabs>
          <w:tab w:val="left" w:pos="182"/>
        </w:tabs>
        <w:spacing w:line="230" w:lineRule="exact"/>
        <w:ind w:left="29"/>
      </w:pPr>
      <w:r>
        <w:rPr>
          <w:spacing w:val="-1"/>
        </w:rPr>
        <w:t>datę wystawienia atestu;</w:t>
      </w:r>
    </w:p>
    <w:p w:rsidR="00513D39" w:rsidRDefault="00513D39" w:rsidP="00D64840">
      <w:pPr>
        <w:numPr>
          <w:ilvl w:val="0"/>
          <w:numId w:val="135"/>
        </w:numPr>
        <w:shd w:val="clear" w:color="auto" w:fill="FFFFFF"/>
        <w:tabs>
          <w:tab w:val="left" w:pos="182"/>
        </w:tabs>
        <w:spacing w:line="230" w:lineRule="exact"/>
        <w:ind w:left="29"/>
      </w:pPr>
      <w:r>
        <w:rPr>
          <w:spacing w:val="-1"/>
        </w:rPr>
        <w:t>nazwę i adres producenta;</w:t>
      </w:r>
    </w:p>
    <w:p w:rsidR="00513D39" w:rsidRDefault="00513D39" w:rsidP="00D64840">
      <w:pPr>
        <w:numPr>
          <w:ilvl w:val="0"/>
          <w:numId w:val="135"/>
        </w:numPr>
        <w:shd w:val="clear" w:color="auto" w:fill="FFFFFF"/>
        <w:tabs>
          <w:tab w:val="left" w:pos="182"/>
        </w:tabs>
        <w:spacing w:line="230" w:lineRule="exact"/>
        <w:ind w:left="29"/>
      </w:pPr>
      <w:r>
        <w:rPr>
          <w:spacing w:val="-1"/>
        </w:rPr>
        <w:t>cechy oznakowania elementu;</w:t>
      </w:r>
    </w:p>
    <w:p w:rsidR="00513D39" w:rsidRDefault="00513D39" w:rsidP="00D64840">
      <w:pPr>
        <w:numPr>
          <w:ilvl w:val="0"/>
          <w:numId w:val="135"/>
        </w:numPr>
        <w:shd w:val="clear" w:color="auto" w:fill="FFFFFF"/>
        <w:tabs>
          <w:tab w:val="left" w:pos="182"/>
        </w:tabs>
        <w:spacing w:line="230" w:lineRule="exact"/>
        <w:ind w:left="29"/>
      </w:pPr>
      <w:r>
        <w:t>wykaz cech elementu objętych atestem;</w:t>
      </w:r>
    </w:p>
    <w:p w:rsidR="00513D39" w:rsidRDefault="00513D39" w:rsidP="00D64840">
      <w:pPr>
        <w:numPr>
          <w:ilvl w:val="0"/>
          <w:numId w:val="135"/>
        </w:numPr>
        <w:shd w:val="clear" w:color="auto" w:fill="FFFFFF"/>
        <w:tabs>
          <w:tab w:val="left" w:pos="182"/>
        </w:tabs>
        <w:spacing w:line="230" w:lineRule="exact"/>
        <w:ind w:left="29"/>
      </w:pPr>
      <w:r>
        <w:rPr>
          <w:spacing w:val="-1"/>
        </w:rPr>
        <w:t>krótki opis przeprowadzonych badań z wynikami;</w:t>
      </w:r>
    </w:p>
    <w:p w:rsidR="00513D39" w:rsidRDefault="00513D39" w:rsidP="00D64840">
      <w:pPr>
        <w:numPr>
          <w:ilvl w:val="0"/>
          <w:numId w:val="135"/>
        </w:numPr>
        <w:shd w:val="clear" w:color="auto" w:fill="FFFFFF"/>
        <w:tabs>
          <w:tab w:val="left" w:pos="182"/>
        </w:tabs>
        <w:spacing w:line="230" w:lineRule="exact"/>
        <w:ind w:left="29"/>
      </w:pPr>
      <w:r>
        <w:rPr>
          <w:spacing w:val="-1"/>
        </w:rPr>
        <w:t>podpisy osób prowadzących badania.</w:t>
      </w:r>
    </w:p>
    <w:p w:rsidR="00513D39" w:rsidRDefault="00513D39">
      <w:pPr>
        <w:shd w:val="clear" w:color="auto" w:fill="FFFFFF"/>
        <w:tabs>
          <w:tab w:val="left" w:pos="317"/>
        </w:tabs>
        <w:spacing w:line="230" w:lineRule="exact"/>
        <w:ind w:left="24"/>
      </w:pPr>
      <w:r>
        <w:rPr>
          <w:spacing w:val="-6"/>
        </w:rPr>
        <w:t>6.8</w:t>
      </w:r>
      <w:r>
        <w:tab/>
        <w:t>Kontrola wbudowania</w:t>
      </w:r>
    </w:p>
    <w:p w:rsidR="00513D39" w:rsidRDefault="00513D39">
      <w:pPr>
        <w:shd w:val="clear" w:color="auto" w:fill="FFFFFF"/>
        <w:spacing w:line="230" w:lineRule="exact"/>
        <w:ind w:left="24"/>
      </w:pPr>
      <w:r>
        <w:rPr>
          <w:spacing w:val="-1"/>
        </w:rPr>
        <w:t xml:space="preserve">Sprawdzenie polega na oględzinach elementów po zamontowaniu, stwierdzeniu zgodności położenia prefabrykatu z </w:t>
      </w:r>
      <w:r>
        <w:t>dokumentacją projektową i zachowania tolerancji w ustawieniu prefabrykatów.</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DM.00.00.00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t>Jednostką obmiarową jest1 sztuka zabudowanego żelbetowego prefabrykatu (deski strunobetonowej).</w:t>
      </w:r>
    </w:p>
    <w:p w:rsidR="00513D39" w:rsidRDefault="00513D39">
      <w:pPr>
        <w:shd w:val="clear" w:color="auto" w:fill="FFFFFF"/>
        <w:tabs>
          <w:tab w:val="left" w:pos="216"/>
        </w:tabs>
        <w:spacing w:before="230" w:line="226" w:lineRule="exact"/>
        <w:ind w:left="24"/>
      </w:pPr>
      <w:r>
        <w:rPr>
          <w:spacing w:val="-11"/>
        </w:rPr>
        <w:t>8.</w:t>
      </w:r>
      <w:r>
        <w:tab/>
        <w:t>Odbiór robót</w:t>
      </w:r>
    </w:p>
    <w:p w:rsidR="00513D39" w:rsidRDefault="00513D39">
      <w:pPr>
        <w:shd w:val="clear" w:color="auto" w:fill="FFFFFF"/>
        <w:spacing w:line="226" w:lineRule="exact"/>
        <w:ind w:left="24"/>
      </w:pPr>
      <w:r>
        <w:t>8.1. Ogólne zasady odbioru robót</w:t>
      </w:r>
    </w:p>
    <w:p w:rsidR="00513D39" w:rsidRDefault="00513D39">
      <w:pPr>
        <w:shd w:val="clear" w:color="auto" w:fill="FFFFFF"/>
        <w:spacing w:line="226" w:lineRule="exact"/>
        <w:ind w:left="24"/>
      </w:pPr>
      <w:r>
        <w:rPr>
          <w:spacing w:val="-1"/>
        </w:rPr>
        <w:t>Ogólne zasady odbioru robót podano w ST DM.00.00.00 „Wymagania ogólne” pkt 8.</w:t>
      </w:r>
    </w:p>
    <w:p w:rsidR="00513D39" w:rsidRDefault="00513D39">
      <w:pPr>
        <w:shd w:val="clear" w:color="auto" w:fill="FFFFFF"/>
        <w:spacing w:line="226" w:lineRule="exact"/>
        <w:ind w:left="19"/>
      </w:pPr>
      <w:r>
        <w:t>Roboty uznaje się za wykonane zgodnie z dokumentacją projektową, SST i wymaganiami Inżyniera, jeżeli</w:t>
      </w:r>
    </w:p>
    <w:p w:rsidR="00513D39" w:rsidRDefault="00513D39">
      <w:pPr>
        <w:shd w:val="clear" w:color="auto" w:fill="FFFFFF"/>
        <w:spacing w:line="226" w:lineRule="exact"/>
        <w:ind w:left="19"/>
      </w:pPr>
      <w:r>
        <w:t>wszystkie pomiary i badania, z zachowaniem tolerancji wg pkt 6, dały wyniki pozytywne.</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right="1066"/>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513D39" w:rsidRDefault="00513D39">
      <w:pPr>
        <w:shd w:val="clear" w:color="auto" w:fill="FFFFFF"/>
        <w:tabs>
          <w:tab w:val="left" w:pos="374"/>
        </w:tabs>
        <w:spacing w:before="235"/>
        <w:ind w:left="24"/>
      </w:pPr>
      <w:r>
        <w:rPr>
          <w:spacing w:val="-6"/>
        </w:rPr>
        <w:t>9.2.</w:t>
      </w:r>
      <w:r>
        <w:tab/>
        <w:t>Cena jednostki obmiarowej</w:t>
      </w:r>
    </w:p>
    <w:p w:rsidR="00513D39" w:rsidRDefault="00513D39">
      <w:pPr>
        <w:shd w:val="clear" w:color="auto" w:fill="FFFFFF"/>
        <w:spacing w:line="245" w:lineRule="exact"/>
        <w:ind w:left="29"/>
      </w:pPr>
      <w:r>
        <w:rPr>
          <w:spacing w:val="-1"/>
        </w:rPr>
        <w:t>Cena 1 szt. zabudowanego żelbetowego prefabrykatu gzymsowego obejmuje:</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roboty pomiarowe i przygotowawcze,</w:t>
      </w:r>
    </w:p>
    <w:p w:rsidR="00513D39" w:rsidRDefault="00513D39" w:rsidP="00D64840">
      <w:pPr>
        <w:numPr>
          <w:ilvl w:val="0"/>
          <w:numId w:val="31"/>
        </w:numPr>
        <w:shd w:val="clear" w:color="auto" w:fill="FFFFFF"/>
        <w:tabs>
          <w:tab w:val="left" w:pos="302"/>
        </w:tabs>
        <w:spacing w:line="245" w:lineRule="exact"/>
        <w:ind w:left="24"/>
        <w:rPr>
          <w:b/>
          <w:bCs/>
        </w:rPr>
      </w:pPr>
      <w:r>
        <w:t>wyprodukowanie (zakup) prefabrykatu (belek strunobetonowych),</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dostarczenie materiałów na budowę,</w:t>
      </w:r>
    </w:p>
    <w:p w:rsidR="00513D39" w:rsidRDefault="00513D39" w:rsidP="00D64840">
      <w:pPr>
        <w:numPr>
          <w:ilvl w:val="0"/>
          <w:numId w:val="31"/>
        </w:numPr>
        <w:shd w:val="clear" w:color="auto" w:fill="FFFFFF"/>
        <w:tabs>
          <w:tab w:val="left" w:pos="302"/>
        </w:tabs>
        <w:spacing w:line="245" w:lineRule="exact"/>
        <w:ind w:left="24"/>
        <w:rPr>
          <w:b/>
          <w:bCs/>
        </w:rPr>
      </w:pPr>
      <w:r>
        <w:rPr>
          <w:spacing w:val="-1"/>
        </w:rPr>
        <w:t>montaż konstrukcji prefabrykatu,</w:t>
      </w:r>
    </w:p>
    <w:p w:rsidR="00513D39" w:rsidRDefault="00513D39">
      <w:pPr>
        <w:shd w:val="clear" w:color="auto" w:fill="FFFFFF"/>
        <w:spacing w:before="230"/>
        <w:ind w:left="10"/>
        <w:jc w:val="center"/>
      </w:pPr>
      <w:r>
        <w:rPr>
          <w:sz w:val="18"/>
          <w:szCs w:val="18"/>
        </w:rPr>
        <w:t>167</w:t>
      </w:r>
    </w:p>
    <w:p w:rsidR="00513D39" w:rsidRDefault="00513D39">
      <w:pPr>
        <w:shd w:val="clear" w:color="auto" w:fill="FFFFFF"/>
        <w:spacing w:before="230"/>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M.13.03.01</w:t>
      </w:r>
    </w:p>
    <w:p w:rsidR="00513D39" w:rsidRDefault="00513D39" w:rsidP="00D64840">
      <w:pPr>
        <w:numPr>
          <w:ilvl w:val="0"/>
          <w:numId w:val="31"/>
        </w:numPr>
        <w:shd w:val="clear" w:color="auto" w:fill="FFFFFF"/>
        <w:tabs>
          <w:tab w:val="left" w:pos="288"/>
        </w:tabs>
        <w:spacing w:before="312"/>
        <w:ind w:left="10"/>
        <w:rPr>
          <w:b/>
          <w:bCs/>
        </w:rPr>
      </w:pPr>
      <w:r>
        <w:rPr>
          <w:spacing w:val="-1"/>
        </w:rPr>
        <w:t>uporządkowanie terenu,</w:t>
      </w:r>
    </w:p>
    <w:p w:rsidR="00513D39" w:rsidRDefault="00513D39" w:rsidP="00D64840">
      <w:pPr>
        <w:numPr>
          <w:ilvl w:val="0"/>
          <w:numId w:val="31"/>
        </w:numPr>
        <w:shd w:val="clear" w:color="auto" w:fill="FFFFFF"/>
        <w:tabs>
          <w:tab w:val="left" w:pos="288"/>
        </w:tabs>
        <w:spacing w:before="14"/>
        <w:ind w:left="10"/>
        <w:rPr>
          <w:b/>
          <w:bCs/>
        </w:rPr>
      </w:pPr>
      <w:r>
        <w:t>wykonanie pomiarów i badań laboratoryjnych wymaganych w specyfikacji technicznej.</w:t>
      </w:r>
    </w:p>
    <w:p w:rsidR="00513D39" w:rsidRDefault="00513D39">
      <w:pPr>
        <w:shd w:val="clear" w:color="auto" w:fill="FFFFFF"/>
        <w:spacing w:before="235" w:line="226" w:lineRule="exact"/>
        <w:ind w:left="19"/>
      </w:pPr>
      <w:r>
        <w:t>10. Przepisy związane</w:t>
      </w:r>
    </w:p>
    <w:p w:rsidR="00513D39" w:rsidRDefault="00513D39">
      <w:pPr>
        <w:shd w:val="clear" w:color="auto" w:fill="FFFFFF"/>
        <w:tabs>
          <w:tab w:val="left" w:pos="456"/>
        </w:tabs>
        <w:spacing w:line="226" w:lineRule="exact"/>
        <w:ind w:left="19"/>
      </w:pPr>
      <w:r>
        <w:rPr>
          <w:spacing w:val="-7"/>
        </w:rPr>
        <w:t>10.1.</w:t>
      </w:r>
      <w:r>
        <w:tab/>
        <w:t>Normy</w:t>
      </w:r>
    </w:p>
    <w:p w:rsidR="00513D39" w:rsidRDefault="00513D39">
      <w:pPr>
        <w:shd w:val="clear" w:color="auto" w:fill="FFFFFF"/>
        <w:spacing w:line="226" w:lineRule="exact"/>
        <w:ind w:left="5"/>
      </w:pPr>
      <w:r>
        <w:t>PN-S-10042 Obiekty mostowe. Konstrukcje betonowe, żelbetowe i sprężone. Projektowanie.</w:t>
      </w:r>
    </w:p>
    <w:p w:rsidR="00513D39" w:rsidRDefault="00513D39">
      <w:pPr>
        <w:shd w:val="clear" w:color="auto" w:fill="FFFFFF"/>
        <w:spacing w:line="226" w:lineRule="exact"/>
        <w:ind w:left="5"/>
      </w:pPr>
      <w:r>
        <w:rPr>
          <w:spacing w:val="-1"/>
        </w:rPr>
        <w:t>PN-S-10040 Obiekty mostowe. Konstrukcje betonowe, żelbetowe i sprężone. Wymagania i badania.</w:t>
      </w:r>
    </w:p>
    <w:p w:rsidR="00513D39" w:rsidRDefault="00513D39">
      <w:pPr>
        <w:shd w:val="clear" w:color="auto" w:fill="FFFFFF"/>
        <w:spacing w:line="226" w:lineRule="exact"/>
        <w:ind w:left="5"/>
      </w:pPr>
      <w:r>
        <w:t>PN-B-06251 Roboty betonowe i żelbetowe. Wymagania techniczne.</w:t>
      </w:r>
    </w:p>
    <w:p w:rsidR="00513D39" w:rsidRDefault="00513D39">
      <w:pPr>
        <w:shd w:val="clear" w:color="auto" w:fill="FFFFFF"/>
        <w:spacing w:line="226" w:lineRule="exact"/>
        <w:ind w:left="5"/>
      </w:pPr>
      <w:r>
        <w:t>PN-S-10040:1999 Konstrukcje betonowe, żelbetowe i sprężone. Wymagania i Badania.</w:t>
      </w:r>
    </w:p>
    <w:p w:rsidR="00513D39" w:rsidRDefault="00513D39">
      <w:pPr>
        <w:shd w:val="clear" w:color="auto" w:fill="FFFFFF"/>
        <w:spacing w:line="226" w:lineRule="exact"/>
        <w:ind w:left="5"/>
      </w:pPr>
      <w:r>
        <w:t>PN-ISO 3443-8:1994 Tolerancje w budownictwie -- Kontrola wymiarowa robót budowlanych</w:t>
      </w:r>
    </w:p>
    <w:p w:rsidR="00513D39" w:rsidRDefault="00513D39">
      <w:pPr>
        <w:shd w:val="clear" w:color="auto" w:fill="FFFFFF"/>
        <w:spacing w:line="226" w:lineRule="exact"/>
        <w:ind w:left="5"/>
      </w:pPr>
      <w:r>
        <w:t>PN-71/M-80014 Druty stalowegładkie do konstrukcji sprężonych</w:t>
      </w:r>
    </w:p>
    <w:p w:rsidR="00513D39" w:rsidRDefault="00513D39">
      <w:pPr>
        <w:shd w:val="clear" w:color="auto" w:fill="FFFFFF"/>
        <w:spacing w:line="226" w:lineRule="exact"/>
        <w:ind w:left="5"/>
      </w:pPr>
      <w:r>
        <w:t>PN-71/M-80236 Liny do konstrukcji sprężonych</w:t>
      </w:r>
    </w:p>
    <w:p w:rsidR="00513D39" w:rsidRDefault="00513D39">
      <w:pPr>
        <w:shd w:val="clear" w:color="auto" w:fill="FFFFFF"/>
        <w:tabs>
          <w:tab w:val="left" w:pos="456"/>
        </w:tabs>
        <w:spacing w:before="5" w:line="226" w:lineRule="exact"/>
        <w:ind w:left="19"/>
      </w:pPr>
      <w:r>
        <w:rPr>
          <w:spacing w:val="-7"/>
        </w:rPr>
        <w:t>10.2.</w:t>
      </w:r>
      <w:r>
        <w:tab/>
        <w:t>Inne</w:t>
      </w:r>
    </w:p>
    <w:p w:rsidR="00513D39" w:rsidRDefault="00513D39">
      <w:pPr>
        <w:shd w:val="clear" w:color="auto" w:fill="FFFFFF"/>
        <w:spacing w:line="226" w:lineRule="exact"/>
        <w:ind w:left="288" w:hanging="259"/>
      </w:pPr>
      <w:r>
        <w:t>1. Rozporządzenie ministra Transportu i Gospodarki Morskiej z dnia 30 maja 2000 roku w sprawie warunków technicznych, jakim powinny odpowiadać drogowe obiekty inżynierskie i ich usytuowanie.</w:t>
      </w:r>
    </w:p>
    <w:p w:rsidR="00513D39" w:rsidRDefault="00513D39">
      <w:pPr>
        <w:shd w:val="clear" w:color="auto" w:fill="FFFFFF"/>
        <w:spacing w:before="10858"/>
        <w:ind w:left="24"/>
        <w:jc w:val="center"/>
      </w:pPr>
      <w:r>
        <w:rPr>
          <w:sz w:val="18"/>
          <w:szCs w:val="18"/>
        </w:rPr>
        <w:t>168</w:t>
      </w:r>
    </w:p>
    <w:p w:rsidR="00513D39" w:rsidRDefault="00513D39">
      <w:pPr>
        <w:shd w:val="clear" w:color="auto" w:fill="FFFFFF"/>
        <w:spacing w:before="10858"/>
        <w:ind w:left="24"/>
        <w:jc w:val="center"/>
        <w:sectPr w:rsidR="00513D39">
          <w:pgSz w:w="11909" w:h="16834"/>
          <w:pgMar w:top="850" w:right="1157"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M.15.02.03</w:t>
      </w:r>
    </w:p>
    <w:p w:rsidR="00513D39" w:rsidRDefault="00513D39">
      <w:pPr>
        <w:shd w:val="clear" w:color="auto" w:fill="FFFFFF"/>
        <w:spacing w:before="298"/>
        <w:ind w:left="10"/>
      </w:pPr>
      <w:r>
        <w:rPr>
          <w:sz w:val="28"/>
          <w:szCs w:val="28"/>
        </w:rPr>
        <w:t>M.15.00.00 Izolacje</w:t>
      </w:r>
    </w:p>
    <w:p w:rsidR="00513D39" w:rsidRDefault="00513D39">
      <w:pPr>
        <w:shd w:val="clear" w:color="auto" w:fill="FFFFFF"/>
        <w:spacing w:before="274"/>
        <w:ind w:left="10"/>
      </w:pPr>
      <w:r>
        <w:rPr>
          <w:sz w:val="24"/>
          <w:szCs w:val="24"/>
        </w:rPr>
        <w:t>M.15.02.00   Izolacja gruba</w:t>
      </w:r>
    </w:p>
    <w:p w:rsidR="00513D39" w:rsidRDefault="00513D39">
      <w:pPr>
        <w:shd w:val="clear" w:color="auto" w:fill="FFFFFF"/>
        <w:ind w:left="10"/>
      </w:pPr>
      <w:r>
        <w:rPr>
          <w:sz w:val="24"/>
          <w:szCs w:val="24"/>
        </w:rPr>
        <w:t>M.15.02.03   Izolacja z papy termozgrzewalnej</w:t>
      </w:r>
    </w:p>
    <w:p w:rsidR="00513D39" w:rsidRDefault="00513D39">
      <w:pPr>
        <w:shd w:val="clear" w:color="auto" w:fill="FFFFFF"/>
        <w:tabs>
          <w:tab w:val="left" w:pos="154"/>
        </w:tabs>
        <w:spacing w:before="230" w:line="226" w:lineRule="exact"/>
        <w:ind w:left="10"/>
      </w:pPr>
      <w:r>
        <w:t>1</w:t>
      </w:r>
      <w:r>
        <w:tab/>
        <w:t>Wstęp</w:t>
      </w:r>
    </w:p>
    <w:p w:rsidR="00513D39" w:rsidRDefault="00513D39">
      <w:pPr>
        <w:shd w:val="clear" w:color="auto" w:fill="FFFFFF"/>
        <w:tabs>
          <w:tab w:val="left" w:pos="302"/>
        </w:tabs>
        <w:spacing w:line="226" w:lineRule="exact"/>
        <w:ind w:left="19"/>
      </w:pPr>
      <w:r>
        <w:rPr>
          <w:spacing w:val="-11"/>
        </w:rPr>
        <w:t>1.1</w:t>
      </w:r>
      <w:r>
        <w:tab/>
        <w:t>Przedmiot specyfikacji technicznej (ST)</w:t>
      </w:r>
    </w:p>
    <w:p w:rsidR="00513D39" w:rsidRDefault="00513D39">
      <w:pPr>
        <w:shd w:val="clear" w:color="auto" w:fill="FFFFFF"/>
        <w:spacing w:line="226" w:lineRule="exact"/>
        <w:ind w:left="10" w:right="10"/>
        <w:jc w:val="both"/>
      </w:pPr>
      <w:r>
        <w:t>Przedmiotem niniejszej specyfikacji technicznej są wymagania dotyczące wykonania i odbioru izolacji z zastosowaniem papy termozgrzewalnej przy remoncie mostu przez ciek Michałowski w pobliżu m. Michałówka w ciągu d.k. nr 79 w km 67+668.</w:t>
      </w:r>
    </w:p>
    <w:p w:rsidR="00513D39" w:rsidRDefault="00513D39">
      <w:pPr>
        <w:shd w:val="clear" w:color="auto" w:fill="FFFFFF"/>
        <w:tabs>
          <w:tab w:val="left" w:pos="302"/>
        </w:tabs>
        <w:spacing w:before="10" w:line="226" w:lineRule="exact"/>
        <w:ind w:left="19"/>
      </w:pPr>
      <w:r>
        <w:rPr>
          <w:spacing w:val="-9"/>
        </w:rPr>
        <w:t>1.2</w:t>
      </w:r>
      <w:r>
        <w:tab/>
        <w:t>Zakres stosowania ST</w:t>
      </w:r>
    </w:p>
    <w:p w:rsidR="00513D39" w:rsidRDefault="00513D39">
      <w:pPr>
        <w:shd w:val="clear" w:color="auto" w:fill="FFFFFF"/>
        <w:spacing w:line="226" w:lineRule="exact"/>
        <w:ind w:left="10" w:right="14"/>
        <w:jc w:val="both"/>
      </w:pPr>
      <w:r>
        <w:t>Specyfikacja techniczna jest stosowana jako dokument przetargowy i kontraktowy przy zlecaniu i realizacji robót wymienionych w pkt 1.1.</w:t>
      </w:r>
    </w:p>
    <w:p w:rsidR="00513D39" w:rsidRDefault="00513D39">
      <w:pPr>
        <w:shd w:val="clear" w:color="auto" w:fill="FFFFFF"/>
        <w:tabs>
          <w:tab w:val="left" w:pos="302"/>
        </w:tabs>
        <w:spacing w:line="226" w:lineRule="exact"/>
        <w:ind w:left="19"/>
      </w:pPr>
      <w:r>
        <w:rPr>
          <w:spacing w:val="-9"/>
        </w:rPr>
        <w:t>1.3</w:t>
      </w:r>
      <w:r>
        <w:tab/>
        <w:t>Zakres robót objętych ST</w:t>
      </w:r>
    </w:p>
    <w:p w:rsidR="00513D39" w:rsidRDefault="00513D39">
      <w:pPr>
        <w:shd w:val="clear" w:color="auto" w:fill="FFFFFF"/>
        <w:spacing w:line="226" w:lineRule="exact"/>
        <w:ind w:left="5"/>
      </w:pPr>
      <w:r>
        <w:t>Roboty, których dotyczy specyfikacja obejmują wszystkie czynności umożliwiające i mające na celu wykonanie:</w:t>
      </w:r>
    </w:p>
    <w:p w:rsidR="00513D39" w:rsidRDefault="00513D39" w:rsidP="00D64840">
      <w:pPr>
        <w:numPr>
          <w:ilvl w:val="0"/>
          <w:numId w:val="144"/>
        </w:numPr>
        <w:shd w:val="clear" w:color="auto" w:fill="FFFFFF"/>
        <w:tabs>
          <w:tab w:val="left" w:pos="293"/>
        </w:tabs>
        <w:spacing w:line="226" w:lineRule="exact"/>
        <w:ind w:left="5"/>
      </w:pPr>
      <w:r>
        <w:t>izolacji płyty współpracującej, nadbudowy korpusów przyczółków i płyt przejściowych,</w:t>
      </w:r>
    </w:p>
    <w:p w:rsidR="00513D39" w:rsidRDefault="00513D39" w:rsidP="00D64840">
      <w:pPr>
        <w:numPr>
          <w:ilvl w:val="0"/>
          <w:numId w:val="144"/>
        </w:numPr>
        <w:shd w:val="clear" w:color="auto" w:fill="FFFFFF"/>
        <w:tabs>
          <w:tab w:val="left" w:pos="293"/>
        </w:tabs>
        <w:spacing w:line="226" w:lineRule="exact"/>
        <w:ind w:left="5"/>
      </w:pPr>
      <w:r>
        <w:t>drugiej warstwy izolacji nadbudowy korpusów przyczółków.</w:t>
      </w:r>
    </w:p>
    <w:p w:rsidR="00513D39" w:rsidRDefault="00513D39">
      <w:pPr>
        <w:shd w:val="clear" w:color="auto" w:fill="FFFFFF"/>
        <w:tabs>
          <w:tab w:val="left" w:pos="302"/>
        </w:tabs>
        <w:spacing w:before="5" w:line="226" w:lineRule="exact"/>
        <w:ind w:left="19"/>
      </w:pPr>
      <w:r>
        <w:rPr>
          <w:spacing w:val="-9"/>
        </w:rPr>
        <w:t>1.4</w:t>
      </w:r>
      <w:r>
        <w:tab/>
        <w:t>Określenia podstawowe</w:t>
      </w:r>
    </w:p>
    <w:p w:rsidR="00513D39" w:rsidRDefault="00513D39">
      <w:pPr>
        <w:shd w:val="clear" w:color="auto" w:fill="FFFFFF"/>
        <w:spacing w:line="226" w:lineRule="exact"/>
        <w:ind w:left="10" w:right="10"/>
        <w:jc w:val="both"/>
      </w:pPr>
      <w:r>
        <w:t>Określenia podane w niniejszej ST są zgodne z obowiązującymi polskimi normami i ST DM.00.00.00"Wymagania ogólne".</w:t>
      </w:r>
    </w:p>
    <w:p w:rsidR="00513D39" w:rsidRDefault="00513D39">
      <w:pPr>
        <w:shd w:val="clear" w:color="auto" w:fill="FFFFFF"/>
        <w:tabs>
          <w:tab w:val="left" w:pos="302"/>
        </w:tabs>
        <w:spacing w:before="5" w:line="226" w:lineRule="exact"/>
        <w:ind w:left="19"/>
      </w:pPr>
      <w:r>
        <w:rPr>
          <w:spacing w:val="-9"/>
        </w:rPr>
        <w:t>1.5</w:t>
      </w:r>
      <w:r>
        <w:tab/>
        <w:t>Ogólne wymagania dotyczące robót</w:t>
      </w:r>
    </w:p>
    <w:p w:rsidR="00513D39" w:rsidRDefault="00513D39">
      <w:pPr>
        <w:shd w:val="clear" w:color="auto" w:fill="FFFFFF"/>
        <w:spacing w:line="226" w:lineRule="exact"/>
        <w:ind w:left="10"/>
      </w:pPr>
      <w:r>
        <w:t>Wykonawca robót jest odpowiedzialny za jakość ich wykonania oraz za zgodność z Dokumentacją Projektową, ST,</w:t>
      </w:r>
    </w:p>
    <w:p w:rsidR="00513D39" w:rsidRDefault="00513D39">
      <w:pPr>
        <w:shd w:val="clear" w:color="auto" w:fill="FFFFFF"/>
        <w:spacing w:line="226" w:lineRule="exact"/>
        <w:ind w:left="5"/>
      </w:pPr>
      <w:r>
        <w:rPr>
          <w:spacing w:val="-1"/>
        </w:rPr>
        <w:t>poleceniami Inżyniera oraz zaleceniami podanymi w:</w:t>
      </w:r>
    </w:p>
    <w:p w:rsidR="00513D39" w:rsidRDefault="00513D39">
      <w:pPr>
        <w:shd w:val="clear" w:color="auto" w:fill="FFFFFF"/>
        <w:spacing w:line="226" w:lineRule="exact"/>
        <w:ind w:left="10"/>
      </w:pPr>
      <w:r>
        <w:t>„Zalecenia wykonywania izolacji z pap zgrzewalnych i nawierzchni asfaltowych na drogowych obiektach</w:t>
      </w:r>
    </w:p>
    <w:p w:rsidR="00513D39" w:rsidRDefault="00513D39">
      <w:pPr>
        <w:shd w:val="clear" w:color="auto" w:fill="FFFFFF"/>
        <w:spacing w:line="226" w:lineRule="exact"/>
        <w:ind w:left="10"/>
      </w:pPr>
      <w:r>
        <w:t>mostowych” IBDiM,Warszawa 2005.</w:t>
      </w:r>
    </w:p>
    <w:p w:rsidR="00513D39" w:rsidRDefault="00513D39">
      <w:pPr>
        <w:shd w:val="clear" w:color="auto" w:fill="FFFFFF"/>
        <w:spacing w:before="5" w:line="226" w:lineRule="exact"/>
        <w:ind w:left="10"/>
      </w:pPr>
      <w:r>
        <w:t>Ogólne wymagania dotyczące robót podano w ST DM.00.00.00"Wymagania ogólne".</w:t>
      </w:r>
    </w:p>
    <w:p w:rsidR="00513D39" w:rsidRDefault="00513D39">
      <w:pPr>
        <w:shd w:val="clear" w:color="auto" w:fill="FFFFFF"/>
        <w:spacing w:line="226" w:lineRule="exact"/>
        <w:ind w:left="5"/>
      </w:pPr>
      <w:r>
        <w:t>Prawidłowo wykonana izolacja powinna mieć trwałość nie mniejszą niż 30 lat.</w:t>
      </w:r>
    </w:p>
    <w:p w:rsidR="00513D39" w:rsidRDefault="00513D39">
      <w:pPr>
        <w:shd w:val="clear" w:color="auto" w:fill="FFFFFF"/>
        <w:tabs>
          <w:tab w:val="left" w:pos="154"/>
        </w:tabs>
        <w:spacing w:before="230" w:line="230" w:lineRule="exact"/>
        <w:ind w:left="10"/>
      </w:pPr>
      <w:r>
        <w:t>2</w:t>
      </w:r>
      <w:r>
        <w:tab/>
        <w:t>Materiały</w:t>
      </w:r>
    </w:p>
    <w:p w:rsidR="00513D39" w:rsidRDefault="00513D39">
      <w:pPr>
        <w:shd w:val="clear" w:color="auto" w:fill="FFFFFF"/>
        <w:tabs>
          <w:tab w:val="left" w:pos="302"/>
        </w:tabs>
        <w:spacing w:line="230" w:lineRule="exact"/>
        <w:ind w:left="10"/>
      </w:pPr>
      <w:r>
        <w:rPr>
          <w:spacing w:val="-8"/>
        </w:rPr>
        <w:t>2.1</w:t>
      </w:r>
      <w:r>
        <w:tab/>
        <w:t>Warunki ogólne stosowania materiałów</w:t>
      </w:r>
    </w:p>
    <w:p w:rsidR="00513D39" w:rsidRDefault="00513D39">
      <w:pPr>
        <w:shd w:val="clear" w:color="auto" w:fill="FFFFFF"/>
        <w:spacing w:line="230" w:lineRule="exact"/>
        <w:ind w:left="10"/>
      </w:pPr>
      <w:r>
        <w:t>Warunki ogólne stosowania materiałów podano w ST DM.00.00.00"Wymagania ogólne".</w:t>
      </w:r>
    </w:p>
    <w:p w:rsidR="00513D39" w:rsidRDefault="00513D39">
      <w:pPr>
        <w:shd w:val="clear" w:color="auto" w:fill="FFFFFF"/>
        <w:tabs>
          <w:tab w:val="left" w:pos="302"/>
        </w:tabs>
        <w:spacing w:line="230" w:lineRule="exact"/>
        <w:ind w:left="10"/>
      </w:pPr>
      <w:r>
        <w:rPr>
          <w:spacing w:val="-6"/>
        </w:rPr>
        <w:t>2.2</w:t>
      </w:r>
      <w:r>
        <w:tab/>
        <w:t>Opis materiału</w:t>
      </w:r>
    </w:p>
    <w:p w:rsidR="00513D39" w:rsidRDefault="00513D39">
      <w:pPr>
        <w:shd w:val="clear" w:color="auto" w:fill="FFFFFF"/>
        <w:spacing w:line="230" w:lineRule="exact"/>
        <w:ind w:left="10"/>
      </w:pPr>
      <w:r>
        <w:t>Wybrany materiał powinien być materiałem hydroizolacyjnym, rolowym, osnowowym, zgrzewalnym.</w:t>
      </w:r>
    </w:p>
    <w:p w:rsidR="00513D39" w:rsidRDefault="00513D39">
      <w:pPr>
        <w:shd w:val="clear" w:color="auto" w:fill="FFFFFF"/>
        <w:spacing w:line="230" w:lineRule="exact"/>
        <w:ind w:left="10"/>
      </w:pPr>
      <w:r>
        <w:t>Osnowę folii izolacyjnej powinna stanowić wzmocniona włóknina poliestrowa powleczona obustronnie bitumem</w:t>
      </w:r>
    </w:p>
    <w:p w:rsidR="00513D39" w:rsidRDefault="00513D39">
      <w:pPr>
        <w:shd w:val="clear" w:color="auto" w:fill="FFFFFF"/>
        <w:spacing w:line="230" w:lineRule="exact"/>
        <w:ind w:left="10"/>
      </w:pPr>
      <w:r>
        <w:rPr>
          <w:spacing w:val="-2"/>
        </w:rPr>
        <w:t>modyfikowanym.</w:t>
      </w:r>
    </w:p>
    <w:p w:rsidR="00513D39" w:rsidRDefault="00513D39">
      <w:pPr>
        <w:shd w:val="clear" w:color="auto" w:fill="FFFFFF"/>
        <w:spacing w:line="230" w:lineRule="exact"/>
        <w:ind w:left="10"/>
      </w:pPr>
      <w:r>
        <w:t>Osnowa powinna być całkowicie zaimpregnowana bitumem i znajdować się w górnej części folii tak, żeby grubość</w:t>
      </w:r>
    </w:p>
    <w:p w:rsidR="00513D39" w:rsidRDefault="00513D39">
      <w:pPr>
        <w:shd w:val="clear" w:color="auto" w:fill="FFFFFF"/>
        <w:spacing w:line="230" w:lineRule="exact"/>
        <w:ind w:left="10"/>
      </w:pPr>
      <w:r>
        <w:t>zgrzewalnej masy bitumicznej na spodzie arkusza wynosiła, co najmniej 3 mm.</w:t>
      </w:r>
    </w:p>
    <w:p w:rsidR="00513D39" w:rsidRDefault="00513D39">
      <w:pPr>
        <w:shd w:val="clear" w:color="auto" w:fill="FFFFFF"/>
        <w:spacing w:line="230" w:lineRule="exact"/>
        <w:ind w:left="14"/>
      </w:pPr>
      <w:r>
        <w:rPr>
          <w:spacing w:val="-1"/>
        </w:rPr>
        <w:t>Grubość arkusza izolacji nie powinna być mniejsza od 5 mm.</w:t>
      </w:r>
    </w:p>
    <w:p w:rsidR="00513D39" w:rsidRDefault="00513D39">
      <w:pPr>
        <w:shd w:val="clear" w:color="auto" w:fill="FFFFFF"/>
        <w:spacing w:line="230" w:lineRule="exact"/>
        <w:ind w:left="10"/>
      </w:pPr>
      <w:r>
        <w:t>Arkusz izolacji    na obrzeżach rolki może być pocieniony na szerokości zakładu podłużnego równego 8 cm</w:t>
      </w:r>
    </w:p>
    <w:p w:rsidR="00513D39" w:rsidRDefault="00513D39">
      <w:pPr>
        <w:shd w:val="clear" w:color="auto" w:fill="FFFFFF"/>
        <w:spacing w:line="230" w:lineRule="exact"/>
        <w:ind w:left="5"/>
      </w:pPr>
      <w:r>
        <w:t>przechodząc z grubości 5÷5,5 mm do 3 mm. Spód warstwy zgrzewalnej powinien być zabezpieczony przed</w:t>
      </w:r>
    </w:p>
    <w:p w:rsidR="00513D39" w:rsidRDefault="00513D39">
      <w:pPr>
        <w:shd w:val="clear" w:color="auto" w:fill="FFFFFF"/>
        <w:spacing w:line="230" w:lineRule="exact"/>
        <w:ind w:left="14"/>
      </w:pPr>
      <w:r>
        <w:t>sklejaniem w rolce cienką, topliwą pod wpływem temperatury folią. Podłużny zakład powinien być oznakowany na</w:t>
      </w:r>
    </w:p>
    <w:p w:rsidR="00513D39" w:rsidRDefault="00513D39">
      <w:pPr>
        <w:shd w:val="clear" w:color="auto" w:fill="FFFFFF"/>
        <w:spacing w:line="230" w:lineRule="exact"/>
        <w:ind w:left="5"/>
      </w:pPr>
      <w:r>
        <w:t>wierzchu arkusza białymi liniami w odległości 8 cm od krawędzi podłużnych arkusza.</w:t>
      </w:r>
    </w:p>
    <w:p w:rsidR="00513D39" w:rsidRDefault="00513D39">
      <w:pPr>
        <w:shd w:val="clear" w:color="auto" w:fill="FFFFFF"/>
        <w:spacing w:line="230" w:lineRule="exact"/>
        <w:ind w:left="14"/>
      </w:pPr>
      <w:r>
        <w:t>Górna powierzchnia arkusza powinna być wykończona posypką z bardzo drobnego piasku wtopionego w powłokę</w:t>
      </w:r>
    </w:p>
    <w:p w:rsidR="00513D39" w:rsidRDefault="00513D39">
      <w:pPr>
        <w:shd w:val="clear" w:color="auto" w:fill="FFFFFF"/>
        <w:spacing w:line="230" w:lineRule="exact"/>
      </w:pPr>
      <w:r>
        <w:t>bitumiczną. Powierzchnia ta jest odporna na działanie wysokiej temperatury, co umożliwia bezpośrednie układanie</w:t>
      </w:r>
    </w:p>
    <w:p w:rsidR="00513D39" w:rsidRDefault="00513D39">
      <w:pPr>
        <w:shd w:val="clear" w:color="auto" w:fill="FFFFFF"/>
        <w:spacing w:line="230" w:lineRule="exact"/>
        <w:ind w:left="10"/>
      </w:pPr>
      <w:r>
        <w:t>na izolacji warstw  nawierzchniowych z betonu asfaltowego,  asfaltu piaskowego  lub  asfaltu lanego przy</w:t>
      </w:r>
    </w:p>
    <w:p w:rsidR="00513D39" w:rsidRDefault="00513D39">
      <w:pPr>
        <w:shd w:val="clear" w:color="auto" w:fill="FFFFFF"/>
        <w:spacing w:line="230" w:lineRule="exact"/>
        <w:ind w:left="10"/>
      </w:pPr>
      <w:r>
        <w:rPr>
          <w:spacing w:val="-1"/>
        </w:rPr>
        <w:t>zastosowaniu rozściełacza na pneumatykach.</w:t>
      </w:r>
    </w:p>
    <w:p w:rsidR="00513D39" w:rsidRDefault="00513D39">
      <w:pPr>
        <w:shd w:val="clear" w:color="auto" w:fill="FFFFFF"/>
        <w:spacing w:line="230" w:lineRule="exact"/>
        <w:ind w:left="5"/>
      </w:pPr>
      <w:r>
        <w:rPr>
          <w:spacing w:val="-1"/>
        </w:rPr>
        <w:t>Materiał powinien posiadać aprobatę techniczną IBDiM.</w:t>
      </w:r>
    </w:p>
    <w:p w:rsidR="00513D39" w:rsidRDefault="00513D39">
      <w:pPr>
        <w:shd w:val="clear" w:color="auto" w:fill="FFFFFF"/>
        <w:spacing w:line="230" w:lineRule="exact"/>
        <w:ind w:left="10"/>
      </w:pPr>
      <w:r>
        <w:t>2.2.1 Wymagania dla papy</w:t>
      </w:r>
    </w:p>
    <w:p w:rsidR="00513D39" w:rsidRDefault="00513D39">
      <w:pPr>
        <w:shd w:val="clear" w:color="auto" w:fill="FFFFFF"/>
        <w:spacing w:line="230" w:lineRule="exact"/>
        <w:ind w:left="5"/>
      </w:pPr>
      <w:r>
        <w:t>Można stosować tylko takie papy, dla których dopuszcza się układanie bezpośrednio na nich nawierzchni z asfaltu</w:t>
      </w:r>
    </w:p>
    <w:p w:rsidR="00513D39" w:rsidRDefault="00513D39">
      <w:pPr>
        <w:shd w:val="clear" w:color="auto" w:fill="FFFFFF"/>
        <w:spacing w:before="10" w:line="230" w:lineRule="exact"/>
        <w:ind w:left="10"/>
      </w:pPr>
      <w:r>
        <w:rPr>
          <w:spacing w:val="-1"/>
        </w:rPr>
        <w:t>lanego lub twardolanego o temperaturze nieprzekraczającej 250 °C.</w:t>
      </w:r>
    </w:p>
    <w:p w:rsidR="00513D39" w:rsidRDefault="00513D39">
      <w:pPr>
        <w:shd w:val="clear" w:color="auto" w:fill="FFFFFF"/>
        <w:spacing w:line="230" w:lineRule="exact"/>
        <w:ind w:left="10"/>
      </w:pPr>
      <w:r>
        <w:rPr>
          <w:spacing w:val="-1"/>
        </w:rPr>
        <w:t>Wymagania zgodnie z aprobatą techniczną IBDiM.</w:t>
      </w:r>
    </w:p>
    <w:p w:rsidR="00513D39" w:rsidRDefault="00513D39">
      <w:pPr>
        <w:shd w:val="clear" w:color="auto" w:fill="FFFFFF"/>
        <w:tabs>
          <w:tab w:val="left" w:pos="154"/>
        </w:tabs>
        <w:spacing w:before="235" w:line="226" w:lineRule="exact"/>
        <w:ind w:left="10"/>
      </w:pPr>
      <w:r>
        <w:t>3</w:t>
      </w:r>
      <w:r>
        <w:tab/>
        <w:t>Sprzęt</w:t>
      </w:r>
    </w:p>
    <w:p w:rsidR="00513D39" w:rsidRDefault="00513D39">
      <w:pPr>
        <w:shd w:val="clear" w:color="auto" w:fill="FFFFFF"/>
        <w:spacing w:line="226" w:lineRule="exact"/>
        <w:ind w:left="10"/>
      </w:pPr>
      <w:r>
        <w:t>3.1 Ogólne warunki stosowania sprzętu</w:t>
      </w:r>
    </w:p>
    <w:p w:rsidR="00513D39" w:rsidRDefault="00513D39">
      <w:pPr>
        <w:shd w:val="clear" w:color="auto" w:fill="FFFFFF"/>
        <w:spacing w:line="226" w:lineRule="exact"/>
        <w:ind w:left="10"/>
      </w:pPr>
      <w:r>
        <w:t>Ogólne warunki stosowania sprzętu podano w ST DM.00.00.00"Wymagania ogólne".</w:t>
      </w:r>
    </w:p>
    <w:p w:rsidR="00513D39" w:rsidRDefault="00513D39">
      <w:pPr>
        <w:shd w:val="clear" w:color="auto" w:fill="FFFFFF"/>
        <w:spacing w:line="226" w:lineRule="exact"/>
        <w:ind w:left="5"/>
      </w:pPr>
      <w:r>
        <w:t>Roboty należy wykonywać przy użyciu specjalistycznego sprzętu stosownie do instrukcji producenta.</w:t>
      </w:r>
    </w:p>
    <w:p w:rsidR="00513D39" w:rsidRDefault="00513D39">
      <w:pPr>
        <w:shd w:val="clear" w:color="auto" w:fill="FFFFFF"/>
        <w:tabs>
          <w:tab w:val="left" w:pos="154"/>
        </w:tabs>
        <w:spacing w:before="235" w:line="226" w:lineRule="exact"/>
        <w:ind w:left="10"/>
      </w:pPr>
      <w:r>
        <w:t>4</w:t>
      </w:r>
      <w:r>
        <w:tab/>
        <w:t>Transport</w:t>
      </w:r>
    </w:p>
    <w:p w:rsidR="00513D39" w:rsidRDefault="00513D39">
      <w:pPr>
        <w:shd w:val="clear" w:color="auto" w:fill="FFFFFF"/>
        <w:spacing w:line="226" w:lineRule="exact"/>
        <w:ind w:left="10"/>
      </w:pPr>
      <w:r>
        <w:t>4.1 Ogólne warunki transportu</w:t>
      </w:r>
    </w:p>
    <w:p w:rsidR="00513D39" w:rsidRDefault="00513D39">
      <w:pPr>
        <w:shd w:val="clear" w:color="auto" w:fill="FFFFFF"/>
        <w:spacing w:line="226" w:lineRule="exact"/>
        <w:ind w:left="10"/>
      </w:pPr>
      <w:r>
        <w:t>Ogólne warunki transportu podano w ST DM.00.00.00"Wymagania ogólne".</w:t>
      </w:r>
    </w:p>
    <w:p w:rsidR="00513D39" w:rsidRDefault="00513D39">
      <w:pPr>
        <w:shd w:val="clear" w:color="auto" w:fill="FFFFFF"/>
        <w:spacing w:before="288"/>
        <w:jc w:val="center"/>
      </w:pPr>
      <w:r>
        <w:rPr>
          <w:spacing w:val="-20"/>
        </w:rPr>
        <w:t>169</w:t>
      </w:r>
    </w:p>
    <w:p w:rsidR="00513D39" w:rsidRDefault="00513D39">
      <w:pPr>
        <w:shd w:val="clear" w:color="auto" w:fill="FFFFFF"/>
        <w:spacing w:before="288"/>
        <w:jc w:val="center"/>
        <w:sectPr w:rsidR="00513D39">
          <w:pgSz w:w="11909" w:h="16834"/>
          <w:pgMar w:top="855" w:right="112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M.15.02.03</w:t>
      </w:r>
    </w:p>
    <w:p w:rsidR="00513D39" w:rsidRDefault="00513D39">
      <w:pPr>
        <w:shd w:val="clear" w:color="auto" w:fill="FFFFFF"/>
        <w:spacing w:before="278" w:line="230" w:lineRule="exact"/>
      </w:pPr>
      <w:r>
        <w:t>Rolki papy należy chronić przed uderzeniami i innymi oddziaływaniami mechanicznymi oraz przed bezpośrednim</w:t>
      </w:r>
    </w:p>
    <w:p w:rsidR="00513D39" w:rsidRDefault="00513D39">
      <w:pPr>
        <w:shd w:val="clear" w:color="auto" w:fill="FFFFFF"/>
        <w:spacing w:line="230" w:lineRule="exact"/>
      </w:pPr>
      <w:r>
        <w:t>działaniem wilgoci.</w:t>
      </w:r>
    </w:p>
    <w:p w:rsidR="00513D39" w:rsidRDefault="00513D39">
      <w:pPr>
        <w:shd w:val="clear" w:color="auto" w:fill="FFFFFF"/>
        <w:spacing w:line="230" w:lineRule="exact"/>
      </w:pPr>
      <w:r>
        <w:t>Rolki papy należy przewozić krytymi środkami transportu, na paletach, w pozycji stojącej, w sposób</w:t>
      </w:r>
    </w:p>
    <w:p w:rsidR="00513D39" w:rsidRDefault="00513D39">
      <w:pPr>
        <w:shd w:val="clear" w:color="auto" w:fill="FFFFFF"/>
        <w:spacing w:line="230" w:lineRule="exact"/>
      </w:pPr>
      <w:r>
        <w:t>uniemożliwiający przemieszczenie opakowań w czasie jazdy.</w:t>
      </w:r>
    </w:p>
    <w:p w:rsidR="00513D39" w:rsidRDefault="00513D39">
      <w:pPr>
        <w:shd w:val="clear" w:color="auto" w:fill="FFFFFF"/>
        <w:spacing w:line="230" w:lineRule="exact"/>
      </w:pPr>
      <w:r>
        <w:t>Rolki papy należy układać długością w kierunku jazdy środka transportowego na całej szerokości tak, aby</w:t>
      </w:r>
    </w:p>
    <w:p w:rsidR="00513D39" w:rsidRDefault="00513D39">
      <w:pPr>
        <w:shd w:val="clear" w:color="auto" w:fill="FFFFFF"/>
        <w:spacing w:line="230" w:lineRule="exact"/>
      </w:pPr>
      <w:r>
        <w:t>uniemożliwić przemieszczanie się rolek papy podczas jazdy.</w:t>
      </w:r>
    </w:p>
    <w:p w:rsidR="00513D39" w:rsidRDefault="00513D39">
      <w:pPr>
        <w:shd w:val="clear" w:color="auto" w:fill="FFFFFF"/>
        <w:spacing w:before="197" w:line="226" w:lineRule="exact"/>
      </w:pPr>
      <w:r>
        <w:t>5 Wykonanie robót</w:t>
      </w:r>
    </w:p>
    <w:p w:rsidR="00513D39" w:rsidRDefault="00513D39">
      <w:pPr>
        <w:shd w:val="clear" w:color="auto" w:fill="FFFFFF"/>
        <w:tabs>
          <w:tab w:val="left" w:pos="302"/>
        </w:tabs>
        <w:spacing w:line="226" w:lineRule="exact"/>
      </w:pPr>
      <w:r>
        <w:rPr>
          <w:spacing w:val="-1"/>
        </w:rPr>
        <w:t>5.1</w:t>
      </w:r>
      <w:r>
        <w:tab/>
        <w:t>Ogólne warunki wykonania robót</w:t>
      </w:r>
    </w:p>
    <w:p w:rsidR="00513D39" w:rsidRDefault="00513D39">
      <w:pPr>
        <w:shd w:val="clear" w:color="auto" w:fill="FFFFFF"/>
        <w:spacing w:line="226" w:lineRule="exact"/>
      </w:pPr>
      <w:r>
        <w:t>Ogólne warunki wykonania robót podano w ST DM.00.00.00"Wymagania ogólne".</w:t>
      </w:r>
    </w:p>
    <w:p w:rsidR="00513D39" w:rsidRDefault="00513D39">
      <w:pPr>
        <w:shd w:val="clear" w:color="auto" w:fill="FFFFFF"/>
        <w:spacing w:line="226" w:lineRule="exact"/>
        <w:ind w:right="19"/>
        <w:jc w:val="both"/>
      </w:pPr>
      <w:r>
        <w:t>Wykonawca przedstawi Inżynierowi do akceptacji projekt organizacji i harmonogram robót uwzględniające wszystkie warunki, w jakich będą wykonywane roboty izolacyjne.</w:t>
      </w:r>
    </w:p>
    <w:p w:rsidR="00513D39" w:rsidRDefault="00513D39">
      <w:pPr>
        <w:shd w:val="clear" w:color="auto" w:fill="FFFFFF"/>
        <w:tabs>
          <w:tab w:val="left" w:pos="302"/>
        </w:tabs>
        <w:spacing w:line="226" w:lineRule="exact"/>
      </w:pPr>
      <w:r>
        <w:rPr>
          <w:spacing w:val="-1"/>
        </w:rPr>
        <w:t>5.2</w:t>
      </w:r>
      <w:r>
        <w:tab/>
        <w:t>Zgodność z dokumentacją</w:t>
      </w:r>
    </w:p>
    <w:p w:rsidR="00513D39" w:rsidRDefault="00513D39">
      <w:pPr>
        <w:shd w:val="clear" w:color="auto" w:fill="FFFFFF"/>
        <w:spacing w:line="226" w:lineRule="exact"/>
        <w:ind w:right="14"/>
        <w:jc w:val="both"/>
      </w:pPr>
      <w:r>
        <w:t>Izolacje powinny być wykonywane zgodnie z Dokumentacją Projektową uwzględniającą wymagania norm. Odstępstwa od Dokumentacji Projektowej powinny być udokumentowane zapisem w Dzienniku Budowy i zaakceptowane przez Inżyniera.</w:t>
      </w:r>
    </w:p>
    <w:p w:rsidR="00513D39" w:rsidRDefault="00513D39">
      <w:pPr>
        <w:shd w:val="clear" w:color="auto" w:fill="FFFFFF"/>
        <w:spacing w:line="226" w:lineRule="exact"/>
        <w:jc w:val="both"/>
      </w:pPr>
      <w:r>
        <w:rPr>
          <w:spacing w:val="-1"/>
        </w:rPr>
        <w:t xml:space="preserve">Dopuszcza się stosowanie zamiennie innych materiałów pod warunkiem uzyskania takich samych efektów działania </w:t>
      </w:r>
      <w:r>
        <w:t>oraz posiadania przez te materiały świadectwa dopuszczenia do stosowania w budownictwie mostowym, wydanych przez Instytut Badawczy Dróg i Mostów oraz po akceptacji Inżyniera.</w:t>
      </w:r>
    </w:p>
    <w:p w:rsidR="00513D39" w:rsidRDefault="00513D39">
      <w:pPr>
        <w:shd w:val="clear" w:color="auto" w:fill="FFFFFF"/>
        <w:tabs>
          <w:tab w:val="left" w:pos="302"/>
        </w:tabs>
        <w:spacing w:line="226" w:lineRule="exact"/>
      </w:pPr>
      <w:r>
        <w:rPr>
          <w:spacing w:val="-1"/>
        </w:rPr>
        <w:t>5.3</w:t>
      </w:r>
      <w:r>
        <w:tab/>
        <w:t>Warunki układania izolacji</w:t>
      </w:r>
    </w:p>
    <w:p w:rsidR="00513D39" w:rsidRDefault="00513D39">
      <w:pPr>
        <w:shd w:val="clear" w:color="auto" w:fill="FFFFFF"/>
        <w:spacing w:line="226" w:lineRule="exact"/>
      </w:pPr>
      <w:r>
        <w:t>Przy wykonywaniu robót należy przestrzegać następujących warunków:</w:t>
      </w:r>
    </w:p>
    <w:p w:rsidR="00513D39" w:rsidRDefault="00513D39">
      <w:pPr>
        <w:shd w:val="clear" w:color="auto" w:fill="FFFFFF"/>
        <w:spacing w:line="226" w:lineRule="exact"/>
        <w:ind w:right="24"/>
        <w:jc w:val="both"/>
      </w:pPr>
      <w:r>
        <w:t>roboty izolacyjne należy wykonywać w okresie od 1 marca do 31 października przy dobrej pogodzie. Niedopuszczalne jest prowadzenie robót podczas opadów deszczu i mżawki, bezpośrednio po opadach oraz w czasie, gdy wilgotność względna powietrza jest większa niż 85%. Temperatura powietrza i podłoża w czasie układania izolacji powinna wynosić od +5</w:t>
      </w:r>
      <w:r>
        <w:rPr>
          <w:vertAlign w:val="superscript"/>
        </w:rPr>
        <w:t>o</w:t>
      </w:r>
      <w:r>
        <w:t>C do +35</w:t>
      </w:r>
      <w:r>
        <w:rPr>
          <w:vertAlign w:val="superscript"/>
        </w:rPr>
        <w:t>o</w:t>
      </w:r>
      <w:r>
        <w:t>C,</w:t>
      </w:r>
    </w:p>
    <w:p w:rsidR="00513D39" w:rsidRDefault="00513D39">
      <w:pPr>
        <w:shd w:val="clear" w:color="auto" w:fill="FFFFFF"/>
        <w:spacing w:line="226" w:lineRule="exact"/>
        <w:ind w:right="24"/>
        <w:jc w:val="both"/>
      </w:pPr>
      <w:r>
        <w:t xml:space="preserve">Roboty izolacyjne powinny być wykonywane bardzo starannie i przez przeszkolonych pracowników. Zwraca się </w:t>
      </w:r>
      <w:r>
        <w:rPr>
          <w:spacing w:val="-1"/>
        </w:rPr>
        <w:t xml:space="preserve">uwagę, iż wykonywanie poprawek na już ukończonych odcinkach jest bardzo pracochłonne i w przeważającej ilości </w:t>
      </w:r>
      <w:r>
        <w:t>wypadków prowadzi do powstania trwałych wad powłok izolacyjnych.</w:t>
      </w:r>
    </w:p>
    <w:p w:rsidR="00513D39" w:rsidRDefault="00513D39">
      <w:pPr>
        <w:shd w:val="clear" w:color="auto" w:fill="FFFFFF"/>
        <w:spacing w:line="226" w:lineRule="exact"/>
        <w:ind w:right="29"/>
        <w:jc w:val="both"/>
      </w:pPr>
      <w:r>
        <w:t>Powierzchnię, na której przykleja się izolację, należy zabezpieczyć przed wjazdem jakiegokolwiek pojazdu i wejściem osób niezatrudnionych przy wykonywaniu tej izolacji.</w:t>
      </w:r>
    </w:p>
    <w:p w:rsidR="00513D39" w:rsidRDefault="00513D39">
      <w:pPr>
        <w:shd w:val="clear" w:color="auto" w:fill="FFFFFF"/>
        <w:tabs>
          <w:tab w:val="left" w:pos="302"/>
        </w:tabs>
        <w:spacing w:line="226" w:lineRule="exact"/>
        <w:ind w:right="4147"/>
      </w:pPr>
      <w:r>
        <w:t>5.4</w:t>
      </w:r>
      <w:r>
        <w:tab/>
        <w:t>Podłoże pod izolację</w:t>
      </w:r>
      <w:r>
        <w:br/>
      </w:r>
      <w:r>
        <w:rPr>
          <w:spacing w:val="-1"/>
        </w:rPr>
        <w:t>Podłoże pod izolację powinno spełniać następujące warunki:</w:t>
      </w:r>
    </w:p>
    <w:p w:rsidR="00513D39" w:rsidRDefault="00513D39" w:rsidP="00D64840">
      <w:pPr>
        <w:numPr>
          <w:ilvl w:val="0"/>
          <w:numId w:val="13"/>
        </w:numPr>
        <w:shd w:val="clear" w:color="auto" w:fill="FFFFFF"/>
        <w:tabs>
          <w:tab w:val="left" w:pos="115"/>
        </w:tabs>
        <w:spacing w:line="226" w:lineRule="exact"/>
      </w:pPr>
      <w:r>
        <w:t>podłoże pod izolację powinno posiadać odpowiednie spadki, być równe, gładkie, szorstkie, czyste i suche,</w:t>
      </w:r>
    </w:p>
    <w:p w:rsidR="00513D39" w:rsidRDefault="00513D39" w:rsidP="00D64840">
      <w:pPr>
        <w:numPr>
          <w:ilvl w:val="0"/>
          <w:numId w:val="13"/>
        </w:numPr>
        <w:shd w:val="clear" w:color="auto" w:fill="FFFFFF"/>
        <w:tabs>
          <w:tab w:val="left" w:pos="115"/>
        </w:tabs>
        <w:spacing w:line="226" w:lineRule="exact"/>
        <w:ind w:left="115" w:right="24" w:hanging="115"/>
        <w:jc w:val="both"/>
      </w:pPr>
      <w:r>
        <w:t>równość - podłoże uznaje się za równe, jeśli na dowolnie wybranych odcinkach o długości 4 m (pomiar łatą długości 4,0 m) nie wykazuje zagłębień:</w:t>
      </w:r>
    </w:p>
    <w:p w:rsidR="00513D39" w:rsidRDefault="00513D39">
      <w:pPr>
        <w:rPr>
          <w:sz w:val="2"/>
          <w:szCs w:val="2"/>
        </w:rPr>
      </w:pPr>
    </w:p>
    <w:p w:rsidR="00513D39" w:rsidRDefault="00513D39" w:rsidP="00D64840">
      <w:pPr>
        <w:numPr>
          <w:ilvl w:val="0"/>
          <w:numId w:val="309"/>
        </w:numPr>
        <w:shd w:val="clear" w:color="auto" w:fill="FFFFFF"/>
        <w:tabs>
          <w:tab w:val="left" w:pos="634"/>
        </w:tabs>
        <w:spacing w:line="226" w:lineRule="exact"/>
        <w:ind w:left="427"/>
      </w:pPr>
      <w:r>
        <w:t>gdy pochylenie pomostu jest większe niż 1,5% - większych niż 10 mm,</w:t>
      </w:r>
    </w:p>
    <w:p w:rsidR="00513D39" w:rsidRDefault="00513D39" w:rsidP="00D64840">
      <w:pPr>
        <w:numPr>
          <w:ilvl w:val="0"/>
          <w:numId w:val="309"/>
        </w:numPr>
        <w:shd w:val="clear" w:color="auto" w:fill="FFFFFF"/>
        <w:tabs>
          <w:tab w:val="left" w:pos="634"/>
        </w:tabs>
        <w:spacing w:line="226" w:lineRule="exact"/>
        <w:ind w:left="144" w:firstLine="283"/>
      </w:pPr>
      <w:r>
        <w:t>gdy pochylenie pomostu jest nie większe niż 1,5% - większych niż 5 mm. Kształtowanie odpowiednich spadków poprzecznych i podłużnych powinno następować podczas wykonywania płyty pomostu.</w:t>
      </w:r>
    </w:p>
    <w:p w:rsidR="00513D39" w:rsidRDefault="00513D39">
      <w:pPr>
        <w:shd w:val="clear" w:color="auto" w:fill="FFFFFF"/>
        <w:tabs>
          <w:tab w:val="left" w:pos="115"/>
        </w:tabs>
        <w:spacing w:line="226" w:lineRule="exact"/>
      </w:pPr>
      <w:r>
        <w:t>-</w:t>
      </w:r>
      <w:r>
        <w:tab/>
        <w:t>gładkość – podłoże jest gładkie, jeśli nie wykazuje lokalnych nierówności:</w:t>
      </w:r>
    </w:p>
    <w:p w:rsidR="00513D39" w:rsidRDefault="00513D39" w:rsidP="00D64840">
      <w:pPr>
        <w:numPr>
          <w:ilvl w:val="0"/>
          <w:numId w:val="310"/>
        </w:numPr>
        <w:shd w:val="clear" w:color="auto" w:fill="FFFFFF"/>
        <w:tabs>
          <w:tab w:val="left" w:pos="634"/>
        </w:tabs>
        <w:spacing w:line="226" w:lineRule="exact"/>
        <w:ind w:left="427"/>
      </w:pPr>
      <w:r>
        <w:t>w przypadku wybrzuszeń - większych niż 3 mm,</w:t>
      </w:r>
    </w:p>
    <w:p w:rsidR="00513D39" w:rsidRDefault="00513D39" w:rsidP="00D64840">
      <w:pPr>
        <w:numPr>
          <w:ilvl w:val="0"/>
          <w:numId w:val="310"/>
        </w:numPr>
        <w:shd w:val="clear" w:color="auto" w:fill="FFFFFF"/>
        <w:tabs>
          <w:tab w:val="left" w:pos="634"/>
        </w:tabs>
        <w:spacing w:line="226" w:lineRule="exact"/>
        <w:ind w:left="427"/>
      </w:pPr>
      <w:r>
        <w:t>w przypadku zagłębień - większych niż 2 mm</w:t>
      </w:r>
    </w:p>
    <w:p w:rsidR="00513D39" w:rsidRDefault="00513D39" w:rsidP="00D64840">
      <w:pPr>
        <w:numPr>
          <w:ilvl w:val="0"/>
          <w:numId w:val="310"/>
        </w:numPr>
        <w:shd w:val="clear" w:color="auto" w:fill="FFFFFF"/>
        <w:tabs>
          <w:tab w:val="left" w:pos="634"/>
        </w:tabs>
        <w:spacing w:line="226" w:lineRule="exact"/>
        <w:ind w:left="427"/>
      </w:pPr>
      <w:r>
        <w:t>nierówności te nie mogą mieć ostrych krawędzi.</w:t>
      </w:r>
    </w:p>
    <w:p w:rsidR="00513D39" w:rsidRDefault="00513D39">
      <w:pPr>
        <w:rPr>
          <w:sz w:val="2"/>
          <w:szCs w:val="2"/>
        </w:rPr>
      </w:pPr>
    </w:p>
    <w:p w:rsidR="00513D39" w:rsidRDefault="00513D39" w:rsidP="00D64840">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513D39" w:rsidRDefault="00513D39" w:rsidP="00D64840">
      <w:pPr>
        <w:numPr>
          <w:ilvl w:val="0"/>
          <w:numId w:val="13"/>
        </w:numPr>
        <w:shd w:val="clear" w:color="auto" w:fill="FFFFFF"/>
        <w:tabs>
          <w:tab w:val="left" w:pos="115"/>
        </w:tabs>
        <w:spacing w:line="226" w:lineRule="exact"/>
        <w:ind w:left="115" w:right="10"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lub groszkowanie. Po zmyciu powierzchnia pomostu powinna zostać osuszona,</w:t>
      </w:r>
    </w:p>
    <w:p w:rsidR="00513D39" w:rsidRDefault="00513D39" w:rsidP="00D64840">
      <w:pPr>
        <w:numPr>
          <w:ilvl w:val="0"/>
          <w:numId w:val="13"/>
        </w:numPr>
        <w:shd w:val="clear" w:color="auto" w:fill="FFFFFF"/>
        <w:tabs>
          <w:tab w:val="left" w:pos="115"/>
        </w:tabs>
        <w:spacing w:line="226" w:lineRule="exact"/>
        <w:ind w:left="115" w:right="14"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513D39" w:rsidRDefault="00513D39" w:rsidP="00D64840">
      <w:pPr>
        <w:numPr>
          <w:ilvl w:val="0"/>
          <w:numId w:val="13"/>
        </w:numPr>
        <w:shd w:val="clear" w:color="auto" w:fill="FFFFFF"/>
        <w:tabs>
          <w:tab w:val="left" w:pos="115"/>
        </w:tabs>
        <w:spacing w:line="226" w:lineRule="exact"/>
        <w:ind w:left="115" w:right="29" w:hanging="115"/>
        <w:jc w:val="both"/>
      </w:pPr>
      <w:r>
        <w:t>bardzo duże ubytki i nierówności płyty przekraczające 0,5 cm należy naprawić zaprawą niskoskurczową wykonaną wg specjalnej technologii (wg SST M.13.06.01),</w:t>
      </w:r>
    </w:p>
    <w:p w:rsidR="00513D39" w:rsidRDefault="00513D39" w:rsidP="00D64840">
      <w:pPr>
        <w:numPr>
          <w:ilvl w:val="0"/>
          <w:numId w:val="13"/>
        </w:numPr>
        <w:shd w:val="clear" w:color="auto" w:fill="FFFFFF"/>
        <w:tabs>
          <w:tab w:val="left" w:pos="115"/>
        </w:tabs>
        <w:spacing w:line="226" w:lineRule="exact"/>
      </w:pPr>
      <w:r>
        <w:t>rysy występujące w podłożu powinny być wypełnione iniekcyjnie</w:t>
      </w:r>
    </w:p>
    <w:p w:rsidR="00513D39" w:rsidRDefault="00513D39" w:rsidP="00D64840">
      <w:pPr>
        <w:numPr>
          <w:ilvl w:val="0"/>
          <w:numId w:val="13"/>
        </w:numPr>
        <w:shd w:val="clear" w:color="auto" w:fill="FFFFFF"/>
        <w:tabs>
          <w:tab w:val="left" w:pos="115"/>
        </w:tabs>
        <w:spacing w:line="226" w:lineRule="exact"/>
        <w:ind w:left="115" w:right="24" w:hanging="115"/>
        <w:jc w:val="both"/>
      </w:pPr>
      <w:r>
        <w:t>wytrzymałość podłoża na odrywanie mierzona metodą pull-off (wg normy PN-EN 1542:2000) powinna wynosić średnio nie mniej niż 1,5 MPa, minimalne wartości powyżej 1,0 MPa.</w:t>
      </w:r>
    </w:p>
    <w:p w:rsidR="00513D39" w:rsidRDefault="00513D39" w:rsidP="00D64840">
      <w:pPr>
        <w:numPr>
          <w:ilvl w:val="0"/>
          <w:numId w:val="13"/>
        </w:numPr>
        <w:shd w:val="clear" w:color="auto" w:fill="FFFFFF"/>
        <w:tabs>
          <w:tab w:val="left" w:pos="115"/>
        </w:tabs>
        <w:spacing w:line="226" w:lineRule="exact"/>
        <w:ind w:left="115" w:right="24" w:hanging="115"/>
        <w:jc w:val="both"/>
      </w:pPr>
      <w:r>
        <w:t>podłoże powinno być suche – beton w stanie powietrzno suchym, bez widocznych śladów wilgoci i spowodowanych wilgocią zaciemnień, wilgotność podłoża mniejsza od 4%</w:t>
      </w:r>
    </w:p>
    <w:p w:rsidR="00513D39" w:rsidRDefault="00513D39">
      <w:pPr>
        <w:shd w:val="clear" w:color="auto" w:fill="FFFFFF"/>
        <w:spacing w:before="758"/>
        <w:ind w:right="10"/>
        <w:jc w:val="center"/>
      </w:pPr>
      <w:r>
        <w:rPr>
          <w:sz w:val="18"/>
          <w:szCs w:val="18"/>
        </w:rPr>
        <w:t>170</w:t>
      </w:r>
    </w:p>
    <w:p w:rsidR="00513D39" w:rsidRDefault="00513D39">
      <w:pPr>
        <w:shd w:val="clear" w:color="auto" w:fill="FFFFFF"/>
        <w:spacing w:before="758"/>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M.15.02.03</w:t>
      </w:r>
    </w:p>
    <w:p w:rsidR="00513D39" w:rsidRDefault="00513D39">
      <w:pPr>
        <w:shd w:val="clear" w:color="auto" w:fill="FFFFFF"/>
        <w:tabs>
          <w:tab w:val="left" w:pos="302"/>
        </w:tabs>
        <w:spacing w:before="278" w:line="226" w:lineRule="exact"/>
      </w:pPr>
      <w:r>
        <w:rPr>
          <w:spacing w:val="-1"/>
        </w:rPr>
        <w:t>5.5</w:t>
      </w:r>
      <w:r>
        <w:tab/>
        <w:t>Gruntowanie podłoża</w:t>
      </w:r>
    </w:p>
    <w:p w:rsidR="00513D39" w:rsidRDefault="00513D39">
      <w:pPr>
        <w:shd w:val="clear" w:color="auto" w:fill="FFFFFF"/>
        <w:spacing w:line="226" w:lineRule="exact"/>
        <w:ind w:right="2074"/>
      </w:pPr>
      <w:r>
        <w:rPr>
          <w:spacing w:val="-1"/>
        </w:rPr>
        <w:t xml:space="preserve">Gruntowanie podłoża ma na celu zwiększenie przyczepności izolacji do tego podłoża. </w:t>
      </w:r>
      <w:r>
        <w:t>Gruntowanie powinno się wykonać przy użyciu firmowego primera żywicznego.</w:t>
      </w:r>
    </w:p>
    <w:p w:rsidR="00513D39" w:rsidRDefault="00513D39">
      <w:pPr>
        <w:shd w:val="clear" w:color="auto" w:fill="FFFFFF"/>
        <w:spacing w:line="226" w:lineRule="exact"/>
        <w:ind w:right="10"/>
        <w:jc w:val="both"/>
      </w:pPr>
      <w:r>
        <w:t>Są to żywice epoksydowe lub lub kompozycje żywic syntetycznych i wypełniaczy wiążących po zmieszaniu z utwardzaczem. Gruntowanie środkiem żywicznym polega na pokryciu gruntowanej powierzchni warstwą żywicy zmieszanej z utwardzaczem, która po utwardzeniu tworzy szczelną powłokę na izolowanej powierzchni. Przyklejanie właściwej izolacji wykonuje się po utwardzeniu środka.</w:t>
      </w:r>
    </w:p>
    <w:p w:rsidR="00513D39" w:rsidRDefault="00513D39">
      <w:pPr>
        <w:shd w:val="clear" w:color="auto" w:fill="FFFFFF"/>
        <w:spacing w:line="226" w:lineRule="exact"/>
        <w:ind w:right="5"/>
        <w:jc w:val="both"/>
      </w:pPr>
      <w:r>
        <w:t>Należy bezwzględnie przestrzegać zalecanych przez producenta proporcji mieszania składników i czasu mieszania. Gruntowanie wykonuje się przez jednokrotne pomalowanie podłoża roztworem za pomocą wałka malarskiego lub szczotki dekarskiej w ilości podanej w Karcie Technicznej (zwykle około 0,2 do 0,5 kg/m</w:t>
      </w:r>
      <w:r>
        <w:rPr>
          <w:vertAlign w:val="superscript"/>
        </w:rPr>
        <w:t>2</w:t>
      </w:r>
      <w:r>
        <w:t>). Świeżo zagruntowane powierzchnie posypuje się piaskiem kwarcowym (zwykle około 2 kg/m</w:t>
      </w:r>
      <w:r>
        <w:rPr>
          <w:vertAlign w:val="superscript"/>
        </w:rPr>
        <w:t>2</w:t>
      </w:r>
      <w:r>
        <w:t>). Zużycie materiałów: żywicy i piasku powinno być zgodne z zaleceniami producenta żywicy. Przyklejenie izolacji należy wykonywać po całkowitym utwardzeniu żywicy i usunięciu niezwiązanego piasku odkurzaczem przemysłowym. Należy unikać chodzenia po świeżo zagruntowanym podłozu. Wykonaną warstwę gruntującą należy chronic przed zabrudzeniem, wpływem czynników atmosferycznych. Wykonanie izolacji powinno nastąpić po utwardzeniu się powłoki z materiału gruntującego, najszybciej jak to możliwe.</w:t>
      </w:r>
    </w:p>
    <w:p w:rsidR="00513D39" w:rsidRDefault="00513D39">
      <w:pPr>
        <w:shd w:val="clear" w:color="auto" w:fill="FFFFFF"/>
        <w:spacing w:line="226" w:lineRule="exact"/>
        <w:ind w:right="19"/>
        <w:jc w:val="both"/>
      </w:pPr>
      <w:r>
        <w:t>Nie należy gruntować powierzchni „na zapas” z uwagi na znaczne obniżenie przyczepności izolacji do podłoża. Powierzchnię zagruntowaną, niezaizolowaną w ciągu tego samego dnia, należy ponownie zagruntować.</w:t>
      </w:r>
    </w:p>
    <w:p w:rsidR="00513D39" w:rsidRDefault="00513D39">
      <w:pPr>
        <w:shd w:val="clear" w:color="auto" w:fill="FFFFFF"/>
        <w:tabs>
          <w:tab w:val="left" w:pos="302"/>
        </w:tabs>
        <w:spacing w:line="226" w:lineRule="exact"/>
      </w:pPr>
      <w:r>
        <w:rPr>
          <w:spacing w:val="-1"/>
        </w:rPr>
        <w:t>5.6</w:t>
      </w:r>
      <w:r>
        <w:tab/>
        <w:t>Naprawa podloża betonowego</w:t>
      </w:r>
    </w:p>
    <w:p w:rsidR="00513D39" w:rsidRDefault="00513D39">
      <w:pPr>
        <w:shd w:val="clear" w:color="auto" w:fill="FFFFFF"/>
        <w:spacing w:line="226" w:lineRule="exact"/>
        <w:ind w:right="10"/>
        <w:jc w:val="both"/>
      </w:pPr>
      <w:r>
        <w:t>Podłoże betonowe pod izolacje termozgrzewalną powinno spełniac wszystkie warunki opisane w punkcie 5.4. Części wystające płyty betonowej powinny być skute lub zeszlifowane aż do uzyskania właściwego poziomu i właściwej równości podłoża.</w:t>
      </w:r>
    </w:p>
    <w:p w:rsidR="00513D39" w:rsidRDefault="00513D39">
      <w:pPr>
        <w:shd w:val="clear" w:color="auto" w:fill="FFFFFF"/>
        <w:spacing w:line="226" w:lineRule="exact"/>
      </w:pPr>
      <w:r>
        <w:t>Ilośći niezbędnych napraw i wyrównań nalęży zainwentaryzowac i przedstawić Inżynierowi do akceptacji. Zagłębienia głębokości do 0,5 cmwystepujace w betonie podłoża należy wypełnić poprzez szpachlowanie zaprawą na bazie żywic epoksydowych.</w:t>
      </w:r>
    </w:p>
    <w:p w:rsidR="00513D39" w:rsidRDefault="00513D39">
      <w:pPr>
        <w:shd w:val="clear" w:color="auto" w:fill="FFFFFF"/>
        <w:spacing w:line="226" w:lineRule="exact"/>
      </w:pPr>
      <w:r>
        <w:t>Żywice stosowane do powyższych czynności powinny posiadać Aprobatę Techniczną IBDiM. Sposób przygotowania żywicy oraz jej stosowania określony jest w Kartach Technicznych produktu. Jako wypełniacz do żywicy może być stosowany cement, mączka kamienna i piasek oraz ich mieszaniny. Dobór wypełniacza uzależniony jest od grubości nakładanej warstwy zaprawy żywicznej. Żywicę przygotowuje się przy użyciu wiertarki z mieszadłem w specjalnej wannie do mieszania żywicy. Nakładanie żywicy należy wykonywać ręcznie. Kolejne asortymenty robót można wykonywac po okresie, w jakim nastepuje utwardzenie żywicy, co okrealaja Karty Techniczne materiału. Wszystkie uszkodzenia powierzchni powinny być naprawione.</w:t>
      </w:r>
    </w:p>
    <w:p w:rsidR="00513D39" w:rsidRDefault="00513D39">
      <w:pPr>
        <w:shd w:val="clear" w:color="auto" w:fill="FFFFFF"/>
        <w:tabs>
          <w:tab w:val="left" w:pos="302"/>
        </w:tabs>
        <w:spacing w:line="226" w:lineRule="exact"/>
      </w:pPr>
      <w:r>
        <w:t>5.7</w:t>
      </w:r>
      <w:r>
        <w:tab/>
        <w:t>Układanie izolacji</w:t>
      </w:r>
    </w:p>
    <w:p w:rsidR="00513D39" w:rsidRDefault="00513D39">
      <w:pPr>
        <w:shd w:val="clear" w:color="auto" w:fill="FFFFFF"/>
        <w:spacing w:line="226" w:lineRule="exact"/>
        <w:ind w:right="5"/>
        <w:jc w:val="both"/>
      </w:pPr>
      <w:r>
        <w:t>Przed przystąpieniem do układania izolacji Wykonawca musi uzyskać akceptację przedstawionej Inżynierowi technologii układania.</w:t>
      </w:r>
    </w:p>
    <w:p w:rsidR="00513D39" w:rsidRDefault="00513D39">
      <w:pPr>
        <w:shd w:val="clear" w:color="auto" w:fill="FFFFFF"/>
        <w:spacing w:line="226" w:lineRule="exact"/>
        <w:ind w:right="10"/>
        <w:jc w:val="both"/>
      </w:pPr>
      <w:r>
        <w:t>Warunkiem sprawnego układania izolacji jest posiadanie palnika na propan - butan o szerokości rolki papy izolacyjnej, czyli 1 m oraz prostego narzędzia służącego do odwijania materiału izolacyjnego z rolki w czasie zgrzewania. Konieczne jest również zastosowanie ręcznego wałka celem lepszego dociskania świeżo zgrzanej izolacji.</w:t>
      </w:r>
    </w:p>
    <w:p w:rsidR="00513D39" w:rsidRDefault="00513D39">
      <w:pPr>
        <w:shd w:val="clear" w:color="auto" w:fill="FFFFFF"/>
        <w:spacing w:line="226" w:lineRule="exact"/>
      </w:pPr>
      <w:r>
        <w:t>Kalkulując ilość potrzebnego materiału należy przyjąć do 20% więcej izolacji niż istniejąca powierzchnia. Zakład podłużny między dwoma sąsiednimi arkuszami izolacji nie powinien być węższy niż 8 cm, natomiast zakład czołowy między końcami rolek winien wynosić 15 cm.</w:t>
      </w:r>
    </w:p>
    <w:p w:rsidR="00513D39" w:rsidRDefault="00513D39">
      <w:pPr>
        <w:shd w:val="clear" w:color="auto" w:fill="FFFFFF"/>
        <w:spacing w:line="226" w:lineRule="exact"/>
      </w:pPr>
      <w:r>
        <w:t>Zakłady poprzeczne powinny być przesunięte względem siebie o min. 50 cm. Zakłady poprzeczne i podłużne powinny być zgodne ze spadkami poprzecznymi podłoża. Układanie izolacji rozpoczynamy od najniższego punktu obiektu posuwając się w górę. Celem uniknięcia nałożenia się czterech warstw izolacji układamy całość długości rolki na przemian z połową jej długości, czyli dla przykładu 4 m długości arkusz jest układany po 8 m lub odwrotnie. Początek rolki mocujemy za pomocą ręcznego palnika a całą rolkę ustawiamy zgodnie z ukształtowaniem obiektu. Zakończenie izolacji na powierzchniach pionowych (np. przy belce krawężnikowej) należy wykonać przy użyciu arkusza o szerokości 50 cm (połowa szerokości rolki).</w:t>
      </w:r>
    </w:p>
    <w:p w:rsidR="00513D39" w:rsidRDefault="00513D39">
      <w:pPr>
        <w:shd w:val="clear" w:color="auto" w:fill="FFFFFF"/>
        <w:tabs>
          <w:tab w:val="left" w:pos="302"/>
        </w:tabs>
        <w:spacing w:line="226" w:lineRule="exact"/>
      </w:pPr>
      <w:r>
        <w:t>5.8</w:t>
      </w:r>
      <w:r>
        <w:tab/>
        <w:t>Podgrzewanie izolacji</w:t>
      </w:r>
    </w:p>
    <w:p w:rsidR="00513D39" w:rsidRDefault="00513D39">
      <w:pPr>
        <w:shd w:val="clear" w:color="auto" w:fill="FFFFFF"/>
        <w:spacing w:line="226" w:lineRule="exact"/>
      </w:pPr>
      <w:r>
        <w:t>Izolację po ułożeniu należy natychmiast docisnąć do podłoża.</w:t>
      </w:r>
    </w:p>
    <w:p w:rsidR="00513D39" w:rsidRDefault="00513D39">
      <w:pPr>
        <w:shd w:val="clear" w:color="auto" w:fill="FFFFFF"/>
        <w:spacing w:line="226" w:lineRule="exact"/>
        <w:ind w:right="10"/>
        <w:jc w:val="both"/>
      </w:pPr>
      <w:r>
        <w:t>Należy zwracać uwagę, aby izolacja w każdym miejscu przylegała do betonu. Warunkiem skutecznego zgrzewania izolacji z podłożem jest wypływający bitum, który gwarantuje szczelne połączenie. Wytopiona masa bitumiczna powinna rozchodzić się poza obręb arkusza na odległość 1 - 2 cm oraz na całej długości podgrzewanej rolki. Po nałożeniu izolacji należy w jak najszybszym terminie położyć zaprojektowaną nawierzchnię z betonu asfaltowego (warstwę wiążącą).</w:t>
      </w:r>
    </w:p>
    <w:p w:rsidR="00513D39" w:rsidRDefault="00513D39">
      <w:pPr>
        <w:shd w:val="clear" w:color="auto" w:fill="FFFFFF"/>
        <w:spacing w:before="989"/>
        <w:ind w:right="5"/>
        <w:jc w:val="center"/>
      </w:pPr>
      <w:r>
        <w:rPr>
          <w:sz w:val="18"/>
          <w:szCs w:val="18"/>
        </w:rPr>
        <w:t>171</w:t>
      </w:r>
    </w:p>
    <w:p w:rsidR="00513D39" w:rsidRDefault="00513D39">
      <w:pPr>
        <w:shd w:val="clear" w:color="auto" w:fill="FFFFFF"/>
        <w:spacing w:before="989"/>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M.15.02.03</w:t>
      </w:r>
    </w:p>
    <w:p w:rsidR="00513D39" w:rsidRDefault="00513D39">
      <w:pPr>
        <w:shd w:val="clear" w:color="auto" w:fill="FFFFFF"/>
        <w:spacing w:before="302" w:line="226" w:lineRule="exact"/>
        <w:ind w:left="10"/>
      </w:pPr>
      <w:r>
        <w:t>6. Kontrola jakości robót</w:t>
      </w:r>
    </w:p>
    <w:p w:rsidR="00513D39" w:rsidRDefault="00513D39">
      <w:pPr>
        <w:shd w:val="clear" w:color="auto" w:fill="FFFFFF"/>
        <w:tabs>
          <w:tab w:val="left" w:pos="307"/>
        </w:tabs>
        <w:spacing w:line="226" w:lineRule="exact"/>
        <w:ind w:left="10"/>
      </w:pPr>
      <w:r>
        <w:rPr>
          <w:spacing w:val="-8"/>
        </w:rPr>
        <w:t>6.1</w:t>
      </w:r>
      <w:r>
        <w:tab/>
        <w:t>Ogólne warunki kontroli robót</w:t>
      </w:r>
    </w:p>
    <w:p w:rsidR="00513D39" w:rsidRDefault="00513D39">
      <w:pPr>
        <w:shd w:val="clear" w:color="auto" w:fill="FFFFFF"/>
        <w:spacing w:line="226" w:lineRule="exact"/>
        <w:ind w:left="10"/>
      </w:pPr>
      <w:r>
        <w:t>Ogólne warunki kontroli jakości robót podano w ST DM.00.00.00"Wymagania ogólne".</w:t>
      </w:r>
    </w:p>
    <w:p w:rsidR="00513D39" w:rsidRDefault="00513D39">
      <w:pPr>
        <w:shd w:val="clear" w:color="auto" w:fill="FFFFFF"/>
        <w:tabs>
          <w:tab w:val="left" w:pos="307"/>
        </w:tabs>
        <w:spacing w:before="5" w:line="226" w:lineRule="exact"/>
        <w:ind w:left="10"/>
      </w:pPr>
      <w:r>
        <w:rPr>
          <w:spacing w:val="-6"/>
        </w:rPr>
        <w:t>6.2</w:t>
      </w:r>
      <w:r>
        <w:tab/>
        <w:t>Kontrola jakości robót</w:t>
      </w:r>
    </w:p>
    <w:p w:rsidR="00513D39" w:rsidRDefault="00513D39">
      <w:pPr>
        <w:shd w:val="clear" w:color="auto" w:fill="FFFFFF"/>
        <w:spacing w:line="226" w:lineRule="exact"/>
        <w:ind w:left="5"/>
      </w:pPr>
      <w:r>
        <w:t>Sprawdzeniu jakości robót izolacyjnych podlegają wszystkie fazy  i procesy technologiczne w trakcie ich prowadzenia. Ze względu na techniczne znaczenie izolacji, zanikający charakter robót oraz dokumentacyjną formę protokołu - konieczny jest stały i bezpośredni nadzór nad robotami personelu Wykonawcy oraz Inżyniera. W trakcie wykonywania robót oraz po ich zakończeniu należy dokonywać kontroli zwracając szczególną uwagę na:</w:t>
      </w:r>
    </w:p>
    <w:p w:rsidR="00513D39" w:rsidRDefault="00513D39" w:rsidP="00D64840">
      <w:pPr>
        <w:numPr>
          <w:ilvl w:val="0"/>
          <w:numId w:val="108"/>
        </w:numPr>
        <w:shd w:val="clear" w:color="auto" w:fill="FFFFFF"/>
        <w:tabs>
          <w:tab w:val="left" w:pos="134"/>
        </w:tabs>
        <w:spacing w:line="226" w:lineRule="exact"/>
        <w:ind w:left="134" w:hanging="120"/>
        <w:jc w:val="both"/>
      </w:pPr>
      <w:r>
        <w:t>kontrolę jakości materiałów na podstawie zapisów w Dzienniku Budowy i innych dokumentów stwierdzających zgodność użytych materiałów z powołanymi normami i niniejszą ST. Materiały niemające dokumentów stwierdzających ich jakość i budzące pod tym względem wątpliwości, powinny być poddawane badaniom przed ich zastosowaniem, a wynik badań odnotowany w Dzienniku Budowy,</w:t>
      </w:r>
    </w:p>
    <w:p w:rsidR="00513D39" w:rsidRDefault="00513D39" w:rsidP="00D64840">
      <w:pPr>
        <w:numPr>
          <w:ilvl w:val="0"/>
          <w:numId w:val="108"/>
        </w:numPr>
        <w:shd w:val="clear" w:color="auto" w:fill="FFFFFF"/>
        <w:tabs>
          <w:tab w:val="left" w:pos="134"/>
        </w:tabs>
        <w:spacing w:before="5" w:line="226" w:lineRule="exact"/>
        <w:ind w:left="14"/>
      </w:pPr>
      <w:r>
        <w:rPr>
          <w:spacing w:val="-1"/>
        </w:rPr>
        <w:t>sprawdzenie przygotowania podłoża, w tym:</w:t>
      </w:r>
    </w:p>
    <w:p w:rsidR="00513D39" w:rsidRDefault="00513D39">
      <w:pPr>
        <w:rPr>
          <w:sz w:val="2"/>
          <w:szCs w:val="2"/>
        </w:rPr>
      </w:pPr>
    </w:p>
    <w:p w:rsidR="00513D39" w:rsidRDefault="00513D39" w:rsidP="00D64840">
      <w:pPr>
        <w:numPr>
          <w:ilvl w:val="0"/>
          <w:numId w:val="311"/>
        </w:numPr>
        <w:shd w:val="clear" w:color="auto" w:fill="FFFFFF"/>
        <w:tabs>
          <w:tab w:val="left" w:pos="571"/>
        </w:tabs>
        <w:spacing w:line="226" w:lineRule="exact"/>
        <w:ind w:left="283"/>
        <w:rPr>
          <w:spacing w:val="-8"/>
        </w:rPr>
      </w:pPr>
      <w:r>
        <w:rPr>
          <w:spacing w:val="-1"/>
        </w:rPr>
        <w:t>równości powierzchni podkładu,</w:t>
      </w:r>
    </w:p>
    <w:p w:rsidR="00513D39" w:rsidRDefault="00513D39" w:rsidP="00D64840">
      <w:pPr>
        <w:numPr>
          <w:ilvl w:val="0"/>
          <w:numId w:val="311"/>
        </w:numPr>
        <w:shd w:val="clear" w:color="auto" w:fill="FFFFFF"/>
        <w:tabs>
          <w:tab w:val="left" w:pos="571"/>
        </w:tabs>
        <w:spacing w:line="226" w:lineRule="exact"/>
        <w:ind w:left="283"/>
        <w:rPr>
          <w:spacing w:val="-5"/>
        </w:rPr>
      </w:pPr>
      <w:r>
        <w:t>wytrzymałości na odrywanie,</w:t>
      </w:r>
    </w:p>
    <w:p w:rsidR="00513D39" w:rsidRDefault="00513D39" w:rsidP="00D64840">
      <w:pPr>
        <w:numPr>
          <w:ilvl w:val="0"/>
          <w:numId w:val="311"/>
        </w:numPr>
        <w:shd w:val="clear" w:color="auto" w:fill="FFFFFF"/>
        <w:tabs>
          <w:tab w:val="left" w:pos="571"/>
        </w:tabs>
        <w:spacing w:line="226" w:lineRule="exact"/>
        <w:ind w:left="283"/>
        <w:rPr>
          <w:spacing w:val="-8"/>
        </w:rPr>
      </w:pPr>
      <w:r>
        <w:rPr>
          <w:spacing w:val="-1"/>
        </w:rPr>
        <w:t>wilgotności podłoża,</w:t>
      </w:r>
    </w:p>
    <w:p w:rsidR="00513D39" w:rsidRDefault="00513D39">
      <w:pPr>
        <w:rPr>
          <w:sz w:val="2"/>
          <w:szCs w:val="2"/>
        </w:rPr>
      </w:pPr>
    </w:p>
    <w:p w:rsidR="00513D39" w:rsidRDefault="00513D39" w:rsidP="00D64840">
      <w:pPr>
        <w:numPr>
          <w:ilvl w:val="0"/>
          <w:numId w:val="108"/>
        </w:numPr>
        <w:shd w:val="clear" w:color="auto" w:fill="FFFFFF"/>
        <w:tabs>
          <w:tab w:val="left" w:pos="134"/>
        </w:tabs>
        <w:spacing w:line="226" w:lineRule="exact"/>
        <w:ind w:left="14"/>
      </w:pPr>
      <w:r>
        <w:t>sprawdzenie wykonania warstwy gruntującej,</w:t>
      </w:r>
    </w:p>
    <w:p w:rsidR="00513D39" w:rsidRDefault="00513D39" w:rsidP="00D64840">
      <w:pPr>
        <w:numPr>
          <w:ilvl w:val="0"/>
          <w:numId w:val="108"/>
        </w:numPr>
        <w:shd w:val="clear" w:color="auto" w:fill="FFFFFF"/>
        <w:tabs>
          <w:tab w:val="left" w:pos="134"/>
        </w:tabs>
        <w:spacing w:line="226" w:lineRule="exact"/>
        <w:ind w:left="14"/>
      </w:pPr>
      <w:r>
        <w:rPr>
          <w:spacing w:val="-1"/>
        </w:rPr>
        <w:t>sprawdzenie poprawności wykonania izolacji właściwej</w:t>
      </w:r>
    </w:p>
    <w:p w:rsidR="00513D39" w:rsidRDefault="00513D39">
      <w:pPr>
        <w:shd w:val="clear" w:color="auto" w:fill="FFFFFF"/>
        <w:tabs>
          <w:tab w:val="left" w:pos="307"/>
        </w:tabs>
        <w:spacing w:before="226" w:line="230" w:lineRule="exact"/>
        <w:ind w:left="10"/>
      </w:pPr>
      <w:r>
        <w:rPr>
          <w:spacing w:val="-6"/>
        </w:rPr>
        <w:t>6.3</w:t>
      </w:r>
      <w:r>
        <w:tab/>
        <w:t>Opis badań</w:t>
      </w:r>
    </w:p>
    <w:p w:rsidR="00513D39" w:rsidRDefault="00513D39" w:rsidP="00D64840">
      <w:pPr>
        <w:numPr>
          <w:ilvl w:val="0"/>
          <w:numId w:val="312"/>
        </w:numPr>
        <w:shd w:val="clear" w:color="auto" w:fill="FFFFFF"/>
        <w:tabs>
          <w:tab w:val="left" w:pos="470"/>
        </w:tabs>
        <w:spacing w:line="230" w:lineRule="exact"/>
        <w:ind w:left="5" w:right="5"/>
        <w:jc w:val="both"/>
        <w:rPr>
          <w:spacing w:val="-6"/>
        </w:rPr>
      </w:pPr>
      <w:r>
        <w:t>Sprawdzenie zgodności z Dokumentacją Projektową i wymaganiami niniejszej ST należy przeprowadzić za pomocą oględzin zewnętrznych i pomiaru wymiarów liniowych z dokładnością do 0,5 cm.</w:t>
      </w:r>
    </w:p>
    <w:p w:rsidR="00513D39" w:rsidRDefault="00513D39" w:rsidP="00D64840">
      <w:pPr>
        <w:numPr>
          <w:ilvl w:val="0"/>
          <w:numId w:val="312"/>
        </w:numPr>
        <w:shd w:val="clear" w:color="auto" w:fill="FFFFFF"/>
        <w:tabs>
          <w:tab w:val="left" w:pos="470"/>
        </w:tabs>
        <w:spacing w:line="230" w:lineRule="exact"/>
        <w:ind w:left="5" w:right="5"/>
        <w:jc w:val="both"/>
        <w:rPr>
          <w:spacing w:val="-4"/>
        </w:rPr>
      </w:pPr>
      <w:r>
        <w:t>Sprawdzenie materiałów należy przeprowadzać na podstawie ich zaświadczeń jakości, zapisów w Dzienniku Budowy i innych dokumentów stwierdzających zgodność użytych materiałów z wymaganiami Dokumentacji Projektowej oraz z powołanymi przepisami.</w:t>
      </w:r>
    </w:p>
    <w:p w:rsidR="00513D39" w:rsidRDefault="00513D39">
      <w:pPr>
        <w:shd w:val="clear" w:color="auto" w:fill="FFFFFF"/>
        <w:spacing w:line="230" w:lineRule="exact"/>
        <w:ind w:right="14"/>
        <w:jc w:val="both"/>
      </w:pPr>
      <w:r>
        <w:t>Materiały niemające dokumentów stwierdzających ich jakość i budzące pod tym względem wątpliwości powinny być poddane badaniom przed ich zastosowaniem, a wyniki badań odnotowane w Dzienniku Budowy.</w:t>
      </w:r>
    </w:p>
    <w:p w:rsidR="00513D39" w:rsidRDefault="00513D39">
      <w:pPr>
        <w:shd w:val="clear" w:color="auto" w:fill="FFFFFF"/>
        <w:tabs>
          <w:tab w:val="left" w:pos="470"/>
        </w:tabs>
        <w:spacing w:line="230" w:lineRule="exact"/>
        <w:ind w:left="5"/>
      </w:pPr>
      <w:r>
        <w:rPr>
          <w:spacing w:val="-6"/>
        </w:rPr>
        <w:t>6.3.3</w:t>
      </w:r>
      <w:r>
        <w:tab/>
      </w:r>
      <w:r>
        <w:rPr>
          <w:spacing w:val="-1"/>
        </w:rPr>
        <w:t>Sprawdzenie powierzchni podkładu należy przeprowadzać:</w:t>
      </w:r>
    </w:p>
    <w:p w:rsidR="00513D39" w:rsidRDefault="00513D39" w:rsidP="00D64840">
      <w:pPr>
        <w:numPr>
          <w:ilvl w:val="0"/>
          <w:numId w:val="13"/>
        </w:numPr>
        <w:shd w:val="clear" w:color="auto" w:fill="FFFFFF"/>
        <w:tabs>
          <w:tab w:val="left" w:pos="120"/>
        </w:tabs>
        <w:spacing w:line="230" w:lineRule="exact"/>
        <w:ind w:left="5" w:right="10"/>
        <w:jc w:val="both"/>
      </w:pPr>
      <w:r>
        <w:t>za pomocą łaty o długości 4,0 m, przyłożonej w 3 dowolnie wybranych miejscach na każde 20 m</w:t>
      </w:r>
      <w:r>
        <w:rPr>
          <w:vertAlign w:val="superscript"/>
        </w:rPr>
        <w:t>2</w:t>
      </w:r>
      <w:r>
        <w:t xml:space="preserve"> powierzchni podkładu i przez pomiar jego odchylenia od łaty z dokładnością do 1 mm na zgodność z wymaganiami punktu 5.4 niniejszej ST,</w:t>
      </w:r>
    </w:p>
    <w:p w:rsidR="00513D39" w:rsidRDefault="00513D39" w:rsidP="00D64840">
      <w:pPr>
        <w:numPr>
          <w:ilvl w:val="0"/>
          <w:numId w:val="13"/>
        </w:numPr>
        <w:shd w:val="clear" w:color="auto" w:fill="FFFFFF"/>
        <w:tabs>
          <w:tab w:val="left" w:pos="120"/>
        </w:tabs>
        <w:spacing w:line="230" w:lineRule="exact"/>
        <w:ind w:left="5"/>
      </w:pPr>
      <w:r>
        <w:t>poprzez wykonanie badań wytrzymałości na odrywanie metoda „pull-off”:</w:t>
      </w:r>
    </w:p>
    <w:p w:rsidR="00513D39" w:rsidRDefault="00513D39">
      <w:pPr>
        <w:rPr>
          <w:sz w:val="2"/>
          <w:szCs w:val="2"/>
        </w:rPr>
      </w:pPr>
    </w:p>
    <w:p w:rsidR="00513D39" w:rsidRDefault="00513D39" w:rsidP="00D64840">
      <w:pPr>
        <w:numPr>
          <w:ilvl w:val="0"/>
          <w:numId w:val="313"/>
        </w:numPr>
        <w:shd w:val="clear" w:color="auto" w:fill="FFFFFF"/>
        <w:tabs>
          <w:tab w:val="left" w:pos="571"/>
        </w:tabs>
        <w:spacing w:line="230" w:lineRule="exact"/>
        <w:ind w:left="571" w:right="5" w:hanging="288"/>
        <w:jc w:val="both"/>
        <w:rPr>
          <w:spacing w:val="-8"/>
        </w:rPr>
      </w:pPr>
      <w:r>
        <w:t xml:space="preserve">na obiektach o powierzchni mniejszej od 1000 m2 - Inżynier wyzna 2 pola badawcze, na każdym polu </w:t>
      </w:r>
      <w:r>
        <w:rPr>
          <w:spacing w:val="-1"/>
        </w:rPr>
        <w:t xml:space="preserve">należy wykonać badanie w 5 punktach pomiarowych. Wartość przyczepności nie powinna być niższa niż 0,4 </w:t>
      </w:r>
      <w:r>
        <w:t>MPa przy 22°C i nie niższa niż 0,7 MPa przy 8°C,</w:t>
      </w:r>
    </w:p>
    <w:p w:rsidR="00513D39" w:rsidRDefault="00513D39" w:rsidP="00D64840">
      <w:pPr>
        <w:numPr>
          <w:ilvl w:val="0"/>
          <w:numId w:val="313"/>
        </w:numPr>
        <w:shd w:val="clear" w:color="auto" w:fill="FFFFFF"/>
        <w:tabs>
          <w:tab w:val="left" w:pos="571"/>
        </w:tabs>
        <w:spacing w:line="230" w:lineRule="exact"/>
        <w:ind w:left="283"/>
        <w:rPr>
          <w:spacing w:val="-5"/>
        </w:rPr>
      </w:pPr>
      <w:r>
        <w:t>na obiektach większych należy dodać jedno pole badawcze na każde rozpoczęte 1000 m2 izolacji.</w:t>
      </w:r>
    </w:p>
    <w:p w:rsidR="00513D39" w:rsidRDefault="00513D39">
      <w:pPr>
        <w:shd w:val="clear" w:color="auto" w:fill="FFFFFF"/>
        <w:tabs>
          <w:tab w:val="left" w:pos="470"/>
        </w:tabs>
        <w:spacing w:line="230" w:lineRule="exact"/>
        <w:ind w:left="5" w:right="19"/>
        <w:jc w:val="both"/>
      </w:pPr>
      <w:r>
        <w:rPr>
          <w:spacing w:val="-4"/>
        </w:rPr>
        <w:t>6.3.4</w:t>
      </w:r>
      <w:r>
        <w:tab/>
        <w:t>Sprawdzenie warunków przystąpienia do robót należy przeprowadzać na podstawie zapisów w Dzienniku</w:t>
      </w:r>
      <w:r>
        <w:br/>
        <w:t>Budowy na zgodność z wymaganiami pkt. 5.2 niniejszej ST.</w:t>
      </w:r>
    </w:p>
    <w:p w:rsidR="00513D39" w:rsidRDefault="00513D39">
      <w:pPr>
        <w:shd w:val="clear" w:color="auto" w:fill="FFFFFF"/>
        <w:tabs>
          <w:tab w:val="left" w:pos="307"/>
        </w:tabs>
        <w:spacing w:line="230" w:lineRule="exact"/>
        <w:ind w:left="10"/>
      </w:pPr>
      <w:r>
        <w:rPr>
          <w:spacing w:val="-6"/>
        </w:rPr>
        <w:t>6.4</w:t>
      </w:r>
      <w:r>
        <w:tab/>
        <w:t>Sprawdzenie prawidłowości wykonania robót</w:t>
      </w:r>
    </w:p>
    <w:p w:rsidR="00513D39" w:rsidRDefault="00513D39">
      <w:pPr>
        <w:shd w:val="clear" w:color="auto" w:fill="FFFFFF"/>
        <w:tabs>
          <w:tab w:val="left" w:pos="475"/>
        </w:tabs>
        <w:spacing w:line="230" w:lineRule="exact"/>
        <w:ind w:left="5"/>
      </w:pPr>
      <w:r>
        <w:rPr>
          <w:spacing w:val="-6"/>
        </w:rPr>
        <w:t>6.4.1</w:t>
      </w:r>
      <w:r>
        <w:tab/>
        <w:t>Sprawdzenie przylegania izolacji do  podłoża należy przeprowadzać  wzrokowo  i za pomocą młotka</w:t>
      </w:r>
    </w:p>
    <w:p w:rsidR="00513D39" w:rsidRDefault="00513D39">
      <w:pPr>
        <w:shd w:val="clear" w:color="auto" w:fill="FFFFFF"/>
        <w:spacing w:before="43" w:line="226" w:lineRule="exact"/>
        <w:ind w:left="10"/>
      </w:pPr>
      <w:r>
        <w:t>drewnianego przez lekkie opukiwanie warstwy izolacji w 3 dowolnie wybranych miejscach na każde 10 - 20 m 2</w:t>
      </w:r>
    </w:p>
    <w:p w:rsidR="00513D39" w:rsidRDefault="00513D39">
      <w:pPr>
        <w:shd w:val="clear" w:color="auto" w:fill="FFFFFF"/>
        <w:spacing w:line="226" w:lineRule="exact"/>
        <w:ind w:left="5"/>
      </w:pPr>
      <w:r>
        <w:rPr>
          <w:spacing w:val="-1"/>
        </w:rPr>
        <w:t>powierzchni izolacji.</w:t>
      </w:r>
    </w:p>
    <w:p w:rsidR="00513D39" w:rsidRDefault="00513D39">
      <w:pPr>
        <w:shd w:val="clear" w:color="auto" w:fill="FFFFFF"/>
        <w:spacing w:line="226" w:lineRule="exact"/>
        <w:ind w:left="14"/>
      </w:pPr>
      <w:r>
        <w:t>Charakterystyczny głuchy dźwięk świadczy o nie przyleganiu i nie związaniu izolacji z podłożem.</w:t>
      </w:r>
    </w:p>
    <w:p w:rsidR="00513D39" w:rsidRDefault="00513D39" w:rsidP="00D64840">
      <w:pPr>
        <w:numPr>
          <w:ilvl w:val="0"/>
          <w:numId w:val="314"/>
        </w:numPr>
        <w:shd w:val="clear" w:color="auto" w:fill="FFFFFF"/>
        <w:tabs>
          <w:tab w:val="left" w:pos="475"/>
        </w:tabs>
        <w:spacing w:before="5" w:line="226" w:lineRule="exact"/>
        <w:ind w:left="5" w:right="14"/>
        <w:jc w:val="both"/>
        <w:rPr>
          <w:spacing w:val="-4"/>
        </w:rPr>
      </w:pPr>
      <w:r>
        <w:t>Sprawdzenie prawidłowości ułożenia powłok bitumicznych należy przeprowadzać wzrokowo w czasie ich wykonywania, kontrolując stosowanie właściwych materiałów i liczbę ich warstw.</w:t>
      </w:r>
    </w:p>
    <w:p w:rsidR="00513D39" w:rsidRDefault="00513D39" w:rsidP="00D64840">
      <w:pPr>
        <w:numPr>
          <w:ilvl w:val="0"/>
          <w:numId w:val="314"/>
        </w:numPr>
        <w:shd w:val="clear" w:color="auto" w:fill="FFFFFF"/>
        <w:tabs>
          <w:tab w:val="left" w:pos="475"/>
        </w:tabs>
        <w:spacing w:line="226" w:lineRule="exact"/>
        <w:ind w:left="5" w:right="10"/>
        <w:jc w:val="both"/>
        <w:rPr>
          <w:spacing w:val="-6"/>
        </w:rPr>
      </w:pPr>
      <w:r>
        <w:t>Sprawdzenie prawidłowości ułożenia powłok z materiałów rolowych należy przeprowadzać w trakcie wykonywania izolacji, kontrolując stosowanie właściwych materiałów, liczbę warstw i wielkość zakładów oraz dokładność sklejenia poszczególnych warstw zgodnie z wymaganiami podanymi w niniejszej specyfikacji.</w:t>
      </w:r>
    </w:p>
    <w:p w:rsidR="00513D39" w:rsidRDefault="00513D39" w:rsidP="00D64840">
      <w:pPr>
        <w:numPr>
          <w:ilvl w:val="0"/>
          <w:numId w:val="314"/>
        </w:numPr>
        <w:shd w:val="clear" w:color="auto" w:fill="FFFFFF"/>
        <w:tabs>
          <w:tab w:val="left" w:pos="475"/>
        </w:tabs>
        <w:spacing w:line="226" w:lineRule="exact"/>
        <w:ind w:left="5" w:right="24"/>
        <w:jc w:val="both"/>
        <w:rPr>
          <w:spacing w:val="-4"/>
        </w:rPr>
      </w:pPr>
      <w:r>
        <w:t>Sprawdzenie osadzenia wpustów odwadniających należy przeprowadzać w trakcie ich osadzania, kontrolując zachowanie wymagań podanych w Dokumentacji Projektowej. Warstwy izolacji powinny być wprowadzone do kielicha wpustu w sposób umożliwiający spływ wody z izolacji do wpustu.</w:t>
      </w:r>
    </w:p>
    <w:p w:rsidR="00513D39" w:rsidRDefault="00513D39" w:rsidP="00D64840">
      <w:pPr>
        <w:numPr>
          <w:ilvl w:val="0"/>
          <w:numId w:val="314"/>
        </w:numPr>
        <w:shd w:val="clear" w:color="auto" w:fill="FFFFFF"/>
        <w:tabs>
          <w:tab w:val="left" w:pos="475"/>
        </w:tabs>
        <w:spacing w:line="226" w:lineRule="exact"/>
        <w:ind w:left="5" w:right="19"/>
        <w:jc w:val="both"/>
        <w:rPr>
          <w:spacing w:val="-5"/>
        </w:rPr>
      </w:pPr>
      <w:r>
        <w:t>Sprawdzenie zabezpieczenia elementów konstrukcyjnych należy przeprowadzać w trakcie wykonywania izolacji, kontrolując zachowanie wymagań podanych w Dokumentacji Projektowej.</w:t>
      </w:r>
    </w:p>
    <w:p w:rsidR="00513D39" w:rsidRDefault="00513D39">
      <w:pPr>
        <w:shd w:val="clear" w:color="auto" w:fill="FFFFFF"/>
        <w:tabs>
          <w:tab w:val="left" w:pos="307"/>
        </w:tabs>
        <w:spacing w:before="5" w:line="226" w:lineRule="exact"/>
        <w:ind w:left="10"/>
      </w:pPr>
      <w:r>
        <w:rPr>
          <w:spacing w:val="-6"/>
        </w:rPr>
        <w:t>6.5</w:t>
      </w:r>
      <w:r>
        <w:tab/>
        <w:t>Ocena wyników badań</w:t>
      </w:r>
    </w:p>
    <w:p w:rsidR="00513D39" w:rsidRDefault="00513D39">
      <w:pPr>
        <w:shd w:val="clear" w:color="auto" w:fill="FFFFFF"/>
        <w:spacing w:line="226" w:lineRule="exact"/>
        <w:ind w:left="10"/>
      </w:pPr>
      <w:r>
        <w:t>Jeżeli badania przewidziane w 6.2. dadzą wynik dodatni - wykonanie robót izolacyjnych należy uznać za zgodne z</w:t>
      </w:r>
    </w:p>
    <w:p w:rsidR="00513D39" w:rsidRDefault="00513D39">
      <w:pPr>
        <w:shd w:val="clear" w:color="auto" w:fill="FFFFFF"/>
        <w:spacing w:line="226" w:lineRule="exact"/>
        <w:ind w:left="5"/>
      </w:pPr>
      <w:r>
        <w:t>wymaganiami niniejszej ST.</w:t>
      </w:r>
    </w:p>
    <w:p w:rsidR="00513D39" w:rsidRDefault="00513D39">
      <w:pPr>
        <w:shd w:val="clear" w:color="auto" w:fill="FFFFFF"/>
        <w:spacing w:before="5" w:line="226" w:lineRule="exact"/>
        <w:ind w:left="10"/>
      </w:pPr>
      <w:r>
        <w:t>W przypadku, gdy choćby jedno z badań dało wynik ujemny, należy odbierane roboty izolacyjne uznać za</w:t>
      </w:r>
    </w:p>
    <w:p w:rsidR="00513D39" w:rsidRDefault="00513D39">
      <w:pPr>
        <w:shd w:val="clear" w:color="auto" w:fill="FFFFFF"/>
        <w:spacing w:line="226" w:lineRule="exact"/>
        <w:ind w:left="10"/>
      </w:pPr>
      <w:r>
        <w:t>niezgodne z wymaganiami niniejszej ST.</w:t>
      </w:r>
    </w:p>
    <w:p w:rsidR="00513D39" w:rsidRDefault="00513D39">
      <w:pPr>
        <w:shd w:val="clear" w:color="auto" w:fill="FFFFFF"/>
        <w:spacing w:line="226" w:lineRule="exact"/>
        <w:ind w:left="10"/>
      </w:pPr>
      <w:r>
        <w:t>W razie uznania robót izolacyjnych za niezgodne z wymaganiami niniejszej ST, komisja przeprowadzająca badania</w:t>
      </w:r>
    </w:p>
    <w:p w:rsidR="00513D39" w:rsidRDefault="00513D39">
      <w:pPr>
        <w:shd w:val="clear" w:color="auto" w:fill="FFFFFF"/>
        <w:spacing w:line="226" w:lineRule="exact"/>
        <w:ind w:left="5"/>
      </w:pPr>
      <w:r>
        <w:t>powinna ustalić, czy należy całkowicie lub częściowo uznać roboty za niezgodne z wymaganiami niniejszej ST i</w:t>
      </w:r>
    </w:p>
    <w:p w:rsidR="00513D39" w:rsidRDefault="00513D39">
      <w:pPr>
        <w:shd w:val="clear" w:color="auto" w:fill="FFFFFF"/>
        <w:spacing w:before="461"/>
        <w:jc w:val="center"/>
      </w:pPr>
      <w:r>
        <w:rPr>
          <w:sz w:val="18"/>
          <w:szCs w:val="18"/>
        </w:rPr>
        <w:t>172</w:t>
      </w:r>
    </w:p>
    <w:p w:rsidR="00513D39" w:rsidRDefault="00513D39">
      <w:pPr>
        <w:shd w:val="clear" w:color="auto" w:fill="FFFFFF"/>
        <w:spacing w:before="461"/>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M.15.02.03</w:t>
      </w:r>
    </w:p>
    <w:p w:rsidR="00513D39" w:rsidRDefault="00513D39">
      <w:pPr>
        <w:shd w:val="clear" w:color="auto" w:fill="FFFFFF"/>
        <w:spacing w:before="278" w:line="230" w:lineRule="exact"/>
      </w:pPr>
      <w:r>
        <w:t>nakazać ponowne ich wykonanie albo nakazać wykonanie poprawek, które doprowadzą do zgodności robót z wymaganiami niniejszej ST.</w:t>
      </w:r>
    </w:p>
    <w:p w:rsidR="00513D39" w:rsidRDefault="00513D39">
      <w:pPr>
        <w:shd w:val="clear" w:color="auto" w:fill="FFFFFF"/>
        <w:tabs>
          <w:tab w:val="left" w:pos="154"/>
        </w:tabs>
        <w:spacing w:before="197"/>
      </w:pPr>
      <w:r>
        <w:t>7</w:t>
      </w:r>
      <w:r>
        <w:tab/>
        <w:t>Obmiar robót</w:t>
      </w:r>
    </w:p>
    <w:p w:rsidR="00513D39" w:rsidRDefault="00513D39">
      <w:pPr>
        <w:shd w:val="clear" w:color="auto" w:fill="FFFFFF"/>
        <w:spacing w:line="58" w:lineRule="exact"/>
        <w:ind w:firstLine="2424"/>
      </w:pPr>
      <w:r>
        <w:t>2 Jednostką obmiarową jest 1 m wykonanej izolacji na podstawie Dokumentacji Projektowej i pomiaru w terenie.</w:t>
      </w:r>
    </w:p>
    <w:p w:rsidR="00513D39" w:rsidRDefault="00513D39">
      <w:pPr>
        <w:shd w:val="clear" w:color="auto" w:fill="FFFFFF"/>
        <w:spacing w:line="62" w:lineRule="exact"/>
        <w:ind w:firstLine="2582"/>
      </w:pPr>
      <w:r>
        <w:t>2 Jednostką obmiarową jest 1 m  wykonanej drugiej warstwy izolacji na podstawie Dokumentacji Projektowej i</w:t>
      </w:r>
    </w:p>
    <w:p w:rsidR="00513D39" w:rsidRDefault="00513D39">
      <w:pPr>
        <w:shd w:val="clear" w:color="auto" w:fill="FFFFFF"/>
      </w:pPr>
      <w:r>
        <w:t>pomiaru w terenie.</w:t>
      </w:r>
    </w:p>
    <w:p w:rsidR="00513D39" w:rsidRDefault="00513D39">
      <w:pPr>
        <w:shd w:val="clear" w:color="auto" w:fill="FFFFFF"/>
        <w:tabs>
          <w:tab w:val="left" w:pos="154"/>
        </w:tabs>
        <w:spacing w:before="197" w:line="226" w:lineRule="exact"/>
      </w:pPr>
      <w:r>
        <w:t>8</w:t>
      </w:r>
      <w:r>
        <w:tab/>
        <w:t>Odbiór robót</w:t>
      </w:r>
    </w:p>
    <w:p w:rsidR="00513D39" w:rsidRDefault="00513D39">
      <w:pPr>
        <w:shd w:val="clear" w:color="auto" w:fill="FFFFFF"/>
        <w:spacing w:line="226" w:lineRule="exact"/>
      </w:pPr>
      <w:r>
        <w:t>Ogólne zasady odbioru robót podano w ST DM.00.00.00"Wymagania ogólne".</w:t>
      </w:r>
    </w:p>
    <w:p w:rsidR="00513D39" w:rsidRDefault="00513D39">
      <w:pPr>
        <w:shd w:val="clear" w:color="auto" w:fill="FFFFFF"/>
        <w:spacing w:line="226" w:lineRule="exact"/>
      </w:pPr>
      <w:r>
        <w:t>Roboty objęte niniejszą specyfikacją podlegają odbiorowi robót zanikających i ulegających zakryciu, który jest dokonywany na podstawie wyników pomiarów badań i oceny wizualnej. Odbiór należy przeprowadzać dla każdego z etapów robót.</w:t>
      </w:r>
    </w:p>
    <w:p w:rsidR="00513D39" w:rsidRDefault="00513D39">
      <w:pPr>
        <w:shd w:val="clear" w:color="auto" w:fill="FFFFFF"/>
        <w:spacing w:line="226" w:lineRule="exact"/>
      </w:pPr>
      <w:r>
        <w:rPr>
          <w:spacing w:val="-1"/>
        </w:rPr>
        <w:t xml:space="preserve">W protokole odbioru należy odnotować fakt dokonywania ewentualnych poprawek określając ich rodzaj i miejsce. </w:t>
      </w:r>
      <w:r>
        <w:t>Podstawą do odbioru robót izolacyjnych są badania obejmujące: – sprawdzenie zgodności z dokumentacją techniczną; – sprawdzenie materiałów; – sprawdzenie podłoża pod izolację; – sprawdzenie warunków prowadzenia robót; – sprawdzenie prawidłowości wykonanych robót. Do odbioru robót Wykonawca zobowiązany jest przedłożyć: protokoły badań kontrolnych lub zaświadczenie jakości materiałów, inwentaryzację uszkodzeń powierzchni podłoża, protokóły napraw podłoza zaprawa żywiczną, protokoły odbiorów częściowych, zapisy w dzienniku budowy.</w:t>
      </w:r>
    </w:p>
    <w:p w:rsidR="00513D39" w:rsidRDefault="00513D39">
      <w:pPr>
        <w:shd w:val="clear" w:color="auto" w:fill="FFFFFF"/>
        <w:tabs>
          <w:tab w:val="left" w:pos="154"/>
        </w:tabs>
        <w:spacing w:before="197" w:line="226" w:lineRule="exact"/>
      </w:pPr>
      <w:r>
        <w:t>9</w:t>
      </w:r>
      <w:r>
        <w:tab/>
        <w:t>Podstawa płatności</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t>Płatność za 1 m</w:t>
      </w:r>
      <w:r>
        <w:rPr>
          <w:vertAlign w:val="superscript"/>
        </w:rPr>
        <w:t>2</w:t>
      </w:r>
      <w:r>
        <w:t xml:space="preserve"> wykonanej izolacji określonego rodzaju należy przyjmować zgodnie z obmiarem i oceną jakości wykonanych robót na podstawie wyników pomiarów i badań laboratoryjnych. Cena wykonania 1 m</w:t>
      </w:r>
      <w:r>
        <w:rPr>
          <w:vertAlign w:val="superscript"/>
        </w:rPr>
        <w:t>2</w:t>
      </w:r>
      <w:r>
        <w:t xml:space="preserve"> izolacji obejmuje: – zakup i dostarczenie materiałów,</w:t>
      </w:r>
    </w:p>
    <w:p w:rsidR="00513D39" w:rsidRDefault="00513D39">
      <w:pPr>
        <w:shd w:val="clear" w:color="auto" w:fill="FFFFFF"/>
        <w:spacing w:line="226" w:lineRule="exact"/>
      </w:pPr>
      <w:r>
        <w:t>– przygotowanie i zagruntowanie powierzchni betonu primerem żywicznym, – wyrównanie ewentualnych nierówności powierzchni przez szpachlowanie zaprawą na bazie żywicy</w:t>
      </w:r>
    </w:p>
    <w:p w:rsidR="00513D39" w:rsidRDefault="00513D39">
      <w:pPr>
        <w:shd w:val="clear" w:color="auto" w:fill="FFFFFF"/>
        <w:spacing w:line="226" w:lineRule="exact"/>
        <w:ind w:firstLine="288"/>
      </w:pPr>
      <w:r>
        <w:t>epoksydowej, – ułożenie izolacji zgodnie z niniejszą ST i Dokumentacją Projektową z zapewnieniem szczelności połączeń</w:t>
      </w:r>
    </w:p>
    <w:p w:rsidR="00513D39" w:rsidRDefault="00513D39">
      <w:pPr>
        <w:shd w:val="clear" w:color="auto" w:fill="FFFFFF"/>
        <w:spacing w:line="226" w:lineRule="exact"/>
        <w:ind w:right="2074" w:firstLine="288"/>
      </w:pPr>
      <w:r>
        <w:rPr>
          <w:spacing w:val="-1"/>
        </w:rPr>
        <w:t xml:space="preserve">izolacji przy wpustach odwadniających i poszczególnych powierzchni między sobą, </w:t>
      </w:r>
      <w:r>
        <w:t>– zakłady, odpady i ubytki materiału, – etapowanie robót, – uporządkowanie miejsca robót, – wykonanie badań.</w:t>
      </w:r>
    </w:p>
    <w:p w:rsidR="00513D39" w:rsidRDefault="00513D39">
      <w:pPr>
        <w:shd w:val="clear" w:color="auto" w:fill="FFFFFF"/>
        <w:spacing w:line="226" w:lineRule="exact"/>
      </w:pPr>
      <w:r>
        <w:t>Płatność nie obejmuje napraw ubytków powierzchni podłoża o głębokości przekraczającej 0,5 cm wykonywanych z uzyciem zapraw niskoskurczowych.</w:t>
      </w:r>
    </w:p>
    <w:p w:rsidR="00513D39" w:rsidRDefault="00513D39">
      <w:pPr>
        <w:shd w:val="clear" w:color="auto" w:fill="FFFFFF"/>
        <w:spacing w:line="226" w:lineRule="exact"/>
      </w:pPr>
      <w:r>
        <w:t>Płatność za 1 m</w:t>
      </w:r>
      <w:r>
        <w:rPr>
          <w:vertAlign w:val="superscript"/>
        </w:rPr>
        <w:t>2</w:t>
      </w:r>
      <w:r>
        <w:t xml:space="preserve"> wykonanej drugiej warstwy izolacji przyjmować zgodnie z obmiarem i oceną jakości wykonanych robót na podstawie wyników pomiarów i badań laboratoryjnych. Cena wykonania 1 m</w:t>
      </w:r>
      <w:r>
        <w:rPr>
          <w:vertAlign w:val="superscript"/>
        </w:rPr>
        <w:t>2</w:t>
      </w:r>
      <w:r>
        <w:t xml:space="preserve"> drugiej warstwy izolacji obejmuje: – zakup i dostarczenie materiałów, – przygotowanie i zagruntowanie powierzchni betonu, – ułożenie izolacji zgodnie z niniejszą ST i Dokumentacją Projektową z zapewnieniem szczelności połączeń</w:t>
      </w:r>
    </w:p>
    <w:p w:rsidR="00513D39" w:rsidRDefault="00513D39">
      <w:pPr>
        <w:shd w:val="clear" w:color="auto" w:fill="FFFFFF"/>
        <w:spacing w:line="226" w:lineRule="exact"/>
        <w:ind w:right="2074" w:firstLine="288"/>
      </w:pPr>
      <w:r>
        <w:rPr>
          <w:spacing w:val="-1"/>
        </w:rPr>
        <w:t xml:space="preserve">izolacji przy wpustach odwadniających i poszczególnych powierzchni między sobą, </w:t>
      </w:r>
      <w:r>
        <w:t>– zakłady, odpady i ubytki materiału, – etapowanie robót, – uporządkowanie miejsca robót, – wykonanie badań.</w:t>
      </w:r>
    </w:p>
    <w:p w:rsidR="00513D39" w:rsidRDefault="00513D39">
      <w:pPr>
        <w:shd w:val="clear" w:color="auto" w:fill="FFFFFF"/>
        <w:spacing w:before="1330"/>
        <w:jc w:val="center"/>
      </w:pPr>
      <w:r>
        <w:rPr>
          <w:sz w:val="18"/>
          <w:szCs w:val="18"/>
        </w:rPr>
        <w:t>173</w:t>
      </w:r>
    </w:p>
    <w:p w:rsidR="00513D39" w:rsidRDefault="00513D39">
      <w:pPr>
        <w:shd w:val="clear" w:color="auto" w:fill="FFFFFF"/>
        <w:spacing w:before="1330"/>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M.15.02.03</w:t>
      </w:r>
    </w:p>
    <w:p w:rsidR="00513D39" w:rsidRDefault="00513D39">
      <w:pPr>
        <w:shd w:val="clear" w:color="auto" w:fill="FFFFFF"/>
        <w:sectPr w:rsidR="00513D39">
          <w:pgSz w:w="11909" w:h="16834"/>
          <w:pgMar w:top="850" w:right="1214" w:bottom="360" w:left="1416" w:header="708" w:footer="708" w:gutter="0"/>
          <w:cols w:num="2" w:space="708" w:equalWidth="0">
            <w:col w:w="7166" w:space="1186"/>
            <w:col w:w="926"/>
          </w:cols>
          <w:noEndnote/>
        </w:sectPr>
      </w:pPr>
    </w:p>
    <w:p w:rsidR="00513D39" w:rsidRDefault="00513D39">
      <w:pPr>
        <w:shd w:val="clear" w:color="auto" w:fill="FFFFFF"/>
        <w:spacing w:before="509" w:line="230" w:lineRule="exact"/>
      </w:pPr>
      <w:r>
        <w:lastRenderedPageBreak/>
        <w:t>10 Przepisy związane</w:t>
      </w:r>
    </w:p>
    <w:p w:rsidR="00513D39" w:rsidRDefault="00513D39">
      <w:pPr>
        <w:shd w:val="clear" w:color="auto" w:fill="FFFFFF"/>
        <w:tabs>
          <w:tab w:val="left" w:pos="398"/>
        </w:tabs>
        <w:spacing w:line="230" w:lineRule="exact"/>
      </w:pPr>
      <w:r>
        <w:rPr>
          <w:spacing w:val="-1"/>
        </w:rPr>
        <w:t>10.1</w:t>
      </w:r>
      <w:r>
        <w:tab/>
        <w:t>Normy</w:t>
      </w:r>
    </w:p>
    <w:p w:rsidR="00513D39" w:rsidRDefault="00513D39">
      <w:pPr>
        <w:shd w:val="clear" w:color="auto" w:fill="FFFFFF"/>
        <w:spacing w:line="230" w:lineRule="exact"/>
      </w:pPr>
      <w:r>
        <w:t>PN-69/B-10260 Izolacje bitumiczne. Wymagania i badania przy odbiorze.</w:t>
      </w:r>
    </w:p>
    <w:p w:rsidR="00513D39" w:rsidRDefault="00513D39">
      <w:pPr>
        <w:shd w:val="clear" w:color="auto" w:fill="FFFFFF"/>
        <w:spacing w:line="230" w:lineRule="exact"/>
      </w:pPr>
      <w:r>
        <w:t>PN-EN 13596:2006 Elastyczne wyroby wodochronne -- Izolacja wodochronna betonowych płyt pomostów obiektów mostowych i innych powierzchni betonowych przeznaczonych do ruchu pojazdów -- Określanie przyczepności PN-EN 1542:2000 Wyroby i systemy do ochrony i napraw konstrukcji betonowych -- Metody badań -- Pomiar</w:t>
      </w:r>
    </w:p>
    <w:p w:rsidR="00513D39" w:rsidRDefault="00513D39">
      <w:pPr>
        <w:shd w:val="clear" w:color="auto" w:fill="FFFFFF"/>
        <w:spacing w:line="230" w:lineRule="exact"/>
      </w:pPr>
      <w:r>
        <w:t>przyczepności przez odrywanie PN-EN 1542:2000 Wyroby i systemy do ochrony i napraw konstrukcji betonowych -- Metody badań -- Pomiar przyczepności przez odrywanie</w:t>
      </w:r>
    </w:p>
    <w:p w:rsidR="00513D39" w:rsidRDefault="00513D39">
      <w:pPr>
        <w:shd w:val="clear" w:color="auto" w:fill="FFFFFF"/>
        <w:tabs>
          <w:tab w:val="left" w:pos="398"/>
        </w:tabs>
        <w:spacing w:line="230" w:lineRule="exact"/>
      </w:pPr>
      <w:r>
        <w:rPr>
          <w:spacing w:val="-1"/>
        </w:rPr>
        <w:t>10.2</w:t>
      </w:r>
      <w:r>
        <w:tab/>
        <w:t>Inne dokumenty</w:t>
      </w:r>
    </w:p>
    <w:p w:rsidR="00513D39" w:rsidRDefault="00513D39">
      <w:pPr>
        <w:shd w:val="clear" w:color="auto" w:fill="FFFFFF"/>
        <w:spacing w:line="230" w:lineRule="exact"/>
      </w:pPr>
      <w:r>
        <w:t xml:space="preserve">Technologie robót utrzymaniowych na drogowych obiektach mostowych, IBDiM, Warszawa 1990r. </w:t>
      </w:r>
      <w:r>
        <w:rPr>
          <w:spacing w:val="-1"/>
        </w:rPr>
        <w:t xml:space="preserve">„Katalog zabezpieczeń powierzchniowych drogowych obiektów inżynierskich.Cz. I Wymagania” IBDiM 2003 K. Germaniuk, D. Sybilski „Zalecenia wykonywania izolacji z pap zgrzewalnych i nawierzchni asfaltowych na </w:t>
      </w:r>
      <w:r>
        <w:t>drogowych obiektach mostowych IBDiM,Warszawa 2005</w:t>
      </w:r>
    </w:p>
    <w:p w:rsidR="00513D39" w:rsidRDefault="00513D39">
      <w:pPr>
        <w:shd w:val="clear" w:color="auto" w:fill="FFFFFF"/>
        <w:spacing w:before="10627"/>
        <w:ind w:right="24"/>
        <w:jc w:val="center"/>
      </w:pPr>
      <w:r>
        <w:rPr>
          <w:sz w:val="18"/>
          <w:szCs w:val="18"/>
        </w:rPr>
        <w:t>174</w:t>
      </w:r>
    </w:p>
    <w:p w:rsidR="00513D39" w:rsidRDefault="00513D39">
      <w:pPr>
        <w:shd w:val="clear" w:color="auto" w:fill="FFFFFF"/>
        <w:spacing w:before="10627"/>
        <w:ind w:right="24"/>
        <w:jc w:val="center"/>
        <w:sectPr w:rsidR="00513D39">
          <w:type w:val="continuous"/>
          <w:pgSz w:w="11909" w:h="16834"/>
          <w:pgMar w:top="850" w:right="1109"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M.15.02.05</w:t>
      </w:r>
    </w:p>
    <w:p w:rsidR="00513D39" w:rsidRDefault="00513D39">
      <w:pPr>
        <w:shd w:val="clear" w:color="auto" w:fill="FFFFFF"/>
        <w:spacing w:before="274"/>
      </w:pPr>
      <w:r>
        <w:rPr>
          <w:sz w:val="24"/>
          <w:szCs w:val="24"/>
        </w:rPr>
        <w:t>15.02.05. Izolacja bitumiczna wykonywana na zimno</w:t>
      </w:r>
    </w:p>
    <w:p w:rsidR="00513D39" w:rsidRDefault="00513D39">
      <w:pPr>
        <w:shd w:val="clear" w:color="auto" w:fill="FFFFFF"/>
        <w:spacing w:before="192" w:line="226" w:lineRule="exact"/>
      </w:pPr>
      <w:r>
        <w:t>1.Wstęp</w:t>
      </w:r>
    </w:p>
    <w:p w:rsidR="00513D39" w:rsidRDefault="00513D39">
      <w:pPr>
        <w:shd w:val="clear" w:color="auto" w:fill="FFFFFF"/>
        <w:spacing w:line="226" w:lineRule="exact"/>
      </w:pPr>
      <w:r>
        <w:t>1.1.Przedmiot specyfikacji</w:t>
      </w:r>
    </w:p>
    <w:p w:rsidR="00513D39" w:rsidRDefault="00513D39">
      <w:pPr>
        <w:shd w:val="clear" w:color="auto" w:fill="FFFFFF"/>
        <w:spacing w:line="226" w:lineRule="exact"/>
      </w:pPr>
      <w:r>
        <w:rPr>
          <w:spacing w:val="-1"/>
        </w:rPr>
        <w:t>Przedmiotem niniejszej Specyfikacji Technicznej są wymagania dotyczące wykonania i odbioru robót związanych z</w:t>
      </w:r>
    </w:p>
    <w:p w:rsidR="00513D39" w:rsidRDefault="00513D39">
      <w:pPr>
        <w:shd w:val="clear" w:color="auto" w:fill="FFFFFF"/>
        <w:spacing w:line="226" w:lineRule="exact"/>
      </w:pPr>
      <w:r>
        <w:t>wykonywaniem izolacji powłokowej bitumicznej przy remoncie mostu przez ciek Michałowski w pobliżu m.</w:t>
      </w:r>
    </w:p>
    <w:p w:rsidR="00513D39" w:rsidRDefault="00513D39">
      <w:pPr>
        <w:shd w:val="clear" w:color="auto" w:fill="FFFFFF"/>
        <w:spacing w:line="226" w:lineRule="exact"/>
      </w:pPr>
      <w:r>
        <w:t>Michałówka w ciągu d.k. nr 79 w km 67+668.</w:t>
      </w:r>
    </w:p>
    <w:p w:rsidR="00513D39" w:rsidRDefault="00513D39">
      <w:pPr>
        <w:shd w:val="clear" w:color="auto" w:fill="FFFFFF"/>
        <w:spacing w:line="226" w:lineRule="exact"/>
      </w:pPr>
      <w:r>
        <w:t>1.2.Zakres stosowania ST</w:t>
      </w:r>
    </w:p>
    <w:p w:rsidR="00513D39" w:rsidRDefault="00513D39">
      <w:pPr>
        <w:shd w:val="clear" w:color="auto" w:fill="FFFFFF"/>
        <w:spacing w:line="226" w:lineRule="exact"/>
      </w:pPr>
      <w:r>
        <w:t>Specyfikacja techniczna jest stosowana jako dokument przetargowy i kontraktowy przy zlecaniu i realizacji Robót</w:t>
      </w:r>
    </w:p>
    <w:p w:rsidR="00513D39" w:rsidRDefault="00513D39">
      <w:pPr>
        <w:shd w:val="clear" w:color="auto" w:fill="FFFFFF"/>
        <w:spacing w:line="226" w:lineRule="exact"/>
      </w:pPr>
      <w:r>
        <w:t>wymienionych w punkcie 1.1.</w:t>
      </w:r>
    </w:p>
    <w:p w:rsidR="00513D39" w:rsidRDefault="00513D39">
      <w:pPr>
        <w:shd w:val="clear" w:color="auto" w:fill="FFFFFF"/>
        <w:tabs>
          <w:tab w:val="left" w:pos="355"/>
        </w:tabs>
        <w:spacing w:line="226" w:lineRule="exact"/>
      </w:pPr>
      <w:r>
        <w:t>1.3.</w:t>
      </w:r>
      <w:r>
        <w:tab/>
        <w:t>Zakres robót objętych ST</w:t>
      </w:r>
    </w:p>
    <w:p w:rsidR="00513D39" w:rsidRDefault="00513D39">
      <w:pPr>
        <w:shd w:val="clear" w:color="auto" w:fill="FFFFFF"/>
        <w:spacing w:line="226" w:lineRule="exact"/>
        <w:ind w:right="1555"/>
      </w:pPr>
      <w:r>
        <w:rPr>
          <w:spacing w:val="-1"/>
        </w:rPr>
        <w:t xml:space="preserve">Ustalenia zawarte w niniejszej specyfikacji dotyczą zasad prowadzenia robót związanych z: </w:t>
      </w:r>
      <w:r>
        <w:t>wykonaniem izolacji fragmentów mostu stykających się z gruntem. Zakresem swym obejmuje wymagania stawiane materiałom i wykonywanej izolacji. Projekt przewiduje wykonanie:</w:t>
      </w:r>
    </w:p>
    <w:p w:rsidR="00513D39" w:rsidRDefault="00513D39" w:rsidP="00D64840">
      <w:pPr>
        <w:numPr>
          <w:ilvl w:val="0"/>
          <w:numId w:val="13"/>
        </w:numPr>
        <w:shd w:val="clear" w:color="auto" w:fill="FFFFFF"/>
        <w:tabs>
          <w:tab w:val="left" w:pos="115"/>
        </w:tabs>
        <w:spacing w:line="226" w:lineRule="exact"/>
      </w:pPr>
      <w:r>
        <w:t>izolacji poziomej części konstrukcji stykających się z gruntem,</w:t>
      </w:r>
    </w:p>
    <w:p w:rsidR="00513D39" w:rsidRDefault="00513D39" w:rsidP="00D64840">
      <w:pPr>
        <w:numPr>
          <w:ilvl w:val="0"/>
          <w:numId w:val="13"/>
        </w:numPr>
        <w:shd w:val="clear" w:color="auto" w:fill="FFFFFF"/>
        <w:tabs>
          <w:tab w:val="left" w:pos="115"/>
        </w:tabs>
        <w:spacing w:line="226" w:lineRule="exact"/>
      </w:pPr>
      <w:r>
        <w:t>izolacji pionowej części konstrukcji stykających się z gruntem.</w:t>
      </w:r>
    </w:p>
    <w:p w:rsidR="00513D39" w:rsidRDefault="00513D39">
      <w:pPr>
        <w:shd w:val="clear" w:color="auto" w:fill="FFFFFF"/>
        <w:tabs>
          <w:tab w:val="left" w:pos="355"/>
        </w:tabs>
        <w:spacing w:line="226" w:lineRule="exact"/>
      </w:pPr>
      <w:r>
        <w:t>1.4.</w:t>
      </w:r>
      <w:r>
        <w:tab/>
        <w:t>Ogólne wymagania dotyczące robót</w:t>
      </w:r>
    </w:p>
    <w:p w:rsidR="00513D39" w:rsidRDefault="00513D39">
      <w:pPr>
        <w:shd w:val="clear" w:color="auto" w:fill="FFFFFF"/>
        <w:spacing w:line="226" w:lineRule="exact"/>
      </w:pPr>
      <w:r>
        <w:t>Wykonawca jest odpowiedzialny za jakość stosowanych materiałów i wykonywanych robót oraz za ich zgodność z dokumentacją projektową, Specyfikacją Techniczną oraz zaleceniami Inżyniera. Izolacja powinna wykazywać dobrą przyczepność do podłoża.</w:t>
      </w:r>
    </w:p>
    <w:p w:rsidR="00513D39" w:rsidRDefault="00513D39">
      <w:pPr>
        <w:shd w:val="clear" w:color="auto" w:fill="FFFFFF"/>
        <w:spacing w:before="197" w:line="226" w:lineRule="exact"/>
      </w:pPr>
      <w:r>
        <w:t>2.Materiały</w:t>
      </w:r>
    </w:p>
    <w:p w:rsidR="00513D39" w:rsidRDefault="00513D39">
      <w:pPr>
        <w:shd w:val="clear" w:color="auto" w:fill="FFFFFF"/>
        <w:spacing w:line="226" w:lineRule="exact"/>
      </w:pPr>
      <w:r>
        <w:t>Materiały użyte do wykonania izolacji muszą posiadać Aprobatę Techniczną IBDiM.</w:t>
      </w:r>
    </w:p>
    <w:p w:rsidR="00513D39" w:rsidRDefault="00513D39">
      <w:pPr>
        <w:shd w:val="clear" w:color="auto" w:fill="FFFFFF"/>
        <w:spacing w:line="226" w:lineRule="exact"/>
      </w:pPr>
      <w:r>
        <w:t>Roztwór gruntujący</w:t>
      </w:r>
    </w:p>
    <w:p w:rsidR="00513D39" w:rsidRDefault="00513D39">
      <w:pPr>
        <w:shd w:val="clear" w:color="auto" w:fill="FFFFFF"/>
        <w:spacing w:line="226" w:lineRule="exact"/>
      </w:pPr>
      <w:r>
        <w:t>Asfaltowa powłokow masa a hydroizolacyjna.</w:t>
      </w:r>
    </w:p>
    <w:p w:rsidR="00513D39" w:rsidRDefault="00513D39">
      <w:pPr>
        <w:shd w:val="clear" w:color="auto" w:fill="FFFFFF"/>
        <w:spacing w:before="197" w:line="226" w:lineRule="exact"/>
      </w:pPr>
      <w:r>
        <w:t>3.Sprzęt</w:t>
      </w:r>
    </w:p>
    <w:p w:rsidR="00513D39" w:rsidRDefault="00513D39">
      <w:pPr>
        <w:shd w:val="clear" w:color="auto" w:fill="FFFFFF"/>
        <w:spacing w:line="226" w:lineRule="exact"/>
      </w:pPr>
      <w:r>
        <w:t>Sprzęt używany do malowania pokrywania masą powłokową hydroizolacyjną powinien być zaakceptowany przez</w:t>
      </w:r>
    </w:p>
    <w:p w:rsidR="00513D39" w:rsidRDefault="00513D39">
      <w:pPr>
        <w:shd w:val="clear" w:color="auto" w:fill="FFFFFF"/>
        <w:spacing w:line="226" w:lineRule="exact"/>
      </w:pPr>
      <w:r>
        <w:t>Inżyniera.</w:t>
      </w:r>
    </w:p>
    <w:p w:rsidR="00513D39" w:rsidRDefault="00513D39">
      <w:pPr>
        <w:shd w:val="clear" w:color="auto" w:fill="FFFFFF"/>
        <w:spacing w:before="202" w:line="226" w:lineRule="exact"/>
      </w:pPr>
      <w:r>
        <w:t>4.Transport</w:t>
      </w:r>
    </w:p>
    <w:p w:rsidR="00513D39" w:rsidRDefault="00513D39">
      <w:pPr>
        <w:shd w:val="clear" w:color="auto" w:fill="FFFFFF"/>
        <w:spacing w:line="226" w:lineRule="exact"/>
      </w:pPr>
      <w:r>
        <w:t>Załadunek, transport, rozładunek i składowanie materiałów do wykonania izolacji powinny odbywać się tak, aby</w:t>
      </w:r>
    </w:p>
    <w:p w:rsidR="00513D39" w:rsidRDefault="00513D39">
      <w:pPr>
        <w:shd w:val="clear" w:color="auto" w:fill="FFFFFF"/>
        <w:spacing w:line="226" w:lineRule="exact"/>
      </w:pPr>
      <w:r>
        <w:t>zachować ich dobry stan techniczny.</w:t>
      </w:r>
    </w:p>
    <w:p w:rsidR="00513D39" w:rsidRDefault="00513D39">
      <w:pPr>
        <w:shd w:val="clear" w:color="auto" w:fill="FFFFFF"/>
        <w:spacing w:before="197" w:line="226" w:lineRule="exact"/>
      </w:pPr>
      <w:r>
        <w:t>5.Wykonanie robót</w:t>
      </w:r>
    </w:p>
    <w:p w:rsidR="00513D39" w:rsidRDefault="00513D39">
      <w:pPr>
        <w:shd w:val="clear" w:color="auto" w:fill="FFFFFF"/>
        <w:spacing w:line="226" w:lineRule="exact"/>
      </w:pPr>
      <w:r>
        <w:t>5.1. Warunki układania izolacji</w:t>
      </w:r>
    </w:p>
    <w:p w:rsidR="00513D39" w:rsidRDefault="00513D39">
      <w:pPr>
        <w:shd w:val="clear" w:color="auto" w:fill="FFFFFF"/>
        <w:tabs>
          <w:tab w:val="left" w:pos="206"/>
        </w:tabs>
        <w:spacing w:line="226" w:lineRule="exact"/>
      </w:pPr>
      <w:r>
        <w:t>a)</w:t>
      </w:r>
      <w:r>
        <w:tab/>
        <w:t>przed przystąpieniem do robót izolacyjnych należy obniżyć poziom wody gruntowej co najmniej o 30cm poniżej</w:t>
      </w:r>
    </w:p>
    <w:p w:rsidR="00513D39" w:rsidRDefault="00513D39">
      <w:pPr>
        <w:shd w:val="clear" w:color="auto" w:fill="FFFFFF"/>
        <w:spacing w:line="226" w:lineRule="exact"/>
        <w:ind w:left="288"/>
      </w:pPr>
      <w:r>
        <w:t>układanej warstwy izolacji i zapewnić utrzymanie tego poziomu w czasie trwania robót,</w:t>
      </w:r>
    </w:p>
    <w:p w:rsidR="00513D39" w:rsidRDefault="00513D39" w:rsidP="00D64840">
      <w:pPr>
        <w:numPr>
          <w:ilvl w:val="0"/>
          <w:numId w:val="315"/>
        </w:numPr>
        <w:shd w:val="clear" w:color="auto" w:fill="FFFFFF"/>
        <w:tabs>
          <w:tab w:val="left" w:pos="206"/>
        </w:tabs>
        <w:spacing w:line="226" w:lineRule="exact"/>
      </w:pPr>
      <w:r>
        <w:t>izolację należy wykonywać w czasie bezdeszczowej pogody przy temperaturze otoczenia nie niższej niż 5</w:t>
      </w:r>
      <w:r>
        <w:rPr>
          <w:vertAlign w:val="superscript"/>
        </w:rPr>
        <w:t>0</w:t>
      </w:r>
      <w:r>
        <w:t>C,</w:t>
      </w:r>
    </w:p>
    <w:p w:rsidR="00513D39" w:rsidRDefault="00513D39" w:rsidP="00D64840">
      <w:pPr>
        <w:numPr>
          <w:ilvl w:val="0"/>
          <w:numId w:val="315"/>
        </w:numPr>
        <w:shd w:val="clear" w:color="auto" w:fill="FFFFFF"/>
        <w:tabs>
          <w:tab w:val="left" w:pos="206"/>
        </w:tabs>
        <w:spacing w:line="226" w:lineRule="exact"/>
      </w:pPr>
      <w:r>
        <w:t>gruntowanie podłoża należy wykonać przez jednokrotne powleczenie roztworem R,</w:t>
      </w:r>
    </w:p>
    <w:p w:rsidR="00513D39" w:rsidRDefault="00513D39" w:rsidP="00D64840">
      <w:pPr>
        <w:numPr>
          <w:ilvl w:val="0"/>
          <w:numId w:val="315"/>
        </w:numPr>
        <w:shd w:val="clear" w:color="auto" w:fill="FFFFFF"/>
        <w:tabs>
          <w:tab w:val="left" w:pos="206"/>
        </w:tabs>
        <w:spacing w:line="226" w:lineRule="exact"/>
      </w:pPr>
      <w:r>
        <w:rPr>
          <w:spacing w:val="-1"/>
        </w:rPr>
        <w:t>powleczenie roztworem P należy wykonać jednokrotnie na zagruntowanym podłożu roztworem R tak, aby łączna</w:t>
      </w:r>
    </w:p>
    <w:p w:rsidR="00513D39" w:rsidRDefault="00513D39">
      <w:pPr>
        <w:shd w:val="clear" w:color="auto" w:fill="FFFFFF"/>
        <w:spacing w:line="226" w:lineRule="exact"/>
        <w:ind w:left="288"/>
      </w:pPr>
      <w:r>
        <w:t>grubość warstw izolacyjnych nie była mniejsza niż 2 mm.</w:t>
      </w:r>
    </w:p>
    <w:p w:rsidR="00513D39" w:rsidRDefault="00513D39">
      <w:pPr>
        <w:shd w:val="clear" w:color="auto" w:fill="FFFFFF"/>
        <w:tabs>
          <w:tab w:val="left" w:pos="302"/>
        </w:tabs>
        <w:spacing w:line="226" w:lineRule="exact"/>
        <w:ind w:right="6739"/>
      </w:pPr>
      <w:r>
        <w:rPr>
          <w:spacing w:val="-1"/>
        </w:rPr>
        <w:t>5.2</w:t>
      </w:r>
      <w:r>
        <w:tab/>
        <w:t>Przygotowanie podłoża</w:t>
      </w:r>
      <w:r>
        <w:br/>
      </w:r>
      <w:r>
        <w:rPr>
          <w:spacing w:val="-1"/>
        </w:rPr>
        <w:t>Podłoże betonowe powinno być:</w:t>
      </w:r>
    </w:p>
    <w:p w:rsidR="00513D39" w:rsidRDefault="00513D39" w:rsidP="00D64840">
      <w:pPr>
        <w:numPr>
          <w:ilvl w:val="0"/>
          <w:numId w:val="13"/>
        </w:numPr>
        <w:shd w:val="clear" w:color="auto" w:fill="FFFFFF"/>
        <w:tabs>
          <w:tab w:val="left" w:pos="115"/>
        </w:tabs>
        <w:spacing w:line="226" w:lineRule="exact"/>
        <w:ind w:right="19"/>
        <w:jc w:val="both"/>
      </w:pPr>
      <w:r>
        <w:t>suche - powierzchnia betonu w stanie powietrzno suchym o jednolitej barwie, bez zaciemnień, spowodowanych zawilgoceniem,</w:t>
      </w:r>
    </w:p>
    <w:p w:rsidR="00513D39" w:rsidRDefault="00513D39" w:rsidP="00D64840">
      <w:pPr>
        <w:numPr>
          <w:ilvl w:val="0"/>
          <w:numId w:val="13"/>
        </w:numPr>
        <w:shd w:val="clear" w:color="auto" w:fill="FFFFFF"/>
        <w:tabs>
          <w:tab w:val="left" w:pos="115"/>
        </w:tabs>
        <w:spacing w:line="226" w:lineRule="exact"/>
        <w:ind w:right="10"/>
        <w:jc w:val="both"/>
      </w:pPr>
      <w:r>
        <w:t>czyste - powierzchnia betonu wolna od mleczka cementowego, luźnych frakcji, pyłów, plam oleju, smarów i innych zanieczyszczeń,</w:t>
      </w:r>
    </w:p>
    <w:p w:rsidR="00513D39" w:rsidRDefault="00513D39" w:rsidP="00D64840">
      <w:pPr>
        <w:numPr>
          <w:ilvl w:val="0"/>
          <w:numId w:val="13"/>
        </w:numPr>
        <w:shd w:val="clear" w:color="auto" w:fill="FFFFFF"/>
        <w:tabs>
          <w:tab w:val="left" w:pos="115"/>
        </w:tabs>
        <w:spacing w:line="226" w:lineRule="exact"/>
        <w:jc w:val="both"/>
      </w:pPr>
      <w:r>
        <w:t xml:space="preserve">wytrzymałe - wytrzymałość podłoża na sciskanie w konstrukcjach nowych powinna być nie mniejsza od wytrzymałości gwarantowanej wynikającej z przyjętej klasy betonu, a dla konstrukcji remontowanych nie mniejsza </w:t>
      </w:r>
      <w:r>
        <w:rPr>
          <w:spacing w:val="-1"/>
        </w:rPr>
        <w:t xml:space="preserve">niż 25 MPa, natomiast wytrzymałość podłoża na odrywanie według normy PN-EN 1542:2000 musi wynosić średnio </w:t>
      </w:r>
      <w:r>
        <w:t>1,5 MPa, minimalnie co najmniej 1,0 MPa,</w:t>
      </w:r>
    </w:p>
    <w:p w:rsidR="00513D39" w:rsidRDefault="00513D39" w:rsidP="00D64840">
      <w:pPr>
        <w:numPr>
          <w:ilvl w:val="0"/>
          <w:numId w:val="13"/>
        </w:numPr>
        <w:shd w:val="clear" w:color="auto" w:fill="FFFFFF"/>
        <w:tabs>
          <w:tab w:val="left" w:pos="115"/>
        </w:tabs>
        <w:spacing w:line="226" w:lineRule="exact"/>
        <w:ind w:right="5"/>
        <w:jc w:val="both"/>
      </w:pPr>
      <w:r>
        <w:t>gładkie – nie wykazujące lokalnych nierówności w przypadku wybrzuszeń większych jak 3 mm, a w przypadku zagłębień większych jak 2 mm, bez ostrych krawędzi..</w:t>
      </w:r>
    </w:p>
    <w:p w:rsidR="00513D39" w:rsidRDefault="00513D39">
      <w:pPr>
        <w:shd w:val="clear" w:color="auto" w:fill="FFFFFF"/>
        <w:tabs>
          <w:tab w:val="left" w:pos="302"/>
        </w:tabs>
        <w:spacing w:line="226" w:lineRule="exact"/>
      </w:pPr>
      <w:r>
        <w:rPr>
          <w:spacing w:val="-1"/>
        </w:rPr>
        <w:t>5.3</w:t>
      </w:r>
      <w:r>
        <w:tab/>
        <w:t>Nakładanie powłoki</w:t>
      </w:r>
    </w:p>
    <w:p w:rsidR="00513D39" w:rsidRDefault="00513D39">
      <w:pPr>
        <w:shd w:val="clear" w:color="auto" w:fill="FFFFFF"/>
        <w:spacing w:line="226" w:lineRule="exact"/>
      </w:pPr>
      <w:r>
        <w:t>Przed przystąpieniem do robót izolacyjnych należy obniżyć poziom wody gruntowej co najmniej o 30cm poniżej układanej warstwy izolacji i zapewnić utrzymanie tego poziomu w czasie trwania robót. Izolację należy wykonywać w czasie bezdeszczowej pogody przy temperaturze otoczenia nie niższej niż 5</w:t>
      </w:r>
      <w:r>
        <w:rPr>
          <w:vertAlign w:val="superscript"/>
        </w:rPr>
        <w:t>0</w:t>
      </w:r>
      <w:r>
        <w:t>C. Roboty wykonywać zgodnie z zaleceniami kart technicznych produktu.</w:t>
      </w:r>
    </w:p>
    <w:p w:rsidR="00513D39" w:rsidRDefault="00513D39">
      <w:pPr>
        <w:shd w:val="clear" w:color="auto" w:fill="FFFFFF"/>
        <w:spacing w:before="480"/>
        <w:ind w:right="5"/>
        <w:jc w:val="center"/>
      </w:pPr>
      <w:r>
        <w:rPr>
          <w:sz w:val="18"/>
          <w:szCs w:val="18"/>
        </w:rPr>
        <w:t>175</w:t>
      </w:r>
    </w:p>
    <w:p w:rsidR="00513D39" w:rsidRDefault="00513D39">
      <w:pPr>
        <w:shd w:val="clear" w:color="auto" w:fill="FFFFFF"/>
        <w:spacing w:before="480"/>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M.15.02.05</w:t>
      </w:r>
    </w:p>
    <w:p w:rsidR="00513D39" w:rsidRDefault="00513D39">
      <w:pPr>
        <w:shd w:val="clear" w:color="auto" w:fill="FFFFFF"/>
        <w:spacing w:before="293"/>
        <w:ind w:left="34"/>
      </w:pPr>
      <w:r>
        <w:rPr>
          <w:spacing w:val="-1"/>
        </w:rPr>
        <w:t>Środek gruntujący beton nanosić wyłącznie ręcznie szczotkami, dobrze go wcierając w podłoże. Zależnie od stopnia</w:t>
      </w:r>
    </w:p>
    <w:p w:rsidR="00513D39" w:rsidRDefault="00513D39">
      <w:pPr>
        <w:shd w:val="clear" w:color="auto" w:fill="FFFFFF"/>
        <w:spacing w:before="19" w:line="226" w:lineRule="exact"/>
        <w:ind w:left="19"/>
      </w:pPr>
      <w:r>
        <w:t xml:space="preserve">porowatości podłoża jednokrotne smarowanie powinno dać powłokę    0,3   </w:t>
      </w:r>
      <w:r>
        <w:rPr>
          <w:b/>
          <w:bCs/>
        </w:rPr>
        <w:t xml:space="preserve">■*■ </w:t>
      </w:r>
      <w:r>
        <w:t>0,45 kg na 1 m</w:t>
      </w:r>
      <w:r>
        <w:rPr>
          <w:vertAlign w:val="superscript"/>
        </w:rPr>
        <w:t>2</w:t>
      </w:r>
      <w:r>
        <w:t xml:space="preserve"> powierzchni</w:t>
      </w:r>
    </w:p>
    <w:p w:rsidR="00513D39" w:rsidRDefault="00513D39">
      <w:pPr>
        <w:shd w:val="clear" w:color="auto" w:fill="FFFFFF"/>
        <w:spacing w:line="226" w:lineRule="exact"/>
        <w:ind w:left="24"/>
      </w:pPr>
      <w:r>
        <w:rPr>
          <w:spacing w:val="-2"/>
        </w:rPr>
        <w:t>zabezpieczanej.</w:t>
      </w:r>
    </w:p>
    <w:p w:rsidR="00513D39" w:rsidRDefault="00513D39">
      <w:pPr>
        <w:shd w:val="clear" w:color="auto" w:fill="FFFFFF"/>
        <w:spacing w:line="226" w:lineRule="exact"/>
        <w:ind w:left="19"/>
      </w:pPr>
      <w:r>
        <w:t>Masa hydroizolacyjna i roztwór gruntujący mogą być stosowane w temperaturze otoczenia nie niższej niż +5ºC.</w:t>
      </w:r>
    </w:p>
    <w:p w:rsidR="00513D39" w:rsidRDefault="00513D39">
      <w:pPr>
        <w:shd w:val="clear" w:color="auto" w:fill="FFFFFF"/>
        <w:spacing w:line="226" w:lineRule="exact"/>
        <w:ind w:left="19"/>
      </w:pPr>
      <w:r>
        <w:t>Masę hydroizolacyjną należy nanosić ręcznie szczotkami, po wyschnięciu środka gruntującego, nie wcześniej niż po</w:t>
      </w:r>
    </w:p>
    <w:p w:rsidR="00513D39" w:rsidRDefault="00513D39">
      <w:pPr>
        <w:shd w:val="clear" w:color="auto" w:fill="FFFFFF"/>
        <w:spacing w:line="226" w:lineRule="exact"/>
        <w:ind w:left="24"/>
      </w:pPr>
      <w:r>
        <w:t>6   godzinach.   Masę   hydroizolacyjną   nanieść   dwukrotnie.   Przy   jednokrotnym   smarowaniu   powierzchni</w:t>
      </w:r>
    </w:p>
    <w:p w:rsidR="00513D39" w:rsidRDefault="00513D39">
      <w:pPr>
        <w:shd w:val="clear" w:color="auto" w:fill="FFFFFF"/>
        <w:spacing w:before="5" w:line="226" w:lineRule="exact"/>
        <w:ind w:left="24"/>
      </w:pPr>
      <w:r>
        <w:rPr>
          <w:spacing w:val="-1"/>
        </w:rPr>
        <w:t>zabezpieczanej zużycie wynosi 0,8 do 1,0 kg na 1 m</w:t>
      </w:r>
      <w:r>
        <w:rPr>
          <w:spacing w:val="-1"/>
          <w:vertAlign w:val="superscript"/>
        </w:rPr>
        <w:t>2</w:t>
      </w:r>
      <w:r>
        <w:rPr>
          <w:spacing w:val="-1"/>
        </w:rPr>
        <w:t>.</w:t>
      </w:r>
    </w:p>
    <w:p w:rsidR="00513D39" w:rsidRDefault="00513D39">
      <w:pPr>
        <w:shd w:val="clear" w:color="auto" w:fill="FFFFFF"/>
        <w:spacing w:before="230" w:line="230" w:lineRule="exact"/>
        <w:ind w:left="24"/>
      </w:pPr>
      <w:r>
        <w:t>6. Kontrola jakości robót</w:t>
      </w:r>
    </w:p>
    <w:p w:rsidR="00513D39" w:rsidRDefault="00513D39">
      <w:pPr>
        <w:shd w:val="clear" w:color="auto" w:fill="FFFFFF"/>
        <w:spacing w:line="230" w:lineRule="exact"/>
        <w:ind w:left="19"/>
      </w:pPr>
      <w:r>
        <w:rPr>
          <w:spacing w:val="-1"/>
        </w:rPr>
        <w:t>Kontrola jakości robót obejmuje:</w:t>
      </w:r>
    </w:p>
    <w:p w:rsidR="00513D39" w:rsidRDefault="00513D39" w:rsidP="00D64840">
      <w:pPr>
        <w:numPr>
          <w:ilvl w:val="0"/>
          <w:numId w:val="135"/>
        </w:numPr>
        <w:shd w:val="clear" w:color="auto" w:fill="FFFFFF"/>
        <w:tabs>
          <w:tab w:val="left" w:pos="182"/>
        </w:tabs>
        <w:spacing w:line="230" w:lineRule="exact"/>
        <w:ind w:left="29"/>
      </w:pPr>
      <w:r>
        <w:rPr>
          <w:spacing w:val="-1"/>
        </w:rPr>
        <w:t>kontrolę przygotowania podłoża,</w:t>
      </w:r>
    </w:p>
    <w:p w:rsidR="00513D39" w:rsidRDefault="00513D39" w:rsidP="00D64840">
      <w:pPr>
        <w:numPr>
          <w:ilvl w:val="0"/>
          <w:numId w:val="135"/>
        </w:numPr>
        <w:shd w:val="clear" w:color="auto" w:fill="FFFFFF"/>
        <w:tabs>
          <w:tab w:val="left" w:pos="182"/>
        </w:tabs>
        <w:spacing w:line="230" w:lineRule="exact"/>
        <w:ind w:left="29"/>
      </w:pPr>
      <w:r>
        <w:rPr>
          <w:spacing w:val="-1"/>
        </w:rPr>
        <w:t>kontrolę jakości materiałów,</w:t>
      </w:r>
    </w:p>
    <w:p w:rsidR="00513D39" w:rsidRDefault="00513D39" w:rsidP="00D64840">
      <w:pPr>
        <w:numPr>
          <w:ilvl w:val="0"/>
          <w:numId w:val="135"/>
        </w:numPr>
        <w:shd w:val="clear" w:color="auto" w:fill="FFFFFF"/>
        <w:tabs>
          <w:tab w:val="left" w:pos="182"/>
        </w:tabs>
        <w:spacing w:line="230" w:lineRule="exact"/>
        <w:ind w:left="29"/>
      </w:pPr>
      <w:r>
        <w:rPr>
          <w:spacing w:val="-1"/>
        </w:rPr>
        <w:t>kontrolę wykonania izolacji.</w:t>
      </w:r>
    </w:p>
    <w:p w:rsidR="00513D39" w:rsidRDefault="00513D39">
      <w:pPr>
        <w:shd w:val="clear" w:color="auto" w:fill="FFFFFF"/>
        <w:spacing w:line="230" w:lineRule="exact"/>
        <w:ind w:left="24" w:right="29"/>
        <w:jc w:val="both"/>
      </w:pPr>
      <w:r>
        <w:t>6.1 Należy sprawdzić stan przygotowania podłoża (pkt.5.2) oraz kontrolować temperaturę, w jakiej wykonuje się aplikację materiałów.</w:t>
      </w:r>
    </w:p>
    <w:p w:rsidR="00513D39" w:rsidRDefault="00513D39" w:rsidP="00D64840">
      <w:pPr>
        <w:numPr>
          <w:ilvl w:val="0"/>
          <w:numId w:val="316"/>
        </w:numPr>
        <w:shd w:val="clear" w:color="auto" w:fill="FFFFFF"/>
        <w:tabs>
          <w:tab w:val="left" w:pos="398"/>
        </w:tabs>
        <w:spacing w:line="230" w:lineRule="exact"/>
        <w:ind w:left="19"/>
        <w:jc w:val="both"/>
        <w:rPr>
          <w:spacing w:val="-6"/>
        </w:rPr>
      </w:pPr>
      <w:r>
        <w:t>Podczas kontroli jakości materiałów Wykonawca jest zobowiązany do przedłożenia Inżynierowi aktualnych aprobat technicznych, karty techniczne stosowanych materiałów, certyfikat zgodności lub deklaracje zgodności z polską normą lub aprobatą techniczną.</w:t>
      </w:r>
    </w:p>
    <w:p w:rsidR="00513D39" w:rsidRDefault="00513D39" w:rsidP="00D64840">
      <w:pPr>
        <w:numPr>
          <w:ilvl w:val="0"/>
          <w:numId w:val="316"/>
        </w:numPr>
        <w:shd w:val="clear" w:color="auto" w:fill="FFFFFF"/>
        <w:tabs>
          <w:tab w:val="left" w:pos="398"/>
        </w:tabs>
        <w:spacing w:line="230" w:lineRule="exact"/>
        <w:ind w:left="19" w:right="19"/>
        <w:jc w:val="both"/>
        <w:rPr>
          <w:spacing w:val="-6"/>
        </w:rPr>
      </w:pPr>
      <w:r>
        <w:t>W trakcie wykonywania Robót oraz po ich zakończeniu należy dokonywać kontroli zgodnie z PN-B-10200, zwracając szczególną uwagę na:</w:t>
      </w:r>
    </w:p>
    <w:p w:rsidR="00513D39" w:rsidRDefault="00513D39">
      <w:pPr>
        <w:shd w:val="clear" w:color="auto" w:fill="FFFFFF"/>
        <w:spacing w:before="10" w:line="230" w:lineRule="exact"/>
        <w:ind w:left="24"/>
      </w:pPr>
      <w:r>
        <w:t>-sprawdzenie poprawności układania warstw. Każda warstwa izolacji powinna stanowić jednolitą, czystą powłokę</w:t>
      </w:r>
    </w:p>
    <w:p w:rsidR="00513D39" w:rsidRDefault="00513D39">
      <w:pPr>
        <w:shd w:val="clear" w:color="auto" w:fill="FFFFFF"/>
        <w:spacing w:line="230" w:lineRule="exact"/>
        <w:ind w:left="24" w:right="1920" w:firstLine="134"/>
      </w:pPr>
      <w:r>
        <w:t xml:space="preserve">przylegającą do powierzchni zagruntowanego podłoża, </w:t>
      </w:r>
      <w:r>
        <w:rPr>
          <w:spacing w:val="-1"/>
        </w:rPr>
        <w:t>-kontrola ilości ułożonych warstw i uzyskanie odpowiedniej sumarycznej grubości izolacji.</w:t>
      </w:r>
    </w:p>
    <w:p w:rsidR="00513D39" w:rsidRDefault="00513D39" w:rsidP="00D64840">
      <w:pPr>
        <w:numPr>
          <w:ilvl w:val="0"/>
          <w:numId w:val="317"/>
        </w:numPr>
        <w:shd w:val="clear" w:color="auto" w:fill="FFFFFF"/>
        <w:tabs>
          <w:tab w:val="left" w:pos="514"/>
        </w:tabs>
        <w:spacing w:line="230" w:lineRule="exact"/>
        <w:ind w:left="19" w:right="10"/>
        <w:jc w:val="both"/>
        <w:rPr>
          <w:spacing w:val="-6"/>
        </w:rPr>
      </w:pPr>
      <w:r>
        <w:t>Po zagruntowaniu podłoża stan powłoki należy ocenić wizualnie - powierzchnia powinna być czarna i matowa, a przy dotknieciu reką - nie brudzic skóry. Kontrolę grubości powłoki gruntującej sprawdza się na podstawie ilości zużytego materiału.</w:t>
      </w:r>
    </w:p>
    <w:p w:rsidR="00513D39" w:rsidRDefault="00513D39" w:rsidP="00D64840">
      <w:pPr>
        <w:numPr>
          <w:ilvl w:val="0"/>
          <w:numId w:val="317"/>
        </w:numPr>
        <w:shd w:val="clear" w:color="auto" w:fill="FFFFFF"/>
        <w:tabs>
          <w:tab w:val="left" w:pos="514"/>
        </w:tabs>
        <w:spacing w:line="230" w:lineRule="exact"/>
        <w:ind w:left="19" w:right="10"/>
        <w:jc w:val="both"/>
        <w:rPr>
          <w:spacing w:val="-4"/>
        </w:rPr>
      </w:pPr>
      <w:r>
        <w:t>Powierzchnia izolacji z masy hydroizolacyjnej powinna mieć jednolity wygląd i jednolitą barwę. Stan przyklejenia ocenia się wizualnie - nie powinno być miejsc, w których izolacja jest niedolejona do podłoża i złuszcza się lub odspaja.</w:t>
      </w:r>
    </w:p>
    <w:p w:rsidR="00513D39" w:rsidRDefault="00513D39">
      <w:pPr>
        <w:shd w:val="clear" w:color="auto" w:fill="FFFFFF"/>
        <w:spacing w:before="230" w:line="226" w:lineRule="exact"/>
        <w:ind w:left="29"/>
      </w:pPr>
      <w:r>
        <w:t>7.Obmiar</w:t>
      </w:r>
    </w:p>
    <w:p w:rsidR="00513D39" w:rsidRDefault="00513D39">
      <w:pPr>
        <w:shd w:val="clear" w:color="auto" w:fill="FFFFFF"/>
        <w:spacing w:line="226" w:lineRule="exact"/>
        <w:ind w:left="24"/>
      </w:pPr>
      <w:r>
        <w:t>Jednostką miary jest 1 m2 wykonanej izolacji poziomej.</w:t>
      </w:r>
    </w:p>
    <w:p w:rsidR="00513D39" w:rsidRDefault="00513D39">
      <w:pPr>
        <w:shd w:val="clear" w:color="auto" w:fill="FFFFFF"/>
        <w:spacing w:line="226" w:lineRule="exact"/>
        <w:ind w:left="24"/>
      </w:pPr>
      <w:r>
        <w:t>Jednostką miary jest 1 m2 wykonanej izolacji pionowej.</w:t>
      </w:r>
    </w:p>
    <w:p w:rsidR="00513D39" w:rsidRDefault="00513D39">
      <w:pPr>
        <w:shd w:val="clear" w:color="auto" w:fill="FFFFFF"/>
        <w:spacing w:line="226" w:lineRule="exact"/>
        <w:ind w:left="19"/>
      </w:pPr>
      <w:r>
        <w:t>Do płatności przyjmuje się ilość m2 wykonanej i odebranej warstwy izolacji z jednokrotnym nałożeniem roztworu</w:t>
      </w:r>
    </w:p>
    <w:p w:rsidR="00513D39" w:rsidRDefault="00513D39">
      <w:pPr>
        <w:shd w:val="clear" w:color="auto" w:fill="FFFFFF"/>
        <w:spacing w:line="226" w:lineRule="exact"/>
        <w:ind w:left="24"/>
      </w:pPr>
      <w:r>
        <w:t>gruntującego i dwukrotnym nałożeniem masy powłokowej hydroizolacyjnej.</w:t>
      </w:r>
    </w:p>
    <w:p w:rsidR="00513D39" w:rsidRDefault="00513D39">
      <w:pPr>
        <w:shd w:val="clear" w:color="auto" w:fill="FFFFFF"/>
        <w:spacing w:before="226" w:line="230" w:lineRule="exact"/>
        <w:ind w:left="24"/>
      </w:pPr>
      <w:r>
        <w:t>8.Odbiór końcowy</w:t>
      </w:r>
    </w:p>
    <w:p w:rsidR="00513D39" w:rsidRDefault="00513D39">
      <w:pPr>
        <w:shd w:val="clear" w:color="auto" w:fill="FFFFFF"/>
        <w:spacing w:line="230" w:lineRule="exact"/>
        <w:ind w:left="19"/>
      </w:pPr>
      <w:r>
        <w:t>Na podstawie wyników wg punktu 6 badań należy sporządzić protokóły odbioru robót końcowych. Jeżeli   wszystkie   badania   dały   wyniki   dodatnie,   wykonane   roboty   izolacyjne   należy   uznać   za   zgodne z wymaganiami ST.  Jeżeli choć jedno badanie dało wynik ujemny, wykonane roboty należy uznać za niezgodne z wymaganiami norm i kontraktu. W takiej sytuacji Wykonawca obowiązany jest doprowadzić roboty izolacyjne do zgodności z normą i przedstawić je do ponownego odbioru.</w:t>
      </w:r>
    </w:p>
    <w:p w:rsidR="00513D39" w:rsidRDefault="00513D39">
      <w:pPr>
        <w:shd w:val="clear" w:color="auto" w:fill="FFFFFF"/>
        <w:spacing w:before="235"/>
        <w:ind w:left="24"/>
      </w:pPr>
      <w:r>
        <w:t>9.Płatność</w:t>
      </w:r>
    </w:p>
    <w:p w:rsidR="00513D39" w:rsidRDefault="00513D39">
      <w:pPr>
        <w:shd w:val="clear" w:color="auto" w:fill="FFFFFF"/>
        <w:spacing w:line="230" w:lineRule="exact"/>
        <w:ind w:left="19"/>
      </w:pPr>
      <w:r>
        <w:t>Podstawą płatności jest  ilość   wykonanych  i  odebranych jednostek  obmiarowych pomnożona  przez  cenę</w:t>
      </w:r>
    </w:p>
    <w:p w:rsidR="00513D39" w:rsidRDefault="00513D39">
      <w:pPr>
        <w:shd w:val="clear" w:color="auto" w:fill="FFFFFF"/>
        <w:spacing w:line="230" w:lineRule="exact"/>
      </w:pPr>
      <w:r>
        <w:t>jednostkową ujętą w kosztorysie ofertowym Wykonawcy.</w:t>
      </w:r>
    </w:p>
    <w:p w:rsidR="00513D39" w:rsidRDefault="00513D39">
      <w:pPr>
        <w:shd w:val="clear" w:color="auto" w:fill="FFFFFF"/>
        <w:spacing w:line="230" w:lineRule="exact"/>
        <w:ind w:left="29"/>
      </w:pPr>
      <w:r>
        <w:rPr>
          <w:spacing w:val="-1"/>
        </w:rPr>
        <w:t>Cena jednostkowa za 1 m2 wykonanej izolacji poziomej uwzględnia:</w:t>
      </w:r>
    </w:p>
    <w:p w:rsidR="00513D39" w:rsidRDefault="00513D39" w:rsidP="00D64840">
      <w:pPr>
        <w:numPr>
          <w:ilvl w:val="0"/>
          <w:numId w:val="27"/>
        </w:numPr>
        <w:shd w:val="clear" w:color="auto" w:fill="FFFFFF"/>
        <w:tabs>
          <w:tab w:val="left" w:pos="302"/>
        </w:tabs>
        <w:spacing w:line="230" w:lineRule="exact"/>
        <w:ind w:left="19"/>
      </w:pPr>
      <w:r>
        <w:rPr>
          <w:spacing w:val="-1"/>
        </w:rPr>
        <w:t>zakup i dostarczenie materiałów,</w:t>
      </w:r>
    </w:p>
    <w:p w:rsidR="00513D39" w:rsidRDefault="00513D39" w:rsidP="00D64840">
      <w:pPr>
        <w:numPr>
          <w:ilvl w:val="0"/>
          <w:numId w:val="27"/>
        </w:numPr>
        <w:shd w:val="clear" w:color="auto" w:fill="FFFFFF"/>
        <w:tabs>
          <w:tab w:val="left" w:pos="302"/>
        </w:tabs>
        <w:spacing w:line="230" w:lineRule="exact"/>
        <w:ind w:left="19"/>
      </w:pPr>
      <w:r>
        <w:rPr>
          <w:spacing w:val="-1"/>
        </w:rPr>
        <w:t>gruntowanie oraz dwukrotne nałożenie powłoki hydroizolacyjnej.</w:t>
      </w:r>
    </w:p>
    <w:p w:rsidR="00513D39" w:rsidRDefault="00513D39" w:rsidP="00D64840">
      <w:pPr>
        <w:numPr>
          <w:ilvl w:val="0"/>
          <w:numId w:val="27"/>
        </w:numPr>
        <w:shd w:val="clear" w:color="auto" w:fill="FFFFFF"/>
        <w:tabs>
          <w:tab w:val="left" w:pos="302"/>
        </w:tabs>
        <w:spacing w:line="230" w:lineRule="exact"/>
        <w:ind w:left="19"/>
      </w:pPr>
      <w:r>
        <w:rPr>
          <w:spacing w:val="-1"/>
        </w:rPr>
        <w:t>odpady i ubytki materiałowe,</w:t>
      </w:r>
    </w:p>
    <w:p w:rsidR="00513D39" w:rsidRDefault="00513D39" w:rsidP="00D64840">
      <w:pPr>
        <w:numPr>
          <w:ilvl w:val="0"/>
          <w:numId w:val="27"/>
        </w:numPr>
        <w:shd w:val="clear" w:color="auto" w:fill="FFFFFF"/>
        <w:tabs>
          <w:tab w:val="left" w:pos="302"/>
        </w:tabs>
        <w:spacing w:line="230" w:lineRule="exact"/>
        <w:ind w:left="19"/>
      </w:pPr>
      <w:r>
        <w:t>wykonanie niezbędnych rusztowań i pomostów roboczych,</w:t>
      </w:r>
    </w:p>
    <w:p w:rsidR="00513D39" w:rsidRDefault="00513D39" w:rsidP="00D64840">
      <w:pPr>
        <w:numPr>
          <w:ilvl w:val="0"/>
          <w:numId w:val="27"/>
        </w:numPr>
        <w:shd w:val="clear" w:color="auto" w:fill="FFFFFF"/>
        <w:tabs>
          <w:tab w:val="left" w:pos="302"/>
        </w:tabs>
        <w:spacing w:line="230" w:lineRule="exact"/>
        <w:ind w:left="19"/>
      </w:pPr>
      <w:r>
        <w:rPr>
          <w:spacing w:val="-1"/>
        </w:rPr>
        <w:t>rozebranie ich,</w:t>
      </w:r>
    </w:p>
    <w:p w:rsidR="00513D39" w:rsidRDefault="00513D39" w:rsidP="00D64840">
      <w:pPr>
        <w:numPr>
          <w:ilvl w:val="0"/>
          <w:numId w:val="27"/>
        </w:numPr>
        <w:shd w:val="clear" w:color="auto" w:fill="FFFFFF"/>
        <w:tabs>
          <w:tab w:val="left" w:pos="302"/>
        </w:tabs>
        <w:spacing w:line="230" w:lineRule="exact"/>
        <w:ind w:left="19"/>
      </w:pPr>
      <w:r>
        <w:rPr>
          <w:spacing w:val="-3"/>
        </w:rPr>
        <w:t>oczyszczenie miej sca pracy.</w:t>
      </w:r>
    </w:p>
    <w:p w:rsidR="00513D39" w:rsidRDefault="00513D39">
      <w:pPr>
        <w:shd w:val="clear" w:color="auto" w:fill="FFFFFF"/>
        <w:spacing w:line="230" w:lineRule="exact"/>
        <w:ind w:left="29"/>
      </w:pPr>
      <w:r>
        <w:rPr>
          <w:spacing w:val="-1"/>
        </w:rPr>
        <w:t>Cena jednostkowa za 1 m2 wykonanej izolacji pionowej uwzględnia:</w:t>
      </w:r>
    </w:p>
    <w:p w:rsidR="00513D39" w:rsidRDefault="00513D39" w:rsidP="00D64840">
      <w:pPr>
        <w:numPr>
          <w:ilvl w:val="0"/>
          <w:numId w:val="27"/>
        </w:numPr>
        <w:shd w:val="clear" w:color="auto" w:fill="FFFFFF"/>
        <w:tabs>
          <w:tab w:val="left" w:pos="302"/>
        </w:tabs>
        <w:spacing w:line="230" w:lineRule="exact"/>
        <w:ind w:left="19"/>
      </w:pPr>
      <w:r>
        <w:rPr>
          <w:spacing w:val="-1"/>
        </w:rPr>
        <w:t>zakup i dostarczenie materiałów,</w:t>
      </w:r>
    </w:p>
    <w:p w:rsidR="00513D39" w:rsidRDefault="00513D39" w:rsidP="00D64840">
      <w:pPr>
        <w:numPr>
          <w:ilvl w:val="0"/>
          <w:numId w:val="27"/>
        </w:numPr>
        <w:shd w:val="clear" w:color="auto" w:fill="FFFFFF"/>
        <w:tabs>
          <w:tab w:val="left" w:pos="302"/>
        </w:tabs>
        <w:spacing w:line="230" w:lineRule="exact"/>
        <w:ind w:left="19"/>
      </w:pPr>
      <w:r>
        <w:rPr>
          <w:spacing w:val="-1"/>
        </w:rPr>
        <w:t>gruntowanie oraz dwukrotne nałożenie powłoki hydroizolacyjnej.</w:t>
      </w:r>
    </w:p>
    <w:p w:rsidR="00513D39" w:rsidRDefault="00513D39" w:rsidP="00D64840">
      <w:pPr>
        <w:numPr>
          <w:ilvl w:val="0"/>
          <w:numId w:val="27"/>
        </w:numPr>
        <w:shd w:val="clear" w:color="auto" w:fill="FFFFFF"/>
        <w:tabs>
          <w:tab w:val="left" w:pos="302"/>
        </w:tabs>
        <w:spacing w:line="230" w:lineRule="exact"/>
        <w:ind w:left="19"/>
      </w:pPr>
      <w:r>
        <w:rPr>
          <w:spacing w:val="-1"/>
        </w:rPr>
        <w:t>odpady i ubytki materiałowe,</w:t>
      </w:r>
    </w:p>
    <w:p w:rsidR="00513D39" w:rsidRDefault="00513D39" w:rsidP="00D64840">
      <w:pPr>
        <w:numPr>
          <w:ilvl w:val="0"/>
          <w:numId w:val="27"/>
        </w:numPr>
        <w:shd w:val="clear" w:color="auto" w:fill="FFFFFF"/>
        <w:tabs>
          <w:tab w:val="left" w:pos="302"/>
        </w:tabs>
        <w:spacing w:line="230" w:lineRule="exact"/>
        <w:ind w:left="19"/>
      </w:pPr>
      <w:r>
        <w:t>wykonanie niezbędnych rusztowań i pomostów roboczych,</w:t>
      </w:r>
    </w:p>
    <w:p w:rsidR="00513D39" w:rsidRDefault="00513D39" w:rsidP="00D64840">
      <w:pPr>
        <w:numPr>
          <w:ilvl w:val="0"/>
          <w:numId w:val="27"/>
        </w:numPr>
        <w:shd w:val="clear" w:color="auto" w:fill="FFFFFF"/>
        <w:tabs>
          <w:tab w:val="left" w:pos="302"/>
        </w:tabs>
        <w:spacing w:line="230" w:lineRule="exact"/>
        <w:ind w:left="19"/>
      </w:pPr>
      <w:r>
        <w:rPr>
          <w:spacing w:val="-1"/>
        </w:rPr>
        <w:t>rozebranie ich,</w:t>
      </w:r>
    </w:p>
    <w:p w:rsidR="00513D39" w:rsidRDefault="00513D39" w:rsidP="00D64840">
      <w:pPr>
        <w:numPr>
          <w:ilvl w:val="0"/>
          <w:numId w:val="27"/>
        </w:numPr>
        <w:shd w:val="clear" w:color="auto" w:fill="FFFFFF"/>
        <w:tabs>
          <w:tab w:val="left" w:pos="302"/>
        </w:tabs>
        <w:spacing w:line="230" w:lineRule="exact"/>
        <w:ind w:left="19"/>
      </w:pPr>
      <w:r>
        <w:rPr>
          <w:spacing w:val="-3"/>
        </w:rPr>
        <w:t>oczyszczenie miej sca pracy.</w:t>
      </w:r>
    </w:p>
    <w:p w:rsidR="00513D39" w:rsidRDefault="00513D39">
      <w:pPr>
        <w:shd w:val="clear" w:color="auto" w:fill="FFFFFF"/>
        <w:spacing w:before="494"/>
        <w:ind w:left="14"/>
        <w:jc w:val="center"/>
      </w:pPr>
      <w:r>
        <w:rPr>
          <w:sz w:val="18"/>
          <w:szCs w:val="18"/>
        </w:rPr>
        <w:t>176</w:t>
      </w:r>
    </w:p>
    <w:p w:rsidR="00513D39" w:rsidRDefault="00513D39">
      <w:pPr>
        <w:shd w:val="clear" w:color="auto" w:fill="FFFFFF"/>
        <w:spacing w:before="494"/>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M.15.02.05</w:t>
      </w:r>
    </w:p>
    <w:p w:rsidR="00513D39" w:rsidRDefault="00513D39">
      <w:pPr>
        <w:shd w:val="clear" w:color="auto" w:fill="FFFFFF"/>
        <w:spacing w:before="278" w:line="226" w:lineRule="exact"/>
      </w:pPr>
      <w:r>
        <w:t>10.Przepisy związane</w:t>
      </w:r>
    </w:p>
    <w:p w:rsidR="00513D39" w:rsidRDefault="00513D39">
      <w:pPr>
        <w:shd w:val="clear" w:color="auto" w:fill="FFFFFF"/>
        <w:tabs>
          <w:tab w:val="left" w:pos="398"/>
        </w:tabs>
        <w:spacing w:line="226" w:lineRule="exact"/>
      </w:pPr>
      <w:r>
        <w:rPr>
          <w:spacing w:val="-1"/>
        </w:rPr>
        <w:t>10.1</w:t>
      </w:r>
      <w:r>
        <w:tab/>
        <w:t>Normy</w:t>
      </w:r>
    </w:p>
    <w:p w:rsidR="00513D39" w:rsidRDefault="00513D39">
      <w:pPr>
        <w:shd w:val="clear" w:color="auto" w:fill="FFFFFF"/>
        <w:spacing w:line="226" w:lineRule="exact"/>
        <w:ind w:right="3110"/>
      </w:pPr>
      <w:r>
        <w:rPr>
          <w:spacing w:val="-1"/>
        </w:rPr>
        <w:t>PN-B-24620:1998 Lepiki, masy i roztwory asfaltowe stosowane na zimno PN-69/B-10260 Izolacje bitumiczne. Wymagania i badania przy odbiorze.</w:t>
      </w:r>
    </w:p>
    <w:p w:rsidR="00513D39" w:rsidRDefault="00513D39">
      <w:pPr>
        <w:shd w:val="clear" w:color="auto" w:fill="FFFFFF"/>
        <w:tabs>
          <w:tab w:val="left" w:pos="398"/>
        </w:tabs>
        <w:spacing w:line="226" w:lineRule="exact"/>
      </w:pPr>
      <w:r>
        <w:rPr>
          <w:spacing w:val="-1"/>
        </w:rPr>
        <w:t>10.2</w:t>
      </w:r>
      <w:r>
        <w:tab/>
        <w:t>Inne dokumenty</w:t>
      </w:r>
    </w:p>
    <w:p w:rsidR="00513D39" w:rsidRDefault="00513D39">
      <w:pPr>
        <w:shd w:val="clear" w:color="auto" w:fill="FFFFFF"/>
        <w:spacing w:line="226" w:lineRule="exact"/>
      </w:pPr>
      <w:r>
        <w:t xml:space="preserve">Technologie robót utrzymaniowych na drogowych obiektach mostowych, IBDiM, Warszawa 1990r. </w:t>
      </w:r>
      <w:r>
        <w:rPr>
          <w:spacing w:val="-1"/>
        </w:rPr>
        <w:t>„Katalog zabezpieczeń powierzchniowych drogowych obiektów inżynierskich.Cz. I Wymagania” IBDiM 2003</w:t>
      </w:r>
    </w:p>
    <w:p w:rsidR="00513D39" w:rsidRDefault="00513D39">
      <w:pPr>
        <w:shd w:val="clear" w:color="auto" w:fill="FFFFFF"/>
        <w:spacing w:before="12715"/>
        <w:ind w:left="82"/>
        <w:jc w:val="center"/>
      </w:pPr>
      <w:r>
        <w:rPr>
          <w:sz w:val="18"/>
          <w:szCs w:val="18"/>
        </w:rPr>
        <w:t>177</w:t>
      </w:r>
    </w:p>
    <w:p w:rsidR="00513D39" w:rsidRDefault="00513D39">
      <w:pPr>
        <w:shd w:val="clear" w:color="auto" w:fill="FFFFFF"/>
        <w:spacing w:before="1271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M.15.02.06</w:t>
      </w:r>
    </w:p>
    <w:p w:rsidR="00513D39" w:rsidRDefault="00513D39">
      <w:pPr>
        <w:shd w:val="clear" w:color="auto" w:fill="FFFFFF"/>
        <w:spacing w:before="14635"/>
        <w:ind w:left="86"/>
        <w:jc w:val="center"/>
      </w:pPr>
      <w:r>
        <w:rPr>
          <w:sz w:val="18"/>
          <w:szCs w:val="18"/>
        </w:rPr>
        <w:t>178</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M.15.02.06</w:t>
      </w:r>
    </w:p>
    <w:p w:rsidR="00513D39" w:rsidRDefault="00513D39">
      <w:pPr>
        <w:shd w:val="clear" w:color="auto" w:fill="FFFFFF"/>
        <w:spacing w:before="298"/>
        <w:ind w:left="10"/>
      </w:pPr>
      <w:r>
        <w:rPr>
          <w:sz w:val="24"/>
          <w:szCs w:val="24"/>
        </w:rPr>
        <w:t>M.15.02.06.   Uszczelnienie nawierzchni</w:t>
      </w:r>
    </w:p>
    <w:p w:rsidR="00513D39" w:rsidRDefault="00513D39">
      <w:pPr>
        <w:shd w:val="clear" w:color="auto" w:fill="FFFFFF"/>
        <w:spacing w:before="230" w:line="230" w:lineRule="exact"/>
        <w:ind w:left="19"/>
      </w:pPr>
      <w:r>
        <w:t>1.Wstęp</w:t>
      </w:r>
    </w:p>
    <w:p w:rsidR="00513D39" w:rsidRDefault="00513D39">
      <w:pPr>
        <w:shd w:val="clear" w:color="auto" w:fill="FFFFFF"/>
        <w:spacing w:line="230" w:lineRule="exact"/>
        <w:ind w:left="19"/>
      </w:pPr>
      <w:r>
        <w:t>1.1.Przedmiot specyfikacji</w:t>
      </w:r>
    </w:p>
    <w:p w:rsidR="00513D39" w:rsidRDefault="00513D39">
      <w:pPr>
        <w:shd w:val="clear" w:color="auto" w:fill="FFFFFF"/>
        <w:spacing w:line="230" w:lineRule="exact"/>
        <w:ind w:left="5"/>
      </w:pPr>
      <w:r>
        <w:rPr>
          <w:spacing w:val="-1"/>
        </w:rPr>
        <w:t>Przedmiotem niniejszej Specyfikacji Technicznej są wymagania dotyczące wykonania i odbioru robót związanych z</w:t>
      </w:r>
    </w:p>
    <w:p w:rsidR="00513D39" w:rsidRDefault="00513D39">
      <w:pPr>
        <w:shd w:val="clear" w:color="auto" w:fill="FFFFFF"/>
        <w:spacing w:line="230" w:lineRule="exact"/>
        <w:ind w:left="5"/>
      </w:pPr>
      <w:r>
        <w:t>wykonywaniem uszczelnienia nawierzchni chodnika przy remoncie mostu przez ciek Michałowski w pobliżu m.</w:t>
      </w:r>
    </w:p>
    <w:p w:rsidR="00513D39" w:rsidRDefault="00513D39">
      <w:pPr>
        <w:shd w:val="clear" w:color="auto" w:fill="FFFFFF"/>
        <w:spacing w:line="230" w:lineRule="exact"/>
        <w:ind w:left="5"/>
      </w:pPr>
      <w:r>
        <w:t>Michałówka w ciągu d.k. nr 79 w km 67+668.</w:t>
      </w:r>
    </w:p>
    <w:p w:rsidR="00513D39" w:rsidRDefault="00513D39">
      <w:pPr>
        <w:shd w:val="clear" w:color="auto" w:fill="FFFFFF"/>
        <w:spacing w:line="230" w:lineRule="exact"/>
        <w:ind w:left="19"/>
      </w:pPr>
      <w:r>
        <w:t>Specyfikacja Techniczna jest stosowana jako dokument przetargowy i kontraktowy przy zlecaniu i realizacji Robót</w:t>
      </w:r>
    </w:p>
    <w:p w:rsidR="00513D39" w:rsidRDefault="00513D39">
      <w:pPr>
        <w:shd w:val="clear" w:color="auto" w:fill="FFFFFF"/>
        <w:spacing w:line="230" w:lineRule="exact"/>
        <w:ind w:left="5"/>
      </w:pPr>
      <w:r>
        <w:rPr>
          <w:spacing w:val="-1"/>
        </w:rPr>
        <w:t>wymienionych w punkcie 1.1.</w:t>
      </w:r>
    </w:p>
    <w:p w:rsidR="00513D39" w:rsidRDefault="00513D39">
      <w:pPr>
        <w:shd w:val="clear" w:color="auto" w:fill="FFFFFF"/>
        <w:spacing w:line="230" w:lineRule="exact"/>
        <w:ind w:left="19"/>
      </w:pPr>
      <w:r>
        <w:t>1.3.Zakres robót objętych ST</w:t>
      </w:r>
    </w:p>
    <w:p w:rsidR="00513D39" w:rsidRDefault="00513D39">
      <w:pPr>
        <w:shd w:val="clear" w:color="auto" w:fill="FFFFFF"/>
        <w:spacing w:line="230" w:lineRule="exact"/>
        <w:ind w:left="5"/>
      </w:pPr>
      <w:r>
        <w:t>Ustalenia zawarte w niniejszej specyfikacji dotyczą zasad prowadzenia robót związanych z:</w:t>
      </w:r>
    </w:p>
    <w:p w:rsidR="00513D39" w:rsidRDefault="00513D39">
      <w:pPr>
        <w:shd w:val="clear" w:color="auto" w:fill="FFFFFF"/>
        <w:tabs>
          <w:tab w:val="left" w:pos="288"/>
        </w:tabs>
        <w:spacing w:before="5" w:line="230" w:lineRule="exact"/>
        <w:ind w:left="10"/>
      </w:pPr>
      <w:r>
        <w:rPr>
          <w:b/>
          <w:bCs/>
        </w:rPr>
        <w:t>-</w:t>
      </w:r>
      <w:r>
        <w:rPr>
          <w:b/>
          <w:bCs/>
        </w:rPr>
        <w:tab/>
      </w:r>
      <w:r>
        <w:t>wykonaniem uszczelnień o przekroju 2x4 cm z masy zalewowe.</w:t>
      </w:r>
    </w:p>
    <w:p w:rsidR="00513D39" w:rsidRDefault="00513D39">
      <w:pPr>
        <w:shd w:val="clear" w:color="auto" w:fill="FFFFFF"/>
        <w:spacing w:line="230" w:lineRule="exact"/>
        <w:ind w:left="5"/>
      </w:pPr>
      <w:r>
        <w:t>Zakresem swym obejmuje wymagania stawiane podłożu, materiałom i wykonywanemu uszczelnieniu.</w:t>
      </w:r>
    </w:p>
    <w:p w:rsidR="00513D39" w:rsidRDefault="00513D39">
      <w:pPr>
        <w:shd w:val="clear" w:color="auto" w:fill="FFFFFF"/>
        <w:spacing w:before="230" w:line="230" w:lineRule="exact"/>
        <w:ind w:left="10"/>
      </w:pPr>
      <w:r>
        <w:t>2.Materiały</w:t>
      </w:r>
    </w:p>
    <w:p w:rsidR="00513D39" w:rsidRDefault="00513D39">
      <w:pPr>
        <w:shd w:val="clear" w:color="auto" w:fill="FFFFFF"/>
        <w:tabs>
          <w:tab w:val="left" w:pos="302"/>
        </w:tabs>
        <w:spacing w:line="230" w:lineRule="exact"/>
        <w:ind w:left="10"/>
      </w:pPr>
      <w:r>
        <w:rPr>
          <w:spacing w:val="-8"/>
        </w:rPr>
        <w:t>2.1</w:t>
      </w:r>
      <w:r>
        <w:tab/>
        <w:t>Modyfikowana polimerami masa zalewowa, primer.</w:t>
      </w:r>
    </w:p>
    <w:p w:rsidR="00513D39" w:rsidRDefault="00513D39">
      <w:pPr>
        <w:shd w:val="clear" w:color="auto" w:fill="FFFFFF"/>
        <w:spacing w:line="230" w:lineRule="exact"/>
        <w:ind w:left="5"/>
      </w:pPr>
      <w:r>
        <w:t>Primer i masa zalewowa muszą posiadać Aprobatę Techniczną IBDiM.</w:t>
      </w:r>
    </w:p>
    <w:p w:rsidR="00513D39" w:rsidRDefault="00513D39">
      <w:pPr>
        <w:shd w:val="clear" w:color="auto" w:fill="FFFFFF"/>
        <w:spacing w:line="230" w:lineRule="exact"/>
        <w:ind w:left="5"/>
      </w:pPr>
      <w:r>
        <w:t>Z  uwagi  na  szczególny  charakter uszczelnienia  Wykonawcy  nie  wolno   zmieniać  bez  zgody  Projektanta</w:t>
      </w:r>
    </w:p>
    <w:p w:rsidR="00513D39" w:rsidRDefault="00513D39">
      <w:pPr>
        <w:shd w:val="clear" w:color="auto" w:fill="FFFFFF"/>
        <w:spacing w:line="230" w:lineRule="exact"/>
        <w:ind w:left="10"/>
      </w:pPr>
      <w:r>
        <w:rPr>
          <w:spacing w:val="-1"/>
        </w:rPr>
        <w:t>zaprojektowanego materiału uszczelniającego.</w:t>
      </w:r>
    </w:p>
    <w:p w:rsidR="00513D39" w:rsidRDefault="00513D39">
      <w:pPr>
        <w:shd w:val="clear" w:color="auto" w:fill="FFFFFF"/>
        <w:tabs>
          <w:tab w:val="left" w:pos="302"/>
        </w:tabs>
        <w:spacing w:line="230" w:lineRule="exact"/>
        <w:ind w:left="10"/>
      </w:pPr>
      <w:r>
        <w:rPr>
          <w:spacing w:val="-6"/>
        </w:rPr>
        <w:t>2.2</w:t>
      </w:r>
      <w:r>
        <w:tab/>
        <w:t>Kit trwale plastyczny</w:t>
      </w:r>
    </w:p>
    <w:p w:rsidR="00513D39" w:rsidRDefault="00513D39">
      <w:pPr>
        <w:shd w:val="clear" w:color="auto" w:fill="FFFFFF"/>
        <w:spacing w:line="230" w:lineRule="exact"/>
        <w:ind w:left="5"/>
        <w:jc w:val="both"/>
      </w:pPr>
      <w:r>
        <w:t>Kit poliuretanowy,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- 30 "Celsjusza) i wykazywać odporność na starzenie w warunkach eksploatacji. Powinien, przy zastosowaniu odpowiednich środków gruntujących, zachowywać bardzo dobrą przyczepność do betonu i materiału krawężników. Materiał uszczelniający powinien posiadać Aprobatę Techniczną wydaną przez IBDiM. Materiał gruntujący (primer) - jednoskładnikowy materiał na bazie epoksydowo-poliuretanowej bedacy częścia systemu uszczelnienia.</w:t>
      </w:r>
    </w:p>
    <w:p w:rsidR="00513D39" w:rsidRDefault="00513D39">
      <w:pPr>
        <w:shd w:val="clear" w:color="auto" w:fill="FFFFFF"/>
        <w:spacing w:before="235" w:line="226" w:lineRule="exact"/>
        <w:ind w:left="10"/>
      </w:pPr>
      <w:r>
        <w:t>3.Sprzęt</w:t>
      </w:r>
    </w:p>
    <w:p w:rsidR="00513D39" w:rsidRDefault="00513D39">
      <w:pPr>
        <w:shd w:val="clear" w:color="auto" w:fill="FFFFFF"/>
        <w:spacing w:line="226" w:lineRule="exact"/>
        <w:ind w:left="5"/>
      </w:pPr>
      <w:r>
        <w:t>Do wykonania robót należy używać niżej wymienionego sprzętu:</w:t>
      </w:r>
    </w:p>
    <w:p w:rsidR="00513D39" w:rsidRDefault="00513D39" w:rsidP="00D64840">
      <w:pPr>
        <w:numPr>
          <w:ilvl w:val="0"/>
          <w:numId w:val="154"/>
        </w:numPr>
        <w:shd w:val="clear" w:color="auto" w:fill="FFFFFF"/>
        <w:tabs>
          <w:tab w:val="left" w:pos="216"/>
        </w:tabs>
        <w:spacing w:line="226" w:lineRule="exact"/>
        <w:ind w:left="14"/>
      </w:pPr>
      <w:r>
        <w:t>automatyczny kocioł do podgrzewania masy zalewowej,</w:t>
      </w:r>
    </w:p>
    <w:p w:rsidR="00513D39" w:rsidRDefault="00513D39" w:rsidP="00D64840">
      <w:pPr>
        <w:numPr>
          <w:ilvl w:val="0"/>
          <w:numId w:val="154"/>
        </w:numPr>
        <w:shd w:val="clear" w:color="auto" w:fill="FFFFFF"/>
        <w:tabs>
          <w:tab w:val="left" w:pos="216"/>
        </w:tabs>
        <w:spacing w:line="226" w:lineRule="exact"/>
        <w:ind w:left="14"/>
      </w:pPr>
      <w:r>
        <w:rPr>
          <w:spacing w:val="-1"/>
        </w:rPr>
        <w:t>sprężarka powietrza,</w:t>
      </w:r>
    </w:p>
    <w:p w:rsidR="00513D39" w:rsidRDefault="00513D39" w:rsidP="00D64840">
      <w:pPr>
        <w:numPr>
          <w:ilvl w:val="0"/>
          <w:numId w:val="154"/>
        </w:numPr>
        <w:shd w:val="clear" w:color="auto" w:fill="FFFFFF"/>
        <w:tabs>
          <w:tab w:val="left" w:pos="216"/>
        </w:tabs>
        <w:spacing w:line="226" w:lineRule="exact"/>
        <w:ind w:left="14"/>
      </w:pPr>
      <w:r>
        <w:t>palniki powietrzno-gazowe,</w:t>
      </w:r>
    </w:p>
    <w:p w:rsidR="00513D39" w:rsidRDefault="00513D39" w:rsidP="00D64840">
      <w:pPr>
        <w:numPr>
          <w:ilvl w:val="0"/>
          <w:numId w:val="154"/>
        </w:numPr>
        <w:shd w:val="clear" w:color="auto" w:fill="FFFFFF"/>
        <w:tabs>
          <w:tab w:val="left" w:pos="216"/>
        </w:tabs>
        <w:spacing w:line="226" w:lineRule="exact"/>
        <w:ind w:left="14"/>
      </w:pPr>
      <w:r>
        <w:rPr>
          <w:spacing w:val="-1"/>
        </w:rPr>
        <w:t>piła do cięcia asfaltu,</w:t>
      </w:r>
    </w:p>
    <w:p w:rsidR="00513D39" w:rsidRDefault="00513D39" w:rsidP="00D64840">
      <w:pPr>
        <w:numPr>
          <w:ilvl w:val="0"/>
          <w:numId w:val="154"/>
        </w:numPr>
        <w:shd w:val="clear" w:color="auto" w:fill="FFFFFF"/>
        <w:tabs>
          <w:tab w:val="left" w:pos="216"/>
        </w:tabs>
        <w:spacing w:line="226" w:lineRule="exact"/>
        <w:ind w:left="14"/>
      </w:pPr>
      <w:r>
        <w:rPr>
          <w:spacing w:val="-1"/>
        </w:rPr>
        <w:t>młotki pneumatyczne,</w:t>
      </w:r>
    </w:p>
    <w:p w:rsidR="00513D39" w:rsidRDefault="00513D39" w:rsidP="00D64840">
      <w:pPr>
        <w:numPr>
          <w:ilvl w:val="0"/>
          <w:numId w:val="154"/>
        </w:numPr>
        <w:shd w:val="clear" w:color="auto" w:fill="FFFFFF"/>
        <w:tabs>
          <w:tab w:val="left" w:pos="216"/>
        </w:tabs>
        <w:spacing w:line="226" w:lineRule="exact"/>
        <w:ind w:left="14"/>
      </w:pPr>
      <w:r>
        <w:rPr>
          <w:spacing w:val="-1"/>
        </w:rPr>
        <w:t>pistolety do aplikowania kitów.</w:t>
      </w:r>
    </w:p>
    <w:p w:rsidR="00513D39" w:rsidRDefault="00513D39">
      <w:pPr>
        <w:shd w:val="clear" w:color="auto" w:fill="FFFFFF"/>
        <w:spacing w:line="226" w:lineRule="exact"/>
        <w:ind w:left="19"/>
      </w:pPr>
      <w:r>
        <w:rPr>
          <w:spacing w:val="-1"/>
        </w:rPr>
        <w:t>Sprzęt używany do wykonania uszczelnienia musi być zaakceptowany przez Inżyniera.</w:t>
      </w:r>
    </w:p>
    <w:p w:rsidR="00513D39" w:rsidRDefault="00513D39">
      <w:pPr>
        <w:shd w:val="clear" w:color="auto" w:fill="FFFFFF"/>
        <w:spacing w:before="235"/>
        <w:ind w:left="10"/>
      </w:pPr>
      <w:r>
        <w:t>4.Transport</w:t>
      </w:r>
    </w:p>
    <w:p w:rsidR="00513D39" w:rsidRDefault="00513D39">
      <w:pPr>
        <w:shd w:val="clear" w:color="auto" w:fill="FFFFFF"/>
        <w:spacing w:line="226" w:lineRule="exact"/>
        <w:ind w:left="10"/>
      </w:pPr>
      <w:r>
        <w:t>Załadunek, transport, rozładunek i składowanie materiałów do uszczelnienia powinny odbywać się tak, aby zachować ich dobry stan techniczny.</w:t>
      </w:r>
    </w:p>
    <w:p w:rsidR="00513D39" w:rsidRDefault="00513D39">
      <w:pPr>
        <w:shd w:val="clear" w:color="auto" w:fill="FFFFFF"/>
        <w:spacing w:before="235" w:line="230" w:lineRule="exact"/>
        <w:ind w:left="10" w:right="6144"/>
      </w:pPr>
      <w:r>
        <w:t>5.Wykonanie robót 5.1.Uszczelnienia z masy zalewowej</w:t>
      </w:r>
    </w:p>
    <w:p w:rsidR="00513D39" w:rsidRDefault="00513D39">
      <w:pPr>
        <w:shd w:val="clear" w:color="auto" w:fill="FFFFFF"/>
        <w:spacing w:line="235" w:lineRule="exact"/>
        <w:ind w:left="14"/>
      </w:pPr>
      <w:r>
        <w:rPr>
          <w:spacing w:val="-1"/>
        </w:rPr>
        <w:t>5.1.1 Warunki atmosferyczne</w:t>
      </w:r>
    </w:p>
    <w:p w:rsidR="00513D39" w:rsidRDefault="00513D39">
      <w:pPr>
        <w:shd w:val="clear" w:color="auto" w:fill="FFFFFF"/>
        <w:spacing w:before="5" w:line="235" w:lineRule="exact"/>
        <w:ind w:left="10"/>
      </w:pPr>
      <w:r>
        <w:t xml:space="preserve">Wypełnienia bitumiczne można wykonywać przy temperaturze otoczenia powyżej 0 </w:t>
      </w:r>
      <w:r>
        <w:rPr>
          <w:b/>
          <w:bCs/>
        </w:rPr>
        <w:t>°</w:t>
      </w:r>
      <w:r>
        <w:t>C w dni bezdeszczowe.</w:t>
      </w:r>
    </w:p>
    <w:p w:rsidR="00513D39" w:rsidRDefault="00513D39">
      <w:pPr>
        <w:shd w:val="clear" w:color="auto" w:fill="FFFFFF"/>
        <w:spacing w:before="5" w:line="235" w:lineRule="exact"/>
        <w:ind w:left="5"/>
      </w:pPr>
      <w:r>
        <w:t xml:space="preserve">Dopuszczalne jest wykonanie wypełnień w temperaturze do -5 </w:t>
      </w:r>
      <w:r>
        <w:rPr>
          <w:b/>
          <w:bCs/>
        </w:rPr>
        <w:t>°</w:t>
      </w:r>
      <w:r>
        <w:t>C pod warunkiem starannego wygrzania koryta</w:t>
      </w:r>
    </w:p>
    <w:p w:rsidR="00513D39" w:rsidRDefault="00513D39">
      <w:pPr>
        <w:shd w:val="clear" w:color="auto" w:fill="FFFFFF"/>
        <w:spacing w:line="235" w:lineRule="exact"/>
        <w:ind w:left="10"/>
      </w:pPr>
      <w:r>
        <w:t>dylatacyjnego, utrzymaniu temperartur masy zalewowej i kruszywa w górnym dopuszczalnym zakresie oraz przy</w:t>
      </w:r>
    </w:p>
    <w:p w:rsidR="00513D39" w:rsidRDefault="00513D39">
      <w:pPr>
        <w:shd w:val="clear" w:color="auto" w:fill="FFFFFF"/>
        <w:spacing w:line="235" w:lineRule="exact"/>
        <w:ind w:left="10"/>
      </w:pPr>
      <w:r>
        <w:rPr>
          <w:spacing w:val="-1"/>
        </w:rPr>
        <w:t>osłonięciu miejsca robót namiotami brezentowymi.</w:t>
      </w:r>
    </w:p>
    <w:p w:rsidR="00513D39" w:rsidRDefault="00513D39">
      <w:pPr>
        <w:shd w:val="clear" w:color="auto" w:fill="FFFFFF"/>
        <w:spacing w:line="235" w:lineRule="exact"/>
        <w:ind w:left="14"/>
      </w:pPr>
      <w:r>
        <w:t>5.1.2.Przygotowanie materiałów</w:t>
      </w:r>
    </w:p>
    <w:p w:rsidR="00513D39" w:rsidRDefault="00513D39">
      <w:pPr>
        <w:shd w:val="clear" w:color="auto" w:fill="FFFFFF"/>
        <w:spacing w:before="5" w:line="235" w:lineRule="exact"/>
        <w:ind w:left="5"/>
      </w:pPr>
      <w:r>
        <w:t xml:space="preserve">Masa zalewowa powinna być rozgrzana do temperatury 170 </w:t>
      </w:r>
      <w:r>
        <w:rPr>
          <w:b/>
          <w:bCs/>
          <w:i/>
          <w:iCs/>
        </w:rPr>
        <w:t xml:space="preserve">+ </w:t>
      </w:r>
      <w:r>
        <w:t xml:space="preserve">190 </w:t>
      </w:r>
      <w:r>
        <w:rPr>
          <w:b/>
          <w:bCs/>
        </w:rPr>
        <w:t>°</w:t>
      </w:r>
      <w:r>
        <w:t>C i wymieszana w celu uzyskania jednakowej</w:t>
      </w:r>
    </w:p>
    <w:p w:rsidR="00513D39" w:rsidRDefault="00513D39">
      <w:pPr>
        <w:shd w:val="clear" w:color="auto" w:fill="FFFFFF"/>
        <w:spacing w:line="226" w:lineRule="exact"/>
        <w:ind w:left="5"/>
      </w:pPr>
      <w:r>
        <w:t>temperatury. Temperaturę masy należy sprawdzić bezpośrednio przed wbudowaniem termometrem zewnętrznym w</w:t>
      </w:r>
    </w:p>
    <w:p w:rsidR="00513D39" w:rsidRDefault="00513D39">
      <w:pPr>
        <w:shd w:val="clear" w:color="auto" w:fill="FFFFFF"/>
        <w:spacing w:before="5" w:line="226" w:lineRule="exact"/>
        <w:ind w:left="10"/>
      </w:pPr>
      <w:r>
        <w:rPr>
          <w:spacing w:val="-1"/>
        </w:rPr>
        <w:t>różnej odległości od ścian kotła.</w:t>
      </w:r>
    </w:p>
    <w:p w:rsidR="00513D39" w:rsidRDefault="00513D39">
      <w:pPr>
        <w:shd w:val="clear" w:color="auto" w:fill="FFFFFF"/>
        <w:spacing w:line="226" w:lineRule="exact"/>
        <w:ind w:left="14"/>
      </w:pPr>
      <w:r>
        <w:t>5.1.3 Wykonanie uszczelnienia</w:t>
      </w:r>
    </w:p>
    <w:p w:rsidR="00513D39" w:rsidRDefault="00513D39">
      <w:pPr>
        <w:shd w:val="clear" w:color="auto" w:fill="FFFFFF"/>
        <w:spacing w:line="226" w:lineRule="exact"/>
        <w:ind w:left="10"/>
      </w:pPr>
      <w:r>
        <w:rPr>
          <w:spacing w:val="-1"/>
        </w:rPr>
        <w:t>W celu wykonania uszczelnień należy:</w:t>
      </w:r>
    </w:p>
    <w:p w:rsidR="00513D39" w:rsidRDefault="00513D39" w:rsidP="00D64840">
      <w:pPr>
        <w:numPr>
          <w:ilvl w:val="0"/>
          <w:numId w:val="28"/>
        </w:numPr>
        <w:shd w:val="clear" w:color="auto" w:fill="FFFFFF"/>
        <w:tabs>
          <w:tab w:val="left" w:pos="432"/>
        </w:tabs>
        <w:spacing w:before="5" w:line="226" w:lineRule="exact"/>
        <w:ind w:left="96"/>
      </w:pPr>
      <w:r>
        <w:t>wyciąć rowek o wymiarach właściwych dla wykonywanego uszczelnienia,</w:t>
      </w:r>
    </w:p>
    <w:p w:rsidR="00513D39" w:rsidRDefault="00513D39" w:rsidP="00D64840">
      <w:pPr>
        <w:numPr>
          <w:ilvl w:val="0"/>
          <w:numId w:val="28"/>
        </w:numPr>
        <w:shd w:val="clear" w:color="auto" w:fill="FFFFFF"/>
        <w:tabs>
          <w:tab w:val="left" w:pos="432"/>
        </w:tabs>
        <w:spacing w:line="226" w:lineRule="exact"/>
        <w:ind w:left="96"/>
      </w:pPr>
      <w:r>
        <w:t>oczyścić rowek przez czyszczenie strumieniowo-ścierne,</w:t>
      </w:r>
    </w:p>
    <w:p w:rsidR="00513D39" w:rsidRDefault="00513D39" w:rsidP="00D64840">
      <w:pPr>
        <w:numPr>
          <w:ilvl w:val="0"/>
          <w:numId w:val="28"/>
        </w:numPr>
        <w:shd w:val="clear" w:color="auto" w:fill="FFFFFF"/>
        <w:tabs>
          <w:tab w:val="left" w:pos="432"/>
        </w:tabs>
        <w:spacing w:line="226" w:lineRule="exact"/>
        <w:ind w:left="96"/>
      </w:pPr>
      <w:r>
        <w:t>przedmuchać styk palnikiem powietrzno-gazowym,</w:t>
      </w:r>
    </w:p>
    <w:p w:rsidR="00513D39" w:rsidRDefault="00513D39" w:rsidP="00D64840">
      <w:pPr>
        <w:numPr>
          <w:ilvl w:val="0"/>
          <w:numId w:val="28"/>
        </w:numPr>
        <w:shd w:val="clear" w:color="auto" w:fill="FFFFFF"/>
        <w:tabs>
          <w:tab w:val="left" w:pos="432"/>
        </w:tabs>
        <w:spacing w:line="226" w:lineRule="exact"/>
        <w:ind w:left="96"/>
      </w:pPr>
      <w:r>
        <w:rPr>
          <w:spacing w:val="-1"/>
        </w:rPr>
        <w:t>zagruntować styk primerem,</w:t>
      </w:r>
    </w:p>
    <w:p w:rsidR="00513D39" w:rsidRDefault="00513D39">
      <w:pPr>
        <w:shd w:val="clear" w:color="auto" w:fill="FFFFFF"/>
        <w:spacing w:before="422"/>
        <w:jc w:val="center"/>
      </w:pPr>
      <w:r>
        <w:rPr>
          <w:sz w:val="18"/>
          <w:szCs w:val="18"/>
        </w:rPr>
        <w:t>179</w:t>
      </w:r>
    </w:p>
    <w:p w:rsidR="00513D39" w:rsidRDefault="00513D39">
      <w:pPr>
        <w:shd w:val="clear" w:color="auto" w:fill="FFFFFF"/>
        <w:spacing w:before="422"/>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M.15.02.06</w:t>
      </w:r>
    </w:p>
    <w:p w:rsidR="00513D39" w:rsidRDefault="00513D39" w:rsidP="00D64840">
      <w:pPr>
        <w:numPr>
          <w:ilvl w:val="0"/>
          <w:numId w:val="28"/>
        </w:numPr>
        <w:shd w:val="clear" w:color="auto" w:fill="FFFFFF"/>
        <w:tabs>
          <w:tab w:val="left" w:pos="442"/>
        </w:tabs>
        <w:spacing w:before="274" w:line="226" w:lineRule="exact"/>
        <w:ind w:left="106"/>
      </w:pPr>
      <w:r>
        <w:t>ułożyć wzdłuż rowka papę zabezpieczającą nawierzchnię przed zanieczyszczeniem,</w:t>
      </w:r>
    </w:p>
    <w:p w:rsidR="00513D39" w:rsidRDefault="00513D39" w:rsidP="00D64840">
      <w:pPr>
        <w:numPr>
          <w:ilvl w:val="0"/>
          <w:numId w:val="155"/>
        </w:numPr>
        <w:shd w:val="clear" w:color="auto" w:fill="FFFFFF"/>
        <w:tabs>
          <w:tab w:val="left" w:pos="442"/>
        </w:tabs>
        <w:spacing w:line="226" w:lineRule="exact"/>
        <w:ind w:left="14" w:right="5184" w:firstLine="91"/>
      </w:pPr>
      <w:r>
        <w:t>wypełnić rowek masą zalewową. 5.2 Uszczelnienia z kitu trwale plastycznego</w:t>
      </w:r>
    </w:p>
    <w:p w:rsidR="00513D39" w:rsidRDefault="00513D39">
      <w:pPr>
        <w:shd w:val="clear" w:color="auto" w:fill="FFFFFF"/>
        <w:tabs>
          <w:tab w:val="left" w:pos="466"/>
        </w:tabs>
        <w:spacing w:line="226" w:lineRule="exact"/>
        <w:ind w:left="14"/>
      </w:pPr>
      <w:r>
        <w:rPr>
          <w:spacing w:val="-1"/>
        </w:rPr>
        <w:t>5.1.1</w:t>
      </w:r>
      <w:r>
        <w:tab/>
        <w:t>Warunki atmosferyczne</w:t>
      </w:r>
    </w:p>
    <w:p w:rsidR="00513D39" w:rsidRDefault="00513D39">
      <w:pPr>
        <w:shd w:val="clear" w:color="auto" w:fill="FFFFFF"/>
        <w:spacing w:line="226" w:lineRule="exact"/>
        <w:ind w:left="14"/>
      </w:pPr>
      <w:r>
        <w:t>Uszczelnienia z kitu twaleplastycznego można wykonywać, gdy temperatura otoczenia i podłoża nie jest niższa niż +5</w:t>
      </w:r>
      <w:r>
        <w:rPr>
          <w:vertAlign w:val="superscript"/>
        </w:rPr>
        <w:t>o</w:t>
      </w:r>
      <w:r>
        <w:t>C i nie wyższa niż +40</w:t>
      </w:r>
      <w:r>
        <w:rPr>
          <w:vertAlign w:val="superscript"/>
        </w:rPr>
        <w:t>o</w:t>
      </w:r>
      <w:r>
        <w:t>C prze okres co najmniej 8 godzin po aplikacji.</w:t>
      </w:r>
    </w:p>
    <w:p w:rsidR="00513D39" w:rsidRDefault="00513D39">
      <w:pPr>
        <w:shd w:val="clear" w:color="auto" w:fill="FFFFFF"/>
        <w:tabs>
          <w:tab w:val="left" w:pos="466"/>
        </w:tabs>
        <w:spacing w:line="226" w:lineRule="exact"/>
        <w:ind w:left="14"/>
      </w:pPr>
      <w:r>
        <w:rPr>
          <w:spacing w:val="-1"/>
        </w:rPr>
        <w:t>5.1.2</w:t>
      </w:r>
      <w:r>
        <w:tab/>
        <w:t>Przygotowanie podłoża</w:t>
      </w:r>
    </w:p>
    <w:p w:rsidR="00513D39" w:rsidRDefault="00513D39">
      <w:pPr>
        <w:shd w:val="clear" w:color="auto" w:fill="FFFFFF"/>
        <w:spacing w:line="226" w:lineRule="exact"/>
        <w:ind w:left="14"/>
      </w:pPr>
      <w:r>
        <w:t>Przed przystąpieniem do wykonania uszczelnień należy powierzchnię betonu oczyścić, ewentualnie odtłuścić, i zgruntować przed wypełnieniem spoiny środkiem zalecanym przez producenta. Powinna ona być czysta, twarda, wolna od olejów, zatłuszczeń, pyłu, mleczka, cementowego. Podłoże powinno mieć wytrzymałość na rozciąganie co najmniej 1,5 MPa.</w:t>
      </w:r>
    </w:p>
    <w:p w:rsidR="00513D39" w:rsidRDefault="00513D39">
      <w:pPr>
        <w:shd w:val="clear" w:color="auto" w:fill="FFFFFF"/>
        <w:tabs>
          <w:tab w:val="left" w:pos="466"/>
        </w:tabs>
        <w:spacing w:line="226" w:lineRule="exact"/>
        <w:ind w:left="14"/>
      </w:pPr>
      <w:r>
        <w:rPr>
          <w:spacing w:val="-1"/>
        </w:rPr>
        <w:t>5.1.3</w:t>
      </w:r>
      <w:r>
        <w:tab/>
        <w:t>Wykonanie uszczelnienia</w:t>
      </w:r>
    </w:p>
    <w:p w:rsidR="00513D39" w:rsidRDefault="00513D39">
      <w:pPr>
        <w:shd w:val="clear" w:color="auto" w:fill="FFFFFF"/>
        <w:spacing w:line="226" w:lineRule="exact"/>
        <w:ind w:left="14"/>
        <w:jc w:val="both"/>
      </w:pPr>
      <w:r>
        <w:t>Przed nałożeniem kitu powierzchnie uszczelniane należy zagruntować odpowiednim środkiem gruntującym, zgodnie z Kartą Techniczną materiału. Primer należy nanosić na podłoże równomierną, cienką warstwą za pomocą pędzla, w ilości przeciętnie 0,15 kg/m2. Zużycie primera zależy od chłonności i porowatości podłoża. Szczeliny dylatacyjne wypełnić na pełną głębokość kitem trwale plastycznym. W celu zapewnienia właściwej głębokości wypełnienia należy je wypełniać masą uszczelniającą za pomocą pistoletów automatycznych. Przy wyciskaniu kitu nie można dopuszczać do powstawania pustek powietrznych.</w:t>
      </w:r>
    </w:p>
    <w:p w:rsidR="00513D39" w:rsidRDefault="00513D39">
      <w:pPr>
        <w:shd w:val="clear" w:color="auto" w:fill="FFFFFF"/>
        <w:spacing w:line="226" w:lineRule="exact"/>
        <w:ind w:left="14"/>
      </w:pPr>
      <w:r>
        <w:t>Minimalna szerokość szczeliny powinna wynosić 10 mm i powinna być co najmniej 5 razy większa od spodziewanego przemieszczenia uszczelnianych krawędzi szczeliny względem siebie.</w:t>
      </w:r>
    </w:p>
    <w:p w:rsidR="00513D39" w:rsidRDefault="00513D39">
      <w:pPr>
        <w:shd w:val="clear" w:color="auto" w:fill="FFFFFF"/>
        <w:spacing w:before="451"/>
        <w:ind w:left="24"/>
      </w:pPr>
      <w:r>
        <w:t>6.Kontrola jakości robót</w:t>
      </w:r>
    </w:p>
    <w:p w:rsidR="00513D39" w:rsidRDefault="00513D39">
      <w:pPr>
        <w:shd w:val="clear" w:color="auto" w:fill="FFFFFF"/>
        <w:spacing w:line="235" w:lineRule="exact"/>
        <w:ind w:left="19"/>
      </w:pPr>
      <w:r>
        <w:t>Należy zwracać uwagę by środek gruntujący był położony na suche i odpowiednio przygotowane podłoże, a masa</w:t>
      </w:r>
    </w:p>
    <w:p w:rsidR="00513D39" w:rsidRDefault="00513D39">
      <w:pPr>
        <w:shd w:val="clear" w:color="auto" w:fill="FFFFFF"/>
        <w:spacing w:before="5" w:line="235" w:lineRule="exact"/>
        <w:ind w:left="24"/>
      </w:pPr>
      <w:r>
        <w:rPr>
          <w:spacing w:val="-1"/>
        </w:rPr>
        <w:t>zalewowa miała temperaturę 150 - 160° C.</w:t>
      </w:r>
    </w:p>
    <w:p w:rsidR="00513D39" w:rsidRDefault="00513D39">
      <w:pPr>
        <w:shd w:val="clear" w:color="auto" w:fill="FFFFFF"/>
        <w:spacing w:line="235" w:lineRule="exact"/>
        <w:ind w:left="19"/>
      </w:pPr>
      <w:r>
        <w:t>Uszczelnienie styku i zagęszczenie nawierzchni w strefie uszczelnienia należy wykonywać pod bezpośrednim</w:t>
      </w:r>
    </w:p>
    <w:p w:rsidR="00513D39" w:rsidRDefault="00513D39">
      <w:pPr>
        <w:shd w:val="clear" w:color="auto" w:fill="FFFFFF"/>
        <w:ind w:left="24"/>
      </w:pPr>
      <w:r>
        <w:rPr>
          <w:spacing w:val="-3"/>
        </w:rPr>
        <w:t>nadzorem.</w:t>
      </w:r>
    </w:p>
    <w:p w:rsidR="00513D39" w:rsidRDefault="00513D39">
      <w:pPr>
        <w:shd w:val="clear" w:color="auto" w:fill="FFFFFF"/>
        <w:spacing w:before="235"/>
        <w:ind w:left="29"/>
      </w:pPr>
      <w:r>
        <w:t>7.Obmiar</w:t>
      </w:r>
    </w:p>
    <w:p w:rsidR="00513D39" w:rsidRDefault="00513D39">
      <w:pPr>
        <w:shd w:val="clear" w:color="auto" w:fill="FFFFFF"/>
        <w:ind w:left="24"/>
      </w:pPr>
      <w:r>
        <w:t>Jednostką miary jest 1 m ułożonego uszczelnienia z masy zalewowej o przekroju 2x4 cm.</w:t>
      </w:r>
    </w:p>
    <w:p w:rsidR="00513D39" w:rsidRDefault="00513D39">
      <w:pPr>
        <w:shd w:val="clear" w:color="auto" w:fill="FFFFFF"/>
        <w:spacing w:before="230"/>
        <w:ind w:left="24"/>
      </w:pPr>
      <w:r>
        <w:t>8.Odbiór końcowy</w:t>
      </w:r>
    </w:p>
    <w:p w:rsidR="00513D39" w:rsidRDefault="00513D39">
      <w:pPr>
        <w:shd w:val="clear" w:color="auto" w:fill="FFFFFF"/>
        <w:ind w:left="24"/>
      </w:pPr>
      <w:r>
        <w:t>Jeżeli wszystkie prace były wykonane prawidłowo uszczelnienie należy uznać za zgodne z wymaganiami ST.</w:t>
      </w:r>
    </w:p>
    <w:p w:rsidR="00513D39" w:rsidRDefault="00513D39">
      <w:pPr>
        <w:shd w:val="clear" w:color="auto" w:fill="FFFFFF"/>
        <w:spacing w:before="230" w:line="226" w:lineRule="exact"/>
        <w:ind w:left="24"/>
      </w:pPr>
      <w:r>
        <w:t>9.Płatność</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left="29"/>
      </w:pPr>
      <w:r>
        <w:t>Cena uwzględnia również odpady i ubytki materiałowe, utylizację resztek materiału zgodnie z obowiązującymi Cena jednostkowa za 1 m uszczelnienia z masy zalewowej o przekroju 2x4 cm uwzględnia:</w:t>
      </w:r>
    </w:p>
    <w:p w:rsidR="00513D39" w:rsidRDefault="00513D39" w:rsidP="00D64840">
      <w:pPr>
        <w:numPr>
          <w:ilvl w:val="0"/>
          <w:numId w:val="156"/>
        </w:numPr>
        <w:shd w:val="clear" w:color="auto" w:fill="FFFFFF"/>
        <w:tabs>
          <w:tab w:val="left" w:pos="134"/>
        </w:tabs>
        <w:spacing w:line="226" w:lineRule="exact"/>
        <w:ind w:left="29"/>
      </w:pPr>
      <w:r>
        <w:rPr>
          <w:spacing w:val="-1"/>
        </w:rPr>
        <w:t>dostarczenie materiałów,</w:t>
      </w:r>
    </w:p>
    <w:p w:rsidR="00513D39" w:rsidRDefault="00513D39" w:rsidP="00D64840">
      <w:pPr>
        <w:numPr>
          <w:ilvl w:val="0"/>
          <w:numId w:val="156"/>
        </w:numPr>
        <w:shd w:val="clear" w:color="auto" w:fill="FFFFFF"/>
        <w:tabs>
          <w:tab w:val="left" w:pos="134"/>
        </w:tabs>
        <w:spacing w:line="226" w:lineRule="exact"/>
        <w:ind w:left="29"/>
      </w:pPr>
      <w:r>
        <w:t>wycięcie rowka o określonych w dokumentacji parametrach,</w:t>
      </w:r>
    </w:p>
    <w:p w:rsidR="00513D39" w:rsidRDefault="00513D39" w:rsidP="00D64840">
      <w:pPr>
        <w:numPr>
          <w:ilvl w:val="0"/>
          <w:numId w:val="156"/>
        </w:numPr>
        <w:shd w:val="clear" w:color="auto" w:fill="FFFFFF"/>
        <w:tabs>
          <w:tab w:val="left" w:pos="134"/>
        </w:tabs>
        <w:spacing w:line="226" w:lineRule="exact"/>
        <w:ind w:left="29"/>
      </w:pPr>
      <w:r>
        <w:rPr>
          <w:spacing w:val="-1"/>
        </w:rPr>
        <w:t>oczyszczenie i przygotowanie (podgrzanie) powierzchni,</w:t>
      </w:r>
    </w:p>
    <w:p w:rsidR="00513D39" w:rsidRDefault="00513D39" w:rsidP="00D64840">
      <w:pPr>
        <w:numPr>
          <w:ilvl w:val="0"/>
          <w:numId w:val="156"/>
        </w:numPr>
        <w:shd w:val="clear" w:color="auto" w:fill="FFFFFF"/>
        <w:tabs>
          <w:tab w:val="left" w:pos="134"/>
        </w:tabs>
        <w:spacing w:line="226" w:lineRule="exact"/>
        <w:ind w:left="29"/>
      </w:pPr>
      <w:r>
        <w:rPr>
          <w:spacing w:val="-1"/>
        </w:rPr>
        <w:t>wykonanie uszczelnienia.</w:t>
      </w:r>
    </w:p>
    <w:p w:rsidR="00513D39" w:rsidRDefault="00513D39">
      <w:pPr>
        <w:shd w:val="clear" w:color="auto" w:fill="FFFFFF"/>
        <w:spacing w:line="226" w:lineRule="exact"/>
        <w:ind w:left="19"/>
      </w:pPr>
      <w:r>
        <w:t>Cena uwzględnia również odpady i ubytki materiałowe, utylizację resztek materiału zgodnie z obowiązującymi przepisami oraz oczyszczenie miejsca pracy.</w:t>
      </w:r>
    </w:p>
    <w:p w:rsidR="00513D39" w:rsidRDefault="00513D39">
      <w:pPr>
        <w:shd w:val="clear" w:color="auto" w:fill="FFFFFF"/>
        <w:spacing w:before="211" w:line="226" w:lineRule="exact"/>
        <w:ind w:left="14"/>
      </w:pPr>
      <w:r>
        <w:t>10.Przepisy związane</w:t>
      </w:r>
    </w:p>
    <w:p w:rsidR="00513D39" w:rsidRDefault="00513D39">
      <w:pPr>
        <w:shd w:val="clear" w:color="auto" w:fill="FFFFFF"/>
        <w:tabs>
          <w:tab w:val="left" w:pos="422"/>
        </w:tabs>
        <w:spacing w:line="226" w:lineRule="exact"/>
        <w:ind w:left="19"/>
      </w:pPr>
      <w:r>
        <w:rPr>
          <w:spacing w:val="-8"/>
        </w:rPr>
        <w:t>10.1</w:t>
      </w:r>
      <w:r>
        <w:tab/>
        <w:t>Normy.</w:t>
      </w:r>
    </w:p>
    <w:p w:rsidR="00513D39" w:rsidRDefault="00513D39">
      <w:pPr>
        <w:shd w:val="clear" w:color="auto" w:fill="FFFFFF"/>
        <w:spacing w:line="226" w:lineRule="exact"/>
        <w:ind w:left="19"/>
      </w:pPr>
      <w:r>
        <w:t>PN-EN ISO 11600:2004 Konstrukcje budowlane. Wyroby do uszczelniania. Klasyfikacja i wymagania dotyczące</w:t>
      </w:r>
    </w:p>
    <w:p w:rsidR="00513D39" w:rsidRDefault="00513D39">
      <w:pPr>
        <w:shd w:val="clear" w:color="auto" w:fill="FFFFFF"/>
        <w:spacing w:line="226" w:lineRule="exact"/>
        <w:ind w:left="19" w:firstLine="1560"/>
      </w:pPr>
      <w:r>
        <w:t xml:space="preserve">kitów. </w:t>
      </w:r>
      <w:r>
        <w:rPr>
          <w:spacing w:val="-1"/>
        </w:rPr>
        <w:t>PN-EN 28339:1998 Budownictwo. Wyroby do uszczelniania. Kity. Określenie właściwości mechanicznych przy</w:t>
      </w:r>
    </w:p>
    <w:p w:rsidR="00513D39" w:rsidRDefault="00513D39">
      <w:pPr>
        <w:shd w:val="clear" w:color="auto" w:fill="FFFFFF"/>
        <w:spacing w:line="226" w:lineRule="exact"/>
        <w:ind w:left="1584"/>
      </w:pPr>
      <w:r>
        <w:rPr>
          <w:spacing w:val="-1"/>
        </w:rPr>
        <w:t>rozciąganiu</w:t>
      </w:r>
    </w:p>
    <w:p w:rsidR="00513D39" w:rsidRDefault="00513D39">
      <w:pPr>
        <w:shd w:val="clear" w:color="auto" w:fill="FFFFFF"/>
        <w:tabs>
          <w:tab w:val="left" w:pos="422"/>
        </w:tabs>
        <w:spacing w:before="5" w:line="226" w:lineRule="exact"/>
        <w:ind w:left="19" w:right="8448"/>
      </w:pPr>
      <w:r>
        <w:rPr>
          <w:spacing w:val="-7"/>
        </w:rPr>
        <w:t>10.2</w:t>
      </w:r>
      <w:r>
        <w:tab/>
        <w:t>Inne</w:t>
      </w:r>
      <w:r>
        <w:br/>
        <w:t>Brak</w:t>
      </w:r>
    </w:p>
    <w:p w:rsidR="00513D39" w:rsidRDefault="00513D39">
      <w:pPr>
        <w:shd w:val="clear" w:color="auto" w:fill="FFFFFF"/>
        <w:spacing w:before="1906"/>
        <w:ind w:left="14"/>
        <w:jc w:val="center"/>
      </w:pPr>
      <w:r>
        <w:rPr>
          <w:sz w:val="18"/>
          <w:szCs w:val="18"/>
        </w:rPr>
        <w:t>180</w:t>
      </w:r>
    </w:p>
    <w:p w:rsidR="00513D39" w:rsidRDefault="00513D39">
      <w:pPr>
        <w:shd w:val="clear" w:color="auto" w:fill="FFFFFF"/>
        <w:spacing w:before="1906"/>
        <w:ind w:left="14"/>
        <w:jc w:val="center"/>
        <w:sectPr w:rsidR="00513D39">
          <w:pgSz w:w="11909" w:h="16834"/>
          <w:pgMar w:top="850" w:right="1133"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M.15.03.02</w:t>
      </w:r>
    </w:p>
    <w:p w:rsidR="00513D39" w:rsidRDefault="00513D39">
      <w:pPr>
        <w:shd w:val="clear" w:color="auto" w:fill="FFFFFF"/>
        <w:spacing w:before="274"/>
      </w:pPr>
      <w:r>
        <w:rPr>
          <w:sz w:val="24"/>
          <w:szCs w:val="24"/>
        </w:rPr>
        <w:t>M.15.03.02 Nawierzchnia z żywic epoksydowo-poliuretanowych</w:t>
      </w:r>
    </w:p>
    <w:p w:rsidR="00513D39" w:rsidRDefault="00513D39">
      <w:pPr>
        <w:shd w:val="clear" w:color="auto" w:fill="FFFFFF"/>
        <w:spacing w:before="192" w:line="226" w:lineRule="exact"/>
      </w:pPr>
      <w:r>
        <w:t>1.Wstęp</w:t>
      </w:r>
    </w:p>
    <w:p w:rsidR="00513D39" w:rsidRDefault="00513D39">
      <w:pPr>
        <w:shd w:val="clear" w:color="auto" w:fill="FFFFFF"/>
        <w:tabs>
          <w:tab w:val="left" w:pos="302"/>
        </w:tabs>
        <w:spacing w:line="226" w:lineRule="exact"/>
      </w:pPr>
      <w:r>
        <w:rPr>
          <w:spacing w:val="-1"/>
        </w:rPr>
        <w:t>1.1</w:t>
      </w:r>
      <w:r>
        <w:tab/>
        <w:t>Przedmiot specyfikacji technicznej (ST)</w:t>
      </w:r>
    </w:p>
    <w:p w:rsidR="00513D39" w:rsidRDefault="00513D39">
      <w:pPr>
        <w:shd w:val="clear" w:color="auto" w:fill="FFFFFF"/>
        <w:spacing w:line="226" w:lineRule="exact"/>
        <w:ind w:right="5"/>
        <w:jc w:val="both"/>
      </w:pPr>
      <w:r>
        <w:t>Przedmiotem niniejszej specyfikacji technicznej są wymagania dotyczące wykonania i odbioru robót związanych z wykonaniem nawierzchni z żywic epoksydowych przy remoncie mostu przez ciek Michałowski w pobliżu m. Michałówka w ciągu d.k. nr 79 w km 67+668.</w:t>
      </w:r>
    </w:p>
    <w:p w:rsidR="00513D39" w:rsidRDefault="00513D39">
      <w:pPr>
        <w:shd w:val="clear" w:color="auto" w:fill="FFFFFF"/>
        <w:tabs>
          <w:tab w:val="left" w:pos="302"/>
        </w:tabs>
        <w:spacing w:line="226" w:lineRule="exact"/>
      </w:pPr>
      <w:r>
        <w:rPr>
          <w:spacing w:val="-1"/>
        </w:rPr>
        <w:t>1.2</w:t>
      </w:r>
      <w:r>
        <w:tab/>
        <w:t>Zakres stosowania ST</w:t>
      </w:r>
    </w:p>
    <w:p w:rsidR="00513D39" w:rsidRDefault="00513D39">
      <w:pPr>
        <w:shd w:val="clear" w:color="auto" w:fill="FFFFFF"/>
        <w:spacing w:line="226" w:lineRule="exact"/>
        <w:ind w:right="5"/>
        <w:jc w:val="both"/>
      </w:pPr>
      <w:r>
        <w:t>Specyfikacja techniczna jest stosowana jako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ST</w:t>
      </w:r>
    </w:p>
    <w:p w:rsidR="00513D39" w:rsidRDefault="00513D39">
      <w:pPr>
        <w:shd w:val="clear" w:color="auto" w:fill="FFFFFF"/>
        <w:spacing w:line="226" w:lineRule="exact"/>
        <w:jc w:val="both"/>
      </w:pPr>
      <w:r>
        <w:t>Ustalenia zawarte w niniejszej specyfikacji mają zastosowanie przy pokrywaniu powierzchni betonu powłokami z żywic epoksydowo-poliuretanowych gr. min. 4 mm (izolacjonawierzchnia) na powierzchni kap chodnikowych obejmują:</w:t>
      </w:r>
    </w:p>
    <w:p w:rsidR="00513D39" w:rsidRDefault="00513D39" w:rsidP="00D64840">
      <w:pPr>
        <w:numPr>
          <w:ilvl w:val="0"/>
          <w:numId w:val="318"/>
        </w:numPr>
        <w:shd w:val="clear" w:color="auto" w:fill="FFFFFF"/>
        <w:tabs>
          <w:tab w:val="left" w:pos="259"/>
        </w:tabs>
        <w:spacing w:line="226" w:lineRule="exact"/>
      </w:pPr>
      <w:r>
        <w:t>wyrównanie masą szpachlową,</w:t>
      </w:r>
    </w:p>
    <w:p w:rsidR="00513D39" w:rsidRDefault="00513D39" w:rsidP="00D64840">
      <w:pPr>
        <w:numPr>
          <w:ilvl w:val="0"/>
          <w:numId w:val="318"/>
        </w:numPr>
        <w:shd w:val="clear" w:color="auto" w:fill="FFFFFF"/>
        <w:tabs>
          <w:tab w:val="left" w:pos="259"/>
        </w:tabs>
        <w:spacing w:line="226" w:lineRule="exact"/>
      </w:pPr>
      <w:r>
        <w:t>posmarowanie primerem,</w:t>
      </w:r>
    </w:p>
    <w:p w:rsidR="00513D39" w:rsidRDefault="00513D39" w:rsidP="00D64840">
      <w:pPr>
        <w:numPr>
          <w:ilvl w:val="0"/>
          <w:numId w:val="318"/>
        </w:numPr>
        <w:shd w:val="clear" w:color="auto" w:fill="FFFFFF"/>
        <w:tabs>
          <w:tab w:val="left" w:pos="259"/>
        </w:tabs>
        <w:spacing w:line="226" w:lineRule="exact"/>
        <w:ind w:right="6221"/>
      </w:pPr>
      <w:r>
        <w:rPr>
          <w:spacing w:val="-1"/>
        </w:rPr>
        <w:t xml:space="preserve">wykonanie izolacjo-nawierzchni. </w:t>
      </w:r>
      <w:r>
        <w:t>1.4. Ogólne wymagania robót</w:t>
      </w:r>
    </w:p>
    <w:p w:rsidR="00513D39" w:rsidRDefault="00513D39">
      <w:pPr>
        <w:shd w:val="clear" w:color="auto" w:fill="FFFFFF"/>
        <w:spacing w:line="226" w:lineRule="exact"/>
      </w:pPr>
      <w:r>
        <w:rPr>
          <w:spacing w:val="-1"/>
        </w:rPr>
        <w:t xml:space="preserve">Roboty nawierzchniowo-izolacyjne powinny być wykonane zgodnie ze Specyfikacjami Technicznymi, normami </w:t>
      </w:r>
      <w:r>
        <w:t>oraz zaleceniami producenta materiału na warstwę nawierzchnio-izolacji.</w:t>
      </w:r>
    </w:p>
    <w:p w:rsidR="00513D39" w:rsidRDefault="00513D39">
      <w:pPr>
        <w:shd w:val="clear" w:color="auto" w:fill="FFFFFF"/>
        <w:spacing w:line="226" w:lineRule="exact"/>
      </w:pPr>
      <w:r>
        <w:rPr>
          <w:spacing w:val="-1"/>
        </w:rPr>
        <w:t xml:space="preserve">Wykonawca robót jest odpowiedzialny za jakość stosowanych materiałów zgodnych ze Specyfikacją Techniczną </w:t>
      </w:r>
      <w:r>
        <w:t>oraz zaleceniami Inżyniera. Ogólne wymagania dotyczące robót podano w ST DM.00.00.00 "Wymagania ogólne".</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pPr>
      <w:r>
        <w:t xml:space="preserve">Powłokę nawierzchniowo-izolacyjna wg założeń projektu, powinien stanowić zestaw dwuskładnikowych, chemoutwardzalnych materiałów na bazie żywicy epoksydowej (grunt) i poliuretanu (elastyczna warstwa </w:t>
      </w:r>
      <w:r>
        <w:rPr>
          <w:spacing w:val="-1"/>
        </w:rPr>
        <w:t xml:space="preserve">nawierzchniowo-izolacyjna). Do uszorstnienia poszczególnych warstw powinien być używany wyprażony piasek </w:t>
      </w:r>
      <w:r>
        <w:t>kwarcowy o odpowiednim (zgodnym z aprobata) uziarnieniu. Wykonaną nawierzchnio-izolację powinna charakteryzować:</w:t>
      </w:r>
    </w:p>
    <w:p w:rsidR="00513D39" w:rsidRDefault="00513D39" w:rsidP="00D64840">
      <w:pPr>
        <w:numPr>
          <w:ilvl w:val="0"/>
          <w:numId w:val="13"/>
        </w:numPr>
        <w:shd w:val="clear" w:color="auto" w:fill="FFFFFF"/>
        <w:tabs>
          <w:tab w:val="left" w:pos="115"/>
        </w:tabs>
        <w:spacing w:line="226" w:lineRule="exact"/>
      </w:pPr>
      <w:r>
        <w:t xml:space="preserve">wysoka odporność na uderzenia i ścieranie (twardość wg Shorea - twardość typu A - </w:t>
      </w:r>
      <w:r>
        <w:rPr>
          <w:i/>
          <w:iCs/>
        </w:rPr>
        <w:t xml:space="preserve">&gt;. </w:t>
      </w:r>
      <w:r>
        <w:t>90)</w:t>
      </w:r>
    </w:p>
    <w:p w:rsidR="00513D39" w:rsidRDefault="00513D39" w:rsidP="00D64840">
      <w:pPr>
        <w:numPr>
          <w:ilvl w:val="0"/>
          <w:numId w:val="13"/>
        </w:numPr>
        <w:shd w:val="clear" w:color="auto" w:fill="FFFFFF"/>
        <w:tabs>
          <w:tab w:val="left" w:pos="115"/>
        </w:tabs>
        <w:spacing w:line="226" w:lineRule="exact"/>
      </w:pPr>
      <w:r>
        <w:t>wysoka odporność na czynniki chemiczne</w:t>
      </w:r>
    </w:p>
    <w:p w:rsidR="00513D39" w:rsidRDefault="00513D39" w:rsidP="00D64840">
      <w:pPr>
        <w:numPr>
          <w:ilvl w:val="0"/>
          <w:numId w:val="13"/>
        </w:numPr>
        <w:shd w:val="clear" w:color="auto" w:fill="FFFFFF"/>
        <w:tabs>
          <w:tab w:val="left" w:pos="115"/>
        </w:tabs>
        <w:spacing w:line="226" w:lineRule="exact"/>
      </w:pPr>
      <w:r>
        <w:t>ciągliwość i elastyczność (wydłużenie względne przy zerwaniu &gt; 30%)</w:t>
      </w:r>
    </w:p>
    <w:p w:rsidR="00513D39" w:rsidRDefault="00513D39" w:rsidP="00D64840">
      <w:pPr>
        <w:numPr>
          <w:ilvl w:val="0"/>
          <w:numId w:val="13"/>
        </w:numPr>
        <w:shd w:val="clear" w:color="auto" w:fill="FFFFFF"/>
        <w:tabs>
          <w:tab w:val="left" w:pos="115"/>
        </w:tabs>
        <w:spacing w:line="226" w:lineRule="exact"/>
      </w:pPr>
      <w:r>
        <w:t>bardzo dobra przyczepność do betonu (&gt; 1,5 MPa)</w:t>
      </w:r>
    </w:p>
    <w:p w:rsidR="00513D39" w:rsidRDefault="00513D39" w:rsidP="00D64840">
      <w:pPr>
        <w:numPr>
          <w:ilvl w:val="0"/>
          <w:numId w:val="13"/>
        </w:numPr>
        <w:shd w:val="clear" w:color="auto" w:fill="FFFFFF"/>
        <w:tabs>
          <w:tab w:val="left" w:pos="115"/>
        </w:tabs>
        <w:spacing w:line="226" w:lineRule="exact"/>
      </w:pPr>
      <w:r>
        <w:t>duża odporność na ściskanie</w:t>
      </w:r>
    </w:p>
    <w:p w:rsidR="00513D39" w:rsidRDefault="00513D39" w:rsidP="00D64840">
      <w:pPr>
        <w:numPr>
          <w:ilvl w:val="0"/>
          <w:numId w:val="13"/>
        </w:numPr>
        <w:shd w:val="clear" w:color="auto" w:fill="FFFFFF"/>
        <w:tabs>
          <w:tab w:val="left" w:pos="115"/>
        </w:tabs>
        <w:spacing w:line="226" w:lineRule="exact"/>
      </w:pPr>
      <w:r>
        <w:t xml:space="preserve">duża odporność na rozciąganie (&gt; 6,5 MPa). Materiały powinny posiadać Aprobatę Techniczną IBDiM. </w:t>
      </w:r>
      <w:r>
        <w:rPr>
          <w:spacing w:val="-1"/>
        </w:rPr>
        <w:t>Stosowany piasek kwarcowy powinien spełniać wymagania BN-80/6811-01 (Szklarskie surowce – Piaski szklarskie</w:t>
      </w:r>
    </w:p>
    <w:p w:rsidR="00513D39" w:rsidRDefault="00513D39" w:rsidP="00D64840">
      <w:pPr>
        <w:numPr>
          <w:ilvl w:val="0"/>
          <w:numId w:val="13"/>
        </w:numPr>
        <w:shd w:val="clear" w:color="auto" w:fill="FFFFFF"/>
        <w:tabs>
          <w:tab w:val="left" w:pos="115"/>
        </w:tabs>
        <w:spacing w:line="226" w:lineRule="exact"/>
      </w:pPr>
      <w:r>
        <w:t>Wymagania i metody badan) z wyjątkiem uziarnienia oraz poniższe wymagania:</w:t>
      </w:r>
    </w:p>
    <w:p w:rsidR="00513D39" w:rsidRDefault="00513D39" w:rsidP="00D64840">
      <w:pPr>
        <w:numPr>
          <w:ilvl w:val="0"/>
          <w:numId w:val="13"/>
        </w:numPr>
        <w:shd w:val="clear" w:color="auto" w:fill="FFFFFF"/>
        <w:tabs>
          <w:tab w:val="left" w:pos="115"/>
          <w:tab w:val="left" w:pos="3586"/>
        </w:tabs>
        <w:spacing w:line="226" w:lineRule="exact"/>
      </w:pPr>
      <w:r>
        <w:rPr>
          <w:spacing w:val="-1"/>
        </w:rPr>
        <w:t>zawartość nadziarna</w:t>
      </w:r>
      <w:r>
        <w:rPr>
          <w:rFonts w:ascii="Arial" w:cs="Arial"/>
        </w:rPr>
        <w:tab/>
      </w:r>
      <w:r>
        <w:t>brak</w:t>
      </w:r>
    </w:p>
    <w:p w:rsidR="00513D39" w:rsidRDefault="00513D39" w:rsidP="00D64840">
      <w:pPr>
        <w:numPr>
          <w:ilvl w:val="0"/>
          <w:numId w:val="13"/>
        </w:numPr>
        <w:shd w:val="clear" w:color="auto" w:fill="FFFFFF"/>
        <w:tabs>
          <w:tab w:val="left" w:pos="115"/>
          <w:tab w:val="left" w:pos="3566"/>
        </w:tabs>
        <w:spacing w:line="226" w:lineRule="exact"/>
      </w:pPr>
      <w:r>
        <w:rPr>
          <w:spacing w:val="-1"/>
        </w:rPr>
        <w:t>zawartość zanieczyszczeń obcych</w:t>
      </w:r>
      <w:r>
        <w:rPr>
          <w:rFonts w:ascii="Arial" w:cs="Arial"/>
        </w:rPr>
        <w:tab/>
      </w:r>
      <w:r>
        <w:t>brak</w:t>
      </w:r>
    </w:p>
    <w:p w:rsidR="00513D39" w:rsidRDefault="00513D39" w:rsidP="00D64840">
      <w:pPr>
        <w:numPr>
          <w:ilvl w:val="0"/>
          <w:numId w:val="13"/>
        </w:numPr>
        <w:shd w:val="clear" w:color="auto" w:fill="FFFFFF"/>
        <w:tabs>
          <w:tab w:val="left" w:pos="115"/>
          <w:tab w:val="left" w:pos="3542"/>
        </w:tabs>
        <w:spacing w:line="226" w:lineRule="exact"/>
      </w:pPr>
      <w:r>
        <w:rPr>
          <w:spacing w:val="-1"/>
        </w:rPr>
        <w:t>zawartość podziarna</w:t>
      </w:r>
      <w:r>
        <w:rPr>
          <w:rFonts w:ascii="Arial" w:cs="Arial"/>
        </w:rPr>
        <w:tab/>
      </w:r>
      <w:r>
        <w:rPr>
          <w:spacing w:val="-1"/>
        </w:rPr>
        <w:t>&lt;1%.</w:t>
      </w:r>
    </w:p>
    <w:p w:rsidR="00513D39" w:rsidRDefault="00513D39">
      <w:pPr>
        <w:shd w:val="clear" w:color="auto" w:fill="FFFFFF"/>
        <w:tabs>
          <w:tab w:val="left" w:pos="202"/>
        </w:tabs>
        <w:spacing w:before="202" w:line="226" w:lineRule="exact"/>
        <w:ind w:right="2074"/>
      </w:pPr>
      <w:r>
        <w:t>3.</w:t>
      </w:r>
      <w:r>
        <w:tab/>
        <w:t>Sprzęt</w:t>
      </w:r>
      <w:r>
        <w:br/>
      </w:r>
      <w:r>
        <w:rPr>
          <w:spacing w:val="-1"/>
        </w:rPr>
        <w:t>Zgodny z instrukcja producenta materiałów do wykonania nawierzchni, w tym m.in.:</w:t>
      </w:r>
    </w:p>
    <w:p w:rsidR="00513D39" w:rsidRDefault="00513D39" w:rsidP="00D64840">
      <w:pPr>
        <w:numPr>
          <w:ilvl w:val="0"/>
          <w:numId w:val="13"/>
        </w:numPr>
        <w:shd w:val="clear" w:color="auto" w:fill="FFFFFF"/>
        <w:tabs>
          <w:tab w:val="left" w:pos="115"/>
        </w:tabs>
        <w:spacing w:line="226" w:lineRule="exact"/>
      </w:pPr>
      <w:r>
        <w:t>piaskarka</w:t>
      </w:r>
    </w:p>
    <w:p w:rsidR="00513D39" w:rsidRDefault="00513D39" w:rsidP="00D64840">
      <w:pPr>
        <w:numPr>
          <w:ilvl w:val="0"/>
          <w:numId w:val="13"/>
        </w:numPr>
        <w:shd w:val="clear" w:color="auto" w:fill="FFFFFF"/>
        <w:tabs>
          <w:tab w:val="left" w:pos="115"/>
        </w:tabs>
        <w:spacing w:line="226" w:lineRule="exact"/>
      </w:pPr>
      <w:r>
        <w:t>odkurzacz przemysłowy</w:t>
      </w:r>
    </w:p>
    <w:p w:rsidR="00513D39" w:rsidRDefault="00513D39" w:rsidP="00D64840">
      <w:pPr>
        <w:numPr>
          <w:ilvl w:val="0"/>
          <w:numId w:val="13"/>
        </w:numPr>
        <w:shd w:val="clear" w:color="auto" w:fill="FFFFFF"/>
        <w:tabs>
          <w:tab w:val="left" w:pos="115"/>
        </w:tabs>
        <w:spacing w:line="226" w:lineRule="exact"/>
      </w:pPr>
      <w:r>
        <w:t>listwy wyrównawcze (gumowe), szpachle, pace grzebieniowe i gładkie, kielnie lub gładziki talerzowe</w:t>
      </w:r>
    </w:p>
    <w:p w:rsidR="00513D39" w:rsidRDefault="00513D39">
      <w:pPr>
        <w:shd w:val="clear" w:color="auto" w:fill="FFFFFF"/>
        <w:tabs>
          <w:tab w:val="left" w:pos="202"/>
        </w:tabs>
        <w:spacing w:before="197" w:line="226" w:lineRule="exact"/>
      </w:pPr>
      <w:r>
        <w:t>4.</w:t>
      </w:r>
      <w:r>
        <w:tab/>
        <w:t>Transport</w:t>
      </w:r>
    </w:p>
    <w:p w:rsidR="00513D39" w:rsidRDefault="00513D39">
      <w:pPr>
        <w:shd w:val="clear" w:color="auto" w:fill="FFFFFF"/>
        <w:spacing w:line="226" w:lineRule="exact"/>
        <w:ind w:right="518"/>
      </w:pPr>
      <w:r>
        <w:rPr>
          <w:spacing w:val="-1"/>
        </w:rPr>
        <w:t xml:space="preserve">Załadunek, transport, rozładunek i składowanie materiałów do produkcji nawierzchni odbywać się tak, aby </w:t>
      </w:r>
      <w:r>
        <w:t>zachować ich dobry stan techniczny.</w:t>
      </w:r>
    </w:p>
    <w:p w:rsidR="00513D39" w:rsidRDefault="00513D39">
      <w:pPr>
        <w:shd w:val="clear" w:color="auto" w:fill="FFFFFF"/>
        <w:tabs>
          <w:tab w:val="left" w:pos="202"/>
        </w:tabs>
        <w:spacing w:before="202" w:line="230" w:lineRule="exact"/>
      </w:pPr>
      <w:r>
        <w:t>5.</w:t>
      </w:r>
      <w:r>
        <w:tab/>
        <w:t>Wykonanie robót</w:t>
      </w:r>
    </w:p>
    <w:p w:rsidR="00513D39" w:rsidRDefault="00513D39">
      <w:pPr>
        <w:shd w:val="clear" w:color="auto" w:fill="FFFFFF"/>
        <w:tabs>
          <w:tab w:val="left" w:pos="302"/>
        </w:tabs>
        <w:spacing w:line="230" w:lineRule="exact"/>
      </w:pPr>
      <w:r>
        <w:rPr>
          <w:spacing w:val="-1"/>
        </w:rPr>
        <w:t>5.1</w:t>
      </w:r>
      <w:r>
        <w:tab/>
        <w:t>Ogólne warunki wykonania robót</w:t>
      </w:r>
    </w:p>
    <w:p w:rsidR="00513D39" w:rsidRDefault="00513D39">
      <w:pPr>
        <w:shd w:val="clear" w:color="auto" w:fill="FFFFFF"/>
        <w:spacing w:line="230" w:lineRule="exact"/>
        <w:ind w:right="1555"/>
      </w:pPr>
      <w:r>
        <w:t xml:space="preserve">Ogólne warunki wykonania robót podano w ST DM.00.00.00"Wymagania ogólne". </w:t>
      </w:r>
      <w:r>
        <w:rPr>
          <w:spacing w:val="-1"/>
        </w:rPr>
        <w:t xml:space="preserve">Wykonawca przedstawi Inżynierowi do akceptacji projekt technologiczny wykonania izolacji: </w:t>
      </w:r>
      <w:r>
        <w:t>rodzaj materiałów z uwzględnieniem wymogów podanych w punkcie 2 niniejszej SST, grubości warstw, wymogi odnośnie przygotowania powierzchni.</w:t>
      </w:r>
    </w:p>
    <w:p w:rsidR="00513D39" w:rsidRDefault="00513D39">
      <w:pPr>
        <w:shd w:val="clear" w:color="auto" w:fill="FFFFFF"/>
        <w:tabs>
          <w:tab w:val="left" w:pos="302"/>
        </w:tabs>
        <w:spacing w:line="230" w:lineRule="exact"/>
      </w:pPr>
      <w:r>
        <w:rPr>
          <w:spacing w:val="-1"/>
        </w:rPr>
        <w:t>5.2</w:t>
      </w:r>
      <w:r>
        <w:tab/>
        <w:t>Zakres wykonywanych robót</w:t>
      </w:r>
    </w:p>
    <w:p w:rsidR="00513D39" w:rsidRDefault="00513D39">
      <w:pPr>
        <w:shd w:val="clear" w:color="auto" w:fill="FFFFFF"/>
        <w:spacing w:before="245"/>
        <w:jc w:val="center"/>
      </w:pPr>
      <w:r>
        <w:rPr>
          <w:sz w:val="18"/>
          <w:szCs w:val="18"/>
        </w:rPr>
        <w:t>181</w:t>
      </w:r>
    </w:p>
    <w:p w:rsidR="00513D39" w:rsidRDefault="00513D39">
      <w:pPr>
        <w:shd w:val="clear" w:color="auto" w:fill="FFFFFF"/>
        <w:spacing w:before="245"/>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M.15.03.02</w:t>
      </w:r>
    </w:p>
    <w:p w:rsidR="00513D39" w:rsidRDefault="00513D39">
      <w:pPr>
        <w:shd w:val="clear" w:color="auto" w:fill="FFFFFF"/>
        <w:spacing w:before="278" w:line="226" w:lineRule="exact"/>
      </w:pPr>
      <w:r>
        <w:t>5.2.1 Przygotowanie powierzchni betonu</w:t>
      </w:r>
    </w:p>
    <w:p w:rsidR="00513D39" w:rsidRDefault="00513D39">
      <w:pPr>
        <w:shd w:val="clear" w:color="auto" w:fill="FFFFFF"/>
        <w:spacing w:line="226" w:lineRule="exact"/>
      </w:pPr>
      <w:r>
        <w:t>Podłoże pod nawierzchnię z żywic epoksydowych powinno spełniać następujące warunki:</w:t>
      </w:r>
    </w:p>
    <w:p w:rsidR="00513D39" w:rsidRDefault="00513D39" w:rsidP="00D64840">
      <w:pPr>
        <w:numPr>
          <w:ilvl w:val="0"/>
          <w:numId w:val="13"/>
        </w:numPr>
        <w:shd w:val="clear" w:color="auto" w:fill="FFFFFF"/>
        <w:tabs>
          <w:tab w:val="left" w:pos="115"/>
        </w:tabs>
        <w:spacing w:line="226" w:lineRule="exact"/>
      </w:pPr>
      <w:r>
        <w:t>podłoże powinno posiadać odpowiednie spadki, być równe, gładkie, szorstkie, czyste i suche,</w:t>
      </w:r>
    </w:p>
    <w:p w:rsidR="00513D39" w:rsidRDefault="00513D39" w:rsidP="00D64840">
      <w:pPr>
        <w:numPr>
          <w:ilvl w:val="0"/>
          <w:numId w:val="13"/>
        </w:numPr>
        <w:shd w:val="clear" w:color="auto" w:fill="FFFFFF"/>
        <w:tabs>
          <w:tab w:val="left" w:pos="115"/>
        </w:tabs>
        <w:spacing w:line="226" w:lineRule="exact"/>
        <w:ind w:left="115" w:hanging="115"/>
      </w:pPr>
      <w:r>
        <w:t>równość - podłoże uznaje się za równe, jeśli na dowolnie wybranych odcinkach o długości 4 m (pomiar łatą długości 4,0 m) prześwity pod łatą mierzone klinem pomiarowym nie przekraczają 3 mm Kształtowanie odpowiednich spadków poprzecznych i podłużnych powinno następować podczas wykonywania płyty pomostu.</w:t>
      </w:r>
    </w:p>
    <w:p w:rsidR="00513D39" w:rsidRDefault="00513D39" w:rsidP="00D64840">
      <w:pPr>
        <w:numPr>
          <w:ilvl w:val="0"/>
          <w:numId w:val="13"/>
        </w:numPr>
        <w:shd w:val="clear" w:color="auto" w:fill="FFFFFF"/>
        <w:tabs>
          <w:tab w:val="left" w:pos="115"/>
        </w:tabs>
        <w:spacing w:line="226" w:lineRule="exact"/>
      </w:pPr>
      <w:r>
        <w:t>gładkość – podłoże jest gładkie, jeśli nie wykazuje lokalnych nierówności i zagłębień przekraczających ±1 mm</w:t>
      </w:r>
    </w:p>
    <w:p w:rsidR="00513D39" w:rsidRDefault="00513D39" w:rsidP="00D64840">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513D39" w:rsidRDefault="00513D39" w:rsidP="00D64840">
      <w:pPr>
        <w:numPr>
          <w:ilvl w:val="0"/>
          <w:numId w:val="13"/>
        </w:numPr>
        <w:shd w:val="clear" w:color="auto" w:fill="FFFFFF"/>
        <w:tabs>
          <w:tab w:val="left" w:pos="115"/>
        </w:tabs>
        <w:spacing w:line="226" w:lineRule="exact"/>
        <w:ind w:left="115"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Po zmyciu powierzchnia pomostu powinna zostać osuszona,</w:t>
      </w:r>
    </w:p>
    <w:p w:rsidR="00513D39" w:rsidRDefault="00513D39" w:rsidP="00D64840">
      <w:pPr>
        <w:numPr>
          <w:ilvl w:val="0"/>
          <w:numId w:val="13"/>
        </w:numPr>
        <w:shd w:val="clear" w:color="auto" w:fill="FFFFFF"/>
        <w:tabs>
          <w:tab w:val="left" w:pos="115"/>
        </w:tabs>
        <w:spacing w:line="226" w:lineRule="exact"/>
        <w:ind w:left="115"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513D39" w:rsidRDefault="00513D39" w:rsidP="00D64840">
      <w:pPr>
        <w:numPr>
          <w:ilvl w:val="0"/>
          <w:numId w:val="13"/>
        </w:numPr>
        <w:shd w:val="clear" w:color="auto" w:fill="FFFFFF"/>
        <w:tabs>
          <w:tab w:val="left" w:pos="115"/>
        </w:tabs>
        <w:spacing w:line="226" w:lineRule="exact"/>
        <w:ind w:left="115" w:right="19" w:hanging="115"/>
        <w:jc w:val="both"/>
      </w:pPr>
      <w:r>
        <w:t>bardzo duże ubytki i nierówności płyty przekraczające 0,5 cm należy naprawić zaprawą niskoskurczową wykonaną wg specjalnej technologii (wg SST M.13.06.01),</w:t>
      </w:r>
    </w:p>
    <w:p w:rsidR="00513D39" w:rsidRDefault="00513D39" w:rsidP="00D64840">
      <w:pPr>
        <w:numPr>
          <w:ilvl w:val="0"/>
          <w:numId w:val="13"/>
        </w:numPr>
        <w:shd w:val="clear" w:color="auto" w:fill="FFFFFF"/>
        <w:tabs>
          <w:tab w:val="left" w:pos="115"/>
        </w:tabs>
        <w:spacing w:line="226" w:lineRule="exact"/>
      </w:pPr>
      <w:r>
        <w:t>rysy występujące w podłożu powinny być wypełnione iniekcyjnie</w:t>
      </w:r>
    </w:p>
    <w:p w:rsidR="00513D39" w:rsidRDefault="00513D39" w:rsidP="00D64840">
      <w:pPr>
        <w:numPr>
          <w:ilvl w:val="0"/>
          <w:numId w:val="13"/>
        </w:numPr>
        <w:shd w:val="clear" w:color="auto" w:fill="FFFFFF"/>
        <w:tabs>
          <w:tab w:val="left" w:pos="115"/>
        </w:tabs>
        <w:spacing w:line="226" w:lineRule="exact"/>
        <w:ind w:left="115" w:right="5" w:hanging="115"/>
        <w:jc w:val="both"/>
      </w:pPr>
      <w:r>
        <w:t>wytrzymałość na ściskanie w obiektach nowo budowanych powinna być równa wytrzymałości gwarantowanej wynikającej z przyjętej klasy betonu, natomiast w konstrukcjach przebudowywanych powinna być ≥25 MPa.</w:t>
      </w:r>
    </w:p>
    <w:p w:rsidR="00513D39" w:rsidRDefault="00513D39" w:rsidP="00D64840">
      <w:pPr>
        <w:numPr>
          <w:ilvl w:val="0"/>
          <w:numId w:val="13"/>
        </w:numPr>
        <w:shd w:val="clear" w:color="auto" w:fill="FFFFFF"/>
        <w:tabs>
          <w:tab w:val="left" w:pos="115"/>
        </w:tabs>
        <w:spacing w:line="226" w:lineRule="exact"/>
        <w:ind w:left="115" w:hanging="115"/>
        <w:jc w:val="both"/>
      </w:pPr>
      <w:r>
        <w:t>wytrzymałość podłoża na odrywanie mierzona metodą pull-off (wg normy PN-EN 1542:2000) powinna wynosić średnio nie mniej niż 2,0 MPa przy wykonywaniu nawierzchni na chodnikach i nie mniej niż 2,5 MPa przy wykonywaniu nawierzchni na jezdniach.</w:t>
      </w:r>
    </w:p>
    <w:p w:rsidR="00513D39" w:rsidRDefault="00513D39" w:rsidP="00D64840">
      <w:pPr>
        <w:numPr>
          <w:ilvl w:val="0"/>
          <w:numId w:val="13"/>
        </w:numPr>
        <w:shd w:val="clear" w:color="auto" w:fill="FFFFFF"/>
        <w:tabs>
          <w:tab w:val="left" w:pos="115"/>
        </w:tabs>
        <w:spacing w:line="226" w:lineRule="exact"/>
        <w:ind w:left="115" w:right="14" w:hanging="115"/>
        <w:jc w:val="both"/>
      </w:pPr>
      <w:r>
        <w:t>podłoże powinno być suche – beton w stanie powietrzno suchym, bez widocznych śladów wilgoci i spowodowanych wilgocią zaciemnień, wilgotność podłoża mniejsza od 4%</w:t>
      </w:r>
    </w:p>
    <w:p w:rsidR="00513D39" w:rsidRDefault="00513D39">
      <w:pPr>
        <w:shd w:val="clear" w:color="auto" w:fill="FFFFFF"/>
        <w:tabs>
          <w:tab w:val="left" w:pos="499"/>
        </w:tabs>
        <w:spacing w:line="226" w:lineRule="exact"/>
      </w:pPr>
      <w:r>
        <w:rPr>
          <w:spacing w:val="-1"/>
        </w:rPr>
        <w:t>5.2.2.</w:t>
      </w:r>
      <w:r>
        <w:tab/>
        <w:t>Gruntowanie podłoża</w:t>
      </w:r>
    </w:p>
    <w:p w:rsidR="00513D39" w:rsidRDefault="00513D39">
      <w:pPr>
        <w:shd w:val="clear" w:color="auto" w:fill="FFFFFF"/>
        <w:spacing w:line="226" w:lineRule="exact"/>
      </w:pPr>
      <w:r>
        <w:rPr>
          <w:spacing w:val="-1"/>
        </w:rPr>
        <w:t xml:space="preserve">Przed wykonaniem gruntowania należy uszczelnić styki pomiędzy krawężnikami i krawężnikiem a powierzchnią </w:t>
      </w:r>
      <w:r>
        <w:t>chodnika.</w:t>
      </w:r>
    </w:p>
    <w:p w:rsidR="00513D39" w:rsidRDefault="00513D39">
      <w:pPr>
        <w:shd w:val="clear" w:color="auto" w:fill="FFFFFF"/>
        <w:spacing w:line="226" w:lineRule="exact"/>
      </w:pPr>
      <w:r>
        <w:t xml:space="preserve">Gruntowanie wykonać jedna lub dwiema warstwami odpowiedniego materiału. </w:t>
      </w:r>
      <w:r>
        <w:rPr>
          <w:spacing w:val="-1"/>
        </w:rPr>
        <w:t>Po zagruntowaniu każda warstwę przesypać piaskiem kwarcowym (chyba, że instrukcja stosowana mówi inaczej).</w:t>
      </w:r>
    </w:p>
    <w:p w:rsidR="00513D39" w:rsidRDefault="00513D39">
      <w:pPr>
        <w:shd w:val="clear" w:color="auto" w:fill="FFFFFF"/>
        <w:tabs>
          <w:tab w:val="left" w:pos="499"/>
        </w:tabs>
        <w:spacing w:line="226" w:lineRule="exact"/>
      </w:pPr>
      <w:r>
        <w:rPr>
          <w:spacing w:val="-1"/>
        </w:rPr>
        <w:t>5.2.3.</w:t>
      </w:r>
      <w:r>
        <w:tab/>
        <w:t>Wykonanie warstwy nawierzchniowej</w:t>
      </w:r>
    </w:p>
    <w:p w:rsidR="00513D39" w:rsidRDefault="00513D39">
      <w:pPr>
        <w:shd w:val="clear" w:color="auto" w:fill="FFFFFF"/>
        <w:spacing w:line="226" w:lineRule="exact"/>
      </w:pPr>
      <w:r>
        <w:t xml:space="preserve">Jedna lub więcej warstw materiału poliuretanowego zmieszanego z piaskiem kwarcowym. Przygotowanie materiału do nakładania polega na wymieszaniu lepiszcza i utwardzacza. Mieszać należy </w:t>
      </w:r>
      <w:r>
        <w:rPr>
          <w:spacing w:val="-1"/>
        </w:rPr>
        <w:t xml:space="preserve">wolnoobrotową wiertarką aż do uzyskania jednorodnej mieszaniny. Podczas mieszana należy uważać, aby mieszana </w:t>
      </w:r>
      <w:r>
        <w:t>żywica nie została napowietrzona.</w:t>
      </w:r>
    </w:p>
    <w:p w:rsidR="00513D39" w:rsidRDefault="00513D39">
      <w:pPr>
        <w:shd w:val="clear" w:color="auto" w:fill="FFFFFF"/>
        <w:spacing w:line="226" w:lineRule="exact"/>
      </w:pPr>
      <w:r>
        <w:rPr>
          <w:spacing w:val="-1"/>
        </w:rPr>
        <w:t xml:space="preserve">Materiał należy rozprowadzać przy pomocy rakli gumowych lub szpachli zębatych, zachowując odpowiednią, stałą </w:t>
      </w:r>
      <w:r>
        <w:t>grubość powłoki.</w:t>
      </w:r>
    </w:p>
    <w:p w:rsidR="00513D39" w:rsidRDefault="00513D39">
      <w:pPr>
        <w:shd w:val="clear" w:color="auto" w:fill="FFFFFF"/>
        <w:spacing w:line="226" w:lineRule="exact"/>
      </w:pPr>
      <w:r>
        <w:rPr>
          <w:spacing w:val="-1"/>
        </w:rPr>
        <w:t xml:space="preserve">Wykonaną powłokę należy odpowietrzyć wałkiem kolczastym i posypać suszonym ogniowo piaskiem kwarcowym </w:t>
      </w:r>
      <w:r>
        <w:t>o odpowiednim uziemieniu.</w:t>
      </w:r>
    </w:p>
    <w:p w:rsidR="00513D39" w:rsidRDefault="00513D39">
      <w:pPr>
        <w:shd w:val="clear" w:color="auto" w:fill="FFFFFF"/>
        <w:tabs>
          <w:tab w:val="left" w:pos="499"/>
        </w:tabs>
        <w:spacing w:line="226" w:lineRule="exact"/>
      </w:pPr>
      <w:r>
        <w:rPr>
          <w:spacing w:val="-1"/>
        </w:rPr>
        <w:t>5.2.4.</w:t>
      </w:r>
      <w:r>
        <w:tab/>
        <w:t>Warstwa zamykająca</w:t>
      </w:r>
    </w:p>
    <w:p w:rsidR="00513D39" w:rsidRDefault="00513D39">
      <w:pPr>
        <w:shd w:val="clear" w:color="auto" w:fill="FFFFFF"/>
        <w:spacing w:line="226" w:lineRule="exact"/>
        <w:ind w:right="518"/>
      </w:pPr>
      <w:r>
        <w:t xml:space="preserve">Materiał poliuretanowy odporny na promieniowanie UV, elastyczny i odporny na ścieranie. </w:t>
      </w:r>
      <w:r>
        <w:rPr>
          <w:spacing w:val="-1"/>
        </w:rPr>
        <w:t xml:space="preserve">Warstwę zamykająca nanosić wałkiem malarskim, ruchami krzyżowymi, w min. dwóch cyklach roboczych. </w:t>
      </w:r>
      <w:r>
        <w:t>5.3 Warunki dotyczące bezpieczeństwa i higieny pracy</w:t>
      </w:r>
    </w:p>
    <w:p w:rsidR="00513D39" w:rsidRDefault="00513D39">
      <w:pPr>
        <w:shd w:val="clear" w:color="auto" w:fill="FFFFFF"/>
        <w:spacing w:line="226" w:lineRule="exact"/>
      </w:pPr>
      <w:r>
        <w:t>Prace związane z wykonaniem izolacji z żywic epoksydowych stwarzają zagrożenie dla zdrowia pracowników, należy więc przestrzegać poniższych zaleceń odnośnie wykonywania prac:</w:t>
      </w:r>
    </w:p>
    <w:p w:rsidR="00513D39" w:rsidRDefault="00513D39">
      <w:pPr>
        <w:shd w:val="clear" w:color="auto" w:fill="FFFFFF"/>
        <w:spacing w:line="226" w:lineRule="exact"/>
      </w:pPr>
      <w:r>
        <w:t>przy pracach związanych z czyszczeniem powierzchni pod powłoki izolacyjne należy przestrzegać zasad BHP. Pracownik powinien być zaopatrzony w kombinezon roboczy i okulary ochronne.</w:t>
      </w:r>
    </w:p>
    <w:p w:rsidR="00513D39" w:rsidRDefault="00513D39">
      <w:pPr>
        <w:shd w:val="clear" w:color="auto" w:fill="FFFFFF"/>
        <w:spacing w:line="226" w:lineRule="exact"/>
      </w:pPr>
      <w:r>
        <w:t>przy pracach związanych z nakładaniem żywic należy przestrzegać zasad higieny osobistej, a w szczególności nie przechowywać żywności i ubrania w pomieszczeniach roboczych i w pobliżu stanowisk pracy, nie spożywać posiłków w miejscach pracy, stosować należy okulary ochronne, kaski, czapki, rękawice gumowe. Stwardniała żywica nie stanowi zagrożenia dla zdrowia.</w:t>
      </w:r>
    </w:p>
    <w:p w:rsidR="00513D39" w:rsidRDefault="00513D39">
      <w:pPr>
        <w:shd w:val="clear" w:color="auto" w:fill="FFFFFF"/>
        <w:spacing w:before="197" w:line="226" w:lineRule="exact"/>
      </w:pPr>
      <w:r>
        <w:t>6 Kontrola jakości robót</w:t>
      </w:r>
    </w:p>
    <w:p w:rsidR="00513D39" w:rsidRDefault="00513D39" w:rsidP="00D64840">
      <w:pPr>
        <w:numPr>
          <w:ilvl w:val="0"/>
          <w:numId w:val="319"/>
        </w:numPr>
        <w:shd w:val="clear" w:color="auto" w:fill="FFFFFF"/>
        <w:tabs>
          <w:tab w:val="left" w:pos="302"/>
        </w:tabs>
        <w:spacing w:line="226" w:lineRule="exact"/>
        <w:ind w:right="2074"/>
      </w:pPr>
      <w:r>
        <w:t xml:space="preserve">Ogólne zasady kontroli jakości robót </w:t>
      </w:r>
      <w:r>
        <w:rPr>
          <w:spacing w:val="-1"/>
        </w:rPr>
        <w:t>Ogólne zasady kontroli jakości robót podano w ST DM0.00.00 "Wymagania ogólne".</w:t>
      </w:r>
    </w:p>
    <w:p w:rsidR="00513D39" w:rsidRDefault="00513D39" w:rsidP="00D64840">
      <w:pPr>
        <w:numPr>
          <w:ilvl w:val="0"/>
          <w:numId w:val="319"/>
        </w:numPr>
        <w:shd w:val="clear" w:color="auto" w:fill="FFFFFF"/>
        <w:tabs>
          <w:tab w:val="left" w:pos="302"/>
        </w:tabs>
        <w:spacing w:line="226" w:lineRule="exact"/>
        <w:rPr>
          <w:spacing w:val="-1"/>
        </w:rPr>
      </w:pPr>
      <w:r>
        <w:t>Sprawdzenie jakości materiałów</w:t>
      </w:r>
    </w:p>
    <w:p w:rsidR="00513D39" w:rsidRDefault="00513D39">
      <w:pPr>
        <w:shd w:val="clear" w:color="auto" w:fill="FFFFFF"/>
        <w:spacing w:line="226" w:lineRule="exact"/>
      </w:pPr>
      <w:r>
        <w:rPr>
          <w:spacing w:val="-1"/>
        </w:rPr>
        <w:t xml:space="preserve">W przypadku braku atestu, Wykonawca powinien przedstawić własne badania wykonane zgodnie z metodami badań </w:t>
      </w:r>
      <w:r>
        <w:t>określonych w normach przedmiotowych i w zakresie badań uzgodnionych z Inżynierem. Materiały niespełniające wymogów norm przedmiotowych należy wyeliminować.</w:t>
      </w:r>
    </w:p>
    <w:p w:rsidR="00513D39" w:rsidRDefault="00513D39">
      <w:pPr>
        <w:shd w:val="clear" w:color="auto" w:fill="FFFFFF"/>
        <w:spacing w:before="298"/>
        <w:jc w:val="center"/>
      </w:pPr>
      <w:r>
        <w:rPr>
          <w:sz w:val="18"/>
          <w:szCs w:val="18"/>
        </w:rPr>
        <w:t>182</w:t>
      </w:r>
    </w:p>
    <w:p w:rsidR="00513D39" w:rsidRDefault="00513D39">
      <w:pPr>
        <w:shd w:val="clear" w:color="auto" w:fill="FFFFFF"/>
        <w:spacing w:before="298"/>
        <w:jc w:val="center"/>
        <w:sectPr w:rsidR="00513D39">
          <w:pgSz w:w="11909" w:h="16834"/>
          <w:pgMar w:top="850" w:right="1133"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1"/>
        </w:rPr>
        <w:lastRenderedPageBreak/>
        <w:t>M.15.03.02</w:t>
      </w:r>
    </w:p>
    <w:p w:rsidR="00513D39" w:rsidRDefault="00513D39">
      <w:pPr>
        <w:shd w:val="clear" w:color="auto" w:fill="FFFFFF"/>
        <w:sectPr w:rsidR="00513D39">
          <w:pgSz w:w="11909" w:h="16834"/>
          <w:pgMar w:top="850" w:right="1219" w:bottom="360" w:left="1416" w:header="708" w:footer="708" w:gutter="0"/>
          <w:cols w:num="2" w:space="708" w:equalWidth="0">
            <w:col w:w="7166" w:space="1181"/>
            <w:col w:w="926"/>
          </w:cols>
          <w:noEndnote/>
        </w:sectPr>
      </w:pPr>
    </w:p>
    <w:p w:rsidR="00513D39" w:rsidRDefault="00513D39">
      <w:pPr>
        <w:shd w:val="clear" w:color="auto" w:fill="FFFFFF"/>
        <w:spacing w:before="293" w:line="230" w:lineRule="exact"/>
        <w:ind w:left="82"/>
      </w:pPr>
      <w:r>
        <w:lastRenderedPageBreak/>
        <w:t>Wykonawca ma obowiązek kontrolować jakość materiału każdego pojemnika.</w:t>
      </w:r>
    </w:p>
    <w:p w:rsidR="00513D39" w:rsidRDefault="00513D39">
      <w:pPr>
        <w:shd w:val="clear" w:color="auto" w:fill="FFFFFF"/>
        <w:tabs>
          <w:tab w:val="left" w:pos="379"/>
        </w:tabs>
        <w:spacing w:line="230" w:lineRule="exact"/>
        <w:ind w:left="82"/>
      </w:pPr>
      <w:r>
        <w:rPr>
          <w:spacing w:val="-6"/>
        </w:rPr>
        <w:t>6.3</w:t>
      </w:r>
      <w:r>
        <w:tab/>
        <w:t>Sprawdzenie przygotowania powierzchni do pokrycia żywicą</w:t>
      </w:r>
    </w:p>
    <w:p w:rsidR="00513D39" w:rsidRDefault="00513D39">
      <w:pPr>
        <w:shd w:val="clear" w:color="auto" w:fill="FFFFFF"/>
        <w:spacing w:line="230" w:lineRule="exact"/>
        <w:ind w:left="82"/>
      </w:pPr>
      <w:r>
        <w:t>Ocena przygotowania powierzchni polega na wizualnej ocenie stopnia jej czystości.</w:t>
      </w:r>
    </w:p>
    <w:p w:rsidR="00513D39" w:rsidRDefault="00513D39">
      <w:pPr>
        <w:shd w:val="clear" w:color="auto" w:fill="FFFFFF"/>
        <w:spacing w:line="230" w:lineRule="exact"/>
        <w:ind w:left="77"/>
      </w:pPr>
      <w:r>
        <w:t>Kryteria oceny jakości podłoża z betonu cementowego, na którym dopuszcza się układanie izolacji są następujące:</w:t>
      </w:r>
    </w:p>
    <w:p w:rsidR="00513D39" w:rsidRDefault="00513D39" w:rsidP="00D64840">
      <w:pPr>
        <w:numPr>
          <w:ilvl w:val="0"/>
          <w:numId w:val="159"/>
        </w:numPr>
        <w:shd w:val="clear" w:color="auto" w:fill="FFFFFF"/>
        <w:tabs>
          <w:tab w:val="left" w:pos="221"/>
        </w:tabs>
        <w:spacing w:line="230" w:lineRule="exact"/>
        <w:ind w:left="221" w:hanging="134"/>
      </w:pPr>
      <w:r>
        <w:rPr>
          <w:spacing w:val="-1"/>
        </w:rPr>
        <w:t xml:space="preserve">podłoże wytrzymałe, wytrzymałość betonu na ściskanie powinna być nie mniejsza niż 30 MPa, a wytrzymałość na </w:t>
      </w:r>
      <w:r>
        <w:t>odrywanie badana metodą „pull-off” R</w:t>
      </w:r>
      <w:r>
        <w:rPr>
          <w:vertAlign w:val="subscript"/>
        </w:rPr>
        <w:t>śr</w:t>
      </w:r>
      <w:r>
        <w:t xml:space="preserve"> </w:t>
      </w:r>
      <w:r>
        <w:rPr>
          <w:b/>
          <w:bCs/>
        </w:rPr>
        <w:t xml:space="preserve">&gt; </w:t>
      </w:r>
      <w:r>
        <w:t>2,0 MPa dla nawierzchni na chodnikach i R</w:t>
      </w:r>
      <w:r>
        <w:rPr>
          <w:vertAlign w:val="subscript"/>
        </w:rPr>
        <w:t>śr</w:t>
      </w:r>
      <w:r>
        <w:t xml:space="preserve"> </w:t>
      </w:r>
      <w:r>
        <w:rPr>
          <w:b/>
          <w:bCs/>
        </w:rPr>
        <w:t xml:space="preserve">&gt; </w:t>
      </w:r>
      <w:r>
        <w:t>2,5 MPa dla nawierzchni na jezdniach</w:t>
      </w:r>
    </w:p>
    <w:p w:rsidR="00513D39" w:rsidRDefault="00513D39" w:rsidP="00D64840">
      <w:pPr>
        <w:numPr>
          <w:ilvl w:val="0"/>
          <w:numId w:val="11"/>
        </w:numPr>
        <w:shd w:val="clear" w:color="auto" w:fill="FFFFFF"/>
        <w:tabs>
          <w:tab w:val="left" w:pos="221"/>
        </w:tabs>
        <w:spacing w:before="14" w:line="230" w:lineRule="exact"/>
        <w:ind w:left="86"/>
      </w:pPr>
      <w:r>
        <w:rPr>
          <w:spacing w:val="-1"/>
        </w:rPr>
        <w:t xml:space="preserve">szorstkość powierzchni powinna być </w:t>
      </w:r>
      <w:r>
        <w:rPr>
          <w:b/>
          <w:bCs/>
          <w:spacing w:val="-1"/>
        </w:rPr>
        <w:t xml:space="preserve">&lt; </w:t>
      </w:r>
      <w:r>
        <w:rPr>
          <w:spacing w:val="-1"/>
        </w:rPr>
        <w:t xml:space="preserve">1,0 mm (zalecana </w:t>
      </w:r>
      <w:r>
        <w:rPr>
          <w:b/>
          <w:bCs/>
          <w:spacing w:val="-1"/>
        </w:rPr>
        <w:t xml:space="preserve">&lt; </w:t>
      </w:r>
      <w:r>
        <w:rPr>
          <w:spacing w:val="-1"/>
        </w:rPr>
        <w:t>0,6 mm),</w:t>
      </w:r>
    </w:p>
    <w:p w:rsidR="00513D39" w:rsidRDefault="00513D39" w:rsidP="00D64840">
      <w:pPr>
        <w:numPr>
          <w:ilvl w:val="0"/>
          <w:numId w:val="159"/>
        </w:numPr>
        <w:shd w:val="clear" w:color="auto" w:fill="FFFFFF"/>
        <w:tabs>
          <w:tab w:val="left" w:pos="221"/>
        </w:tabs>
        <w:spacing w:line="230" w:lineRule="exact"/>
        <w:ind w:left="221" w:hanging="134"/>
      </w:pPr>
      <w:r>
        <w:rPr>
          <w:spacing w:val="-1"/>
        </w:rPr>
        <w:t xml:space="preserve">podłoże suche, beton w stanie powietrzno - suchym, bez widocznych śladów wilgoci i spowodowanych wilgocią </w:t>
      </w:r>
      <w:r>
        <w:t>zaciemnień,</w:t>
      </w:r>
    </w:p>
    <w:p w:rsidR="00513D39" w:rsidRDefault="00513D39" w:rsidP="00D64840">
      <w:pPr>
        <w:numPr>
          <w:ilvl w:val="0"/>
          <w:numId w:val="159"/>
        </w:numPr>
        <w:shd w:val="clear" w:color="auto" w:fill="FFFFFF"/>
        <w:tabs>
          <w:tab w:val="left" w:pos="221"/>
        </w:tabs>
        <w:spacing w:line="230" w:lineRule="exact"/>
        <w:ind w:left="221" w:right="1152" w:hanging="134"/>
      </w:pPr>
      <w:r>
        <w:rPr>
          <w:spacing w:val="-1"/>
        </w:rPr>
        <w:t xml:space="preserve">podłoże czyste, powierzchnia betonu wolna od luźnych frakcji, pyłów, plam oleju, smarów i innych </w:t>
      </w:r>
      <w:r>
        <w:t>zanieczyszczeń,</w:t>
      </w:r>
    </w:p>
    <w:p w:rsidR="00513D39" w:rsidRDefault="00513D39" w:rsidP="00D64840">
      <w:pPr>
        <w:numPr>
          <w:ilvl w:val="0"/>
          <w:numId w:val="11"/>
        </w:numPr>
        <w:shd w:val="clear" w:color="auto" w:fill="FFFFFF"/>
        <w:tabs>
          <w:tab w:val="left" w:pos="221"/>
        </w:tabs>
        <w:spacing w:line="230" w:lineRule="exact"/>
        <w:ind w:left="86"/>
      </w:pPr>
      <w:r>
        <w:t>podłoże gładkie, powierzchnia betonu może mieć lokalne nierówności nieprzekraczające ±1,</w:t>
      </w:r>
    </w:p>
    <w:p w:rsidR="00513D39" w:rsidRDefault="00513D39" w:rsidP="00D64840">
      <w:pPr>
        <w:numPr>
          <w:ilvl w:val="0"/>
          <w:numId w:val="11"/>
        </w:numPr>
        <w:shd w:val="clear" w:color="auto" w:fill="FFFFFF"/>
        <w:tabs>
          <w:tab w:val="left" w:pos="221"/>
        </w:tabs>
        <w:spacing w:line="230" w:lineRule="exact"/>
        <w:ind w:left="86"/>
      </w:pPr>
      <w:r>
        <w:t>podłoże równe, prześwit pomiędzy powierzchnia podłoża a łatą długości 4 m nie przekraczają 3 mm.</w:t>
      </w:r>
    </w:p>
    <w:p w:rsidR="00513D39" w:rsidRDefault="00513D39">
      <w:pPr>
        <w:shd w:val="clear" w:color="auto" w:fill="FFFFFF"/>
        <w:tabs>
          <w:tab w:val="left" w:pos="379"/>
        </w:tabs>
        <w:spacing w:line="230" w:lineRule="exact"/>
        <w:ind w:left="82"/>
      </w:pPr>
      <w:r>
        <w:rPr>
          <w:spacing w:val="-6"/>
        </w:rPr>
        <w:t>6.4</w:t>
      </w:r>
      <w:r>
        <w:tab/>
        <w:t>Kontrola nakładania żywicy</w:t>
      </w:r>
    </w:p>
    <w:p w:rsidR="00513D39" w:rsidRDefault="00513D39">
      <w:pPr>
        <w:shd w:val="clear" w:color="auto" w:fill="FFFFFF"/>
        <w:spacing w:line="230" w:lineRule="exact"/>
        <w:ind w:left="77"/>
        <w:jc w:val="both"/>
      </w:pPr>
      <w:r>
        <w:t>Kontrola nakładania żywic winna przebiegać pod kątem poprawności użytego sprzętu i techniki nakładania materiału oraz przestrzegania zaleceń dotyczących warunków pogodowych i zabezpieczenia świeżo wykonanych powłok oraz przestrzegania czasu schnięcia.</w:t>
      </w:r>
    </w:p>
    <w:p w:rsidR="00513D39" w:rsidRDefault="00513D39">
      <w:pPr>
        <w:shd w:val="clear" w:color="auto" w:fill="FFFFFF"/>
        <w:tabs>
          <w:tab w:val="left" w:pos="379"/>
        </w:tabs>
        <w:spacing w:line="230" w:lineRule="exact"/>
        <w:ind w:left="82"/>
      </w:pPr>
      <w:r>
        <w:rPr>
          <w:spacing w:val="-8"/>
        </w:rPr>
        <w:t>6.5</w:t>
      </w:r>
      <w:r>
        <w:tab/>
        <w:t>Sprawdzenie jakości wykonanych powłok</w:t>
      </w:r>
    </w:p>
    <w:p w:rsidR="00513D39" w:rsidRDefault="00513D39">
      <w:pPr>
        <w:shd w:val="clear" w:color="auto" w:fill="FFFFFF"/>
        <w:spacing w:line="230" w:lineRule="exact"/>
        <w:ind w:left="77"/>
      </w:pPr>
      <w:r>
        <w:t>poprzez wykonanie badań wytrzymałości na odrywanie metoda „pull-off:</w:t>
      </w:r>
    </w:p>
    <w:p w:rsidR="00513D39" w:rsidRDefault="00513D39" w:rsidP="00D64840">
      <w:pPr>
        <w:numPr>
          <w:ilvl w:val="0"/>
          <w:numId w:val="160"/>
        </w:numPr>
        <w:shd w:val="clear" w:color="auto" w:fill="FFFFFF"/>
        <w:tabs>
          <w:tab w:val="left" w:pos="202"/>
        </w:tabs>
        <w:spacing w:line="230" w:lineRule="exact"/>
        <w:ind w:left="72" w:right="10"/>
        <w:jc w:val="both"/>
      </w:pPr>
      <w:r>
        <w:t>na obiektach o powierzchni mniejszej od 1000 m2 - Inżynier wyznacza 2 pola badawcze, na każdym polu należy wykonać badanie w 5 punktach pomiarowych. Wartość przyczepności nie powinna być niższa niż 0,4 MPa przy 22°C i nie niższa niż 0,7 MPa przy 8°C.</w:t>
      </w:r>
    </w:p>
    <w:p w:rsidR="00513D39" w:rsidRDefault="00513D39" w:rsidP="00D64840">
      <w:pPr>
        <w:numPr>
          <w:ilvl w:val="0"/>
          <w:numId w:val="160"/>
        </w:numPr>
        <w:shd w:val="clear" w:color="auto" w:fill="FFFFFF"/>
        <w:tabs>
          <w:tab w:val="left" w:pos="202"/>
        </w:tabs>
        <w:spacing w:line="230" w:lineRule="exact"/>
        <w:ind w:left="72"/>
      </w:pPr>
      <w:r>
        <w:t>na obiektach większych należy dodać jedno pole badawcze na każde rozpoczęte 1000 m2 izolacji.</w:t>
      </w:r>
    </w:p>
    <w:p w:rsidR="00513D39" w:rsidRDefault="00513D39">
      <w:pPr>
        <w:shd w:val="clear" w:color="auto" w:fill="FFFFFF"/>
        <w:spacing w:line="230" w:lineRule="exact"/>
        <w:ind w:left="77" w:right="5"/>
        <w:jc w:val="both"/>
      </w:pPr>
      <w:r>
        <w:t>Ocenę jakości wykonanych powłok wykonuje się po wykonaniu podkładu gruntującego oraz po wykonaniu poszczególnych warstw nawierzchniowych. Ocenę dokonuje się pod kątem grubości warstw, zużycia materiałów, przyczepności do podłoża oraz równości wykonania powłok.</w:t>
      </w:r>
    </w:p>
    <w:p w:rsidR="00513D39" w:rsidRDefault="00513D39">
      <w:pPr>
        <w:shd w:val="clear" w:color="auto" w:fill="FFFFFF"/>
        <w:tabs>
          <w:tab w:val="left" w:pos="307"/>
        </w:tabs>
        <w:spacing w:line="230" w:lineRule="exact"/>
        <w:ind w:left="77"/>
      </w:pPr>
      <w:r>
        <w:rPr>
          <w:spacing w:val="-13"/>
        </w:rPr>
        <w:t>A.</w:t>
      </w:r>
      <w:r>
        <w:tab/>
        <w:t>Przyczepność do podłoża</w:t>
      </w:r>
    </w:p>
    <w:p w:rsidR="00513D39" w:rsidRDefault="00513D39">
      <w:pPr>
        <w:shd w:val="clear" w:color="auto" w:fill="FFFFFF"/>
        <w:spacing w:line="230" w:lineRule="exact"/>
        <w:ind w:left="77"/>
      </w:pPr>
      <w:r>
        <w:t>Przyczepność do podłoża bada się poprzez wykonanie badań wytrzymałości na odrywanie metoda „pull-off:</w:t>
      </w:r>
    </w:p>
    <w:p w:rsidR="00513D39" w:rsidRDefault="00513D39" w:rsidP="00D64840">
      <w:pPr>
        <w:numPr>
          <w:ilvl w:val="0"/>
          <w:numId w:val="160"/>
        </w:numPr>
        <w:shd w:val="clear" w:color="auto" w:fill="FFFFFF"/>
        <w:tabs>
          <w:tab w:val="left" w:pos="202"/>
        </w:tabs>
        <w:spacing w:line="230" w:lineRule="exact"/>
        <w:ind w:left="72" w:right="5"/>
        <w:jc w:val="both"/>
      </w:pPr>
      <w:r>
        <w:t>na obiektach o powierzchni mniejszej od 1000 m2 - Inżynier wyzna 2 pola badawcze, na każdym polu należy wykonać badanie w 5 punktach pomiarowych. Średnia wartość przyczepności po utwardzeniu żywicy nie powinna być niższa niż 2,5 MPa, zaś wartość przyczepności po utwardzeniu żywicy dla pojedynczego badania nie powinna być niższa niż 2,0 MPa.</w:t>
      </w:r>
    </w:p>
    <w:p w:rsidR="00513D39" w:rsidRDefault="00513D39" w:rsidP="00D64840">
      <w:pPr>
        <w:numPr>
          <w:ilvl w:val="0"/>
          <w:numId w:val="160"/>
        </w:numPr>
        <w:shd w:val="clear" w:color="auto" w:fill="FFFFFF"/>
        <w:tabs>
          <w:tab w:val="left" w:pos="202"/>
        </w:tabs>
        <w:spacing w:line="230" w:lineRule="exact"/>
        <w:ind w:left="72"/>
      </w:pPr>
      <w:r>
        <w:t>na obiektach większych należy dodać jedno pole badawcze na każde rozpoczęte 1000 m2 izolacji.</w:t>
      </w:r>
    </w:p>
    <w:p w:rsidR="00513D39" w:rsidRDefault="00513D39">
      <w:pPr>
        <w:shd w:val="clear" w:color="auto" w:fill="FFFFFF"/>
        <w:tabs>
          <w:tab w:val="left" w:pos="307"/>
        </w:tabs>
        <w:spacing w:line="230" w:lineRule="exact"/>
        <w:ind w:left="77"/>
      </w:pPr>
      <w:r>
        <w:rPr>
          <w:spacing w:val="-11"/>
        </w:rPr>
        <w:t>B.</w:t>
      </w:r>
      <w:r>
        <w:tab/>
        <w:t>Równość nawierzchni</w:t>
      </w:r>
    </w:p>
    <w:p w:rsidR="00513D39" w:rsidRDefault="00513D39">
      <w:pPr>
        <w:shd w:val="clear" w:color="auto" w:fill="FFFFFF"/>
        <w:spacing w:line="230" w:lineRule="exact"/>
        <w:ind w:left="77"/>
      </w:pPr>
      <w:r>
        <w:t xml:space="preserve">1. Nierówności podłużne warstwy nawierzchni pomierzone z wykorzystaniem łaty i klina, określonych w PN. </w:t>
      </w:r>
      <w:r>
        <w:rPr>
          <w:spacing w:val="-1"/>
        </w:rPr>
        <w:t xml:space="preserve">Pomiar wykonuje się nie rzadziej, niż co 10 m. Wymagana równość podłużna jest określona przez wartość odchyleń </w:t>
      </w:r>
      <w:r>
        <w:t>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513D39" w:rsidRDefault="00513D39">
      <w:pPr>
        <w:spacing w:after="22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79"/>
      </w:tblGrid>
      <w:tr w:rsidR="00513D39" w:rsidRPr="001E3952">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Procent liczby pomiar</w:t>
            </w:r>
            <w:r>
              <w:t>ów</w:t>
            </w:r>
          </w:p>
        </w:tc>
      </w:tr>
      <w:tr w:rsidR="00513D39" w:rsidRPr="001E3952">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95%                      100%</w:t>
            </w:r>
          </w:p>
        </w:tc>
      </w:tr>
      <w:tr w:rsidR="00513D39" w:rsidRPr="001E3952">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&lt;</w:t>
            </w:r>
            <w:r w:rsidRPr="001E3952">
              <w:rPr>
                <w:u w:val="single"/>
              </w:rPr>
              <w:t>4</w:t>
            </w:r>
            <w:r w:rsidRPr="001E3952">
              <w:t xml:space="preserve">                                   </w:t>
            </w:r>
            <w:r w:rsidRPr="001E3952">
              <w:rPr>
                <w:b/>
                <w:bCs/>
              </w:rPr>
              <w:t>&lt;</w:t>
            </w:r>
            <w:r w:rsidRPr="001E3952">
              <w:rPr>
                <w:u w:val="single"/>
              </w:rPr>
              <w:t>5</w:t>
            </w:r>
          </w:p>
        </w:tc>
      </w:tr>
    </w:tbl>
    <w:p w:rsidR="00513D39" w:rsidRDefault="00513D39">
      <w:pPr>
        <w:shd w:val="clear" w:color="auto" w:fill="FFFFFF"/>
        <w:spacing w:before="206" w:line="226" w:lineRule="exact"/>
        <w:ind w:left="72"/>
      </w:pPr>
      <w:r>
        <w:t>2. Nierówności poprzeczne warstwy nawierzchni pomierzone z wykorzystaniem łaty i klina, określonych w PN.</w:t>
      </w:r>
    </w:p>
    <w:p w:rsidR="00513D39" w:rsidRDefault="00513D39">
      <w:pPr>
        <w:shd w:val="clear" w:color="auto" w:fill="FFFFFF"/>
        <w:spacing w:line="226" w:lineRule="exact"/>
        <w:ind w:left="72"/>
      </w:pPr>
      <w:r>
        <w:t>Pomiar wykonuje się nie rzadziej, niż co 5 m, a liczba pomiarów nie może być mniejsza niż 20.</w:t>
      </w:r>
    </w:p>
    <w:p w:rsidR="00513D39" w:rsidRDefault="00513D39">
      <w:pPr>
        <w:shd w:val="clear" w:color="auto" w:fill="FFFFFF"/>
        <w:spacing w:line="226" w:lineRule="exact"/>
        <w:ind w:left="72"/>
      </w:pPr>
      <w:r>
        <w:t>Wymagana równość poprzeczna jest określona przez wartość odchyleń równości, które nie mogą być przekroczone</w:t>
      </w:r>
    </w:p>
    <w:p w:rsidR="00513D39" w:rsidRDefault="00513D39">
      <w:pPr>
        <w:shd w:val="clear" w:color="auto" w:fill="FFFFFF"/>
        <w:spacing w:line="226" w:lineRule="exact"/>
        <w:ind w:left="72"/>
      </w:pPr>
      <w:r>
        <w:t>w liczbie pomiarów stanowiących 90% oraz 100% liczby wszystkich pomiarów na badanym odcinku. Przez</w:t>
      </w:r>
    </w:p>
    <w:p w:rsidR="00513D39" w:rsidRDefault="00513D39">
      <w:pPr>
        <w:shd w:val="clear" w:color="auto" w:fill="FFFFFF"/>
        <w:spacing w:line="226" w:lineRule="exact"/>
        <w:ind w:left="72"/>
      </w:pPr>
      <w:r>
        <w:t>odchylenie równości rozumie się największą odległość między łatą a mierzoną powierzchnią.</w:t>
      </w:r>
    </w:p>
    <w:p w:rsidR="00513D39" w:rsidRDefault="00513D39">
      <w:pPr>
        <w:shd w:val="clear" w:color="auto" w:fill="FFFFFF"/>
        <w:spacing w:line="226" w:lineRule="exact"/>
        <w:ind w:left="72"/>
      </w:pPr>
      <w:r>
        <w:t>Wartości odchyleń, wyrażone w mm, określa tabela: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3979"/>
      </w:tblGrid>
      <w:tr w:rsidR="00513D39" w:rsidRPr="001E3952">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Procent liczby pomiar</w:t>
            </w:r>
            <w:r>
              <w:t>ów</w:t>
            </w:r>
          </w:p>
        </w:tc>
      </w:tr>
      <w:tr w:rsidR="00513D39" w:rsidRPr="001E3952">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t>90%                      100%</w:t>
            </w:r>
          </w:p>
        </w:tc>
      </w:tr>
      <w:tr w:rsidR="00513D39" w:rsidRPr="001E3952">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rsidRPr="001E3952">
              <w:rPr>
                <w:b/>
                <w:bCs/>
              </w:rPr>
              <w:t>&lt;</w:t>
            </w:r>
            <w:r w:rsidRPr="001E3952">
              <w:rPr>
                <w:u w:val="single"/>
              </w:rPr>
              <w:t>3</w:t>
            </w:r>
            <w:r w:rsidRPr="001E3952">
              <w:t xml:space="preserve">                                    </w:t>
            </w:r>
            <w:r w:rsidRPr="001E3952">
              <w:rPr>
                <w:b/>
                <w:bCs/>
              </w:rPr>
              <w:t>&lt;</w:t>
            </w:r>
            <w:r w:rsidRPr="001E3952">
              <w:rPr>
                <w:u w:val="single"/>
              </w:rPr>
              <w:t>5</w:t>
            </w:r>
          </w:p>
        </w:tc>
      </w:tr>
    </w:tbl>
    <w:p w:rsidR="00513D39" w:rsidRDefault="00513D39">
      <w:pPr>
        <w:shd w:val="clear" w:color="auto" w:fill="FFFFFF"/>
        <w:spacing w:before="206"/>
        <w:ind w:left="72"/>
      </w:pPr>
      <w:r>
        <w:t>7 Obmiar robót</w:t>
      </w:r>
    </w:p>
    <w:p w:rsidR="00513D39" w:rsidRDefault="00513D39">
      <w:pPr>
        <w:shd w:val="clear" w:color="auto" w:fill="FFFFFF"/>
        <w:ind w:left="72"/>
      </w:pPr>
      <w:r>
        <w:rPr>
          <w:spacing w:val="-1"/>
        </w:rPr>
        <w:t>Jednostką obmiaru jest 1 metr kwadratowy izolacji z żywic epoksydowo-poliuretanowych grubości min. 4 mm.</w:t>
      </w:r>
    </w:p>
    <w:p w:rsidR="00513D39" w:rsidRDefault="00513D39">
      <w:pPr>
        <w:shd w:val="clear" w:color="auto" w:fill="FFFFFF"/>
        <w:ind w:left="72"/>
        <w:sectPr w:rsidR="00513D39">
          <w:type w:val="continuous"/>
          <w:pgSz w:w="11909" w:h="16834"/>
          <w:pgMar w:top="850" w:right="1138" w:bottom="360" w:left="1344" w:header="708" w:footer="708" w:gutter="0"/>
          <w:cols w:space="60"/>
          <w:noEndnote/>
        </w:sectPr>
      </w:pPr>
    </w:p>
    <w:p w:rsidR="00513D39" w:rsidRDefault="00513D39">
      <w:pPr>
        <w:framePr w:h="235" w:hRule="exact" w:hSpace="38" w:wrap="auto" w:vAnchor="text" w:hAnchor="margin" w:x="4619" w:y="462"/>
        <w:shd w:val="clear" w:color="auto" w:fill="FFFFFF"/>
      </w:pPr>
      <w:r>
        <w:rPr>
          <w:sz w:val="18"/>
          <w:szCs w:val="18"/>
        </w:rPr>
        <w:t>183</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M.15.03.02</w:t>
      </w:r>
    </w:p>
    <w:p w:rsidR="00513D39" w:rsidRDefault="00513D39">
      <w:pPr>
        <w:shd w:val="clear" w:color="auto" w:fill="FFFFFF"/>
        <w:tabs>
          <w:tab w:val="left" w:pos="202"/>
        </w:tabs>
        <w:spacing w:before="278" w:line="226" w:lineRule="exact"/>
      </w:pPr>
      <w:r>
        <w:t>8.</w:t>
      </w:r>
      <w:r>
        <w:tab/>
        <w:t>Odbiór końcowy</w:t>
      </w:r>
    </w:p>
    <w:p w:rsidR="00513D39" w:rsidRDefault="00513D39">
      <w:pPr>
        <w:shd w:val="clear" w:color="auto" w:fill="FFFFFF"/>
        <w:spacing w:line="226" w:lineRule="exact"/>
      </w:pPr>
      <w:r>
        <w:t xml:space="preserve">Podstawą odbioru końcowego jest pisemne stwierdzenie przez Inżyniera w dzienniku budowy zakończenia wszystkich robót związanych z wykonaniem warstwy nawierzchniowo-izolacyjnej i spełnienie wymagań określonych w Dokumentacji Technicznej, SST oraz innych warunków wynikających z postanowień Inżyniera. Jeżeli wszystkie badania dały wyniki dodatnie, wykonane roboty należy uznać za zgodne z wymaganiami. Jeżeli choć jedno badanie dało wynik ujemny, wykonane roboty należy za niezgodne z wymaganiami norm i </w:t>
      </w:r>
      <w:r>
        <w:rPr>
          <w:spacing w:val="-1"/>
        </w:rPr>
        <w:t xml:space="preserve">Kontraktu. W takiej sytuacji Wykonawca obowiązany jest doprowadzić roboty do zgodności z normą i przedstawić </w:t>
      </w:r>
      <w:r>
        <w:t>je do ponownego odbioru.</w:t>
      </w:r>
    </w:p>
    <w:p w:rsidR="00513D39" w:rsidRDefault="00513D39">
      <w:pPr>
        <w:shd w:val="clear" w:color="auto" w:fill="FFFFFF"/>
        <w:tabs>
          <w:tab w:val="left" w:pos="202"/>
        </w:tabs>
        <w:spacing w:before="197" w:line="226" w:lineRule="exact"/>
      </w:pPr>
      <w:r>
        <w:t>9.</w:t>
      </w:r>
      <w:r>
        <w:tab/>
        <w:t>Podstawa płatności</w:t>
      </w:r>
    </w:p>
    <w:p w:rsidR="00513D39" w:rsidRDefault="00513D39">
      <w:pPr>
        <w:shd w:val="clear" w:color="auto" w:fill="FFFFFF"/>
        <w:spacing w:line="226" w:lineRule="exact"/>
        <w:ind w:right="5"/>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jc w:val="both"/>
      </w:pPr>
      <w:r>
        <w:t>Płatność za 1 metr kwadratowy izolacji z żywic epoksydowo-poliretanowych grubości min. 4 mm należy przyjmować zgodnie z obmiarem i oceną jakości wykonanych robót na podstawie wyników pomiarów i badań laboratoryjnych.</w:t>
      </w:r>
    </w:p>
    <w:p w:rsidR="00513D39" w:rsidRDefault="00513D39">
      <w:pPr>
        <w:shd w:val="clear" w:color="auto" w:fill="FFFFFF"/>
        <w:spacing w:line="226" w:lineRule="exact"/>
        <w:ind w:right="5184"/>
      </w:pPr>
      <w:r>
        <w:t>– ewentualne naprawy i profilowanie podłoża, – przygotowanie preparatów, – gruntowanie podłoża,</w:t>
      </w:r>
    </w:p>
    <w:p w:rsidR="00513D39" w:rsidRDefault="00513D39">
      <w:pPr>
        <w:shd w:val="clear" w:color="auto" w:fill="FFFFFF"/>
        <w:spacing w:line="226" w:lineRule="exact"/>
      </w:pPr>
      <w:r>
        <w:t>– ułożenie dolnej warstwy nawierzchnio-izolacji, – ułożenie górnej (zamykającej) warstwy nawierzchnio-izolacji, – zabezpieczenie otoczenia przed szkodliwym oddziaływaniem robót na środowisko, przechodniów i</w:t>
      </w:r>
    </w:p>
    <w:p w:rsidR="00513D39" w:rsidRDefault="00513D39">
      <w:pPr>
        <w:shd w:val="clear" w:color="auto" w:fill="FFFFFF"/>
        <w:spacing w:line="226" w:lineRule="exact"/>
        <w:ind w:firstLine="288"/>
      </w:pPr>
      <w:r>
        <w:t>przejeżdżające pojazdy, – zabezpieczenie wykonanych powłok w trakcie ich schnięcia przed skutkami opadów atmosferycznych,</w:t>
      </w:r>
    </w:p>
    <w:p w:rsidR="00513D39" w:rsidRDefault="00513D39">
      <w:pPr>
        <w:shd w:val="clear" w:color="auto" w:fill="FFFFFF"/>
        <w:spacing w:line="226" w:lineRule="exact"/>
        <w:ind w:right="3110" w:firstLine="288"/>
      </w:pPr>
      <w:r>
        <w:t>zanieczyszczeń oraz oddziaływania przejeżdżających pojazdów, – zapewnienie odpowiednich warunków przechowywania materiałów, – zabezpieczenie odpowiednich warunków bezpieczeństwa i higieny pracy, – uporządkowanie miejsca robót, – utylizacji ewentualnych odpadów i pozostałości.</w:t>
      </w:r>
    </w:p>
    <w:p w:rsidR="00513D39" w:rsidRDefault="00513D39">
      <w:pPr>
        <w:shd w:val="clear" w:color="auto" w:fill="FFFFFF"/>
        <w:spacing w:before="197" w:line="226" w:lineRule="exact"/>
      </w:pPr>
      <w:r>
        <w:t>10 Przepisy związane</w:t>
      </w:r>
    </w:p>
    <w:p w:rsidR="00513D39" w:rsidRDefault="00513D39">
      <w:pPr>
        <w:shd w:val="clear" w:color="auto" w:fill="FFFFFF"/>
        <w:tabs>
          <w:tab w:val="left" w:pos="398"/>
        </w:tabs>
        <w:spacing w:line="226" w:lineRule="exact"/>
      </w:pPr>
      <w:r>
        <w:t>10.1</w:t>
      </w:r>
      <w:r>
        <w:tab/>
        <w:t>Normy</w:t>
      </w:r>
      <w:r>
        <w:br/>
      </w:r>
      <w:r>
        <w:rPr>
          <w:spacing w:val="-1"/>
        </w:rPr>
        <w:t>PN-EN 1542:2000 Wyroby i systemy do ochrony i napraw konstrukcji betonowych -- Metody badań -- Pomiar</w:t>
      </w:r>
    </w:p>
    <w:p w:rsidR="00513D39" w:rsidRDefault="00513D39">
      <w:pPr>
        <w:shd w:val="clear" w:color="auto" w:fill="FFFFFF"/>
        <w:spacing w:line="226" w:lineRule="exact"/>
        <w:ind w:right="2074" w:firstLine="1277"/>
      </w:pPr>
      <w:r>
        <w:t xml:space="preserve">przyczepności przez odrywanie </w:t>
      </w:r>
      <w:r>
        <w:rPr>
          <w:spacing w:val="-1"/>
        </w:rPr>
        <w:t>PN-B-11112:1996 Kruszywa mineralne - Kruszywa łamane do nawierzchni drogowych</w:t>
      </w:r>
    </w:p>
    <w:p w:rsidR="00513D39" w:rsidRDefault="00513D39">
      <w:pPr>
        <w:shd w:val="clear" w:color="auto" w:fill="FFFFFF"/>
        <w:tabs>
          <w:tab w:val="left" w:pos="398"/>
        </w:tabs>
        <w:spacing w:line="226" w:lineRule="exact"/>
      </w:pPr>
      <w:r>
        <w:t>10.2</w:t>
      </w:r>
      <w:r>
        <w:tab/>
        <w:t>Inne</w:t>
      </w:r>
      <w:r>
        <w:br/>
      </w:r>
      <w:r>
        <w:rPr>
          <w:spacing w:val="-1"/>
        </w:rPr>
        <w:t>„Katalog zabezpieczeń powierzchniowych drogowych obiektów inżynierskich.Cz. I Wymagania” IBDiM 2003</w:t>
      </w:r>
    </w:p>
    <w:p w:rsidR="00513D39" w:rsidRDefault="00513D39">
      <w:pPr>
        <w:shd w:val="clear" w:color="auto" w:fill="FFFFFF"/>
        <w:spacing w:before="6048"/>
        <w:ind w:left="5"/>
        <w:jc w:val="center"/>
      </w:pPr>
      <w:r>
        <w:rPr>
          <w:sz w:val="18"/>
          <w:szCs w:val="18"/>
        </w:rPr>
        <w:t>184</w:t>
      </w:r>
    </w:p>
    <w:p w:rsidR="00513D39" w:rsidRDefault="00513D39">
      <w:pPr>
        <w:shd w:val="clear" w:color="auto" w:fill="FFFFFF"/>
        <w:spacing w:before="604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M.16.01.03</w:t>
      </w:r>
    </w:p>
    <w:p w:rsidR="00513D39" w:rsidRDefault="00513D39">
      <w:pPr>
        <w:shd w:val="clear" w:color="auto" w:fill="FFFFFF"/>
        <w:spacing w:before="269"/>
      </w:pPr>
      <w:r>
        <w:rPr>
          <w:sz w:val="28"/>
          <w:szCs w:val="28"/>
        </w:rPr>
        <w:t>M.16.00.00 Odwodnienie</w:t>
      </w:r>
    </w:p>
    <w:p w:rsidR="00513D39" w:rsidRDefault="00513D39">
      <w:pPr>
        <w:shd w:val="clear" w:color="auto" w:fill="FFFFFF"/>
        <w:spacing w:before="226"/>
      </w:pPr>
      <w:r>
        <w:rPr>
          <w:sz w:val="24"/>
          <w:szCs w:val="24"/>
        </w:rPr>
        <w:t>M.16.01.03 Drenaż</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ind w:right="5"/>
        <w:jc w:val="both"/>
      </w:pPr>
      <w:r>
        <w:t>Przedmiotem niniejszej specyfikacji są wymagania dotyczące wykonania i odbioru robót związanych z wytworzeniem i wbudowaniem drenażu płyty pomostu przy remoncie mostu przez ciek Michałowski w pobliżu m. Michałówka w ciągu d.k. nr 79 w km 67+668.</w:t>
      </w:r>
    </w:p>
    <w:p w:rsidR="00513D39" w:rsidRDefault="00513D39">
      <w:pPr>
        <w:shd w:val="clear" w:color="auto" w:fill="FFFFFF"/>
        <w:tabs>
          <w:tab w:val="left" w:pos="302"/>
        </w:tabs>
        <w:spacing w:line="226" w:lineRule="exact"/>
      </w:pPr>
      <w:r>
        <w:rPr>
          <w:spacing w:val="-1"/>
        </w:rPr>
        <w:t>1.2</w:t>
      </w:r>
      <w:r>
        <w:tab/>
        <w:t>Zakres stosowania SST</w:t>
      </w:r>
    </w:p>
    <w:p w:rsidR="00513D39" w:rsidRDefault="00513D39">
      <w:pPr>
        <w:shd w:val="clear" w:color="auto" w:fill="FFFFFF"/>
        <w:spacing w:line="226" w:lineRule="exact"/>
        <w:jc w:val="both"/>
      </w:pPr>
      <w:r>
        <w:t>Szczegółowa specyfikacja stanowi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pPr>
      <w:r>
        <w:t>Ustalenia zawarte w niniejszej specyfikacji dotyczą zasad prowadzenia robót związanych z wykonaniem drenażu podłużnego 15x5 cm z masy drenażowej mineralno-żywicznej. Roboty związane będą z: – wykonaniem masy drenażowej, – ułożeniem masy drenażowej.</w:t>
      </w:r>
    </w:p>
    <w:p w:rsidR="00513D39" w:rsidRDefault="00513D39" w:rsidP="00D64840">
      <w:pPr>
        <w:numPr>
          <w:ilvl w:val="0"/>
          <w:numId w:val="320"/>
        </w:numPr>
        <w:shd w:val="clear" w:color="auto" w:fill="FFFFFF"/>
        <w:tabs>
          <w:tab w:val="left" w:pos="302"/>
        </w:tabs>
        <w:spacing w:line="226" w:lineRule="exact"/>
        <w:ind w:right="2592"/>
      </w:pPr>
      <w:r>
        <w:t xml:space="preserve">Określenia podstawowe </w:t>
      </w:r>
      <w:r>
        <w:rPr>
          <w:spacing w:val="-1"/>
        </w:rPr>
        <w:t>Drenaż - usprawnienie odpływu wody zbierającej się nad izolacją do sączków.</w:t>
      </w:r>
    </w:p>
    <w:p w:rsidR="00513D39" w:rsidRDefault="00513D39" w:rsidP="00D64840">
      <w:pPr>
        <w:numPr>
          <w:ilvl w:val="0"/>
          <w:numId w:val="320"/>
        </w:numPr>
        <w:shd w:val="clear" w:color="auto" w:fill="FFFFFF"/>
        <w:tabs>
          <w:tab w:val="left" w:pos="302"/>
        </w:tabs>
        <w:spacing w:line="226" w:lineRule="exact"/>
        <w:rPr>
          <w:spacing w:val="-1"/>
        </w:rPr>
      </w:pPr>
      <w:r>
        <w:t>Ogólne wymagania robót</w:t>
      </w:r>
    </w:p>
    <w:p w:rsidR="00513D39" w:rsidRDefault="00513D39">
      <w:pPr>
        <w:shd w:val="clear" w:color="auto" w:fill="FFFFFF"/>
        <w:spacing w:line="226" w:lineRule="exact"/>
        <w:ind w:right="19"/>
        <w:jc w:val="both"/>
      </w:pPr>
      <w:r>
        <w:t>Wykonawca robót jest odpowiedzialny za jakość ich wykonania oraz za zgodność z dokumentacją projektową, SST i poleceniami Inżyniera.</w:t>
      </w:r>
    </w:p>
    <w:p w:rsidR="00513D39" w:rsidRDefault="00513D39">
      <w:pPr>
        <w:shd w:val="clear" w:color="auto" w:fill="FFFFFF"/>
        <w:tabs>
          <w:tab w:val="left" w:pos="154"/>
        </w:tabs>
        <w:spacing w:before="197" w:line="226" w:lineRule="exact"/>
      </w:pPr>
      <w:r>
        <w:t>2</w:t>
      </w:r>
      <w:r>
        <w:tab/>
        <w:t>Materiały</w:t>
      </w:r>
    </w:p>
    <w:p w:rsidR="00513D39" w:rsidRDefault="00513D39">
      <w:pPr>
        <w:shd w:val="clear" w:color="auto" w:fill="FFFFFF"/>
        <w:tabs>
          <w:tab w:val="left" w:pos="302"/>
        </w:tabs>
        <w:spacing w:line="226" w:lineRule="exact"/>
        <w:ind w:right="3110"/>
      </w:pPr>
      <w:r>
        <w:t>2.1</w:t>
      </w:r>
      <w:r>
        <w:tab/>
        <w:t>Kruszywo</w:t>
      </w:r>
      <w:r>
        <w:br/>
      </w:r>
      <w:r>
        <w:rPr>
          <w:spacing w:val="-1"/>
        </w:rPr>
        <w:t>Na drenaż należy stosować kruszywo o niżej wymienionych parametrach:</w:t>
      </w:r>
    </w:p>
    <w:p w:rsidR="00513D39" w:rsidRDefault="00513D39" w:rsidP="00D64840">
      <w:pPr>
        <w:numPr>
          <w:ilvl w:val="0"/>
          <w:numId w:val="13"/>
        </w:numPr>
        <w:shd w:val="clear" w:color="auto" w:fill="FFFFFF"/>
        <w:tabs>
          <w:tab w:val="left" w:pos="115"/>
        </w:tabs>
        <w:spacing w:line="226" w:lineRule="exact"/>
      </w:pPr>
      <w:r>
        <w:t>jednofrakcyjne grube 8-16 mm wg PN-86/B-06712 – drenaż podłużny,</w:t>
      </w:r>
    </w:p>
    <w:p w:rsidR="00513D39" w:rsidRDefault="00513D39" w:rsidP="00D64840">
      <w:pPr>
        <w:numPr>
          <w:ilvl w:val="0"/>
          <w:numId w:val="13"/>
        </w:numPr>
        <w:shd w:val="clear" w:color="auto" w:fill="FFFFFF"/>
        <w:tabs>
          <w:tab w:val="left" w:pos="115"/>
        </w:tabs>
        <w:spacing w:line="226" w:lineRule="exact"/>
      </w:pPr>
      <w:r>
        <w:t>jednofrakcyjne grube 4-8 mm wg PN-86/B-06712 – drenaż poprzeczny,</w:t>
      </w:r>
    </w:p>
    <w:p w:rsidR="00513D39" w:rsidRDefault="00513D39" w:rsidP="00D64840">
      <w:pPr>
        <w:numPr>
          <w:ilvl w:val="0"/>
          <w:numId w:val="13"/>
        </w:numPr>
        <w:shd w:val="clear" w:color="auto" w:fill="FFFFFF"/>
        <w:tabs>
          <w:tab w:val="left" w:pos="115"/>
        </w:tabs>
        <w:spacing w:line="226" w:lineRule="exact"/>
      </w:pPr>
      <w:r>
        <w:t>ze skał magmowych np. granit, bazalt,</w:t>
      </w:r>
    </w:p>
    <w:p w:rsidR="00513D39" w:rsidRDefault="00513D39" w:rsidP="00D64840">
      <w:pPr>
        <w:numPr>
          <w:ilvl w:val="0"/>
          <w:numId w:val="13"/>
        </w:numPr>
        <w:shd w:val="clear" w:color="auto" w:fill="FFFFFF"/>
        <w:tabs>
          <w:tab w:val="left" w:pos="115"/>
        </w:tabs>
        <w:spacing w:line="226" w:lineRule="exact"/>
      </w:pPr>
      <w:r>
        <w:t>czyste (płukane),</w:t>
      </w:r>
    </w:p>
    <w:p w:rsidR="00513D39" w:rsidRDefault="00513D39" w:rsidP="00D64840">
      <w:pPr>
        <w:numPr>
          <w:ilvl w:val="0"/>
          <w:numId w:val="13"/>
        </w:numPr>
        <w:shd w:val="clear" w:color="auto" w:fill="FFFFFF"/>
        <w:tabs>
          <w:tab w:val="left" w:pos="115"/>
        </w:tabs>
        <w:spacing w:line="226" w:lineRule="exact"/>
      </w:pPr>
      <w:r>
        <w:t>suche (wilgotność &lt; 4%).</w:t>
      </w:r>
    </w:p>
    <w:p w:rsidR="00513D39" w:rsidRDefault="00513D39">
      <w:pPr>
        <w:shd w:val="clear" w:color="auto" w:fill="FFFFFF"/>
        <w:tabs>
          <w:tab w:val="left" w:pos="302"/>
        </w:tabs>
        <w:spacing w:line="226" w:lineRule="exact"/>
      </w:pPr>
      <w:r>
        <w:rPr>
          <w:spacing w:val="-1"/>
        </w:rPr>
        <w:t>2.2</w:t>
      </w:r>
      <w:r>
        <w:tab/>
        <w:t>Żywica</w:t>
      </w:r>
    </w:p>
    <w:p w:rsidR="00513D39" w:rsidRDefault="00513D39">
      <w:pPr>
        <w:shd w:val="clear" w:color="auto" w:fill="FFFFFF"/>
        <w:spacing w:line="226" w:lineRule="exact"/>
        <w:ind w:right="5184"/>
      </w:pPr>
      <w:r>
        <w:t xml:space="preserve">Dwuskładnikowa, epoksydowa, modyfikowana. </w:t>
      </w:r>
      <w:r>
        <w:rPr>
          <w:spacing w:val="-1"/>
        </w:rPr>
        <w:t>Żywica musi posiadać Aprobate techniczną IBDiM.</w:t>
      </w:r>
    </w:p>
    <w:p w:rsidR="00513D39" w:rsidRDefault="00513D39">
      <w:pPr>
        <w:shd w:val="clear" w:color="auto" w:fill="FFFFFF"/>
        <w:tabs>
          <w:tab w:val="left" w:pos="302"/>
        </w:tabs>
        <w:spacing w:line="226" w:lineRule="exact"/>
      </w:pPr>
      <w:r>
        <w:rPr>
          <w:spacing w:val="-1"/>
        </w:rPr>
        <w:t>2.3</w:t>
      </w:r>
      <w:r>
        <w:tab/>
        <w:t>Geowłóknina</w:t>
      </w:r>
    </w:p>
    <w:p w:rsidR="00513D39" w:rsidRDefault="00513D39">
      <w:pPr>
        <w:shd w:val="clear" w:color="auto" w:fill="FFFFFF"/>
        <w:spacing w:line="226" w:lineRule="exact"/>
        <w:ind w:right="5"/>
        <w:jc w:val="both"/>
      </w:pPr>
      <w:r>
        <w:t>Na drenaż z geowłókniny należy użyć włókniny przeszywanej kapilarnej uformowanej w pasek złożony podwójnie grubości 5 mm.</w:t>
      </w:r>
    </w:p>
    <w:p w:rsidR="00513D39" w:rsidRDefault="00513D39">
      <w:pPr>
        <w:shd w:val="clear" w:color="auto" w:fill="FFFFFF"/>
        <w:tabs>
          <w:tab w:val="left" w:pos="302"/>
        </w:tabs>
        <w:spacing w:line="226" w:lineRule="exact"/>
        <w:ind w:right="2592"/>
      </w:pPr>
      <w:r>
        <w:t>2.4</w:t>
      </w:r>
      <w:r>
        <w:tab/>
        <w:t>Materiały pomocnicze</w:t>
      </w:r>
      <w:r>
        <w:br/>
        <w:t>Listwy drewniane lub sklejka.</w:t>
      </w:r>
      <w:r>
        <w:br/>
      </w:r>
      <w:r>
        <w:rPr>
          <w:spacing w:val="-1"/>
        </w:rPr>
        <w:t>Kit dypersyjny asfaltowo-kauczukowy do klejenia pasków geowłókniny do izolacji.</w:t>
      </w:r>
    </w:p>
    <w:p w:rsidR="00513D39" w:rsidRDefault="00513D39">
      <w:pPr>
        <w:shd w:val="clear" w:color="auto" w:fill="FFFFFF"/>
        <w:tabs>
          <w:tab w:val="left" w:pos="154"/>
        </w:tabs>
        <w:spacing w:before="197"/>
      </w:pPr>
      <w:r>
        <w:t>3</w:t>
      </w:r>
      <w:r>
        <w:tab/>
        <w:t>Sprzęt</w:t>
      </w:r>
    </w:p>
    <w:p w:rsidR="00513D39" w:rsidRDefault="00513D39">
      <w:pPr>
        <w:shd w:val="clear" w:color="auto" w:fill="FFFFFF"/>
        <w:spacing w:line="230" w:lineRule="exact"/>
        <w:ind w:right="3629"/>
      </w:pPr>
      <w:r>
        <w:t xml:space="preserve">Mieszadło zamontowane na wiertarce wolnoobrotowej </w:t>
      </w:r>
      <w:r>
        <w:rPr>
          <w:spacing w:val="-1"/>
        </w:rPr>
        <w:t xml:space="preserve">Mała betoniarka lub taczka do wymieszania żywicy z kruszywem </w:t>
      </w:r>
      <w:r>
        <w:t>Drobny sprzęt pomocniczy (przecinaki, łopaty itp.) Sprzęt musi być zaakceptowany przez Inżyniera.</w:t>
      </w:r>
    </w:p>
    <w:p w:rsidR="00513D39" w:rsidRDefault="00513D39" w:rsidP="00D64840">
      <w:pPr>
        <w:numPr>
          <w:ilvl w:val="0"/>
          <w:numId w:val="321"/>
        </w:numPr>
        <w:shd w:val="clear" w:color="auto" w:fill="FFFFFF"/>
        <w:tabs>
          <w:tab w:val="left" w:pos="154"/>
        </w:tabs>
        <w:spacing w:before="197" w:line="226" w:lineRule="exact"/>
        <w:ind w:right="6221"/>
      </w:pPr>
      <w:r>
        <w:t xml:space="preserve">Transport </w:t>
      </w:r>
      <w:r>
        <w:rPr>
          <w:spacing w:val="-1"/>
        </w:rPr>
        <w:t>Stosować dowolne środki transportu.</w:t>
      </w:r>
    </w:p>
    <w:p w:rsidR="00513D39" w:rsidRDefault="00513D39" w:rsidP="00D64840">
      <w:pPr>
        <w:numPr>
          <w:ilvl w:val="0"/>
          <w:numId w:val="321"/>
        </w:numPr>
        <w:shd w:val="clear" w:color="auto" w:fill="FFFFFF"/>
        <w:tabs>
          <w:tab w:val="left" w:pos="154"/>
        </w:tabs>
        <w:spacing w:before="202" w:line="226" w:lineRule="exact"/>
      </w:pPr>
      <w:r>
        <w:t>Wykonanie robót</w:t>
      </w:r>
    </w:p>
    <w:p w:rsidR="00513D39" w:rsidRDefault="00513D39">
      <w:pPr>
        <w:shd w:val="clear" w:color="auto" w:fill="FFFFFF"/>
        <w:spacing w:line="226" w:lineRule="exact"/>
      </w:pPr>
      <w:r>
        <w:t>5.1 Wykonanie drenażu żywicznego podłużnego</w:t>
      </w:r>
    </w:p>
    <w:p w:rsidR="00513D39" w:rsidRDefault="00513D39">
      <w:pPr>
        <w:shd w:val="clear" w:color="auto" w:fill="FFFFFF"/>
        <w:spacing w:line="226" w:lineRule="exact"/>
      </w:pPr>
      <w:r>
        <w:t>Do odprowadzenia wody z poziomu izolacji pomiedzy sączkami należy wykonać dren podłużny. Wykonywany jest on z kompozycji grysowo-żywicznej. 5.1.1 Przygotowanie mieszanki mineralno-żywicznej</w:t>
      </w:r>
    </w:p>
    <w:p w:rsidR="00513D39" w:rsidRDefault="00513D39">
      <w:pPr>
        <w:shd w:val="clear" w:color="auto" w:fill="FFFFFF"/>
        <w:spacing w:line="226" w:lineRule="exact"/>
      </w:pPr>
      <w:r>
        <w:rPr>
          <w:spacing w:val="-1"/>
        </w:rPr>
        <w:t xml:space="preserve">Sposób przygotowania masy drenażowej z grysu jednofrakcyjnego (4-8 mm lub 8-16 mm) ze skał magmowych </w:t>
      </w:r>
      <w:r>
        <w:t>otoczonego żywicą epoksydową:</w:t>
      </w:r>
    </w:p>
    <w:p w:rsidR="00513D39" w:rsidRDefault="00513D39">
      <w:pPr>
        <w:shd w:val="clear" w:color="auto" w:fill="FFFFFF"/>
        <w:spacing w:line="226" w:lineRule="exact"/>
        <w:ind w:left="144"/>
      </w:pPr>
      <w:r>
        <w:t>a) przygotować kruszywo,</w:t>
      </w:r>
    </w:p>
    <w:p w:rsidR="00513D39" w:rsidRDefault="00513D39">
      <w:pPr>
        <w:shd w:val="clear" w:color="auto" w:fill="FFFFFF"/>
        <w:spacing w:line="226" w:lineRule="exact"/>
        <w:ind w:left="427"/>
      </w:pPr>
      <w:r>
        <w:rPr>
          <w:spacing w:val="-1"/>
        </w:rPr>
        <w:t xml:space="preserve">rozsiać, by nie zawierało ziaren spoza wymaganej dla danej masy drenażowej frakcji (4-8 mm lub 8-16 mm) </w:t>
      </w:r>
      <w:r>
        <w:t>przepłukać wodą w celu usunięcia pyłów</w:t>
      </w:r>
    </w:p>
    <w:p w:rsidR="00513D39" w:rsidRDefault="00513D39">
      <w:pPr>
        <w:shd w:val="clear" w:color="auto" w:fill="FFFFFF"/>
        <w:spacing w:before="346"/>
        <w:ind w:left="5"/>
        <w:jc w:val="center"/>
      </w:pPr>
      <w:r>
        <w:rPr>
          <w:sz w:val="18"/>
          <w:szCs w:val="18"/>
        </w:rPr>
        <w:t>185</w:t>
      </w:r>
    </w:p>
    <w:p w:rsidR="00513D39" w:rsidRDefault="00513D39">
      <w:pPr>
        <w:shd w:val="clear" w:color="auto" w:fill="FFFFFF"/>
        <w:spacing w:before="346"/>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M.16.01.03</w:t>
      </w:r>
    </w:p>
    <w:p w:rsidR="00513D39" w:rsidRDefault="00513D39">
      <w:pPr>
        <w:shd w:val="clear" w:color="auto" w:fill="FFFFFF"/>
        <w:spacing w:before="293" w:line="230" w:lineRule="exact"/>
        <w:ind w:left="446"/>
      </w:pPr>
      <w:r>
        <w:rPr>
          <w:spacing w:val="-1"/>
        </w:rPr>
        <w:t>wysuszyć</w:t>
      </w:r>
    </w:p>
    <w:p w:rsidR="00513D39" w:rsidRDefault="00513D39">
      <w:pPr>
        <w:shd w:val="clear" w:color="auto" w:fill="FFFFFF"/>
        <w:spacing w:line="230" w:lineRule="exact"/>
        <w:ind w:left="446"/>
      </w:pPr>
      <w:r>
        <w:t>przechować w szczelnym pojemniku</w:t>
      </w:r>
    </w:p>
    <w:p w:rsidR="00513D39" w:rsidRDefault="00513D39">
      <w:pPr>
        <w:shd w:val="clear" w:color="auto" w:fill="FFFFFF"/>
        <w:tabs>
          <w:tab w:val="left" w:pos="418"/>
        </w:tabs>
        <w:spacing w:line="230" w:lineRule="exact"/>
        <w:ind w:left="158"/>
      </w:pPr>
      <w:r>
        <w:rPr>
          <w:spacing w:val="-5"/>
        </w:rPr>
        <w:t>b)</w:t>
      </w:r>
      <w:r>
        <w:tab/>
      </w:r>
      <w:r>
        <w:rPr>
          <w:spacing w:val="-1"/>
        </w:rPr>
        <w:t>przygotować żywicę</w:t>
      </w:r>
    </w:p>
    <w:p w:rsidR="00513D39" w:rsidRDefault="00513D39">
      <w:pPr>
        <w:shd w:val="clear" w:color="auto" w:fill="FFFFFF"/>
        <w:spacing w:line="230" w:lineRule="exact"/>
        <w:ind w:left="446"/>
      </w:pPr>
      <w:r>
        <w:t>Żywicę i utwardzacz wymieszać w stosunku określonym instrukcją producenta, za pomocą mieszadła</w:t>
      </w:r>
    </w:p>
    <w:p w:rsidR="00513D39" w:rsidRDefault="00513D39">
      <w:pPr>
        <w:shd w:val="clear" w:color="auto" w:fill="FFFFFF"/>
        <w:spacing w:line="230" w:lineRule="exact"/>
        <w:ind w:left="451"/>
      </w:pPr>
      <w:r>
        <w:rPr>
          <w:spacing w:val="-1"/>
        </w:rPr>
        <w:t>zamontowanego na wiertarce wolnoobrotowej.</w:t>
      </w:r>
    </w:p>
    <w:p w:rsidR="00513D39" w:rsidRDefault="00513D39">
      <w:pPr>
        <w:shd w:val="clear" w:color="auto" w:fill="FFFFFF"/>
        <w:spacing w:line="230" w:lineRule="exact"/>
        <w:ind w:left="446"/>
      </w:pPr>
      <w:r>
        <w:t>Przygotowanej żywicy nie można przechowywać, lecz należy ją natychmiast wymieszać z kruszywem.</w:t>
      </w:r>
    </w:p>
    <w:p w:rsidR="00513D39" w:rsidRDefault="00513D39">
      <w:pPr>
        <w:shd w:val="clear" w:color="auto" w:fill="FFFFFF"/>
        <w:tabs>
          <w:tab w:val="left" w:pos="418"/>
        </w:tabs>
        <w:spacing w:line="230" w:lineRule="exact"/>
        <w:ind w:left="158"/>
      </w:pPr>
      <w:r>
        <w:rPr>
          <w:spacing w:val="-8"/>
        </w:rPr>
        <w:t>c)</w:t>
      </w:r>
      <w:r>
        <w:tab/>
      </w:r>
      <w:r>
        <w:rPr>
          <w:spacing w:val="-1"/>
        </w:rPr>
        <w:t>wykonać masę drenażową, co polega na:</w:t>
      </w:r>
    </w:p>
    <w:p w:rsidR="00513D39" w:rsidRDefault="00513D39" w:rsidP="00D64840">
      <w:pPr>
        <w:numPr>
          <w:ilvl w:val="0"/>
          <w:numId w:val="35"/>
        </w:numPr>
        <w:shd w:val="clear" w:color="auto" w:fill="FFFFFF"/>
        <w:tabs>
          <w:tab w:val="left" w:pos="562"/>
        </w:tabs>
        <w:spacing w:line="230" w:lineRule="exact"/>
        <w:ind w:left="562" w:hanging="106"/>
      </w:pPr>
      <w:r>
        <w:rPr>
          <w:spacing w:val="-1"/>
        </w:rPr>
        <w:t xml:space="preserve">odmierzeniu potrzebnej ilości kruszywa, możliwej do jednorazowego wymieszania np. 2 dm3 oraz żywicy w </w:t>
      </w:r>
      <w:r>
        <w:t>stosunku objetościowym około 50 cz. kruszywa do l cz. żywicy</w:t>
      </w:r>
    </w:p>
    <w:p w:rsidR="00513D39" w:rsidRDefault="00513D39" w:rsidP="00D64840">
      <w:pPr>
        <w:numPr>
          <w:ilvl w:val="0"/>
          <w:numId w:val="35"/>
        </w:numPr>
        <w:shd w:val="clear" w:color="auto" w:fill="FFFFFF"/>
        <w:tabs>
          <w:tab w:val="left" w:pos="562"/>
        </w:tabs>
        <w:spacing w:line="230" w:lineRule="exact"/>
        <w:ind w:left="562" w:hanging="106"/>
      </w:pPr>
      <w:r>
        <w:rPr>
          <w:spacing w:val="-1"/>
        </w:rPr>
        <w:t xml:space="preserve">odmierzeniu potrzebnej ilości utwardzacza (zgodnie z Karta Techniczną żywicy) i dokładnym wymieszaniu </w:t>
      </w:r>
      <w:r>
        <w:t>żywicy z utwardzaczem</w:t>
      </w:r>
    </w:p>
    <w:p w:rsidR="00513D39" w:rsidRDefault="00513D39">
      <w:pPr>
        <w:shd w:val="clear" w:color="auto" w:fill="FFFFFF"/>
        <w:spacing w:line="230" w:lineRule="exact"/>
        <w:ind w:left="581" w:right="53"/>
        <w:jc w:val="both"/>
      </w:pPr>
      <w:r>
        <w:rPr>
          <w:spacing w:val="-1"/>
        </w:rPr>
        <w:t xml:space="preserve">- wymieszaniu kruszywa z żywicą zawierajacą utwardzacz tak, aby powierzchnia ziaren była pokryta żywicą. Ilość kompozycji żywicy w masie drenażowej powinna zapewnić tylko całkowite otoczenie ziaren kruszywa </w:t>
      </w:r>
      <w:r>
        <w:t>bez wypełnienia pustek między ziarnami.</w:t>
      </w:r>
    </w:p>
    <w:p w:rsidR="00513D39" w:rsidRDefault="00513D39">
      <w:pPr>
        <w:shd w:val="clear" w:color="auto" w:fill="FFFFFF"/>
        <w:tabs>
          <w:tab w:val="left" w:pos="562"/>
        </w:tabs>
        <w:spacing w:line="230" w:lineRule="exact"/>
        <w:ind w:left="456"/>
      </w:pPr>
      <w:r>
        <w:t>-</w:t>
      </w:r>
      <w:r>
        <w:tab/>
        <w:t>wypełnieniu przestrzeni wokół sączka kruszywem otoczonym żywicą z ich lekkim zagęszczeniem łopatką</w:t>
      </w:r>
    </w:p>
    <w:p w:rsidR="00513D39" w:rsidRDefault="00513D39">
      <w:pPr>
        <w:shd w:val="clear" w:color="auto" w:fill="FFFFFF"/>
        <w:tabs>
          <w:tab w:val="left" w:pos="557"/>
        </w:tabs>
        <w:spacing w:line="230" w:lineRule="exact"/>
        <w:ind w:left="19" w:right="4992" w:firstLine="437"/>
      </w:pPr>
      <w:r>
        <w:t>-</w:t>
      </w:r>
      <w:r>
        <w:tab/>
      </w:r>
      <w:r>
        <w:rPr>
          <w:spacing w:val="-1"/>
        </w:rPr>
        <w:t>przykryciu kruszywa geowłókniną filtracyjną</w:t>
      </w:r>
      <w:r>
        <w:rPr>
          <w:spacing w:val="-1"/>
        </w:rPr>
        <w:br/>
      </w:r>
      <w:r>
        <w:t>Uwaga!</w:t>
      </w:r>
    </w:p>
    <w:p w:rsidR="00513D39" w:rsidRDefault="00513D39">
      <w:pPr>
        <w:shd w:val="clear" w:color="auto" w:fill="FFFFFF"/>
        <w:spacing w:line="230" w:lineRule="exact"/>
        <w:ind w:left="446" w:right="384"/>
      </w:pPr>
      <w:r>
        <w:rPr>
          <w:spacing w:val="-1"/>
        </w:rPr>
        <w:t xml:space="preserve">Mieszanie żywicy z utwardzaczem oraz otaczanie kruszywa i jego wbudowywanie, należy wykonywać w </w:t>
      </w:r>
      <w:r>
        <w:t>sposób zorganizowany, bez przerw, ponieważ czas użycia żywicy jest ograniczony w zależnosci od temperatury otoczenia. Temperatura przygotowanej mieszanki powinna wynosić +10°C - +15°C.</w:t>
      </w:r>
    </w:p>
    <w:p w:rsidR="00513D39" w:rsidRDefault="00513D39">
      <w:pPr>
        <w:shd w:val="clear" w:color="auto" w:fill="FFFFFF"/>
        <w:tabs>
          <w:tab w:val="left" w:pos="466"/>
        </w:tabs>
        <w:spacing w:line="230" w:lineRule="exact"/>
        <w:ind w:left="24"/>
      </w:pPr>
      <w:r>
        <w:rPr>
          <w:spacing w:val="-4"/>
        </w:rPr>
        <w:t>5.1.2</w:t>
      </w:r>
      <w:r>
        <w:tab/>
        <w:t>Wbudowanie masy drenażowej</w:t>
      </w:r>
    </w:p>
    <w:p w:rsidR="00513D39" w:rsidRDefault="00513D39">
      <w:pPr>
        <w:shd w:val="clear" w:color="auto" w:fill="FFFFFF"/>
        <w:spacing w:line="230" w:lineRule="exact"/>
        <w:ind w:left="19"/>
      </w:pPr>
      <w:r>
        <w:t>Formowanie drenażu podłużnego na powierzchni hydroizolacji przebiega w następującej kolejności:</w:t>
      </w:r>
    </w:p>
    <w:p w:rsidR="00513D39" w:rsidRDefault="00513D39" w:rsidP="00D64840">
      <w:pPr>
        <w:numPr>
          <w:ilvl w:val="0"/>
          <w:numId w:val="322"/>
        </w:numPr>
        <w:shd w:val="clear" w:color="auto" w:fill="FFFFFF"/>
        <w:tabs>
          <w:tab w:val="left" w:pos="427"/>
        </w:tabs>
        <w:spacing w:line="230" w:lineRule="exact"/>
        <w:ind w:left="154"/>
        <w:rPr>
          <w:spacing w:val="-8"/>
        </w:rPr>
      </w:pPr>
      <w:r>
        <w:rPr>
          <w:spacing w:val="-1"/>
        </w:rPr>
        <w:t>odpylić pas powierzchni izolacji pod drenaż</w:t>
      </w:r>
    </w:p>
    <w:p w:rsidR="00513D39" w:rsidRDefault="00513D39" w:rsidP="00D64840">
      <w:pPr>
        <w:numPr>
          <w:ilvl w:val="0"/>
          <w:numId w:val="322"/>
        </w:numPr>
        <w:shd w:val="clear" w:color="auto" w:fill="FFFFFF"/>
        <w:tabs>
          <w:tab w:val="left" w:pos="427"/>
        </w:tabs>
        <w:spacing w:line="230" w:lineRule="exact"/>
        <w:ind w:left="154"/>
        <w:rPr>
          <w:spacing w:val="-3"/>
        </w:rPr>
      </w:pPr>
      <w:r>
        <w:t>wyznaczyc linię przebiegu grenazu</w:t>
      </w:r>
    </w:p>
    <w:p w:rsidR="00513D39" w:rsidRDefault="00513D39" w:rsidP="00D64840">
      <w:pPr>
        <w:numPr>
          <w:ilvl w:val="0"/>
          <w:numId w:val="323"/>
        </w:numPr>
        <w:shd w:val="clear" w:color="auto" w:fill="FFFFFF"/>
        <w:tabs>
          <w:tab w:val="left" w:pos="427"/>
        </w:tabs>
        <w:spacing w:line="230" w:lineRule="exact"/>
        <w:ind w:left="427" w:right="5" w:hanging="274"/>
        <w:jc w:val="both"/>
        <w:rPr>
          <w:spacing w:val="-8"/>
        </w:rPr>
      </w:pPr>
      <w:r>
        <w:t>ułożyć na izolacji listwy drewniane symetrycznie względem osi drenażu, w odległości od niej zaleznie od parametru (szerokości) drenu. Listwy w celu ich zastabilizowania należy przykleic do izolacji poprzez posmarowanie ich spodniej części co około 0,5 m warstwą kitu asfaltowo-kauczukowego.</w:t>
      </w:r>
    </w:p>
    <w:p w:rsidR="00513D39" w:rsidRDefault="00513D39" w:rsidP="00D64840">
      <w:pPr>
        <w:numPr>
          <w:ilvl w:val="0"/>
          <w:numId w:val="323"/>
        </w:numPr>
        <w:shd w:val="clear" w:color="auto" w:fill="FFFFFF"/>
        <w:tabs>
          <w:tab w:val="left" w:pos="427"/>
        </w:tabs>
        <w:spacing w:line="230" w:lineRule="exact"/>
        <w:ind w:left="427" w:right="5" w:hanging="274"/>
        <w:jc w:val="both"/>
        <w:rPr>
          <w:spacing w:val="-6"/>
        </w:rPr>
      </w:pPr>
      <w:r>
        <w:t>między listwy wsypywać świeżo przygotowaną masę drenazową grysowo-żywiczną tak, aby nieco wystawał powyżej powierzchni listew. Po całkowitym wypełnieniu przestrzeni między listwami masą drenażową należy ja zagęścić przez lekkie uklepywanie packą drewnianą. Nadmiar ziaremn grysu zebrać. W szczegolności należy zebrac ziarna grysu które spadły na izolacje, ponieważ mogą być źródłem jej uszkodzenia.</w:t>
      </w:r>
    </w:p>
    <w:p w:rsidR="00513D39" w:rsidRDefault="00513D39" w:rsidP="00D64840">
      <w:pPr>
        <w:numPr>
          <w:ilvl w:val="0"/>
          <w:numId w:val="323"/>
        </w:numPr>
        <w:shd w:val="clear" w:color="auto" w:fill="FFFFFF"/>
        <w:tabs>
          <w:tab w:val="left" w:pos="427"/>
        </w:tabs>
        <w:spacing w:line="230" w:lineRule="exact"/>
        <w:ind w:left="427" w:right="19" w:hanging="274"/>
        <w:jc w:val="both"/>
        <w:rPr>
          <w:spacing w:val="-8"/>
        </w:rPr>
      </w:pPr>
      <w:r>
        <w:rPr>
          <w:spacing w:val="-1"/>
        </w:rPr>
        <w:t xml:space="preserve">Po zagęszczeniu grysu ostrożnie odsunąć Litwy i przestawić je tak, by obejmowały wcześniej ułożoną warstwę </w:t>
      </w:r>
      <w:r>
        <w:t>drenażu na długości około 10 cm i powtarzać czynności opisane wczesniej.</w:t>
      </w:r>
    </w:p>
    <w:p w:rsidR="00513D39" w:rsidRDefault="00513D39">
      <w:pPr>
        <w:shd w:val="clear" w:color="auto" w:fill="FFFFFF"/>
        <w:spacing w:before="19" w:line="226" w:lineRule="exact"/>
        <w:ind w:left="24"/>
      </w:pPr>
      <w:r>
        <w:t>Po 24 godzinach , przy temperaturze 20°C osiąga mas drenażowa wytrzymałość umożliwiającą przykrycie jej nawierzchnią bitumiczną.</w:t>
      </w:r>
    </w:p>
    <w:p w:rsidR="00513D39" w:rsidRDefault="00513D39">
      <w:pPr>
        <w:shd w:val="clear" w:color="auto" w:fill="FFFFFF"/>
        <w:tabs>
          <w:tab w:val="left" w:pos="466"/>
        </w:tabs>
        <w:spacing w:before="10" w:line="226" w:lineRule="exact"/>
        <w:ind w:left="24"/>
      </w:pPr>
      <w:r>
        <w:rPr>
          <w:spacing w:val="-4"/>
        </w:rPr>
        <w:t>5.1.3</w:t>
      </w:r>
      <w:r>
        <w:tab/>
        <w:t>Wykonanie przykrycia drenażu</w:t>
      </w:r>
    </w:p>
    <w:p w:rsidR="00513D39" w:rsidRDefault="00513D39">
      <w:pPr>
        <w:shd w:val="clear" w:color="auto" w:fill="FFFFFF"/>
        <w:spacing w:line="226" w:lineRule="exact"/>
        <w:ind w:left="24"/>
      </w:pPr>
      <w:r>
        <w:t>Bezpośrednio  na drenaż układać krawężnik kamienny,  podlewkę  ścieku przykrawężnikowego  lub warstwy nawierzchni mineralno-bitumicznej..</w:t>
      </w:r>
    </w:p>
    <w:p w:rsidR="00513D39" w:rsidRDefault="00513D39">
      <w:pPr>
        <w:shd w:val="clear" w:color="auto" w:fill="FFFFFF"/>
        <w:tabs>
          <w:tab w:val="left" w:pos="466"/>
        </w:tabs>
        <w:spacing w:line="226" w:lineRule="exact"/>
        <w:ind w:left="24"/>
      </w:pPr>
      <w:r>
        <w:rPr>
          <w:spacing w:val="-4"/>
        </w:rPr>
        <w:t>5.1.4</w:t>
      </w:r>
      <w:r>
        <w:tab/>
        <w:t>Zasady BHP</w:t>
      </w:r>
    </w:p>
    <w:p w:rsidR="00513D39" w:rsidRDefault="00513D39">
      <w:pPr>
        <w:shd w:val="clear" w:color="auto" w:fill="FFFFFF"/>
        <w:spacing w:line="226" w:lineRule="exact"/>
        <w:ind w:left="19"/>
      </w:pPr>
      <w:r>
        <w:t>Pracownicy stykający się bezpośrednio z żywicami powinni stosować okulary ochronne, ubrania ochronne, kaski,</w:t>
      </w:r>
    </w:p>
    <w:p w:rsidR="00513D39" w:rsidRDefault="00513D39">
      <w:pPr>
        <w:shd w:val="clear" w:color="auto" w:fill="FFFFFF"/>
        <w:spacing w:line="226" w:lineRule="exact"/>
        <w:ind w:left="24"/>
      </w:pPr>
      <w:r>
        <w:rPr>
          <w:spacing w:val="-1"/>
        </w:rPr>
        <w:t>czapki, rękawice gumowe.</w:t>
      </w:r>
    </w:p>
    <w:p w:rsidR="00513D39" w:rsidRDefault="00513D39">
      <w:pPr>
        <w:shd w:val="clear" w:color="auto" w:fill="FFFFFF"/>
        <w:spacing w:line="226" w:lineRule="exact"/>
        <w:ind w:left="24"/>
      </w:pPr>
      <w:r>
        <w:t>W przypadku kontaktu żywicy ze skórą lub oczami należy natychmiast je przemyć dużą ilością wody i zasięgnąć</w:t>
      </w:r>
    </w:p>
    <w:p w:rsidR="00513D39" w:rsidRDefault="00513D39">
      <w:pPr>
        <w:shd w:val="clear" w:color="auto" w:fill="FFFFFF"/>
        <w:spacing w:line="226" w:lineRule="exact"/>
        <w:ind w:left="19"/>
      </w:pPr>
      <w:r>
        <w:rPr>
          <w:spacing w:val="-2"/>
        </w:rPr>
        <w:t>porady lekarza.</w:t>
      </w:r>
    </w:p>
    <w:p w:rsidR="00513D39" w:rsidRDefault="00513D39">
      <w:pPr>
        <w:shd w:val="clear" w:color="auto" w:fill="FFFFFF"/>
        <w:spacing w:line="226" w:lineRule="exact"/>
        <w:ind w:left="19"/>
      </w:pPr>
      <w:r>
        <w:t>Podczas pracy należy bezwzględnie zaniechać palenia tytoniu i spożywania posiłków.</w:t>
      </w:r>
    </w:p>
    <w:p w:rsidR="00513D39" w:rsidRDefault="00513D39">
      <w:pPr>
        <w:shd w:val="clear" w:color="auto" w:fill="FFFFFF"/>
        <w:spacing w:line="226" w:lineRule="exact"/>
        <w:ind w:left="34"/>
      </w:pPr>
      <w:r>
        <w:t>Stwardniała żywica jest całkowicie nieszkodliwa dla zdrowia. Szkodliwe w zetknięciu ze skórą są jej składniki.</w:t>
      </w:r>
    </w:p>
    <w:p w:rsidR="00513D39" w:rsidRDefault="00513D39">
      <w:pPr>
        <w:shd w:val="clear" w:color="auto" w:fill="FFFFFF"/>
        <w:tabs>
          <w:tab w:val="left" w:pos="168"/>
        </w:tabs>
        <w:spacing w:before="230" w:line="226" w:lineRule="exact"/>
        <w:ind w:left="24"/>
      </w:pPr>
      <w:r>
        <w:t>6</w:t>
      </w:r>
      <w:r>
        <w:tab/>
        <w:t>Kontrola jakości robót</w:t>
      </w:r>
    </w:p>
    <w:p w:rsidR="00513D39" w:rsidRDefault="00513D39">
      <w:pPr>
        <w:shd w:val="clear" w:color="auto" w:fill="FFFFFF"/>
        <w:spacing w:line="226" w:lineRule="exact"/>
        <w:ind w:left="24"/>
      </w:pPr>
      <w:r>
        <w:t>Ogólne wymagania dotyczące kontroli jakości podano w ST DM.00.00.00„Wymagania ogólne.”</w:t>
      </w:r>
    </w:p>
    <w:p w:rsidR="00513D39" w:rsidRDefault="00513D39">
      <w:pPr>
        <w:shd w:val="clear" w:color="auto" w:fill="FFFFFF"/>
        <w:spacing w:line="226" w:lineRule="exact"/>
        <w:ind w:left="19"/>
      </w:pPr>
      <w:r>
        <w:t>Po wykonaniu drenów należy dokonać sprawdzenia skuteczności ich działania po deszczu lub po wylaniu wody.</w:t>
      </w:r>
    </w:p>
    <w:p w:rsidR="00513D39" w:rsidRDefault="00513D39">
      <w:pPr>
        <w:shd w:val="clear" w:color="auto" w:fill="FFFFFF"/>
        <w:tabs>
          <w:tab w:val="left" w:pos="168"/>
        </w:tabs>
        <w:spacing w:before="230"/>
        <w:ind w:left="24"/>
      </w:pPr>
      <w:r>
        <w:t>7</w:t>
      </w:r>
      <w:r>
        <w:tab/>
        <w:t>Obmiar robót</w:t>
      </w:r>
    </w:p>
    <w:p w:rsidR="00513D39" w:rsidRDefault="00513D39">
      <w:pPr>
        <w:shd w:val="clear" w:color="auto" w:fill="FFFFFF"/>
        <w:ind w:left="24"/>
      </w:pPr>
      <w:r>
        <w:t>Jednostką obmiaru jest 1m wykonanego drenażu podłużnego mineralno-żywicznego o przekroju 15x5 cm.</w:t>
      </w:r>
    </w:p>
    <w:p w:rsidR="00513D39" w:rsidRDefault="00513D39">
      <w:pPr>
        <w:shd w:val="clear" w:color="auto" w:fill="FFFFFF"/>
        <w:tabs>
          <w:tab w:val="left" w:pos="168"/>
        </w:tabs>
        <w:spacing w:before="230" w:line="226" w:lineRule="exact"/>
        <w:ind w:left="24"/>
      </w:pPr>
      <w:r>
        <w:t>8</w:t>
      </w:r>
      <w:r>
        <w:tab/>
        <w:t>Odbiór robót</w:t>
      </w:r>
    </w:p>
    <w:p w:rsidR="00513D39" w:rsidRDefault="00513D39">
      <w:pPr>
        <w:shd w:val="clear" w:color="auto" w:fill="FFFFFF"/>
        <w:spacing w:line="226" w:lineRule="exact"/>
        <w:ind w:left="24" w:right="384"/>
      </w:pPr>
      <w:r>
        <w:rPr>
          <w:spacing w:val="-1"/>
        </w:rPr>
        <w:t xml:space="preserve">Roboty powinny być wykonane zgodnie z projektem technicznym, SST oraz pisemnymi decyzjami Inżyniera. </w:t>
      </w:r>
      <w:r>
        <w:t>Odbiór robót na zasadach odbioru robót zanikowych lub ulegających zakryciu.</w:t>
      </w:r>
    </w:p>
    <w:p w:rsidR="00513D39" w:rsidRDefault="00513D39">
      <w:pPr>
        <w:shd w:val="clear" w:color="auto" w:fill="FFFFFF"/>
        <w:tabs>
          <w:tab w:val="left" w:pos="168"/>
        </w:tabs>
        <w:spacing w:before="235" w:line="226" w:lineRule="exact"/>
        <w:ind w:left="24"/>
      </w:pPr>
      <w:r>
        <w:t>9</w:t>
      </w:r>
      <w:r>
        <w:tab/>
        <w:t>Podstawa płatności</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before="274"/>
        <w:ind w:left="24"/>
        <w:jc w:val="center"/>
      </w:pPr>
      <w:r>
        <w:rPr>
          <w:spacing w:val="-20"/>
        </w:rPr>
        <w:t>186</w:t>
      </w:r>
    </w:p>
    <w:p w:rsidR="00513D39" w:rsidRDefault="00513D39">
      <w:pPr>
        <w:shd w:val="clear" w:color="auto" w:fill="FFFFFF"/>
        <w:spacing w:before="274"/>
        <w:ind w:left="24"/>
        <w:jc w:val="center"/>
        <w:sectPr w:rsidR="00513D39">
          <w:pgSz w:w="11909" w:h="16834"/>
          <w:pgMar w:top="855"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M.16.01.03</w:t>
      </w:r>
    </w:p>
    <w:p w:rsidR="00513D39" w:rsidRDefault="00513D39">
      <w:pPr>
        <w:shd w:val="clear" w:color="auto" w:fill="FFFFFF"/>
        <w:spacing w:before="278" w:line="230"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30" w:lineRule="exact"/>
      </w:pPr>
      <w:r>
        <w:rPr>
          <w:spacing w:val="-1"/>
        </w:rPr>
        <w:t xml:space="preserve">Cena jednostkowa 1m wykonanego drenażu podłużnego mineralno-żywicznego o przekroju 15x5 cm uwzględnia: </w:t>
      </w:r>
      <w:r>
        <w:t>dostarczenie niezbędnych czynników produkcji,</w:t>
      </w:r>
    </w:p>
    <w:p w:rsidR="00513D39" w:rsidRDefault="00513D39" w:rsidP="00D64840">
      <w:pPr>
        <w:numPr>
          <w:ilvl w:val="0"/>
          <w:numId w:val="161"/>
        </w:numPr>
        <w:shd w:val="clear" w:color="auto" w:fill="FFFFFF"/>
        <w:tabs>
          <w:tab w:val="left" w:pos="427"/>
        </w:tabs>
        <w:spacing w:line="230" w:lineRule="exact"/>
      </w:pPr>
      <w:r>
        <w:t>przygotowanie koryta dla ułożenia masy drenażowej,</w:t>
      </w:r>
    </w:p>
    <w:p w:rsidR="00513D39" w:rsidRDefault="00513D39" w:rsidP="00D64840">
      <w:pPr>
        <w:numPr>
          <w:ilvl w:val="0"/>
          <w:numId w:val="161"/>
        </w:numPr>
        <w:shd w:val="clear" w:color="auto" w:fill="FFFFFF"/>
        <w:tabs>
          <w:tab w:val="left" w:pos="427"/>
        </w:tabs>
        <w:spacing w:line="230" w:lineRule="exact"/>
      </w:pPr>
      <w:r>
        <w:t>wysuszenie kruszywa,</w:t>
      </w:r>
    </w:p>
    <w:p w:rsidR="00513D39" w:rsidRDefault="00513D39" w:rsidP="00D64840">
      <w:pPr>
        <w:numPr>
          <w:ilvl w:val="0"/>
          <w:numId w:val="161"/>
        </w:numPr>
        <w:shd w:val="clear" w:color="auto" w:fill="FFFFFF"/>
        <w:tabs>
          <w:tab w:val="left" w:pos="427"/>
        </w:tabs>
        <w:spacing w:line="230" w:lineRule="exact"/>
      </w:pPr>
      <w:r>
        <w:t>wykonanie masy drenażowej,</w:t>
      </w:r>
    </w:p>
    <w:p w:rsidR="00513D39" w:rsidRDefault="00513D39" w:rsidP="00D64840">
      <w:pPr>
        <w:numPr>
          <w:ilvl w:val="0"/>
          <w:numId w:val="161"/>
        </w:numPr>
        <w:shd w:val="clear" w:color="auto" w:fill="FFFFFF"/>
        <w:tabs>
          <w:tab w:val="left" w:pos="427"/>
        </w:tabs>
        <w:spacing w:line="230" w:lineRule="exact"/>
      </w:pPr>
      <w:r>
        <w:t>ułożenie masy drenażowej,</w:t>
      </w:r>
    </w:p>
    <w:p w:rsidR="00513D39" w:rsidRDefault="00513D39" w:rsidP="00D64840">
      <w:pPr>
        <w:numPr>
          <w:ilvl w:val="0"/>
          <w:numId w:val="161"/>
        </w:numPr>
        <w:shd w:val="clear" w:color="auto" w:fill="FFFFFF"/>
        <w:tabs>
          <w:tab w:val="left" w:pos="427"/>
        </w:tabs>
        <w:spacing w:line="230" w:lineRule="exact"/>
      </w:pPr>
      <w:r>
        <w:t>oczyszczenie stanowiska pracy.</w:t>
      </w:r>
    </w:p>
    <w:p w:rsidR="00513D39" w:rsidRDefault="00513D39">
      <w:pPr>
        <w:shd w:val="clear" w:color="auto" w:fill="FFFFFF"/>
        <w:spacing w:before="197" w:line="230" w:lineRule="exact"/>
      </w:pPr>
      <w:r>
        <w:t>10 Przepisy związane</w:t>
      </w:r>
    </w:p>
    <w:p w:rsidR="00513D39" w:rsidRDefault="00513D39" w:rsidP="00D64840">
      <w:pPr>
        <w:numPr>
          <w:ilvl w:val="0"/>
          <w:numId w:val="324"/>
        </w:numPr>
        <w:shd w:val="clear" w:color="auto" w:fill="FFFFFF"/>
        <w:tabs>
          <w:tab w:val="left" w:pos="398"/>
        </w:tabs>
        <w:spacing w:line="230" w:lineRule="exact"/>
        <w:ind w:right="4147"/>
      </w:pPr>
      <w:r>
        <w:t xml:space="preserve">Normy </w:t>
      </w:r>
      <w:r>
        <w:rPr>
          <w:spacing w:val="-1"/>
        </w:rPr>
        <w:t>PN-S-02204:1997 Drogi samochodowe. Odwodnienie dróg.</w:t>
      </w:r>
    </w:p>
    <w:p w:rsidR="00513D39" w:rsidRDefault="00513D39" w:rsidP="00D64840">
      <w:pPr>
        <w:numPr>
          <w:ilvl w:val="0"/>
          <w:numId w:val="324"/>
        </w:numPr>
        <w:shd w:val="clear" w:color="auto" w:fill="FFFFFF"/>
        <w:tabs>
          <w:tab w:val="left" w:pos="398"/>
        </w:tabs>
        <w:spacing w:line="230" w:lineRule="exact"/>
        <w:rPr>
          <w:spacing w:val="-1"/>
        </w:rPr>
      </w:pPr>
      <w:r>
        <w:t>Inne</w:t>
      </w:r>
    </w:p>
    <w:p w:rsidR="00513D39" w:rsidRDefault="00513D39">
      <w:pPr>
        <w:shd w:val="clear" w:color="auto" w:fill="FFFFFF"/>
        <w:spacing w:before="11102"/>
        <w:ind w:left="10"/>
        <w:jc w:val="center"/>
      </w:pPr>
      <w:r>
        <w:rPr>
          <w:sz w:val="18"/>
          <w:szCs w:val="18"/>
        </w:rPr>
        <w:t>187</w:t>
      </w:r>
    </w:p>
    <w:p w:rsidR="00513D39" w:rsidRDefault="00513D39">
      <w:pPr>
        <w:shd w:val="clear" w:color="auto" w:fill="FFFFFF"/>
        <w:spacing w:before="11102"/>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M.18.01.01</w:t>
      </w:r>
    </w:p>
    <w:p w:rsidR="00513D39" w:rsidRDefault="00513D39">
      <w:pPr>
        <w:shd w:val="clear" w:color="auto" w:fill="FFFFFF"/>
        <w:spacing w:before="14635"/>
        <w:ind w:left="86"/>
        <w:jc w:val="center"/>
      </w:pPr>
      <w:r>
        <w:rPr>
          <w:sz w:val="18"/>
          <w:szCs w:val="18"/>
        </w:rPr>
        <w:t>188</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M.18.01.01</w:t>
      </w:r>
    </w:p>
    <w:p w:rsidR="00513D39" w:rsidRDefault="00513D39">
      <w:pPr>
        <w:shd w:val="clear" w:color="auto" w:fill="FFFFFF"/>
        <w:spacing w:before="298"/>
        <w:ind w:left="10"/>
      </w:pPr>
      <w:r>
        <w:rPr>
          <w:sz w:val="28"/>
          <w:szCs w:val="28"/>
        </w:rPr>
        <w:t>M.18.00.00 Dylatacje</w:t>
      </w:r>
    </w:p>
    <w:p w:rsidR="00513D39" w:rsidRDefault="00513D39">
      <w:pPr>
        <w:shd w:val="clear" w:color="auto" w:fill="FFFFFF"/>
        <w:spacing w:before="274"/>
        <w:ind w:left="10"/>
      </w:pPr>
      <w:r>
        <w:rPr>
          <w:sz w:val="24"/>
          <w:szCs w:val="24"/>
        </w:rPr>
        <w:t>M.18.01.01 Urządzenia dylatacyjne szczelne bitumiczne</w:t>
      </w:r>
    </w:p>
    <w:p w:rsidR="00513D39" w:rsidRDefault="00513D39">
      <w:pPr>
        <w:shd w:val="clear" w:color="auto" w:fill="FFFFFF"/>
        <w:spacing w:before="230" w:line="226" w:lineRule="exact"/>
        <w:ind w:left="19"/>
      </w:pPr>
      <w:r>
        <w:t>1.Wstęp</w:t>
      </w:r>
    </w:p>
    <w:p w:rsidR="00513D39" w:rsidRDefault="00513D39">
      <w:pPr>
        <w:shd w:val="clear" w:color="auto" w:fill="FFFFFF"/>
        <w:spacing w:line="226" w:lineRule="exact"/>
        <w:ind w:left="19"/>
      </w:pPr>
      <w:r>
        <w:t>1.1. Przedmiot specyfikacji</w:t>
      </w:r>
    </w:p>
    <w:p w:rsidR="00513D39" w:rsidRDefault="00513D39">
      <w:pPr>
        <w:shd w:val="clear" w:color="auto" w:fill="FFFFFF"/>
        <w:spacing w:line="226" w:lineRule="exact"/>
        <w:ind w:left="5"/>
      </w:pPr>
      <w:r>
        <w:rPr>
          <w:spacing w:val="-1"/>
        </w:rPr>
        <w:t>Przedmiotem niniejszej Specyfikacji Technicznej są wymagania dotyczące wykonania i odbioru robót związanych z</w:t>
      </w:r>
    </w:p>
    <w:p w:rsidR="00513D39" w:rsidRDefault="00513D39">
      <w:pPr>
        <w:shd w:val="clear" w:color="auto" w:fill="FFFFFF"/>
        <w:spacing w:line="226" w:lineRule="exact"/>
        <w:ind w:left="5"/>
      </w:pPr>
      <w:r>
        <w:t>wykonaniem bitumicznych przekryć dylatacyjnych przy remoncie mostu przez ciek Michałowski w pobliżu m.</w:t>
      </w:r>
    </w:p>
    <w:p w:rsidR="00513D39" w:rsidRDefault="00513D39">
      <w:pPr>
        <w:shd w:val="clear" w:color="auto" w:fill="FFFFFF"/>
        <w:spacing w:before="5" w:line="226" w:lineRule="exact"/>
        <w:ind w:left="5"/>
      </w:pPr>
      <w:r>
        <w:t>Michałówka w ciągu d.k. nr 79 w km 67+668.</w:t>
      </w:r>
    </w:p>
    <w:p w:rsidR="00513D39" w:rsidRDefault="00513D39">
      <w:pPr>
        <w:shd w:val="clear" w:color="auto" w:fill="FFFFFF"/>
        <w:spacing w:before="5" w:line="226" w:lineRule="exact"/>
        <w:ind w:left="19"/>
      </w:pPr>
      <w:r>
        <w:t>1.2.Zakres stosowania ST</w:t>
      </w:r>
    </w:p>
    <w:p w:rsidR="00513D39" w:rsidRDefault="00513D39">
      <w:pPr>
        <w:shd w:val="clear" w:color="auto" w:fill="FFFFFF"/>
        <w:spacing w:line="226" w:lineRule="exact"/>
        <w:ind w:left="19"/>
      </w:pPr>
      <w:r>
        <w:t>Specyfikacja Techniczna jest stosowana jako dokument przetargowy i kontraktowy przy zlecaniu i realizacji Robót</w:t>
      </w:r>
    </w:p>
    <w:p w:rsidR="00513D39" w:rsidRDefault="00513D39">
      <w:pPr>
        <w:shd w:val="clear" w:color="auto" w:fill="FFFFFF"/>
        <w:spacing w:line="226" w:lineRule="exact"/>
        <w:ind w:left="5"/>
      </w:pPr>
      <w:r>
        <w:rPr>
          <w:spacing w:val="-1"/>
        </w:rPr>
        <w:t>wymienionych w punkcie 1.1.</w:t>
      </w:r>
    </w:p>
    <w:p w:rsidR="00513D39" w:rsidRDefault="00513D39">
      <w:pPr>
        <w:shd w:val="clear" w:color="auto" w:fill="FFFFFF"/>
        <w:tabs>
          <w:tab w:val="left" w:pos="360"/>
        </w:tabs>
        <w:spacing w:line="226" w:lineRule="exact"/>
        <w:ind w:left="19"/>
      </w:pPr>
      <w:r>
        <w:rPr>
          <w:spacing w:val="-9"/>
        </w:rPr>
        <w:t>1.3.</w:t>
      </w:r>
      <w:r>
        <w:tab/>
        <w:t>Zakres robót objętych ST</w:t>
      </w:r>
    </w:p>
    <w:p w:rsidR="00513D39" w:rsidRDefault="00513D39">
      <w:pPr>
        <w:shd w:val="clear" w:color="auto" w:fill="FFFFFF"/>
        <w:spacing w:line="226" w:lineRule="exact"/>
        <w:ind w:left="5"/>
      </w:pPr>
      <w:r>
        <w:t>Ustalenia zawarte w niniejszej specyfikacji dotyczą zasad prowadzenia robót związanych z:</w:t>
      </w:r>
    </w:p>
    <w:p w:rsidR="00513D39" w:rsidRDefault="00513D39" w:rsidP="00D64840">
      <w:pPr>
        <w:numPr>
          <w:ilvl w:val="0"/>
          <w:numId w:val="112"/>
        </w:numPr>
        <w:shd w:val="clear" w:color="auto" w:fill="FFFFFF"/>
        <w:tabs>
          <w:tab w:val="left" w:pos="168"/>
        </w:tabs>
        <w:spacing w:line="226" w:lineRule="exact"/>
        <w:ind w:left="14"/>
      </w:pPr>
      <w:r>
        <w:t>wykonaniem dylatacji 50/30x9 cm w jezdni</w:t>
      </w:r>
    </w:p>
    <w:p w:rsidR="00513D39" w:rsidRDefault="00513D39" w:rsidP="00D64840">
      <w:pPr>
        <w:numPr>
          <w:ilvl w:val="0"/>
          <w:numId w:val="112"/>
        </w:numPr>
        <w:shd w:val="clear" w:color="auto" w:fill="FFFFFF"/>
        <w:tabs>
          <w:tab w:val="left" w:pos="168"/>
        </w:tabs>
        <w:spacing w:line="226" w:lineRule="exact"/>
        <w:ind w:left="14"/>
      </w:pPr>
      <w:r>
        <w:rPr>
          <w:spacing w:val="-1"/>
        </w:rPr>
        <w:t>wykonaniem dylatacji 30x5 w gzymsach.</w:t>
      </w:r>
    </w:p>
    <w:p w:rsidR="00513D39" w:rsidRDefault="00513D39">
      <w:pPr>
        <w:shd w:val="clear" w:color="auto" w:fill="FFFFFF"/>
        <w:spacing w:before="5" w:line="226" w:lineRule="exact"/>
        <w:ind w:left="5"/>
      </w:pPr>
      <w:r>
        <w:t>Zakresem swym obejmuje wymagania stawiane materiałom i wykonywanej pracy.</w:t>
      </w:r>
    </w:p>
    <w:p w:rsidR="00513D39" w:rsidRDefault="00513D39">
      <w:pPr>
        <w:shd w:val="clear" w:color="auto" w:fill="FFFFFF"/>
        <w:tabs>
          <w:tab w:val="left" w:pos="360"/>
        </w:tabs>
        <w:spacing w:before="5" w:line="226" w:lineRule="exact"/>
        <w:ind w:left="19"/>
      </w:pPr>
      <w:r>
        <w:rPr>
          <w:spacing w:val="-8"/>
        </w:rPr>
        <w:t>1.4.</w:t>
      </w:r>
      <w:r>
        <w:tab/>
        <w:t>Określenia podstawowe</w:t>
      </w:r>
    </w:p>
    <w:p w:rsidR="00513D39" w:rsidRDefault="00513D39">
      <w:pPr>
        <w:shd w:val="clear" w:color="auto" w:fill="FFFFFF"/>
        <w:spacing w:line="226" w:lineRule="exact"/>
        <w:ind w:left="10" w:right="5"/>
        <w:jc w:val="both"/>
      </w:pPr>
      <w:r>
        <w:t>Bitumiczne przekrycie dylatacyjne - bitumiczne, szczelne uciąglenie jezdni i chodnika obiektu mostowego w obrębie szczeliny dylatacyjnej..</w:t>
      </w:r>
    </w:p>
    <w:p w:rsidR="00513D39" w:rsidRDefault="00513D39">
      <w:pPr>
        <w:shd w:val="clear" w:color="auto" w:fill="FFFFFF"/>
        <w:tabs>
          <w:tab w:val="left" w:pos="360"/>
        </w:tabs>
        <w:spacing w:before="5" w:line="226" w:lineRule="exact"/>
        <w:ind w:left="19"/>
      </w:pPr>
      <w:r>
        <w:rPr>
          <w:spacing w:val="-9"/>
        </w:rPr>
        <w:t>1.5.</w:t>
      </w:r>
      <w:r>
        <w:tab/>
        <w:t>Ogólne wymagania dotyczące robót</w:t>
      </w:r>
    </w:p>
    <w:p w:rsidR="00513D39" w:rsidRDefault="00513D39">
      <w:pPr>
        <w:shd w:val="clear" w:color="auto" w:fill="FFFFFF"/>
        <w:spacing w:line="230"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513D39" w:rsidRDefault="00513D39">
      <w:pPr>
        <w:shd w:val="clear" w:color="auto" w:fill="FFFFFF"/>
        <w:spacing w:before="230" w:line="226" w:lineRule="exact"/>
        <w:ind w:left="10" w:right="7680"/>
      </w:pPr>
      <w:r>
        <w:t>2.Materiały 2.1.Stabilizator</w:t>
      </w:r>
    </w:p>
    <w:p w:rsidR="00513D39" w:rsidRDefault="00513D39">
      <w:pPr>
        <w:shd w:val="clear" w:color="auto" w:fill="FFFFFF"/>
        <w:spacing w:line="230" w:lineRule="exact"/>
        <w:ind w:left="19"/>
      </w:pPr>
      <w:r>
        <w:t>Stabilizator należy wykonać z blachy aluminiowej o grubości i szerokości wynikającej z instrukcje montażu</w:t>
      </w:r>
    </w:p>
    <w:p w:rsidR="00513D39" w:rsidRDefault="00513D39">
      <w:pPr>
        <w:shd w:val="clear" w:color="auto" w:fill="FFFFFF"/>
        <w:spacing w:line="230" w:lineRule="exact"/>
        <w:ind w:left="10"/>
      </w:pPr>
      <w:r>
        <w:rPr>
          <w:spacing w:val="-1"/>
        </w:rPr>
        <w:t>dylatacji wydane przez producenta.</w:t>
      </w:r>
    </w:p>
    <w:p w:rsidR="00513D39" w:rsidRDefault="00513D39">
      <w:pPr>
        <w:shd w:val="clear" w:color="auto" w:fill="FFFFFF"/>
        <w:spacing w:line="230" w:lineRule="exact"/>
        <w:ind w:left="10"/>
      </w:pPr>
      <w:r>
        <w:t>2.2.Membrana</w:t>
      </w:r>
    </w:p>
    <w:p w:rsidR="00513D39" w:rsidRDefault="00513D39">
      <w:pPr>
        <w:shd w:val="clear" w:color="auto" w:fill="FFFFFF"/>
        <w:spacing w:line="230" w:lineRule="exact"/>
        <w:ind w:left="5"/>
      </w:pPr>
      <w:r>
        <w:t>Membrana jest wykonana  z tworzywa  sztucznego  charakteryzującego   się  małym współczynnikiem tarcia,</w:t>
      </w:r>
    </w:p>
    <w:p w:rsidR="00513D39" w:rsidRDefault="00513D39">
      <w:pPr>
        <w:shd w:val="clear" w:color="auto" w:fill="FFFFFF"/>
        <w:spacing w:before="10" w:line="230" w:lineRule="exact"/>
        <w:ind w:left="10"/>
      </w:pPr>
      <w:r>
        <w:t>odpornością na temperaturę do 200°C.  Szerokość membrany powinna być większa o  10 cm od szerokości</w:t>
      </w:r>
    </w:p>
    <w:p w:rsidR="00513D39" w:rsidRDefault="00513D39">
      <w:pPr>
        <w:shd w:val="clear" w:color="auto" w:fill="FFFFFF"/>
        <w:spacing w:line="230" w:lineRule="exact"/>
        <w:ind w:left="14"/>
      </w:pPr>
      <w:r>
        <w:rPr>
          <w:spacing w:val="-2"/>
        </w:rPr>
        <w:t>stabilizatora.</w:t>
      </w:r>
    </w:p>
    <w:p w:rsidR="00513D39" w:rsidRDefault="00513D39">
      <w:pPr>
        <w:shd w:val="clear" w:color="auto" w:fill="FFFFFF"/>
        <w:spacing w:line="230" w:lineRule="exact"/>
        <w:ind w:left="10"/>
      </w:pPr>
      <w:r>
        <w:t>2.3.Kruszywo</w:t>
      </w:r>
    </w:p>
    <w:p w:rsidR="00513D39" w:rsidRDefault="00513D39">
      <w:pPr>
        <w:shd w:val="clear" w:color="auto" w:fill="FFFFFF"/>
        <w:spacing w:before="5" w:line="230" w:lineRule="exact"/>
        <w:ind w:left="5"/>
      </w:pPr>
      <w:r>
        <w:t xml:space="preserve">Należy stosować kruszywo o uziarnieniu 16 </w:t>
      </w:r>
      <w:r>
        <w:rPr>
          <w:b/>
          <w:bCs/>
          <w:i/>
          <w:iCs/>
        </w:rPr>
        <w:t xml:space="preserve">+ </w:t>
      </w:r>
      <w:r>
        <w:t>24 mm, łamane granitowe lub bazaltowe z kamieniołomów</w:t>
      </w:r>
    </w:p>
    <w:p w:rsidR="00513D39" w:rsidRDefault="00513D39">
      <w:pPr>
        <w:shd w:val="clear" w:color="auto" w:fill="FFFFFF"/>
        <w:spacing w:line="230" w:lineRule="exact"/>
        <w:ind w:left="5"/>
      </w:pPr>
      <w:r>
        <w:rPr>
          <w:spacing w:val="-1"/>
        </w:rPr>
        <w:t>wytypowanych przez IBDiM TW - Wrocław.</w:t>
      </w:r>
    </w:p>
    <w:p w:rsidR="00513D39" w:rsidRDefault="00513D39">
      <w:pPr>
        <w:shd w:val="clear" w:color="auto" w:fill="FFFFFF"/>
        <w:spacing w:line="230" w:lineRule="exact"/>
        <w:ind w:left="14"/>
      </w:pPr>
      <w:r>
        <w:t>Grysy powinny odpowiadać następującym wymaganiom, zaleconym przez producenta urządzenia dylatacyjnego, z</w:t>
      </w:r>
    </w:p>
    <w:p w:rsidR="00513D39" w:rsidRDefault="00513D39">
      <w:pPr>
        <w:shd w:val="clear" w:color="auto" w:fill="FFFFFF"/>
        <w:spacing w:line="230" w:lineRule="exact"/>
        <w:ind w:left="5"/>
      </w:pPr>
      <w:r>
        <w:rPr>
          <w:spacing w:val="-1"/>
        </w:rPr>
        <w:t>których najistotniejsze to:</w:t>
      </w:r>
    </w:p>
    <w:p w:rsidR="00513D39" w:rsidRDefault="00513D39">
      <w:pPr>
        <w:shd w:val="clear" w:color="auto" w:fill="FFFFFF"/>
        <w:spacing w:line="230" w:lineRule="exact"/>
        <w:ind w:left="10"/>
      </w:pPr>
      <w:r>
        <w:rPr>
          <w:spacing w:val="-1"/>
        </w:rPr>
        <w:t>nasiąkliwośćI kl. wg BN-84/6774-02</w:t>
      </w:r>
    </w:p>
    <w:p w:rsidR="00513D39" w:rsidRDefault="00513D39">
      <w:pPr>
        <w:shd w:val="clear" w:color="auto" w:fill="FFFFFF"/>
        <w:spacing w:line="230" w:lineRule="exact"/>
        <w:ind w:left="10"/>
      </w:pPr>
      <w:r>
        <w:rPr>
          <w:spacing w:val="-1"/>
        </w:rPr>
        <w:t>mrozoodpornośćI kl. wg BN-84/6774-02</w:t>
      </w:r>
    </w:p>
    <w:p w:rsidR="00513D39" w:rsidRDefault="00513D39">
      <w:pPr>
        <w:shd w:val="clear" w:color="auto" w:fill="FFFFFF"/>
        <w:spacing w:line="230" w:lineRule="exact"/>
        <w:ind w:left="10"/>
      </w:pPr>
      <w:r>
        <w:t>mrozoodporność soliI kl. wg BN-84/6774-02</w:t>
      </w:r>
    </w:p>
    <w:p w:rsidR="00513D39" w:rsidRDefault="00513D39">
      <w:pPr>
        <w:shd w:val="clear" w:color="auto" w:fill="FFFFFF"/>
        <w:spacing w:line="230" w:lineRule="exact"/>
        <w:ind w:left="10"/>
      </w:pPr>
      <w:r>
        <w:t>zawartość ziaren nieforemnychmax do 15 %</w:t>
      </w:r>
    </w:p>
    <w:p w:rsidR="00513D39" w:rsidRDefault="00513D39">
      <w:pPr>
        <w:shd w:val="clear" w:color="auto" w:fill="FFFFFF"/>
        <w:spacing w:line="230" w:lineRule="exact"/>
        <w:ind w:left="10"/>
      </w:pPr>
      <w:r>
        <w:t>zawartość frakcji podstawowej powyżej 85 %</w:t>
      </w:r>
    </w:p>
    <w:p w:rsidR="00513D39" w:rsidRDefault="00513D39">
      <w:pPr>
        <w:shd w:val="clear" w:color="auto" w:fill="FFFFFF"/>
        <w:spacing w:line="230" w:lineRule="exact"/>
        <w:ind w:left="10"/>
      </w:pPr>
      <w:r>
        <w:t>2.4.Masa zalewowa</w:t>
      </w:r>
    </w:p>
    <w:p w:rsidR="00513D39" w:rsidRDefault="00513D39">
      <w:pPr>
        <w:shd w:val="clear" w:color="auto" w:fill="FFFFFF"/>
        <w:spacing w:line="230" w:lineRule="exact"/>
        <w:ind w:left="5"/>
      </w:pPr>
      <w:r>
        <w:rPr>
          <w:spacing w:val="-1"/>
        </w:rPr>
        <w:t>Masa zalewowa musi posiadać Aprobatę Techniczną IBDiM.</w:t>
      </w:r>
    </w:p>
    <w:p w:rsidR="00513D39" w:rsidRDefault="00513D39">
      <w:pPr>
        <w:shd w:val="clear" w:color="auto" w:fill="FFFFFF"/>
        <w:spacing w:before="240"/>
        <w:ind w:left="10"/>
      </w:pPr>
      <w:r>
        <w:t>3.Sprzęt</w:t>
      </w:r>
    </w:p>
    <w:p w:rsidR="00513D39" w:rsidRDefault="00513D39">
      <w:pPr>
        <w:shd w:val="clear" w:color="auto" w:fill="FFFFFF"/>
        <w:ind w:left="5"/>
      </w:pPr>
      <w:r>
        <w:rPr>
          <w:spacing w:val="-1"/>
        </w:rPr>
        <w:t>Zgodnie z instrukcją montażu.</w:t>
      </w:r>
    </w:p>
    <w:p w:rsidR="00513D39" w:rsidRDefault="00513D39">
      <w:pPr>
        <w:shd w:val="clear" w:color="auto" w:fill="FFFFFF"/>
        <w:spacing w:before="235"/>
        <w:ind w:left="10"/>
      </w:pPr>
      <w:r>
        <w:t>4.Transport</w:t>
      </w:r>
    </w:p>
    <w:p w:rsidR="00513D39" w:rsidRDefault="00513D39">
      <w:pPr>
        <w:shd w:val="clear" w:color="auto" w:fill="FFFFFF"/>
        <w:ind w:left="10"/>
      </w:pPr>
      <w:r>
        <w:t>Transport powinien zapewnić dostarczenie elementów dylatacji na budowę w dobrym stanie technicznym</w:t>
      </w:r>
    </w:p>
    <w:p w:rsidR="00513D39" w:rsidRDefault="00513D39">
      <w:pPr>
        <w:shd w:val="clear" w:color="auto" w:fill="FFFFFF"/>
        <w:spacing w:before="226" w:line="235" w:lineRule="exact"/>
        <w:ind w:left="10"/>
      </w:pPr>
      <w:r>
        <w:t>5.Wykonanie robót</w:t>
      </w:r>
    </w:p>
    <w:p w:rsidR="00513D39" w:rsidRDefault="00513D39">
      <w:pPr>
        <w:shd w:val="clear" w:color="auto" w:fill="FFFFFF"/>
        <w:spacing w:line="235" w:lineRule="exact"/>
        <w:ind w:left="10"/>
      </w:pPr>
      <w:r>
        <w:t>5.1.Warunki atmosferyczne</w:t>
      </w:r>
    </w:p>
    <w:p w:rsidR="00513D39" w:rsidRDefault="00513D39">
      <w:pPr>
        <w:shd w:val="clear" w:color="auto" w:fill="FFFFFF"/>
        <w:spacing w:before="5" w:line="235" w:lineRule="exact"/>
        <w:ind w:left="5"/>
        <w:jc w:val="both"/>
      </w:pPr>
      <w:r>
        <w:t xml:space="preserve">Wypełnienia bitumiczne można wykonywać przy temperaturze otoczenia powyżej 0 </w:t>
      </w:r>
      <w:r>
        <w:rPr>
          <w:b/>
          <w:bCs/>
        </w:rPr>
        <w:t>°</w:t>
      </w:r>
      <w:r>
        <w:t xml:space="preserve">C w dni bezdeszczowe. Dopuszczalne jest wykonanie wypełnień w temperaturze do -5 </w:t>
      </w:r>
      <w:r>
        <w:rPr>
          <w:b/>
          <w:bCs/>
        </w:rPr>
        <w:t>°</w:t>
      </w:r>
      <w:r>
        <w:t>C pod warunkiem starannego wygrzania koryta dylatacyjnego, utrzymaniu temperatur masy zalewowej i kruszywa w górnym dopuszczalnym zakresie oraz przy osłonięciu miejsca robót namiotami brezentowymi.</w:t>
      </w:r>
    </w:p>
    <w:p w:rsidR="00513D39" w:rsidRDefault="00513D39">
      <w:pPr>
        <w:shd w:val="clear" w:color="auto" w:fill="FFFFFF"/>
        <w:spacing w:before="754"/>
        <w:jc w:val="center"/>
      </w:pPr>
      <w:r>
        <w:rPr>
          <w:sz w:val="18"/>
          <w:szCs w:val="18"/>
        </w:rPr>
        <w:t>189</w:t>
      </w:r>
    </w:p>
    <w:p w:rsidR="00513D39" w:rsidRDefault="00513D39">
      <w:pPr>
        <w:shd w:val="clear" w:color="auto" w:fill="FFFFFF"/>
        <w:spacing w:before="754"/>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M.18.01.01</w:t>
      </w:r>
    </w:p>
    <w:p w:rsidR="00513D39" w:rsidRDefault="00513D39">
      <w:pPr>
        <w:shd w:val="clear" w:color="auto" w:fill="FFFFFF"/>
        <w:spacing w:before="302"/>
        <w:ind w:left="10"/>
      </w:pPr>
      <w:r>
        <w:t>5.2.Przygotowanie materiałów</w:t>
      </w:r>
    </w:p>
    <w:p w:rsidR="00513D39" w:rsidRDefault="00513D39">
      <w:pPr>
        <w:shd w:val="clear" w:color="auto" w:fill="FFFFFF"/>
        <w:ind w:left="14"/>
      </w:pPr>
      <w:r>
        <w:rPr>
          <w:spacing w:val="-2"/>
        </w:rPr>
        <w:t>5.2.1.Masa zalewowa.</w:t>
      </w:r>
    </w:p>
    <w:p w:rsidR="00513D39" w:rsidRDefault="00513D39">
      <w:pPr>
        <w:shd w:val="clear" w:color="auto" w:fill="FFFFFF"/>
        <w:spacing w:before="19" w:line="226" w:lineRule="exact"/>
        <w:ind w:left="5"/>
      </w:pPr>
      <w:r>
        <w:rPr>
          <w:spacing w:val="-1"/>
        </w:rPr>
        <w:t xml:space="preserve">Masa zalewowa powinna być rozgrzana do temperatury 170 </w:t>
      </w:r>
      <w:r>
        <w:rPr>
          <w:b/>
          <w:bCs/>
          <w:spacing w:val="-1"/>
        </w:rPr>
        <w:t xml:space="preserve">■*■ </w:t>
      </w:r>
      <w:r>
        <w:rPr>
          <w:spacing w:val="-1"/>
        </w:rPr>
        <w:t xml:space="preserve">190 </w:t>
      </w:r>
      <w:r>
        <w:rPr>
          <w:b/>
          <w:bCs/>
          <w:spacing w:val="-1"/>
        </w:rPr>
        <w:t>°</w:t>
      </w:r>
      <w:r>
        <w:rPr>
          <w:spacing w:val="-1"/>
        </w:rPr>
        <w:t>C i wymieszana w celu uzyskania jednakowej</w:t>
      </w:r>
    </w:p>
    <w:p w:rsidR="00513D39" w:rsidRDefault="00513D39">
      <w:pPr>
        <w:shd w:val="clear" w:color="auto" w:fill="FFFFFF"/>
        <w:spacing w:line="226" w:lineRule="exact"/>
        <w:ind w:left="5"/>
      </w:pPr>
      <w:r>
        <w:t>temperatury. Temperaturę masy należy sprawdzić bezpośrednio przed wbudowaniem termometrem zewnętrznym w</w:t>
      </w:r>
    </w:p>
    <w:p w:rsidR="00513D39" w:rsidRDefault="00513D39">
      <w:pPr>
        <w:shd w:val="clear" w:color="auto" w:fill="FFFFFF"/>
        <w:spacing w:before="5" w:line="226" w:lineRule="exact"/>
        <w:ind w:left="10"/>
      </w:pPr>
      <w:r>
        <w:rPr>
          <w:spacing w:val="-1"/>
        </w:rPr>
        <w:t>różnej odległości od ścian kotła.</w:t>
      </w:r>
    </w:p>
    <w:p w:rsidR="00513D39" w:rsidRDefault="00513D39">
      <w:pPr>
        <w:shd w:val="clear" w:color="auto" w:fill="FFFFFF"/>
        <w:spacing w:line="226" w:lineRule="exact"/>
        <w:ind w:left="14"/>
      </w:pPr>
      <w:r>
        <w:rPr>
          <w:spacing w:val="-2"/>
        </w:rPr>
        <w:t>5.2.2.Kruszywo.</w:t>
      </w:r>
    </w:p>
    <w:p w:rsidR="00513D39" w:rsidRDefault="00513D39">
      <w:pPr>
        <w:shd w:val="clear" w:color="auto" w:fill="FFFFFF"/>
        <w:spacing w:line="226" w:lineRule="exact"/>
        <w:ind w:left="5"/>
      </w:pPr>
      <w:r>
        <w:t>Kruszywo należy wysuszyć i podgrzać w przewoźnej suszarce (opalanej gazem propan-butan´). Temperatura</w:t>
      </w:r>
    </w:p>
    <w:p w:rsidR="00513D39" w:rsidRDefault="00513D39">
      <w:pPr>
        <w:shd w:val="clear" w:color="auto" w:fill="FFFFFF"/>
        <w:spacing w:before="10" w:line="230" w:lineRule="exact"/>
        <w:ind w:left="5"/>
      </w:pPr>
      <w:r>
        <w:rPr>
          <w:spacing w:val="-2"/>
        </w:rPr>
        <w:t xml:space="preserve">kruszywa powinna być w granicach 110 </w:t>
      </w:r>
      <w:r>
        <w:rPr>
          <w:b/>
          <w:bCs/>
          <w:spacing w:val="-2"/>
        </w:rPr>
        <w:t xml:space="preserve">■*■ </w:t>
      </w:r>
      <w:r>
        <w:rPr>
          <w:spacing w:val="-2"/>
        </w:rPr>
        <w:t xml:space="preserve">150 </w:t>
      </w:r>
      <w:r>
        <w:rPr>
          <w:b/>
          <w:bCs/>
          <w:spacing w:val="-2"/>
        </w:rPr>
        <w:t>°</w:t>
      </w:r>
      <w:r>
        <w:rPr>
          <w:spacing w:val="-2"/>
        </w:rPr>
        <w:t>C (przy wykonywaniu wypełnień w niskiej temperaturze otoczenia</w:t>
      </w:r>
    </w:p>
    <w:p w:rsidR="00513D39" w:rsidRDefault="00513D39">
      <w:pPr>
        <w:shd w:val="clear" w:color="auto" w:fill="FFFFFF"/>
        <w:spacing w:line="230" w:lineRule="exact"/>
        <w:ind w:left="10"/>
      </w:pPr>
      <w:r>
        <w:t>należy podgrzewać kruszywo do temperatury wyższej). Temperatura kruszywa w żadnym wypadku nie może być</w:t>
      </w:r>
    </w:p>
    <w:p w:rsidR="00513D39" w:rsidRDefault="00513D39">
      <w:pPr>
        <w:shd w:val="clear" w:color="auto" w:fill="FFFFFF"/>
        <w:spacing w:before="10" w:line="230" w:lineRule="exact"/>
        <w:ind w:left="10"/>
      </w:pPr>
      <w:r>
        <w:t xml:space="preserve">niższa niż 105 </w:t>
      </w:r>
      <w:r>
        <w:rPr>
          <w:b/>
          <w:bCs/>
        </w:rPr>
        <w:t>°</w:t>
      </w:r>
      <w:r>
        <w:t>C i wyższa niż 190 °C. Kruszywo należy przechowywać w uprzednio wygrzanych wózkach-</w:t>
      </w:r>
    </w:p>
    <w:p w:rsidR="00513D39" w:rsidRDefault="00513D39">
      <w:pPr>
        <w:shd w:val="clear" w:color="auto" w:fill="FFFFFF"/>
        <w:spacing w:line="230" w:lineRule="exact"/>
        <w:ind w:left="5"/>
      </w:pPr>
      <w:r>
        <w:rPr>
          <w:spacing w:val="-2"/>
        </w:rPr>
        <w:t>termosach.</w:t>
      </w:r>
    </w:p>
    <w:p w:rsidR="00513D39" w:rsidRDefault="00513D39">
      <w:pPr>
        <w:shd w:val="clear" w:color="auto" w:fill="FFFFFF"/>
        <w:spacing w:before="5" w:line="230" w:lineRule="exact"/>
        <w:ind w:left="10"/>
      </w:pPr>
      <w:r>
        <w:t>5.3.Wykonanie koryta w nawierzchni pod dylatację</w:t>
      </w:r>
    </w:p>
    <w:p w:rsidR="00513D39" w:rsidRDefault="00513D39">
      <w:pPr>
        <w:shd w:val="clear" w:color="auto" w:fill="FFFFFF"/>
        <w:spacing w:line="230" w:lineRule="exact"/>
        <w:ind w:left="5"/>
      </w:pPr>
      <w:r>
        <w:t>Koryto do wykonania dylatacji wycina się w ułożonej i przestygniętej nawierzchni. W czasie wykonywania nacięć</w:t>
      </w:r>
    </w:p>
    <w:p w:rsidR="00513D39" w:rsidRDefault="00513D39">
      <w:pPr>
        <w:shd w:val="clear" w:color="auto" w:fill="FFFFFF"/>
        <w:spacing w:line="230" w:lineRule="exact"/>
        <w:ind w:left="10"/>
      </w:pPr>
      <w:r>
        <w:t>należy tak ustawić głębokość cięcia, aby nie uszkodzić izolacji. Masę bitumiczną w korycie należy odspajać</w:t>
      </w:r>
    </w:p>
    <w:p w:rsidR="00513D39" w:rsidRDefault="00513D39">
      <w:pPr>
        <w:shd w:val="clear" w:color="auto" w:fill="FFFFFF"/>
        <w:spacing w:line="230" w:lineRule="exact"/>
        <w:ind w:left="10"/>
      </w:pPr>
      <w:r>
        <w:t>młotkami pneumatycznymi, tak, aby uzyskać projektowany kształt koryta. W czasie tej operacji należy zwracać</w:t>
      </w:r>
    </w:p>
    <w:p w:rsidR="00513D39" w:rsidRDefault="00513D39">
      <w:pPr>
        <w:shd w:val="clear" w:color="auto" w:fill="FFFFFF"/>
        <w:spacing w:line="230" w:lineRule="exact"/>
        <w:ind w:left="14"/>
      </w:pPr>
      <w:r>
        <w:t>szczególną uwagę, aby nie uszkodzić izolacji. W przypadku stwierdzenia wykruszeń, luźne fragmenty nawierzchni</w:t>
      </w:r>
    </w:p>
    <w:p w:rsidR="00513D39" w:rsidRDefault="00513D39">
      <w:pPr>
        <w:shd w:val="clear" w:color="auto" w:fill="FFFFFF"/>
        <w:spacing w:line="230" w:lineRule="exact"/>
        <w:ind w:left="10"/>
      </w:pPr>
      <w:r>
        <w:t>należy usunąć, a koryto w tym miejscu poszerzyć. Koryto powinno być wykonane z dokładnością ±2 cm. Odsadzki</w:t>
      </w:r>
    </w:p>
    <w:p w:rsidR="00513D39" w:rsidRDefault="00513D39">
      <w:pPr>
        <w:shd w:val="clear" w:color="auto" w:fill="FFFFFF"/>
        <w:spacing w:line="230" w:lineRule="exact"/>
        <w:ind w:left="5"/>
      </w:pPr>
      <w:r>
        <w:t>powinny być na poziomie połączenia warstwy ścieralnej i ochronnej. Dopuszcza się wykonanie koryta metodą</w:t>
      </w:r>
    </w:p>
    <w:p w:rsidR="00513D39" w:rsidRDefault="00513D39">
      <w:pPr>
        <w:shd w:val="clear" w:color="auto" w:fill="FFFFFF"/>
        <w:spacing w:line="230" w:lineRule="exact"/>
        <w:ind w:left="5"/>
      </w:pPr>
      <w:r>
        <w:t>frezowania. Na dnie koryta należy pozostawić pasek wystającej izolacji szerokości 5cm. Przed wykonaniem</w:t>
      </w:r>
    </w:p>
    <w:p w:rsidR="00513D39" w:rsidRDefault="00513D39">
      <w:pPr>
        <w:shd w:val="clear" w:color="auto" w:fill="FFFFFF"/>
        <w:spacing w:line="230" w:lineRule="exact"/>
        <w:ind w:left="10"/>
      </w:pPr>
      <w:r>
        <w:t>dylatacji należy powierzchnię styku nawierzchni i dylatacji dokładnie oczyścić narzędziami ręcznymi oraz przez</w:t>
      </w:r>
    </w:p>
    <w:p w:rsidR="00513D39" w:rsidRDefault="00513D39">
      <w:pPr>
        <w:shd w:val="clear" w:color="auto" w:fill="FFFFFF"/>
        <w:spacing w:line="230" w:lineRule="exact"/>
        <w:ind w:left="10"/>
      </w:pPr>
      <w:r>
        <w:t>czyszczenie   strumieniowo-ścierne   i  opalenie  palnikami   gazowymi,   a  następnie  przedmuchanie   sprężonym</w:t>
      </w:r>
    </w:p>
    <w:p w:rsidR="00513D39" w:rsidRDefault="00513D39">
      <w:pPr>
        <w:shd w:val="clear" w:color="auto" w:fill="FFFFFF"/>
        <w:spacing w:line="230" w:lineRule="exact"/>
        <w:ind w:left="5"/>
      </w:pPr>
      <w:r>
        <w:t>powietrzem. Czyszczeniu strumieniowo-ściernemu podlegają również pasy jezdni o szerokości 10 cm po obu</w:t>
      </w:r>
    </w:p>
    <w:p w:rsidR="00513D39" w:rsidRDefault="00513D39">
      <w:pPr>
        <w:shd w:val="clear" w:color="auto" w:fill="FFFFFF"/>
        <w:spacing w:line="230" w:lineRule="exact"/>
        <w:ind w:left="14"/>
      </w:pPr>
      <w:r>
        <w:rPr>
          <w:spacing w:val="-2"/>
        </w:rPr>
        <w:t>stronach koryta.</w:t>
      </w:r>
    </w:p>
    <w:p w:rsidR="00513D39" w:rsidRDefault="00513D39">
      <w:pPr>
        <w:shd w:val="clear" w:color="auto" w:fill="FFFFFF"/>
        <w:spacing w:before="5" w:line="230" w:lineRule="exact"/>
        <w:ind w:left="10"/>
      </w:pPr>
      <w:r>
        <w:t>5.4.Wykonanie dylatacji szczelnej bitumicznej</w:t>
      </w:r>
    </w:p>
    <w:p w:rsidR="00513D39" w:rsidRDefault="00513D39">
      <w:pPr>
        <w:shd w:val="clear" w:color="auto" w:fill="FFFFFF"/>
        <w:spacing w:line="230" w:lineRule="exact"/>
        <w:ind w:left="5"/>
      </w:pPr>
      <w:r>
        <w:t>Dylatację wykonuje się w następujących etapach:</w:t>
      </w:r>
    </w:p>
    <w:p w:rsidR="00513D39" w:rsidRDefault="00513D39">
      <w:pPr>
        <w:shd w:val="clear" w:color="auto" w:fill="FFFFFF"/>
        <w:spacing w:line="230" w:lineRule="exact"/>
        <w:ind w:left="5"/>
      </w:pPr>
      <w:r>
        <w:t>Powierzchnię styku nawierzchni i wypełnienia pokrywa się masą zalewową.</w:t>
      </w:r>
    </w:p>
    <w:p w:rsidR="00513D39" w:rsidRDefault="00513D39">
      <w:pPr>
        <w:shd w:val="clear" w:color="auto" w:fill="FFFFFF"/>
        <w:spacing w:line="230" w:lineRule="exact"/>
        <w:ind w:left="10"/>
      </w:pPr>
      <w:r>
        <w:t>W koryto wlewa się pierwszą warstwę masy zalewowej i układa się symetrycznie w stosunku do szczeliny</w:t>
      </w:r>
    </w:p>
    <w:p w:rsidR="00513D39" w:rsidRDefault="00513D39">
      <w:pPr>
        <w:shd w:val="clear" w:color="auto" w:fill="FFFFFF"/>
        <w:spacing w:line="230" w:lineRule="exact"/>
        <w:ind w:left="14"/>
      </w:pPr>
      <w:r>
        <w:rPr>
          <w:spacing w:val="-1"/>
        </w:rPr>
        <w:t>stabilizator dokładnie dociskając go do masy zalewowej.</w:t>
      </w:r>
    </w:p>
    <w:p w:rsidR="00513D39" w:rsidRDefault="00513D39">
      <w:pPr>
        <w:shd w:val="clear" w:color="auto" w:fill="FFFFFF"/>
        <w:spacing w:line="230" w:lineRule="exact"/>
        <w:ind w:left="5"/>
      </w:pPr>
      <w:r>
        <w:rPr>
          <w:spacing w:val="-1"/>
        </w:rPr>
        <w:t>Na stabilizator wylewa się drugą warstwę masy zalewowej i układa się membranę symetrycznie względem szczeliny</w:t>
      </w:r>
    </w:p>
    <w:p w:rsidR="00513D39" w:rsidRDefault="00513D39">
      <w:pPr>
        <w:shd w:val="clear" w:color="auto" w:fill="FFFFFF"/>
        <w:spacing w:line="230" w:lineRule="exact"/>
        <w:ind w:left="10"/>
      </w:pPr>
      <w:r>
        <w:rPr>
          <w:spacing w:val="-1"/>
        </w:rPr>
        <w:t>dokładnie dociskając ją do masy na całej długości.</w:t>
      </w:r>
    </w:p>
    <w:p w:rsidR="00513D39" w:rsidRDefault="00513D39">
      <w:pPr>
        <w:shd w:val="clear" w:color="auto" w:fill="FFFFFF"/>
        <w:spacing w:before="10" w:line="230" w:lineRule="exact"/>
        <w:ind w:left="5"/>
      </w:pPr>
      <w:r>
        <w:t xml:space="preserve">Koryto wypełnia się na przemian masą zalewową o temperaturze  170 </w:t>
      </w:r>
      <w:r>
        <w:rPr>
          <w:b/>
          <w:bCs/>
        </w:rPr>
        <w:t xml:space="preserve">■*■  </w:t>
      </w:r>
      <w:r>
        <w:t xml:space="preserve">190 </w:t>
      </w:r>
      <w:r>
        <w:rPr>
          <w:b/>
          <w:bCs/>
        </w:rPr>
        <w:t>°</w:t>
      </w:r>
      <w:r>
        <w:t>C i kruszywem kamiennym</w:t>
      </w:r>
    </w:p>
    <w:p w:rsidR="00513D39" w:rsidRDefault="00513D39">
      <w:pPr>
        <w:shd w:val="clear" w:color="auto" w:fill="FFFFFF"/>
        <w:spacing w:before="19"/>
        <w:ind w:left="5"/>
      </w:pPr>
      <w:r>
        <w:t xml:space="preserve">podgrzanym do temperatury 110 </w:t>
      </w:r>
      <w:r>
        <w:rPr>
          <w:b/>
          <w:bCs/>
        </w:rPr>
        <w:t xml:space="preserve">■*■ </w:t>
      </w:r>
      <w:r>
        <w:t>150 °C. Grubość warstw kruszywa powinna być tak dobrana, aby masa</w:t>
      </w:r>
    </w:p>
    <w:p w:rsidR="00513D39" w:rsidRDefault="00513D39">
      <w:pPr>
        <w:shd w:val="clear" w:color="auto" w:fill="FFFFFF"/>
        <w:spacing w:line="230" w:lineRule="exact"/>
      </w:pPr>
      <w:r>
        <w:t>bitumiczna dokładnie wypełniła wszystkie przestrzenie w kruszywie, a równocześnie zespoiła się z poprzednią</w:t>
      </w:r>
    </w:p>
    <w:p w:rsidR="00513D39" w:rsidRDefault="00513D39">
      <w:pPr>
        <w:shd w:val="clear" w:color="auto" w:fill="FFFFFF"/>
        <w:spacing w:before="10" w:line="230" w:lineRule="exact"/>
        <w:ind w:left="5"/>
      </w:pPr>
      <w:r>
        <w:t xml:space="preserve">warstwą. Grubość warstw nie może przekraczać   </w:t>
      </w:r>
      <w:r>
        <w:rPr>
          <w:spacing w:val="67"/>
        </w:rPr>
        <w:t>2v3</w:t>
      </w:r>
      <w:r>
        <w:t xml:space="preserve"> cm Ostatnia warstwa kruszywa powinna być ułożona na</w:t>
      </w:r>
    </w:p>
    <w:p w:rsidR="00513D39" w:rsidRDefault="00513D39">
      <w:pPr>
        <w:shd w:val="clear" w:color="auto" w:fill="FFFFFF"/>
        <w:spacing w:line="230" w:lineRule="exact"/>
        <w:ind w:left="10"/>
      </w:pPr>
      <w:r>
        <w:t>równo z powierzchnią nawierzchni i starannie zawałowana w celu prawidłowego ułożenia się kruszywa.</w:t>
      </w:r>
    </w:p>
    <w:p w:rsidR="00513D39" w:rsidRDefault="00513D39">
      <w:pPr>
        <w:shd w:val="clear" w:color="auto" w:fill="FFFFFF"/>
        <w:spacing w:line="230" w:lineRule="exact"/>
        <w:ind w:left="5"/>
      </w:pPr>
      <w:r>
        <w:t>Równość należy sprawdzić opierając łatę na krawędziach pionowych koryta. Ostatnią warstwę kruszywa należy</w:t>
      </w:r>
    </w:p>
    <w:p w:rsidR="00513D39" w:rsidRDefault="00513D39">
      <w:pPr>
        <w:shd w:val="clear" w:color="auto" w:fill="FFFFFF"/>
        <w:spacing w:line="230" w:lineRule="exact"/>
        <w:ind w:left="10"/>
      </w:pPr>
      <w:r>
        <w:rPr>
          <w:spacing w:val="-1"/>
        </w:rPr>
        <w:t>zalać masą zalewową i pozostawić do wystygnięcia.</w:t>
      </w:r>
    </w:p>
    <w:p w:rsidR="00513D39" w:rsidRDefault="00513D39">
      <w:pPr>
        <w:shd w:val="clear" w:color="auto" w:fill="FFFFFF"/>
        <w:spacing w:line="230" w:lineRule="exact"/>
        <w:ind w:left="5"/>
      </w:pPr>
      <w:r>
        <w:t>Po całkowitym ostygnięciu (do temperatury otoczenia) wykonuje się warstwę wykańczającą. W tym celu należy</w:t>
      </w:r>
    </w:p>
    <w:p w:rsidR="00513D39" w:rsidRDefault="00513D39">
      <w:pPr>
        <w:shd w:val="clear" w:color="auto" w:fill="FFFFFF"/>
        <w:spacing w:line="230" w:lineRule="exact"/>
        <w:ind w:left="10"/>
      </w:pPr>
      <w:r>
        <w:t>oczyścić przekrycie dylatacyjne sprężonym powietrzem, podgrzać palnikami gazowymi, przekryć cienką warstwą</w:t>
      </w:r>
    </w:p>
    <w:p w:rsidR="00513D39" w:rsidRDefault="00513D39">
      <w:pPr>
        <w:shd w:val="clear" w:color="auto" w:fill="FFFFFF"/>
        <w:spacing w:line="230" w:lineRule="exact"/>
        <w:ind w:left="10"/>
      </w:pPr>
      <w:r>
        <w:t>masy zalewowej i posypać drobną frakcją kruszywa łamanego granitowego lub bazaltowego. Górna powierzchnia</w:t>
      </w:r>
    </w:p>
    <w:p w:rsidR="00513D39" w:rsidRDefault="00513D39">
      <w:pPr>
        <w:shd w:val="clear" w:color="auto" w:fill="FFFFFF"/>
        <w:spacing w:before="10" w:line="230" w:lineRule="exact"/>
        <w:ind w:left="10"/>
      </w:pPr>
      <w:r>
        <w:t>masy zalewowej powinna wystawać kilka milimetrów ponad poziomem nawierzchni i zachodzić na nią 2^3 cm.</w:t>
      </w:r>
    </w:p>
    <w:p w:rsidR="00513D39" w:rsidRDefault="00513D39">
      <w:pPr>
        <w:shd w:val="clear" w:color="auto" w:fill="FFFFFF"/>
        <w:spacing w:line="230" w:lineRule="exact"/>
        <w:ind w:left="14"/>
      </w:pPr>
      <w:r>
        <w:t>Całkowite wykończenie przekrycia następuje pod wpływem obciążenia ruchem drogowym w czasie zależnym od</w:t>
      </w:r>
    </w:p>
    <w:p w:rsidR="00513D39" w:rsidRDefault="00513D39">
      <w:pPr>
        <w:shd w:val="clear" w:color="auto" w:fill="FFFFFF"/>
        <w:spacing w:before="10" w:line="230" w:lineRule="exact"/>
        <w:ind w:left="5"/>
      </w:pPr>
      <w:r>
        <w:t xml:space="preserve">temperatury i natężenia ruchu (zwykle 2 </w:t>
      </w:r>
      <w:r>
        <w:rPr>
          <w:rFonts w:ascii="Arial" w:cs="Arial"/>
        </w:rPr>
        <w:t xml:space="preserve">^ </w:t>
      </w:r>
      <w:r>
        <w:t>7 dni).</w:t>
      </w:r>
    </w:p>
    <w:p w:rsidR="00513D39" w:rsidRDefault="00513D39">
      <w:pPr>
        <w:shd w:val="clear" w:color="auto" w:fill="FFFFFF"/>
        <w:spacing w:before="230"/>
        <w:ind w:left="10"/>
      </w:pPr>
      <w:r>
        <w:t>6.Kontrola jakości robót</w:t>
      </w:r>
    </w:p>
    <w:p w:rsidR="00513D39" w:rsidRDefault="00513D39">
      <w:pPr>
        <w:shd w:val="clear" w:color="auto" w:fill="FFFFFF"/>
        <w:ind w:left="5"/>
      </w:pPr>
      <w:r>
        <w:t>Należy kontrolować jakość prowadzonych prac - zgodnie z instrukcją montażu i punktem 5 ST.</w:t>
      </w:r>
    </w:p>
    <w:p w:rsidR="00513D39" w:rsidRDefault="00513D39">
      <w:pPr>
        <w:shd w:val="clear" w:color="auto" w:fill="FFFFFF"/>
        <w:spacing w:before="230"/>
        <w:ind w:left="14"/>
      </w:pPr>
      <w:r>
        <w:t>7.Obmiar</w:t>
      </w:r>
    </w:p>
    <w:p w:rsidR="00513D39" w:rsidRDefault="00513D39">
      <w:pPr>
        <w:shd w:val="clear" w:color="auto" w:fill="FFFFFF"/>
        <w:spacing w:line="230" w:lineRule="exact"/>
        <w:ind w:left="10" w:right="1920"/>
      </w:pPr>
      <w:r>
        <w:rPr>
          <w:spacing w:val="-1"/>
        </w:rPr>
        <w:t>Jednostką obmiaru jest 1 mb urządzenia dylatacyjnego o parametrach 50/30x9 cm w jezdni. Jednostką obmiaru jest 1 mb urządzenia dylatacyjnego o parametrach 30x5 cm w gzymsach.</w:t>
      </w:r>
    </w:p>
    <w:p w:rsidR="00513D39" w:rsidRDefault="00513D39">
      <w:pPr>
        <w:shd w:val="clear" w:color="auto" w:fill="FFFFFF"/>
        <w:spacing w:before="230" w:line="226" w:lineRule="exact"/>
        <w:ind w:left="5" w:right="10"/>
        <w:jc w:val="both"/>
      </w:pPr>
      <w:r>
        <w:t>Płatność obejmuje wykonanie i odebranie przekrycia urządzenia dylatacyjnego o określonej długości. Długość przekrycia mierzy się w świetle zewnętrznych ścianek gzymsów wzdłuż urządzenia dylatacyjnego, wg kształtu górnej krawędzi przekroju poprzecznego pomostu. Do długości nie wlicza się osłon pionowych dylatacji na gzymsach.</w:t>
      </w:r>
    </w:p>
    <w:p w:rsidR="00513D39" w:rsidRDefault="00513D39">
      <w:pPr>
        <w:shd w:val="clear" w:color="auto" w:fill="FFFFFF"/>
        <w:spacing w:before="230" w:line="226" w:lineRule="exact"/>
        <w:ind w:left="10" w:right="7680"/>
      </w:pPr>
      <w:r>
        <w:t>8.Odbiór końcowy 8.1.Koryto</w:t>
      </w:r>
    </w:p>
    <w:p w:rsidR="00513D39" w:rsidRDefault="00513D39">
      <w:pPr>
        <w:shd w:val="clear" w:color="auto" w:fill="FFFFFF"/>
        <w:spacing w:line="226" w:lineRule="exact"/>
        <w:ind w:left="5" w:right="24"/>
        <w:jc w:val="both"/>
      </w:pPr>
      <w:r>
        <w:t>Odbiorowi podlega koryto. Należy sprawdzić wymiary gabarytowe koryta (szerokość, głębokość) oraz jego stan techniczny.</w:t>
      </w:r>
    </w:p>
    <w:p w:rsidR="00513D39" w:rsidRDefault="00513D39">
      <w:pPr>
        <w:shd w:val="clear" w:color="auto" w:fill="FFFFFF"/>
        <w:spacing w:before="422"/>
        <w:ind w:right="10"/>
        <w:jc w:val="center"/>
      </w:pPr>
      <w:r>
        <w:rPr>
          <w:sz w:val="18"/>
          <w:szCs w:val="18"/>
        </w:rPr>
        <w:t>190</w:t>
      </w:r>
    </w:p>
    <w:p w:rsidR="00513D39" w:rsidRDefault="00513D39">
      <w:pPr>
        <w:shd w:val="clear" w:color="auto" w:fill="FFFFFF"/>
        <w:spacing w:before="422"/>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M.18.01.01</w:t>
      </w:r>
    </w:p>
    <w:p w:rsidR="00513D39" w:rsidRDefault="00513D39">
      <w:pPr>
        <w:shd w:val="clear" w:color="auto" w:fill="FFFFFF"/>
        <w:spacing w:before="302"/>
        <w:ind w:left="24"/>
      </w:pPr>
      <w:r>
        <w:t>8.2.Równość przekrycia</w:t>
      </w:r>
    </w:p>
    <w:p w:rsidR="00513D39" w:rsidRDefault="00513D39">
      <w:pPr>
        <w:shd w:val="clear" w:color="auto" w:fill="FFFFFF"/>
        <w:spacing w:line="245" w:lineRule="exact"/>
        <w:ind w:left="19"/>
        <w:jc w:val="both"/>
      </w:pPr>
      <w:r>
        <w:t xml:space="preserve">W trakcie odbioru końcowego należy sprawdzić równość przekrycia. Powierzchnia tego przekrycia powinna być </w:t>
      </w:r>
      <w:r>
        <w:rPr>
          <w:spacing w:val="-2"/>
        </w:rPr>
        <w:t xml:space="preserve">równoległa do powierzchni nawierzchni i znajdować się ponad nią od 0 </w:t>
      </w:r>
      <w:r>
        <w:rPr>
          <w:b/>
          <w:bCs/>
          <w:spacing w:val="-2"/>
        </w:rPr>
        <w:t xml:space="preserve">■*■ </w:t>
      </w:r>
      <w:r>
        <w:rPr>
          <w:spacing w:val="-2"/>
        </w:rPr>
        <w:t xml:space="preserve">3 mm. Powierzchnia wykończeniowa powinna zachodzić na powierzchnię nawierzchni od 2 </w:t>
      </w:r>
      <w:r>
        <w:rPr>
          <w:b/>
          <w:bCs/>
          <w:spacing w:val="-2"/>
        </w:rPr>
        <w:t xml:space="preserve">■*■ </w:t>
      </w:r>
      <w:r>
        <w:rPr>
          <w:spacing w:val="-2"/>
        </w:rPr>
        <w:t>5 cm. Wypełnienie powinno mieć regularny kształt.</w:t>
      </w:r>
    </w:p>
    <w:p w:rsidR="00513D39" w:rsidRDefault="00513D39">
      <w:pPr>
        <w:shd w:val="clear" w:color="auto" w:fill="FFFFFF"/>
        <w:spacing w:before="226" w:line="226" w:lineRule="exact"/>
        <w:ind w:left="24"/>
      </w:pPr>
      <w:r>
        <w:t>9.Płatność</w:t>
      </w:r>
    </w:p>
    <w:p w:rsidR="00513D39" w:rsidRDefault="00513D39">
      <w:pPr>
        <w:shd w:val="clear" w:color="auto" w:fill="FFFFFF"/>
        <w:spacing w:line="226" w:lineRule="exact"/>
        <w:ind w:right="19"/>
        <w:jc w:val="both"/>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ind w:left="29" w:right="29"/>
        <w:jc w:val="both"/>
      </w:pPr>
      <w:r>
        <w:t>Cena jednostkowa za 1 mb urządzenia dylatacyjnego o określonych w dokumentacji projektowej parametrach tj. 50/30x9 cm w jezdni obejmuje:</w:t>
      </w:r>
    </w:p>
    <w:p w:rsidR="00513D39" w:rsidRDefault="00513D39" w:rsidP="00D64840">
      <w:pPr>
        <w:numPr>
          <w:ilvl w:val="0"/>
          <w:numId w:val="27"/>
        </w:numPr>
        <w:shd w:val="clear" w:color="auto" w:fill="FFFFFF"/>
        <w:tabs>
          <w:tab w:val="left" w:pos="302"/>
        </w:tabs>
        <w:spacing w:before="5" w:line="226" w:lineRule="exact"/>
        <w:ind w:left="19"/>
      </w:pPr>
      <w:r>
        <w:t>dostarczenie wszystkich czynników produkcji,</w:t>
      </w:r>
    </w:p>
    <w:p w:rsidR="00513D39" w:rsidRDefault="00513D39" w:rsidP="00D64840">
      <w:pPr>
        <w:numPr>
          <w:ilvl w:val="0"/>
          <w:numId w:val="27"/>
        </w:numPr>
        <w:shd w:val="clear" w:color="auto" w:fill="FFFFFF"/>
        <w:tabs>
          <w:tab w:val="left" w:pos="302"/>
        </w:tabs>
        <w:spacing w:line="226" w:lineRule="exact"/>
        <w:ind w:left="19"/>
      </w:pPr>
      <w:r>
        <w:t>przygotowanie, zamocowanie przekrycia w konstrukcji obiektu,</w:t>
      </w:r>
    </w:p>
    <w:p w:rsidR="00513D39" w:rsidRDefault="00513D39" w:rsidP="00D64840">
      <w:pPr>
        <w:numPr>
          <w:ilvl w:val="0"/>
          <w:numId w:val="27"/>
        </w:numPr>
        <w:shd w:val="clear" w:color="auto" w:fill="FFFFFF"/>
        <w:tabs>
          <w:tab w:val="left" w:pos="302"/>
        </w:tabs>
        <w:spacing w:line="226" w:lineRule="exact"/>
        <w:ind w:left="19"/>
      </w:pPr>
      <w:r>
        <w:t>dostarczenie i montaż osłon bocznych szczeliny dylatacyjnej gzymsów,</w:t>
      </w:r>
    </w:p>
    <w:p w:rsidR="00513D39" w:rsidRDefault="00513D39" w:rsidP="00D64840">
      <w:pPr>
        <w:numPr>
          <w:ilvl w:val="0"/>
          <w:numId w:val="27"/>
        </w:numPr>
        <w:shd w:val="clear" w:color="auto" w:fill="FFFFFF"/>
        <w:tabs>
          <w:tab w:val="left" w:pos="302"/>
        </w:tabs>
        <w:spacing w:line="226" w:lineRule="exact"/>
        <w:ind w:left="19"/>
      </w:pPr>
      <w:r>
        <w:rPr>
          <w:spacing w:val="-1"/>
        </w:rPr>
        <w:t>wmontowanie uszczelnienia dylatacji.</w:t>
      </w:r>
    </w:p>
    <w:p w:rsidR="00513D39" w:rsidRDefault="00513D39">
      <w:pPr>
        <w:shd w:val="clear" w:color="auto" w:fill="FFFFFF"/>
        <w:spacing w:line="226" w:lineRule="exact"/>
        <w:ind w:left="29" w:right="38"/>
        <w:jc w:val="both"/>
      </w:pPr>
      <w:r>
        <w:t>Cena jednostkowa za 1 mb urządzenia dylatacyjnego o określonych w dokumentacji projektowej parametrach tj. 30x5 cm w chodnikach obejmuje:</w:t>
      </w:r>
    </w:p>
    <w:p w:rsidR="00513D39" w:rsidRDefault="00513D39" w:rsidP="00D64840">
      <w:pPr>
        <w:numPr>
          <w:ilvl w:val="0"/>
          <w:numId w:val="27"/>
        </w:numPr>
        <w:shd w:val="clear" w:color="auto" w:fill="FFFFFF"/>
        <w:tabs>
          <w:tab w:val="left" w:pos="302"/>
        </w:tabs>
        <w:spacing w:before="5" w:line="226" w:lineRule="exact"/>
        <w:ind w:left="19"/>
      </w:pPr>
      <w:r>
        <w:t>dostarczenie wszystkich czynników produkcji,</w:t>
      </w:r>
    </w:p>
    <w:p w:rsidR="00513D39" w:rsidRDefault="00513D39" w:rsidP="00D64840">
      <w:pPr>
        <w:numPr>
          <w:ilvl w:val="0"/>
          <w:numId w:val="27"/>
        </w:numPr>
        <w:shd w:val="clear" w:color="auto" w:fill="FFFFFF"/>
        <w:tabs>
          <w:tab w:val="left" w:pos="302"/>
        </w:tabs>
        <w:spacing w:line="226" w:lineRule="exact"/>
        <w:ind w:left="19"/>
      </w:pPr>
      <w:r>
        <w:t>przygotowanie, zamocowanie przekrycia w konstrukcji obiektu,</w:t>
      </w:r>
    </w:p>
    <w:p w:rsidR="00513D39" w:rsidRDefault="00513D39" w:rsidP="00D64840">
      <w:pPr>
        <w:numPr>
          <w:ilvl w:val="0"/>
          <w:numId w:val="27"/>
        </w:numPr>
        <w:shd w:val="clear" w:color="auto" w:fill="FFFFFF"/>
        <w:tabs>
          <w:tab w:val="left" w:pos="302"/>
        </w:tabs>
        <w:spacing w:line="226" w:lineRule="exact"/>
        <w:ind w:left="19"/>
      </w:pPr>
      <w:r>
        <w:t>dostarczenie i montaż osłon bocznych szczeliny dylatacyjnej gzymsów,</w:t>
      </w:r>
    </w:p>
    <w:p w:rsidR="00513D39" w:rsidRDefault="00513D39" w:rsidP="00D64840">
      <w:pPr>
        <w:numPr>
          <w:ilvl w:val="0"/>
          <w:numId w:val="27"/>
        </w:numPr>
        <w:shd w:val="clear" w:color="auto" w:fill="FFFFFF"/>
        <w:tabs>
          <w:tab w:val="left" w:pos="302"/>
        </w:tabs>
        <w:spacing w:line="226" w:lineRule="exact"/>
        <w:ind w:left="19"/>
      </w:pPr>
      <w:r>
        <w:t>wykonanie i zamocowanie blach osłonowych,</w:t>
      </w:r>
    </w:p>
    <w:p w:rsidR="00513D39" w:rsidRDefault="00513D39" w:rsidP="00D64840">
      <w:pPr>
        <w:numPr>
          <w:ilvl w:val="0"/>
          <w:numId w:val="27"/>
        </w:numPr>
        <w:shd w:val="clear" w:color="auto" w:fill="FFFFFF"/>
        <w:tabs>
          <w:tab w:val="left" w:pos="302"/>
        </w:tabs>
        <w:spacing w:line="226" w:lineRule="exact"/>
        <w:ind w:left="19"/>
      </w:pPr>
      <w:r>
        <w:rPr>
          <w:spacing w:val="-1"/>
        </w:rPr>
        <w:t>wmontowanie uszczelnienia dylatacji.</w:t>
      </w:r>
    </w:p>
    <w:p w:rsidR="00513D39" w:rsidRDefault="00513D39">
      <w:pPr>
        <w:shd w:val="clear" w:color="auto" w:fill="FFFFFF"/>
        <w:spacing w:before="206"/>
        <w:ind w:left="14"/>
      </w:pPr>
      <w:r>
        <w:t>10.Przepisy związane</w:t>
      </w:r>
    </w:p>
    <w:p w:rsidR="00513D39" w:rsidRDefault="00513D39">
      <w:pPr>
        <w:shd w:val="clear" w:color="auto" w:fill="FFFFFF"/>
        <w:ind w:left="24"/>
      </w:pPr>
      <w:r>
        <w:rPr>
          <w:spacing w:val="-1"/>
        </w:rPr>
        <w:t>Instrukcje montażu dylatacji wydane przez producenta.</w:t>
      </w:r>
    </w:p>
    <w:p w:rsidR="00513D39" w:rsidRDefault="00513D39">
      <w:pPr>
        <w:shd w:val="clear" w:color="auto" w:fill="FFFFFF"/>
        <w:spacing w:before="8789"/>
        <w:ind w:left="10"/>
        <w:jc w:val="center"/>
      </w:pPr>
      <w:r>
        <w:rPr>
          <w:sz w:val="18"/>
          <w:szCs w:val="18"/>
        </w:rPr>
        <w:t>191</w:t>
      </w:r>
    </w:p>
    <w:p w:rsidR="00513D39" w:rsidRDefault="00513D39">
      <w:pPr>
        <w:shd w:val="clear" w:color="auto" w:fill="FFFFFF"/>
        <w:spacing w:before="8789"/>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14635"/>
        <w:ind w:left="86"/>
        <w:jc w:val="center"/>
      </w:pPr>
      <w:r>
        <w:rPr>
          <w:sz w:val="18"/>
          <w:szCs w:val="18"/>
        </w:rPr>
        <w:t>192</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144" w:line="514" w:lineRule="exact"/>
        <w:ind w:right="4493"/>
      </w:pPr>
      <w:r>
        <w:rPr>
          <w:sz w:val="28"/>
          <w:szCs w:val="28"/>
        </w:rPr>
        <w:t xml:space="preserve">M.19.00.00 Elementy zabezpieczające </w:t>
      </w:r>
      <w:r>
        <w:rPr>
          <w:sz w:val="24"/>
          <w:szCs w:val="24"/>
        </w:rPr>
        <w:t>M.19.01.01 Krawężnik mostowy</w:t>
      </w:r>
    </w:p>
    <w:p w:rsidR="00513D39" w:rsidRDefault="00513D39">
      <w:pPr>
        <w:shd w:val="clear" w:color="auto" w:fill="FFFFFF"/>
        <w:spacing w:before="182" w:line="226" w:lineRule="exact"/>
      </w:pPr>
      <w:r>
        <w:t>Wstęp.</w:t>
      </w:r>
    </w:p>
    <w:p w:rsidR="00513D39" w:rsidRDefault="00513D39">
      <w:pPr>
        <w:shd w:val="clear" w:color="auto" w:fill="FFFFFF"/>
        <w:tabs>
          <w:tab w:val="left" w:pos="350"/>
        </w:tabs>
        <w:spacing w:line="226" w:lineRule="exact"/>
      </w:pPr>
      <w:r>
        <w:t>1.1.</w:t>
      </w:r>
      <w:r>
        <w:tab/>
        <w:t>Przedmiot SST</w:t>
      </w:r>
    </w:p>
    <w:p w:rsidR="00513D39" w:rsidRDefault="00513D39">
      <w:pPr>
        <w:shd w:val="clear" w:color="auto" w:fill="FFFFFF"/>
        <w:spacing w:line="226" w:lineRule="exact"/>
        <w:ind w:right="10"/>
        <w:jc w:val="both"/>
      </w:pPr>
      <w:r>
        <w:t>Przedmiotem niniejszej szczegółowej specyfikacji technicznej są wymagania dotyczące wykonania i odbioru krawężników kamiennych przy remoncie mostu przez ciek Michałowski w pobliżu m. Michałówka w ciągu d.k. nr 79 w km 67+668.</w:t>
      </w:r>
    </w:p>
    <w:p w:rsidR="00513D39" w:rsidRDefault="00513D39">
      <w:pPr>
        <w:shd w:val="clear" w:color="auto" w:fill="FFFFFF"/>
        <w:tabs>
          <w:tab w:val="left" w:pos="350"/>
        </w:tabs>
        <w:spacing w:line="226" w:lineRule="exact"/>
      </w:pPr>
      <w:r>
        <w:t>1.2.</w:t>
      </w:r>
      <w:r>
        <w:tab/>
        <w:t>Zakres stosowania SST</w:t>
      </w:r>
    </w:p>
    <w:p w:rsidR="00513D39" w:rsidRDefault="00513D39">
      <w:pPr>
        <w:shd w:val="clear" w:color="auto" w:fill="FFFFFF"/>
        <w:spacing w:line="226" w:lineRule="exact"/>
        <w:jc w:val="both"/>
      </w:pPr>
      <w:r>
        <w:t>Szczegółowa specyfikacja techniczna jest stosowana jako dokument przetargowy i kontraktowy przy zlecaniu i realizacji robót wymienionych w pkt.l.l.</w:t>
      </w:r>
    </w:p>
    <w:p w:rsidR="00513D39" w:rsidRDefault="00513D39">
      <w:pPr>
        <w:shd w:val="clear" w:color="auto" w:fill="FFFFFF"/>
        <w:tabs>
          <w:tab w:val="left" w:pos="350"/>
        </w:tabs>
        <w:spacing w:line="226" w:lineRule="exact"/>
      </w:pPr>
      <w:r>
        <w:t>1.2.</w:t>
      </w:r>
      <w:r>
        <w:tab/>
        <w:t>Zakres stosowania SST</w:t>
      </w:r>
    </w:p>
    <w:p w:rsidR="00513D39" w:rsidRDefault="00513D39">
      <w:pPr>
        <w:shd w:val="clear" w:color="auto" w:fill="FFFFFF"/>
        <w:spacing w:line="226" w:lineRule="exact"/>
        <w:jc w:val="both"/>
      </w:pPr>
      <w:r>
        <w:t>Szczegółowa specyfikacja techniczna jest stosowana jako dokument przetargowy i kontraktowy przy zlecaniu i realizacji robót wymienionych w pkt.l.l.</w:t>
      </w:r>
    </w:p>
    <w:p w:rsidR="00513D39" w:rsidRDefault="00513D39">
      <w:pPr>
        <w:shd w:val="clear" w:color="auto" w:fill="FFFFFF"/>
        <w:tabs>
          <w:tab w:val="left" w:pos="350"/>
        </w:tabs>
        <w:spacing w:line="226" w:lineRule="exact"/>
      </w:pPr>
      <w:r>
        <w:t>1.3.</w:t>
      </w:r>
      <w:r>
        <w:tab/>
        <w:t>Zakres robót objętych SST</w:t>
      </w:r>
    </w:p>
    <w:p w:rsidR="00513D39" w:rsidRDefault="00513D39">
      <w:pPr>
        <w:shd w:val="clear" w:color="auto" w:fill="FFFFFF"/>
        <w:spacing w:line="226" w:lineRule="exact"/>
      </w:pPr>
      <w:r>
        <w:t>Roboty, których dotyczy specyfikacja, obejmują wszystkie czynności umożliwiające i mające na celu wykonanie krawężników na moście. W zakres robót wchodzą: – ustawienie krawężnika kamiennego 20x20 cm na zaprawie niskoskurczowej.</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ind w:right="10"/>
        <w:jc w:val="both"/>
      </w:pPr>
      <w:r>
        <w:t>Określenia podane w niniejszej SST są zgodne z obowiązującymi odpowiednimi normami oraz z określeniami podanymi w SST DM.00.00.00."Wymagania ogólne".</w:t>
      </w:r>
    </w:p>
    <w:p w:rsidR="00513D39" w:rsidRDefault="00513D39">
      <w:pPr>
        <w:shd w:val="clear" w:color="auto" w:fill="FFFFFF"/>
        <w:tabs>
          <w:tab w:val="left" w:pos="350"/>
        </w:tabs>
        <w:spacing w:line="226" w:lineRule="exact"/>
      </w:pPr>
      <w:r>
        <w:t>1.5.</w:t>
      </w:r>
      <w:r>
        <w:tab/>
        <w:t>Ogólne wymagania dotyczące robót</w:t>
      </w:r>
    </w:p>
    <w:p w:rsidR="00513D39" w:rsidRDefault="00513D39">
      <w:pPr>
        <w:shd w:val="clear" w:color="auto" w:fill="FFFFFF"/>
        <w:spacing w:line="226" w:lineRule="exact"/>
        <w:ind w:right="29"/>
        <w:jc w:val="both"/>
      </w:pPr>
      <w:r>
        <w:t>Wykonawca robót jest odpowiedzialny za jakość ich wykonania oraz za zgodność z dokumentacja projektową, SST i poleceniami Inżyniera. Ogólne wymagania dotyczące robót podano w ST DM.00.00.00 "Wymagania ogólne".</w:t>
      </w:r>
    </w:p>
    <w:p w:rsidR="00513D39" w:rsidRDefault="00513D39">
      <w:pPr>
        <w:shd w:val="clear" w:color="auto" w:fill="FFFFFF"/>
        <w:spacing w:before="197" w:line="226" w:lineRule="exact"/>
      </w:pPr>
      <w:r>
        <w:t>2. Materiały</w:t>
      </w:r>
    </w:p>
    <w:p w:rsidR="00513D39" w:rsidRDefault="00513D39">
      <w:pPr>
        <w:shd w:val="clear" w:color="auto" w:fill="FFFFFF"/>
        <w:spacing w:line="226" w:lineRule="exact"/>
      </w:pPr>
      <w:r>
        <w:t>2.1. Krawężniki kamienne.</w:t>
      </w:r>
    </w:p>
    <w:p w:rsidR="00513D39" w:rsidRDefault="00513D39">
      <w:pPr>
        <w:shd w:val="clear" w:color="auto" w:fill="FFFFFF"/>
        <w:spacing w:line="226" w:lineRule="exact"/>
      </w:pPr>
      <w:r>
        <w:t>Należy stosować krawężnik kamienny mostowy rodzaju A, klasy I wg PN-B-11213.</w:t>
      </w:r>
    </w:p>
    <w:p w:rsidR="00513D39" w:rsidRDefault="00513D39">
      <w:pPr>
        <w:shd w:val="clear" w:color="auto" w:fill="FFFFFF"/>
        <w:spacing w:line="226" w:lineRule="exact"/>
      </w:pPr>
      <w:r>
        <w:t>2.1.1 Krawężniki kamienne - wymagania techniczne</w:t>
      </w:r>
    </w:p>
    <w:p w:rsidR="00513D39" w:rsidRDefault="00513D39">
      <w:pPr>
        <w:shd w:val="clear" w:color="auto" w:fill="FFFFFF"/>
        <w:spacing w:line="226" w:lineRule="exact"/>
      </w:pPr>
      <w:r>
        <w:t>Cechy fizyczne i wytrzymałościowe</w:t>
      </w:r>
    </w:p>
    <w:p w:rsidR="00513D39" w:rsidRDefault="00513D39">
      <w:pPr>
        <w:shd w:val="clear" w:color="auto" w:fill="FFFFFF"/>
        <w:spacing w:line="226" w:lineRule="exact"/>
      </w:pPr>
      <w:r>
        <w:t>Materiałem do wyrobu krawężników są bloki kamienne ze skał magmowych, osadowych lub metamorficznych,</w:t>
      </w:r>
    </w:p>
    <w:p w:rsidR="00513D39" w:rsidRDefault="00513D39">
      <w:pPr>
        <w:shd w:val="clear" w:color="auto" w:fill="FFFFFF"/>
        <w:spacing w:line="226" w:lineRule="exact"/>
      </w:pPr>
      <w:r>
        <w:t>klasy I i II wg PN-B-11200 o cechach fizycznych i wytrzymałościowych określonych w tablicy 1.</w:t>
      </w:r>
    </w:p>
    <w:p w:rsidR="00513D39" w:rsidRDefault="00513D39">
      <w:pPr>
        <w:shd w:val="clear" w:color="auto" w:fill="FFFFFF"/>
        <w:spacing w:line="226" w:lineRule="exact"/>
      </w:pPr>
      <w:r>
        <w:t>Tablica 1. Cechy fizyczne i wytrzymałościowe krawężników kamiennych</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513D39" w:rsidRPr="001E3952">
        <w:trPr>
          <w:trHeight w:hRule="exact" w:val="245"/>
        </w:trPr>
        <w:tc>
          <w:tcPr>
            <w:tcW w:w="595"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475" w:lineRule="exact"/>
              <w:ind w:left="53"/>
            </w:pPr>
            <w:r w:rsidRPr="001E3952">
              <w:rPr>
                <w:spacing w:val="-2"/>
              </w:rPr>
              <w:t>Lp.</w:t>
            </w:r>
          </w:p>
          <w:p w:rsidR="00513D39" w:rsidRPr="001E3952" w:rsidRDefault="00513D39">
            <w:pPr>
              <w:shd w:val="clear" w:color="auto" w:fill="FFFFFF"/>
              <w:spacing w:line="475" w:lineRule="exact"/>
              <w:ind w:left="53"/>
            </w:pPr>
            <w:r w:rsidRPr="001E3952">
              <w:t>1</w:t>
            </w:r>
          </w:p>
          <w:p w:rsidR="00513D39" w:rsidRPr="001E3952" w:rsidRDefault="00513D39">
            <w:pPr>
              <w:shd w:val="clear" w:color="auto" w:fill="FFFFFF"/>
              <w:spacing w:line="475" w:lineRule="exact"/>
              <w:ind w:left="53"/>
            </w:pPr>
            <w:r w:rsidRPr="001E3952">
              <w:t>2</w:t>
            </w:r>
          </w:p>
          <w:p w:rsidR="00513D39" w:rsidRPr="001E3952" w:rsidRDefault="00513D39">
            <w:pPr>
              <w:shd w:val="clear" w:color="auto" w:fill="FFFFFF"/>
              <w:spacing w:line="240" w:lineRule="exact"/>
              <w:ind w:left="53" w:right="43"/>
            </w:pPr>
            <w:r w:rsidRPr="001E3952">
              <w:rPr>
                <w:u w:val="single"/>
              </w:rPr>
              <w:t xml:space="preserve">3 </w:t>
            </w:r>
            <w:r w:rsidRPr="001E3952">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40" w:lineRule="exact"/>
              <w:ind w:left="1022" w:right="1018" w:firstLine="187"/>
            </w:pPr>
            <w:r w:rsidRPr="001E3952">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960"/>
            </w:pPr>
            <w:r w:rsidRPr="001E3952">
              <w:rPr>
                <w:u w:val="single"/>
              </w:rPr>
              <w:t>Kl</w:t>
            </w:r>
            <w:r w:rsidRPr="001E3952">
              <w:t>a</w:t>
            </w:r>
            <w:r w:rsidRPr="001E3952">
              <w:rPr>
                <w:u w:val="single"/>
              </w:rPr>
              <w:t>sa</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9"/>
            </w:pPr>
            <w:r w:rsidRPr="001E3952">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70"/>
            </w:pPr>
            <w:r w:rsidRPr="001E3952">
              <w:t>II</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74" w:right="278" w:firstLine="106"/>
            </w:pPr>
            <w:r w:rsidRPr="001E3952">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84"/>
            </w:pPr>
            <w:r w:rsidRPr="001E3952">
              <w:t>100</w:t>
            </w:r>
          </w:p>
        </w:tc>
      </w:tr>
      <w:tr w:rsidR="00513D39" w:rsidRPr="001E3952">
        <w:trPr>
          <w:trHeight w:hRule="exact" w:val="47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5,0</w:t>
            </w:r>
          </w:p>
        </w:tc>
      </w:tr>
      <w:tr w:rsidR="00513D39" w:rsidRPr="001E3952">
        <w:trPr>
          <w:trHeight w:hRule="exact" w:val="240"/>
        </w:trPr>
        <w:tc>
          <w:tcPr>
            <w:tcW w:w="595"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11"/>
            </w:pPr>
            <w:r w:rsidRPr="001E3952">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08"/>
            </w:pPr>
            <w:r w:rsidRPr="001E3952">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13"/>
            </w:pPr>
            <w:r w:rsidRPr="001E3952">
              <w:t>1,5</w:t>
            </w:r>
          </w:p>
        </w:tc>
      </w:tr>
      <w:tr w:rsidR="00513D39" w:rsidRPr="001E3952">
        <w:trPr>
          <w:trHeight w:hRule="exact" w:val="475"/>
        </w:trPr>
        <w:tc>
          <w:tcPr>
            <w:tcW w:w="595"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388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85"/>
            </w:pPr>
            <w:r w:rsidRPr="001E3952">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490"/>
            </w:pPr>
            <w:r w:rsidRPr="001E3952">
              <w:t>0</w:t>
            </w:r>
          </w:p>
        </w:tc>
      </w:tr>
    </w:tbl>
    <w:p w:rsidR="00513D39" w:rsidRDefault="00513D39">
      <w:pPr>
        <w:shd w:val="clear" w:color="auto" w:fill="FFFFFF"/>
        <w:spacing w:before="211"/>
      </w:pPr>
      <w:r>
        <w:rPr>
          <w:spacing w:val="-1"/>
        </w:rPr>
        <w:t>Tablica 2. Wymiary krawężników mostowych</w:t>
      </w:r>
    </w:p>
    <w:p w:rsidR="00513D39" w:rsidRDefault="00513D39">
      <w:pPr>
        <w:spacing w:after="221"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750"/>
        <w:gridCol w:w="1987"/>
        <w:gridCol w:w="1982"/>
        <w:gridCol w:w="1853"/>
      </w:tblGrid>
      <w:tr w:rsidR="00513D39" w:rsidRPr="001E3952">
        <w:trPr>
          <w:trHeight w:hRule="exact" w:val="715"/>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634"/>
            </w:pPr>
            <w:r w:rsidRPr="001E3952">
              <w:t>Wymiar (w cm)</w:t>
            </w:r>
          </w:p>
        </w:tc>
        <w:tc>
          <w:tcPr>
            <w:tcW w:w="3969"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498"/>
            </w:pPr>
            <w:r w:rsidRPr="001E3952">
              <w:t>Rodzaj A</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ind w:left="250" w:right="254"/>
              <w:jc w:val="center"/>
            </w:pPr>
            <w:r w:rsidRPr="001E3952">
              <w:rPr>
                <w:spacing w:val="-1"/>
              </w:rPr>
              <w:t xml:space="preserve">Dopuszczalne </w:t>
            </w:r>
            <w:r w:rsidRPr="001E3952">
              <w:t>odchy</w:t>
            </w:r>
            <w:r>
              <w:t>łki cm</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h</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82"/>
            </w:pPr>
            <w:r w:rsidRPr="001E3952">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18</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2</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82"/>
            </w:pPr>
            <w:r w:rsidRPr="001E3952">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0,3</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24"/>
            </w:pPr>
            <w:r w:rsidRPr="001E3952">
              <w:t>c</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30"/>
            </w:pPr>
            <w:r w:rsidRPr="001E3952">
              <w:t>4</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30"/>
            </w:pPr>
            <w:r w:rsidRPr="001E3952">
              <w:t>4</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0,2</w:t>
            </w:r>
          </w:p>
        </w:tc>
      </w:tr>
      <w:tr w:rsidR="00513D39" w:rsidRPr="001E3952">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0"/>
            </w:pPr>
            <w:r w:rsidRPr="001E3952">
              <w:t>d</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778"/>
            </w:pPr>
            <w:r w:rsidRPr="001E3952">
              <w:t>10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jc w:val="center"/>
            </w:pPr>
            <w:r>
              <w:t>± 0,2</w:t>
            </w:r>
          </w:p>
        </w:tc>
      </w:tr>
      <w:tr w:rsidR="00513D39" w:rsidRPr="001E3952">
        <w:trPr>
          <w:trHeight w:hRule="exact" w:val="245"/>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219"/>
            </w:pPr>
            <w:r w:rsidRPr="001E3952">
              <w:t>e</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350"/>
            </w:pPr>
            <w:r w:rsidRPr="001E3952">
              <w:t>od 80 do 200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845"/>
            </w:pPr>
            <w:r w:rsidRPr="001E3952">
              <w:t>-</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p>
        </w:tc>
      </w:tr>
    </w:tbl>
    <w:p w:rsidR="00513D39" w:rsidRDefault="00513D39">
      <w:pPr>
        <w:shd w:val="clear" w:color="auto" w:fill="FFFFFF"/>
        <w:spacing w:before="211" w:line="230" w:lineRule="exact"/>
      </w:pPr>
      <w:r>
        <w:t>2.1.2. Wygląd zewnętrzny</w:t>
      </w:r>
    </w:p>
    <w:p w:rsidR="00513D39" w:rsidRDefault="00513D39">
      <w:pPr>
        <w:shd w:val="clear" w:color="auto" w:fill="FFFFFF"/>
        <w:spacing w:line="230" w:lineRule="exact"/>
      </w:pPr>
      <w:r>
        <w:t>W ocenie wyglądu zewnętrznego krawężników kamiennych - ulicznych, mostowych i drogowych, należy brać pod</w:t>
      </w:r>
    </w:p>
    <w:p w:rsidR="00513D39" w:rsidRDefault="00513D39">
      <w:pPr>
        <w:shd w:val="clear" w:color="auto" w:fill="FFFFFF"/>
        <w:spacing w:line="230" w:lineRule="exact"/>
      </w:pPr>
      <w:r>
        <w:t>uwagę ustalenia normy PN-B-11200.</w:t>
      </w:r>
    </w:p>
    <w:p w:rsidR="00513D39" w:rsidRDefault="00513D39">
      <w:pPr>
        <w:shd w:val="clear" w:color="auto" w:fill="FFFFFF"/>
        <w:spacing w:before="216"/>
        <w:ind w:right="5"/>
        <w:jc w:val="center"/>
      </w:pPr>
      <w:r>
        <w:rPr>
          <w:sz w:val="18"/>
          <w:szCs w:val="18"/>
        </w:rPr>
        <w:t>193</w:t>
      </w:r>
    </w:p>
    <w:p w:rsidR="00513D39" w:rsidRDefault="00513D39">
      <w:pPr>
        <w:shd w:val="clear" w:color="auto" w:fill="FFFFFF"/>
        <w:spacing w:before="216"/>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278" w:line="230" w:lineRule="exact"/>
        <w:ind w:left="14"/>
      </w:pPr>
      <w:r>
        <w:t>2.1.3. Dopuszczalne wady i uszkodzenia</w:t>
      </w:r>
    </w:p>
    <w:p w:rsidR="00513D39" w:rsidRDefault="00513D39">
      <w:pPr>
        <w:shd w:val="clear" w:color="auto" w:fill="FFFFFF"/>
        <w:spacing w:line="230" w:lineRule="exact"/>
        <w:ind w:left="14"/>
      </w:pPr>
      <w:r>
        <w:rPr>
          <w:spacing w:val="-1"/>
        </w:rPr>
        <w:t>Dopuszczalne wady i uszkodzenia dla wszystkich typów krawężników kamiennych podaje tablica 3.</w:t>
      </w:r>
    </w:p>
    <w:p w:rsidR="00513D39" w:rsidRDefault="00513D39">
      <w:pPr>
        <w:shd w:val="clear" w:color="auto" w:fill="FFFFFF"/>
        <w:spacing w:line="230" w:lineRule="exact"/>
        <w:ind w:left="14"/>
      </w:pPr>
      <w:r>
        <w:t>Tablica 3. Dopuszczalne wady i uszkodzenia</w:t>
      </w:r>
    </w:p>
    <w:p w:rsidR="00513D39" w:rsidRDefault="00513D39">
      <w:pPr>
        <w:spacing w:after="216" w:line="1" w:lineRule="exact"/>
        <w:rPr>
          <w:sz w:val="2"/>
          <w:szCs w:val="2"/>
        </w:rPr>
      </w:pPr>
    </w:p>
    <w:tbl>
      <w:tblPr>
        <w:tblW w:w="0" w:type="auto"/>
        <w:tblInd w:w="-8" w:type="dxa"/>
        <w:tblLayout w:type="fixed"/>
        <w:tblCellMar>
          <w:left w:w="40" w:type="dxa"/>
          <w:right w:w="40" w:type="dxa"/>
        </w:tblCellMar>
        <w:tblLook w:val="0000" w:firstRow="0" w:lastRow="0" w:firstColumn="0" w:lastColumn="0" w:noHBand="0" w:noVBand="0"/>
      </w:tblPr>
      <w:tblGrid>
        <w:gridCol w:w="2227"/>
        <w:gridCol w:w="1627"/>
        <w:gridCol w:w="4704"/>
      </w:tblGrid>
      <w:tr w:rsidR="00513D39" w:rsidRPr="001E3952">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85"/>
            </w:pPr>
            <w:r w:rsidRPr="001E3952">
              <w:rPr>
                <w:u w:val="single"/>
              </w:rPr>
              <w:t>Rodzaj uszk</w:t>
            </w:r>
            <w:r w:rsidRPr="001E3952">
              <w:t>o</w:t>
            </w:r>
            <w:r w:rsidRPr="001E3952">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018"/>
            </w:pPr>
            <w:r w:rsidRPr="001E3952">
              <w:t>Typy kraw</w:t>
            </w:r>
            <w:r>
              <w:t>ężników - mostowe</w:t>
            </w:r>
          </w:p>
        </w:tc>
      </w:tr>
      <w:tr w:rsidR="00513D39" w:rsidRPr="001E3952">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Skrzywienie</w:t>
            </w:r>
          </w:p>
          <w:p w:rsidR="00513D39" w:rsidRPr="001E3952" w:rsidRDefault="00513D39">
            <w:pPr>
              <w:shd w:val="clear" w:color="auto" w:fill="FFFFFF"/>
              <w:spacing w:line="230" w:lineRule="exact"/>
            </w:pPr>
            <w:r w:rsidRPr="001E3952">
              <w:t>(wichrowato</w:t>
            </w:r>
            <w:r>
              <w:t>ść</w:t>
            </w:r>
          </w:p>
          <w:p w:rsidR="00513D39" w:rsidRPr="001E3952" w:rsidRDefault="00513D39">
            <w:pPr>
              <w:shd w:val="clear" w:color="auto" w:fill="FFFFFF"/>
              <w:spacing w:line="230" w:lineRule="exact"/>
            </w:pPr>
            <w:r w:rsidRPr="001E3952">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963"/>
            </w:pPr>
            <w:r w:rsidRPr="001E3952">
              <w:t>0,3 cm</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2203"/>
            </w:pPr>
            <w:r w:rsidRPr="001E3952">
              <w:t>-</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ind w:left="1574"/>
            </w:pPr>
            <w:r w:rsidRPr="001E3952">
              <w:t>nie sprawdza si</w:t>
            </w:r>
            <w:r>
              <w:t>ę</w:t>
            </w:r>
          </w:p>
        </w:tc>
      </w:tr>
      <w:tr w:rsidR="00513D39" w:rsidRPr="001E3952">
        <w:trPr>
          <w:trHeight w:hRule="exact" w:val="701"/>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Wady             obr</w:t>
            </w:r>
            <w:r>
              <w:t>óbki powierzchni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dopuszcza si</w:t>
            </w:r>
            <w:r>
              <w:t>ę na długości 1 m danej powierzchni jedno wgłębienie wielkości do 5 cm</w:t>
            </w:r>
            <w:r>
              <w:rPr>
                <w:vertAlign w:val="superscript"/>
              </w:rPr>
              <w:t>2</w:t>
            </w:r>
            <w:r>
              <w:t>, nie głębsze niż 0,5 cm, nie wynikające z techniki wykonania faktury</w:t>
            </w:r>
          </w:p>
        </w:tc>
      </w:tr>
      <w:tr w:rsidR="00513D39" w:rsidRPr="001E3952">
        <w:trPr>
          <w:trHeight w:hRule="exact" w:val="1162"/>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26" w:lineRule="exact"/>
            </w:pPr>
            <w:r w:rsidRPr="001E3952">
              <w:t>wg</w:t>
            </w:r>
            <w:r>
              <w:t>łębienie do 1,5 cm dopuszcza się bez ograniczeń, wypukłość poza lico pasa obrobionego na powierzchni przedniej  (od strony jezdni) niedopuszczalne, na powierzchni tylnej (od strony chodnika) dopuszcza się wypukłości poza lico pasa obrobionego do 3 cm</w:t>
            </w:r>
          </w:p>
        </w:tc>
      </w:tr>
      <w:tr w:rsidR="00513D39" w:rsidRPr="001E3952">
        <w:trPr>
          <w:trHeight w:hRule="exact" w:val="701"/>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w     obr</w:t>
            </w:r>
            <w:r>
              <w:t>ębie     pasa     dłutowanego     wgłębienia niedopuszczalne,  pozostała  część  powierzchni  nie podlega sprawdzeniu</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nie sprawdza si</w:t>
            </w:r>
            <w:r>
              <w:t>ę</w:t>
            </w:r>
          </w:p>
        </w:tc>
      </w:tr>
      <w:tr w:rsidR="00513D39" w:rsidRPr="001E3952">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513D39" w:rsidRPr="001E3952" w:rsidRDefault="00513D39">
            <w:pPr>
              <w:shd w:val="clear" w:color="auto" w:fill="FFFFFF"/>
              <w:spacing w:line="230" w:lineRule="exact"/>
            </w:pPr>
            <w:r w:rsidRPr="001E3952">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spacing w:line="230" w:lineRule="exact"/>
            </w:pPr>
            <w:r w:rsidRPr="001E3952">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3</w:t>
            </w:r>
          </w:p>
        </w:tc>
      </w:tr>
      <w:tr w:rsidR="00513D39" w:rsidRPr="001E3952">
        <w:trPr>
          <w:trHeight w:hRule="exact" w:val="240"/>
        </w:trPr>
        <w:tc>
          <w:tcPr>
            <w:tcW w:w="2227" w:type="dxa"/>
            <w:vMerge/>
            <w:tcBorders>
              <w:top w:val="nil"/>
              <w:left w:val="single" w:sz="6" w:space="0" w:color="auto"/>
              <w:bottom w:val="nil"/>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0,5 cm</w:t>
            </w:r>
          </w:p>
        </w:tc>
      </w:tr>
      <w:tr w:rsidR="00513D39" w:rsidRPr="001E3952">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513D39" w:rsidRPr="001E3952" w:rsidRDefault="00513D39"/>
          <w:p w:rsidR="00513D39" w:rsidRPr="001E3952" w:rsidRDefault="00513D39"/>
        </w:tc>
        <w:tc>
          <w:tcPr>
            <w:tcW w:w="1627"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0,3 cm</w:t>
            </w:r>
          </w:p>
        </w:tc>
      </w:tr>
      <w:tr w:rsidR="00513D39" w:rsidRPr="001E3952">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513D39" w:rsidRPr="001E3952" w:rsidRDefault="00513D39">
            <w:pPr>
              <w:shd w:val="clear" w:color="auto" w:fill="FFFFFF"/>
            </w:pPr>
            <w:r w:rsidRPr="001E3952">
              <w:t>0,2 cm na d</w:t>
            </w:r>
            <w:r>
              <w:t>ługości powierzchni</w:t>
            </w:r>
          </w:p>
        </w:tc>
      </w:tr>
    </w:tbl>
    <w:p w:rsidR="00513D39" w:rsidRDefault="00513D39">
      <w:pPr>
        <w:shd w:val="clear" w:color="auto" w:fill="FFFFFF"/>
        <w:spacing w:before="230" w:line="226" w:lineRule="exact"/>
        <w:ind w:left="24"/>
      </w:pPr>
      <w:r>
        <w:rPr>
          <w:spacing w:val="-1"/>
        </w:rPr>
        <w:t>2.1.4. Przechowywanie krawężników</w:t>
      </w:r>
    </w:p>
    <w:p w:rsidR="00513D39" w:rsidRDefault="00513D39">
      <w:pPr>
        <w:shd w:val="clear" w:color="auto" w:fill="FFFFFF"/>
        <w:spacing w:line="226" w:lineRule="exact"/>
        <w:ind w:left="19"/>
      </w:pPr>
      <w:r>
        <w:t>Krawężniki mogą być przechowywane na składowiskach otwartych, posegregowane wg typów, rodzajów, odmian i</w:t>
      </w:r>
    </w:p>
    <w:p w:rsidR="00513D39" w:rsidRDefault="00513D39">
      <w:pPr>
        <w:shd w:val="clear" w:color="auto" w:fill="FFFFFF"/>
        <w:spacing w:line="226" w:lineRule="exact"/>
        <w:ind w:left="19"/>
      </w:pPr>
      <w:r>
        <w:rPr>
          <w:spacing w:val="-2"/>
        </w:rPr>
        <w:t>wielkości.</w:t>
      </w:r>
    </w:p>
    <w:p w:rsidR="00513D39" w:rsidRDefault="00513D39">
      <w:pPr>
        <w:shd w:val="clear" w:color="auto" w:fill="FFFFFF"/>
        <w:spacing w:line="226" w:lineRule="exact"/>
        <w:ind w:left="19"/>
      </w:pPr>
      <w:r>
        <w:t>Krawężniki mostowe należy układać na powierzchniach spodu, w szeregu na podkładkach drewnianych.</w:t>
      </w:r>
    </w:p>
    <w:p w:rsidR="00513D39" w:rsidRDefault="00513D39">
      <w:pPr>
        <w:shd w:val="clear" w:color="auto" w:fill="FFFFFF"/>
        <w:spacing w:before="5" w:line="226" w:lineRule="exact"/>
        <w:ind w:left="19"/>
      </w:pPr>
      <w:r>
        <w:t>Dopuszcza się składowanie krawężników prostych w kilku warstwach, przy zastosowaniu drewnianych podkładek</w:t>
      </w:r>
    </w:p>
    <w:p w:rsidR="00513D39" w:rsidRDefault="00513D39">
      <w:pPr>
        <w:shd w:val="clear" w:color="auto" w:fill="FFFFFF"/>
        <w:spacing w:line="226" w:lineRule="exact"/>
        <w:ind w:left="19"/>
      </w:pPr>
      <w:r>
        <w:t>pomiędzy poszczególnymi warstwami, przy czym suma wysokości warstw nie powinna przekraczać 1,2 m.</w:t>
      </w:r>
    </w:p>
    <w:p w:rsidR="00513D39" w:rsidRDefault="00513D39">
      <w:pPr>
        <w:shd w:val="clear" w:color="auto" w:fill="FFFFFF"/>
        <w:spacing w:before="5" w:line="226" w:lineRule="exact"/>
        <w:ind w:left="24"/>
      </w:pPr>
      <w:r>
        <w:t>2.2. Zaprawa niskoskurczowa</w:t>
      </w:r>
    </w:p>
    <w:p w:rsidR="00513D39" w:rsidRDefault="00513D39">
      <w:pPr>
        <w:shd w:val="clear" w:color="auto" w:fill="FFFFFF"/>
        <w:spacing w:line="226" w:lineRule="exact"/>
        <w:ind w:left="19"/>
      </w:pPr>
      <w:r>
        <w:t>Mogą być użyte tylko takie materiały, dla których Wykonawca będzie posiadał Aprobatę Techniczną wydaną przez</w:t>
      </w:r>
    </w:p>
    <w:p w:rsidR="00513D39" w:rsidRDefault="00513D39">
      <w:pPr>
        <w:shd w:val="clear" w:color="auto" w:fill="FFFFFF"/>
        <w:spacing w:line="226" w:lineRule="exact"/>
        <w:ind w:left="24"/>
      </w:pPr>
      <w:r>
        <w:rPr>
          <w:spacing w:val="-5"/>
        </w:rPr>
        <w:t>IBDiM.</w:t>
      </w:r>
    </w:p>
    <w:p w:rsidR="00513D39" w:rsidRDefault="00513D39">
      <w:pPr>
        <w:shd w:val="clear" w:color="auto" w:fill="FFFFFF"/>
        <w:spacing w:line="226" w:lineRule="exact"/>
        <w:ind w:left="19"/>
      </w:pPr>
      <w:r>
        <w:t>Użyte materiały w porównaniu ze zwykłymi zaprawami cementowymi muszą odznaczać się korzystniejszymi</w:t>
      </w:r>
    </w:p>
    <w:p w:rsidR="00513D39" w:rsidRDefault="00513D39">
      <w:pPr>
        <w:shd w:val="clear" w:color="auto" w:fill="FFFFFF"/>
        <w:spacing w:line="226" w:lineRule="exact"/>
        <w:ind w:left="19"/>
      </w:pPr>
      <w:r>
        <w:rPr>
          <w:spacing w:val="-1"/>
        </w:rPr>
        <w:t>parametrami technicznymi:</w:t>
      </w:r>
    </w:p>
    <w:p w:rsidR="00513D39" w:rsidRDefault="00513D39" w:rsidP="00D64840">
      <w:pPr>
        <w:numPr>
          <w:ilvl w:val="0"/>
          <w:numId w:val="27"/>
        </w:numPr>
        <w:shd w:val="clear" w:color="auto" w:fill="FFFFFF"/>
        <w:tabs>
          <w:tab w:val="left" w:pos="307"/>
        </w:tabs>
        <w:spacing w:before="19"/>
        <w:ind w:left="24"/>
        <w:rPr>
          <w:b/>
          <w:bCs/>
        </w:rPr>
      </w:pPr>
      <w:r>
        <w:t>zwiększoną wytrzymałością na rozciąganie,</w:t>
      </w:r>
    </w:p>
    <w:p w:rsidR="00513D39" w:rsidRDefault="00513D39" w:rsidP="00D64840">
      <w:pPr>
        <w:numPr>
          <w:ilvl w:val="0"/>
          <w:numId w:val="27"/>
        </w:numPr>
        <w:shd w:val="clear" w:color="auto" w:fill="FFFFFF"/>
        <w:tabs>
          <w:tab w:val="left" w:pos="307"/>
        </w:tabs>
        <w:spacing w:before="10"/>
        <w:ind w:left="24"/>
        <w:rPr>
          <w:b/>
          <w:bCs/>
        </w:rPr>
      </w:pPr>
      <w:r>
        <w:rPr>
          <w:spacing w:val="-1"/>
        </w:rPr>
        <w:t>zwiększoną odpornością mechaniczną i fizyczną,</w:t>
      </w:r>
    </w:p>
    <w:p w:rsidR="00513D39" w:rsidRDefault="00513D39" w:rsidP="00D64840">
      <w:pPr>
        <w:numPr>
          <w:ilvl w:val="0"/>
          <w:numId w:val="27"/>
        </w:numPr>
        <w:shd w:val="clear" w:color="auto" w:fill="FFFFFF"/>
        <w:tabs>
          <w:tab w:val="left" w:pos="307"/>
        </w:tabs>
        <w:spacing w:before="14" w:line="230" w:lineRule="exact"/>
        <w:ind w:left="24"/>
        <w:rPr>
          <w:b/>
          <w:bCs/>
        </w:rPr>
      </w:pPr>
      <w:r>
        <w:rPr>
          <w:spacing w:val="-1"/>
        </w:rPr>
        <w:t>zwiększoną przyczepnością do podłoża betonowego,</w:t>
      </w:r>
    </w:p>
    <w:p w:rsidR="00513D39" w:rsidRDefault="00513D39" w:rsidP="00D64840">
      <w:pPr>
        <w:numPr>
          <w:ilvl w:val="0"/>
          <w:numId w:val="27"/>
        </w:numPr>
        <w:shd w:val="clear" w:color="auto" w:fill="FFFFFF"/>
        <w:tabs>
          <w:tab w:val="left" w:pos="307"/>
        </w:tabs>
        <w:spacing w:before="10" w:line="230" w:lineRule="exact"/>
        <w:ind w:left="24"/>
        <w:rPr>
          <w:b/>
          <w:bCs/>
        </w:rPr>
      </w:pPr>
      <w:r>
        <w:rPr>
          <w:spacing w:val="-3"/>
        </w:rPr>
        <w:t>zmniej szoną nasiąkliwością,</w:t>
      </w:r>
    </w:p>
    <w:p w:rsidR="00513D39" w:rsidRDefault="00513D39" w:rsidP="00D64840">
      <w:pPr>
        <w:numPr>
          <w:ilvl w:val="0"/>
          <w:numId w:val="27"/>
        </w:numPr>
        <w:shd w:val="clear" w:color="auto" w:fill="FFFFFF"/>
        <w:tabs>
          <w:tab w:val="left" w:pos="307"/>
        </w:tabs>
        <w:spacing w:before="5" w:line="230" w:lineRule="exact"/>
        <w:ind w:left="24"/>
        <w:rPr>
          <w:b/>
          <w:bCs/>
        </w:rPr>
      </w:pPr>
      <w:r>
        <w:rPr>
          <w:spacing w:val="-1"/>
        </w:rPr>
        <w:t>zmniejszonym skurczem.</w:t>
      </w:r>
    </w:p>
    <w:p w:rsidR="00513D39" w:rsidRDefault="00513D39">
      <w:pPr>
        <w:shd w:val="clear" w:color="auto" w:fill="FFFFFF"/>
        <w:tabs>
          <w:tab w:val="left" w:pos="221"/>
        </w:tabs>
        <w:spacing w:before="5" w:line="230" w:lineRule="exact"/>
        <w:ind w:left="24"/>
      </w:pPr>
      <w:r>
        <w:rPr>
          <w:spacing w:val="-11"/>
        </w:rPr>
        <w:t>2.</w:t>
      </w:r>
      <w:r>
        <w:tab/>
        <w:t>3. Wypełnienie spoin.</w:t>
      </w:r>
    </w:p>
    <w:p w:rsidR="00513D39" w:rsidRDefault="00513D39">
      <w:pPr>
        <w:shd w:val="clear" w:color="auto" w:fill="FFFFFF"/>
        <w:spacing w:line="230" w:lineRule="exact"/>
        <w:jc w:val="both"/>
      </w:pPr>
      <w:r>
        <w:t>Do uszczelnienia styków poprzecznych między krawężnikami należy stosować kit poliuretanowy,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-30 "Celsjusza) i wykazywać odporność na starzenie w warunkach eksploatacji. Powinien, przy zastosowaniu odpowiednich środków gruntujących, zachowywać bardzo dobrą przyczepność do betonu i materiału krawężników. Materiał uszczelniający powinien posiadać Aprobatę Techniczną wydaną przez IBDiM.</w:t>
      </w:r>
    </w:p>
    <w:p w:rsidR="00513D39" w:rsidRDefault="00513D39">
      <w:pPr>
        <w:shd w:val="clear" w:color="auto" w:fill="FFFFFF"/>
        <w:tabs>
          <w:tab w:val="left" w:pos="221"/>
        </w:tabs>
        <w:spacing w:before="235" w:line="226" w:lineRule="exact"/>
        <w:ind w:left="24"/>
      </w:pPr>
      <w:r>
        <w:rPr>
          <w:spacing w:val="-11"/>
        </w:rPr>
        <w:t>3.</w:t>
      </w:r>
      <w:r>
        <w:tab/>
        <w:t>Sprzęt.</w:t>
      </w:r>
    </w:p>
    <w:p w:rsidR="00513D39" w:rsidRDefault="00513D39">
      <w:pPr>
        <w:shd w:val="clear" w:color="auto" w:fill="FFFFFF"/>
        <w:spacing w:line="226" w:lineRule="exact"/>
        <w:ind w:left="24" w:right="5"/>
        <w:jc w:val="both"/>
      </w:pPr>
      <w:r>
        <w:t>Roboty mogą być wykonywane ręcznie lub mechanicznie. Roboty można wykonać przy użyciu dowolnego sprzętu zaakceptowanego przez Inżyniera.</w:t>
      </w:r>
    </w:p>
    <w:p w:rsidR="00513D39" w:rsidRDefault="00513D39">
      <w:pPr>
        <w:shd w:val="clear" w:color="auto" w:fill="FFFFFF"/>
        <w:spacing w:before="437" w:line="226" w:lineRule="exact"/>
        <w:ind w:left="14"/>
      </w:pPr>
      <w:r>
        <w:t>4. Transport.</w:t>
      </w:r>
    </w:p>
    <w:p w:rsidR="00513D39" w:rsidRDefault="00513D39">
      <w:pPr>
        <w:shd w:val="clear" w:color="auto" w:fill="FFFFFF"/>
        <w:spacing w:line="226" w:lineRule="exact"/>
        <w:ind w:left="14"/>
      </w:pPr>
      <w:r>
        <w:t>Transport krawężników powinien odbywać się w liczbie sztuk nie przekraczającej dopuszczalnego obciążenia</w:t>
      </w:r>
    </w:p>
    <w:p w:rsidR="00513D39" w:rsidRDefault="00513D39">
      <w:pPr>
        <w:shd w:val="clear" w:color="auto" w:fill="FFFFFF"/>
        <w:spacing w:line="226" w:lineRule="exact"/>
        <w:ind w:left="14"/>
      </w:pPr>
      <w:r>
        <w:rPr>
          <w:spacing w:val="-1"/>
        </w:rPr>
        <w:t>zastosowanego środka transportu. Układanie w/w elementów kamiennych na środkach transportu powinno odbywać</w:t>
      </w:r>
    </w:p>
    <w:p w:rsidR="00513D39" w:rsidRDefault="00513D39">
      <w:pPr>
        <w:shd w:val="clear" w:color="auto" w:fill="FFFFFF"/>
        <w:tabs>
          <w:tab w:val="left" w:leader="underscore" w:pos="8381"/>
          <w:tab w:val="left" w:leader="underscore" w:pos="8918"/>
        </w:tabs>
        <w:spacing w:before="67"/>
        <w:ind w:left="14"/>
      </w:pPr>
      <w:r>
        <w:rPr>
          <w:i/>
          <w:iCs/>
        </w:rPr>
        <w:tab/>
        <w:t xml:space="preserve"> </w:t>
      </w:r>
      <w:r>
        <w:rPr>
          <w:i/>
          <w:iCs/>
        </w:rPr>
        <w:tab/>
      </w:r>
    </w:p>
    <w:p w:rsidR="00513D39" w:rsidRDefault="00513D39">
      <w:pPr>
        <w:shd w:val="clear" w:color="auto" w:fill="FFFFFF"/>
        <w:ind w:left="14"/>
        <w:jc w:val="center"/>
      </w:pPr>
      <w:r>
        <w:rPr>
          <w:sz w:val="18"/>
          <w:szCs w:val="18"/>
        </w:rPr>
        <w:t>194</w:t>
      </w:r>
    </w:p>
    <w:p w:rsidR="00513D39" w:rsidRDefault="00513D39">
      <w:pPr>
        <w:shd w:val="clear" w:color="auto" w:fill="FFFFFF"/>
        <w:ind w:left="14"/>
        <w:jc w:val="center"/>
        <w:sectPr w:rsidR="00513D39">
          <w:pgSz w:w="11909" w:h="16834"/>
          <w:pgMar w:top="833" w:right="1133"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278" w:line="230" w:lineRule="exact"/>
        <w:jc w:val="both"/>
      </w:pPr>
      <w:r>
        <w:t>się w pozycji w jakiej będą wbudowywane. Rozmieszczenie elementów na środkach transportu powinno być symetryczne. Elementy palety układać na podkładach drewnianych o wymiarach przekroju co najmniej 10 x 5 cm. Przewożone elementy palety zabezpieczyć przed przesuwaniem.</w:t>
      </w:r>
    </w:p>
    <w:p w:rsidR="00513D39" w:rsidRDefault="00513D39">
      <w:pPr>
        <w:shd w:val="clear" w:color="auto" w:fill="FFFFFF"/>
        <w:tabs>
          <w:tab w:val="left" w:pos="202"/>
        </w:tabs>
        <w:spacing w:before="197" w:line="226" w:lineRule="exact"/>
      </w:pPr>
      <w:r>
        <w:t>5.</w:t>
      </w:r>
      <w:r>
        <w:tab/>
        <w:t>Wykonanie robót.</w:t>
      </w:r>
    </w:p>
    <w:p w:rsidR="00513D39" w:rsidRDefault="00513D39">
      <w:pPr>
        <w:shd w:val="clear" w:color="auto" w:fill="FFFFFF"/>
        <w:tabs>
          <w:tab w:val="left" w:pos="350"/>
        </w:tabs>
        <w:spacing w:line="226" w:lineRule="exact"/>
      </w:pPr>
      <w:r>
        <w:t>5.1.</w:t>
      </w:r>
      <w:r>
        <w:tab/>
        <w:t>Przygotowanie mieszanek</w:t>
      </w:r>
    </w:p>
    <w:p w:rsidR="00513D39" w:rsidRDefault="00513D39">
      <w:pPr>
        <w:shd w:val="clear" w:color="auto" w:fill="FFFFFF"/>
        <w:spacing w:line="226" w:lineRule="exact"/>
        <w:ind w:right="10"/>
        <w:jc w:val="both"/>
      </w:pPr>
      <w:r>
        <w:t>Materiały na bazie żywic syntetycznych należy przygotować zgodnie z opisami załączonymi w specjalnych informacjach technicznych dla danego preparatu.</w:t>
      </w:r>
    </w:p>
    <w:p w:rsidR="00513D39" w:rsidRDefault="00513D39">
      <w:pPr>
        <w:shd w:val="clear" w:color="auto" w:fill="FFFFFF"/>
        <w:spacing w:line="226" w:lineRule="exact"/>
        <w:ind w:right="5"/>
        <w:jc w:val="both"/>
      </w:pPr>
      <w:r>
        <w:t xml:space="preserve">Do przygotowania zaprawy należy zużywać każdorazowo całą zawartość opakowania ze składnikami sypkimi, bez </w:t>
      </w:r>
      <w:r>
        <w:rPr>
          <w:spacing w:val="-1"/>
        </w:rPr>
        <w:t xml:space="preserve">dzielenia go na porcje. Należy unikać tworzenia innych mieszanek niż podane w opisie, nawet w tej samej proporcji. </w:t>
      </w:r>
      <w:r>
        <w:t>Po wymieszaniu masa powinna być jednorodna bez smug. Mieszanie prowadzić do chwili usunięcia wszystkich grudek i uzyskania konsystencji nadającej się do obróbki kielnią. Mieszać należy tak długo, aż beton powłokowy będzie miękki, plastyczny. Przygotowane mieszanki muszą odpowiadać wskazaniom w Wytycznych Stosowania danych materiałów.</w:t>
      </w:r>
    </w:p>
    <w:p w:rsidR="00513D39" w:rsidRDefault="00513D39">
      <w:pPr>
        <w:shd w:val="clear" w:color="auto" w:fill="FFFFFF"/>
        <w:tabs>
          <w:tab w:val="left" w:pos="350"/>
        </w:tabs>
        <w:spacing w:line="226" w:lineRule="exact"/>
        <w:ind w:right="4666"/>
      </w:pPr>
      <w:r>
        <w:t>5.2.</w:t>
      </w:r>
      <w:r>
        <w:tab/>
        <w:t>Wbudowanie krawężników.</w:t>
      </w:r>
      <w:r>
        <w:br/>
      </w:r>
      <w:r>
        <w:rPr>
          <w:spacing w:val="-1"/>
        </w:rPr>
        <w:t>Roboty związane z ustawieniem krawężnika obejmują:</w:t>
      </w:r>
    </w:p>
    <w:p w:rsidR="00513D39" w:rsidRDefault="00513D39" w:rsidP="00D64840">
      <w:pPr>
        <w:numPr>
          <w:ilvl w:val="0"/>
          <w:numId w:val="24"/>
        </w:numPr>
        <w:shd w:val="clear" w:color="auto" w:fill="FFFFFF"/>
        <w:tabs>
          <w:tab w:val="left" w:pos="168"/>
        </w:tabs>
        <w:spacing w:line="226" w:lineRule="exact"/>
      </w:pPr>
      <w:r>
        <w:t>geodezyjne wyznaczenie położenia krawężnika</w:t>
      </w:r>
    </w:p>
    <w:p w:rsidR="00513D39" w:rsidRDefault="00513D39" w:rsidP="00D64840">
      <w:pPr>
        <w:numPr>
          <w:ilvl w:val="0"/>
          <w:numId w:val="24"/>
        </w:numPr>
        <w:shd w:val="clear" w:color="auto" w:fill="FFFFFF"/>
        <w:tabs>
          <w:tab w:val="left" w:pos="168"/>
        </w:tabs>
        <w:spacing w:line="226" w:lineRule="exact"/>
      </w:pPr>
      <w:r>
        <w:t>ułożenie i zamocowanie elementów oporowych w celu ułożenia podlewki pod krawężnikiem</w:t>
      </w:r>
    </w:p>
    <w:p w:rsidR="00513D39" w:rsidRDefault="00513D39" w:rsidP="00D64840">
      <w:pPr>
        <w:numPr>
          <w:ilvl w:val="0"/>
          <w:numId w:val="24"/>
        </w:numPr>
        <w:shd w:val="clear" w:color="auto" w:fill="FFFFFF"/>
        <w:tabs>
          <w:tab w:val="left" w:pos="168"/>
        </w:tabs>
        <w:spacing w:line="226" w:lineRule="exact"/>
      </w:pPr>
      <w:r>
        <w:t>ułożenie krawężników</w:t>
      </w:r>
    </w:p>
    <w:p w:rsidR="00513D39" w:rsidRDefault="00513D39" w:rsidP="00D64840">
      <w:pPr>
        <w:numPr>
          <w:ilvl w:val="0"/>
          <w:numId w:val="24"/>
        </w:numPr>
        <w:shd w:val="clear" w:color="auto" w:fill="FFFFFF"/>
        <w:tabs>
          <w:tab w:val="left" w:pos="168"/>
        </w:tabs>
        <w:spacing w:line="226" w:lineRule="exact"/>
        <w:ind w:right="6739"/>
      </w:pPr>
      <w:r>
        <w:t xml:space="preserve">wypełnienie spoin. </w:t>
      </w:r>
      <w:r>
        <w:rPr>
          <w:spacing w:val="-1"/>
        </w:rPr>
        <w:t>Krawężnik można ustawiać na:</w:t>
      </w:r>
    </w:p>
    <w:p w:rsidR="00513D39" w:rsidRDefault="00513D39" w:rsidP="00D64840">
      <w:pPr>
        <w:numPr>
          <w:ilvl w:val="0"/>
          <w:numId w:val="24"/>
        </w:numPr>
        <w:shd w:val="clear" w:color="auto" w:fill="FFFFFF"/>
        <w:tabs>
          <w:tab w:val="left" w:pos="168"/>
        </w:tabs>
        <w:spacing w:line="226" w:lineRule="exact"/>
      </w:pPr>
      <w:r>
        <w:t>zaprawie niskoskurczowej</w:t>
      </w:r>
    </w:p>
    <w:p w:rsidR="00513D39" w:rsidRDefault="00513D39">
      <w:pPr>
        <w:shd w:val="clear" w:color="auto" w:fill="FFFFFF"/>
        <w:tabs>
          <w:tab w:val="left" w:pos="144"/>
        </w:tabs>
        <w:spacing w:line="226" w:lineRule="exact"/>
        <w:ind w:left="144" w:hanging="144"/>
      </w:pPr>
      <w:r>
        <w:t>-</w:t>
      </w:r>
      <w:r>
        <w:tab/>
      </w:r>
      <w:r>
        <w:rPr>
          <w:spacing w:val="-1"/>
        </w:rPr>
        <w:t>warstwie drenażu mineralno-żywicznego (jeśli wymagają tego względy odprowadzenia wody z poziomu izolacji –</w:t>
      </w:r>
      <w:r>
        <w:rPr>
          <w:spacing w:val="-1"/>
        </w:rPr>
        <w:br/>
      </w:r>
      <w:r>
        <w:t>stanowi o tym rozwiązanie zawarte w Projekcie Technicznym.</w:t>
      </w:r>
    </w:p>
    <w:p w:rsidR="00513D39" w:rsidRDefault="00513D39">
      <w:pPr>
        <w:shd w:val="clear" w:color="auto" w:fill="FFFFFF"/>
        <w:spacing w:line="226" w:lineRule="exact"/>
      </w:pPr>
      <w:r>
        <w:t>Ustawienie krawężnika powinno uwzględniać poprawki na trwałe ugięcie konstrukcji pod ciężarem nawierzchni.</w:t>
      </w:r>
    </w:p>
    <w:p w:rsidR="00513D39" w:rsidRDefault="00513D39">
      <w:pPr>
        <w:shd w:val="clear" w:color="auto" w:fill="FFFFFF"/>
        <w:spacing w:line="226" w:lineRule="exact"/>
      </w:pPr>
      <w:r>
        <w:t>Wszystkie spoiny między elementami krawężnika powinny być trwale szczelne.</w:t>
      </w:r>
    </w:p>
    <w:p w:rsidR="00513D39" w:rsidRDefault="00513D39">
      <w:pPr>
        <w:shd w:val="clear" w:color="auto" w:fill="FFFFFF"/>
        <w:spacing w:line="226" w:lineRule="exact"/>
      </w:pPr>
      <w:r>
        <w:t>Krawężniki należy ustawić na zaprawie niskoskurczowej. Temperatura podłoża i materiału w czasie obróbki</w:t>
      </w:r>
    </w:p>
    <w:p w:rsidR="00513D39" w:rsidRDefault="00513D39">
      <w:pPr>
        <w:shd w:val="clear" w:color="auto" w:fill="FFFFFF"/>
        <w:spacing w:line="226" w:lineRule="exact"/>
      </w:pPr>
      <w:r>
        <w:t>określone są w kartach opisowych i na opakowaniach danego materiału. Nie wolno wykonywać robót w czasie</w:t>
      </w:r>
    </w:p>
    <w:p w:rsidR="00513D39" w:rsidRDefault="00513D39">
      <w:pPr>
        <w:shd w:val="clear" w:color="auto" w:fill="FFFFFF"/>
        <w:spacing w:line="226" w:lineRule="exact"/>
      </w:pPr>
      <w:r>
        <w:t>deszczu.</w:t>
      </w:r>
    </w:p>
    <w:p w:rsidR="00513D39" w:rsidRDefault="00513D39">
      <w:pPr>
        <w:shd w:val="clear" w:color="auto" w:fill="FFFFFF"/>
        <w:spacing w:line="226" w:lineRule="exact"/>
      </w:pPr>
      <w:r>
        <w:t>Grubość warstwy zaprawy niskoskurczowej powinna wynosić 4 - 5 cm po zagęszczeniu.</w:t>
      </w:r>
    </w:p>
    <w:p w:rsidR="00513D39" w:rsidRDefault="00513D39">
      <w:pPr>
        <w:shd w:val="clear" w:color="auto" w:fill="FFFFFF"/>
        <w:tabs>
          <w:tab w:val="left" w:pos="350"/>
        </w:tabs>
        <w:spacing w:line="226" w:lineRule="exact"/>
      </w:pPr>
      <w:r>
        <w:t>5.3.</w:t>
      </w:r>
      <w:r>
        <w:tab/>
        <w:t>Spoiny.</w:t>
      </w:r>
    </w:p>
    <w:p w:rsidR="00513D39" w:rsidRDefault="00513D39">
      <w:pPr>
        <w:shd w:val="clear" w:color="auto" w:fill="FFFFFF"/>
        <w:spacing w:line="226" w:lineRule="exact"/>
        <w:ind w:right="5"/>
        <w:jc w:val="both"/>
      </w:pPr>
      <w:r>
        <w:t>Szerokość spoin nie powinna przekraczać 1 cm. Spoiny wypełnić na pełną głębokość kitem trwale plastycznym. Przed przystąpieniem do wykonania uszczelnień należy powierzchnie krawężników oczyścić, ewentualnie odtłuścić, i zgruntować przed wypełnieniem spoiny środkiem zalecanym przez producenta. W celu zapewnienia właściwej głębokości wypełnienia należy je wypełniać masą uszczelniającą za pomocą pistoletów automatycznych.</w:t>
      </w:r>
    </w:p>
    <w:p w:rsidR="00513D39" w:rsidRDefault="00513D39">
      <w:pPr>
        <w:shd w:val="clear" w:color="auto" w:fill="FFFFFF"/>
        <w:tabs>
          <w:tab w:val="left" w:pos="202"/>
        </w:tabs>
        <w:spacing w:before="202" w:line="226" w:lineRule="exact"/>
      </w:pPr>
      <w:r>
        <w:t>6.</w:t>
      </w:r>
      <w:r>
        <w:tab/>
        <w:t>Kontrola jakości robót.</w:t>
      </w:r>
    </w:p>
    <w:p w:rsidR="00513D39" w:rsidRDefault="00513D39" w:rsidP="00D64840">
      <w:pPr>
        <w:numPr>
          <w:ilvl w:val="0"/>
          <w:numId w:val="325"/>
        </w:numPr>
        <w:shd w:val="clear" w:color="auto" w:fill="FFFFFF"/>
        <w:tabs>
          <w:tab w:val="left" w:pos="350"/>
        </w:tabs>
        <w:spacing w:line="226" w:lineRule="exact"/>
        <w:ind w:right="5184"/>
      </w:pPr>
      <w:r>
        <w:t xml:space="preserve">Zakres badań </w:t>
      </w:r>
      <w:r>
        <w:rPr>
          <w:spacing w:val="-1"/>
        </w:rPr>
        <w:t>-· sprawdzenie cech zewnętrznych, -· sprawdzenie prawidłowości wykonania robót</w:t>
      </w:r>
    </w:p>
    <w:p w:rsidR="00513D39" w:rsidRDefault="00513D39" w:rsidP="00D64840">
      <w:pPr>
        <w:numPr>
          <w:ilvl w:val="0"/>
          <w:numId w:val="325"/>
        </w:numPr>
        <w:shd w:val="clear" w:color="auto" w:fill="FFFFFF"/>
        <w:tabs>
          <w:tab w:val="left" w:pos="350"/>
        </w:tabs>
        <w:spacing w:line="226" w:lineRule="exact"/>
        <w:ind w:right="5184"/>
      </w:pPr>
      <w:r>
        <w:t xml:space="preserve">Sprawdzenie cech zewnętrznych. 6.2.1 Badania krawężników </w:t>
      </w:r>
      <w:r>
        <w:rPr>
          <w:spacing w:val="-1"/>
        </w:rPr>
        <w:t>Badania krawężników kamiennych obejmują:</w:t>
      </w:r>
    </w:p>
    <w:p w:rsidR="00513D39" w:rsidRDefault="00513D39">
      <w:pPr>
        <w:shd w:val="clear" w:color="auto" w:fill="FFFFFF"/>
        <w:tabs>
          <w:tab w:val="left" w:pos="115"/>
        </w:tabs>
        <w:spacing w:line="226" w:lineRule="exact"/>
        <w:ind w:right="5702"/>
      </w:pPr>
      <w:r>
        <w:t>-</w:t>
      </w:r>
      <w:r>
        <w:tab/>
        <w:t>sprawdzenie cech zewnętrznych.</w:t>
      </w:r>
      <w:r>
        <w:br/>
      </w:r>
      <w:r>
        <w:rPr>
          <w:spacing w:val="-1"/>
        </w:rPr>
        <w:t>Sprawdzenie cech zewnętrznych obejmuje:</w:t>
      </w:r>
    </w:p>
    <w:p w:rsidR="00513D39" w:rsidRDefault="00513D39" w:rsidP="00D64840">
      <w:pPr>
        <w:numPr>
          <w:ilvl w:val="0"/>
          <w:numId w:val="71"/>
        </w:numPr>
        <w:shd w:val="clear" w:color="auto" w:fill="FFFFFF"/>
        <w:tabs>
          <w:tab w:val="left" w:pos="360"/>
        </w:tabs>
        <w:spacing w:line="226" w:lineRule="exact"/>
      </w:pPr>
      <w:r>
        <w:t>sprawdzenie kształtu, wymiarów i wyglądu zewnętrznego,</w:t>
      </w:r>
    </w:p>
    <w:p w:rsidR="00513D39" w:rsidRDefault="00513D39" w:rsidP="00D64840">
      <w:pPr>
        <w:numPr>
          <w:ilvl w:val="0"/>
          <w:numId w:val="71"/>
        </w:numPr>
        <w:shd w:val="clear" w:color="auto" w:fill="FFFFFF"/>
        <w:tabs>
          <w:tab w:val="left" w:pos="360"/>
        </w:tabs>
        <w:spacing w:line="226" w:lineRule="exact"/>
      </w:pPr>
      <w:r>
        <w:t>sprawdzenie wad i uszkodzeń.</w:t>
      </w:r>
    </w:p>
    <w:p w:rsidR="00513D39" w:rsidRDefault="00513D39">
      <w:pPr>
        <w:shd w:val="clear" w:color="auto" w:fill="FFFFFF"/>
        <w:spacing w:line="226" w:lineRule="exact"/>
        <w:jc w:val="both"/>
      </w:pPr>
      <w:r>
        <w:t>Sprawdzenie cech zewnętrznych należy przeprowadzać przy każdorazowym odbiorze partii krawężników. Badanie laboratoryjne należy przeprowadzać na polecenie Inżyniera na próbkach materiału kamiennego, z którego wykonano krawężniki, a w przypadkach spornych - na próbkach wyciętych z zakwestionowanych krawężników, zgodnie z wymaganiami tablicy 1. W skład partii przeznaczonej do badań powinny wchodzić krawężniki jednakowego typu, klasy, rodzaju, odmiany i wielkości. Wielkość partii nie powinna przekraczać 400 sztuk. W przypadku przedstawienia większej ilości krawężników, należy dostawę podzielić na partie składające się co najwyżej z 400 sztuk.</w:t>
      </w:r>
    </w:p>
    <w:p w:rsidR="00513D39" w:rsidRDefault="00513D39">
      <w:pPr>
        <w:shd w:val="clear" w:color="auto" w:fill="FFFFFF"/>
        <w:spacing w:line="226" w:lineRule="exact"/>
      </w:pPr>
      <w:r>
        <w:t>Pobieranie próbek materiału kamiennego należy przeprowadzać wg PN-B-06720. 1. Sprawdzenie kształtu i wymiarów należy przeprowadzać poprzez oględziny zewnętrzne zgodnie z wymaganiami</w:t>
      </w:r>
    </w:p>
    <w:p w:rsidR="00513D39" w:rsidRDefault="00513D39">
      <w:pPr>
        <w:shd w:val="clear" w:color="auto" w:fill="FFFFFF"/>
        <w:spacing w:line="226" w:lineRule="exact"/>
        <w:ind w:left="288"/>
      </w:pPr>
      <w:r>
        <w:t>tablicy 2 oraz pomiar przy pomocy linii z podziałką milimetrową z dokładnością do 0,1 cm.</w:t>
      </w:r>
    </w:p>
    <w:p w:rsidR="00513D39" w:rsidRDefault="00513D39">
      <w:pPr>
        <w:shd w:val="clear" w:color="auto" w:fill="FFFFFF"/>
        <w:spacing w:line="226" w:lineRule="exact"/>
        <w:ind w:left="288"/>
      </w:pPr>
      <w:r>
        <w:rPr>
          <w:spacing w:val="-1"/>
        </w:rPr>
        <w:t>Sprawdzenie równości powierzchni obrobionych przeprowadzać należy przy pomocy linii metalowej, ustawionej</w:t>
      </w:r>
    </w:p>
    <w:p w:rsidR="00513D39" w:rsidRDefault="00513D39">
      <w:pPr>
        <w:shd w:val="clear" w:color="auto" w:fill="FFFFFF"/>
        <w:spacing w:line="226" w:lineRule="exact"/>
        <w:ind w:left="288"/>
      </w:pPr>
      <w:r>
        <w:t>wzdłuż krawędzi i po przekątnych sprawdzanej powierzchni oraz pomiar odchyleń z dokładnością do 0,1 cm,</w:t>
      </w:r>
    </w:p>
    <w:p w:rsidR="00513D39" w:rsidRDefault="00513D39">
      <w:pPr>
        <w:shd w:val="clear" w:color="auto" w:fill="FFFFFF"/>
        <w:spacing w:line="226" w:lineRule="exact"/>
        <w:ind w:left="288"/>
      </w:pPr>
      <w:r>
        <w:t>zgodnie z wymaganiami tablicy 2.</w:t>
      </w:r>
    </w:p>
    <w:p w:rsidR="00513D39" w:rsidRDefault="00513D39">
      <w:pPr>
        <w:shd w:val="clear" w:color="auto" w:fill="FFFFFF"/>
        <w:spacing w:line="226" w:lineRule="exact"/>
        <w:ind w:left="288"/>
      </w:pPr>
      <w:r>
        <w:t>Sprawdzenie krawędzi prostych przeprowadzać należy przy pomocy linii metalowej.</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jc w:val="center"/>
      </w:pPr>
      <w:r>
        <w:rPr>
          <w:sz w:val="18"/>
          <w:szCs w:val="18"/>
        </w:rPr>
        <w:t>195</w:t>
      </w:r>
    </w:p>
    <w:p w:rsidR="00513D39" w:rsidRDefault="00513D39">
      <w:pPr>
        <w:shd w:val="clear" w:color="auto" w:fill="FFFFFF"/>
        <w:jc w:val="center"/>
        <w:sectPr w:rsidR="00513D39">
          <w:pgSz w:w="11909" w:h="16834"/>
          <w:pgMar w:top="742" w:right="1133" w:bottom="360" w:left="1416" w:header="708" w:footer="708" w:gutter="0"/>
          <w:cols w:space="60"/>
          <w:noEndnote/>
        </w:sectPr>
      </w:pPr>
    </w:p>
    <w:p w:rsidR="00513D39" w:rsidRDefault="00513D39">
      <w:pPr>
        <w:shd w:val="clear" w:color="auto" w:fill="FFFFFF"/>
        <w:tabs>
          <w:tab w:val="left" w:pos="8362"/>
        </w:tabs>
        <w:ind w:left="14"/>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298" w:line="226" w:lineRule="exact"/>
        <w:ind w:left="307" w:hanging="283"/>
      </w:pPr>
      <w:r>
        <w:t xml:space="preserve">2.  Sprawdzenie szczerb i uszkodzeń przeprowadzać należy poprzez oględziny zewnętrzne, policzenie ilości szczerb i uszkodzeń oraz pomiar ich wielkości z dokładnością do 0,1 cm, zgodnie z wymaganiami tablicy 3. </w:t>
      </w:r>
      <w:r>
        <w:rPr>
          <w:spacing w:val="-1"/>
        </w:rPr>
        <w:t>Sprawdzenie faktury powierzchni przeprowadza się wizualnie przez porównanie z wzorem.</w:t>
      </w:r>
    </w:p>
    <w:p w:rsidR="00513D39" w:rsidRDefault="00513D39">
      <w:pPr>
        <w:shd w:val="clear" w:color="auto" w:fill="FFFFFF"/>
        <w:spacing w:line="226" w:lineRule="exact"/>
        <w:ind w:left="24"/>
      </w:pPr>
      <w:r>
        <w:rPr>
          <w:spacing w:val="-1"/>
        </w:rPr>
        <w:t>Ocenę wyników sprawdzenia cech zewnętrznych oraz ocenę wyników badań laboratoryjnych należy przeprowadzić</w:t>
      </w:r>
    </w:p>
    <w:p w:rsidR="00513D39" w:rsidRDefault="00513D39">
      <w:pPr>
        <w:shd w:val="clear" w:color="auto" w:fill="FFFFFF"/>
        <w:spacing w:line="226" w:lineRule="exact"/>
        <w:ind w:left="19"/>
      </w:pPr>
      <w:r>
        <w:rPr>
          <w:spacing w:val="-2"/>
        </w:rPr>
        <w:t>wg PN-B-11200.</w:t>
      </w:r>
    </w:p>
    <w:p w:rsidR="00513D39" w:rsidRDefault="00513D39">
      <w:pPr>
        <w:shd w:val="clear" w:color="auto" w:fill="FFFFFF"/>
        <w:spacing w:before="10" w:line="226" w:lineRule="exact"/>
        <w:ind w:left="24"/>
      </w:pPr>
      <w:r>
        <w:t>6.3. Sprawdzenie prawidłowości wykonanych robót</w:t>
      </w:r>
    </w:p>
    <w:p w:rsidR="00513D39" w:rsidRDefault="00513D39">
      <w:pPr>
        <w:shd w:val="clear" w:color="auto" w:fill="FFFFFF"/>
        <w:spacing w:line="226" w:lineRule="exact"/>
        <w:ind w:left="34"/>
      </w:pPr>
      <w:r>
        <w:rPr>
          <w:spacing w:val="-2"/>
        </w:rPr>
        <w:t>Sprawdzeniu podlega:</w:t>
      </w:r>
    </w:p>
    <w:p w:rsidR="00513D39" w:rsidRDefault="00513D39">
      <w:pPr>
        <w:shd w:val="clear" w:color="auto" w:fill="FFFFFF"/>
        <w:tabs>
          <w:tab w:val="left" w:pos="187"/>
        </w:tabs>
        <w:spacing w:line="226" w:lineRule="exact"/>
        <w:ind w:left="29"/>
      </w:pPr>
      <w:r>
        <w:t>-</w:t>
      </w:r>
      <w:r>
        <w:tab/>
        <w:t>dopuszczalne odchylenie linii krawężników</w:t>
      </w:r>
    </w:p>
    <w:p w:rsidR="00513D39" w:rsidRDefault="00513D39">
      <w:pPr>
        <w:shd w:val="clear" w:color="auto" w:fill="FFFFFF"/>
        <w:spacing w:line="226" w:lineRule="exact"/>
        <w:ind w:left="158"/>
      </w:pPr>
      <w:r>
        <w:t>Dopuszczalne odchylenie linii krawężników w planie od linii projektowanej wynosi 1 cm.</w:t>
      </w:r>
    </w:p>
    <w:p w:rsidR="00513D39" w:rsidRDefault="00513D39">
      <w:pPr>
        <w:shd w:val="clear" w:color="auto" w:fill="FFFFFF"/>
        <w:tabs>
          <w:tab w:val="left" w:pos="187"/>
        </w:tabs>
        <w:spacing w:line="226" w:lineRule="exact"/>
        <w:ind w:left="29"/>
      </w:pPr>
      <w:r>
        <w:t>-</w:t>
      </w:r>
      <w:r>
        <w:tab/>
      </w:r>
      <w:r>
        <w:rPr>
          <w:spacing w:val="-1"/>
        </w:rPr>
        <w:t>dopuszczalne odchylenie niwelety.</w:t>
      </w:r>
    </w:p>
    <w:p w:rsidR="00513D39" w:rsidRDefault="00513D39">
      <w:pPr>
        <w:shd w:val="clear" w:color="auto" w:fill="FFFFFF"/>
        <w:spacing w:line="226" w:lineRule="exact"/>
        <w:ind w:left="168"/>
      </w:pPr>
      <w:r>
        <w:t>Dopuszczalne odchylenie niwelety górnej płaszczyzny krawężnika od niwelety projektowanej może wynosić 5mm.</w:t>
      </w:r>
    </w:p>
    <w:p w:rsidR="00513D39" w:rsidRDefault="00513D39">
      <w:pPr>
        <w:shd w:val="clear" w:color="auto" w:fill="FFFFFF"/>
        <w:tabs>
          <w:tab w:val="left" w:pos="187"/>
        </w:tabs>
        <w:spacing w:before="5" w:line="226" w:lineRule="exact"/>
        <w:ind w:left="29"/>
      </w:pPr>
      <w:r>
        <w:t>-</w:t>
      </w:r>
      <w:r>
        <w:tab/>
      </w:r>
      <w:r>
        <w:rPr>
          <w:spacing w:val="-1"/>
        </w:rPr>
        <w:t>równość górnej powierzchni krawężników.</w:t>
      </w:r>
    </w:p>
    <w:p w:rsidR="00513D39" w:rsidRDefault="00513D39">
      <w:pPr>
        <w:shd w:val="clear" w:color="auto" w:fill="FFFFFF"/>
        <w:spacing w:line="226" w:lineRule="exact"/>
        <w:ind w:left="158"/>
      </w:pPr>
      <w:r>
        <w:t>Równość górnej powierzchni krawężników sprawdza się przez przyłożenie w dwóch punktach, 4-metrową łatą. Prześwit pomiędzy górną powierzchnią krawężnika i przyłożoną łatą nie może przekraczać 5 mm.</w:t>
      </w:r>
    </w:p>
    <w:p w:rsidR="00513D39" w:rsidRDefault="00513D39">
      <w:pPr>
        <w:shd w:val="clear" w:color="auto" w:fill="FFFFFF"/>
        <w:tabs>
          <w:tab w:val="left" w:pos="187"/>
        </w:tabs>
        <w:spacing w:line="226" w:lineRule="exact"/>
        <w:ind w:left="29"/>
      </w:pPr>
      <w:r>
        <w:t>-</w:t>
      </w:r>
      <w:r>
        <w:tab/>
      </w:r>
      <w:r>
        <w:rPr>
          <w:spacing w:val="-1"/>
        </w:rPr>
        <w:t>dokładność wypełnienia spoin.</w:t>
      </w:r>
    </w:p>
    <w:p w:rsidR="00513D39" w:rsidRDefault="00513D39">
      <w:pPr>
        <w:shd w:val="clear" w:color="auto" w:fill="FFFFFF"/>
        <w:spacing w:line="226" w:lineRule="exact"/>
        <w:ind w:left="158"/>
      </w:pPr>
      <w:r>
        <w:t>Dokładność wypełnienia spoin bada się na każdych 10 metrach ustawionego krawężnika. Spoiny muszą być wypełnione całkowicie na pełna głębokość.</w:t>
      </w:r>
    </w:p>
    <w:p w:rsidR="00513D39" w:rsidRDefault="00513D39">
      <w:pPr>
        <w:shd w:val="clear" w:color="auto" w:fill="FFFFFF"/>
        <w:tabs>
          <w:tab w:val="left" w:pos="216"/>
        </w:tabs>
        <w:spacing w:before="230" w:line="226" w:lineRule="exact"/>
        <w:ind w:left="24"/>
      </w:pPr>
      <w:r>
        <w:rPr>
          <w:spacing w:val="-13"/>
        </w:rPr>
        <w:t>7.</w:t>
      </w:r>
      <w:r>
        <w:tab/>
        <w:t>Obmiar robót.</w:t>
      </w:r>
    </w:p>
    <w:p w:rsidR="00513D39" w:rsidRDefault="00513D39">
      <w:pPr>
        <w:shd w:val="clear" w:color="auto" w:fill="FFFFFF"/>
        <w:spacing w:line="226" w:lineRule="exact"/>
        <w:ind w:left="24"/>
      </w:pPr>
      <w:r>
        <w:t>Jednostką obmiaru jest   1   mb  krawężnika  kamiennego   o  przekroju  20x20  cm ustawionego   na  zaprawie niskoskurczowej.</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spacing w:line="230" w:lineRule="exact"/>
        <w:ind w:left="19"/>
      </w:pPr>
      <w:r>
        <w:rPr>
          <w:spacing w:val="-1"/>
        </w:rPr>
        <w:t>Dokonuje się następujących odbiorów:</w:t>
      </w:r>
    </w:p>
    <w:p w:rsidR="00513D39" w:rsidRDefault="00513D39">
      <w:pPr>
        <w:shd w:val="clear" w:color="auto" w:fill="FFFFFF"/>
        <w:spacing w:line="230" w:lineRule="exact"/>
        <w:ind w:left="24"/>
      </w:pPr>
      <w:r>
        <w:t>Odbiór krawężników przed ich wbudowaniem na podstawie badań podanych w SST pkt. 6.2.   Odbiór końcowy</w:t>
      </w:r>
    </w:p>
    <w:p w:rsidR="00513D39" w:rsidRDefault="00513D39">
      <w:pPr>
        <w:shd w:val="clear" w:color="auto" w:fill="FFFFFF"/>
        <w:spacing w:line="230" w:lineRule="exact"/>
        <w:ind w:left="19"/>
      </w:pPr>
      <w:r>
        <w:t>ułożonego krawężnika na podstawie badań podanych w pkt. 6.3.SST.</w:t>
      </w:r>
    </w:p>
    <w:p w:rsidR="00513D39" w:rsidRDefault="00513D39">
      <w:pPr>
        <w:shd w:val="clear" w:color="auto" w:fill="FFFFFF"/>
        <w:spacing w:line="230" w:lineRule="exact"/>
        <w:ind w:left="19"/>
      </w:pPr>
      <w:r>
        <w:t>Pomiar sytuacyjno-wysokościowy ułożonego krawężnika powinien być wykonany przez uprawnionego geodetę i</w:t>
      </w:r>
    </w:p>
    <w:p w:rsidR="00513D39" w:rsidRDefault="00513D39">
      <w:pPr>
        <w:shd w:val="clear" w:color="auto" w:fill="FFFFFF"/>
        <w:spacing w:line="230" w:lineRule="exact"/>
        <w:ind w:left="19"/>
      </w:pPr>
      <w:r>
        <w:rPr>
          <w:spacing w:val="-1"/>
        </w:rPr>
        <w:t>udokumentowane szkicem.</w:t>
      </w:r>
    </w:p>
    <w:p w:rsidR="00513D39" w:rsidRDefault="00513D39">
      <w:pPr>
        <w:shd w:val="clear" w:color="auto" w:fill="FFFFFF"/>
        <w:spacing w:line="230" w:lineRule="exact"/>
        <w:ind w:left="19"/>
      </w:pPr>
      <w:r>
        <w:rPr>
          <w:spacing w:val="-1"/>
        </w:rPr>
        <w:t>Z odbioru końcowego sporządza się protokół.</w:t>
      </w:r>
    </w:p>
    <w:p w:rsidR="00513D39" w:rsidRDefault="00513D39">
      <w:pPr>
        <w:shd w:val="clear" w:color="auto" w:fill="FFFFFF"/>
        <w:tabs>
          <w:tab w:val="left" w:pos="216"/>
        </w:tabs>
        <w:spacing w:before="230" w:line="226" w:lineRule="exact"/>
        <w:ind w:left="24"/>
      </w:pPr>
      <w:r>
        <w:rPr>
          <w:spacing w:val="-11"/>
        </w:rPr>
        <w:t>9.</w:t>
      </w:r>
      <w:r>
        <w:tab/>
        <w:t>Podstawa płatności</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t>Cena jednostkowa 1 mb ustawienia krawężnika kamiennego o przekroju 20x20 cm na zaprawie niskoskurczowej</w:t>
      </w:r>
    </w:p>
    <w:p w:rsidR="00513D39" w:rsidRDefault="00513D39">
      <w:pPr>
        <w:shd w:val="clear" w:color="auto" w:fill="FFFFFF"/>
        <w:spacing w:line="226" w:lineRule="exact"/>
        <w:ind w:left="24"/>
      </w:pPr>
      <w:r>
        <w:rPr>
          <w:spacing w:val="-2"/>
        </w:rPr>
        <w:t>obejmuje:</w:t>
      </w:r>
    </w:p>
    <w:p w:rsidR="00513D39" w:rsidRDefault="00513D39" w:rsidP="00D64840">
      <w:pPr>
        <w:numPr>
          <w:ilvl w:val="0"/>
          <w:numId w:val="31"/>
        </w:numPr>
        <w:shd w:val="clear" w:color="auto" w:fill="FFFFFF"/>
        <w:tabs>
          <w:tab w:val="left" w:pos="302"/>
        </w:tabs>
        <w:spacing w:before="5" w:line="240" w:lineRule="exact"/>
        <w:ind w:left="24"/>
        <w:rPr>
          <w:b/>
          <w:bCs/>
        </w:rPr>
      </w:pPr>
      <w:r>
        <w:t>zakup i dostarczenie na budowę krawężnika, zaprawy niskoskurczowej oraz innych niezbędnych materiałów,</w:t>
      </w:r>
    </w:p>
    <w:p w:rsidR="00513D39" w:rsidRDefault="00513D39" w:rsidP="00D64840">
      <w:pPr>
        <w:numPr>
          <w:ilvl w:val="0"/>
          <w:numId w:val="31"/>
        </w:numPr>
        <w:shd w:val="clear" w:color="auto" w:fill="FFFFFF"/>
        <w:tabs>
          <w:tab w:val="left" w:pos="302"/>
        </w:tabs>
        <w:spacing w:before="5" w:line="240" w:lineRule="exact"/>
        <w:ind w:left="24"/>
        <w:rPr>
          <w:b/>
          <w:bCs/>
        </w:rPr>
      </w:pPr>
      <w:r>
        <w:t>wyznaczenie linii prowadzącej,</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40" w:lineRule="exact"/>
        <w:ind w:left="24"/>
        <w:rPr>
          <w:b/>
          <w:bCs/>
        </w:rPr>
      </w:pPr>
      <w:r>
        <w:t>przygotowanie zaprawy niskoskurczowej,</w:t>
      </w:r>
    </w:p>
    <w:p w:rsidR="00513D39" w:rsidRDefault="00513D39" w:rsidP="00D64840">
      <w:pPr>
        <w:numPr>
          <w:ilvl w:val="0"/>
          <w:numId w:val="31"/>
        </w:numPr>
        <w:shd w:val="clear" w:color="auto" w:fill="FFFFFF"/>
        <w:tabs>
          <w:tab w:val="left" w:pos="302"/>
        </w:tabs>
        <w:spacing w:before="5" w:line="240" w:lineRule="exact"/>
        <w:ind w:left="24"/>
        <w:rPr>
          <w:b/>
          <w:bCs/>
        </w:rPr>
      </w:pPr>
      <w:r>
        <w:t>ustawienie krawężników na zaprawie niskoskurczowej,</w:t>
      </w:r>
    </w:p>
    <w:p w:rsidR="00513D39" w:rsidRDefault="00513D39" w:rsidP="00D64840">
      <w:pPr>
        <w:numPr>
          <w:ilvl w:val="0"/>
          <w:numId w:val="31"/>
        </w:numPr>
        <w:shd w:val="clear" w:color="auto" w:fill="FFFFFF"/>
        <w:tabs>
          <w:tab w:val="left" w:pos="302"/>
        </w:tabs>
        <w:spacing w:line="240" w:lineRule="exact"/>
        <w:ind w:left="24"/>
        <w:rPr>
          <w:b/>
          <w:bCs/>
        </w:rPr>
      </w:pPr>
      <w:r>
        <w:t>wypełnienie spoin odpowiednim materiałem,</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oczyszczenie stanowiska pracy.</w:t>
      </w:r>
    </w:p>
    <w:p w:rsidR="00513D39" w:rsidRDefault="00513D39">
      <w:pPr>
        <w:shd w:val="clear" w:color="auto" w:fill="FFFFFF"/>
        <w:spacing w:line="240" w:lineRule="exact"/>
        <w:ind w:left="24"/>
      </w:pPr>
      <w:r>
        <w:t>W cenie jednostkowej mieszczą się również koszty badań, pomiary geodezyjne, a także ubytki i odpady.</w:t>
      </w:r>
    </w:p>
    <w:p w:rsidR="00513D39" w:rsidRDefault="00513D39">
      <w:pPr>
        <w:shd w:val="clear" w:color="auto" w:fill="FFFFFF"/>
        <w:tabs>
          <w:tab w:val="left" w:pos="322"/>
        </w:tabs>
        <w:spacing w:before="235" w:line="226" w:lineRule="exact"/>
        <w:ind w:left="34" w:right="6912"/>
      </w:pPr>
      <w:r>
        <w:rPr>
          <w:spacing w:val="-11"/>
        </w:rPr>
        <w:t>10.</w:t>
      </w:r>
      <w:r>
        <w:tab/>
        <w:t>Dokumenty związane.</w:t>
      </w:r>
      <w:r>
        <w:br/>
        <w:t>10.1 Normy</w:t>
      </w:r>
    </w:p>
    <w:p w:rsidR="00513D39" w:rsidRDefault="00513D39">
      <w:pPr>
        <w:shd w:val="clear" w:color="auto" w:fill="FFFFFF"/>
        <w:spacing w:line="226" w:lineRule="exact"/>
        <w:ind w:left="34"/>
      </w:pPr>
      <w:r>
        <w:t>10.1 Normy</w:t>
      </w:r>
    </w:p>
    <w:p w:rsidR="00513D39" w:rsidRDefault="00513D39">
      <w:pPr>
        <w:shd w:val="clear" w:color="auto" w:fill="FFFFFF"/>
        <w:spacing w:line="226" w:lineRule="exact"/>
        <w:ind w:left="19"/>
      </w:pPr>
      <w:r>
        <w:t>PN-84/B-01080 Kamień dla budownictwa i drogownictwa -- Podział i zastosowanie według własności fizyczno-</w:t>
      </w:r>
    </w:p>
    <w:p w:rsidR="00513D39" w:rsidRDefault="00513D39">
      <w:pPr>
        <w:shd w:val="clear" w:color="auto" w:fill="FFFFFF"/>
        <w:spacing w:line="226" w:lineRule="exact"/>
        <w:ind w:left="19" w:right="768" w:firstLine="1282"/>
      </w:pPr>
      <w:r>
        <w:t xml:space="preserve">mechanicznych </w:t>
      </w:r>
      <w:r>
        <w:rPr>
          <w:spacing w:val="-1"/>
        </w:rPr>
        <w:t xml:space="preserve">PN-B-11213:1997 Materiały kamienne -- Elementy kamienne; krawężniki uliczne, mostowe i drogowe </w:t>
      </w:r>
      <w:r>
        <w:t>PN-B-11200:1966 Materiały kamienne - Bloki, formaki, płyty surowe PN-88/B-06250 Beton zwykły PN-86/B-06712 Kruszywa mineralne do betonu PN-79/B-06711 Kruszywa mineralne. Piaski do zapraw budowlanych</w:t>
      </w:r>
    </w:p>
    <w:p w:rsidR="00513D39" w:rsidRDefault="00513D39">
      <w:pPr>
        <w:shd w:val="clear" w:color="auto" w:fill="FFFFFF"/>
        <w:spacing w:before="5" w:line="226" w:lineRule="exact"/>
        <w:ind w:left="19" w:right="1536"/>
      </w:pPr>
      <w:r>
        <w:rPr>
          <w:spacing w:val="-1"/>
        </w:rPr>
        <w:t xml:space="preserve">PN-B-19701:1997 Cement. Cement powszechnego użytku. Skład, wymagania i ocena zgodności </w:t>
      </w:r>
      <w:r>
        <w:t>PN-88/B-32250 Materiały budowlane. Woda do betonów i zapraw PN-63/B-06251 Roboty betonowe i żelbetowe. Wymagania techniczne PN-85/B- 06720 Pobieranie próbek materiałów kamiennych zwięzłych PN-EN 1340:2004 Krawężniki betonowe -- Wymagania i metody badań</w:t>
      </w:r>
    </w:p>
    <w:p w:rsidR="00513D39" w:rsidRDefault="00513D39">
      <w:pPr>
        <w:shd w:val="clear" w:color="auto" w:fill="FFFFFF"/>
        <w:spacing w:before="427"/>
        <w:ind w:left="24"/>
        <w:jc w:val="center"/>
      </w:pPr>
      <w:r>
        <w:rPr>
          <w:sz w:val="18"/>
          <w:szCs w:val="18"/>
        </w:rPr>
        <w:t>196</w:t>
      </w:r>
    </w:p>
    <w:p w:rsidR="00513D39" w:rsidRDefault="00513D39">
      <w:pPr>
        <w:shd w:val="clear" w:color="auto" w:fill="FFFFFF"/>
        <w:spacing w:before="427"/>
        <w:ind w:left="24"/>
        <w:jc w:val="center"/>
        <w:sectPr w:rsidR="00513D39">
          <w:pgSz w:w="11909" w:h="16834"/>
          <w:pgMar w:top="850" w:right="1142" w:bottom="360" w:left="1402"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M.19.01.01</w:t>
      </w:r>
    </w:p>
    <w:p w:rsidR="00513D39" w:rsidRDefault="00513D39">
      <w:pPr>
        <w:shd w:val="clear" w:color="auto" w:fill="FFFFFF"/>
        <w:spacing w:before="278" w:line="226" w:lineRule="exact"/>
      </w:pPr>
      <w:r>
        <w:t>PN-EN 1343:2003 Krawężniki z kamienia naturalnego do zewnętrznych nawierzchni drogowych -- Wymagania i</w:t>
      </w:r>
    </w:p>
    <w:p w:rsidR="00513D39" w:rsidRDefault="00513D39">
      <w:pPr>
        <w:shd w:val="clear" w:color="auto" w:fill="FFFFFF"/>
        <w:spacing w:line="226" w:lineRule="exact"/>
        <w:ind w:firstLine="1277"/>
      </w:pPr>
      <w:r>
        <w:t>metody badań PN-EN 206-1:2003 Beton -- Część 1: Wymagania, właściwości, produkcja i zgodność PN-EN 197-1:2002 Część 1: Skład, wymagania i kryteria zgodności dotyczące cementów powszechnego użytku PN-EN 197-2:2002 Cement -- Część 2: Ocena zgodności PN-EN 12620:2004 Kruszywa do betonu PN-EN 13139:2003 Kruszywa do zaprawy PN-EN 1008:2004 Woda zarobowa do betonu -- Specyfikacja pobierania próbek, badanie i ocena przydatności</w:t>
      </w:r>
    </w:p>
    <w:p w:rsidR="00513D39" w:rsidRDefault="00513D39">
      <w:pPr>
        <w:shd w:val="clear" w:color="auto" w:fill="FFFFFF"/>
        <w:spacing w:line="226" w:lineRule="exact"/>
        <w:ind w:right="1555" w:firstLine="1277"/>
      </w:pPr>
      <w:r>
        <w:rPr>
          <w:spacing w:val="-1"/>
        </w:rPr>
        <w:t xml:space="preserve">wody zarobowej do betonu, w tym wody odzyskanej z procesów produkcji beton </w:t>
      </w:r>
      <w:r>
        <w:t>BN-64/8845-02 Krawężniki uliczne. Warunki techniczne ustawiania i odbioru</w:t>
      </w:r>
    </w:p>
    <w:p w:rsidR="00513D39" w:rsidRDefault="00513D39">
      <w:pPr>
        <w:shd w:val="clear" w:color="auto" w:fill="FFFFFF"/>
        <w:spacing w:before="12029"/>
        <w:jc w:val="center"/>
      </w:pPr>
      <w:r>
        <w:rPr>
          <w:sz w:val="18"/>
          <w:szCs w:val="18"/>
        </w:rPr>
        <w:t>197</w:t>
      </w:r>
    </w:p>
    <w:p w:rsidR="00513D39" w:rsidRDefault="00513D39">
      <w:pPr>
        <w:shd w:val="clear" w:color="auto" w:fill="FFFFFF"/>
        <w:spacing w:before="12029"/>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M.19.01.03</w:t>
      </w:r>
    </w:p>
    <w:p w:rsidR="00513D39" w:rsidRDefault="00513D39">
      <w:pPr>
        <w:shd w:val="clear" w:color="auto" w:fill="FFFFFF"/>
        <w:spacing w:before="14635"/>
        <w:ind w:left="86"/>
        <w:jc w:val="center"/>
      </w:pPr>
      <w:r>
        <w:rPr>
          <w:sz w:val="18"/>
          <w:szCs w:val="18"/>
        </w:rPr>
        <w:t>198</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M.19.01.03</w:t>
      </w:r>
    </w:p>
    <w:p w:rsidR="00513D39" w:rsidRDefault="00513D39">
      <w:pPr>
        <w:shd w:val="clear" w:color="auto" w:fill="FFFFFF"/>
        <w:spacing w:before="298"/>
        <w:ind w:left="10"/>
      </w:pPr>
      <w:r>
        <w:rPr>
          <w:sz w:val="24"/>
          <w:szCs w:val="24"/>
        </w:rPr>
        <w:t>M.19.01.03. Barieroporęcze na obiektach mostowych.</w:t>
      </w:r>
    </w:p>
    <w:p w:rsidR="00513D39" w:rsidRDefault="00513D39">
      <w:pPr>
        <w:shd w:val="clear" w:color="auto" w:fill="FFFFFF"/>
        <w:tabs>
          <w:tab w:val="left" w:pos="139"/>
        </w:tabs>
        <w:spacing w:before="235" w:line="226" w:lineRule="exact"/>
        <w:ind w:left="10"/>
      </w:pPr>
      <w:r>
        <w:t>1</w:t>
      </w:r>
      <w:r>
        <w:tab/>
        <w:t>Wstęp</w:t>
      </w:r>
    </w:p>
    <w:p w:rsidR="00513D39" w:rsidRDefault="00513D39">
      <w:pPr>
        <w:shd w:val="clear" w:color="auto" w:fill="FFFFFF"/>
        <w:tabs>
          <w:tab w:val="left" w:pos="302"/>
        </w:tabs>
        <w:spacing w:line="226" w:lineRule="exact"/>
        <w:ind w:left="19"/>
      </w:pPr>
      <w:r>
        <w:rPr>
          <w:spacing w:val="-12"/>
        </w:rPr>
        <w:t>1.1</w:t>
      </w:r>
      <w:r>
        <w:tab/>
        <w:t>Przedmiot specyfikacji.</w:t>
      </w:r>
    </w:p>
    <w:p w:rsidR="00513D39" w:rsidRDefault="00513D39">
      <w:pPr>
        <w:shd w:val="clear" w:color="auto" w:fill="FFFFFF"/>
        <w:spacing w:line="226" w:lineRule="exact"/>
        <w:ind w:left="5" w:right="384"/>
      </w:pPr>
      <w:r>
        <w:rPr>
          <w:spacing w:val="-2"/>
        </w:rPr>
        <w:t xml:space="preserve">Przedmiotem niniejszej Specyfikacji Technicznej są wymagania techniczne dotyczące wykonania i odbioru robót </w:t>
      </w:r>
      <w:r>
        <w:rPr>
          <w:spacing w:val="-3"/>
        </w:rPr>
        <w:t xml:space="preserve">związanych z wykonaniem barieroporęczy ochronnych przy remoncie mostu przez ciek Michałowski w pobliżu m. </w:t>
      </w:r>
      <w:r>
        <w:t>Michałówka w ciągu d.k. nr 79 w km 67+668.</w:t>
      </w:r>
    </w:p>
    <w:p w:rsidR="00513D39" w:rsidRDefault="00513D39">
      <w:pPr>
        <w:shd w:val="clear" w:color="auto" w:fill="FFFFFF"/>
        <w:tabs>
          <w:tab w:val="left" w:pos="302"/>
        </w:tabs>
        <w:spacing w:line="226" w:lineRule="exact"/>
        <w:ind w:left="19"/>
      </w:pPr>
      <w:r>
        <w:rPr>
          <w:spacing w:val="-11"/>
        </w:rPr>
        <w:t>1.2</w:t>
      </w:r>
      <w:r>
        <w:tab/>
        <w:t>Zakres stosowania ST</w:t>
      </w:r>
    </w:p>
    <w:p w:rsidR="00513D39" w:rsidRDefault="00513D39">
      <w:pPr>
        <w:shd w:val="clear" w:color="auto" w:fill="FFFFFF"/>
        <w:spacing w:line="226" w:lineRule="exact"/>
        <w:ind w:left="5" w:right="86"/>
        <w:jc w:val="both"/>
      </w:pPr>
      <w:r>
        <w:rPr>
          <w:spacing w:val="-2"/>
        </w:rPr>
        <w:t xml:space="preserve">Szczegółowa specyfikacja stanowi dokument przetargowy i kontraktowy przy zlecaniu i realizacji robót </w:t>
      </w:r>
      <w:r w:rsidRPr="00670F96">
        <w:rPr>
          <w:spacing w:val="-2"/>
        </w:rPr>
        <w:t xml:space="preserve">wymienionych </w:t>
      </w:r>
      <w:r>
        <w:t>w punkcie 1.1.</w:t>
      </w:r>
    </w:p>
    <w:p w:rsidR="00513D39" w:rsidRDefault="00513D39">
      <w:pPr>
        <w:shd w:val="clear" w:color="auto" w:fill="FFFFFF"/>
        <w:tabs>
          <w:tab w:val="left" w:pos="302"/>
        </w:tabs>
        <w:spacing w:line="226" w:lineRule="exact"/>
        <w:ind w:left="19"/>
      </w:pPr>
      <w:r>
        <w:rPr>
          <w:spacing w:val="-11"/>
        </w:rPr>
        <w:t>1.3</w:t>
      </w:r>
      <w:r>
        <w:tab/>
        <w:t>Zakres robót objętych ST</w:t>
      </w:r>
    </w:p>
    <w:p w:rsidR="00513D39" w:rsidRDefault="00513D39">
      <w:pPr>
        <w:shd w:val="clear" w:color="auto" w:fill="FFFFFF"/>
        <w:spacing w:line="226" w:lineRule="exact"/>
        <w:ind w:left="10"/>
      </w:pPr>
      <w:r>
        <w:rPr>
          <w:spacing w:val="-3"/>
        </w:rPr>
        <w:t xml:space="preserve">Ustalenia zawarte w niniejszej specyfikacji dotyczą zasad prowadzenia robót związanych z wykonaniem barieroporęczy </w:t>
      </w:r>
      <w:r>
        <w:t>ochronnych złożonych z elementów wg katalogu BPBDiM Transprojekt Warszawa. Wykonane będą barieroporęcze:</w:t>
      </w:r>
    </w:p>
    <w:p w:rsidR="00513D39" w:rsidRDefault="00513D39">
      <w:pPr>
        <w:shd w:val="clear" w:color="auto" w:fill="FFFFFF"/>
        <w:tabs>
          <w:tab w:val="left" w:pos="288"/>
        </w:tabs>
        <w:spacing w:before="14" w:line="226" w:lineRule="exact"/>
        <w:ind w:left="10"/>
      </w:pPr>
      <w:r>
        <w:rPr>
          <w:b/>
          <w:bCs/>
        </w:rPr>
        <w:t>-</w:t>
      </w:r>
      <w:r>
        <w:rPr>
          <w:b/>
          <w:bCs/>
        </w:rPr>
        <w:tab/>
      </w:r>
      <w:r>
        <w:rPr>
          <w:spacing w:val="-3"/>
        </w:rPr>
        <w:t>typu III przekładkowe o wysokości H=1 10 cm (SP06/1).</w:t>
      </w:r>
    </w:p>
    <w:p w:rsidR="00513D39" w:rsidRDefault="00513D39">
      <w:pPr>
        <w:shd w:val="clear" w:color="auto" w:fill="FFFFFF"/>
        <w:tabs>
          <w:tab w:val="left" w:pos="302"/>
        </w:tabs>
        <w:spacing w:line="226" w:lineRule="exact"/>
        <w:ind w:left="19"/>
      </w:pPr>
      <w:r>
        <w:rPr>
          <w:spacing w:val="-11"/>
        </w:rPr>
        <w:t>1.4</w:t>
      </w:r>
      <w:r>
        <w:tab/>
        <w:t>Ogólne wymagania robót</w:t>
      </w:r>
    </w:p>
    <w:p w:rsidR="00513D39" w:rsidRDefault="00513D39">
      <w:pPr>
        <w:shd w:val="clear" w:color="auto" w:fill="FFFFFF"/>
        <w:spacing w:line="226" w:lineRule="exact"/>
        <w:ind w:left="10" w:right="24"/>
        <w:jc w:val="both"/>
      </w:pPr>
      <w:r>
        <w:t>Wykonawca jest odpowiedzialny za jakość wykonywanych robót oraz za ich zgodność z dokumentacją, ST oraz zaleceniami Inżyniera.</w:t>
      </w:r>
    </w:p>
    <w:p w:rsidR="00513D39" w:rsidRDefault="00513D39">
      <w:pPr>
        <w:shd w:val="clear" w:color="auto" w:fill="FFFFFF"/>
        <w:tabs>
          <w:tab w:val="left" w:pos="139"/>
        </w:tabs>
        <w:spacing w:before="235" w:line="230" w:lineRule="exact"/>
        <w:ind w:left="10"/>
      </w:pPr>
      <w:r>
        <w:t>2</w:t>
      </w:r>
      <w:r>
        <w:tab/>
        <w:t>Materiały</w:t>
      </w:r>
    </w:p>
    <w:p w:rsidR="00513D39" w:rsidRDefault="00513D39">
      <w:pPr>
        <w:shd w:val="clear" w:color="auto" w:fill="FFFFFF"/>
        <w:tabs>
          <w:tab w:val="left" w:pos="355"/>
        </w:tabs>
        <w:spacing w:line="230" w:lineRule="exact"/>
        <w:ind w:left="10"/>
      </w:pPr>
      <w:r>
        <w:rPr>
          <w:spacing w:val="-6"/>
        </w:rPr>
        <w:t>2.1.</w:t>
      </w:r>
      <w:r>
        <w:tab/>
        <w:t>Ogólne wymagania dotyczące materiałów</w:t>
      </w:r>
    </w:p>
    <w:p w:rsidR="00513D39" w:rsidRDefault="00513D39">
      <w:pPr>
        <w:shd w:val="clear" w:color="auto" w:fill="FFFFFF"/>
        <w:spacing w:line="230" w:lineRule="exact"/>
        <w:ind w:left="10" w:right="120"/>
        <w:jc w:val="both"/>
      </w:pPr>
      <w:r>
        <w:t>Ogólne wymagania dotyczące materiałów, ich pozyskiwania i składowania, podano w ST D.M.00.00.00 „Wymagania ogólne” pkt 2.</w:t>
      </w:r>
    </w:p>
    <w:p w:rsidR="00513D39" w:rsidRDefault="00513D39">
      <w:pPr>
        <w:shd w:val="clear" w:color="auto" w:fill="FFFFFF"/>
        <w:tabs>
          <w:tab w:val="left" w:pos="355"/>
        </w:tabs>
        <w:spacing w:line="230" w:lineRule="exact"/>
        <w:ind w:left="10"/>
      </w:pPr>
      <w:r>
        <w:rPr>
          <w:spacing w:val="-6"/>
        </w:rPr>
        <w:t>2.2.</w:t>
      </w:r>
      <w:r>
        <w:tab/>
        <w:t>Materiały do wykonania barieroporęczy ochronnych stalowych</w:t>
      </w:r>
    </w:p>
    <w:p w:rsidR="00513D39" w:rsidRDefault="00513D39">
      <w:pPr>
        <w:shd w:val="clear" w:color="auto" w:fill="FFFFFF"/>
        <w:spacing w:line="230" w:lineRule="exact"/>
        <w:ind w:left="10" w:right="125"/>
        <w:jc w:val="both"/>
      </w:pPr>
      <w:r>
        <w:t>Dopuszcza się do stosowania tylko takie konstrukcje drogowych barieroporęczy ochronnych, na które wydano Aprobatę Techniczną.</w:t>
      </w:r>
    </w:p>
    <w:p w:rsidR="00513D39" w:rsidRDefault="00513D39">
      <w:pPr>
        <w:shd w:val="clear" w:color="auto" w:fill="FFFFFF"/>
        <w:spacing w:line="230" w:lineRule="exact"/>
        <w:ind w:left="10" w:right="130"/>
        <w:jc w:val="both"/>
      </w:pPr>
      <w:r>
        <w:t>Elementy do wykonania barieroporęczy ochronnych stalowych określone są poprzez typ barieroporęczy podany w dokumentacji projektowej, nawiązujący do ustaleń producenta barieroporęczy. Do elementów tych należą:</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1"/>
        </w:rPr>
        <w:t>prowadnica typu B,</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3"/>
        </w:rPr>
        <w:t>słupki,</w:t>
      </w:r>
    </w:p>
    <w:p w:rsidR="00513D39" w:rsidRDefault="00513D39" w:rsidP="00D64840">
      <w:pPr>
        <w:numPr>
          <w:ilvl w:val="0"/>
          <w:numId w:val="31"/>
        </w:numPr>
        <w:shd w:val="clear" w:color="auto" w:fill="FFFFFF"/>
        <w:tabs>
          <w:tab w:val="left" w:pos="288"/>
        </w:tabs>
        <w:spacing w:before="5" w:line="245" w:lineRule="exact"/>
        <w:ind w:left="10"/>
        <w:rPr>
          <w:b/>
          <w:bCs/>
        </w:rPr>
      </w:pPr>
      <w:r>
        <w:rPr>
          <w:spacing w:val="-2"/>
        </w:rPr>
        <w:t>pas profilowy,</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wysięgniki,</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śruby, podkładki, światła odblaskowe,</w:t>
      </w:r>
    </w:p>
    <w:p w:rsidR="00513D39" w:rsidRDefault="00513D39" w:rsidP="00D64840">
      <w:pPr>
        <w:numPr>
          <w:ilvl w:val="0"/>
          <w:numId w:val="31"/>
        </w:numPr>
        <w:shd w:val="clear" w:color="auto" w:fill="FFFFFF"/>
        <w:tabs>
          <w:tab w:val="left" w:pos="288"/>
        </w:tabs>
        <w:spacing w:line="245" w:lineRule="exact"/>
        <w:ind w:left="10"/>
        <w:rPr>
          <w:b/>
          <w:bCs/>
        </w:rPr>
      </w:pPr>
      <w:r>
        <w:rPr>
          <w:spacing w:val="-1"/>
        </w:rPr>
        <w:t>łączniki ukośne,</w:t>
      </w:r>
    </w:p>
    <w:p w:rsidR="00513D39" w:rsidRDefault="00513D39" w:rsidP="00D64840">
      <w:pPr>
        <w:numPr>
          <w:ilvl w:val="0"/>
          <w:numId w:val="31"/>
        </w:numPr>
        <w:shd w:val="clear" w:color="auto" w:fill="FFFFFF"/>
        <w:tabs>
          <w:tab w:val="left" w:pos="288"/>
        </w:tabs>
        <w:spacing w:before="10" w:line="226" w:lineRule="exact"/>
        <w:ind w:left="10"/>
        <w:rPr>
          <w:b/>
          <w:bCs/>
        </w:rPr>
      </w:pPr>
      <w:r>
        <w:rPr>
          <w:spacing w:val="-1"/>
        </w:rPr>
        <w:t>obejmy słupka, itp.</w:t>
      </w:r>
    </w:p>
    <w:p w:rsidR="00513D39" w:rsidRDefault="00513D39">
      <w:pPr>
        <w:shd w:val="clear" w:color="auto" w:fill="FFFFFF"/>
        <w:spacing w:line="226" w:lineRule="exact"/>
        <w:ind w:left="5" w:right="91"/>
        <w:jc w:val="both"/>
      </w:pPr>
      <w:r>
        <w:rPr>
          <w:spacing w:val="-1"/>
        </w:rPr>
        <w:t xml:space="preserve">Stosować elementy barier ochronnych wg katalogu BPBDiM Transprojekt Warszawa. Do elementów barier należy </w:t>
      </w:r>
      <w:r>
        <w:t>używać stali St3SX wg PN-88/H-084020.</w:t>
      </w:r>
    </w:p>
    <w:p w:rsidR="00513D39" w:rsidRDefault="00513D39">
      <w:pPr>
        <w:shd w:val="clear" w:color="auto" w:fill="FFFFFF"/>
        <w:tabs>
          <w:tab w:val="left" w:pos="139"/>
        </w:tabs>
        <w:spacing w:before="230" w:line="230" w:lineRule="exact"/>
        <w:ind w:left="10"/>
      </w:pPr>
      <w:r>
        <w:t>3</w:t>
      </w:r>
      <w:r>
        <w:tab/>
        <w:t>Sprzęt</w:t>
      </w:r>
    </w:p>
    <w:p w:rsidR="00513D39" w:rsidRDefault="00513D39">
      <w:pPr>
        <w:shd w:val="clear" w:color="auto" w:fill="FFFFFF"/>
        <w:spacing w:line="230" w:lineRule="exact"/>
        <w:ind w:left="5"/>
      </w:pPr>
      <w:r>
        <w:rPr>
          <w:spacing w:val="-2"/>
        </w:rPr>
        <w:t>Do montażu barieroporęczy stosować następujący sprzęt:</w:t>
      </w:r>
    </w:p>
    <w:p w:rsidR="00513D39" w:rsidRDefault="00513D39" w:rsidP="00D64840">
      <w:pPr>
        <w:numPr>
          <w:ilvl w:val="0"/>
          <w:numId w:val="31"/>
        </w:numPr>
        <w:shd w:val="clear" w:color="auto" w:fill="FFFFFF"/>
        <w:tabs>
          <w:tab w:val="left" w:pos="288"/>
        </w:tabs>
        <w:spacing w:before="5" w:line="230" w:lineRule="exact"/>
        <w:ind w:left="10"/>
        <w:rPr>
          <w:b/>
          <w:bCs/>
        </w:rPr>
      </w:pPr>
      <w:r>
        <w:rPr>
          <w:spacing w:val="-5"/>
        </w:rPr>
        <w:t>spawarki,</w:t>
      </w:r>
    </w:p>
    <w:p w:rsidR="00513D39" w:rsidRDefault="00513D39" w:rsidP="00D64840">
      <w:pPr>
        <w:numPr>
          <w:ilvl w:val="0"/>
          <w:numId w:val="31"/>
        </w:numPr>
        <w:shd w:val="clear" w:color="auto" w:fill="FFFFFF"/>
        <w:tabs>
          <w:tab w:val="left" w:pos="288"/>
        </w:tabs>
        <w:spacing w:before="19"/>
        <w:ind w:left="10"/>
        <w:rPr>
          <w:b/>
          <w:bCs/>
        </w:rPr>
      </w:pPr>
      <w:r>
        <w:rPr>
          <w:spacing w:val="-3"/>
        </w:rPr>
        <w:t>klucze dynamometryczne lub zakrętarki systemu Huck’a.</w:t>
      </w:r>
    </w:p>
    <w:p w:rsidR="00513D39" w:rsidRDefault="00513D39">
      <w:pPr>
        <w:shd w:val="clear" w:color="auto" w:fill="FFFFFF"/>
        <w:ind w:left="10"/>
      </w:pPr>
      <w:r>
        <w:rPr>
          <w:spacing w:val="-3"/>
        </w:rPr>
        <w:t>Otwory w betonie nawiercać przy użyciu wiertarek elektrycznych lub pneumaycznych.</w:t>
      </w:r>
    </w:p>
    <w:p w:rsidR="00513D39" w:rsidRDefault="00513D39">
      <w:pPr>
        <w:shd w:val="clear" w:color="auto" w:fill="FFFFFF"/>
        <w:tabs>
          <w:tab w:val="left" w:pos="139"/>
        </w:tabs>
        <w:spacing w:before="240" w:line="226" w:lineRule="exact"/>
        <w:ind w:left="10"/>
      </w:pPr>
      <w:r>
        <w:t>4</w:t>
      </w:r>
      <w:r>
        <w:tab/>
        <w:t>Transport</w:t>
      </w:r>
    </w:p>
    <w:p w:rsidR="00513D39" w:rsidRDefault="00513D39">
      <w:pPr>
        <w:shd w:val="clear" w:color="auto" w:fill="FFFFFF"/>
        <w:spacing w:line="226" w:lineRule="exact"/>
        <w:ind w:left="10"/>
      </w:pPr>
      <w:r>
        <w:t>4.1 Transport elementów barieroporęczy stalowych</w:t>
      </w:r>
    </w:p>
    <w:p w:rsidR="00513D39" w:rsidRDefault="00513D39">
      <w:pPr>
        <w:shd w:val="clear" w:color="auto" w:fill="FFFFFF"/>
        <w:spacing w:line="226" w:lineRule="exact"/>
        <w:ind w:right="115"/>
        <w:jc w:val="both"/>
      </w:pPr>
      <w:r>
        <w:t>Transport elementów barieroporęczy może odbywać się dowolnym środkiem transportu. Elementy konstrukcyjne barieroporęczy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513D39" w:rsidRDefault="00513D39">
      <w:pPr>
        <w:shd w:val="clear" w:color="auto" w:fill="FFFFFF"/>
        <w:spacing w:line="226" w:lineRule="exact"/>
        <w:ind w:right="120"/>
        <w:jc w:val="both"/>
      </w:pPr>
      <w:r>
        <w:t>Załadunek i wyładunek elementów konstrukcji barieroporęczy r można dokonywać za pomocą żurawi lub ręcznie. Przy załadunku i wyładunku, należy zabezpieczyć elementy konstrukcji przed pomieszaniem. Elementy barieroporęczy należy przewozić w warunkach zabezpieczających wyroby przed korozją i uszkodzeniami mechanicznymi.</w:t>
      </w:r>
    </w:p>
    <w:p w:rsidR="00513D39" w:rsidRDefault="00513D39">
      <w:pPr>
        <w:shd w:val="clear" w:color="auto" w:fill="FFFFFF"/>
        <w:tabs>
          <w:tab w:val="left" w:pos="139"/>
        </w:tabs>
        <w:spacing w:before="240" w:line="226" w:lineRule="exact"/>
        <w:ind w:left="10"/>
      </w:pPr>
      <w:r>
        <w:t>5</w:t>
      </w:r>
      <w:r>
        <w:tab/>
        <w:t>Wykonanie robót</w:t>
      </w:r>
    </w:p>
    <w:p w:rsidR="00513D39" w:rsidRDefault="00513D39">
      <w:pPr>
        <w:shd w:val="clear" w:color="auto" w:fill="FFFFFF"/>
        <w:tabs>
          <w:tab w:val="left" w:pos="355"/>
        </w:tabs>
        <w:spacing w:line="226" w:lineRule="exact"/>
        <w:ind w:left="10"/>
      </w:pPr>
      <w:r>
        <w:rPr>
          <w:spacing w:val="-6"/>
        </w:rPr>
        <w:t>5.1.</w:t>
      </w:r>
      <w:r>
        <w:tab/>
        <w:t>Ogólne zasady wykonania robót</w:t>
      </w:r>
    </w:p>
    <w:p w:rsidR="00513D39" w:rsidRDefault="00513D39">
      <w:pPr>
        <w:shd w:val="clear" w:color="auto" w:fill="FFFFFF"/>
        <w:spacing w:line="226" w:lineRule="exact"/>
        <w:ind w:left="10"/>
      </w:pPr>
      <w:r>
        <w:t>Ogólne zasady wykonania robót podano w ST D.M.00.00.00 „Wymagania ogólne” pkt 5.</w:t>
      </w:r>
    </w:p>
    <w:p w:rsidR="00513D39" w:rsidRDefault="00513D39">
      <w:pPr>
        <w:shd w:val="clear" w:color="auto" w:fill="FFFFFF"/>
        <w:tabs>
          <w:tab w:val="left" w:pos="355"/>
        </w:tabs>
        <w:spacing w:before="5" w:line="226" w:lineRule="exact"/>
        <w:ind w:left="10"/>
      </w:pPr>
      <w:r>
        <w:rPr>
          <w:spacing w:val="-6"/>
        </w:rPr>
        <w:t>5.2.</w:t>
      </w:r>
      <w:r>
        <w:tab/>
        <w:t>Roboty przygotowawcze</w:t>
      </w:r>
    </w:p>
    <w:p w:rsidR="00513D39" w:rsidRDefault="00513D39">
      <w:pPr>
        <w:shd w:val="clear" w:color="auto" w:fill="FFFFFF"/>
        <w:spacing w:line="226" w:lineRule="exact"/>
        <w:ind w:left="5"/>
      </w:pPr>
      <w:r>
        <w:t>Przed wykonaniem właściwych robót należy, na podstawie dokumentacji projektowej, SST lub wskazań Inżyniera:</w:t>
      </w:r>
    </w:p>
    <w:p w:rsidR="00513D39" w:rsidRDefault="00513D39">
      <w:pPr>
        <w:shd w:val="clear" w:color="auto" w:fill="FFFFFF"/>
        <w:spacing w:before="346"/>
        <w:ind w:right="101"/>
        <w:jc w:val="center"/>
      </w:pPr>
      <w:r>
        <w:rPr>
          <w:sz w:val="18"/>
          <w:szCs w:val="18"/>
        </w:rPr>
        <w:t>199</w:t>
      </w:r>
    </w:p>
    <w:p w:rsidR="00513D39" w:rsidRDefault="00513D39">
      <w:pPr>
        <w:shd w:val="clear" w:color="auto" w:fill="FFFFFF"/>
        <w:spacing w:before="346"/>
        <w:ind w:right="101"/>
        <w:jc w:val="center"/>
        <w:sectPr w:rsidR="00513D39">
          <w:pgSz w:w="11909" w:h="16834"/>
          <w:pgMar w:top="850" w:right="1032"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M.19.01.03</w:t>
      </w:r>
    </w:p>
    <w:p w:rsidR="00513D39" w:rsidRDefault="00513D39">
      <w:pPr>
        <w:shd w:val="clear" w:color="auto" w:fill="FFFFFF"/>
        <w:spacing w:before="288" w:line="230" w:lineRule="exact"/>
        <w:ind w:left="5"/>
      </w:pPr>
      <w:r>
        <w:rPr>
          <w:spacing w:val="-1"/>
        </w:rPr>
        <w:t>wytyczyć trasę barieroporęczy,</w:t>
      </w:r>
    </w:p>
    <w:p w:rsidR="00513D39" w:rsidRDefault="00513D39">
      <w:pPr>
        <w:shd w:val="clear" w:color="auto" w:fill="FFFFFF"/>
        <w:spacing w:line="230" w:lineRule="exact"/>
        <w:ind w:left="5"/>
      </w:pPr>
      <w:r>
        <w:t>ustalić lokalizację słupków,</w:t>
      </w:r>
    </w:p>
    <w:p w:rsidR="00513D39" w:rsidRDefault="00513D39">
      <w:pPr>
        <w:shd w:val="clear" w:color="auto" w:fill="FFFFFF"/>
        <w:spacing w:line="230" w:lineRule="exact"/>
        <w:ind w:left="10"/>
      </w:pPr>
      <w:r>
        <w:t>określić wysokość prowadnicy barieroporęczyy,</w:t>
      </w:r>
    </w:p>
    <w:p w:rsidR="00513D39" w:rsidRDefault="00513D39">
      <w:pPr>
        <w:shd w:val="clear" w:color="auto" w:fill="FFFFFF"/>
        <w:spacing w:line="230" w:lineRule="exact"/>
        <w:ind w:left="10"/>
      </w:pPr>
      <w:r>
        <w:t>określić miejsca odcinków początkowych i końcowych barieroporęczy,</w:t>
      </w:r>
    </w:p>
    <w:p w:rsidR="00513D39" w:rsidRDefault="00513D39">
      <w:pPr>
        <w:shd w:val="clear" w:color="auto" w:fill="FFFFFF"/>
        <w:spacing w:line="230" w:lineRule="exact"/>
        <w:ind w:left="5"/>
      </w:pPr>
      <w:r>
        <w:rPr>
          <w:spacing w:val="-1"/>
        </w:rPr>
        <w:t>ustalić ew. miejsca przerw, przejść i przejazdów w barieroporęczy, itp.</w:t>
      </w:r>
    </w:p>
    <w:p w:rsidR="00513D39" w:rsidRDefault="00513D39">
      <w:pPr>
        <w:shd w:val="clear" w:color="auto" w:fill="FFFFFF"/>
        <w:tabs>
          <w:tab w:val="left" w:pos="355"/>
        </w:tabs>
        <w:spacing w:line="230" w:lineRule="exact"/>
        <w:ind w:left="10"/>
      </w:pPr>
      <w:r>
        <w:rPr>
          <w:spacing w:val="-6"/>
        </w:rPr>
        <w:t>5.3.</w:t>
      </w:r>
      <w:r>
        <w:tab/>
        <w:t>Montaż barieroporęczy</w:t>
      </w:r>
    </w:p>
    <w:p w:rsidR="00513D39" w:rsidRDefault="00513D39">
      <w:pPr>
        <w:shd w:val="clear" w:color="auto" w:fill="FFFFFF"/>
        <w:spacing w:line="230" w:lineRule="exact"/>
        <w:ind w:left="19"/>
      </w:pPr>
      <w:r>
        <w:rPr>
          <w:spacing w:val="-1"/>
        </w:rPr>
        <w:t>Sposób montażu barieroporęczy zaproponuje Wykonawca i przedstawi do akceptacji Inżyniera.</w:t>
      </w:r>
    </w:p>
    <w:p w:rsidR="00513D39" w:rsidRDefault="00513D39">
      <w:pPr>
        <w:shd w:val="clear" w:color="auto" w:fill="FFFFFF"/>
        <w:spacing w:line="230" w:lineRule="exact"/>
        <w:ind w:left="5"/>
      </w:pPr>
      <w:r>
        <w:t>Płyty (stopy) słupków zamocować należy w kapach chodnikowych za pomocą kotew zabetonowanych w belkach</w:t>
      </w:r>
    </w:p>
    <w:p w:rsidR="00513D39" w:rsidRDefault="00513D39">
      <w:pPr>
        <w:shd w:val="clear" w:color="auto" w:fill="FFFFFF"/>
        <w:spacing w:line="230" w:lineRule="exact"/>
        <w:ind w:left="5"/>
      </w:pPr>
      <w:r>
        <w:t>podporęczowych. Kotwy i nakrętki powinny być fabrycznie zabezpieczone przed korozją.</w:t>
      </w:r>
    </w:p>
    <w:p w:rsidR="00513D39" w:rsidRDefault="00513D39">
      <w:pPr>
        <w:shd w:val="clear" w:color="auto" w:fill="FFFFFF"/>
        <w:spacing w:line="230" w:lineRule="exact"/>
        <w:ind w:left="5"/>
      </w:pPr>
      <w:r>
        <w:t>Płyta słupka powinna się znajdować min. 40 mm powyżej powierzchni chodnika.</w:t>
      </w:r>
    </w:p>
    <w:p w:rsidR="00513D39" w:rsidRDefault="00513D39">
      <w:pPr>
        <w:shd w:val="clear" w:color="auto" w:fill="FFFFFF"/>
        <w:spacing w:line="230" w:lineRule="exact"/>
        <w:ind w:left="5"/>
      </w:pPr>
      <w:r>
        <w:t>Barieroporęcz powinna być montowana zgodnie z instrukcją montażową lub zgodnie z zasadami konstrukcyjnymi</w:t>
      </w:r>
    </w:p>
    <w:p w:rsidR="00513D39" w:rsidRDefault="00513D39">
      <w:pPr>
        <w:shd w:val="clear" w:color="auto" w:fill="FFFFFF"/>
        <w:spacing w:line="230" w:lineRule="exact"/>
        <w:ind w:left="5"/>
      </w:pPr>
      <w:r>
        <w:rPr>
          <w:spacing w:val="-1"/>
        </w:rPr>
        <w:t>ustalonymi przez producenta barieroporęczy.</w:t>
      </w:r>
    </w:p>
    <w:p w:rsidR="00513D39" w:rsidRDefault="00513D39">
      <w:pPr>
        <w:shd w:val="clear" w:color="auto" w:fill="FFFFFF"/>
        <w:spacing w:line="230" w:lineRule="exact"/>
        <w:ind w:left="5"/>
      </w:pPr>
      <w:r>
        <w:t>Montaż barieroporęczy, w ramach dopuszczalnych odchyłek umożliwionych wielkością otworów w elementach</w:t>
      </w:r>
    </w:p>
    <w:p w:rsidR="00513D39" w:rsidRDefault="00513D39">
      <w:pPr>
        <w:shd w:val="clear" w:color="auto" w:fill="FFFFFF"/>
        <w:spacing w:line="230" w:lineRule="exact"/>
      </w:pPr>
      <w:r>
        <w:t>barieroporęczy, powinien doprowadzić do zapewnienia równej i płynnej linii prowadnic barieroporęczy w planie i</w:t>
      </w:r>
    </w:p>
    <w:p w:rsidR="00513D39" w:rsidRDefault="00513D39">
      <w:pPr>
        <w:shd w:val="clear" w:color="auto" w:fill="FFFFFF"/>
        <w:spacing w:line="230" w:lineRule="exact"/>
        <w:ind w:left="5"/>
      </w:pPr>
      <w:r>
        <w:rPr>
          <w:spacing w:val="-3"/>
        </w:rPr>
        <w:t>profilu.</w:t>
      </w:r>
    </w:p>
    <w:p w:rsidR="00513D39" w:rsidRDefault="00513D39">
      <w:pPr>
        <w:shd w:val="clear" w:color="auto" w:fill="FFFFFF"/>
        <w:spacing w:line="230" w:lineRule="exact"/>
        <w:ind w:left="5"/>
      </w:pPr>
      <w:r>
        <w:t>Przy montażu barieroporęczy niedopuszczalne jest wykonywanie jakichkolwiek otworów lub cięć, naruszających</w:t>
      </w:r>
    </w:p>
    <w:p w:rsidR="00513D39" w:rsidRDefault="00513D39">
      <w:pPr>
        <w:shd w:val="clear" w:color="auto" w:fill="FFFFFF"/>
        <w:spacing w:line="230" w:lineRule="exact"/>
        <w:ind w:left="5"/>
      </w:pPr>
      <w:r>
        <w:t>powłokę cynkową poszczególnych elementów barieroporęczy.</w:t>
      </w:r>
    </w:p>
    <w:p w:rsidR="00513D39" w:rsidRDefault="00513D39">
      <w:pPr>
        <w:shd w:val="clear" w:color="auto" w:fill="FFFFFF"/>
        <w:spacing w:line="230" w:lineRule="exact"/>
        <w:ind w:left="5"/>
      </w:pPr>
      <w:r>
        <w:rPr>
          <w:spacing w:val="-1"/>
        </w:rPr>
        <w:t>Przy montażu prowadnicy typu B należy łączyć sąsiednie odcinki taśmy profilowej, nakładając następny odcinek na</w:t>
      </w:r>
    </w:p>
    <w:p w:rsidR="00513D39" w:rsidRDefault="00513D39">
      <w:pPr>
        <w:shd w:val="clear" w:color="auto" w:fill="FFFFFF"/>
        <w:spacing w:line="230" w:lineRule="exact"/>
        <w:ind w:left="5"/>
      </w:pPr>
      <w:r>
        <w:t>wytłoczenie odcinka poprzedniego, zgodnie z kierunkiem ruchu pojazdów, tak aby końce odcinków taśmy</w:t>
      </w:r>
    </w:p>
    <w:p w:rsidR="00513D39" w:rsidRDefault="00513D39">
      <w:pPr>
        <w:shd w:val="clear" w:color="auto" w:fill="FFFFFF"/>
        <w:spacing w:line="230" w:lineRule="exact"/>
        <w:ind w:left="5"/>
      </w:pPr>
      <w:r>
        <w:t>przylegały płasko do siebie i pojazd przesuwający się po barieroporęczy, nie zaczepiał o krawędzie złączy.</w:t>
      </w:r>
    </w:p>
    <w:p w:rsidR="00513D39" w:rsidRDefault="00513D39">
      <w:pPr>
        <w:shd w:val="clear" w:color="auto" w:fill="FFFFFF"/>
        <w:spacing w:line="230" w:lineRule="exact"/>
        <w:ind w:left="19"/>
      </w:pPr>
      <w:r>
        <w:t>Sąsiednie odcinki taśmy są łączone ze sobą zwykle przy użyciu śrub noskowych specjalnych, zwykle po sześć na</w:t>
      </w:r>
    </w:p>
    <w:p w:rsidR="00513D39" w:rsidRDefault="00513D39">
      <w:pPr>
        <w:shd w:val="clear" w:color="auto" w:fill="FFFFFF"/>
        <w:spacing w:line="230" w:lineRule="exact"/>
        <w:ind w:left="5"/>
      </w:pPr>
      <w:r>
        <w:rPr>
          <w:spacing w:val="-1"/>
        </w:rPr>
        <w:t>każde połączenie.</w:t>
      </w:r>
    </w:p>
    <w:p w:rsidR="00513D39" w:rsidRDefault="00513D39">
      <w:pPr>
        <w:shd w:val="clear" w:color="auto" w:fill="FFFFFF"/>
        <w:spacing w:line="230" w:lineRule="exact"/>
        <w:ind w:left="5"/>
      </w:pPr>
      <w:r>
        <w:t>Montaż wysięgników i przekładek ze słupkami i prowadnicą powinien być wykonany ściśle według zaleceń</w:t>
      </w:r>
    </w:p>
    <w:p w:rsidR="00513D39" w:rsidRDefault="00513D39">
      <w:pPr>
        <w:shd w:val="clear" w:color="auto" w:fill="FFFFFF"/>
        <w:spacing w:line="230" w:lineRule="exact"/>
        <w:ind w:left="5"/>
      </w:pPr>
      <w:r>
        <w:rPr>
          <w:spacing w:val="-1"/>
        </w:rPr>
        <w:t>producenta barieroporęczy z zastosowaniem przewidzianych do tego celu elementów (obejm, wsporników itp.) oraz</w:t>
      </w:r>
    </w:p>
    <w:p w:rsidR="00513D39" w:rsidRDefault="00513D39">
      <w:pPr>
        <w:shd w:val="clear" w:color="auto" w:fill="FFFFFF"/>
        <w:spacing w:line="230" w:lineRule="exact"/>
        <w:ind w:left="5"/>
      </w:pPr>
      <w:r>
        <w:rPr>
          <w:spacing w:val="-1"/>
        </w:rPr>
        <w:t>właściwych śrub i podkładek.</w:t>
      </w:r>
    </w:p>
    <w:p w:rsidR="00513D39" w:rsidRDefault="00513D39">
      <w:pPr>
        <w:shd w:val="clear" w:color="auto" w:fill="FFFFFF"/>
        <w:spacing w:line="230" w:lineRule="exact"/>
        <w:ind w:left="5"/>
      </w:pPr>
      <w:r>
        <w:t>Przy montażu barieroporęczy należy zwracać uwagę na poprawne wykonanie, zgodne z dokumentacją projektową i</w:t>
      </w:r>
    </w:p>
    <w:p w:rsidR="00513D39" w:rsidRDefault="00513D39">
      <w:pPr>
        <w:shd w:val="clear" w:color="auto" w:fill="FFFFFF"/>
        <w:spacing w:line="230" w:lineRule="exact"/>
        <w:ind w:left="5"/>
      </w:pPr>
      <w:r>
        <w:rPr>
          <w:spacing w:val="-1"/>
        </w:rPr>
        <w:t>wytycznymi producenta barieroporęczy.</w:t>
      </w:r>
    </w:p>
    <w:p w:rsidR="00513D39" w:rsidRDefault="00513D39">
      <w:pPr>
        <w:shd w:val="clear" w:color="auto" w:fill="FFFFFF"/>
        <w:spacing w:line="230" w:lineRule="exact"/>
        <w:ind w:left="5"/>
      </w:pPr>
      <w:r>
        <w:t>Na barieroporęczy powinny być umieszczone elementy odblaskowe:</w:t>
      </w:r>
    </w:p>
    <w:p w:rsidR="00513D39" w:rsidRDefault="00513D39">
      <w:pPr>
        <w:shd w:val="clear" w:color="auto" w:fill="FFFFFF"/>
        <w:spacing w:line="230" w:lineRule="exact"/>
        <w:ind w:left="10"/>
      </w:pPr>
      <w:r>
        <w:rPr>
          <w:spacing w:val="-1"/>
        </w:rPr>
        <w:t>czerwone - po prawej stronie jezdni,</w:t>
      </w:r>
    </w:p>
    <w:p w:rsidR="00513D39" w:rsidRDefault="00513D39">
      <w:pPr>
        <w:shd w:val="clear" w:color="auto" w:fill="FFFFFF"/>
        <w:spacing w:line="230" w:lineRule="exact"/>
      </w:pPr>
      <w:r>
        <w:rPr>
          <w:spacing w:val="-1"/>
        </w:rPr>
        <w:t>białe - po lewej stronie jezdni.</w:t>
      </w:r>
    </w:p>
    <w:p w:rsidR="00513D39" w:rsidRDefault="00513D39">
      <w:pPr>
        <w:shd w:val="clear" w:color="auto" w:fill="FFFFFF"/>
        <w:spacing w:line="230" w:lineRule="exact"/>
        <w:ind w:left="10"/>
      </w:pPr>
      <w:r>
        <w:t>Odległości pomiędzy kolejnymi elementami odblaskowymi powinny być zgodne z ustaleniami WSDBO.</w:t>
      </w:r>
    </w:p>
    <w:p w:rsidR="00513D39" w:rsidRDefault="00513D39">
      <w:pPr>
        <w:shd w:val="clear" w:color="auto" w:fill="FFFFFF"/>
        <w:spacing w:line="230" w:lineRule="exact"/>
        <w:ind w:left="5"/>
      </w:pPr>
      <w:r>
        <w:t>Elementy odblaskowe należy umocować do barieroporęczy w sposób trwały, zgodny z wytycznymi producenta</w:t>
      </w:r>
    </w:p>
    <w:p w:rsidR="00513D39" w:rsidRDefault="00513D39">
      <w:pPr>
        <w:shd w:val="clear" w:color="auto" w:fill="FFFFFF"/>
        <w:spacing w:line="230" w:lineRule="exact"/>
      </w:pPr>
      <w:r>
        <w:rPr>
          <w:spacing w:val="-1"/>
        </w:rPr>
        <w:t>barieroporęczy.</w:t>
      </w:r>
    </w:p>
    <w:p w:rsidR="00513D39" w:rsidRDefault="00513D39">
      <w:pPr>
        <w:shd w:val="clear" w:color="auto" w:fill="FFFFFF"/>
        <w:tabs>
          <w:tab w:val="left" w:pos="355"/>
        </w:tabs>
        <w:spacing w:line="230" w:lineRule="exact"/>
        <w:ind w:left="10"/>
      </w:pPr>
      <w:r>
        <w:rPr>
          <w:spacing w:val="-6"/>
        </w:rPr>
        <w:t>5.4.</w:t>
      </w:r>
      <w:r>
        <w:tab/>
      </w:r>
      <w:r>
        <w:rPr>
          <w:spacing w:val="-1"/>
        </w:rPr>
        <w:t>Tolerancje osadzenia słupków</w:t>
      </w:r>
    </w:p>
    <w:p w:rsidR="00513D39" w:rsidRDefault="00513D39">
      <w:pPr>
        <w:shd w:val="clear" w:color="auto" w:fill="FFFFFF"/>
        <w:spacing w:line="230" w:lineRule="exact"/>
        <w:ind w:left="10" w:right="5"/>
        <w:jc w:val="both"/>
      </w:pPr>
      <w:r>
        <w:t xml:space="preserve">Dopuszczalna technologicznie odchyłka odległości między słupkami, wynikająca z wymiarów wydłużonych otworów w prowadnicy, służących do zamocowania słupków, wynosi </w:t>
      </w:r>
      <w:r>
        <w:rPr>
          <w:b/>
          <w:bCs/>
        </w:rPr>
        <w:t xml:space="preserve">+ </w:t>
      </w:r>
      <w:r>
        <w:t>11 mm.</w:t>
      </w:r>
    </w:p>
    <w:p w:rsidR="00513D39" w:rsidRDefault="00513D39">
      <w:pPr>
        <w:shd w:val="clear" w:color="auto" w:fill="FFFFFF"/>
        <w:spacing w:line="230" w:lineRule="exact"/>
        <w:ind w:left="5" w:right="14"/>
        <w:jc w:val="both"/>
      </w:pPr>
      <w:r>
        <w:t xml:space="preserve">Dopuszczalna różnica wysokości słupków, decydująca czy prowadnica będzie zamocowana równolegle do nawierzchni jezdni, jest wyznaczona kształtem i wymiarami otworów w słupkach do mocowania wysięgników lub przekładek i wynosi </w:t>
      </w:r>
      <w:r>
        <w:rPr>
          <w:b/>
          <w:bCs/>
        </w:rPr>
        <w:t xml:space="preserve">+ </w:t>
      </w:r>
      <w:r>
        <w:t>6 mm.</w:t>
      </w:r>
    </w:p>
    <w:p w:rsidR="00513D39" w:rsidRDefault="00513D39">
      <w:pPr>
        <w:shd w:val="clear" w:color="auto" w:fill="FFFFFF"/>
        <w:tabs>
          <w:tab w:val="left" w:pos="158"/>
        </w:tabs>
        <w:spacing w:before="235" w:line="226" w:lineRule="exact"/>
        <w:ind w:left="10"/>
      </w:pPr>
      <w:r>
        <w:t>6</w:t>
      </w:r>
      <w:r>
        <w:tab/>
        <w:t>Kontrola jakości</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 pkt 6.</w:t>
      </w:r>
    </w:p>
    <w:p w:rsidR="00513D39" w:rsidRDefault="00513D39">
      <w:pPr>
        <w:shd w:val="clear" w:color="auto" w:fill="FFFFFF"/>
        <w:tabs>
          <w:tab w:val="left" w:pos="355"/>
        </w:tabs>
        <w:spacing w:before="5" w:line="226" w:lineRule="exact"/>
        <w:ind w:left="10"/>
      </w:pPr>
      <w:r>
        <w:rPr>
          <w:spacing w:val="-6"/>
        </w:rPr>
        <w:t>6.2.</w:t>
      </w:r>
      <w:r>
        <w:tab/>
        <w:t>Badania przed przystąpieniem do robót</w:t>
      </w:r>
    </w:p>
    <w:p w:rsidR="00513D39" w:rsidRDefault="00513D39">
      <w:pPr>
        <w:shd w:val="clear" w:color="auto" w:fill="FFFFFF"/>
        <w:spacing w:line="226" w:lineRule="exact"/>
        <w:ind w:left="10" w:right="2688"/>
      </w:pPr>
      <w:r>
        <w:rPr>
          <w:spacing w:val="-1"/>
        </w:rPr>
        <w:t xml:space="preserve">Przed przystąpieniem do robót Wykonawca powinien przedstawić Inżynierowi: </w:t>
      </w:r>
      <w:r>
        <w:t>atest na konstrukcję barieroporęczy ochronnej według wymagania punktu 2.2,</w:t>
      </w:r>
    </w:p>
    <w:p w:rsidR="00513D39" w:rsidRDefault="00513D39">
      <w:pPr>
        <w:shd w:val="clear" w:color="auto" w:fill="FFFFFF"/>
        <w:tabs>
          <w:tab w:val="left" w:pos="355"/>
        </w:tabs>
        <w:spacing w:line="226" w:lineRule="exact"/>
        <w:ind w:left="10" w:right="5760"/>
      </w:pPr>
      <w:r>
        <w:rPr>
          <w:spacing w:val="-6"/>
        </w:rPr>
        <w:t>6.3.</w:t>
      </w:r>
      <w:r>
        <w:tab/>
        <w:t>Kontrola w czasie wykonywania robót</w:t>
      </w:r>
      <w:r>
        <w:br/>
      </w:r>
      <w:r>
        <w:rPr>
          <w:spacing w:val="-2"/>
        </w:rPr>
        <w:t>W czasie wykonywania robót należy zbadać:</w:t>
      </w:r>
    </w:p>
    <w:p w:rsidR="00513D39" w:rsidRDefault="00513D39">
      <w:pPr>
        <w:shd w:val="clear" w:color="auto" w:fill="FFFFFF"/>
        <w:spacing w:line="226" w:lineRule="exact"/>
        <w:ind w:left="10"/>
      </w:pPr>
      <w:r>
        <w:t>zgodność wykonania barieroporęczy ochronnej  z dokumentacją projektową (lokalizacja, wymiary, wysokość</w:t>
      </w:r>
    </w:p>
    <w:p w:rsidR="00513D39" w:rsidRDefault="00513D39">
      <w:pPr>
        <w:shd w:val="clear" w:color="auto" w:fill="FFFFFF"/>
        <w:spacing w:line="226" w:lineRule="exact"/>
        <w:ind w:left="5"/>
      </w:pPr>
      <w:r>
        <w:t>prowadnicy nad elementami obiektu,</w:t>
      </w:r>
    </w:p>
    <w:p w:rsidR="00513D39" w:rsidRDefault="00513D39">
      <w:pPr>
        <w:shd w:val="clear" w:color="auto" w:fill="FFFFFF"/>
        <w:spacing w:line="226" w:lineRule="exact"/>
        <w:ind w:left="10"/>
      </w:pPr>
      <w:r>
        <w:t>zachowanie dopuszczalnych odchyłek wymiarów, zgodnie z katalogiem (informacją) producenta barieroporęczy,</w:t>
      </w:r>
    </w:p>
    <w:p w:rsidR="00513D39" w:rsidRDefault="00513D39">
      <w:pPr>
        <w:shd w:val="clear" w:color="auto" w:fill="FFFFFF"/>
        <w:spacing w:before="5" w:line="226" w:lineRule="exact"/>
        <w:ind w:left="5"/>
      </w:pPr>
      <w:r>
        <w:rPr>
          <w:spacing w:val="-1"/>
        </w:rPr>
        <w:t>poprawność osadzenia kotew pod słupki,</w:t>
      </w:r>
    </w:p>
    <w:p w:rsidR="00513D39" w:rsidRDefault="00513D39">
      <w:pPr>
        <w:shd w:val="clear" w:color="auto" w:fill="FFFFFF"/>
        <w:spacing w:line="226" w:lineRule="exact"/>
        <w:ind w:left="5"/>
      </w:pPr>
      <w:r>
        <w:rPr>
          <w:spacing w:val="-1"/>
        </w:rPr>
        <w:t>poprawność ustawienia słupków,</w:t>
      </w:r>
    </w:p>
    <w:p w:rsidR="00513D39" w:rsidRDefault="00513D39">
      <w:pPr>
        <w:shd w:val="clear" w:color="auto" w:fill="FFFFFF"/>
        <w:spacing w:line="226" w:lineRule="exact"/>
        <w:ind w:left="5"/>
      </w:pPr>
      <w:r>
        <w:t>prawidłowość montażu barieroporęczy ochronnej stalowej,</w:t>
      </w:r>
    </w:p>
    <w:p w:rsidR="00513D39" w:rsidRDefault="00513D39">
      <w:pPr>
        <w:shd w:val="clear" w:color="auto" w:fill="FFFFFF"/>
        <w:spacing w:line="226" w:lineRule="exact"/>
        <w:ind w:left="5"/>
      </w:pPr>
      <w:r>
        <w:rPr>
          <w:spacing w:val="-1"/>
        </w:rPr>
        <w:t>poprawność umieszczenia elementów odblaskowych.</w:t>
      </w:r>
    </w:p>
    <w:p w:rsidR="00513D39" w:rsidRDefault="00513D39">
      <w:pPr>
        <w:shd w:val="clear" w:color="auto" w:fill="FFFFFF"/>
        <w:tabs>
          <w:tab w:val="left" w:pos="158"/>
        </w:tabs>
        <w:spacing w:line="226" w:lineRule="exact"/>
        <w:ind w:left="10"/>
      </w:pPr>
      <w:r>
        <w:t>7</w:t>
      </w:r>
      <w:r>
        <w:tab/>
        <w:t>Obmiar robót</w:t>
      </w:r>
    </w:p>
    <w:p w:rsidR="00513D39" w:rsidRDefault="00513D39">
      <w:pPr>
        <w:shd w:val="clear" w:color="auto" w:fill="FFFFFF"/>
        <w:spacing w:line="226" w:lineRule="exact"/>
        <w:ind w:left="10"/>
      </w:pPr>
      <w:r>
        <w:rPr>
          <w:spacing w:val="-2"/>
        </w:rPr>
        <w:t>Jednostką obmiaru robót jest 1mb wykonanej, zainstalowanejbarieroporęczy przekładkowej typu III SP-06/1.</w:t>
      </w:r>
    </w:p>
    <w:p w:rsidR="00513D39" w:rsidRDefault="00513D39">
      <w:pPr>
        <w:shd w:val="clear" w:color="auto" w:fill="FFFFFF"/>
        <w:spacing w:before="1195"/>
        <w:ind w:right="5"/>
        <w:jc w:val="center"/>
      </w:pPr>
      <w:r>
        <w:rPr>
          <w:sz w:val="18"/>
          <w:szCs w:val="18"/>
        </w:rPr>
        <w:t>200</w:t>
      </w:r>
    </w:p>
    <w:p w:rsidR="00513D39" w:rsidRDefault="00513D39">
      <w:pPr>
        <w:shd w:val="clear" w:color="auto" w:fill="FFFFFF"/>
        <w:spacing w:before="1195"/>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M.19.01.03</w:t>
      </w:r>
    </w:p>
    <w:p w:rsidR="00513D39" w:rsidRDefault="00513D39">
      <w:pPr>
        <w:shd w:val="clear" w:color="auto" w:fill="FFFFFF"/>
        <w:tabs>
          <w:tab w:val="left" w:pos="154"/>
        </w:tabs>
        <w:spacing w:before="278" w:line="226" w:lineRule="exact"/>
      </w:pPr>
      <w:r>
        <w:t>8</w:t>
      </w:r>
      <w:r>
        <w:tab/>
        <w:t>Odbiór robót</w:t>
      </w:r>
    </w:p>
    <w:p w:rsidR="00513D39" w:rsidRDefault="00513D39">
      <w:pPr>
        <w:shd w:val="clear" w:color="auto" w:fill="FFFFFF"/>
        <w:spacing w:line="226" w:lineRule="exact"/>
      </w:pPr>
      <w:r>
        <w:t>Ogólne zasady odbioru robót podano w ST D.M.00.00.00 „Wymagania ogólne”.</w:t>
      </w:r>
    </w:p>
    <w:p w:rsidR="00513D39" w:rsidRDefault="00513D39">
      <w:pPr>
        <w:shd w:val="clear" w:color="auto" w:fill="FFFFFF"/>
        <w:spacing w:line="226" w:lineRule="exact"/>
      </w:pPr>
      <w:r>
        <w:t>Roboty uznaje się za wykonane zgodnie z dokumentacją projektową, SST i wymaganiami Inżyniera, jeżeli wszystkie pomiary i badania z zachowaniem tolerancji wg pkt. 6 dały wyniki pozytywne.</w:t>
      </w:r>
    </w:p>
    <w:p w:rsidR="00513D39" w:rsidRDefault="00513D39">
      <w:pPr>
        <w:shd w:val="clear" w:color="auto" w:fill="FFFFFF"/>
        <w:tabs>
          <w:tab w:val="left" w:pos="154"/>
        </w:tabs>
        <w:spacing w:before="197" w:line="226" w:lineRule="exact"/>
      </w:pPr>
      <w:r>
        <w:t>9</w:t>
      </w:r>
      <w:r>
        <w:tab/>
        <w:t>Podstawa płatności</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rPr>
          <w:spacing w:val="-2"/>
        </w:rPr>
        <w:t xml:space="preserve">Płatność za ilość metrów wykonanej barieroporęczy ochronnej należy przyjmować zgodnie z obmiarem i oceną jakości </w:t>
      </w:r>
      <w:r>
        <w:t>robót .</w:t>
      </w:r>
    </w:p>
    <w:p w:rsidR="00513D39" w:rsidRDefault="00513D39">
      <w:pPr>
        <w:shd w:val="clear" w:color="auto" w:fill="FFFFFF"/>
        <w:spacing w:line="226" w:lineRule="exact"/>
        <w:ind w:right="2592"/>
      </w:pPr>
      <w:r>
        <w:rPr>
          <w:spacing w:val="-2"/>
        </w:rPr>
        <w:t xml:space="preserve">Cena wykonania 1 m barieroporęczy przekładkowej typu III (SP-06/1) obejmuje: </w:t>
      </w:r>
      <w:r>
        <w:t>prace pomiarowe i roboty przygotowawcze, – oznakowanie robót,</w:t>
      </w:r>
    </w:p>
    <w:p w:rsidR="00513D39" w:rsidRDefault="00513D39">
      <w:pPr>
        <w:shd w:val="clear" w:color="auto" w:fill="FFFFFF"/>
        <w:spacing w:line="226" w:lineRule="exact"/>
        <w:ind w:right="4915"/>
        <w:jc w:val="both"/>
      </w:pPr>
      <w:r>
        <w:t>– dostarczenie materiałów ich w miejsce wbudowania, – zakup i dostarczenie na budowę elementów nowych, – montaż kotew,</w:t>
      </w:r>
    </w:p>
    <w:p w:rsidR="00513D39" w:rsidRDefault="00513D39">
      <w:pPr>
        <w:shd w:val="clear" w:color="auto" w:fill="FFFFFF"/>
        <w:spacing w:line="226" w:lineRule="exact"/>
      </w:pPr>
      <w:r>
        <w:t>– osadzenie słupków barieroporęczy i ich przykręcenie do kotew, – montaż barieroporęczy (prowadnicy, wysięgników, przekładek, obejm, wsporników itp. za pomocą właściwych</w:t>
      </w:r>
    </w:p>
    <w:p w:rsidR="00513D39" w:rsidRDefault="00513D39">
      <w:pPr>
        <w:shd w:val="clear" w:color="auto" w:fill="FFFFFF"/>
        <w:spacing w:line="226" w:lineRule="exact"/>
        <w:ind w:left="288" w:right="67"/>
        <w:jc w:val="both"/>
      </w:pPr>
      <w:r>
        <w:t>śrub i podkładek) z wykonaniem niezbędnych odcinków początkowych i końcowych, ew. barier osłonowych, odcinków przejściowych pomiędzy różnymi typami barier, przerw, przejść i przejazdów w barierze, umocowaniem elementów odblaskowych itp.,</w:t>
      </w:r>
    </w:p>
    <w:p w:rsidR="00513D39" w:rsidRDefault="00513D39">
      <w:pPr>
        <w:shd w:val="clear" w:color="auto" w:fill="FFFFFF"/>
        <w:spacing w:line="226" w:lineRule="exact"/>
      </w:pPr>
      <w:r>
        <w:t>– przeprowadzenie badań i pomiarów wymaganych w specyfikacji technicznej,</w:t>
      </w:r>
    </w:p>
    <w:p w:rsidR="00513D39" w:rsidRDefault="00513D39">
      <w:pPr>
        <w:shd w:val="clear" w:color="auto" w:fill="FFFFFF"/>
        <w:spacing w:line="226" w:lineRule="exact"/>
      </w:pPr>
      <w:r>
        <w:t>– uporządkowanie terenu.</w:t>
      </w:r>
    </w:p>
    <w:p w:rsidR="00513D39" w:rsidRDefault="00513D39">
      <w:pPr>
        <w:shd w:val="clear" w:color="auto" w:fill="FFFFFF"/>
        <w:tabs>
          <w:tab w:val="left" w:pos="250"/>
        </w:tabs>
        <w:spacing w:before="202" w:line="226" w:lineRule="exact"/>
        <w:ind w:right="7258"/>
      </w:pPr>
      <w:r>
        <w:rPr>
          <w:spacing w:val="-1"/>
        </w:rPr>
        <w:t>10</w:t>
      </w:r>
      <w:r>
        <w:tab/>
        <w:t>Przepisy związane</w:t>
      </w:r>
      <w:r>
        <w:br/>
        <w:t>10.1 Normy</w:t>
      </w:r>
    </w:p>
    <w:p w:rsidR="00513D39" w:rsidRDefault="00513D39">
      <w:pPr>
        <w:shd w:val="clear" w:color="auto" w:fill="FFFFFF"/>
        <w:spacing w:line="226" w:lineRule="exact"/>
      </w:pPr>
      <w:r>
        <w:t>PN-EN 10056-1:2000 Katowniki równoramienne i nierównoramienne ze stali konstrukcyjnej –Wymiary PN-EN 10056-1:2000 Katowniki równoramienne i nierównoramienne ze stali konstrukcyjnej –Tolerancje kształtów</w:t>
      </w:r>
    </w:p>
    <w:p w:rsidR="00513D39" w:rsidRDefault="00513D39">
      <w:pPr>
        <w:shd w:val="clear" w:color="auto" w:fill="FFFFFF"/>
        <w:spacing w:line="226" w:lineRule="exact"/>
        <w:ind w:firstLine="854"/>
      </w:pPr>
      <w:r>
        <w:t>i wymiaru PN-EN PN-EN ISO 1461:2000 Powłoki cynkowe nanoszone na stal metoda zanurzeniową (cynkowanie</w:t>
      </w:r>
    </w:p>
    <w:p w:rsidR="00513D39" w:rsidRDefault="00513D39">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513D39" w:rsidRDefault="00513D39">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513D39" w:rsidRDefault="00513D39">
      <w:pPr>
        <w:shd w:val="clear" w:color="auto" w:fill="FFFFFF"/>
        <w:spacing w:line="226" w:lineRule="exact"/>
        <w:ind w:right="1037" w:firstLine="144"/>
      </w:pPr>
      <w:r>
        <w:t xml:space="preserve">Wymiary oraz tolerancje kształtu i wymiarów </w:t>
      </w:r>
      <w:r>
        <w:rPr>
          <w:spacing w:val="-1"/>
        </w:rPr>
        <w:t xml:space="preserve">PN-EN 10279:2003 Ceowniki stalowe walcowane na gorąco -- Tolerancje kształtu, wymiarów i masy </w:t>
      </w:r>
      <w:r>
        <w:t>PN-77/M-82002 Podkładki. Wymagania i badania.</w:t>
      </w:r>
    </w:p>
    <w:p w:rsidR="00513D39" w:rsidRDefault="00513D39">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513D39" w:rsidRDefault="00513D39">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513D39" w:rsidRDefault="00513D39">
      <w:pPr>
        <w:shd w:val="clear" w:color="auto" w:fill="FFFFFF"/>
        <w:spacing w:line="226" w:lineRule="exact"/>
        <w:ind w:right="518"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 PN-80/H-74219 Rury stalowe bez szwu walcowane na gorąco ogólnego zastosowania PN-79/H-74244 Rury stalowe ze szwem przewodowe</w:t>
      </w:r>
    </w:p>
    <w:p w:rsidR="00513D39" w:rsidRDefault="00513D39">
      <w:pPr>
        <w:shd w:val="clear" w:color="auto" w:fill="FFFFFF"/>
        <w:spacing w:before="989"/>
        <w:ind w:right="58"/>
        <w:jc w:val="center"/>
      </w:pPr>
      <w:r>
        <w:rPr>
          <w:sz w:val="18"/>
          <w:szCs w:val="18"/>
        </w:rPr>
        <w:t>201</w:t>
      </w:r>
    </w:p>
    <w:p w:rsidR="00513D39" w:rsidRDefault="00513D39">
      <w:pPr>
        <w:shd w:val="clear" w:color="auto" w:fill="FFFFFF"/>
        <w:spacing w:before="989"/>
        <w:ind w:right="58"/>
        <w:jc w:val="center"/>
        <w:sectPr w:rsidR="00513D39">
          <w:pgSz w:w="11909" w:h="16834"/>
          <w:pgMar w:top="850" w:right="1075" w:bottom="360" w:left="1416" w:header="708" w:footer="708" w:gutter="0"/>
          <w:cols w:space="60"/>
          <w:noEndnote/>
        </w:sectPr>
      </w:pPr>
    </w:p>
    <w:p w:rsidR="00513D39" w:rsidRDefault="00513D39">
      <w:pPr>
        <w:shd w:val="clear" w:color="auto" w:fill="FFFFFF"/>
        <w:tabs>
          <w:tab w:val="left" w:pos="8347"/>
        </w:tabs>
      </w:pPr>
      <w:r>
        <w:rPr>
          <w:spacing w:val="-1"/>
          <w:u w:val="single"/>
        </w:rPr>
        <w:lastRenderedPageBreak/>
        <w:t>Most przez ciek Michałowski w pobliżu m. Michałówka w ciągu d.k. nr 79 w km 67+668</w:t>
      </w:r>
      <w:r>
        <w:rPr>
          <w:rFonts w:ascii="Arial" w:cs="Arial"/>
        </w:rPr>
        <w:tab/>
      </w:r>
      <w:r>
        <w:rPr>
          <w:spacing w:val="-1"/>
          <w:u w:val="single"/>
        </w:rPr>
        <w:t>M.19.01.03</w:t>
      </w:r>
    </w:p>
    <w:p w:rsidR="00513D39" w:rsidRDefault="00513D39">
      <w:pPr>
        <w:shd w:val="clear" w:color="auto" w:fill="FFFFFF"/>
        <w:spacing w:before="278" w:line="226" w:lineRule="exact"/>
      </w:pPr>
      <w:r>
        <w:t>10.2 Inne</w:t>
      </w:r>
    </w:p>
    <w:p w:rsidR="00513D39" w:rsidRDefault="00513D39">
      <w:pPr>
        <w:shd w:val="clear" w:color="auto" w:fill="FFFFFF"/>
        <w:spacing w:line="226" w:lineRule="exact"/>
      </w:pPr>
      <w:r>
        <w:rPr>
          <w:spacing w:val="-3"/>
        </w:rPr>
        <w:t>Rozporządzenie ministra Transportu i Gospodarki Morskiej z dnia 30 maja 2004 r. w sprawie warunków, jakim powinny</w:t>
      </w:r>
    </w:p>
    <w:p w:rsidR="00513D39" w:rsidRDefault="00513D39">
      <w:pPr>
        <w:shd w:val="clear" w:color="auto" w:fill="FFFFFF"/>
        <w:spacing w:line="226" w:lineRule="exact"/>
      </w:pPr>
      <w:r>
        <w:rPr>
          <w:spacing w:val="-3"/>
        </w:rPr>
        <w:t>odpowiadać drogowe obiekty inżynierskie i ich usytuowanie</w:t>
      </w:r>
    </w:p>
    <w:p w:rsidR="00513D39" w:rsidRDefault="00513D39">
      <w:pPr>
        <w:shd w:val="clear" w:color="auto" w:fill="FFFFFF"/>
        <w:spacing w:line="226" w:lineRule="exact"/>
      </w:pPr>
      <w:r>
        <w:t>Wytyczne stosowania drogowych barier ochronnychnr 1 do zarzadzenia nr 16/94 Generalnego Dyrektora Dróg</w:t>
      </w:r>
    </w:p>
    <w:p w:rsidR="00513D39" w:rsidRDefault="00513D39">
      <w:pPr>
        <w:shd w:val="clear" w:color="auto" w:fill="FFFFFF"/>
        <w:spacing w:line="226" w:lineRule="exact"/>
      </w:pPr>
      <w:r>
        <w:rPr>
          <w:spacing w:val="-2"/>
        </w:rPr>
        <w:t>Publicznych z dn. 5.10.1994 r.</w:t>
      </w:r>
    </w:p>
    <w:p w:rsidR="00513D39" w:rsidRDefault="00513D39">
      <w:pPr>
        <w:shd w:val="clear" w:color="auto" w:fill="FFFFFF"/>
        <w:spacing w:line="226" w:lineRule="exact"/>
      </w:pPr>
      <w:r>
        <w:rPr>
          <w:spacing w:val="-2"/>
        </w:rPr>
        <w:t>Katalog typowych barier ochronnych „TRANSPROJEKTU’’</w:t>
      </w:r>
    </w:p>
    <w:p w:rsidR="00513D39" w:rsidRDefault="00513D39">
      <w:pPr>
        <w:shd w:val="clear" w:color="auto" w:fill="FFFFFF"/>
        <w:spacing w:before="12946"/>
        <w:ind w:right="91"/>
        <w:jc w:val="center"/>
      </w:pPr>
      <w:r>
        <w:rPr>
          <w:sz w:val="18"/>
          <w:szCs w:val="18"/>
        </w:rPr>
        <w:t>202</w:t>
      </w:r>
    </w:p>
    <w:p w:rsidR="00513D39" w:rsidRDefault="00513D39">
      <w:pPr>
        <w:shd w:val="clear" w:color="auto" w:fill="FFFFFF"/>
        <w:spacing w:before="12946"/>
        <w:ind w:right="91"/>
        <w:jc w:val="center"/>
        <w:sectPr w:rsidR="00513D39">
          <w:pgSz w:w="11909" w:h="16834"/>
          <w:pgMar w:top="850" w:right="1042"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D.20.01.03</w:t>
      </w:r>
    </w:p>
    <w:p w:rsidR="00513D39" w:rsidRDefault="00513D39">
      <w:pPr>
        <w:shd w:val="clear" w:color="auto" w:fill="FFFFFF"/>
        <w:spacing w:before="302"/>
        <w:ind w:left="10"/>
      </w:pPr>
      <w:r>
        <w:rPr>
          <w:sz w:val="28"/>
          <w:szCs w:val="28"/>
        </w:rPr>
        <w:t>M.20.00.00 Inne roboty mostowe</w:t>
      </w:r>
    </w:p>
    <w:p w:rsidR="00513D39" w:rsidRDefault="00513D39">
      <w:pPr>
        <w:shd w:val="clear" w:color="auto" w:fill="FFFFFF"/>
        <w:spacing w:before="230" w:line="269" w:lineRule="exact"/>
        <w:ind w:left="10" w:right="5299"/>
      </w:pPr>
      <w:r>
        <w:rPr>
          <w:sz w:val="24"/>
          <w:szCs w:val="24"/>
        </w:rPr>
        <w:t>M.20.01.00. Roboty różne M.20.01.03. Drenaż za przyczółkami</w:t>
      </w:r>
    </w:p>
    <w:p w:rsidR="00513D39" w:rsidRDefault="00513D39">
      <w:pPr>
        <w:shd w:val="clear" w:color="auto" w:fill="FFFFFF"/>
        <w:tabs>
          <w:tab w:val="left" w:pos="202"/>
        </w:tabs>
        <w:spacing w:before="230" w:line="230" w:lineRule="exact"/>
        <w:ind w:left="10"/>
      </w:pPr>
      <w:r>
        <w:rPr>
          <w:spacing w:val="-15"/>
        </w:rPr>
        <w:t>1.</w:t>
      </w:r>
      <w:r>
        <w:tab/>
        <w:t>Wstęp</w:t>
      </w:r>
    </w:p>
    <w:p w:rsidR="00513D39" w:rsidRDefault="00513D39">
      <w:pPr>
        <w:shd w:val="clear" w:color="auto" w:fill="FFFFFF"/>
        <w:tabs>
          <w:tab w:val="left" w:pos="350"/>
        </w:tabs>
        <w:spacing w:line="230" w:lineRule="exact"/>
        <w:ind w:left="19"/>
      </w:pPr>
      <w:r>
        <w:rPr>
          <w:spacing w:val="-9"/>
        </w:rPr>
        <w:t>1.1.</w:t>
      </w:r>
      <w:r>
        <w:tab/>
        <w:t>Przedmiot specyfikacji</w:t>
      </w:r>
    </w:p>
    <w:p w:rsidR="00513D39" w:rsidRDefault="00513D39">
      <w:pPr>
        <w:shd w:val="clear" w:color="auto" w:fill="FFFFFF"/>
        <w:spacing w:line="230" w:lineRule="exact"/>
        <w:ind w:left="5"/>
      </w:pPr>
      <w:r>
        <w:rPr>
          <w:spacing w:val="-1"/>
        </w:rPr>
        <w:t xml:space="preserve">Przedmiotem niniejszej Specyfikacji Technicznej są wymagania dotyczące wykonania i odbioru robót związanych z </w:t>
      </w:r>
      <w:r>
        <w:t>wykonaniem drenażu na końcach płyt przejściowych przy remoncie mostu przez ciek Michałowski w pobliżu m. Michałówka w ciągu d.k. nr 79 w km 67+668.</w:t>
      </w:r>
    </w:p>
    <w:p w:rsidR="00513D39" w:rsidRDefault="00513D39">
      <w:pPr>
        <w:shd w:val="clear" w:color="auto" w:fill="FFFFFF"/>
        <w:tabs>
          <w:tab w:val="left" w:pos="350"/>
        </w:tabs>
        <w:spacing w:line="230" w:lineRule="exact"/>
        <w:ind w:left="19"/>
      </w:pPr>
      <w:r>
        <w:rPr>
          <w:spacing w:val="-9"/>
        </w:rPr>
        <w:t>1.2.</w:t>
      </w:r>
      <w:r>
        <w:tab/>
        <w:t>Zakres stosowania ST</w:t>
      </w:r>
    </w:p>
    <w:p w:rsidR="00513D39" w:rsidRDefault="00513D39">
      <w:pPr>
        <w:shd w:val="clear" w:color="auto" w:fill="FFFFFF"/>
        <w:spacing w:line="230" w:lineRule="exact"/>
        <w:ind w:left="5"/>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30" w:lineRule="exact"/>
        <w:ind w:left="19"/>
      </w:pPr>
      <w:r>
        <w:rPr>
          <w:spacing w:val="-9"/>
        </w:rPr>
        <w:t>1.3.</w:t>
      </w:r>
      <w:r>
        <w:tab/>
        <w:t>Zakres robót objętych ST</w:t>
      </w:r>
    </w:p>
    <w:p w:rsidR="00513D39" w:rsidRDefault="00513D39">
      <w:pPr>
        <w:shd w:val="clear" w:color="auto" w:fill="FFFFFF"/>
        <w:spacing w:line="230" w:lineRule="exact"/>
        <w:ind w:left="10"/>
      </w:pPr>
      <w:r>
        <w:t>Ustalenia zawarte w niniejszej specyfikacji dotyczą zasad prowadzenia robót związanych z wykonaniem drenażu i obejmują</w:t>
      </w:r>
    </w:p>
    <w:p w:rsidR="00513D39" w:rsidRDefault="00513D39" w:rsidP="00D64840">
      <w:pPr>
        <w:numPr>
          <w:ilvl w:val="0"/>
          <w:numId w:val="9"/>
        </w:numPr>
        <w:shd w:val="clear" w:color="auto" w:fill="FFFFFF"/>
        <w:tabs>
          <w:tab w:val="left" w:pos="288"/>
        </w:tabs>
        <w:spacing w:before="10" w:line="230" w:lineRule="exact"/>
        <w:ind w:left="14"/>
      </w:pPr>
      <w:r>
        <w:t xml:space="preserve">wykonaniem drenażu z rur perforowanych PCV </w:t>
      </w:r>
      <w:r>
        <w:rPr>
          <w:b/>
          <w:bCs/>
        </w:rPr>
        <w:t xml:space="preserve">0 </w:t>
      </w:r>
      <w:r>
        <w:t>113 mm karbowanych,</w:t>
      </w:r>
    </w:p>
    <w:p w:rsidR="00513D39" w:rsidRDefault="00513D39" w:rsidP="00D64840">
      <w:pPr>
        <w:numPr>
          <w:ilvl w:val="0"/>
          <w:numId w:val="9"/>
        </w:numPr>
        <w:shd w:val="clear" w:color="auto" w:fill="FFFFFF"/>
        <w:tabs>
          <w:tab w:val="left" w:pos="288"/>
        </w:tabs>
        <w:spacing w:line="230" w:lineRule="exact"/>
        <w:ind w:left="14"/>
      </w:pPr>
      <w:r>
        <w:rPr>
          <w:spacing w:val="-1"/>
        </w:rPr>
        <w:t>obsypanie go grysem kamiennym 16/25 (wg KDM ODW4.1),</w:t>
      </w:r>
    </w:p>
    <w:p w:rsidR="00513D39" w:rsidRDefault="00513D39" w:rsidP="00D64840">
      <w:pPr>
        <w:numPr>
          <w:ilvl w:val="0"/>
          <w:numId w:val="9"/>
        </w:numPr>
        <w:shd w:val="clear" w:color="auto" w:fill="FFFFFF"/>
        <w:tabs>
          <w:tab w:val="left" w:pos="288"/>
        </w:tabs>
        <w:spacing w:line="230" w:lineRule="exact"/>
        <w:ind w:left="14"/>
      </w:pPr>
      <w:r>
        <w:rPr>
          <w:spacing w:val="-1"/>
        </w:rPr>
        <w:t>obłożenie obsypki geowłókniną,</w:t>
      </w:r>
    </w:p>
    <w:p w:rsidR="00513D39" w:rsidRDefault="00513D39">
      <w:pPr>
        <w:shd w:val="clear" w:color="auto" w:fill="FFFFFF"/>
        <w:tabs>
          <w:tab w:val="left" w:pos="365"/>
        </w:tabs>
        <w:spacing w:line="230" w:lineRule="exact"/>
        <w:ind w:left="14"/>
      </w:pPr>
      <w:r>
        <w:t>-</w:t>
      </w:r>
      <w:r>
        <w:tab/>
      </w:r>
      <w:r>
        <w:rPr>
          <w:spacing w:val="-1"/>
        </w:rPr>
        <w:t>wykonaniem wylotów drenaży na skarpach.</w:t>
      </w:r>
    </w:p>
    <w:p w:rsidR="00513D39" w:rsidRDefault="00513D39">
      <w:pPr>
        <w:shd w:val="clear" w:color="auto" w:fill="FFFFFF"/>
        <w:tabs>
          <w:tab w:val="left" w:pos="350"/>
        </w:tabs>
        <w:spacing w:before="5" w:line="230" w:lineRule="exact"/>
        <w:ind w:left="19"/>
      </w:pPr>
      <w:r>
        <w:rPr>
          <w:spacing w:val="-9"/>
        </w:rPr>
        <w:t>1.4.</w:t>
      </w:r>
      <w:r>
        <w:tab/>
        <w:t>Określenia podstawowe</w:t>
      </w:r>
    </w:p>
    <w:p w:rsidR="00513D39" w:rsidRDefault="00513D39" w:rsidP="00D64840">
      <w:pPr>
        <w:numPr>
          <w:ilvl w:val="0"/>
          <w:numId w:val="326"/>
        </w:numPr>
        <w:shd w:val="clear" w:color="auto" w:fill="FFFFFF"/>
        <w:tabs>
          <w:tab w:val="left" w:pos="499"/>
        </w:tabs>
        <w:spacing w:line="230" w:lineRule="exact"/>
        <w:ind w:left="5"/>
        <w:rPr>
          <w:spacing w:val="-5"/>
        </w:rPr>
      </w:pPr>
      <w:r>
        <w:t xml:space="preserve">Drenaż za przyczółkiem - część nasypu drogowego stykająca się z tylnią ścianą przyczółka wykonana z </w:t>
      </w:r>
      <w:r>
        <w:rPr>
          <w:spacing w:val="-1"/>
        </w:rPr>
        <w:t>gruntu przepuszczalnego, z której za pomocą rurek drenarskich odprowadza się wodę na skarpę nasypu.</w:t>
      </w:r>
    </w:p>
    <w:p w:rsidR="00513D39" w:rsidRDefault="00513D39" w:rsidP="00D64840">
      <w:pPr>
        <w:numPr>
          <w:ilvl w:val="0"/>
          <w:numId w:val="326"/>
        </w:numPr>
        <w:shd w:val="clear" w:color="auto" w:fill="FFFFFF"/>
        <w:tabs>
          <w:tab w:val="left" w:pos="499"/>
        </w:tabs>
        <w:spacing w:line="230" w:lineRule="exact"/>
        <w:ind w:left="5"/>
        <w:rPr>
          <w:spacing w:val="-7"/>
        </w:rPr>
      </w:pPr>
      <w:r>
        <w:rPr>
          <w:spacing w:val="-1"/>
        </w:rPr>
        <w:t xml:space="preserve">Sączek podłużny - sączek służący do odprowadzenia wody z podłoża gruntowego (sączek głęboki) lub do </w:t>
      </w:r>
      <w:r>
        <w:t>odwodnienia warstw nawierzchni drogowej, usytuowany równolegle do osi korony drogi.</w:t>
      </w:r>
    </w:p>
    <w:p w:rsidR="00513D39" w:rsidRDefault="00513D39" w:rsidP="00D64840">
      <w:pPr>
        <w:numPr>
          <w:ilvl w:val="0"/>
          <w:numId w:val="326"/>
        </w:numPr>
        <w:shd w:val="clear" w:color="auto" w:fill="FFFFFF"/>
        <w:tabs>
          <w:tab w:val="left" w:pos="499"/>
        </w:tabs>
        <w:spacing w:line="230" w:lineRule="exact"/>
        <w:ind w:left="5"/>
        <w:rPr>
          <w:spacing w:val="-7"/>
        </w:rPr>
      </w:pPr>
      <w:r>
        <w:t>Dren - sączek podłużny z rurkami na dnie, ułatwiającymi przepływ wody w kierunku wylotu drenu.</w:t>
      </w:r>
    </w:p>
    <w:p w:rsidR="00513D39" w:rsidRDefault="00513D39" w:rsidP="00D64840">
      <w:pPr>
        <w:numPr>
          <w:ilvl w:val="0"/>
          <w:numId w:val="326"/>
        </w:numPr>
        <w:shd w:val="clear" w:color="auto" w:fill="FFFFFF"/>
        <w:tabs>
          <w:tab w:val="left" w:pos="499"/>
        </w:tabs>
        <w:spacing w:line="230" w:lineRule="exact"/>
        <w:ind w:left="5"/>
        <w:rPr>
          <w:spacing w:val="-7"/>
        </w:rPr>
      </w:pPr>
      <w:r>
        <w:t xml:space="preserve">Geowłóknina (lub włóknina) - materiał wytworzony zwykle metodą zgrzeblania i igłowania z nieciągłych, wysokospolimeryzowanych włókien syntetycznych, w tym tworzyw termoplastycznych: polietylenowych, </w:t>
      </w:r>
      <w:r>
        <w:rPr>
          <w:spacing w:val="-1"/>
        </w:rPr>
        <w:t>polipropylenowych i poliestrowych, charakteryzujący się min. dużą wytrzymałością oraz wodoprzepuszczalnością.</w:t>
      </w:r>
    </w:p>
    <w:p w:rsidR="00513D39" w:rsidRDefault="00513D39">
      <w:pPr>
        <w:shd w:val="clear" w:color="auto" w:fill="FFFFFF"/>
        <w:tabs>
          <w:tab w:val="left" w:pos="350"/>
        </w:tabs>
        <w:spacing w:line="230" w:lineRule="exact"/>
        <w:ind w:left="19"/>
      </w:pPr>
      <w:r>
        <w:rPr>
          <w:spacing w:val="-9"/>
        </w:rPr>
        <w:t>1.5.</w:t>
      </w:r>
      <w:r>
        <w:tab/>
        <w:t>Ogólne wymagania dotyczące robót</w:t>
      </w:r>
    </w:p>
    <w:p w:rsidR="00513D39" w:rsidRDefault="00513D39">
      <w:pPr>
        <w:shd w:val="clear" w:color="auto" w:fill="FFFFFF"/>
        <w:spacing w:line="230"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513D39" w:rsidRDefault="00513D39">
      <w:pPr>
        <w:shd w:val="clear" w:color="auto" w:fill="FFFFFF"/>
        <w:tabs>
          <w:tab w:val="left" w:pos="202"/>
        </w:tabs>
        <w:spacing w:before="235" w:line="226" w:lineRule="exact"/>
        <w:ind w:left="10"/>
      </w:pPr>
      <w:r>
        <w:rPr>
          <w:spacing w:val="-11"/>
        </w:rPr>
        <w:t>2.</w:t>
      </w:r>
      <w:r>
        <w:tab/>
        <w:t>Materiały</w:t>
      </w:r>
    </w:p>
    <w:p w:rsidR="00513D39" w:rsidRDefault="00513D39">
      <w:pPr>
        <w:shd w:val="clear" w:color="auto" w:fill="FFFFFF"/>
        <w:spacing w:line="226" w:lineRule="exact"/>
        <w:ind w:left="10"/>
      </w:pPr>
      <w:r>
        <w:t>2.1. Rurki drenarskie z tworzywa sztucznego</w:t>
      </w:r>
    </w:p>
    <w:p w:rsidR="00513D39" w:rsidRDefault="00513D39">
      <w:pPr>
        <w:shd w:val="clear" w:color="auto" w:fill="FFFFFF"/>
        <w:spacing w:line="226" w:lineRule="exact"/>
        <w:ind w:left="5"/>
      </w:pPr>
      <w:r>
        <w:rPr>
          <w:spacing w:val="-1"/>
        </w:rPr>
        <w:t>Rurki drenarskie z tworzywa sztucznego powinny odpowiadać być rurkami spiralnie karbowanymi, perforowanymi,</w:t>
      </w:r>
    </w:p>
    <w:p w:rsidR="00513D39" w:rsidRDefault="00513D39">
      <w:pPr>
        <w:shd w:val="clear" w:color="auto" w:fill="FFFFFF"/>
        <w:spacing w:line="226" w:lineRule="exact"/>
        <w:ind w:left="5"/>
      </w:pPr>
      <w:r>
        <w:t>wyprodukowanymi z polichlorku winylu i odpowiednich dodatków metodą wytłaczania.</w:t>
      </w:r>
    </w:p>
    <w:p w:rsidR="00513D39" w:rsidRDefault="00513D39">
      <w:pPr>
        <w:shd w:val="clear" w:color="auto" w:fill="FFFFFF"/>
        <w:spacing w:line="226" w:lineRule="exact"/>
        <w:ind w:left="19"/>
      </w:pPr>
      <w:r>
        <w:t>Szczeliny wlotowe (szparki podłużne) powinny znajdować się między karbami rurki i powinny być równomiernie</w:t>
      </w:r>
    </w:p>
    <w:p w:rsidR="00513D39" w:rsidRDefault="00513D39">
      <w:pPr>
        <w:shd w:val="clear" w:color="auto" w:fill="FFFFFF"/>
        <w:spacing w:before="5" w:line="226" w:lineRule="exact"/>
        <w:ind w:left="10"/>
      </w:pPr>
      <w:r>
        <w:rPr>
          <w:spacing w:val="-1"/>
        </w:rPr>
        <w:t>rozmieszczone na długości i obwodzie rurki.</w:t>
      </w:r>
    </w:p>
    <w:p w:rsidR="00513D39" w:rsidRDefault="00513D39">
      <w:pPr>
        <w:shd w:val="clear" w:color="auto" w:fill="FFFFFF"/>
        <w:spacing w:line="226" w:lineRule="exact"/>
        <w:ind w:left="5"/>
      </w:pPr>
      <w:r>
        <w:t>Rurki drenarskie należy przechowywać na utwardzonym placu, w nienasłonecznionych miejscach. Zwoje rurek</w:t>
      </w:r>
    </w:p>
    <w:p w:rsidR="00513D39" w:rsidRDefault="00513D39">
      <w:pPr>
        <w:shd w:val="clear" w:color="auto" w:fill="FFFFFF"/>
        <w:spacing w:before="5" w:line="226" w:lineRule="exact"/>
        <w:ind w:left="10"/>
      </w:pPr>
      <w:r>
        <w:rPr>
          <w:spacing w:val="-1"/>
        </w:rPr>
        <w:t>drenarskich należy układać płasko w stosy do wysokości 4 zwojów w temp. do 25oC, a powyżej 25oC do wysokości</w:t>
      </w:r>
    </w:p>
    <w:p w:rsidR="00513D39" w:rsidRDefault="00513D39">
      <w:pPr>
        <w:shd w:val="clear" w:color="auto" w:fill="FFFFFF"/>
        <w:spacing w:line="226" w:lineRule="exact"/>
        <w:ind w:left="10"/>
      </w:pPr>
      <w:r>
        <w:rPr>
          <w:spacing w:val="-4"/>
        </w:rPr>
        <w:t>2 zwojów.</w:t>
      </w:r>
    </w:p>
    <w:p w:rsidR="00513D39" w:rsidRDefault="00513D39">
      <w:pPr>
        <w:shd w:val="clear" w:color="auto" w:fill="FFFFFF"/>
        <w:spacing w:line="226" w:lineRule="exact"/>
        <w:ind w:left="5"/>
      </w:pPr>
      <w:r>
        <w:t>Złączki, służące do połączenia rurek drenarskich karbowanych (przez ich skręcenie) powinny być wykonane z</w:t>
      </w:r>
    </w:p>
    <w:p w:rsidR="00513D39" w:rsidRDefault="00513D39">
      <w:pPr>
        <w:shd w:val="clear" w:color="auto" w:fill="FFFFFF"/>
        <w:spacing w:before="5" w:line="226" w:lineRule="exact"/>
        <w:ind w:left="5"/>
      </w:pPr>
      <w:r>
        <w:rPr>
          <w:spacing w:val="-1"/>
        </w:rPr>
        <w:t>polietylenu wysokociśnieniowego.</w:t>
      </w:r>
    </w:p>
    <w:p w:rsidR="00513D39" w:rsidRDefault="00513D39">
      <w:pPr>
        <w:shd w:val="clear" w:color="auto" w:fill="FFFFFF"/>
        <w:spacing w:line="226" w:lineRule="exact"/>
        <w:ind w:left="5"/>
      </w:pPr>
      <w:r>
        <w:t>Złączki należy przechowywać w workach, pudłach kartonowych i innych pojemnikach. Przy składowaniu na</w:t>
      </w:r>
    </w:p>
    <w:p w:rsidR="00513D39" w:rsidRDefault="00513D39">
      <w:pPr>
        <w:shd w:val="clear" w:color="auto" w:fill="FFFFFF"/>
        <w:spacing w:line="226" w:lineRule="exact"/>
        <w:ind w:left="10"/>
      </w:pPr>
      <w:r>
        <w:t>odkrytych placach należy chronić przed oddziaływaniem promieni słonecznych.</w:t>
      </w:r>
    </w:p>
    <w:p w:rsidR="00513D39" w:rsidRDefault="00513D39">
      <w:pPr>
        <w:shd w:val="clear" w:color="auto" w:fill="FFFFFF"/>
        <w:spacing w:before="10" w:line="226" w:lineRule="exact"/>
        <w:ind w:left="10"/>
      </w:pPr>
      <w:r>
        <w:t>2.2.Kruszywo na obsypkę</w:t>
      </w:r>
    </w:p>
    <w:p w:rsidR="00513D39" w:rsidRDefault="00513D39">
      <w:pPr>
        <w:shd w:val="clear" w:color="auto" w:fill="FFFFFF"/>
        <w:spacing w:line="226" w:lineRule="exact"/>
        <w:ind w:left="5"/>
      </w:pPr>
      <w:r>
        <w:t>Należy stosować kruszywo o uziarnieniu 8/16 mm, łamane, granitowe lub bazaltowe.</w:t>
      </w:r>
    </w:p>
    <w:p w:rsidR="00513D39" w:rsidRDefault="00513D39">
      <w:pPr>
        <w:shd w:val="clear" w:color="auto" w:fill="FFFFFF"/>
        <w:spacing w:line="226" w:lineRule="exact"/>
        <w:ind w:left="14"/>
      </w:pPr>
      <w:r>
        <w:rPr>
          <w:spacing w:val="-1"/>
        </w:rPr>
        <w:t>Grysy powinny odpowiadać następującym wymaganiom:</w:t>
      </w:r>
    </w:p>
    <w:p w:rsidR="00513D39" w:rsidRDefault="00513D39">
      <w:pPr>
        <w:shd w:val="clear" w:color="auto" w:fill="FFFFFF"/>
        <w:spacing w:line="226" w:lineRule="exact"/>
        <w:ind w:left="10"/>
      </w:pPr>
      <w:r>
        <w:rPr>
          <w:spacing w:val="-1"/>
        </w:rPr>
        <w:t>nasiąkliwośćI kl. wg BN-84/6774-02</w:t>
      </w:r>
    </w:p>
    <w:p w:rsidR="00513D39" w:rsidRDefault="00513D39">
      <w:pPr>
        <w:shd w:val="clear" w:color="auto" w:fill="FFFFFF"/>
        <w:spacing w:before="5" w:line="226" w:lineRule="exact"/>
        <w:ind w:left="10"/>
      </w:pPr>
      <w:r>
        <w:rPr>
          <w:spacing w:val="-1"/>
        </w:rPr>
        <w:t>mrozoodpornośćI kl. wg BN-84/6774-02</w:t>
      </w:r>
    </w:p>
    <w:p w:rsidR="00513D39" w:rsidRDefault="00513D39">
      <w:pPr>
        <w:shd w:val="clear" w:color="auto" w:fill="FFFFFF"/>
        <w:spacing w:line="226" w:lineRule="exact"/>
        <w:ind w:left="10"/>
      </w:pPr>
      <w:r>
        <w:t>mrozoodporność soliI kl. wg BN-84/6774-02</w:t>
      </w:r>
    </w:p>
    <w:p w:rsidR="00513D39" w:rsidRDefault="00513D39">
      <w:pPr>
        <w:shd w:val="clear" w:color="auto" w:fill="FFFFFF"/>
        <w:spacing w:line="226" w:lineRule="exact"/>
        <w:ind w:left="10"/>
      </w:pPr>
      <w:r>
        <w:t>zawartość ziaren nieforemnychmax do 15 %</w:t>
      </w:r>
    </w:p>
    <w:p w:rsidR="00513D39" w:rsidRDefault="00513D39">
      <w:pPr>
        <w:shd w:val="clear" w:color="auto" w:fill="FFFFFF"/>
        <w:spacing w:before="5" w:line="226" w:lineRule="exact"/>
        <w:ind w:left="10"/>
      </w:pPr>
      <w:r>
        <w:t>zawartość frakcji podstawowej powyżej 85 %</w:t>
      </w:r>
    </w:p>
    <w:p w:rsidR="00513D39" w:rsidRDefault="00513D39">
      <w:pPr>
        <w:shd w:val="clear" w:color="auto" w:fill="FFFFFF"/>
        <w:spacing w:before="5" w:line="226" w:lineRule="exact"/>
        <w:ind w:left="10"/>
      </w:pPr>
      <w:r>
        <w:t>2.3. Geowłóknina</w:t>
      </w:r>
    </w:p>
    <w:p w:rsidR="00513D39" w:rsidRDefault="00513D39">
      <w:pPr>
        <w:shd w:val="clear" w:color="auto" w:fill="FFFFFF"/>
        <w:spacing w:line="226" w:lineRule="exact"/>
        <w:ind w:left="14"/>
      </w:pPr>
      <w:r>
        <w:t>Geowłóknina powinna być materiałem odpornym na działanie wilgoci, środowiska agresywnego chemicznie i</w:t>
      </w:r>
    </w:p>
    <w:p w:rsidR="00513D39" w:rsidRDefault="00513D39">
      <w:pPr>
        <w:shd w:val="clear" w:color="auto" w:fill="FFFFFF"/>
        <w:spacing w:line="226" w:lineRule="exact"/>
      </w:pPr>
      <w:r>
        <w:t>biologicznie oraz temperatury, bez rozdarć, dziur i przerw ciągłości z dobrą sczepnością z gruntem drogowym, o</w:t>
      </w:r>
    </w:p>
    <w:p w:rsidR="00513D39" w:rsidRDefault="00513D39">
      <w:pPr>
        <w:shd w:val="clear" w:color="auto" w:fill="FFFFFF"/>
        <w:spacing w:before="5" w:line="226" w:lineRule="exact"/>
        <w:ind w:left="10"/>
      </w:pPr>
      <w:r>
        <w:t>charakterystyce zgodnej z dokumentacją projektową, aprobatami technicznymi i SST.</w:t>
      </w:r>
    </w:p>
    <w:p w:rsidR="00513D39" w:rsidRDefault="00513D39">
      <w:pPr>
        <w:shd w:val="clear" w:color="auto" w:fill="FFFFFF"/>
        <w:spacing w:before="566"/>
        <w:jc w:val="center"/>
      </w:pPr>
      <w:r>
        <w:rPr>
          <w:sz w:val="18"/>
          <w:szCs w:val="18"/>
        </w:rPr>
        <w:t>203</w:t>
      </w:r>
    </w:p>
    <w:p w:rsidR="00513D39" w:rsidRDefault="00513D39">
      <w:pPr>
        <w:shd w:val="clear" w:color="auto" w:fill="FFFFFF"/>
        <w:spacing w:before="566"/>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D.20.01.03</w:t>
      </w:r>
    </w:p>
    <w:p w:rsidR="00513D39" w:rsidRDefault="00513D39">
      <w:pPr>
        <w:shd w:val="clear" w:color="auto" w:fill="FFFFFF"/>
        <w:spacing w:before="293" w:line="230" w:lineRule="exact"/>
        <w:ind w:left="5"/>
      </w:pPr>
      <w:r>
        <w:t>Należy stosowac geowłókniny o gramaturze powyżej 300g/m</w:t>
      </w:r>
      <w:r>
        <w:rPr>
          <w:vertAlign w:val="superscript"/>
        </w:rPr>
        <w:t>2</w:t>
      </w:r>
      <w:r>
        <w:t>, natomiast stosunek wodoprzepuszczalności</w:t>
      </w:r>
    </w:p>
    <w:p w:rsidR="00513D39" w:rsidRDefault="00513D39">
      <w:pPr>
        <w:shd w:val="clear" w:color="auto" w:fill="FFFFFF"/>
        <w:spacing w:line="230" w:lineRule="exact"/>
        <w:ind w:left="10"/>
      </w:pPr>
      <w:r>
        <w:t>geowłókniny w kierunku równoległym do płaszczyzny geotekstylu do wodoprzepuszczalności w kierunku</w:t>
      </w:r>
    </w:p>
    <w:p w:rsidR="00513D39" w:rsidRDefault="00513D39">
      <w:pPr>
        <w:shd w:val="clear" w:color="auto" w:fill="FFFFFF"/>
        <w:spacing w:line="230" w:lineRule="exact"/>
        <w:ind w:left="5"/>
      </w:pPr>
      <w:r>
        <w:t>prostopadłym powinien być nie mniejszy od 1,2 dla obciążeń 2, 20 i 200 kPa.</w:t>
      </w:r>
    </w:p>
    <w:p w:rsidR="00513D39" w:rsidRDefault="00513D39">
      <w:pPr>
        <w:shd w:val="clear" w:color="auto" w:fill="FFFFFF"/>
        <w:spacing w:before="5" w:line="230" w:lineRule="exact"/>
        <w:ind w:left="10"/>
      </w:pPr>
      <w:r>
        <w:t>2.4 Glina</w:t>
      </w:r>
    </w:p>
    <w:p w:rsidR="00513D39" w:rsidRDefault="00513D39">
      <w:pPr>
        <w:shd w:val="clear" w:color="auto" w:fill="FFFFFF"/>
        <w:spacing w:line="230" w:lineRule="exact"/>
        <w:ind w:left="14"/>
      </w:pPr>
      <w:r>
        <w:t>Glina (grunt spoisty) - służy jako podłoże (ekran) pod warstwę filtracyjną</w:t>
      </w:r>
    </w:p>
    <w:p w:rsidR="00513D39" w:rsidRDefault="00513D39">
      <w:pPr>
        <w:shd w:val="clear" w:color="auto" w:fill="FFFFFF"/>
        <w:spacing w:line="230" w:lineRule="exact"/>
        <w:ind w:left="10"/>
      </w:pPr>
      <w:r>
        <w:t>2.5. Materiał filtracyjny</w:t>
      </w:r>
    </w:p>
    <w:p w:rsidR="00513D39" w:rsidRDefault="00513D39">
      <w:pPr>
        <w:shd w:val="clear" w:color="auto" w:fill="FFFFFF"/>
        <w:spacing w:line="230" w:lineRule="exact"/>
        <w:ind w:left="10"/>
      </w:pPr>
      <w:r>
        <w:rPr>
          <w:spacing w:val="-1"/>
        </w:rPr>
        <w:t>Jako materiały filtracyjne należy stosować:</w:t>
      </w:r>
    </w:p>
    <w:p w:rsidR="00513D39" w:rsidRDefault="00513D39" w:rsidP="00D64840">
      <w:pPr>
        <w:numPr>
          <w:ilvl w:val="0"/>
          <w:numId w:val="31"/>
        </w:numPr>
        <w:shd w:val="clear" w:color="auto" w:fill="FFFFFF"/>
        <w:tabs>
          <w:tab w:val="left" w:pos="288"/>
        </w:tabs>
        <w:spacing w:before="5" w:line="230" w:lineRule="exact"/>
        <w:ind w:left="288" w:right="10" w:hanging="278"/>
        <w:jc w:val="both"/>
        <w:rPr>
          <w:b/>
          <w:bCs/>
        </w:rPr>
      </w:pPr>
      <w:r>
        <w:rPr>
          <w:spacing w:val="-1"/>
        </w:rPr>
        <w:t xml:space="preserve">żwir naturalny, sortowany o wymiarach ziarn większych niż otwory w rurociągu drenarskim, którymi mógłby się </w:t>
      </w:r>
      <w:r>
        <w:t>do nich dostać. Do otworów tych należą szczeliny stykowe między rurkami oraz dziurki i szparki podłużne w rurkach dziurkowanych,</w:t>
      </w:r>
    </w:p>
    <w:p w:rsidR="00513D39" w:rsidRDefault="00513D39" w:rsidP="00D64840">
      <w:pPr>
        <w:numPr>
          <w:ilvl w:val="0"/>
          <w:numId w:val="31"/>
        </w:numPr>
        <w:shd w:val="clear" w:color="auto" w:fill="FFFFFF"/>
        <w:tabs>
          <w:tab w:val="left" w:pos="288"/>
        </w:tabs>
        <w:spacing w:before="19" w:line="226" w:lineRule="exact"/>
        <w:ind w:left="288" w:hanging="278"/>
        <w:jc w:val="both"/>
        <w:rPr>
          <w:b/>
          <w:bCs/>
        </w:rPr>
      </w:pPr>
      <w:r>
        <w:t>piasek gruby o wielkości ziarn do 2 mm, w którym zawartość ziarn o średnicy większej niż 0,5 mm wynosi więcej niż 50 %, wg PN-B-02480,</w:t>
      </w:r>
    </w:p>
    <w:p w:rsidR="00513D39" w:rsidRDefault="00513D39" w:rsidP="00D64840">
      <w:pPr>
        <w:numPr>
          <w:ilvl w:val="0"/>
          <w:numId w:val="31"/>
        </w:numPr>
        <w:shd w:val="clear" w:color="auto" w:fill="FFFFFF"/>
        <w:tabs>
          <w:tab w:val="left" w:pos="288"/>
        </w:tabs>
        <w:spacing w:before="19" w:line="226" w:lineRule="exact"/>
        <w:ind w:left="288" w:hanging="278"/>
        <w:jc w:val="both"/>
        <w:rPr>
          <w:b/>
          <w:bCs/>
        </w:rPr>
      </w:pPr>
      <w:r>
        <w:t>piasek średni o wielkości ziarn do 2 mm, w którym zawartość ziarn o średnicy większej niż 0,5 mm wynosi nie więcej niż 50 %, lecz zawartość ziarn o średnicy większej niż 0,25 mm wynosi więcej niż 50 %, wg PN-B-02480.</w:t>
      </w:r>
    </w:p>
    <w:p w:rsidR="00513D39" w:rsidRDefault="00513D39">
      <w:pPr>
        <w:shd w:val="clear" w:color="auto" w:fill="FFFFFF"/>
        <w:spacing w:before="5" w:line="226" w:lineRule="exact"/>
        <w:ind w:left="10"/>
      </w:pPr>
      <w:r>
        <w:t>Wskaźnik wodoprzepuszczalności piasków powinien wynosić co najmniej 8 m/dobę, przy oznaczaniu wg PN-B-</w:t>
      </w:r>
    </w:p>
    <w:p w:rsidR="00513D39" w:rsidRDefault="00513D39">
      <w:pPr>
        <w:shd w:val="clear" w:color="auto" w:fill="FFFFFF"/>
        <w:spacing w:line="226" w:lineRule="exact"/>
        <w:ind w:left="10"/>
      </w:pPr>
      <w:r>
        <w:rPr>
          <w:spacing w:val="-4"/>
        </w:rPr>
        <w:t>04492.</w:t>
      </w:r>
    </w:p>
    <w:p w:rsidR="00513D39" w:rsidRDefault="00513D39">
      <w:pPr>
        <w:shd w:val="clear" w:color="auto" w:fill="FFFFFF"/>
        <w:spacing w:before="5" w:line="226" w:lineRule="exact"/>
        <w:ind w:left="5"/>
      </w:pPr>
      <w:r>
        <w:t>Żwiry i piaski nie powinny mieć zawartości związków siarki w przeliczeniu na SO</w:t>
      </w:r>
      <w:r>
        <w:rPr>
          <w:vertAlign w:val="subscript"/>
        </w:rPr>
        <w:t>3</w:t>
      </w:r>
      <w:r>
        <w:t xml:space="preserve"> większej niż 0,2 % masy, przy</w:t>
      </w:r>
    </w:p>
    <w:p w:rsidR="00513D39" w:rsidRDefault="00513D39">
      <w:pPr>
        <w:shd w:val="clear" w:color="auto" w:fill="FFFFFF"/>
        <w:spacing w:line="226" w:lineRule="exact"/>
        <w:ind w:left="10"/>
      </w:pPr>
      <w:r>
        <w:rPr>
          <w:spacing w:val="-1"/>
        </w:rPr>
        <w:t>oznaczaniu ich wg PN-B-06714-28.</w:t>
      </w:r>
    </w:p>
    <w:p w:rsidR="00513D39" w:rsidRDefault="00513D39">
      <w:pPr>
        <w:shd w:val="clear" w:color="auto" w:fill="FFFFFF"/>
        <w:spacing w:before="5" w:line="226" w:lineRule="exact"/>
        <w:ind w:left="5"/>
      </w:pPr>
      <w:r>
        <w:t>Podsypkę pod rurki drenarskie należy wykonać z piasku odpowiadającego wymaganiom PN-B-11113.</w:t>
      </w:r>
    </w:p>
    <w:p w:rsidR="00513D39" w:rsidRDefault="00513D39">
      <w:pPr>
        <w:shd w:val="clear" w:color="auto" w:fill="FFFFFF"/>
        <w:spacing w:line="226" w:lineRule="exact"/>
        <w:ind w:left="5"/>
      </w:pPr>
      <w:r>
        <w:t>Zaleca się wykonanie zasypu rur drenarskich z materiału filtracyjnego takiego jak pospółka, tłuczeń, żwir, piasek</w:t>
      </w:r>
    </w:p>
    <w:p w:rsidR="00513D39" w:rsidRDefault="00513D39">
      <w:pPr>
        <w:shd w:val="clear" w:color="auto" w:fill="FFFFFF"/>
        <w:spacing w:line="226" w:lineRule="exact"/>
        <w:ind w:left="10"/>
      </w:pPr>
      <w:r>
        <w:t>gruby i średni. Dla zabezpieczenia przed przemieszczaniem się cząstek gruntu z nasypu (zasyp przyczółka - zs) do</w:t>
      </w:r>
    </w:p>
    <w:p w:rsidR="00513D39" w:rsidRDefault="00513D39">
      <w:pPr>
        <w:shd w:val="clear" w:color="auto" w:fill="FFFFFF"/>
        <w:spacing w:line="226" w:lineRule="exact"/>
        <w:ind w:left="10"/>
      </w:pPr>
      <w:r>
        <w:t>otworów odpływowych lub rurek drenarskich, grunt wchodzący w skład zasypu drenu (warstwy filtracyjnej - wf)</w:t>
      </w:r>
    </w:p>
    <w:p w:rsidR="00513D39" w:rsidRDefault="00513D39">
      <w:pPr>
        <w:shd w:val="clear" w:color="auto" w:fill="FFFFFF"/>
        <w:spacing w:line="226" w:lineRule="exact"/>
        <w:ind w:left="5"/>
      </w:pPr>
      <w:r>
        <w:rPr>
          <w:spacing w:val="-1"/>
        </w:rPr>
        <w:t>powinien spełniać warunki:</w:t>
      </w:r>
    </w:p>
    <w:p w:rsidR="00513D39" w:rsidRDefault="00513D39">
      <w:pPr>
        <w:shd w:val="clear" w:color="auto" w:fill="FFFFFF"/>
        <w:ind w:right="10"/>
        <w:jc w:val="center"/>
      </w:pPr>
      <w:r>
        <w:rPr>
          <w:i/>
          <w:iCs/>
          <w:spacing w:val="22"/>
        </w:rPr>
        <w:t>4</w:t>
      </w:r>
      <w:r>
        <w:rPr>
          <w:i/>
          <w:iCs/>
          <w:spacing w:val="22"/>
          <w:vertAlign w:val="subscript"/>
        </w:rPr>
        <w:t>&lt;</w:t>
      </w:r>
      <w:r>
        <w:rPr>
          <w:i/>
          <w:iCs/>
          <w:spacing w:val="22"/>
        </w:rPr>
        <w:t>dL</w:t>
      </w:r>
      <w:r>
        <w:rPr>
          <w:i/>
          <w:iCs/>
          <w:spacing w:val="22"/>
          <w:vertAlign w:val="subscript"/>
        </w:rPr>
        <w:t>&lt;</w:t>
      </w:r>
      <w:r>
        <w:rPr>
          <w:i/>
          <w:iCs/>
          <w:spacing w:val="22"/>
        </w:rPr>
        <w:t>20</w:t>
      </w:r>
      <w:r>
        <w:rPr>
          <w:spacing w:val="22"/>
        </w:rPr>
        <w:t>;</w:t>
      </w:r>
      <w:r>
        <w:t xml:space="preserve"> </w:t>
      </w:r>
      <w:r>
        <w:rPr>
          <w:i/>
          <w:iCs/>
          <w:spacing w:val="42"/>
        </w:rPr>
        <w:t>dL&lt;25</w:t>
      </w:r>
    </w:p>
    <w:p w:rsidR="00513D39" w:rsidRDefault="00513D39">
      <w:pPr>
        <w:shd w:val="clear" w:color="auto" w:fill="FFFFFF"/>
        <w:spacing w:before="158" w:line="264" w:lineRule="exact"/>
        <w:ind w:left="5"/>
      </w:pPr>
      <w:r>
        <w:t xml:space="preserve">w którym </w:t>
      </w:r>
      <w:r>
        <w:rPr>
          <w:i/>
          <w:iCs/>
        </w:rPr>
        <w:t>d</w:t>
      </w:r>
      <w:r>
        <w:rPr>
          <w:i/>
          <w:iCs/>
          <w:vertAlign w:val="subscript"/>
        </w:rPr>
        <w:t>15</w:t>
      </w:r>
      <w:r>
        <w:rPr>
          <w:i/>
          <w:iCs/>
        </w:rPr>
        <w:t>,d</w:t>
      </w:r>
      <w:r>
        <w:rPr>
          <w:i/>
          <w:iCs/>
          <w:vertAlign w:val="subscript"/>
        </w:rPr>
        <w:t>50</w:t>
      </w:r>
      <w:r>
        <w:rPr>
          <w:i/>
          <w:iCs/>
        </w:rPr>
        <w:t xml:space="preserve"> - </w:t>
      </w:r>
      <w:r>
        <w:t>średnice cząstek, dla których odpowiednio 15 % i 50 % próbki przechodzi przez sito o wymiarze oczek odpowiadającym danej średnicy.</w:t>
      </w:r>
    </w:p>
    <w:p w:rsidR="00513D39" w:rsidRDefault="00513D39">
      <w:pPr>
        <w:shd w:val="clear" w:color="auto" w:fill="FFFFFF"/>
        <w:tabs>
          <w:tab w:val="left" w:pos="202"/>
        </w:tabs>
        <w:spacing w:before="230" w:line="226" w:lineRule="exact"/>
        <w:ind w:left="10"/>
      </w:pPr>
      <w:r>
        <w:rPr>
          <w:spacing w:val="-11"/>
        </w:rPr>
        <w:t>3.</w:t>
      </w:r>
      <w:r>
        <w:tab/>
        <w:t>Sprzęt</w:t>
      </w:r>
    </w:p>
    <w:p w:rsidR="00513D39" w:rsidRDefault="00513D39">
      <w:pPr>
        <w:shd w:val="clear" w:color="auto" w:fill="FFFFFF"/>
        <w:spacing w:line="226" w:lineRule="exact"/>
        <w:ind w:left="5"/>
      </w:pPr>
      <w:r>
        <w:rPr>
          <w:spacing w:val="-1"/>
        </w:rPr>
        <w:t xml:space="preserve">Sprzęt używany do układania i zagęszczania warstwy filtracyjnej (zasypu) rur drenarskich musi być zaakceptowany </w:t>
      </w:r>
      <w:r>
        <w:t>przez Inżyniera.</w:t>
      </w:r>
    </w:p>
    <w:p w:rsidR="00513D39" w:rsidRDefault="00513D39">
      <w:pPr>
        <w:shd w:val="clear" w:color="auto" w:fill="FFFFFF"/>
        <w:tabs>
          <w:tab w:val="left" w:pos="202"/>
        </w:tabs>
        <w:spacing w:before="230" w:line="226" w:lineRule="exact"/>
        <w:ind w:left="10"/>
      </w:pPr>
      <w:r>
        <w:rPr>
          <w:spacing w:val="-11"/>
        </w:rPr>
        <w:t>4.</w:t>
      </w:r>
      <w:r>
        <w:tab/>
        <w:t>Transport</w:t>
      </w:r>
    </w:p>
    <w:p w:rsidR="00513D39" w:rsidRDefault="00513D39">
      <w:pPr>
        <w:shd w:val="clear" w:color="auto" w:fill="FFFFFF"/>
        <w:spacing w:line="226" w:lineRule="exact"/>
        <w:ind w:left="5"/>
      </w:pPr>
      <w:r>
        <w:t xml:space="preserve">Transport do materiałów do wykonania drenażu i warstwy filtracyjnej musi być zaakceptowany przez Inżyniera. Rurki z tworzyw sztucznych, zabezpieczone przed przesuwaniem i wzajemnym uszkodzeniem, można przewozić </w:t>
      </w:r>
      <w:r>
        <w:rPr>
          <w:spacing w:val="-1"/>
        </w:rPr>
        <w:t xml:space="preserve">dowolnymi środkami transportu. Złączki w workach i pudłach należy przewozić w sposób zabezpieczający je przed </w:t>
      </w:r>
      <w:r>
        <w:t>zgnieceniem.</w:t>
      </w:r>
    </w:p>
    <w:p w:rsidR="00513D39" w:rsidRDefault="00513D39">
      <w:pPr>
        <w:shd w:val="clear" w:color="auto" w:fill="FFFFFF"/>
        <w:tabs>
          <w:tab w:val="left" w:pos="202"/>
        </w:tabs>
        <w:spacing w:before="240" w:line="226" w:lineRule="exact"/>
        <w:ind w:left="10"/>
      </w:pPr>
      <w:r>
        <w:rPr>
          <w:spacing w:val="-11"/>
        </w:rPr>
        <w:t>5.</w:t>
      </w:r>
      <w:r>
        <w:tab/>
        <w:t>Wykonanie robót</w:t>
      </w:r>
    </w:p>
    <w:p w:rsidR="00513D39" w:rsidRDefault="00513D39">
      <w:pPr>
        <w:shd w:val="clear" w:color="auto" w:fill="FFFFFF"/>
        <w:spacing w:line="226" w:lineRule="exact"/>
        <w:ind w:left="10"/>
      </w:pPr>
      <w:r>
        <w:t>5.1. Ogólne zasady wykonania robót</w:t>
      </w:r>
    </w:p>
    <w:p w:rsidR="00513D39" w:rsidRDefault="00513D39">
      <w:pPr>
        <w:shd w:val="clear" w:color="auto" w:fill="FFFFFF"/>
        <w:spacing w:line="226" w:lineRule="exact"/>
        <w:ind w:left="10"/>
      </w:pPr>
      <w:r>
        <w:t>Ogólne zasady wykonania robót podano w ST DM.00.00.00 „Wymagania ogólne”.</w:t>
      </w:r>
    </w:p>
    <w:p w:rsidR="00513D39" w:rsidRDefault="00513D39">
      <w:pPr>
        <w:shd w:val="clear" w:color="auto" w:fill="FFFFFF"/>
        <w:spacing w:before="5" w:line="226" w:lineRule="exact"/>
        <w:ind w:left="10"/>
      </w:pPr>
      <w:r>
        <w:t>5. Wykonanie robót</w:t>
      </w:r>
    </w:p>
    <w:p w:rsidR="00513D39" w:rsidRDefault="00513D39">
      <w:pPr>
        <w:shd w:val="clear" w:color="auto" w:fill="FFFFFF"/>
        <w:spacing w:line="226" w:lineRule="exact"/>
        <w:ind w:left="10"/>
      </w:pPr>
      <w:r>
        <w:t>5.1.Odwodnienie w czasie wykonywania robót.</w:t>
      </w:r>
    </w:p>
    <w:p w:rsidR="00513D39" w:rsidRDefault="00513D39">
      <w:pPr>
        <w:shd w:val="clear" w:color="auto" w:fill="FFFFFF"/>
        <w:spacing w:line="226" w:lineRule="exact"/>
        <w:ind w:left="10"/>
      </w:pPr>
      <w:r>
        <w:t>W  czasie   wykonywania  robót  należy   wykonać   odwodnienie  tymczasowe,   tak  aby   nastąpiło  prawidłowe</w:t>
      </w:r>
    </w:p>
    <w:p w:rsidR="00513D39" w:rsidRDefault="00513D39">
      <w:pPr>
        <w:shd w:val="clear" w:color="auto" w:fill="FFFFFF"/>
        <w:spacing w:line="226" w:lineRule="exact"/>
        <w:ind w:left="10"/>
      </w:pPr>
      <w:r>
        <w:t>odprowadzenie wód powierzchniowych i gruntowych bez pogarszania stanu gruntu klina odłamu za przyczółkiem.</w:t>
      </w:r>
    </w:p>
    <w:p w:rsidR="00513D39" w:rsidRDefault="00513D39">
      <w:pPr>
        <w:shd w:val="clear" w:color="auto" w:fill="FFFFFF"/>
        <w:spacing w:line="226" w:lineRule="exact"/>
        <w:ind w:left="10"/>
      </w:pPr>
      <w:r>
        <w:t>Jako odwodnienie powierzchniowe zaleca się  stosownie rowów opaskowych lub ciągów drenarskich. Przy</w:t>
      </w:r>
    </w:p>
    <w:p w:rsidR="00513D39" w:rsidRDefault="00513D39">
      <w:pPr>
        <w:shd w:val="clear" w:color="auto" w:fill="FFFFFF"/>
        <w:spacing w:line="226" w:lineRule="exact"/>
        <w:ind w:left="5"/>
      </w:pPr>
      <w:r>
        <w:t>pompowaniu wody z wykopu należy sprawdzić czy ciśnienie spływowe nie naruszy stateczności skarp i dna</w:t>
      </w:r>
    </w:p>
    <w:p w:rsidR="00513D39" w:rsidRDefault="00513D39">
      <w:pPr>
        <w:shd w:val="clear" w:color="auto" w:fill="FFFFFF"/>
        <w:spacing w:line="226" w:lineRule="exact"/>
        <w:ind w:left="5"/>
      </w:pPr>
      <w:r>
        <w:rPr>
          <w:spacing w:val="-3"/>
        </w:rPr>
        <w:t>wykopu.</w:t>
      </w:r>
    </w:p>
    <w:p w:rsidR="00513D39" w:rsidRDefault="00513D39">
      <w:pPr>
        <w:shd w:val="clear" w:color="auto" w:fill="FFFFFF"/>
        <w:spacing w:line="226" w:lineRule="exact"/>
        <w:ind w:left="10"/>
      </w:pPr>
      <w:r>
        <w:t>5.2 Drenaż</w:t>
      </w:r>
    </w:p>
    <w:p w:rsidR="00513D39" w:rsidRDefault="00513D39">
      <w:pPr>
        <w:shd w:val="clear" w:color="auto" w:fill="FFFFFF"/>
        <w:spacing w:line="226" w:lineRule="exact"/>
        <w:ind w:left="5"/>
      </w:pPr>
      <w:r>
        <w:t xml:space="preserve">Drenaż należy wykonać z ciągu z rur perforowanych PCV </w:t>
      </w:r>
      <w:r>
        <w:rPr>
          <w:b/>
          <w:bCs/>
        </w:rPr>
        <w:t xml:space="preserve">0 </w:t>
      </w:r>
      <w:r>
        <w:t>113 mm karbowanych z perforacją na ½ obwodu</w:t>
      </w:r>
    </w:p>
    <w:p w:rsidR="00513D39" w:rsidRDefault="00513D39">
      <w:pPr>
        <w:shd w:val="clear" w:color="auto" w:fill="FFFFFF"/>
        <w:spacing w:line="226" w:lineRule="exact"/>
        <w:ind w:left="10"/>
      </w:pPr>
      <w:r>
        <w:rPr>
          <w:spacing w:val="-1"/>
        </w:rPr>
        <w:t>osadzona na progu (podłożu) z betonu B15.</w:t>
      </w:r>
    </w:p>
    <w:p w:rsidR="00513D39" w:rsidRDefault="00513D39">
      <w:pPr>
        <w:shd w:val="clear" w:color="auto" w:fill="FFFFFF"/>
        <w:spacing w:line="226" w:lineRule="exact"/>
        <w:ind w:left="5"/>
      </w:pPr>
      <w:r>
        <w:t>Na rurze układa się warstwę grysu 16/25 ( bazaltowego lub granitowego) i przykrywa się go warstwa geowłókniny</w:t>
      </w:r>
    </w:p>
    <w:p w:rsidR="00513D39" w:rsidRDefault="00513D39">
      <w:pPr>
        <w:shd w:val="clear" w:color="auto" w:fill="FFFFFF"/>
        <w:spacing w:line="226" w:lineRule="exact"/>
        <w:ind w:left="5"/>
      </w:pPr>
      <w:r>
        <w:rPr>
          <w:spacing w:val="-2"/>
        </w:rPr>
        <w:t>filtracyjnej.</w:t>
      </w:r>
    </w:p>
    <w:p w:rsidR="00513D39" w:rsidRDefault="00513D39">
      <w:pPr>
        <w:shd w:val="clear" w:color="auto" w:fill="FFFFFF"/>
        <w:spacing w:line="226" w:lineRule="exact"/>
        <w:ind w:left="5"/>
      </w:pPr>
      <w:r>
        <w:t>Rurki drenarskie układa się w spadku 3% w kierunku na zewnątrz korpusu drogowego (do odbiornika - studzienka</w:t>
      </w:r>
    </w:p>
    <w:p w:rsidR="00513D39" w:rsidRDefault="00513D39">
      <w:pPr>
        <w:shd w:val="clear" w:color="auto" w:fill="FFFFFF"/>
        <w:spacing w:line="226" w:lineRule="exact"/>
        <w:ind w:left="5"/>
      </w:pPr>
      <w:r>
        <w:t>wodościekowa lub wylotu drenu z betonu (np. wg KPED 01.29).</w:t>
      </w:r>
    </w:p>
    <w:p w:rsidR="00513D39" w:rsidRDefault="00513D39">
      <w:pPr>
        <w:shd w:val="clear" w:color="auto" w:fill="FFFFFF"/>
        <w:spacing w:line="226" w:lineRule="exact"/>
        <w:ind w:left="5"/>
      </w:pPr>
      <w:r>
        <w:rPr>
          <w:spacing w:val="-1"/>
        </w:rPr>
        <w:t>Drenaż należy wykonać zgodnie z KDM ODW4.1.</w:t>
      </w:r>
    </w:p>
    <w:p w:rsidR="00513D39" w:rsidRDefault="00513D39">
      <w:pPr>
        <w:shd w:val="clear" w:color="auto" w:fill="FFFFFF"/>
        <w:spacing w:before="5" w:line="226" w:lineRule="exact"/>
        <w:ind w:left="10"/>
      </w:pPr>
      <w:r>
        <w:t>5.3. Ułożenie podłoża</w:t>
      </w:r>
    </w:p>
    <w:p w:rsidR="00513D39" w:rsidRDefault="00513D39">
      <w:pPr>
        <w:shd w:val="clear" w:color="auto" w:fill="FFFFFF"/>
        <w:spacing w:line="226" w:lineRule="exact"/>
        <w:ind w:left="5"/>
      </w:pPr>
      <w:r>
        <w:t>Przed przystąpieniem do układania rurek drenarskich, dno wykopów należy oczyścić tak aby woda (jeśli jest)</w:t>
      </w:r>
    </w:p>
    <w:p w:rsidR="00513D39" w:rsidRDefault="00513D39">
      <w:pPr>
        <w:shd w:val="clear" w:color="auto" w:fill="FFFFFF"/>
        <w:spacing w:line="226" w:lineRule="exact"/>
        <w:ind w:left="5"/>
      </w:pPr>
      <w:r>
        <w:t>wszędzie sączyła się równą warstewką, nie tworząc zagłębień. Na oczyszczonym dnie należy wykonać podłożę z</w:t>
      </w:r>
    </w:p>
    <w:p w:rsidR="00513D39" w:rsidRDefault="00513D39">
      <w:pPr>
        <w:shd w:val="clear" w:color="auto" w:fill="FFFFFF"/>
        <w:spacing w:before="346"/>
        <w:ind w:left="5"/>
        <w:jc w:val="center"/>
      </w:pPr>
      <w:r>
        <w:t>204</w:t>
      </w:r>
    </w:p>
    <w:p w:rsidR="00513D39" w:rsidRDefault="00513D39">
      <w:pPr>
        <w:shd w:val="clear" w:color="auto" w:fill="FFFFFF"/>
        <w:spacing w:before="346"/>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D.20.01.03</w:t>
      </w:r>
    </w:p>
    <w:p w:rsidR="00513D39" w:rsidRDefault="00513D39">
      <w:pPr>
        <w:shd w:val="clear" w:color="auto" w:fill="FFFFFF"/>
        <w:spacing w:before="293" w:line="230" w:lineRule="exact"/>
        <w:ind w:left="5"/>
      </w:pPr>
      <w:r>
        <w:rPr>
          <w:spacing w:val="-1"/>
        </w:rPr>
        <w:t xml:space="preserve">materiału nieprzepuszczającego wody, np. z gliny, jeśli tak przewiduje dokumentacja techniczna. Drenaż można też </w:t>
      </w:r>
      <w:r>
        <w:t>ułożyć na podłożu w postaci progu z betonu np. klasy B20.</w:t>
      </w:r>
    </w:p>
    <w:p w:rsidR="00513D39" w:rsidRDefault="00513D39">
      <w:pPr>
        <w:shd w:val="clear" w:color="auto" w:fill="FFFFFF"/>
        <w:tabs>
          <w:tab w:val="left" w:pos="355"/>
        </w:tabs>
        <w:spacing w:line="230" w:lineRule="exact"/>
        <w:ind w:left="10"/>
      </w:pPr>
      <w:r>
        <w:rPr>
          <w:spacing w:val="-6"/>
        </w:rPr>
        <w:t>5.4.</w:t>
      </w:r>
      <w:r>
        <w:tab/>
        <w:t>Układanie rurociągu drenarskiego</w:t>
      </w:r>
    </w:p>
    <w:p w:rsidR="00513D39" w:rsidRDefault="00513D39">
      <w:pPr>
        <w:shd w:val="clear" w:color="auto" w:fill="FFFFFF"/>
        <w:spacing w:line="230" w:lineRule="exact"/>
        <w:ind w:left="5"/>
      </w:pPr>
      <w:r>
        <w:t>Układanie rurociągu zaleca się wykonać niezwłocznie po wykopaniu rowka dla zmniejszenia niebezpieczeństwa</w:t>
      </w:r>
    </w:p>
    <w:p w:rsidR="00513D39" w:rsidRDefault="00513D39">
      <w:pPr>
        <w:shd w:val="clear" w:color="auto" w:fill="FFFFFF"/>
        <w:spacing w:line="230" w:lineRule="exact"/>
        <w:ind w:left="10"/>
      </w:pPr>
      <w:r>
        <w:t>osuwania się skarp. Skrajny, ułożony najwyżej otwór rurki należy zasłonić odpowiednią zaślepką (np. kamieniem,</w:t>
      </w:r>
    </w:p>
    <w:p w:rsidR="00513D39" w:rsidRDefault="00513D39">
      <w:pPr>
        <w:shd w:val="clear" w:color="auto" w:fill="FFFFFF"/>
        <w:spacing w:line="230" w:lineRule="exact"/>
        <w:ind w:left="5"/>
      </w:pPr>
      <w:r>
        <w:t>kształtką plastykową) w celu uniemożliwienia przedostawania się piasku i cząstek gruntu do wnętrza rurki.</w:t>
      </w:r>
    </w:p>
    <w:p w:rsidR="00513D39" w:rsidRDefault="00513D39">
      <w:pPr>
        <w:shd w:val="clear" w:color="auto" w:fill="FFFFFF"/>
        <w:spacing w:line="230" w:lineRule="exact"/>
        <w:ind w:left="5"/>
      </w:pPr>
      <w:r>
        <w:t>Zasada działania drenu wymaga umożliwienia dopływu do niego wody gruntowej poprzez szczeliny stykowe lub</w:t>
      </w:r>
    </w:p>
    <w:p w:rsidR="00513D39" w:rsidRDefault="00513D39">
      <w:pPr>
        <w:shd w:val="clear" w:color="auto" w:fill="FFFFFF"/>
        <w:spacing w:line="230" w:lineRule="exact"/>
        <w:ind w:left="10"/>
      </w:pPr>
      <w:r>
        <w:rPr>
          <w:spacing w:val="-1"/>
        </w:rPr>
        <w:t>otwory (dziurki, szparki podłużne) w rurkach.</w:t>
      </w:r>
    </w:p>
    <w:p w:rsidR="00513D39" w:rsidRDefault="00513D39">
      <w:pPr>
        <w:shd w:val="clear" w:color="auto" w:fill="FFFFFF"/>
        <w:spacing w:line="230" w:lineRule="exact"/>
        <w:ind w:left="10"/>
      </w:pPr>
      <w:r>
        <w:t>Jeśli dokumentacja projektowa, SST lub Inżynier nie określą inaczej, to na budowie można użyć tylko jednego</w:t>
      </w:r>
    </w:p>
    <w:p w:rsidR="00513D39" w:rsidRDefault="00513D39">
      <w:pPr>
        <w:shd w:val="clear" w:color="auto" w:fill="FFFFFF"/>
        <w:spacing w:line="230" w:lineRule="exact"/>
        <w:ind w:left="10"/>
      </w:pPr>
      <w:r>
        <w:rPr>
          <w:spacing w:val="-1"/>
        </w:rPr>
        <w:t>rodzaju materiału, zgodnie z niżej podanymi zasadami.</w:t>
      </w:r>
    </w:p>
    <w:p w:rsidR="00513D39" w:rsidRDefault="00513D39">
      <w:pPr>
        <w:shd w:val="clear" w:color="auto" w:fill="FFFFFF"/>
        <w:spacing w:line="230" w:lineRule="exact"/>
        <w:ind w:left="5"/>
      </w:pPr>
      <w:r>
        <w:t>Perforowane rurki z tworzyw sztucznych, z gładkimi powierzchniami ich styków, należy łączyć za pomocą</w:t>
      </w:r>
    </w:p>
    <w:p w:rsidR="00513D39" w:rsidRDefault="00513D39">
      <w:pPr>
        <w:shd w:val="clear" w:color="auto" w:fill="FFFFFF"/>
        <w:spacing w:line="230" w:lineRule="exact"/>
        <w:ind w:left="14"/>
      </w:pPr>
      <w:r>
        <w:rPr>
          <w:spacing w:val="-1"/>
        </w:rPr>
        <w:t>specjalnie produkowanych złączek.</w:t>
      </w:r>
    </w:p>
    <w:p w:rsidR="00513D39" w:rsidRDefault="00513D39">
      <w:pPr>
        <w:shd w:val="clear" w:color="auto" w:fill="FFFFFF"/>
        <w:tabs>
          <w:tab w:val="left" w:pos="355"/>
        </w:tabs>
        <w:spacing w:line="230" w:lineRule="exact"/>
        <w:ind w:left="10" w:right="4608"/>
      </w:pPr>
      <w:r>
        <w:rPr>
          <w:spacing w:val="-6"/>
        </w:rPr>
        <w:t>5.5.</w:t>
      </w:r>
      <w:r>
        <w:tab/>
        <w:t>Zastosowanie geowłókniny w sączku podłużnym</w:t>
      </w:r>
      <w:r>
        <w:br/>
      </w:r>
      <w:r>
        <w:rPr>
          <w:spacing w:val="-1"/>
        </w:rPr>
        <w:t>Geowłókniny mogą być zastosowane do:</w:t>
      </w:r>
    </w:p>
    <w:p w:rsidR="00513D39" w:rsidRDefault="00513D39" w:rsidP="00D64840">
      <w:pPr>
        <w:numPr>
          <w:ilvl w:val="0"/>
          <w:numId w:val="27"/>
        </w:numPr>
        <w:shd w:val="clear" w:color="auto" w:fill="FFFFFF"/>
        <w:tabs>
          <w:tab w:val="left" w:pos="293"/>
        </w:tabs>
        <w:spacing w:before="10" w:line="230" w:lineRule="exact"/>
        <w:ind w:left="10"/>
        <w:rPr>
          <w:b/>
          <w:bCs/>
        </w:rPr>
      </w:pPr>
      <w:r>
        <w:rPr>
          <w:spacing w:val="-1"/>
        </w:rPr>
        <w:t>owinięcia przewodu dziurkowanego,</w:t>
      </w:r>
    </w:p>
    <w:p w:rsidR="00513D39" w:rsidRDefault="00513D39" w:rsidP="00D64840">
      <w:pPr>
        <w:numPr>
          <w:ilvl w:val="0"/>
          <w:numId w:val="27"/>
        </w:numPr>
        <w:shd w:val="clear" w:color="auto" w:fill="FFFFFF"/>
        <w:tabs>
          <w:tab w:val="left" w:pos="293"/>
        </w:tabs>
        <w:spacing w:before="10" w:line="230" w:lineRule="exact"/>
        <w:ind w:left="10"/>
        <w:rPr>
          <w:b/>
          <w:bCs/>
        </w:rPr>
      </w:pPr>
      <w:r>
        <w:rPr>
          <w:spacing w:val="-1"/>
        </w:rPr>
        <w:t>zabezpieczenia połączeń rurek niedziurkowanych,</w:t>
      </w:r>
    </w:p>
    <w:p w:rsidR="00513D39" w:rsidRDefault="00513D39" w:rsidP="00D64840">
      <w:pPr>
        <w:numPr>
          <w:ilvl w:val="0"/>
          <w:numId w:val="27"/>
        </w:numPr>
        <w:shd w:val="clear" w:color="auto" w:fill="FFFFFF"/>
        <w:tabs>
          <w:tab w:val="left" w:pos="293"/>
        </w:tabs>
        <w:spacing w:before="10" w:line="230" w:lineRule="exact"/>
        <w:ind w:left="10" w:right="6912"/>
        <w:rPr>
          <w:b/>
          <w:bCs/>
        </w:rPr>
      </w:pPr>
      <w:r>
        <w:rPr>
          <w:spacing w:val="-1"/>
        </w:rPr>
        <w:t xml:space="preserve">owinięcia kruszywa. </w:t>
      </w:r>
      <w:r>
        <w:t>5.6 . Warstwa filtracyjna</w:t>
      </w:r>
    </w:p>
    <w:p w:rsidR="00513D39" w:rsidRDefault="00513D39">
      <w:pPr>
        <w:shd w:val="clear" w:color="auto" w:fill="FFFFFF"/>
        <w:spacing w:line="230" w:lineRule="exact"/>
        <w:ind w:left="5"/>
      </w:pPr>
      <w:r>
        <w:t>Zaleca się przyjmować grubość warstwy filtracyjnej a zależności od współczynnika filtracji zasypu:</w:t>
      </w:r>
    </w:p>
    <w:p w:rsidR="00513D39" w:rsidRDefault="00513D39" w:rsidP="00D64840">
      <w:pPr>
        <w:numPr>
          <w:ilvl w:val="0"/>
          <w:numId w:val="178"/>
        </w:numPr>
        <w:shd w:val="clear" w:color="auto" w:fill="FFFFFF"/>
        <w:tabs>
          <w:tab w:val="left" w:pos="437"/>
        </w:tabs>
        <w:spacing w:line="230" w:lineRule="exact"/>
        <w:ind w:left="144"/>
      </w:pPr>
      <w:r>
        <w:t>dla zasypu z piasku średniego i gruboziarnistego przy k=10E-5 m/s - min. 0.3m</w:t>
      </w:r>
    </w:p>
    <w:p w:rsidR="00513D39" w:rsidRDefault="00513D39" w:rsidP="00D64840">
      <w:pPr>
        <w:numPr>
          <w:ilvl w:val="0"/>
          <w:numId w:val="178"/>
        </w:numPr>
        <w:shd w:val="clear" w:color="auto" w:fill="FFFFFF"/>
        <w:tabs>
          <w:tab w:val="left" w:pos="437"/>
        </w:tabs>
        <w:spacing w:line="230" w:lineRule="exact"/>
        <w:ind w:left="144"/>
      </w:pPr>
      <w:r>
        <w:t>dla zasypu z piasku drobnoziarnistego i pylastego przy k=10E-6 m/s -min. 0.5m</w:t>
      </w:r>
    </w:p>
    <w:p w:rsidR="00513D39" w:rsidRDefault="00513D39">
      <w:pPr>
        <w:shd w:val="clear" w:color="auto" w:fill="FFFFFF"/>
        <w:spacing w:line="230" w:lineRule="exact"/>
        <w:ind w:left="5"/>
      </w:pPr>
      <w:r>
        <w:rPr>
          <w:spacing w:val="-1"/>
        </w:rPr>
        <w:t xml:space="preserve">Warstwę filtracyjną pionową zaleca się stosować w przypadku zasypów z gruntów piaszczystych, warstwę ukośną </w:t>
      </w:r>
      <w:r>
        <w:t>w celu eliminacji nadmiernego ciśnienia spływowego wody lub nadmiernego ciśnienia w porach w słabo zagęszczonym zasypie, natomiast jednocześnie warstwę pionową i poziomą (lub ukośną) należy stosować w celu przyspieszenia konsolidacji zasypu z gruntu spoistego. W uzasadnionych ekonomicznie przypadkach zamiast warstwy filtracyjnej można stosować:</w:t>
      </w:r>
    </w:p>
    <w:p w:rsidR="00513D39" w:rsidRDefault="00513D39">
      <w:pPr>
        <w:shd w:val="clear" w:color="auto" w:fill="FFFFFF"/>
        <w:tabs>
          <w:tab w:val="left" w:pos="437"/>
        </w:tabs>
        <w:spacing w:line="230" w:lineRule="exact"/>
        <w:ind w:left="5" w:right="1920" w:firstLine="139"/>
      </w:pPr>
      <w:r>
        <w:t>-</w:t>
      </w:r>
      <w:r>
        <w:tab/>
        <w:t>cały zasyp z gruntu niespoistego spełniającego warunki jak dla warstwy filtracyjnej,</w:t>
      </w:r>
      <w:r>
        <w:br/>
      </w:r>
      <w:r>
        <w:rPr>
          <w:spacing w:val="-1"/>
        </w:rPr>
        <w:t>Uwaga: przy wykonywaniu w-wy filtracyjnej nie zniszczyć odwodnienia ścian pionowych</w:t>
      </w:r>
    </w:p>
    <w:p w:rsidR="00513D39" w:rsidRDefault="00513D39">
      <w:pPr>
        <w:shd w:val="clear" w:color="auto" w:fill="FFFFFF"/>
        <w:tabs>
          <w:tab w:val="left" w:pos="355"/>
        </w:tabs>
        <w:spacing w:line="230" w:lineRule="exact"/>
        <w:ind w:left="10"/>
      </w:pPr>
      <w:r>
        <w:rPr>
          <w:spacing w:val="-6"/>
        </w:rPr>
        <w:t>5.7.</w:t>
      </w:r>
      <w:r>
        <w:tab/>
        <w:t>Zasypanie rurociągu</w:t>
      </w:r>
    </w:p>
    <w:p w:rsidR="00513D39" w:rsidRDefault="00513D39">
      <w:pPr>
        <w:shd w:val="clear" w:color="auto" w:fill="FFFFFF"/>
        <w:spacing w:line="230" w:lineRule="exact"/>
        <w:ind w:left="5"/>
      </w:pPr>
      <w:r>
        <w:t xml:space="preserve">Zasypanie rurociągu należy wykonać materiałem filtracyjnym (żwirem, piaskiem) zgodnie z dokumentacją projektową, SST lub wskazaniami Inżyniera. Zasypanie powinno być wykonane w sposób nie powodujący uszkodzenia ułożonego rurociągu. Jeśli w dokumentacji projektowej nie określono inaczej, to po ułożeniu rurek należy wykonać obsypkę ze żwiru do wysokości 10 cm nad wierzchem rurki, zagęszczoną ubijakiem po obu </w:t>
      </w:r>
      <w:r>
        <w:rPr>
          <w:spacing w:val="-1"/>
        </w:rPr>
        <w:t xml:space="preserve">stronach przewodu, a następnie układać warstwy materiału filtracyjnego grubości nie większej niż od 20 do 25 cm w </w:t>
      </w:r>
      <w:r>
        <w:t xml:space="preserve">stanie luźnym, które należy lekko ubić w sposób nie powodujący uszkodzenia i przemieszczenia rurek. </w:t>
      </w:r>
      <w:r>
        <w:rPr>
          <w:spacing w:val="-1"/>
        </w:rPr>
        <w:t xml:space="preserve">Jeśli dokumentacja projektowa nie przewiduje inaczej, to nad zasypką układa się warstwę ochronną z darniny (trawą </w:t>
      </w:r>
      <w:r>
        <w:t>w dół) lub ubitej gliny. Całość zasypuje się ziemią i zagęszcza.</w:t>
      </w:r>
    </w:p>
    <w:p w:rsidR="00513D39" w:rsidRDefault="00513D39">
      <w:pPr>
        <w:shd w:val="clear" w:color="auto" w:fill="FFFFFF"/>
        <w:tabs>
          <w:tab w:val="left" w:pos="355"/>
        </w:tabs>
        <w:spacing w:line="230" w:lineRule="exact"/>
        <w:ind w:left="10"/>
      </w:pPr>
      <w:r>
        <w:rPr>
          <w:spacing w:val="-6"/>
        </w:rPr>
        <w:t>5.8.</w:t>
      </w:r>
      <w:r>
        <w:tab/>
        <w:t>Dopuszczalne tolerancje wykonania sączka podłużnego</w:t>
      </w:r>
    </w:p>
    <w:p w:rsidR="00513D39" w:rsidRDefault="00513D39">
      <w:pPr>
        <w:shd w:val="clear" w:color="auto" w:fill="FFFFFF"/>
        <w:spacing w:line="230" w:lineRule="exact"/>
        <w:ind w:left="5"/>
      </w:pPr>
      <w:r>
        <w:t>Przy wykonywaniu sączka podłużnego dopuszczalne są następujące tolerancje:</w:t>
      </w:r>
    </w:p>
    <w:p w:rsidR="00513D39" w:rsidRDefault="00513D39">
      <w:pPr>
        <w:shd w:val="clear" w:color="auto" w:fill="FFFFFF"/>
        <w:tabs>
          <w:tab w:val="left" w:pos="293"/>
        </w:tabs>
        <w:spacing w:before="10" w:line="230" w:lineRule="exact"/>
        <w:ind w:left="10"/>
      </w:pPr>
      <w:r>
        <w:rPr>
          <w:b/>
          <w:bCs/>
        </w:rPr>
        <w:t>-</w:t>
      </w:r>
      <w:r>
        <w:rPr>
          <w:b/>
          <w:bCs/>
        </w:rPr>
        <w:tab/>
      </w:r>
      <w:r>
        <w:t xml:space="preserve">odchylenia wymiarów szerokości i głębokości rowu: nie większe od </w:t>
      </w:r>
      <w:r>
        <w:rPr>
          <w:b/>
          <w:bCs/>
        </w:rPr>
        <w:t xml:space="preserve">+ </w:t>
      </w:r>
      <w:r>
        <w:t>10 cm,</w:t>
      </w:r>
    </w:p>
    <w:p w:rsidR="00513D39" w:rsidRDefault="00513D39" w:rsidP="00D64840">
      <w:pPr>
        <w:numPr>
          <w:ilvl w:val="0"/>
          <w:numId w:val="31"/>
        </w:numPr>
        <w:shd w:val="clear" w:color="auto" w:fill="FFFFFF"/>
        <w:tabs>
          <w:tab w:val="left" w:pos="288"/>
        </w:tabs>
        <w:spacing w:before="10" w:line="230" w:lineRule="exact"/>
        <w:ind w:left="288" w:right="10" w:hanging="278"/>
        <w:jc w:val="both"/>
        <w:rPr>
          <w:b/>
          <w:bCs/>
        </w:rPr>
      </w:pPr>
      <w:r>
        <w:rPr>
          <w:spacing w:val="-1"/>
        </w:rPr>
        <w:t xml:space="preserve">odchylenia odległości osi ułożonego drenażu od osi przewodu ustalonego na ławach celowniczych - nie powinny </w:t>
      </w:r>
      <w:r>
        <w:t xml:space="preserve">przekraczać </w:t>
      </w:r>
      <w:r>
        <w:rPr>
          <w:b/>
          <w:bCs/>
        </w:rPr>
        <w:t xml:space="preserve">+ </w:t>
      </w:r>
      <w:r>
        <w:t>5 cm,</w:t>
      </w:r>
    </w:p>
    <w:p w:rsidR="00513D39" w:rsidRDefault="00513D39" w:rsidP="00D64840">
      <w:pPr>
        <w:numPr>
          <w:ilvl w:val="0"/>
          <w:numId w:val="31"/>
        </w:numPr>
        <w:shd w:val="clear" w:color="auto" w:fill="FFFFFF"/>
        <w:tabs>
          <w:tab w:val="left" w:pos="288"/>
        </w:tabs>
        <w:spacing w:before="10" w:line="230" w:lineRule="exact"/>
        <w:ind w:left="288" w:hanging="278"/>
        <w:jc w:val="both"/>
        <w:rPr>
          <w:b/>
          <w:bCs/>
        </w:rPr>
      </w:pPr>
      <w:r>
        <w:t>odchylenie spadku ułożonego drenażu od przewidywanego w dokumentacji projektowej, nie powinno przekraczać przy zmniejszeniu spadku -5 % projektowanego spadku, przy zwiększeniu spadku +10 % projektowanego spadku,</w:t>
      </w:r>
    </w:p>
    <w:p w:rsidR="00513D39" w:rsidRDefault="00513D39" w:rsidP="00D64840">
      <w:pPr>
        <w:numPr>
          <w:ilvl w:val="0"/>
          <w:numId w:val="31"/>
        </w:numPr>
        <w:shd w:val="clear" w:color="auto" w:fill="FFFFFF"/>
        <w:tabs>
          <w:tab w:val="left" w:pos="288"/>
        </w:tabs>
        <w:spacing w:before="10" w:line="230" w:lineRule="exact"/>
        <w:ind w:left="288" w:right="5" w:hanging="278"/>
        <w:jc w:val="both"/>
        <w:rPr>
          <w:b/>
          <w:bCs/>
        </w:rPr>
      </w:pPr>
      <w:r>
        <w:t>odchylenia grubości warstw zasypek filtracyjnych: 5 cm, a jednocześnie +25 % zaprojektowanej grubości warstwy.</w:t>
      </w:r>
    </w:p>
    <w:p w:rsidR="00513D39" w:rsidRDefault="00513D39">
      <w:pPr>
        <w:shd w:val="clear" w:color="auto" w:fill="FFFFFF"/>
        <w:spacing w:before="230" w:line="226" w:lineRule="exact"/>
        <w:ind w:left="10"/>
      </w:pPr>
      <w:r>
        <w:t>6. Kontrola jakości robót</w:t>
      </w:r>
    </w:p>
    <w:p w:rsidR="00513D39" w:rsidRDefault="00513D39">
      <w:pPr>
        <w:shd w:val="clear" w:color="auto" w:fill="FFFFFF"/>
        <w:tabs>
          <w:tab w:val="left" w:pos="355"/>
        </w:tabs>
        <w:spacing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w:t>
      </w:r>
    </w:p>
    <w:p w:rsidR="00513D39" w:rsidRDefault="00513D39">
      <w:pPr>
        <w:shd w:val="clear" w:color="auto" w:fill="FFFFFF"/>
        <w:tabs>
          <w:tab w:val="left" w:pos="355"/>
        </w:tabs>
        <w:spacing w:before="5" w:line="226" w:lineRule="exact"/>
        <w:ind w:left="10"/>
      </w:pPr>
      <w:r>
        <w:rPr>
          <w:spacing w:val="-6"/>
        </w:rPr>
        <w:t>6.2.</w:t>
      </w:r>
      <w:r>
        <w:tab/>
        <w:t>Kontrola wstępna przed wykonaniem sączka podłużnego</w:t>
      </w:r>
    </w:p>
    <w:p w:rsidR="00513D39" w:rsidRDefault="00513D39">
      <w:pPr>
        <w:shd w:val="clear" w:color="auto" w:fill="FFFFFF"/>
        <w:tabs>
          <w:tab w:val="left" w:pos="504"/>
        </w:tabs>
        <w:spacing w:line="226" w:lineRule="exact"/>
        <w:ind w:left="10"/>
      </w:pPr>
      <w:r>
        <w:rPr>
          <w:spacing w:val="-4"/>
        </w:rPr>
        <w:t>6.2.1.</w:t>
      </w:r>
      <w:r>
        <w:tab/>
        <w:t>Rurki drenarskie z tworzywa sztucznego</w:t>
      </w:r>
    </w:p>
    <w:p w:rsidR="00513D39" w:rsidRDefault="00513D39">
      <w:pPr>
        <w:shd w:val="clear" w:color="auto" w:fill="FFFFFF"/>
        <w:spacing w:line="226" w:lineRule="exact"/>
        <w:ind w:left="5" w:right="2688"/>
      </w:pPr>
      <w:r>
        <w:t xml:space="preserve">Każdą dostawę rurek należy zbadać wyrywkowo w zakresie cech zewnętrznych. </w:t>
      </w:r>
      <w:r>
        <w:rPr>
          <w:spacing w:val="-1"/>
        </w:rPr>
        <w:t>Złączki rurek z tworzywa sztucznego należy badać w zakresie cech zewnętrznych</w:t>
      </w:r>
    </w:p>
    <w:p w:rsidR="00513D39" w:rsidRDefault="00513D39">
      <w:pPr>
        <w:shd w:val="clear" w:color="auto" w:fill="FFFFFF"/>
        <w:tabs>
          <w:tab w:val="left" w:pos="504"/>
        </w:tabs>
        <w:spacing w:line="226" w:lineRule="exact"/>
        <w:ind w:left="10"/>
      </w:pPr>
      <w:r>
        <w:rPr>
          <w:spacing w:val="-4"/>
        </w:rPr>
        <w:t>6.2.2.</w:t>
      </w:r>
      <w:r>
        <w:tab/>
      </w:r>
      <w:r>
        <w:rPr>
          <w:spacing w:val="-1"/>
        </w:rPr>
        <w:t>Materiał filtracyjny</w:t>
      </w:r>
    </w:p>
    <w:p w:rsidR="00513D39" w:rsidRDefault="00513D39">
      <w:pPr>
        <w:shd w:val="clear" w:color="auto" w:fill="FFFFFF"/>
        <w:spacing w:before="5" w:line="226" w:lineRule="exact"/>
        <w:ind w:left="5"/>
      </w:pPr>
      <w:r>
        <w:t>Badanie żwiru i piasku obejmuje sprawdzenie dla każdej partii dostawy, pochodzącej z jednego składu i złoża:</w:t>
      </w:r>
    </w:p>
    <w:p w:rsidR="00513D39" w:rsidRDefault="00513D39" w:rsidP="00D64840">
      <w:pPr>
        <w:numPr>
          <w:ilvl w:val="0"/>
          <w:numId w:val="31"/>
        </w:numPr>
        <w:shd w:val="clear" w:color="auto" w:fill="FFFFFF"/>
        <w:tabs>
          <w:tab w:val="left" w:pos="288"/>
        </w:tabs>
        <w:spacing w:before="14"/>
        <w:ind w:left="10"/>
        <w:rPr>
          <w:b/>
          <w:bCs/>
        </w:rPr>
      </w:pPr>
      <w:r>
        <w:rPr>
          <w:spacing w:val="-1"/>
        </w:rPr>
        <w:t>składu ziarnowego, wg PN-B-06714-15 ,</w:t>
      </w:r>
    </w:p>
    <w:p w:rsidR="00513D39" w:rsidRDefault="00513D39" w:rsidP="00D64840">
      <w:pPr>
        <w:numPr>
          <w:ilvl w:val="0"/>
          <w:numId w:val="31"/>
        </w:numPr>
        <w:shd w:val="clear" w:color="auto" w:fill="FFFFFF"/>
        <w:tabs>
          <w:tab w:val="left" w:pos="288"/>
        </w:tabs>
        <w:spacing w:before="14"/>
        <w:ind w:left="10"/>
        <w:rPr>
          <w:b/>
          <w:bCs/>
        </w:rPr>
      </w:pPr>
      <w:r>
        <w:t>wskaźnika wodoprzepuszczalności piasków, wg PN-B-04492.</w:t>
      </w:r>
    </w:p>
    <w:p w:rsidR="00513D39" w:rsidRDefault="00513D39">
      <w:pPr>
        <w:shd w:val="clear" w:color="auto" w:fill="FFFFFF"/>
        <w:spacing w:before="619"/>
        <w:ind w:left="5"/>
        <w:jc w:val="center"/>
      </w:pPr>
      <w:r>
        <w:rPr>
          <w:sz w:val="18"/>
          <w:szCs w:val="18"/>
        </w:rPr>
        <w:t>205</w:t>
      </w:r>
    </w:p>
    <w:p w:rsidR="00513D39" w:rsidRDefault="00513D39">
      <w:pPr>
        <w:shd w:val="clear" w:color="auto" w:fill="FFFFFF"/>
        <w:spacing w:before="619"/>
        <w:ind w:left="5"/>
        <w:jc w:val="center"/>
        <w:sectPr w:rsidR="00513D39">
          <w:pgSz w:w="11909" w:h="16834"/>
          <w:pgMar w:top="850" w:right="1138" w:bottom="360" w:left="1416"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2"/>
        </w:rPr>
        <w:lastRenderedPageBreak/>
        <w:t>D.20.01.03</w:t>
      </w:r>
    </w:p>
    <w:p w:rsidR="00513D39" w:rsidRDefault="00513D39">
      <w:pPr>
        <w:shd w:val="clear" w:color="auto" w:fill="FFFFFF"/>
        <w:sectPr w:rsidR="00513D39">
          <w:pgSz w:w="11909" w:h="16834"/>
          <w:pgMar w:top="850" w:right="1219" w:bottom="360" w:left="1416" w:header="708" w:footer="708" w:gutter="0"/>
          <w:cols w:num="2" w:space="708" w:equalWidth="0">
            <w:col w:w="7166" w:space="1219"/>
            <w:col w:w="888"/>
          </w:cols>
          <w:noEndnote/>
        </w:sectPr>
      </w:pPr>
    </w:p>
    <w:p w:rsidR="00513D39" w:rsidRDefault="00513D39">
      <w:pPr>
        <w:shd w:val="clear" w:color="auto" w:fill="FFFFFF"/>
        <w:spacing w:before="298" w:line="226" w:lineRule="exact"/>
        <w:ind w:left="24"/>
      </w:pPr>
      <w:r>
        <w:lastRenderedPageBreak/>
        <w:t>6.2.3. Geowłóknina</w:t>
      </w:r>
    </w:p>
    <w:p w:rsidR="00513D39" w:rsidRDefault="00513D39">
      <w:pPr>
        <w:shd w:val="clear" w:color="auto" w:fill="FFFFFF"/>
        <w:spacing w:line="226" w:lineRule="exact"/>
        <w:ind w:left="19"/>
      </w:pPr>
      <w:r>
        <w:t>Dostarczana geowłóknina powinna mieć aprobatę techniczną w budownictwie drogowym i mostowym.</w:t>
      </w:r>
    </w:p>
    <w:p w:rsidR="00513D39" w:rsidRDefault="00513D39">
      <w:pPr>
        <w:shd w:val="clear" w:color="auto" w:fill="FFFFFF"/>
        <w:spacing w:before="5" w:line="226" w:lineRule="exact"/>
        <w:ind w:left="24"/>
      </w:pPr>
      <w:r>
        <w:t>6.3. Kontrola w czasie wykonywania sączka podłużnego</w:t>
      </w:r>
    </w:p>
    <w:p w:rsidR="00513D39" w:rsidRDefault="00513D39">
      <w:pPr>
        <w:shd w:val="clear" w:color="auto" w:fill="FFFFFF"/>
        <w:spacing w:line="226" w:lineRule="exact"/>
        <w:ind w:left="24"/>
      </w:pPr>
      <w:r>
        <w:rPr>
          <w:spacing w:val="-1"/>
        </w:rPr>
        <w:t>W czasie wykonywania sączka podłużnego należy zbadać:</w:t>
      </w:r>
    </w:p>
    <w:p w:rsidR="00513D39" w:rsidRDefault="00513D39" w:rsidP="00D64840">
      <w:pPr>
        <w:numPr>
          <w:ilvl w:val="0"/>
          <w:numId w:val="327"/>
        </w:numPr>
        <w:shd w:val="clear" w:color="auto" w:fill="FFFFFF"/>
        <w:tabs>
          <w:tab w:val="left" w:pos="302"/>
        </w:tabs>
        <w:spacing w:line="226" w:lineRule="exact"/>
        <w:ind w:left="14"/>
        <w:rPr>
          <w:spacing w:val="-8"/>
        </w:rPr>
      </w:pPr>
      <w:r>
        <w:t>zgodność wykonywania sączka z dokumentacją projektową (lokalizację, wymiary),</w:t>
      </w:r>
    </w:p>
    <w:p w:rsidR="00513D39" w:rsidRDefault="00513D39" w:rsidP="00D64840">
      <w:pPr>
        <w:numPr>
          <w:ilvl w:val="0"/>
          <w:numId w:val="327"/>
        </w:numPr>
        <w:shd w:val="clear" w:color="auto" w:fill="FFFFFF"/>
        <w:tabs>
          <w:tab w:val="left" w:pos="302"/>
        </w:tabs>
        <w:spacing w:line="226" w:lineRule="exact"/>
        <w:ind w:left="14"/>
        <w:rPr>
          <w:spacing w:val="-5"/>
        </w:rPr>
      </w:pPr>
      <w:r>
        <w:t>zachowanie dopuszczalnych odchyłek wykonania sączka podłużnego,</w:t>
      </w:r>
    </w:p>
    <w:p w:rsidR="00513D39" w:rsidRDefault="00513D39" w:rsidP="00D64840">
      <w:pPr>
        <w:numPr>
          <w:ilvl w:val="0"/>
          <w:numId w:val="327"/>
        </w:numPr>
        <w:shd w:val="clear" w:color="auto" w:fill="FFFFFF"/>
        <w:tabs>
          <w:tab w:val="left" w:pos="302"/>
        </w:tabs>
        <w:spacing w:line="226" w:lineRule="exact"/>
        <w:ind w:left="14"/>
        <w:rPr>
          <w:spacing w:val="-8"/>
        </w:rPr>
      </w:pPr>
      <w:r>
        <w:rPr>
          <w:spacing w:val="-1"/>
        </w:rPr>
        <w:t>prawidłowość wykonania podsypki,</w:t>
      </w:r>
    </w:p>
    <w:p w:rsidR="00513D39" w:rsidRDefault="00513D39" w:rsidP="00D64840">
      <w:pPr>
        <w:numPr>
          <w:ilvl w:val="0"/>
          <w:numId w:val="327"/>
        </w:numPr>
        <w:shd w:val="clear" w:color="auto" w:fill="FFFFFF"/>
        <w:tabs>
          <w:tab w:val="left" w:pos="302"/>
        </w:tabs>
        <w:spacing w:line="226" w:lineRule="exact"/>
        <w:ind w:left="14"/>
        <w:rPr>
          <w:spacing w:val="-9"/>
        </w:rPr>
      </w:pPr>
      <w:r>
        <w:rPr>
          <w:spacing w:val="-1"/>
        </w:rPr>
        <w:t>poprawność ułożenia rurociągu drenarskiego,</w:t>
      </w:r>
    </w:p>
    <w:p w:rsidR="00513D39" w:rsidRDefault="00513D39" w:rsidP="00D64840">
      <w:pPr>
        <w:numPr>
          <w:ilvl w:val="0"/>
          <w:numId w:val="327"/>
        </w:numPr>
        <w:shd w:val="clear" w:color="auto" w:fill="FFFFFF"/>
        <w:tabs>
          <w:tab w:val="left" w:pos="302"/>
        </w:tabs>
        <w:spacing w:line="226" w:lineRule="exact"/>
        <w:ind w:left="14"/>
        <w:rPr>
          <w:spacing w:val="-8"/>
        </w:rPr>
      </w:pPr>
      <w:r>
        <w:t>prawidłowość wykonania zasypki filtracyjnej,</w:t>
      </w:r>
    </w:p>
    <w:p w:rsidR="00513D39" w:rsidRDefault="00513D39" w:rsidP="00D64840">
      <w:pPr>
        <w:numPr>
          <w:ilvl w:val="0"/>
          <w:numId w:val="327"/>
        </w:numPr>
        <w:shd w:val="clear" w:color="auto" w:fill="FFFFFF"/>
        <w:tabs>
          <w:tab w:val="left" w:pos="302"/>
        </w:tabs>
        <w:spacing w:line="226" w:lineRule="exact"/>
        <w:ind w:left="14"/>
        <w:rPr>
          <w:spacing w:val="-7"/>
        </w:rPr>
      </w:pPr>
      <w:r>
        <w:rPr>
          <w:spacing w:val="-1"/>
        </w:rPr>
        <w:t>poprawność wykonania wylotu drenu.</w:t>
      </w:r>
    </w:p>
    <w:p w:rsidR="00513D39" w:rsidRDefault="00513D39">
      <w:pPr>
        <w:shd w:val="clear" w:color="auto" w:fill="FFFFFF"/>
        <w:tabs>
          <w:tab w:val="left" w:pos="216"/>
        </w:tabs>
        <w:spacing w:before="226" w:line="230" w:lineRule="exact"/>
        <w:ind w:left="24"/>
      </w:pPr>
      <w:r>
        <w:rPr>
          <w:spacing w:val="-13"/>
        </w:rPr>
        <w:t>7.</w:t>
      </w:r>
      <w:r>
        <w:tab/>
        <w:t>Obmiar robót</w:t>
      </w:r>
    </w:p>
    <w:p w:rsidR="00513D39" w:rsidRDefault="00513D39">
      <w:pPr>
        <w:shd w:val="clear" w:color="auto" w:fill="FFFFFF"/>
        <w:tabs>
          <w:tab w:val="left" w:pos="365"/>
        </w:tabs>
        <w:spacing w:line="230" w:lineRule="exact"/>
        <w:ind w:left="29"/>
      </w:pPr>
      <w:r>
        <w:rPr>
          <w:spacing w:val="-8"/>
        </w:rPr>
        <w:t>7.1.</w:t>
      </w:r>
      <w:r>
        <w:tab/>
        <w:t>Ogólne zasady obmiaru robót</w:t>
      </w:r>
    </w:p>
    <w:p w:rsidR="00513D39" w:rsidRDefault="00513D39">
      <w:pPr>
        <w:shd w:val="clear" w:color="auto" w:fill="FFFFFF"/>
        <w:spacing w:line="230" w:lineRule="exact"/>
        <w:ind w:left="24"/>
      </w:pPr>
      <w:r>
        <w:rPr>
          <w:spacing w:val="-1"/>
        </w:rPr>
        <w:t>Ogólne zasady obmiaru robót podano w ST DM.00.00.00 „Wymagania ogólne” pkt 7.</w:t>
      </w:r>
    </w:p>
    <w:p w:rsidR="00513D39" w:rsidRDefault="00513D39">
      <w:pPr>
        <w:shd w:val="clear" w:color="auto" w:fill="FFFFFF"/>
        <w:tabs>
          <w:tab w:val="left" w:pos="365"/>
        </w:tabs>
        <w:spacing w:line="230" w:lineRule="exact"/>
        <w:ind w:left="29"/>
      </w:pPr>
      <w:r>
        <w:rPr>
          <w:spacing w:val="-8"/>
        </w:rPr>
        <w:t>7.2.</w:t>
      </w:r>
      <w:r>
        <w:tab/>
        <w:t>Jednostka obmiarowa</w:t>
      </w:r>
    </w:p>
    <w:p w:rsidR="00513D39" w:rsidRDefault="00513D39">
      <w:pPr>
        <w:shd w:val="clear" w:color="auto" w:fill="FFFFFF"/>
        <w:spacing w:line="230" w:lineRule="exact"/>
        <w:ind w:left="24"/>
      </w:pPr>
      <w:r>
        <w:rPr>
          <w:spacing w:val="-1"/>
        </w:rPr>
        <w:t>Jednostką obmiarową drenażu jest 1 m (metr).</w:t>
      </w:r>
    </w:p>
    <w:p w:rsidR="00513D39" w:rsidRDefault="00513D39">
      <w:pPr>
        <w:shd w:val="clear" w:color="auto" w:fill="FFFFFF"/>
        <w:spacing w:line="230" w:lineRule="exact"/>
        <w:ind w:left="24"/>
      </w:pPr>
      <w:r>
        <w:t>Obmiar robót polega na określeniu rzeczywistej długości rurociągu drenarskiego, podstawowego i odgałęzień, w</w:t>
      </w:r>
    </w:p>
    <w:p w:rsidR="00513D39" w:rsidRDefault="00513D39">
      <w:pPr>
        <w:shd w:val="clear" w:color="auto" w:fill="FFFFFF"/>
        <w:spacing w:line="230" w:lineRule="exact"/>
        <w:ind w:left="19"/>
      </w:pPr>
      <w:r>
        <w:t>tym dochodzących do zewnętrznej ściany czołowej wylotu drenu.</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tabs>
          <w:tab w:val="left" w:pos="374"/>
        </w:tabs>
        <w:spacing w:line="230" w:lineRule="exact"/>
        <w:ind w:left="24"/>
      </w:pPr>
      <w:r>
        <w:rPr>
          <w:spacing w:val="-6"/>
        </w:rPr>
        <w:t>8.1.</w:t>
      </w:r>
      <w:r>
        <w:tab/>
        <w:t>Ogólne zasady odbioru robót</w:t>
      </w:r>
    </w:p>
    <w:p w:rsidR="00513D39" w:rsidRDefault="00513D39">
      <w:pPr>
        <w:shd w:val="clear" w:color="auto" w:fill="FFFFFF"/>
        <w:spacing w:line="230" w:lineRule="exact"/>
        <w:ind w:left="24"/>
      </w:pPr>
      <w:r>
        <w:t>Ogólne zasady odbioru robót podano w ST DM.00.00.00 „Wymagania ogólne”.</w:t>
      </w:r>
    </w:p>
    <w:p w:rsidR="00513D39" w:rsidRDefault="00513D39">
      <w:pPr>
        <w:shd w:val="clear" w:color="auto" w:fill="FFFFFF"/>
        <w:spacing w:line="230" w:lineRule="exact"/>
        <w:ind w:left="19"/>
      </w:pPr>
      <w:r>
        <w:t>Roboty uznaje się za wykonane zgodnie z dokumentacją projektową, SST i wymaganiami Inżyniera, jeżeli</w:t>
      </w:r>
    </w:p>
    <w:p w:rsidR="00513D39" w:rsidRDefault="00513D39">
      <w:pPr>
        <w:shd w:val="clear" w:color="auto" w:fill="FFFFFF"/>
        <w:spacing w:line="230" w:lineRule="exact"/>
        <w:ind w:left="19"/>
      </w:pPr>
      <w:r>
        <w:t>wszystkie pomiary i badania z zachowaniem tolerancji według punktu 6 dały wyniki pozytywne.</w:t>
      </w:r>
    </w:p>
    <w:p w:rsidR="00513D39" w:rsidRDefault="00513D39">
      <w:pPr>
        <w:shd w:val="clear" w:color="auto" w:fill="FFFFFF"/>
        <w:tabs>
          <w:tab w:val="left" w:pos="374"/>
        </w:tabs>
        <w:spacing w:line="230" w:lineRule="exact"/>
        <w:ind w:left="24"/>
      </w:pPr>
      <w:r>
        <w:rPr>
          <w:spacing w:val="-6"/>
        </w:rPr>
        <w:t>8.2.</w:t>
      </w:r>
      <w:r>
        <w:tab/>
        <w:t>Odbiór robót zanikających i ulegających zakryciu</w:t>
      </w:r>
    </w:p>
    <w:p w:rsidR="00513D39" w:rsidRDefault="00513D39">
      <w:pPr>
        <w:shd w:val="clear" w:color="auto" w:fill="FFFFFF"/>
        <w:spacing w:line="230" w:lineRule="exact"/>
        <w:ind w:left="24"/>
      </w:pPr>
      <w:r>
        <w:t>Odbiorowi robót zanikających i ulegających zakryciu dla sączka podłużnego podlega:</w:t>
      </w:r>
    </w:p>
    <w:p w:rsidR="00513D39" w:rsidRDefault="00513D39" w:rsidP="00D64840">
      <w:pPr>
        <w:numPr>
          <w:ilvl w:val="0"/>
          <w:numId w:val="31"/>
        </w:numPr>
        <w:shd w:val="clear" w:color="auto" w:fill="FFFFFF"/>
        <w:tabs>
          <w:tab w:val="left" w:pos="379"/>
        </w:tabs>
        <w:spacing w:before="5" w:line="230" w:lineRule="exact"/>
        <w:ind w:left="101"/>
        <w:rPr>
          <w:b/>
          <w:bCs/>
        </w:rPr>
      </w:pPr>
      <w:r>
        <w:rPr>
          <w:spacing w:val="-1"/>
        </w:rPr>
        <w:t>rów pod drenaż,</w:t>
      </w:r>
    </w:p>
    <w:p w:rsidR="00513D39" w:rsidRDefault="00513D39" w:rsidP="00D64840">
      <w:pPr>
        <w:numPr>
          <w:ilvl w:val="0"/>
          <w:numId w:val="31"/>
        </w:numPr>
        <w:shd w:val="clear" w:color="auto" w:fill="FFFFFF"/>
        <w:tabs>
          <w:tab w:val="left" w:pos="379"/>
        </w:tabs>
        <w:spacing w:before="19"/>
        <w:ind w:left="101"/>
        <w:rPr>
          <w:b/>
          <w:bCs/>
        </w:rPr>
      </w:pPr>
      <w:r>
        <w:rPr>
          <w:spacing w:val="-1"/>
        </w:rPr>
        <w:t>podłoże rurociągu drenarskiego z gliny, betonu,</w:t>
      </w:r>
    </w:p>
    <w:p w:rsidR="00513D39" w:rsidRDefault="00513D39" w:rsidP="00D64840">
      <w:pPr>
        <w:numPr>
          <w:ilvl w:val="0"/>
          <w:numId w:val="31"/>
        </w:numPr>
        <w:shd w:val="clear" w:color="auto" w:fill="FFFFFF"/>
        <w:tabs>
          <w:tab w:val="left" w:pos="379"/>
        </w:tabs>
        <w:spacing w:before="14"/>
        <w:ind w:left="101"/>
        <w:rPr>
          <w:b/>
          <w:bCs/>
        </w:rPr>
      </w:pPr>
      <w:r>
        <w:t>zasypanie rurociągu kolejnymi warstwami materiału filtracyjnego.</w:t>
      </w:r>
    </w:p>
    <w:p w:rsidR="00513D39" w:rsidRDefault="00513D39">
      <w:pPr>
        <w:shd w:val="clear" w:color="auto" w:fill="FFFFFF"/>
        <w:tabs>
          <w:tab w:val="left" w:pos="216"/>
        </w:tabs>
        <w:spacing w:before="235" w:line="226" w:lineRule="exact"/>
        <w:ind w:left="24"/>
      </w:pPr>
      <w:r>
        <w:rPr>
          <w:spacing w:val="-11"/>
        </w:rPr>
        <w:t>9.</w:t>
      </w:r>
      <w:r>
        <w:tab/>
        <w:t>Podstawa płatności</w:t>
      </w:r>
    </w:p>
    <w:p w:rsidR="00513D39" w:rsidRDefault="00513D39">
      <w:pPr>
        <w:shd w:val="clear" w:color="auto" w:fill="FFFFFF"/>
        <w:tabs>
          <w:tab w:val="left" w:pos="374"/>
        </w:tabs>
        <w:spacing w:line="226" w:lineRule="exact"/>
        <w:ind w:left="24"/>
      </w:pPr>
      <w:r>
        <w:rPr>
          <w:spacing w:val="-6"/>
        </w:rPr>
        <w:t>9.1.</w:t>
      </w:r>
      <w:r>
        <w:tab/>
        <w:t>Ogólne ustalenia dotyczące podstawy płatności</w:t>
      </w:r>
    </w:p>
    <w:p w:rsidR="00513D39" w:rsidRDefault="00513D39">
      <w:pPr>
        <w:shd w:val="clear" w:color="auto" w:fill="FFFFFF"/>
        <w:spacing w:line="226" w:lineRule="exact"/>
        <w:ind w:left="24"/>
      </w:pPr>
      <w:r>
        <w:t>Ogólne ustalenia dotyczące podstawy płatności podano w ST DM.00.00.00 „Wymagania ogólne”.</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tabs>
          <w:tab w:val="left" w:pos="374"/>
        </w:tabs>
        <w:spacing w:before="5" w:line="226" w:lineRule="exact"/>
        <w:ind w:left="24"/>
      </w:pPr>
      <w:r>
        <w:rPr>
          <w:spacing w:val="-6"/>
        </w:rPr>
        <w:t>9.2.</w:t>
      </w:r>
      <w:r>
        <w:tab/>
        <w:t>Cena jednostki obmiarowej</w:t>
      </w:r>
    </w:p>
    <w:p w:rsidR="00513D39" w:rsidRDefault="00513D39">
      <w:pPr>
        <w:shd w:val="clear" w:color="auto" w:fill="FFFFFF"/>
        <w:spacing w:line="226" w:lineRule="exact"/>
        <w:ind w:left="29"/>
      </w:pPr>
      <w:r>
        <w:rPr>
          <w:spacing w:val="-1"/>
        </w:rPr>
        <w:t>Cena wykonania 1 m drenażu podłużnego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wyznaczenie robót w terenie,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dostarczenie materiałów,</w:t>
      </w:r>
    </w:p>
    <w:p w:rsidR="00513D39" w:rsidRDefault="00513D39" w:rsidP="00D64840">
      <w:pPr>
        <w:numPr>
          <w:ilvl w:val="0"/>
          <w:numId w:val="31"/>
        </w:numPr>
        <w:shd w:val="clear" w:color="auto" w:fill="FFFFFF"/>
        <w:tabs>
          <w:tab w:val="left" w:pos="302"/>
        </w:tabs>
        <w:spacing w:line="240" w:lineRule="exact"/>
        <w:ind w:left="24"/>
        <w:rPr>
          <w:b/>
          <w:bCs/>
        </w:rPr>
      </w:pPr>
      <w:r>
        <w:t>ułożenie rurek drenarskich z ich łącznikami,</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zabezpieczenie wylotu drenu na skarpie,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obsypanie rurek drenarskicj grysem,</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obłożenie obsypki grysowej geowłókniną,</w:t>
      </w:r>
    </w:p>
    <w:p w:rsidR="00513D39" w:rsidRDefault="00513D39" w:rsidP="00D64840">
      <w:pPr>
        <w:numPr>
          <w:ilvl w:val="0"/>
          <w:numId w:val="31"/>
        </w:numPr>
        <w:shd w:val="clear" w:color="auto" w:fill="FFFFFF"/>
        <w:tabs>
          <w:tab w:val="left" w:pos="302"/>
        </w:tabs>
        <w:spacing w:before="10" w:line="240" w:lineRule="exact"/>
        <w:ind w:left="24"/>
        <w:rPr>
          <w:b/>
          <w:bCs/>
        </w:rPr>
      </w:pPr>
      <w:r>
        <w:t>wykonanie z kruszywa wylotów drenów;</w:t>
      </w:r>
    </w:p>
    <w:p w:rsidR="00513D39" w:rsidRDefault="00513D39" w:rsidP="00D64840">
      <w:pPr>
        <w:numPr>
          <w:ilvl w:val="0"/>
          <w:numId w:val="31"/>
        </w:numPr>
        <w:shd w:val="clear" w:color="auto" w:fill="FFFFFF"/>
        <w:tabs>
          <w:tab w:val="left" w:pos="302"/>
        </w:tabs>
        <w:spacing w:before="5" w:line="240" w:lineRule="exact"/>
        <w:ind w:left="24"/>
        <w:rPr>
          <w:b/>
          <w:bCs/>
        </w:rPr>
      </w:pPr>
      <w:r>
        <w:t>przeprowadzenie pomiarów i badań laboratoryjnych wymaganych w specyfikacji technicznej.</w:t>
      </w:r>
    </w:p>
    <w:p w:rsidR="00513D39" w:rsidRDefault="00513D39">
      <w:pPr>
        <w:shd w:val="clear" w:color="auto" w:fill="FFFFFF"/>
        <w:tabs>
          <w:tab w:val="left" w:pos="317"/>
        </w:tabs>
        <w:spacing w:before="235" w:line="226" w:lineRule="exact"/>
        <w:ind w:left="34" w:right="7296"/>
      </w:pPr>
      <w:r>
        <w:rPr>
          <w:spacing w:val="-11"/>
        </w:rPr>
        <w:t>10.</w:t>
      </w:r>
      <w:r>
        <w:tab/>
        <w:t>Przepisy związane</w:t>
      </w:r>
      <w:r>
        <w:br/>
        <w:t>10.1. Normy</w:t>
      </w:r>
    </w:p>
    <w:p w:rsidR="00513D39" w:rsidRDefault="00513D39">
      <w:pPr>
        <w:shd w:val="clear" w:color="auto" w:fill="FFFFFF"/>
        <w:tabs>
          <w:tab w:val="left" w:pos="653"/>
          <w:tab w:val="left" w:pos="2304"/>
        </w:tabs>
        <w:spacing w:line="226" w:lineRule="exact"/>
        <w:ind w:left="245"/>
      </w:pPr>
      <w:r>
        <w:rPr>
          <w:spacing w:val="-20"/>
        </w:rPr>
        <w:t>1.</w:t>
      </w:r>
      <w:r>
        <w:tab/>
      </w:r>
      <w:r>
        <w:rPr>
          <w:spacing w:val="-3"/>
        </w:rPr>
        <w:t>PN-B-01080</w:t>
      </w:r>
      <w:r>
        <w:rPr>
          <w:rFonts w:ascii="Arial" w:cs="Arial"/>
        </w:rPr>
        <w:tab/>
      </w:r>
      <w:r>
        <w:t>Kamień dla budownictwa i drogownictwa . Podział i zastosowanie według</w:t>
      </w:r>
    </w:p>
    <w:p w:rsidR="00513D39" w:rsidRDefault="00513D39">
      <w:pPr>
        <w:shd w:val="clear" w:color="auto" w:fill="FFFFFF"/>
        <w:spacing w:line="226" w:lineRule="exact"/>
        <w:ind w:left="2357"/>
      </w:pPr>
      <w:r>
        <w:t>własności fizyczno-mechanicznych</w:t>
      </w:r>
    </w:p>
    <w:p w:rsidR="00513D39" w:rsidRDefault="00513D39" w:rsidP="00D64840">
      <w:pPr>
        <w:numPr>
          <w:ilvl w:val="0"/>
          <w:numId w:val="328"/>
        </w:numPr>
        <w:shd w:val="clear" w:color="auto" w:fill="FFFFFF"/>
        <w:tabs>
          <w:tab w:val="left" w:pos="653"/>
          <w:tab w:val="left" w:pos="2304"/>
        </w:tabs>
        <w:spacing w:before="5" w:line="226" w:lineRule="exact"/>
        <w:ind w:left="245"/>
        <w:rPr>
          <w:spacing w:val="-11"/>
        </w:rPr>
      </w:pPr>
      <w:r>
        <w:rPr>
          <w:spacing w:val="-3"/>
        </w:rPr>
        <w:t>PN-B-01100</w:t>
      </w:r>
      <w:r>
        <w:rPr>
          <w:rFonts w:ascii="Arial" w:cs="Arial"/>
        </w:rPr>
        <w:tab/>
      </w:r>
      <w:r>
        <w:t>Kruszywa mineralne. Kruszywa skalne. Podział, nazwy i określenia</w:t>
      </w:r>
    </w:p>
    <w:p w:rsidR="00513D39" w:rsidRDefault="00513D39" w:rsidP="00D64840">
      <w:pPr>
        <w:numPr>
          <w:ilvl w:val="0"/>
          <w:numId w:val="328"/>
        </w:numPr>
        <w:shd w:val="clear" w:color="auto" w:fill="FFFFFF"/>
        <w:tabs>
          <w:tab w:val="left" w:pos="653"/>
          <w:tab w:val="left" w:pos="2304"/>
        </w:tabs>
        <w:spacing w:line="226" w:lineRule="exact"/>
        <w:ind w:left="245"/>
        <w:rPr>
          <w:spacing w:val="-13"/>
        </w:rPr>
      </w:pPr>
      <w:r>
        <w:rPr>
          <w:spacing w:val="-3"/>
        </w:rPr>
        <w:t>PN-B-02480</w:t>
      </w:r>
      <w:r>
        <w:rPr>
          <w:rFonts w:ascii="Arial" w:cs="Arial"/>
        </w:rPr>
        <w:tab/>
      </w:r>
      <w:r>
        <w:t>Grunty budowlane.   Określenia, symbole,   podział i opis gruntów</w:t>
      </w:r>
    </w:p>
    <w:p w:rsidR="00513D39" w:rsidRDefault="00513D39" w:rsidP="00D64840">
      <w:pPr>
        <w:numPr>
          <w:ilvl w:val="0"/>
          <w:numId w:val="328"/>
        </w:numPr>
        <w:shd w:val="clear" w:color="auto" w:fill="FFFFFF"/>
        <w:tabs>
          <w:tab w:val="left" w:pos="653"/>
          <w:tab w:val="left" w:pos="2304"/>
        </w:tabs>
        <w:spacing w:line="226" w:lineRule="exact"/>
        <w:ind w:left="245"/>
        <w:rPr>
          <w:spacing w:val="-11"/>
        </w:rPr>
      </w:pPr>
      <w:r>
        <w:rPr>
          <w:spacing w:val="-3"/>
        </w:rPr>
        <w:t>PN-B-03264</w:t>
      </w:r>
      <w:r>
        <w:rPr>
          <w:rFonts w:ascii="Arial" w:cs="Arial"/>
        </w:rPr>
        <w:tab/>
      </w:r>
      <w:r>
        <w:t>Konstrukcje betonowe, żelbetowe i sprężone. Obliczenia statyczne i projektowanie</w:t>
      </w:r>
    </w:p>
    <w:p w:rsidR="00513D39" w:rsidRDefault="00513D39" w:rsidP="00D64840">
      <w:pPr>
        <w:numPr>
          <w:ilvl w:val="0"/>
          <w:numId w:val="328"/>
        </w:numPr>
        <w:shd w:val="clear" w:color="auto" w:fill="FFFFFF"/>
        <w:tabs>
          <w:tab w:val="left" w:pos="653"/>
          <w:tab w:val="left" w:pos="2304"/>
        </w:tabs>
        <w:spacing w:line="226" w:lineRule="exact"/>
        <w:ind w:left="245"/>
        <w:rPr>
          <w:spacing w:val="-13"/>
        </w:rPr>
      </w:pPr>
      <w:r>
        <w:rPr>
          <w:spacing w:val="-3"/>
        </w:rPr>
        <w:t>PN-B-04100</w:t>
      </w:r>
      <w:r>
        <w:rPr>
          <w:rFonts w:ascii="Arial" w:cs="Arial"/>
        </w:rPr>
        <w:tab/>
      </w:r>
      <w:r>
        <w:t>Materiały kamienne. Badanie gęstości pozornej, gęstości, porowatości i szczelności</w:t>
      </w:r>
    </w:p>
    <w:p w:rsidR="00513D39" w:rsidRDefault="00513D39" w:rsidP="00D64840">
      <w:pPr>
        <w:numPr>
          <w:ilvl w:val="0"/>
          <w:numId w:val="328"/>
        </w:numPr>
        <w:shd w:val="clear" w:color="auto" w:fill="FFFFFF"/>
        <w:tabs>
          <w:tab w:val="left" w:pos="653"/>
          <w:tab w:val="left" w:pos="2304"/>
        </w:tabs>
        <w:spacing w:line="226" w:lineRule="exact"/>
        <w:ind w:left="245"/>
        <w:rPr>
          <w:spacing w:val="-11"/>
        </w:rPr>
      </w:pPr>
      <w:r>
        <w:rPr>
          <w:spacing w:val="-4"/>
        </w:rPr>
        <w:t>PN-B-04101</w:t>
      </w:r>
      <w:r>
        <w:rPr>
          <w:rFonts w:ascii="Arial" w:cs="Arial"/>
        </w:rPr>
        <w:tab/>
      </w:r>
      <w:r>
        <w:t>Materiały kamienne. Oznaczenie nasiąkliwości wodą</w:t>
      </w:r>
    </w:p>
    <w:p w:rsidR="00513D39" w:rsidRDefault="00513D39" w:rsidP="00D64840">
      <w:pPr>
        <w:numPr>
          <w:ilvl w:val="0"/>
          <w:numId w:val="328"/>
        </w:numPr>
        <w:shd w:val="clear" w:color="auto" w:fill="FFFFFF"/>
        <w:tabs>
          <w:tab w:val="left" w:pos="653"/>
          <w:tab w:val="left" w:pos="2304"/>
        </w:tabs>
        <w:spacing w:line="226" w:lineRule="exact"/>
        <w:ind w:left="245"/>
        <w:rPr>
          <w:spacing w:val="-11"/>
        </w:rPr>
      </w:pPr>
      <w:r>
        <w:rPr>
          <w:spacing w:val="-3"/>
        </w:rPr>
        <w:t>PN-B-04102</w:t>
      </w:r>
      <w:r>
        <w:rPr>
          <w:rFonts w:ascii="Arial" w:cs="Arial"/>
        </w:rPr>
        <w:tab/>
      </w:r>
      <w:r>
        <w:t>Materiały kamienne. Oznaczenie mrozoodporności metodą bezpośrednią</w:t>
      </w:r>
    </w:p>
    <w:p w:rsidR="00513D39" w:rsidRDefault="00513D39" w:rsidP="00D64840">
      <w:pPr>
        <w:numPr>
          <w:ilvl w:val="0"/>
          <w:numId w:val="328"/>
        </w:numPr>
        <w:shd w:val="clear" w:color="auto" w:fill="FFFFFF"/>
        <w:tabs>
          <w:tab w:val="left" w:pos="653"/>
          <w:tab w:val="left" w:pos="2304"/>
        </w:tabs>
        <w:spacing w:before="5" w:line="226" w:lineRule="exact"/>
        <w:ind w:left="245"/>
        <w:rPr>
          <w:spacing w:val="-13"/>
        </w:rPr>
      </w:pPr>
      <w:r>
        <w:rPr>
          <w:spacing w:val="-3"/>
        </w:rPr>
        <w:t>PN-B-04110</w:t>
      </w:r>
      <w:r>
        <w:rPr>
          <w:rFonts w:ascii="Arial" w:cs="Arial"/>
        </w:rPr>
        <w:tab/>
      </w:r>
      <w:r>
        <w:t>Materiały kamienne. Oznaczenie wytrzymałości na ściskanie</w:t>
      </w:r>
    </w:p>
    <w:p w:rsidR="00513D39" w:rsidRDefault="00513D39" w:rsidP="00D64840">
      <w:pPr>
        <w:numPr>
          <w:ilvl w:val="0"/>
          <w:numId w:val="328"/>
        </w:numPr>
        <w:shd w:val="clear" w:color="auto" w:fill="FFFFFF"/>
        <w:tabs>
          <w:tab w:val="left" w:pos="653"/>
          <w:tab w:val="left" w:pos="2304"/>
        </w:tabs>
        <w:spacing w:line="226" w:lineRule="exact"/>
        <w:ind w:left="245"/>
        <w:rPr>
          <w:spacing w:val="-13"/>
        </w:rPr>
      </w:pPr>
      <w:r>
        <w:rPr>
          <w:spacing w:val="-4"/>
        </w:rPr>
        <w:t>PN-B-04111</w:t>
      </w:r>
      <w:r>
        <w:rPr>
          <w:rFonts w:ascii="Arial" w:cs="Arial"/>
        </w:rPr>
        <w:tab/>
      </w:r>
      <w:r>
        <w:t>Materiały kamienne. Oznaczenie ścieralności na tarczy Boehmego</w:t>
      </w:r>
    </w:p>
    <w:p w:rsidR="00513D39" w:rsidRDefault="00513D39">
      <w:pPr>
        <w:shd w:val="clear" w:color="auto" w:fill="FFFFFF"/>
        <w:tabs>
          <w:tab w:val="left" w:pos="2304"/>
        </w:tabs>
        <w:spacing w:line="226" w:lineRule="exact"/>
        <w:ind w:left="163"/>
      </w:pPr>
      <w:r>
        <w:rPr>
          <w:spacing w:val="-2"/>
        </w:rPr>
        <w:t>10.     PN-B-04115</w:t>
      </w:r>
      <w:r>
        <w:rPr>
          <w:rFonts w:ascii="Arial" w:cs="Arial"/>
        </w:rPr>
        <w:tab/>
      </w:r>
      <w:r>
        <w:t>Materiały kamienne. Oznaczenie wytrzymałości kamienia na uderzenie</w:t>
      </w:r>
    </w:p>
    <w:p w:rsidR="00513D39" w:rsidRDefault="00513D39">
      <w:pPr>
        <w:shd w:val="clear" w:color="auto" w:fill="FFFFFF"/>
        <w:spacing w:line="226" w:lineRule="exact"/>
        <w:ind w:left="2366"/>
      </w:pPr>
      <w:r>
        <w:rPr>
          <w:spacing w:val="-2"/>
        </w:rPr>
        <w:t>(zwięzłości)</w:t>
      </w:r>
    </w:p>
    <w:p w:rsidR="00513D39" w:rsidRDefault="00513D39">
      <w:pPr>
        <w:shd w:val="clear" w:color="auto" w:fill="FFFFFF"/>
        <w:spacing w:before="379"/>
        <w:ind w:left="29"/>
        <w:jc w:val="center"/>
      </w:pPr>
      <w:r>
        <w:rPr>
          <w:sz w:val="18"/>
          <w:szCs w:val="18"/>
        </w:rPr>
        <w:t>206</w:t>
      </w:r>
    </w:p>
    <w:p w:rsidR="00513D39" w:rsidRDefault="00513D39">
      <w:pPr>
        <w:shd w:val="clear" w:color="auto" w:fill="FFFFFF"/>
        <w:spacing w:before="379"/>
        <w:ind w:left="29"/>
        <w:jc w:val="center"/>
        <w:sectPr w:rsidR="00513D39">
          <w:type w:val="continuous"/>
          <w:pgSz w:w="11909" w:h="16834"/>
          <w:pgMar w:top="850" w:right="1147" w:bottom="360" w:left="1402" w:header="708" w:footer="708" w:gutter="0"/>
          <w:cols w:space="60"/>
          <w:noEndnote/>
        </w:sectPr>
      </w:pPr>
    </w:p>
    <w:p w:rsidR="00513D39" w:rsidRDefault="00513D39">
      <w:pPr>
        <w:shd w:val="clear" w:color="auto" w:fill="FFFFFF"/>
      </w:pPr>
      <w:r>
        <w:rPr>
          <w:spacing w:val="-1"/>
          <w:u w:val="single"/>
        </w:rPr>
        <w:lastRenderedPageBreak/>
        <w:t>Most przez ciek Michałowski w pobliżu m. Michałówka w ciągu d.k. nr 79 w km 67+668</w:t>
      </w:r>
    </w:p>
    <w:p w:rsidR="00513D39" w:rsidRDefault="00513D39">
      <w:pPr>
        <w:shd w:val="clear" w:color="auto" w:fill="FFFFFF"/>
      </w:pPr>
      <w:r>
        <w:br w:type="column"/>
      </w:r>
      <w:r>
        <w:rPr>
          <w:spacing w:val="-2"/>
        </w:rPr>
        <w:lastRenderedPageBreak/>
        <w:t>D.20.01.03</w:t>
      </w:r>
    </w:p>
    <w:p w:rsidR="00513D39" w:rsidRDefault="00513D39">
      <w:pPr>
        <w:shd w:val="clear" w:color="auto" w:fill="FFFFFF"/>
        <w:sectPr w:rsidR="00513D39">
          <w:pgSz w:w="11909" w:h="16834"/>
          <w:pgMar w:top="850" w:right="1219" w:bottom="360" w:left="1416" w:header="708" w:footer="708" w:gutter="0"/>
          <w:cols w:num="2" w:space="708" w:equalWidth="0">
            <w:col w:w="7166" w:space="1219"/>
            <w:col w:w="888"/>
          </w:cols>
          <w:noEndnote/>
        </w:sectPr>
      </w:pPr>
    </w:p>
    <w:p w:rsidR="00513D39" w:rsidRDefault="00513D39">
      <w:pPr>
        <w:spacing w:before="278" w:line="1" w:lineRule="exact"/>
        <w:rPr>
          <w:sz w:val="2"/>
          <w:szCs w:val="2"/>
        </w:rPr>
      </w:pPr>
    </w:p>
    <w:p w:rsidR="00513D39" w:rsidRDefault="00513D39">
      <w:pPr>
        <w:shd w:val="clear" w:color="auto" w:fill="FFFFFF"/>
        <w:sectPr w:rsidR="00513D39">
          <w:type w:val="continuous"/>
          <w:pgSz w:w="11909" w:h="16834"/>
          <w:pgMar w:top="850" w:right="1675" w:bottom="360" w:left="1416" w:header="708" w:footer="708" w:gutter="0"/>
          <w:cols w:space="60"/>
          <w:noEndnote/>
        </w:sectPr>
      </w:pPr>
    </w:p>
    <w:p w:rsidR="00513D39" w:rsidRDefault="00513D39" w:rsidP="00D64840">
      <w:pPr>
        <w:numPr>
          <w:ilvl w:val="0"/>
          <w:numId w:val="329"/>
        </w:numPr>
        <w:shd w:val="clear" w:color="auto" w:fill="FFFFFF"/>
        <w:tabs>
          <w:tab w:val="left" w:pos="638"/>
        </w:tabs>
        <w:ind w:left="125"/>
        <w:rPr>
          <w:spacing w:val="-1"/>
        </w:rPr>
      </w:pPr>
      <w:r>
        <w:lastRenderedPageBreak/>
        <w:t>PN-B-04492</w:t>
      </w:r>
    </w:p>
    <w:p w:rsidR="00513D39" w:rsidRDefault="00513D39" w:rsidP="00D64840">
      <w:pPr>
        <w:numPr>
          <w:ilvl w:val="0"/>
          <w:numId w:val="329"/>
        </w:numPr>
        <w:shd w:val="clear" w:color="auto" w:fill="FFFFFF"/>
        <w:tabs>
          <w:tab w:val="left" w:pos="638"/>
        </w:tabs>
        <w:spacing w:before="202" w:line="226" w:lineRule="exact"/>
        <w:ind w:left="125"/>
        <w:rPr>
          <w:spacing w:val="-1"/>
        </w:rPr>
      </w:pPr>
      <w:r>
        <w:t>PN-B-06250</w:t>
      </w:r>
    </w:p>
    <w:p w:rsidR="00513D39" w:rsidRDefault="00513D39" w:rsidP="00D64840">
      <w:pPr>
        <w:numPr>
          <w:ilvl w:val="0"/>
          <w:numId w:val="329"/>
        </w:numPr>
        <w:shd w:val="clear" w:color="auto" w:fill="FFFFFF"/>
        <w:tabs>
          <w:tab w:val="left" w:pos="638"/>
        </w:tabs>
        <w:spacing w:line="226" w:lineRule="exact"/>
        <w:ind w:left="125"/>
        <w:rPr>
          <w:spacing w:val="-1"/>
        </w:rPr>
      </w:pPr>
      <w:r>
        <w:t>PN-B-06251</w:t>
      </w:r>
    </w:p>
    <w:p w:rsidR="00513D39" w:rsidRDefault="00513D39" w:rsidP="00D64840">
      <w:pPr>
        <w:numPr>
          <w:ilvl w:val="0"/>
          <w:numId w:val="329"/>
        </w:numPr>
        <w:shd w:val="clear" w:color="auto" w:fill="FFFFFF"/>
        <w:tabs>
          <w:tab w:val="left" w:pos="638"/>
        </w:tabs>
        <w:spacing w:line="226" w:lineRule="exact"/>
        <w:ind w:left="125"/>
        <w:rPr>
          <w:spacing w:val="-1"/>
        </w:rPr>
      </w:pPr>
      <w:r>
        <w:t>PN-B-06712</w:t>
      </w:r>
    </w:p>
    <w:p w:rsidR="00513D39" w:rsidRDefault="00513D39" w:rsidP="00D64840">
      <w:pPr>
        <w:numPr>
          <w:ilvl w:val="0"/>
          <w:numId w:val="329"/>
        </w:numPr>
        <w:shd w:val="clear" w:color="auto" w:fill="FFFFFF"/>
        <w:tabs>
          <w:tab w:val="left" w:pos="638"/>
        </w:tabs>
        <w:spacing w:line="226" w:lineRule="exact"/>
        <w:ind w:left="125"/>
        <w:rPr>
          <w:spacing w:val="-1"/>
        </w:rPr>
      </w:pPr>
      <w:r>
        <w:t>PN-B-06714-15</w:t>
      </w:r>
    </w:p>
    <w:p w:rsidR="00513D39" w:rsidRDefault="00513D39" w:rsidP="00D64840">
      <w:pPr>
        <w:numPr>
          <w:ilvl w:val="0"/>
          <w:numId w:val="329"/>
        </w:numPr>
        <w:shd w:val="clear" w:color="auto" w:fill="FFFFFF"/>
        <w:tabs>
          <w:tab w:val="left" w:pos="638"/>
        </w:tabs>
        <w:spacing w:line="226" w:lineRule="exact"/>
        <w:ind w:left="125"/>
        <w:rPr>
          <w:spacing w:val="-1"/>
        </w:rPr>
      </w:pPr>
      <w:r>
        <w:t>PN-B-06714-28</w:t>
      </w:r>
    </w:p>
    <w:p w:rsidR="00513D39" w:rsidRDefault="00513D39" w:rsidP="00D64840">
      <w:pPr>
        <w:numPr>
          <w:ilvl w:val="0"/>
          <w:numId w:val="329"/>
        </w:numPr>
        <w:shd w:val="clear" w:color="auto" w:fill="FFFFFF"/>
        <w:tabs>
          <w:tab w:val="left" w:pos="638"/>
        </w:tabs>
        <w:spacing w:line="226" w:lineRule="exact"/>
        <w:ind w:left="125"/>
        <w:rPr>
          <w:spacing w:val="-1"/>
        </w:rPr>
      </w:pPr>
      <w:r>
        <w:t>PN-B-06751</w:t>
      </w:r>
    </w:p>
    <w:p w:rsidR="00513D39" w:rsidRDefault="00513D39" w:rsidP="00D64840">
      <w:pPr>
        <w:numPr>
          <w:ilvl w:val="0"/>
          <w:numId w:val="329"/>
        </w:numPr>
        <w:shd w:val="clear" w:color="auto" w:fill="FFFFFF"/>
        <w:tabs>
          <w:tab w:val="left" w:pos="638"/>
        </w:tabs>
        <w:spacing w:line="226" w:lineRule="exact"/>
        <w:ind w:left="125"/>
        <w:rPr>
          <w:spacing w:val="-1"/>
        </w:rPr>
      </w:pPr>
      <w:r>
        <w:t>PN-B-11104</w:t>
      </w:r>
    </w:p>
    <w:p w:rsidR="00513D39" w:rsidRDefault="00513D39" w:rsidP="00D64840">
      <w:pPr>
        <w:numPr>
          <w:ilvl w:val="0"/>
          <w:numId w:val="329"/>
        </w:numPr>
        <w:shd w:val="clear" w:color="auto" w:fill="FFFFFF"/>
        <w:tabs>
          <w:tab w:val="left" w:pos="638"/>
        </w:tabs>
        <w:spacing w:line="226" w:lineRule="exact"/>
        <w:ind w:left="125"/>
        <w:rPr>
          <w:spacing w:val="-1"/>
        </w:rPr>
      </w:pPr>
      <w:r>
        <w:t>PN-B-11113</w:t>
      </w:r>
    </w:p>
    <w:p w:rsidR="00513D39" w:rsidRDefault="00513D39" w:rsidP="00D64840">
      <w:pPr>
        <w:numPr>
          <w:ilvl w:val="0"/>
          <w:numId w:val="329"/>
        </w:numPr>
        <w:shd w:val="clear" w:color="auto" w:fill="FFFFFF"/>
        <w:tabs>
          <w:tab w:val="left" w:pos="638"/>
        </w:tabs>
        <w:spacing w:line="226" w:lineRule="exact"/>
        <w:ind w:left="125"/>
        <w:rPr>
          <w:spacing w:val="-1"/>
        </w:rPr>
      </w:pPr>
      <w:r>
        <w:t>PN-B-12040</w:t>
      </w:r>
    </w:p>
    <w:p w:rsidR="00513D39" w:rsidRDefault="00513D39" w:rsidP="00D64840">
      <w:pPr>
        <w:numPr>
          <w:ilvl w:val="0"/>
          <w:numId w:val="329"/>
        </w:numPr>
        <w:shd w:val="clear" w:color="auto" w:fill="FFFFFF"/>
        <w:tabs>
          <w:tab w:val="left" w:pos="638"/>
        </w:tabs>
        <w:spacing w:line="226" w:lineRule="exact"/>
        <w:ind w:left="125"/>
        <w:rPr>
          <w:spacing w:val="-1"/>
        </w:rPr>
      </w:pPr>
      <w:r>
        <w:t>PN-B-19701</w:t>
      </w:r>
    </w:p>
    <w:p w:rsidR="00513D39" w:rsidRDefault="00513D39" w:rsidP="00D64840">
      <w:pPr>
        <w:numPr>
          <w:ilvl w:val="0"/>
          <w:numId w:val="329"/>
        </w:numPr>
        <w:shd w:val="clear" w:color="auto" w:fill="FFFFFF"/>
        <w:tabs>
          <w:tab w:val="left" w:pos="638"/>
        </w:tabs>
        <w:spacing w:line="226" w:lineRule="exact"/>
        <w:ind w:left="125"/>
        <w:rPr>
          <w:spacing w:val="-1"/>
        </w:rPr>
      </w:pPr>
      <w:r>
        <w:t>PN-B-23010</w:t>
      </w:r>
    </w:p>
    <w:p w:rsidR="00513D39" w:rsidRDefault="00513D39" w:rsidP="00D64840">
      <w:pPr>
        <w:numPr>
          <w:ilvl w:val="0"/>
          <w:numId w:val="329"/>
        </w:numPr>
        <w:shd w:val="clear" w:color="auto" w:fill="FFFFFF"/>
        <w:tabs>
          <w:tab w:val="left" w:pos="638"/>
        </w:tabs>
        <w:spacing w:line="226" w:lineRule="exact"/>
        <w:ind w:left="125"/>
        <w:rPr>
          <w:spacing w:val="-1"/>
        </w:rPr>
      </w:pPr>
      <w:r>
        <w:t>PN-B-24620</w:t>
      </w:r>
    </w:p>
    <w:p w:rsidR="00513D39" w:rsidRDefault="00513D39" w:rsidP="00D64840">
      <w:pPr>
        <w:numPr>
          <w:ilvl w:val="0"/>
          <w:numId w:val="329"/>
        </w:numPr>
        <w:shd w:val="clear" w:color="auto" w:fill="FFFFFF"/>
        <w:tabs>
          <w:tab w:val="left" w:pos="638"/>
        </w:tabs>
        <w:spacing w:line="226" w:lineRule="exact"/>
        <w:ind w:left="125"/>
        <w:rPr>
          <w:spacing w:val="-1"/>
        </w:rPr>
      </w:pPr>
      <w:r>
        <w:t>PN-B-24625</w:t>
      </w:r>
    </w:p>
    <w:p w:rsidR="00513D39" w:rsidRDefault="00513D39" w:rsidP="00D64840">
      <w:pPr>
        <w:numPr>
          <w:ilvl w:val="0"/>
          <w:numId w:val="329"/>
        </w:numPr>
        <w:shd w:val="clear" w:color="auto" w:fill="FFFFFF"/>
        <w:tabs>
          <w:tab w:val="left" w:pos="638"/>
        </w:tabs>
        <w:spacing w:line="226" w:lineRule="exact"/>
        <w:ind w:left="125"/>
        <w:rPr>
          <w:spacing w:val="-1"/>
        </w:rPr>
      </w:pPr>
      <w:r>
        <w:t>PN-B-27617</w:t>
      </w:r>
    </w:p>
    <w:p w:rsidR="00513D39" w:rsidRDefault="00513D39" w:rsidP="00D64840">
      <w:pPr>
        <w:numPr>
          <w:ilvl w:val="0"/>
          <w:numId w:val="329"/>
        </w:numPr>
        <w:shd w:val="clear" w:color="auto" w:fill="FFFFFF"/>
        <w:tabs>
          <w:tab w:val="left" w:pos="638"/>
        </w:tabs>
        <w:spacing w:line="226" w:lineRule="exact"/>
        <w:ind w:left="125"/>
        <w:rPr>
          <w:spacing w:val="-1"/>
        </w:rPr>
      </w:pPr>
      <w:r>
        <w:t>PN-B-32250</w:t>
      </w:r>
    </w:p>
    <w:p w:rsidR="00513D39" w:rsidRDefault="00513D39" w:rsidP="00D64840">
      <w:pPr>
        <w:numPr>
          <w:ilvl w:val="0"/>
          <w:numId w:val="329"/>
        </w:numPr>
        <w:shd w:val="clear" w:color="auto" w:fill="FFFFFF"/>
        <w:tabs>
          <w:tab w:val="left" w:pos="638"/>
        </w:tabs>
        <w:spacing w:line="226" w:lineRule="exact"/>
        <w:ind w:left="125"/>
        <w:rPr>
          <w:spacing w:val="-1"/>
        </w:rPr>
      </w:pPr>
      <w:r>
        <w:t>BN-78/6354-12</w:t>
      </w:r>
    </w:p>
    <w:p w:rsidR="00513D39" w:rsidRDefault="00513D39" w:rsidP="00D64840">
      <w:pPr>
        <w:numPr>
          <w:ilvl w:val="0"/>
          <w:numId w:val="329"/>
        </w:numPr>
        <w:shd w:val="clear" w:color="auto" w:fill="FFFFFF"/>
        <w:tabs>
          <w:tab w:val="left" w:pos="638"/>
        </w:tabs>
        <w:spacing w:line="226" w:lineRule="exact"/>
        <w:ind w:left="125"/>
        <w:rPr>
          <w:spacing w:val="-1"/>
        </w:rPr>
      </w:pPr>
      <w:r>
        <w:t>BN-84/6366-10</w:t>
      </w:r>
    </w:p>
    <w:p w:rsidR="00513D39" w:rsidRDefault="00513D39" w:rsidP="00D64840">
      <w:pPr>
        <w:numPr>
          <w:ilvl w:val="0"/>
          <w:numId w:val="329"/>
        </w:numPr>
        <w:shd w:val="clear" w:color="auto" w:fill="FFFFFF"/>
        <w:tabs>
          <w:tab w:val="left" w:pos="638"/>
        </w:tabs>
        <w:spacing w:before="197" w:line="230" w:lineRule="exact"/>
        <w:ind w:left="125"/>
        <w:rPr>
          <w:spacing w:val="-1"/>
        </w:rPr>
      </w:pPr>
      <w:r>
        <w:t>BN-70/6716-02</w:t>
      </w:r>
    </w:p>
    <w:p w:rsidR="00513D39" w:rsidRDefault="00513D39" w:rsidP="00D64840">
      <w:pPr>
        <w:numPr>
          <w:ilvl w:val="0"/>
          <w:numId w:val="329"/>
        </w:numPr>
        <w:shd w:val="clear" w:color="auto" w:fill="FFFFFF"/>
        <w:tabs>
          <w:tab w:val="left" w:pos="638"/>
        </w:tabs>
        <w:spacing w:line="230" w:lineRule="exact"/>
        <w:ind w:left="125"/>
        <w:rPr>
          <w:spacing w:val="-1"/>
        </w:rPr>
      </w:pPr>
      <w:r>
        <w:t>BN-78/6741-07</w:t>
      </w:r>
    </w:p>
    <w:p w:rsidR="00513D39" w:rsidRDefault="00513D39" w:rsidP="00D64840">
      <w:pPr>
        <w:numPr>
          <w:ilvl w:val="0"/>
          <w:numId w:val="329"/>
        </w:numPr>
        <w:shd w:val="clear" w:color="auto" w:fill="FFFFFF"/>
        <w:tabs>
          <w:tab w:val="left" w:pos="638"/>
        </w:tabs>
        <w:spacing w:line="230" w:lineRule="exact"/>
        <w:ind w:left="125"/>
        <w:rPr>
          <w:spacing w:val="-1"/>
        </w:rPr>
      </w:pPr>
      <w:r>
        <w:t>BN-67/6744-08</w:t>
      </w:r>
    </w:p>
    <w:p w:rsidR="00513D39" w:rsidRDefault="00513D39" w:rsidP="00D64840">
      <w:pPr>
        <w:numPr>
          <w:ilvl w:val="0"/>
          <w:numId w:val="329"/>
        </w:numPr>
        <w:shd w:val="clear" w:color="auto" w:fill="FFFFFF"/>
        <w:tabs>
          <w:tab w:val="left" w:pos="638"/>
        </w:tabs>
        <w:spacing w:line="230" w:lineRule="exact"/>
        <w:ind w:firstLine="125"/>
        <w:rPr>
          <w:spacing w:val="-1"/>
        </w:rPr>
      </w:pPr>
      <w:r>
        <w:rPr>
          <w:spacing w:val="-1"/>
        </w:rPr>
        <w:t xml:space="preserve">BN-83/8836-02 </w:t>
      </w:r>
      <w:r>
        <w:t>10.2. Inne dokumenty</w:t>
      </w:r>
    </w:p>
    <w:p w:rsidR="00513D39" w:rsidRDefault="00513D39">
      <w:pPr>
        <w:shd w:val="clear" w:color="auto" w:fill="FFFFFF"/>
        <w:tabs>
          <w:tab w:val="left" w:pos="398"/>
        </w:tabs>
        <w:spacing w:line="230" w:lineRule="exact"/>
        <w:ind w:left="101"/>
      </w:pPr>
      <w:r>
        <w:rPr>
          <w:spacing w:val="-1"/>
        </w:rPr>
        <w:t>33.</w:t>
      </w:r>
      <w:r>
        <w:tab/>
        <w:t>Katalog powtarzalnych</w:t>
      </w:r>
    </w:p>
    <w:p w:rsidR="00513D39" w:rsidRDefault="00513D39">
      <w:pPr>
        <w:shd w:val="clear" w:color="auto" w:fill="FFFFFF"/>
        <w:spacing w:line="226" w:lineRule="exact"/>
      </w:pPr>
      <w:r>
        <w:br w:type="column"/>
      </w:r>
      <w:r>
        <w:lastRenderedPageBreak/>
        <w:t>Grunty budowlane. Badania własności fizycznych. Oznaczanie wskaźnika wodoprzepuszczalności Beton zwykły</w:t>
      </w:r>
    </w:p>
    <w:p w:rsidR="00513D39" w:rsidRDefault="00513D39">
      <w:pPr>
        <w:shd w:val="clear" w:color="auto" w:fill="FFFFFF"/>
        <w:spacing w:line="226" w:lineRule="exact"/>
        <w:ind w:right="2074"/>
      </w:pPr>
      <w:r>
        <w:rPr>
          <w:spacing w:val="-1"/>
        </w:rPr>
        <w:t xml:space="preserve">Roboty betonowe i żelbetowe. Wymagania techniczne </w:t>
      </w:r>
      <w:r>
        <w:t>Kruszywa mineralne do betonu</w:t>
      </w:r>
    </w:p>
    <w:p w:rsidR="00513D39" w:rsidRDefault="00513D39">
      <w:pPr>
        <w:shd w:val="clear" w:color="auto" w:fill="FFFFFF"/>
        <w:spacing w:line="226" w:lineRule="exact"/>
      </w:pPr>
      <w:r>
        <w:t>Kruszywa mineralne. Badania. Oznaczanie składu ziarnowego Kruszywa mineralne. Badania. Oznaczanie zawartości siarki metodą bromową Wyroby kanalizacyjne kamionkowe. Rury i kształtki. Wymagania i badania Materiały kamienne. Brukowiec</w:t>
      </w:r>
    </w:p>
    <w:p w:rsidR="00513D39" w:rsidRDefault="00513D39">
      <w:pPr>
        <w:shd w:val="clear" w:color="auto" w:fill="FFFFFF"/>
        <w:spacing w:line="226" w:lineRule="exact"/>
      </w:pPr>
      <w:r>
        <w:rPr>
          <w:spacing w:val="-1"/>
        </w:rPr>
        <w:t xml:space="preserve">Kruszywa mineralne. Kruszywa naturalne do nawierzchni drogowych. Piasek </w:t>
      </w:r>
      <w:r>
        <w:t>Ceramiczne rurki drenarskie</w:t>
      </w:r>
    </w:p>
    <w:p w:rsidR="00513D39" w:rsidRDefault="00513D39">
      <w:pPr>
        <w:shd w:val="clear" w:color="auto" w:fill="FFFFFF"/>
        <w:spacing w:line="226" w:lineRule="exact"/>
      </w:pPr>
      <w:r>
        <w:rPr>
          <w:spacing w:val="-1"/>
        </w:rPr>
        <w:t xml:space="preserve">Cement. Cement powszechnego użytku. Skład, wymagania i ocena zgodności </w:t>
      </w:r>
      <w:r>
        <w:t>Domieszki do betonu. Klasyfikacja i określenia Lepik asfaltowy stosowany na zimno Lepik asfaltowy z wypełniaczami stosowany na gorąco Papa asfaltowa na tekturze budowlanej Materiały budowlane. Woda do betonów i zapraw Rury drenarskie karbowane z nieplastyfikowanego polichlorku winylu Kształtki drenarskie typ 50 z polietylenu wysokociśnienio</w:t>
      </w:r>
      <w:r>
        <w:softHyphen/>
        <w:t>wego</w:t>
      </w:r>
    </w:p>
    <w:p w:rsidR="00513D39" w:rsidRDefault="00513D39">
      <w:pPr>
        <w:shd w:val="clear" w:color="auto" w:fill="FFFFFF"/>
        <w:spacing w:line="226" w:lineRule="exact"/>
      </w:pPr>
      <w:r>
        <w:t>Materiały kamienne. Kamień łamany</w:t>
      </w:r>
    </w:p>
    <w:p w:rsidR="00513D39" w:rsidRDefault="00513D39">
      <w:pPr>
        <w:shd w:val="clear" w:color="auto" w:fill="FFFFFF"/>
        <w:spacing w:line="226" w:lineRule="exact"/>
      </w:pPr>
      <w:r>
        <w:t xml:space="preserve">Wyroby przemysłu ceramiki budowlanej. Przechowywanie i transport Rury betonowe </w:t>
      </w:r>
      <w:r>
        <w:rPr>
          <w:spacing w:val="-1"/>
        </w:rPr>
        <w:t>Przewody podziemne. Roboty ziemne. Wymagania i badania przy odbiorze.</w:t>
      </w:r>
    </w:p>
    <w:p w:rsidR="00513D39" w:rsidRDefault="00513D39">
      <w:pPr>
        <w:shd w:val="clear" w:color="auto" w:fill="FFFFFF"/>
        <w:spacing w:before="202"/>
        <w:ind w:left="58"/>
      </w:pPr>
      <w:r>
        <w:t>elementów drogowych. CBPBDiM „Transprojekt”, Warszawa 1979-1982.</w:t>
      </w:r>
    </w:p>
    <w:p w:rsidR="00513D39" w:rsidRDefault="00513D39">
      <w:pPr>
        <w:shd w:val="clear" w:color="auto" w:fill="FFFFFF"/>
        <w:spacing w:before="202"/>
        <w:ind w:left="58"/>
        <w:sectPr w:rsidR="00513D39">
          <w:type w:val="continuous"/>
          <w:pgSz w:w="11909" w:h="16834"/>
          <w:pgMar w:top="850" w:right="1675" w:bottom="360" w:left="1416" w:header="708" w:footer="708" w:gutter="0"/>
          <w:cols w:num="2" w:space="708" w:equalWidth="0">
            <w:col w:w="2304" w:space="38"/>
            <w:col w:w="6475"/>
          </w:cols>
          <w:noEndnote/>
        </w:sectPr>
      </w:pPr>
    </w:p>
    <w:p w:rsidR="00513D39" w:rsidRDefault="00513D39">
      <w:pPr>
        <w:framePr w:h="235" w:hRule="exact" w:hSpace="38" w:wrap="auto" w:vAnchor="text" w:hAnchor="margin" w:x="4619" w:y="7878"/>
        <w:shd w:val="clear" w:color="auto" w:fill="FFFFFF"/>
      </w:pPr>
      <w:r>
        <w:rPr>
          <w:sz w:val="18"/>
          <w:szCs w:val="18"/>
        </w:rPr>
        <w:t>207</w:t>
      </w:r>
    </w:p>
    <w:p w:rsidR="00513D39" w:rsidRDefault="00513D39">
      <w:pPr>
        <w:shd w:val="clear" w:color="auto" w:fill="FFFFFF"/>
      </w:pPr>
    </w:p>
    <w:p w:rsidR="00513D39" w:rsidRDefault="00513D39">
      <w:pPr>
        <w:shd w:val="clear" w:color="auto" w:fill="FFFFFF"/>
        <w:sectPr w:rsidR="00513D39">
          <w:type w:val="continuous"/>
          <w:pgSz w:w="11909" w:h="16834"/>
          <w:pgMar w:top="850" w:right="1522" w:bottom="360" w:left="1344"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D.20.01.05</w:t>
      </w:r>
    </w:p>
    <w:p w:rsidR="00513D39" w:rsidRDefault="00513D39">
      <w:pPr>
        <w:shd w:val="clear" w:color="auto" w:fill="FFFFFF"/>
        <w:spacing w:before="14635"/>
        <w:ind w:left="86"/>
        <w:jc w:val="center"/>
      </w:pPr>
      <w:r>
        <w:rPr>
          <w:sz w:val="18"/>
          <w:szCs w:val="18"/>
        </w:rPr>
        <w:t>208</w:t>
      </w:r>
    </w:p>
    <w:p w:rsidR="00513D39" w:rsidRDefault="00513D39">
      <w:pPr>
        <w:shd w:val="clear" w:color="auto" w:fill="FFFFFF"/>
        <w:spacing w:before="14635"/>
        <w:ind w:left="86"/>
        <w:jc w:val="center"/>
        <w:sectPr w:rsidR="00513D39">
          <w:pgSz w:w="11909" w:h="16834"/>
          <w:pgMar w:top="850" w:right="1219"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D.20.01.05</w:t>
      </w:r>
    </w:p>
    <w:p w:rsidR="00513D39" w:rsidRDefault="00513D39">
      <w:pPr>
        <w:shd w:val="clear" w:color="auto" w:fill="FFFFFF"/>
        <w:spacing w:before="274"/>
      </w:pPr>
      <w:r>
        <w:rPr>
          <w:sz w:val="24"/>
          <w:szCs w:val="24"/>
        </w:rPr>
        <w:t>M.20.01.05 Umocnienie skarp</w:t>
      </w:r>
    </w:p>
    <w:p w:rsidR="00513D39" w:rsidRDefault="00513D39">
      <w:pPr>
        <w:shd w:val="clear" w:color="auto" w:fill="FFFFFF"/>
        <w:tabs>
          <w:tab w:val="left" w:pos="202"/>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SST.</w:t>
      </w:r>
    </w:p>
    <w:p w:rsidR="00513D39" w:rsidRDefault="00513D39">
      <w:pPr>
        <w:shd w:val="clear" w:color="auto" w:fill="FFFFFF"/>
        <w:spacing w:line="226" w:lineRule="exact"/>
        <w:ind w:right="5"/>
        <w:jc w:val="both"/>
      </w:pPr>
      <w:r>
        <w:t>Przedmiotem niniejszej SST są wymagania dotyczące wykonania i odbioru umocnienia stożków dyblami betonowymi przy remoncie mostu przez ciek Michałowski w pobliżu m. Michałówka w ciągu d.k. nr 79 w km 67+668.</w:t>
      </w:r>
    </w:p>
    <w:p w:rsidR="00513D39" w:rsidRDefault="00513D39" w:rsidP="00D64840">
      <w:pPr>
        <w:numPr>
          <w:ilvl w:val="0"/>
          <w:numId w:val="330"/>
        </w:numPr>
        <w:shd w:val="clear" w:color="auto" w:fill="FFFFFF"/>
        <w:tabs>
          <w:tab w:val="left" w:pos="350"/>
        </w:tabs>
        <w:spacing w:line="226" w:lineRule="exact"/>
        <w:ind w:right="518"/>
      </w:pPr>
      <w:r>
        <w:t xml:space="preserve">Zakres stosowania SST. </w:t>
      </w:r>
      <w:r>
        <w:rPr>
          <w:spacing w:val="-1"/>
        </w:rPr>
        <w:t>SST są stosowane jako dokument przetargowy i kontraktowy przy realizacji robót wymienionych w pkt.1.1.</w:t>
      </w:r>
    </w:p>
    <w:p w:rsidR="00513D39" w:rsidRDefault="00513D39" w:rsidP="00D64840">
      <w:pPr>
        <w:numPr>
          <w:ilvl w:val="0"/>
          <w:numId w:val="330"/>
        </w:numPr>
        <w:shd w:val="clear" w:color="auto" w:fill="FFFFFF"/>
        <w:tabs>
          <w:tab w:val="left" w:pos="350"/>
        </w:tabs>
        <w:spacing w:line="226" w:lineRule="exact"/>
      </w:pPr>
      <w:r>
        <w:t>Zakres robót objęty SST.</w:t>
      </w:r>
    </w:p>
    <w:p w:rsidR="00513D39" w:rsidRDefault="00513D39">
      <w:pPr>
        <w:shd w:val="clear" w:color="auto" w:fill="FFFFFF"/>
        <w:spacing w:line="226" w:lineRule="exact"/>
      </w:pPr>
      <w:r>
        <w:t>Ustalenia zawarte w niniejszej specyfikacji dotyczą zasad prowadzenia robót związanych z wykonaniem elementów drogowo-mostowych wymienionych w pkt. 1.1 tj: –    umocnienie stożków betonowymi dyblami skarpowymi grubości 15 cm na podsypce piaskowej grubości 10</w:t>
      </w:r>
    </w:p>
    <w:p w:rsidR="00513D39" w:rsidRDefault="00513D39">
      <w:pPr>
        <w:shd w:val="clear" w:color="auto" w:fill="FFFFFF"/>
        <w:spacing w:line="226" w:lineRule="exact"/>
        <w:ind w:firstLine="427"/>
      </w:pPr>
      <w:r>
        <w:t>cm. Roboty nie obejmują wykonania betonowej podwaliny pod umocnienie skarp i zakresem swym obejmują wymagania stawiane materiałom i wykonywanej pracy. 1.4.Określenie podstawowe.</w:t>
      </w:r>
    </w:p>
    <w:p w:rsidR="00513D39" w:rsidRDefault="00513D39" w:rsidP="00D64840">
      <w:pPr>
        <w:numPr>
          <w:ilvl w:val="0"/>
          <w:numId w:val="331"/>
        </w:numPr>
        <w:shd w:val="clear" w:color="auto" w:fill="FFFFFF"/>
        <w:tabs>
          <w:tab w:val="left" w:pos="504"/>
        </w:tabs>
        <w:spacing w:line="226" w:lineRule="exact"/>
        <w:ind w:right="518"/>
        <w:rPr>
          <w:spacing w:val="-1"/>
        </w:rPr>
      </w:pPr>
      <w:r>
        <w:rPr>
          <w:spacing w:val="-1"/>
        </w:rPr>
        <w:t xml:space="preserve">Spoina - odstęp pomiędzy przylegającymi elementami (kostkami) wypełniony określonymi materiałami </w:t>
      </w:r>
      <w:r>
        <w:t>wypełniającymi.</w:t>
      </w:r>
    </w:p>
    <w:p w:rsidR="00513D39" w:rsidRDefault="00513D39" w:rsidP="00D64840">
      <w:pPr>
        <w:numPr>
          <w:ilvl w:val="0"/>
          <w:numId w:val="331"/>
        </w:numPr>
        <w:shd w:val="clear" w:color="auto" w:fill="FFFFFF"/>
        <w:tabs>
          <w:tab w:val="left" w:pos="504"/>
        </w:tabs>
        <w:spacing w:line="226" w:lineRule="exact"/>
        <w:ind w:right="34"/>
        <w:jc w:val="both"/>
        <w:rPr>
          <w:spacing w:val="-1"/>
        </w:rPr>
      </w:pPr>
      <w:r>
        <w:rPr>
          <w:spacing w:val="-1"/>
        </w:rPr>
        <w:t xml:space="preserve">Szczelina dylatacyjna - odstęp dzielący duży fragment umocnienia na sekcje w celu umożliwienia odkształceń </w:t>
      </w:r>
      <w:r>
        <w:t>temperaturowych, wypełniony określonymi materiałami wypełniającymi.</w:t>
      </w:r>
    </w:p>
    <w:p w:rsidR="00513D39" w:rsidRDefault="00513D39" w:rsidP="00D64840">
      <w:pPr>
        <w:numPr>
          <w:ilvl w:val="0"/>
          <w:numId w:val="331"/>
        </w:numPr>
        <w:shd w:val="clear" w:color="auto" w:fill="FFFFFF"/>
        <w:tabs>
          <w:tab w:val="left" w:pos="504"/>
        </w:tabs>
        <w:spacing w:line="226" w:lineRule="exact"/>
        <w:ind w:right="518"/>
        <w:rPr>
          <w:spacing w:val="-1"/>
        </w:rPr>
      </w:pPr>
      <w:r>
        <w:rPr>
          <w:spacing w:val="-1"/>
        </w:rPr>
        <w:t xml:space="preserve">Pozostałe określenia podstawowe są zgodne z obowiązującymi, odpowiednimi polskimi normami i z </w:t>
      </w:r>
      <w:r>
        <w:t>definicjami podanymi w ST DM.00.00.00 „Wymagania ogólne”. 1.5. Ogólne wymagania dotyczące robót.</w:t>
      </w:r>
    </w:p>
    <w:p w:rsidR="00513D39" w:rsidRDefault="00513D39">
      <w:pPr>
        <w:shd w:val="clear" w:color="auto" w:fill="FFFFFF"/>
        <w:spacing w:line="226" w:lineRule="exact"/>
        <w:ind w:right="29"/>
        <w:jc w:val="both"/>
      </w:pPr>
      <w:r>
        <w:rPr>
          <w:spacing w:val="-1"/>
        </w:rPr>
        <w:t xml:space="preserve">Wykonawca robót jest odpowiedzialny za jakość ich wykonania oraz za zgodność z dokumentacją projektową, SST </w:t>
      </w:r>
      <w:r>
        <w:t>oraz poleceniami Inżyniera.</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pPr>
      <w:r>
        <w:t>2.1. Ogólne wymagania dotyczące materiałów</w:t>
      </w:r>
    </w:p>
    <w:p w:rsidR="00513D39" w:rsidRDefault="00513D39">
      <w:pPr>
        <w:shd w:val="clear" w:color="auto" w:fill="FFFFFF"/>
        <w:spacing w:line="226" w:lineRule="exact"/>
        <w:ind w:right="1037"/>
      </w:pPr>
      <w:r>
        <w:rPr>
          <w:spacing w:val="-1"/>
        </w:rPr>
        <w:t xml:space="preserve">Ogólne wymagania dotyczące materiałów, ich pozyskiwania i składowania, podano w ST DM.00.00.00 </w:t>
      </w:r>
      <w:r>
        <w:t>„Wymagania ogólne”.</w:t>
      </w:r>
    </w:p>
    <w:p w:rsidR="00513D39" w:rsidRDefault="00513D39">
      <w:pPr>
        <w:shd w:val="clear" w:color="auto" w:fill="FFFFFF"/>
        <w:tabs>
          <w:tab w:val="left" w:pos="302"/>
        </w:tabs>
        <w:spacing w:line="226" w:lineRule="exact"/>
        <w:ind w:right="5702"/>
      </w:pPr>
      <w:r>
        <w:rPr>
          <w:spacing w:val="-1"/>
        </w:rPr>
        <w:t>2.2</w:t>
      </w:r>
      <w:r>
        <w:tab/>
        <w:t>Dyble betonowe skarpowe</w:t>
      </w:r>
      <w:r>
        <w:br/>
      </w:r>
      <w:r>
        <w:rPr>
          <w:spacing w:val="-1"/>
        </w:rPr>
        <w:t>Prefabrykat do umocnienia skarp i stożków:</w:t>
      </w:r>
    </w:p>
    <w:p w:rsidR="00513D39" w:rsidRDefault="00513D39">
      <w:pPr>
        <w:shd w:val="clear" w:color="auto" w:fill="FFFFFF"/>
        <w:tabs>
          <w:tab w:val="left" w:pos="115"/>
        </w:tabs>
        <w:spacing w:line="226" w:lineRule="exact"/>
        <w:ind w:left="115" w:hanging="115"/>
      </w:pPr>
      <w:r>
        <w:t>-</w:t>
      </w:r>
      <w:r>
        <w:tab/>
        <w:t>dybel skarpowy wg KPED 01.07 z betonu co najmniej klasy B25, o parametrach wytrzymałościowych</w:t>
      </w:r>
      <w:r>
        <w:br/>
        <w:t>spełniających wymagania norm BN-80/6775-03/01, BN-80/6775-03/02, PN-88B-06250.</w:t>
      </w:r>
    </w:p>
    <w:p w:rsidR="00513D39" w:rsidRDefault="00513D39">
      <w:pPr>
        <w:shd w:val="clear" w:color="auto" w:fill="FFFFFF"/>
        <w:spacing w:line="226" w:lineRule="exact"/>
      </w:pPr>
      <w:r>
        <w:t>Betonowe dyble skarpowe produkowane a jako:</w:t>
      </w:r>
    </w:p>
    <w:p w:rsidR="00513D39" w:rsidRDefault="00513D39" w:rsidP="00D64840">
      <w:pPr>
        <w:numPr>
          <w:ilvl w:val="0"/>
          <w:numId w:val="13"/>
        </w:numPr>
        <w:shd w:val="clear" w:color="auto" w:fill="FFFFFF"/>
        <w:tabs>
          <w:tab w:val="left" w:pos="115"/>
        </w:tabs>
        <w:spacing w:line="226" w:lineRule="exact"/>
      </w:pPr>
      <w:r>
        <w:t>dyble całe (typ DC-15,</w:t>
      </w:r>
    </w:p>
    <w:p w:rsidR="00513D39" w:rsidRDefault="00513D39" w:rsidP="00D64840">
      <w:pPr>
        <w:numPr>
          <w:ilvl w:val="0"/>
          <w:numId w:val="13"/>
        </w:numPr>
        <w:shd w:val="clear" w:color="auto" w:fill="FFFFFF"/>
        <w:tabs>
          <w:tab w:val="left" w:pos="115"/>
        </w:tabs>
        <w:spacing w:line="226" w:lineRule="exact"/>
        <w:ind w:right="6739"/>
      </w:pPr>
      <w:r>
        <w:rPr>
          <w:spacing w:val="-1"/>
        </w:rPr>
        <w:t xml:space="preserve">dyble połówkowe (typ DP-15). </w:t>
      </w:r>
      <w:r>
        <w:t>2.3. Krawężniki, obrzeża</w:t>
      </w:r>
    </w:p>
    <w:p w:rsidR="00513D39" w:rsidRDefault="00513D39">
      <w:pPr>
        <w:shd w:val="clear" w:color="auto" w:fill="FFFFFF"/>
        <w:spacing w:line="226" w:lineRule="exact"/>
      </w:pPr>
      <w:r>
        <w:rPr>
          <w:spacing w:val="-1"/>
        </w:rPr>
        <w:t xml:space="preserve">Jeśli dokumentacja projektowa, SST lub Inżynier nie ustalą inaczej, to do obramowania umocnienia z kostek można </w:t>
      </w:r>
      <w:r>
        <w:t xml:space="preserve">stosować krawężniki i obrzeża betonowe wg </w:t>
      </w:r>
      <w:r w:rsidR="00595E1A">
        <w:t>P</w:t>
      </w:r>
      <w:r>
        <w:t>N-</w:t>
      </w:r>
      <w:r w:rsidR="00595E1A">
        <w:t>EN</w:t>
      </w:r>
      <w:bookmarkStart w:id="0" w:name="_GoBack"/>
      <w:bookmarkEnd w:id="0"/>
      <w:r w:rsidR="00595E1A">
        <w:t xml:space="preserve"> 1340 </w:t>
      </w:r>
      <w:r>
        <w:t xml:space="preserve"> lub z betonu wibroprasowanego posiadającego aprobatę techniczną, ewentualnie krawężniki kamienne wg PN-B-11213:1997. Krawężniki i obrzeża mogą być przechowywane na składowiskach otwartych, posegregowane według typów, rodzajów, odmian i wielkości. Należy układać je z zastosowaniem podkładek i przekładek drewnianych. Kruszywo i cement powinny być składowane i przechowywane wg 2.3.</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pPr>
      <w:r>
        <w:t>Do wytwarzania podsypki cementowo-piaskowej i zapraw należy stosować betoniarki. Do wytwarzania zaprawy stosuje się betoniarki, do zagęszczania warstwy z piasku ubijaki ręczne lub mechaniczne oraz drobny sprzęt pomocniczy do wypełniania spoin i szczelin dylatacyjnych.</w:t>
      </w:r>
    </w:p>
    <w:p w:rsidR="00513D39" w:rsidRDefault="00513D39">
      <w:pPr>
        <w:shd w:val="clear" w:color="auto" w:fill="FFFFFF"/>
        <w:tabs>
          <w:tab w:val="left" w:pos="202"/>
        </w:tabs>
        <w:spacing w:before="197" w:line="226" w:lineRule="exact"/>
      </w:pPr>
      <w:r>
        <w:t>4.</w:t>
      </w:r>
      <w:r>
        <w:tab/>
        <w:t>Transport</w:t>
      </w:r>
    </w:p>
    <w:p w:rsidR="00513D39" w:rsidRDefault="00513D39" w:rsidP="00D64840">
      <w:pPr>
        <w:numPr>
          <w:ilvl w:val="0"/>
          <w:numId w:val="332"/>
        </w:numPr>
        <w:shd w:val="clear" w:color="auto" w:fill="FFFFFF"/>
        <w:tabs>
          <w:tab w:val="left" w:pos="350"/>
        </w:tabs>
        <w:spacing w:line="226" w:lineRule="exact"/>
        <w:ind w:right="1555"/>
      </w:pPr>
      <w:r>
        <w:t xml:space="preserve">Ogólne wymagania dotyczące transportu </w:t>
      </w:r>
      <w:r>
        <w:rPr>
          <w:spacing w:val="-1"/>
        </w:rPr>
        <w:t>Ogólne wymagania dotyczące transportu podano w ST DM.00.00.00 „Wymagania ogólne”.</w:t>
      </w:r>
    </w:p>
    <w:p w:rsidR="00513D39" w:rsidRDefault="00513D39" w:rsidP="00D64840">
      <w:pPr>
        <w:numPr>
          <w:ilvl w:val="0"/>
          <w:numId w:val="332"/>
        </w:numPr>
        <w:shd w:val="clear" w:color="auto" w:fill="FFFFFF"/>
        <w:tabs>
          <w:tab w:val="left" w:pos="350"/>
        </w:tabs>
        <w:spacing w:line="226" w:lineRule="exact"/>
      </w:pPr>
      <w:r>
        <w:t>Transport materiałów do wykonania umocnienia</w:t>
      </w:r>
    </w:p>
    <w:p w:rsidR="00513D39" w:rsidRDefault="00513D39">
      <w:pPr>
        <w:shd w:val="clear" w:color="auto" w:fill="FFFFFF"/>
        <w:spacing w:line="226" w:lineRule="exact"/>
        <w:ind w:right="182"/>
        <w:jc w:val="both"/>
      </w:pPr>
      <w:r>
        <w:rPr>
          <w:spacing w:val="-1"/>
        </w:rPr>
        <w:t xml:space="preserve">Betonowe elementy prefabrykowane mogą być przewożone na paletach - dowolnymi środkami transportowymi po osiągnięciu przez beton wytrzymałości na ściskanie co najmniej 15 MPa. Dyble w trakcie transportu powinny być </w:t>
      </w:r>
      <w:r>
        <w:t>zabezpieczone przed przemieszczaniem się i uszkodzeniem.</w:t>
      </w:r>
    </w:p>
    <w:p w:rsidR="00513D39" w:rsidRDefault="00513D39">
      <w:pPr>
        <w:shd w:val="clear" w:color="auto" w:fill="FFFFFF"/>
        <w:spacing w:line="226" w:lineRule="exact"/>
      </w:pPr>
      <w:r>
        <w:t xml:space="preserve">Krawężniki i obrzeża mogą być przewożone dowolnymi środkami transportowymi. Krawężniki betonowe należy </w:t>
      </w:r>
      <w:r>
        <w:rPr>
          <w:spacing w:val="-1"/>
        </w:rPr>
        <w:t>układać w pozycji pionowej z nachyleniem w kierunku jazdy. Krawężniki kamienne należy układać na podkładkach</w:t>
      </w:r>
    </w:p>
    <w:p w:rsidR="00513D39" w:rsidRDefault="00513D39">
      <w:pPr>
        <w:shd w:val="clear" w:color="auto" w:fill="FFFFFF"/>
        <w:spacing w:before="480"/>
        <w:ind w:right="5"/>
        <w:jc w:val="center"/>
      </w:pPr>
      <w:r>
        <w:rPr>
          <w:sz w:val="18"/>
          <w:szCs w:val="18"/>
        </w:rPr>
        <w:t>209</w:t>
      </w:r>
    </w:p>
    <w:p w:rsidR="00513D39" w:rsidRDefault="00513D39">
      <w:pPr>
        <w:shd w:val="clear" w:color="auto" w:fill="FFFFFF"/>
        <w:spacing w:before="480"/>
        <w:ind w:right="5"/>
        <w:jc w:val="center"/>
        <w:sectPr w:rsidR="00513D39">
          <w:pgSz w:w="11909" w:h="16834"/>
          <w:pgMar w:top="850" w:right="1128"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D.20.01.05</w:t>
      </w:r>
    </w:p>
    <w:p w:rsidR="00513D39" w:rsidRDefault="00513D39">
      <w:pPr>
        <w:shd w:val="clear" w:color="auto" w:fill="FFFFFF"/>
        <w:spacing w:before="293" w:line="230" w:lineRule="exact"/>
        <w:ind w:left="10"/>
      </w:pPr>
      <w:r>
        <w:t>drewnianych, długością w kierunku jazdy. Krawężniki i obrzeża powinny być zabezpieczone przed</w:t>
      </w:r>
    </w:p>
    <w:p w:rsidR="00513D39" w:rsidRDefault="00513D39">
      <w:pPr>
        <w:shd w:val="clear" w:color="auto" w:fill="FFFFFF"/>
        <w:spacing w:line="230" w:lineRule="exact"/>
        <w:ind w:left="5"/>
      </w:pPr>
      <w:r>
        <w:t>przemieszczaniem się i uszkodzeniem w czasie transportu.</w:t>
      </w:r>
    </w:p>
    <w:p w:rsidR="00513D39" w:rsidRDefault="00513D39">
      <w:pPr>
        <w:shd w:val="clear" w:color="auto" w:fill="FFFFFF"/>
        <w:spacing w:line="230" w:lineRule="exact"/>
        <w:ind w:left="5"/>
      </w:pPr>
      <w:r>
        <w:t>Kruszywa można przewozić dowolnym środkiem transportu, w warunkach zabezpieczających je przed</w:t>
      </w:r>
    </w:p>
    <w:p w:rsidR="00513D39" w:rsidRDefault="00513D39">
      <w:pPr>
        <w:shd w:val="clear" w:color="auto" w:fill="FFFFFF"/>
        <w:spacing w:line="230" w:lineRule="exact"/>
        <w:ind w:left="10"/>
      </w:pPr>
      <w:r>
        <w:t>zanieczyszczeniem i zmieszaniem z innymi materiałami. Podczas transportu kruszywa powinny być zabezpieczone</w:t>
      </w:r>
    </w:p>
    <w:p w:rsidR="00513D39" w:rsidRDefault="00513D39">
      <w:pPr>
        <w:shd w:val="clear" w:color="auto" w:fill="FFFFFF"/>
        <w:spacing w:line="230" w:lineRule="exact"/>
        <w:ind w:left="5"/>
      </w:pPr>
      <w:r>
        <w:t>przed wysypaniem, a kruszywo drobne - przed rozpyleniem.</w:t>
      </w:r>
    </w:p>
    <w:p w:rsidR="00513D39" w:rsidRDefault="00513D39">
      <w:pPr>
        <w:shd w:val="clear" w:color="auto" w:fill="FFFFFF"/>
        <w:spacing w:line="230" w:lineRule="exact"/>
        <w:ind w:left="14"/>
      </w:pPr>
      <w:r>
        <w:rPr>
          <w:spacing w:val="-1"/>
        </w:rPr>
        <w:t>Cement powinien być przewożony w warunkach zgodnych z BN-88/6731 -08.</w:t>
      </w:r>
    </w:p>
    <w:p w:rsidR="00513D39" w:rsidRDefault="00513D39">
      <w:pPr>
        <w:shd w:val="clear" w:color="auto" w:fill="FFFFFF"/>
        <w:spacing w:line="230" w:lineRule="exact"/>
        <w:ind w:left="5"/>
      </w:pPr>
      <w:r>
        <w:t>Materiały do podbudowy powinny być przewożone w sposób odpowiadający wymaganiom właściwej ST.</w:t>
      </w:r>
    </w:p>
    <w:p w:rsidR="00513D39" w:rsidRDefault="00513D39">
      <w:pPr>
        <w:shd w:val="clear" w:color="auto" w:fill="FFFFFF"/>
        <w:spacing w:before="230" w:line="230" w:lineRule="exact"/>
        <w:ind w:left="10" w:right="7296"/>
      </w:pPr>
      <w:r>
        <w:t>5. Wykonanie robót. 5.1 Podłoże</w:t>
      </w:r>
    </w:p>
    <w:p w:rsidR="00513D39" w:rsidRDefault="00513D39">
      <w:pPr>
        <w:shd w:val="clear" w:color="auto" w:fill="FFFFFF"/>
        <w:spacing w:line="230" w:lineRule="exact"/>
        <w:ind w:left="10"/>
      </w:pPr>
      <w:r>
        <w:t>Podłoże może stanowić grunt rodzimy lub nasypowy, na którym bezpośrednio układane jest umocnienie skarp. Grunt podłoża powinien być jednolity, przepuszczalny i zabezpieczony przed skutkami przemarzania. Wskaźnik zagęszczenia gruntu oznaczony wg BN-77/8931-12 powinien wynosić I</w:t>
      </w:r>
      <w:r>
        <w:rPr>
          <w:vertAlign w:val="subscript"/>
        </w:rPr>
        <w:t>s</w:t>
      </w:r>
      <w:r>
        <w:t xml:space="preserve"> </w:t>
      </w:r>
      <w:r>
        <w:rPr>
          <w:b/>
          <w:bCs/>
        </w:rPr>
        <w:t xml:space="preserve">&gt; </w:t>
      </w:r>
      <w:r>
        <w:t>1,00.</w:t>
      </w:r>
    </w:p>
    <w:p w:rsidR="00513D39" w:rsidRDefault="00513D39">
      <w:pPr>
        <w:shd w:val="clear" w:color="auto" w:fill="FFFFFF"/>
        <w:tabs>
          <w:tab w:val="left" w:pos="350"/>
        </w:tabs>
        <w:spacing w:line="230" w:lineRule="exact"/>
        <w:ind w:left="10"/>
      </w:pPr>
      <w:r>
        <w:rPr>
          <w:spacing w:val="-6"/>
        </w:rPr>
        <w:t>5.2.</w:t>
      </w:r>
      <w:r>
        <w:tab/>
        <w:t>Podsypka</w:t>
      </w:r>
    </w:p>
    <w:p w:rsidR="00513D39" w:rsidRDefault="00513D39">
      <w:pPr>
        <w:shd w:val="clear" w:color="auto" w:fill="FFFFFF"/>
        <w:spacing w:line="230" w:lineRule="exact"/>
        <w:ind w:left="5"/>
      </w:pPr>
      <w:r>
        <w:t>Rodzaj podsypki i jej grubość powinny być zgodne z dokumentacją projektową lub SST.</w:t>
      </w:r>
    </w:p>
    <w:p w:rsidR="00513D39" w:rsidRDefault="00513D39">
      <w:pPr>
        <w:shd w:val="clear" w:color="auto" w:fill="FFFFFF"/>
        <w:spacing w:line="230" w:lineRule="exact"/>
        <w:ind w:left="10"/>
      </w:pPr>
      <w:r>
        <w:t>Jeśli dokumentacja projektowa lub SST nie ustala inaczej to grubość podsypki powinna wynosić po zagęszczeniu</w:t>
      </w:r>
    </w:p>
    <w:p w:rsidR="00513D39" w:rsidRDefault="00513D39">
      <w:pPr>
        <w:shd w:val="clear" w:color="auto" w:fill="FFFFFF"/>
        <w:spacing w:before="10" w:line="230" w:lineRule="exact"/>
        <w:ind w:left="14"/>
      </w:pPr>
      <w:r>
        <w:t>3^5 cm, a wymagania dla materiałów na podsypkę powinny być zgodne z pktem 2.3. Dopuszczalne odchyłki od</w:t>
      </w:r>
    </w:p>
    <w:p w:rsidR="00513D39" w:rsidRDefault="00513D39">
      <w:pPr>
        <w:shd w:val="clear" w:color="auto" w:fill="FFFFFF"/>
        <w:spacing w:before="10" w:line="230" w:lineRule="exact"/>
        <w:ind w:left="10"/>
      </w:pPr>
      <w:r>
        <w:rPr>
          <w:spacing w:val="-1"/>
        </w:rPr>
        <w:t xml:space="preserve">zaprojektowanej grubości podsypki nie powinny przekraczać </w:t>
      </w:r>
      <w:r>
        <w:rPr>
          <w:b/>
          <w:bCs/>
          <w:spacing w:val="-1"/>
        </w:rPr>
        <w:t xml:space="preserve">+ </w:t>
      </w:r>
      <w:r>
        <w:rPr>
          <w:spacing w:val="-1"/>
        </w:rPr>
        <w:t>1 cm.</w:t>
      </w:r>
    </w:p>
    <w:p w:rsidR="00513D39" w:rsidRDefault="00513D39">
      <w:pPr>
        <w:shd w:val="clear" w:color="auto" w:fill="FFFFFF"/>
        <w:spacing w:line="230" w:lineRule="exact"/>
        <w:ind w:left="5"/>
      </w:pPr>
      <w:r>
        <w:t>Podsypkę piaskową należy zwilżyć wodą, równomiernie rozścielić i zagęścić lekkimi walcami (np. ręcznymi) lub</w:t>
      </w:r>
    </w:p>
    <w:p w:rsidR="00513D39" w:rsidRDefault="00513D39">
      <w:pPr>
        <w:shd w:val="clear" w:color="auto" w:fill="FFFFFF"/>
        <w:spacing w:line="230" w:lineRule="exact"/>
        <w:ind w:left="10"/>
      </w:pPr>
      <w:r>
        <w:t>zagęszczarkami wibracyjnymi w stanie wilgotności optymalnej.</w:t>
      </w:r>
    </w:p>
    <w:p w:rsidR="00513D39" w:rsidRDefault="00513D39">
      <w:pPr>
        <w:shd w:val="clear" w:color="auto" w:fill="FFFFFF"/>
        <w:spacing w:line="230" w:lineRule="exact"/>
        <w:ind w:left="5"/>
      </w:pPr>
      <w:r>
        <w:t>Podsypkę cementowo-piaskową przygotowuje się w betoniarkach, a następnie rozściela się na uprzednio zwilżonej</w:t>
      </w:r>
    </w:p>
    <w:p w:rsidR="00513D39" w:rsidRDefault="00513D39">
      <w:pPr>
        <w:shd w:val="clear" w:color="auto" w:fill="FFFFFF"/>
        <w:spacing w:line="230" w:lineRule="exact"/>
        <w:ind w:left="5"/>
      </w:pPr>
      <w:r>
        <w:rPr>
          <w:spacing w:val="-1"/>
        </w:rPr>
        <w:t>podbudowie, przy zachowaniu:</w:t>
      </w:r>
    </w:p>
    <w:p w:rsidR="00513D39" w:rsidRDefault="00513D39" w:rsidP="00D64840">
      <w:pPr>
        <w:numPr>
          <w:ilvl w:val="0"/>
          <w:numId w:val="31"/>
        </w:numPr>
        <w:shd w:val="clear" w:color="auto" w:fill="FFFFFF"/>
        <w:tabs>
          <w:tab w:val="left" w:pos="288"/>
        </w:tabs>
        <w:spacing w:before="10" w:line="230" w:lineRule="exact"/>
        <w:ind w:left="10"/>
        <w:rPr>
          <w:b/>
          <w:bCs/>
        </w:rPr>
      </w:pPr>
      <w:r>
        <w:t>współczynnika wodnocementowego od 0,25 do 0,35,</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513D39" w:rsidRDefault="00513D39">
      <w:pPr>
        <w:shd w:val="clear" w:color="auto" w:fill="FFFFFF"/>
        <w:spacing w:line="230" w:lineRule="exact"/>
        <w:ind w:left="10"/>
      </w:pPr>
      <w:r>
        <w:t>W praktyce, wilgotność układanej podsypki powinna być taka, aby po ściśnięciu podsypki w dłoni podsypka nie</w:t>
      </w:r>
    </w:p>
    <w:p w:rsidR="00513D39" w:rsidRDefault="00513D39">
      <w:pPr>
        <w:shd w:val="clear" w:color="auto" w:fill="FFFFFF"/>
        <w:spacing w:line="230" w:lineRule="exact"/>
        <w:ind w:left="10"/>
      </w:pPr>
      <w:r>
        <w:t>rozsypywała się i nie było na dłoni śladów wody, a po naciśnięciu palcami podsypka rozsypywała się. Rozścielona</w:t>
      </w:r>
    </w:p>
    <w:p w:rsidR="00513D39" w:rsidRDefault="00513D39">
      <w:pPr>
        <w:shd w:val="clear" w:color="auto" w:fill="FFFFFF"/>
        <w:spacing w:line="230" w:lineRule="exact"/>
        <w:ind w:left="5"/>
      </w:pPr>
      <w:r>
        <w:t>podsypka powinna być wyprofilowana i zagęszczona w stanie wilgotnym, lekki walcami (np. ręcznymi) lub</w:t>
      </w:r>
    </w:p>
    <w:p w:rsidR="00513D39" w:rsidRDefault="00513D39">
      <w:pPr>
        <w:shd w:val="clear" w:color="auto" w:fill="FFFFFF"/>
        <w:spacing w:line="230" w:lineRule="exact"/>
        <w:ind w:left="10"/>
      </w:pPr>
      <w:r>
        <w:rPr>
          <w:spacing w:val="-1"/>
        </w:rPr>
        <w:t>zagęszczarkami wibracyjnymi.</w:t>
      </w:r>
    </w:p>
    <w:p w:rsidR="00513D39" w:rsidRDefault="00513D39">
      <w:pPr>
        <w:shd w:val="clear" w:color="auto" w:fill="FFFFFF"/>
        <w:spacing w:line="230" w:lineRule="exact"/>
        <w:ind w:left="10"/>
      </w:pPr>
      <w:r>
        <w:t>Jeśli podsypka jest wykonana z suchej zaprawy cementowo-piaskowej to po zagęszczeniu umocnienia należy ją</w:t>
      </w:r>
    </w:p>
    <w:p w:rsidR="00513D39" w:rsidRDefault="00513D39">
      <w:pPr>
        <w:shd w:val="clear" w:color="auto" w:fill="FFFFFF"/>
        <w:spacing w:line="230" w:lineRule="exact"/>
        <w:ind w:left="5"/>
      </w:pPr>
      <w:r>
        <w:rPr>
          <w:spacing w:val="-1"/>
        </w:rPr>
        <w:t>polać wodą w takiej ilości, aby woda zwilżyła całą grubość podsypki.</w:t>
      </w:r>
    </w:p>
    <w:p w:rsidR="00513D39" w:rsidRDefault="00513D39">
      <w:pPr>
        <w:shd w:val="clear" w:color="auto" w:fill="FFFFFF"/>
        <w:spacing w:line="230" w:lineRule="exact"/>
        <w:ind w:left="14"/>
      </w:pPr>
      <w:r>
        <w:t>Całkowite ubicie umocnienia i wypełnienie spoin zaprawą musi być zakończone przed rozpoczęciem wiązania</w:t>
      </w:r>
    </w:p>
    <w:p w:rsidR="00513D39" w:rsidRDefault="00513D39">
      <w:pPr>
        <w:shd w:val="clear" w:color="auto" w:fill="FFFFFF"/>
        <w:spacing w:line="230" w:lineRule="exact"/>
        <w:ind w:left="10"/>
      </w:pPr>
      <w:r>
        <w:rPr>
          <w:spacing w:val="-2"/>
        </w:rPr>
        <w:t>cementu w podsypce.</w:t>
      </w:r>
    </w:p>
    <w:p w:rsidR="00513D39" w:rsidRDefault="00513D39">
      <w:pPr>
        <w:shd w:val="clear" w:color="auto" w:fill="FFFFFF"/>
        <w:tabs>
          <w:tab w:val="left" w:pos="350"/>
        </w:tabs>
        <w:spacing w:line="230" w:lineRule="exact"/>
        <w:ind w:left="10"/>
      </w:pPr>
      <w:r>
        <w:rPr>
          <w:spacing w:val="-6"/>
        </w:rPr>
        <w:t>5.3.</w:t>
      </w:r>
      <w:r>
        <w:tab/>
        <w:t>Obramowanie umocnienia</w:t>
      </w:r>
    </w:p>
    <w:p w:rsidR="00513D39" w:rsidRDefault="00513D39">
      <w:pPr>
        <w:shd w:val="clear" w:color="auto" w:fill="FFFFFF"/>
        <w:spacing w:line="230" w:lineRule="exact"/>
        <w:ind w:left="10" w:right="384"/>
      </w:pPr>
      <w:r>
        <w:t xml:space="preserve">Krawężniki i obrzeża zaleca się ustawiać przed przystąpieniem do układania umocnienia z kostki. </w:t>
      </w:r>
      <w:r>
        <w:rPr>
          <w:spacing w:val="-1"/>
        </w:rPr>
        <w:t>Wymagania dotyczące ustawiania krawężników powinny być zgodne z ST D.08.01.01 „Krawężniki betonowe</w:t>
      </w:r>
    </w:p>
    <w:p w:rsidR="00513D39" w:rsidRDefault="00513D39">
      <w:pPr>
        <w:shd w:val="clear" w:color="auto" w:fill="FFFFFF"/>
        <w:tabs>
          <w:tab w:val="left" w:pos="350"/>
        </w:tabs>
        <w:spacing w:line="230" w:lineRule="exact"/>
        <w:ind w:left="10"/>
      </w:pPr>
      <w:r>
        <w:rPr>
          <w:spacing w:val="-5"/>
        </w:rPr>
        <w:t>5.4.</w:t>
      </w:r>
      <w:r>
        <w:tab/>
        <w:t>Umocnienie stożków betonowymi dyblami skarpowymi</w:t>
      </w:r>
    </w:p>
    <w:p w:rsidR="00513D39" w:rsidRDefault="00513D39">
      <w:pPr>
        <w:shd w:val="clear" w:color="auto" w:fill="FFFFFF"/>
        <w:spacing w:line="230" w:lineRule="exact"/>
        <w:ind w:left="10"/>
      </w:pPr>
      <w:r>
        <w:t>Wykonawca przedstawi Inżynierowi do akceptacji Projekt organizacji i harmonogram robót uwzględniający</w:t>
      </w:r>
    </w:p>
    <w:p w:rsidR="00513D39" w:rsidRDefault="00513D39">
      <w:pPr>
        <w:shd w:val="clear" w:color="auto" w:fill="FFFFFF"/>
        <w:spacing w:line="230" w:lineRule="exact"/>
        <w:ind w:left="5"/>
      </w:pPr>
      <w:r>
        <w:rPr>
          <w:spacing w:val="-1"/>
        </w:rPr>
        <w:t>wszystkie warunki, w jakich będą wykonywane roboty.</w:t>
      </w:r>
    </w:p>
    <w:p w:rsidR="00513D39" w:rsidRDefault="00513D39">
      <w:pPr>
        <w:shd w:val="clear" w:color="auto" w:fill="FFFFFF"/>
        <w:spacing w:line="230" w:lineRule="exact"/>
        <w:ind w:left="5"/>
      </w:pPr>
      <w:r>
        <w:t>Umocnienie stożków należy wykonać zgodnie z Dokumentacją Projektową przez uformowanie powierzchni skarp,</w:t>
      </w:r>
    </w:p>
    <w:p w:rsidR="00513D39" w:rsidRDefault="00513D39">
      <w:pPr>
        <w:shd w:val="clear" w:color="auto" w:fill="FFFFFF"/>
        <w:spacing w:line="230" w:lineRule="exact"/>
        <w:ind w:left="5"/>
      </w:pPr>
      <w:r>
        <w:t>wykonanie umocnienia z betonowych prefabrykatów skarpowych (dybli) na podsypce cementowo-piaskowej</w:t>
      </w:r>
    </w:p>
    <w:p w:rsidR="00513D39" w:rsidRDefault="00513D39">
      <w:pPr>
        <w:shd w:val="clear" w:color="auto" w:fill="FFFFFF"/>
        <w:spacing w:line="230" w:lineRule="exact"/>
        <w:ind w:left="10"/>
      </w:pPr>
      <w:r>
        <w:rPr>
          <w:spacing w:val="-2"/>
        </w:rPr>
        <w:t>grubości 10 cm.</w:t>
      </w:r>
    </w:p>
    <w:p w:rsidR="00513D39" w:rsidRDefault="00513D39">
      <w:pPr>
        <w:shd w:val="clear" w:color="auto" w:fill="FFFFFF"/>
        <w:spacing w:line="230" w:lineRule="exact"/>
        <w:ind w:left="14"/>
      </w:pPr>
      <w:r>
        <w:rPr>
          <w:spacing w:val="-1"/>
        </w:rPr>
        <w:t>5.4.1 Warunki atmosferyczne</w:t>
      </w:r>
    </w:p>
    <w:p w:rsidR="00513D39" w:rsidRDefault="00513D39">
      <w:pPr>
        <w:shd w:val="clear" w:color="auto" w:fill="FFFFFF"/>
        <w:spacing w:line="230" w:lineRule="exact"/>
        <w:ind w:left="5"/>
      </w:pPr>
      <w:r>
        <w:t>Ułożenie umocnienia z dybli na podsypce cementowo-piaskowej z zalaniem spoin zaprawą cementową zaleca się</w:t>
      </w:r>
    </w:p>
    <w:p w:rsidR="00513D39" w:rsidRDefault="00513D39">
      <w:pPr>
        <w:shd w:val="clear" w:color="auto" w:fill="FFFFFF"/>
        <w:spacing w:line="230" w:lineRule="exact"/>
        <w:ind w:left="5"/>
      </w:pPr>
      <w:r>
        <w:t>wykonywać przy temperaturze otoczenia nie niższej niż +5oC. Dopuszcza się wykonanie umocnienia jeśli w ciągu</w:t>
      </w:r>
    </w:p>
    <w:p w:rsidR="00513D39" w:rsidRDefault="00513D39">
      <w:pPr>
        <w:shd w:val="clear" w:color="auto" w:fill="FFFFFF"/>
        <w:spacing w:line="230" w:lineRule="exact"/>
        <w:ind w:left="10"/>
      </w:pPr>
      <w:r>
        <w:rPr>
          <w:spacing w:val="-1"/>
        </w:rPr>
        <w:t>dnia temperatura utrzymuje się w granicach od 0oC do +5oC, przy czym jeśli w nocy spodziewane są przymrozki</w:t>
      </w:r>
    </w:p>
    <w:p w:rsidR="00513D39" w:rsidRDefault="00513D39">
      <w:pPr>
        <w:shd w:val="clear" w:color="auto" w:fill="FFFFFF"/>
        <w:spacing w:line="230" w:lineRule="exact"/>
        <w:ind w:left="10"/>
      </w:pPr>
      <w:r>
        <w:t>dyble należy zabezpieczyć materiałami o złym przewodnictwie ciepła (np. matami ze słomy, papą itp.).</w:t>
      </w:r>
    </w:p>
    <w:p w:rsidR="00513D39" w:rsidRDefault="00513D39">
      <w:pPr>
        <w:shd w:val="clear" w:color="auto" w:fill="FFFFFF"/>
        <w:tabs>
          <w:tab w:val="left" w:pos="499"/>
        </w:tabs>
        <w:spacing w:line="230" w:lineRule="exact"/>
        <w:ind w:left="14"/>
      </w:pPr>
      <w:r>
        <w:rPr>
          <w:spacing w:val="-6"/>
        </w:rPr>
        <w:t>5.4.2.</w:t>
      </w:r>
      <w:r>
        <w:tab/>
        <w:t>Ułożenie umocnienia z dybli skarpowych</w:t>
      </w:r>
    </w:p>
    <w:p w:rsidR="00513D39" w:rsidRDefault="00513D39">
      <w:pPr>
        <w:shd w:val="clear" w:color="auto" w:fill="FFFFFF"/>
        <w:spacing w:line="230" w:lineRule="exact"/>
        <w:ind w:left="5"/>
      </w:pPr>
      <w:r>
        <w:t>Umocnienie z betonowych dybli skarpowych należy wykonywać ręcznie Dyble docinać z użyciem przecinarek</w:t>
      </w:r>
    </w:p>
    <w:p w:rsidR="00513D39" w:rsidRDefault="00513D39">
      <w:pPr>
        <w:shd w:val="clear" w:color="auto" w:fill="FFFFFF"/>
        <w:spacing w:line="230" w:lineRule="exact"/>
        <w:ind w:left="5"/>
      </w:pPr>
      <w:r>
        <w:t>tarczowych w celu dostosowania ich kształtu do ewentualnych potrzeb wynikających z sąsiedztwa trwałych</w:t>
      </w:r>
    </w:p>
    <w:p w:rsidR="00513D39" w:rsidRDefault="00513D39">
      <w:pPr>
        <w:shd w:val="clear" w:color="auto" w:fill="FFFFFF"/>
        <w:spacing w:line="230" w:lineRule="exact"/>
        <w:ind w:left="10"/>
      </w:pPr>
      <w:r>
        <w:rPr>
          <w:spacing w:val="-1"/>
        </w:rPr>
        <w:t>elementów budowli oraz obramowań.</w:t>
      </w:r>
    </w:p>
    <w:p w:rsidR="00513D39" w:rsidRDefault="00513D39">
      <w:pPr>
        <w:shd w:val="clear" w:color="auto" w:fill="FFFFFF"/>
        <w:spacing w:line="230" w:lineRule="exact"/>
        <w:ind w:left="5"/>
      </w:pPr>
      <w:r>
        <w:rPr>
          <w:spacing w:val="-1"/>
        </w:rPr>
        <w:t>Dyble układa się około 1,5 cm wyżej od projektowanej niwelety, ponieważ po procesie ubijania podsypka zagęszcza</w:t>
      </w:r>
    </w:p>
    <w:p w:rsidR="00513D39" w:rsidRDefault="00513D39">
      <w:pPr>
        <w:shd w:val="clear" w:color="auto" w:fill="FFFFFF"/>
        <w:spacing w:line="230" w:lineRule="exact"/>
        <w:ind w:left="14"/>
      </w:pPr>
      <w:r>
        <w:rPr>
          <w:spacing w:val="-1"/>
        </w:rPr>
        <w:t>się. Powierzchnia umocnienia z dybli położonych obok urządzeń infrastruktury technicznej (np. korytek ściekowych</w:t>
      </w:r>
    </w:p>
    <w:p w:rsidR="00513D39" w:rsidRDefault="00513D39">
      <w:pPr>
        <w:shd w:val="clear" w:color="auto" w:fill="FFFFFF"/>
        <w:spacing w:line="230" w:lineRule="exact"/>
        <w:ind w:left="10"/>
      </w:pPr>
      <w:r>
        <w:t>itp.) powinna trwale wystawać od 3 mm do 10 mm powyżej korytek ściekowych (ścieków).</w:t>
      </w:r>
    </w:p>
    <w:p w:rsidR="00513D39" w:rsidRDefault="00513D39">
      <w:pPr>
        <w:shd w:val="clear" w:color="auto" w:fill="FFFFFF"/>
        <w:spacing w:line="230" w:lineRule="exact"/>
        <w:ind w:left="5"/>
      </w:pPr>
      <w:r>
        <w:t>Ubicie umocnienia należy przeprowadzić ręcznie z użyciem ubijaków.</w:t>
      </w:r>
    </w:p>
    <w:p w:rsidR="00513D39" w:rsidRDefault="00513D39">
      <w:pPr>
        <w:shd w:val="clear" w:color="auto" w:fill="FFFFFF"/>
        <w:spacing w:line="230" w:lineRule="exact"/>
        <w:ind w:left="5"/>
      </w:pPr>
      <w:r>
        <w:t>Ubijanie umocnienia należy prowadzić od krawędzi powierzchni w kierunku jej środka. Po ubiciu umocnienia</w:t>
      </w:r>
    </w:p>
    <w:p w:rsidR="00513D39" w:rsidRDefault="00513D39">
      <w:pPr>
        <w:shd w:val="clear" w:color="auto" w:fill="FFFFFF"/>
        <w:spacing w:line="230" w:lineRule="exact"/>
        <w:ind w:left="5"/>
      </w:pPr>
      <w:r>
        <w:t>wszystkie uszkodzonedyble (np. pęknięte) należy wymienić na dyble całe.</w:t>
      </w:r>
    </w:p>
    <w:p w:rsidR="00513D39" w:rsidRDefault="00513D39">
      <w:pPr>
        <w:shd w:val="clear" w:color="auto" w:fill="FFFFFF"/>
        <w:tabs>
          <w:tab w:val="left" w:pos="499"/>
        </w:tabs>
        <w:spacing w:line="230" w:lineRule="exact"/>
        <w:ind w:left="14"/>
      </w:pPr>
      <w:r>
        <w:rPr>
          <w:spacing w:val="-6"/>
        </w:rPr>
        <w:t>5.4.3.</w:t>
      </w:r>
      <w:r>
        <w:tab/>
      </w:r>
      <w:r>
        <w:rPr>
          <w:spacing w:val="-1"/>
        </w:rPr>
        <w:t>Spoiny i szczeliny dylatacyjne</w:t>
      </w:r>
    </w:p>
    <w:p w:rsidR="00513D39" w:rsidRDefault="00513D39">
      <w:pPr>
        <w:shd w:val="clear" w:color="auto" w:fill="FFFFFF"/>
        <w:spacing w:line="230" w:lineRule="exact"/>
        <w:ind w:left="19"/>
      </w:pPr>
      <w:r>
        <w:t>Spoiny pomiędzy dyblami należy wypełniać zaprawą cementowo-piaskowa lub zaprawa cementową.</w:t>
      </w:r>
    </w:p>
    <w:p w:rsidR="00513D39" w:rsidRDefault="00513D39">
      <w:pPr>
        <w:shd w:val="clear" w:color="auto" w:fill="FFFFFF"/>
        <w:spacing w:before="10" w:line="230" w:lineRule="exact"/>
        <w:ind w:left="5"/>
      </w:pPr>
      <w:r>
        <w:rPr>
          <w:spacing w:val="-1"/>
        </w:rPr>
        <w:t>Do wypełnienie spoin zaprawą cementową należy użyć zaprawy o wytrzymałości R</w:t>
      </w:r>
      <w:r>
        <w:rPr>
          <w:spacing w:val="-1"/>
          <w:vertAlign w:val="subscript"/>
        </w:rPr>
        <w:t>28</w:t>
      </w:r>
      <w:r>
        <w:rPr>
          <w:spacing w:val="-1"/>
        </w:rPr>
        <w:t xml:space="preserve"> </w:t>
      </w:r>
      <w:r>
        <w:rPr>
          <w:b/>
          <w:bCs/>
          <w:spacing w:val="-1"/>
        </w:rPr>
        <w:t xml:space="preserve">&gt; </w:t>
      </w:r>
      <w:r>
        <w:rPr>
          <w:spacing w:val="-1"/>
        </w:rPr>
        <w:t>20 MPa. Wypełnienie</w:t>
      </w:r>
    </w:p>
    <w:p w:rsidR="00513D39" w:rsidRDefault="00513D39">
      <w:pPr>
        <w:shd w:val="clear" w:color="auto" w:fill="FFFFFF"/>
        <w:spacing w:line="230" w:lineRule="exact"/>
        <w:ind w:left="5"/>
      </w:pPr>
      <w:r>
        <w:t>powinno być wykonane w głąb na pełną wysokość dybla.</w:t>
      </w:r>
    </w:p>
    <w:p w:rsidR="00513D39" w:rsidRDefault="00513D39">
      <w:pPr>
        <w:shd w:val="clear" w:color="auto" w:fill="FFFFFF"/>
        <w:spacing w:before="446"/>
        <w:ind w:right="10"/>
        <w:jc w:val="center"/>
      </w:pPr>
      <w:r>
        <w:rPr>
          <w:sz w:val="18"/>
          <w:szCs w:val="18"/>
        </w:rPr>
        <w:t>210</w:t>
      </w:r>
    </w:p>
    <w:p w:rsidR="00513D39" w:rsidRDefault="00513D39">
      <w:pPr>
        <w:shd w:val="clear" w:color="auto" w:fill="FFFFFF"/>
        <w:spacing w:before="446"/>
        <w:ind w:right="10"/>
        <w:jc w:val="center"/>
        <w:sectPr w:rsidR="00513D39">
          <w:pgSz w:w="11909" w:h="16834"/>
          <w:pgMar w:top="850" w:right="1123" w:bottom="360" w:left="1416" w:header="708" w:footer="708" w:gutter="0"/>
          <w:cols w:space="60"/>
          <w:noEndnote/>
        </w:sectPr>
      </w:pPr>
    </w:p>
    <w:p w:rsidR="00513D39" w:rsidRDefault="00513D39">
      <w:pPr>
        <w:shd w:val="clear" w:color="auto" w:fill="FFFFFF"/>
        <w:tabs>
          <w:tab w:val="left" w:pos="8386"/>
        </w:tabs>
      </w:pPr>
      <w:r>
        <w:rPr>
          <w:spacing w:val="-1"/>
          <w:u w:val="single"/>
        </w:rPr>
        <w:lastRenderedPageBreak/>
        <w:t>Most przez ciek Michałowski w pobliżu m. Michałówka w ciągu d.k. nr 79 w km 67+668</w:t>
      </w:r>
      <w:r>
        <w:rPr>
          <w:rFonts w:ascii="Arial" w:cs="Arial"/>
        </w:rPr>
        <w:tab/>
      </w:r>
      <w:r>
        <w:rPr>
          <w:spacing w:val="-2"/>
          <w:u w:val="single"/>
        </w:rPr>
        <w:t>D.20.01.05</w:t>
      </w:r>
    </w:p>
    <w:p w:rsidR="00513D39" w:rsidRDefault="00513D39">
      <w:pPr>
        <w:shd w:val="clear" w:color="auto" w:fill="FFFFFF"/>
        <w:spacing w:before="298" w:line="226" w:lineRule="exact"/>
        <w:ind w:left="5"/>
      </w:pPr>
      <w:r>
        <w:t>Zaprawę cementowo-piaskową lub zaprawę cementową zaleca się przygotować w betoniarce, w sposób</w:t>
      </w:r>
    </w:p>
    <w:p w:rsidR="00513D39" w:rsidRDefault="00513D39">
      <w:pPr>
        <w:shd w:val="clear" w:color="auto" w:fill="FFFFFF"/>
        <w:spacing w:line="226" w:lineRule="exact"/>
        <w:ind w:left="10"/>
      </w:pPr>
      <w:r>
        <w:t>zapewniający jej wystarczającą płynność. Spoiny można wypełnić przez rozlanie zaprawy na umocnienie i</w:t>
      </w:r>
    </w:p>
    <w:p w:rsidR="00513D39" w:rsidRDefault="00513D39">
      <w:pPr>
        <w:shd w:val="clear" w:color="auto" w:fill="FFFFFF"/>
        <w:spacing w:line="226" w:lineRule="exact"/>
        <w:ind w:left="10"/>
      </w:pPr>
      <w:r>
        <w:t>nagarnianie jej w szczeliny szczotkami lub rozgarniaczkami z piórami gumowymi. Zwrócic uwage na właściwa</w:t>
      </w:r>
    </w:p>
    <w:p w:rsidR="00513D39" w:rsidRDefault="00513D39">
      <w:pPr>
        <w:shd w:val="clear" w:color="auto" w:fill="FFFFFF"/>
        <w:spacing w:before="5" w:line="226" w:lineRule="exact"/>
        <w:ind w:left="5"/>
      </w:pPr>
      <w:r>
        <w:t>konsystencje zaprawy (zbyt „rzadka” wypłynie po powierzchni umocnienia).</w:t>
      </w:r>
    </w:p>
    <w:p w:rsidR="00513D39" w:rsidRDefault="00513D39">
      <w:pPr>
        <w:shd w:val="clear" w:color="auto" w:fill="FFFFFF"/>
        <w:spacing w:line="226" w:lineRule="exact"/>
        <w:ind w:left="5"/>
      </w:pPr>
      <w:r>
        <w:t>Przed rozpoczęciem zalewania dyble powinny być oczyszczone i dobrze zwilżone wodą. Zalewa powinna</w:t>
      </w:r>
    </w:p>
    <w:p w:rsidR="00513D39" w:rsidRDefault="00513D39">
      <w:pPr>
        <w:shd w:val="clear" w:color="auto" w:fill="FFFFFF"/>
        <w:spacing w:line="226" w:lineRule="exact"/>
        <w:ind w:left="10"/>
      </w:pPr>
      <w:r>
        <w:rPr>
          <w:spacing w:val="-1"/>
        </w:rPr>
        <w:t>całkowicie wypełnić spoiny i tworzyć monolit z dyblami.</w:t>
      </w:r>
    </w:p>
    <w:p w:rsidR="00513D39" w:rsidRDefault="00513D39">
      <w:pPr>
        <w:shd w:val="clear" w:color="auto" w:fill="FFFFFF"/>
        <w:spacing w:line="226" w:lineRule="exact"/>
        <w:ind w:left="5"/>
      </w:pPr>
      <w:r>
        <w:t>Należy przewidzieć wykonanie szczelin dylatacyjnych w odległościach zgodnych z dokumentacją projektową lub</w:t>
      </w:r>
    </w:p>
    <w:p w:rsidR="00513D39" w:rsidRDefault="00513D39">
      <w:pPr>
        <w:shd w:val="clear" w:color="auto" w:fill="FFFFFF"/>
        <w:spacing w:before="5" w:line="226" w:lineRule="exact"/>
        <w:ind w:left="19"/>
      </w:pPr>
      <w:r>
        <w:rPr>
          <w:spacing w:val="-1"/>
        </w:rPr>
        <w:t>SST względnie nie większych niż co 5 m. Szerokość szczelin dylatacyjnych powinna umożliwiać przejęcie przez nie</w:t>
      </w:r>
    </w:p>
    <w:p w:rsidR="00513D39" w:rsidRDefault="00513D39">
      <w:pPr>
        <w:shd w:val="clear" w:color="auto" w:fill="FFFFFF"/>
        <w:spacing w:line="226" w:lineRule="exact"/>
        <w:ind w:left="5"/>
      </w:pPr>
      <w:r>
        <w:t>przemieszczeń wywołanych wysokimi temperaturami. Powinna ona wynoić 1,0 do 1,5 cm.</w:t>
      </w:r>
    </w:p>
    <w:p w:rsidR="00513D39" w:rsidRDefault="00513D39">
      <w:pPr>
        <w:shd w:val="clear" w:color="auto" w:fill="FFFFFF"/>
        <w:spacing w:line="226" w:lineRule="exact"/>
        <w:ind w:left="5"/>
      </w:pPr>
      <w:r>
        <w:t>Przerwy po stwardnieniu zaprawy powinny być zalane na gorąco masa zalewowa wg PN-C-96170 lub wypelnione</w:t>
      </w:r>
    </w:p>
    <w:p w:rsidR="00513D39" w:rsidRDefault="00513D39">
      <w:pPr>
        <w:shd w:val="clear" w:color="auto" w:fill="FFFFFF"/>
        <w:spacing w:line="226" w:lineRule="exact"/>
        <w:ind w:left="5"/>
      </w:pPr>
      <w:r>
        <w:rPr>
          <w:spacing w:val="-1"/>
        </w:rPr>
        <w:t>kitem trwaleplastycznym.</w:t>
      </w:r>
    </w:p>
    <w:p w:rsidR="00513D39" w:rsidRDefault="00513D39">
      <w:pPr>
        <w:shd w:val="clear" w:color="auto" w:fill="FFFFFF"/>
        <w:spacing w:before="5" w:line="226" w:lineRule="exact"/>
        <w:ind w:left="14"/>
      </w:pPr>
      <w:r>
        <w:rPr>
          <w:spacing w:val="-1"/>
        </w:rPr>
        <w:t>5.4.4. Pielęgnacja</w:t>
      </w:r>
    </w:p>
    <w:p w:rsidR="00513D39" w:rsidRDefault="00513D39">
      <w:pPr>
        <w:shd w:val="clear" w:color="auto" w:fill="FFFFFF"/>
        <w:spacing w:line="226" w:lineRule="exact"/>
        <w:ind w:left="5"/>
      </w:pPr>
      <w:r>
        <w:t>Umocnienie na podsypce cementowo-piaskowej ze spoinami wypełnionymi zaprawą cementową po jej wykonaniu</w:t>
      </w:r>
    </w:p>
    <w:p w:rsidR="00513D39" w:rsidRDefault="00513D39">
      <w:pPr>
        <w:shd w:val="clear" w:color="auto" w:fill="FFFFFF"/>
        <w:spacing w:line="226" w:lineRule="exact"/>
        <w:ind w:left="10"/>
      </w:pPr>
      <w:r>
        <w:t>należy przykryć warstwą wilgotnego piasku o grubości od 3,0 do 4,0 cm i utrzymywać ją w stanie wilgotnym przez</w:t>
      </w:r>
    </w:p>
    <w:p w:rsidR="00513D39" w:rsidRDefault="00513D39">
      <w:pPr>
        <w:shd w:val="clear" w:color="auto" w:fill="FFFFFF"/>
        <w:spacing w:line="226" w:lineRule="exact"/>
        <w:ind w:left="10"/>
      </w:pPr>
      <w:r>
        <w:rPr>
          <w:spacing w:val="-1"/>
        </w:rPr>
        <w:t>7 do 10 dni. Po upływie od 2 tygodni (przy temperaturze średniej otoczenia nie niższej niż 15 oC) do 3 tygodni (w</w:t>
      </w:r>
    </w:p>
    <w:p w:rsidR="00513D39" w:rsidRDefault="00513D39">
      <w:pPr>
        <w:shd w:val="clear" w:color="auto" w:fill="FFFFFF"/>
        <w:spacing w:line="226" w:lineRule="exact"/>
        <w:ind w:left="5"/>
      </w:pPr>
      <w:r>
        <w:rPr>
          <w:spacing w:val="-1"/>
        </w:rPr>
        <w:t>porze chłodniejszej) umocnienie należy oczyścić z piasku.</w:t>
      </w:r>
    </w:p>
    <w:p w:rsidR="00513D39" w:rsidRDefault="00513D39">
      <w:pPr>
        <w:shd w:val="clear" w:color="auto" w:fill="FFFFFF"/>
        <w:spacing w:before="235" w:line="226" w:lineRule="exact"/>
        <w:ind w:left="10"/>
      </w:pPr>
      <w:r>
        <w:t>6.Kontrola jakości robót</w:t>
      </w:r>
    </w:p>
    <w:p w:rsidR="00513D39" w:rsidRDefault="00513D39">
      <w:pPr>
        <w:shd w:val="clear" w:color="auto" w:fill="FFFFFF"/>
        <w:spacing w:line="226" w:lineRule="exact"/>
        <w:ind w:left="5"/>
      </w:pPr>
      <w:r>
        <w:rPr>
          <w:spacing w:val="-1"/>
        </w:rPr>
        <w:t>Kontrola jakości robót obejmuje:</w:t>
      </w:r>
    </w:p>
    <w:p w:rsidR="00513D39" w:rsidRDefault="00513D39" w:rsidP="00D64840">
      <w:pPr>
        <w:numPr>
          <w:ilvl w:val="0"/>
          <w:numId w:val="71"/>
        </w:numPr>
        <w:shd w:val="clear" w:color="auto" w:fill="FFFFFF"/>
        <w:tabs>
          <w:tab w:val="left" w:pos="374"/>
        </w:tabs>
        <w:spacing w:line="226" w:lineRule="exact"/>
        <w:ind w:left="14"/>
      </w:pPr>
      <w:r>
        <w:t>sprawdzenie prawidłowości ułożenia i zagęszczenia podsypki zgodnie z PN-68/B-06050, PN-88/B-04481.</w:t>
      </w:r>
    </w:p>
    <w:p w:rsidR="00513D39" w:rsidRDefault="00513D39" w:rsidP="00D64840">
      <w:pPr>
        <w:numPr>
          <w:ilvl w:val="0"/>
          <w:numId w:val="71"/>
        </w:numPr>
        <w:shd w:val="clear" w:color="auto" w:fill="FFFFFF"/>
        <w:tabs>
          <w:tab w:val="left" w:pos="374"/>
        </w:tabs>
        <w:spacing w:line="226" w:lineRule="exact"/>
        <w:ind w:left="374" w:hanging="360"/>
      </w:pPr>
      <w:r>
        <w:t>sprawdzenie zgodności usytuowania i ułożenia wbudowywanego elementu z Dokumentacją Projektową i Specyfikacją Ogólną ST.M.00.00.00,</w:t>
      </w:r>
    </w:p>
    <w:p w:rsidR="00513D39" w:rsidRDefault="00513D39">
      <w:pPr>
        <w:shd w:val="clear" w:color="auto" w:fill="FFFFFF"/>
        <w:tabs>
          <w:tab w:val="left" w:pos="355"/>
        </w:tabs>
        <w:spacing w:before="10" w:line="226" w:lineRule="exact"/>
        <w:ind w:left="10"/>
      </w:pPr>
      <w:r>
        <w:rPr>
          <w:spacing w:val="-6"/>
        </w:rPr>
        <w:t>6.1.</w:t>
      </w:r>
      <w:r>
        <w:tab/>
        <w:t>Ogólne zasady kontroli jakości robót</w:t>
      </w:r>
    </w:p>
    <w:p w:rsidR="00513D39" w:rsidRDefault="00513D39">
      <w:pPr>
        <w:shd w:val="clear" w:color="auto" w:fill="FFFFFF"/>
        <w:spacing w:line="226" w:lineRule="exact"/>
        <w:ind w:left="10"/>
      </w:pPr>
      <w:r>
        <w:t>Ogólne zasady kontroli jakości robót podano w ST DM.00.00.00 „Wymagania ogólne”.</w:t>
      </w:r>
    </w:p>
    <w:p w:rsidR="00513D39" w:rsidRDefault="00513D39">
      <w:pPr>
        <w:shd w:val="clear" w:color="auto" w:fill="FFFFFF"/>
        <w:tabs>
          <w:tab w:val="left" w:pos="355"/>
        </w:tabs>
        <w:spacing w:before="5" w:line="226" w:lineRule="exact"/>
        <w:ind w:left="10"/>
      </w:pPr>
      <w:r>
        <w:rPr>
          <w:spacing w:val="-6"/>
        </w:rPr>
        <w:t>6.2.</w:t>
      </w:r>
      <w:r>
        <w:tab/>
        <w:t>Badania przed przystąpieniem do robót</w:t>
      </w:r>
    </w:p>
    <w:p w:rsidR="00513D39" w:rsidRDefault="00513D39">
      <w:pPr>
        <w:shd w:val="clear" w:color="auto" w:fill="FFFFFF"/>
        <w:spacing w:line="226" w:lineRule="exact"/>
        <w:ind w:left="5"/>
      </w:pPr>
      <w:r>
        <w:t>Przed przystąpieniem do robót Wykonawca powinien uzyskać:</w:t>
      </w:r>
    </w:p>
    <w:p w:rsidR="00513D39" w:rsidRDefault="00513D39" w:rsidP="00D64840">
      <w:pPr>
        <w:numPr>
          <w:ilvl w:val="0"/>
          <w:numId w:val="31"/>
        </w:numPr>
        <w:shd w:val="clear" w:color="auto" w:fill="FFFFFF"/>
        <w:tabs>
          <w:tab w:val="left" w:pos="576"/>
        </w:tabs>
        <w:spacing w:before="10" w:line="230" w:lineRule="exact"/>
        <w:ind w:left="576" w:hanging="278"/>
        <w:rPr>
          <w:b/>
          <w:bCs/>
        </w:rPr>
      </w:pPr>
      <w:r>
        <w:t>sprawdzenie przez Wykonawcę cech zewnętrznych materiałów prefabrykowanych (dybli, krawężników, obrzeży),</w:t>
      </w:r>
    </w:p>
    <w:p w:rsidR="00513D39" w:rsidRDefault="00513D39" w:rsidP="00D64840">
      <w:pPr>
        <w:numPr>
          <w:ilvl w:val="0"/>
          <w:numId w:val="31"/>
        </w:numPr>
        <w:shd w:val="clear" w:color="auto" w:fill="FFFFFF"/>
        <w:tabs>
          <w:tab w:val="left" w:pos="576"/>
        </w:tabs>
        <w:spacing w:before="14" w:line="230" w:lineRule="exact"/>
        <w:ind w:left="576" w:hanging="278"/>
        <w:rPr>
          <w:b/>
          <w:bCs/>
        </w:rPr>
      </w:pPr>
      <w:r>
        <w:t>ewentualne badania właściwości kruszyw, piasku, cementu, wody itp. określone w normach, które budzą wątpliwości Inżyniera.</w:t>
      </w:r>
    </w:p>
    <w:p w:rsidR="00513D39" w:rsidRDefault="00513D39">
      <w:pPr>
        <w:shd w:val="clear" w:color="auto" w:fill="FFFFFF"/>
        <w:spacing w:line="230" w:lineRule="exact"/>
        <w:ind w:left="10"/>
      </w:pPr>
      <w:r>
        <w:t>Wszystkie dokumenty oraz wyniki badań Wykonawca przedstawia Inżynierowi do akceptacji.</w:t>
      </w:r>
    </w:p>
    <w:p w:rsidR="00513D39" w:rsidRDefault="00513D39">
      <w:pPr>
        <w:shd w:val="clear" w:color="auto" w:fill="FFFFFF"/>
        <w:tabs>
          <w:tab w:val="left" w:pos="355"/>
        </w:tabs>
        <w:spacing w:line="230" w:lineRule="exact"/>
        <w:ind w:left="10"/>
      </w:pPr>
      <w:r>
        <w:rPr>
          <w:spacing w:val="-6"/>
        </w:rPr>
        <w:t>6.3.</w:t>
      </w:r>
      <w:r>
        <w:tab/>
        <w:t>Badania w czasie robót</w:t>
      </w:r>
    </w:p>
    <w:p w:rsidR="00513D39" w:rsidRDefault="00513D39">
      <w:pPr>
        <w:shd w:val="clear" w:color="auto" w:fill="FFFFFF"/>
        <w:tabs>
          <w:tab w:val="left" w:pos="504"/>
        </w:tabs>
        <w:spacing w:line="230" w:lineRule="exact"/>
        <w:ind w:left="10"/>
      </w:pPr>
      <w:r>
        <w:rPr>
          <w:spacing w:val="-4"/>
        </w:rPr>
        <w:t>6.3.1.</w:t>
      </w:r>
      <w:r>
        <w:tab/>
        <w:t>Badanie podłoża</w:t>
      </w:r>
    </w:p>
    <w:p w:rsidR="00513D39" w:rsidRDefault="00513D39">
      <w:pPr>
        <w:shd w:val="clear" w:color="auto" w:fill="FFFFFF"/>
        <w:spacing w:line="230" w:lineRule="exact"/>
        <w:ind w:left="5"/>
      </w:pPr>
      <w:r>
        <w:t>Należy sprawdzić, czy przygotowane podłoże odpowiada wymaganiom wg pkt 5.1.</w:t>
      </w:r>
    </w:p>
    <w:p w:rsidR="00513D39" w:rsidRDefault="00513D39">
      <w:pPr>
        <w:shd w:val="clear" w:color="auto" w:fill="FFFFFF"/>
        <w:tabs>
          <w:tab w:val="left" w:pos="504"/>
        </w:tabs>
        <w:spacing w:line="230" w:lineRule="exact"/>
        <w:ind w:left="10"/>
      </w:pPr>
      <w:r>
        <w:rPr>
          <w:spacing w:val="-4"/>
        </w:rPr>
        <w:t>6.3.2.</w:t>
      </w:r>
      <w:r>
        <w:tab/>
        <w:t>Sprawdzenie konstrukcji umocnienia</w:t>
      </w:r>
    </w:p>
    <w:p w:rsidR="00513D39" w:rsidRDefault="00513D39">
      <w:pPr>
        <w:shd w:val="clear" w:color="auto" w:fill="FFFFFF"/>
        <w:spacing w:line="230" w:lineRule="exact"/>
        <w:ind w:left="5"/>
      </w:pPr>
      <w:r>
        <w:rPr>
          <w:spacing w:val="-1"/>
        </w:rPr>
        <w:t>Konstrukcję i grubość podsypki wg pkt 5.3 należy sprawdzać w jednym miejscu na każde 150 do 300 m</w:t>
      </w:r>
      <w:r>
        <w:rPr>
          <w:spacing w:val="-1"/>
          <w:vertAlign w:val="superscript"/>
        </w:rPr>
        <w:t>2</w:t>
      </w:r>
      <w:r>
        <w:rPr>
          <w:spacing w:val="-1"/>
        </w:rPr>
        <w:t xml:space="preserve"> ułożonego </w:t>
      </w:r>
      <w:r>
        <w:t>umocnienia.</w:t>
      </w:r>
    </w:p>
    <w:p w:rsidR="00513D39" w:rsidRDefault="00513D39">
      <w:pPr>
        <w:shd w:val="clear" w:color="auto" w:fill="FFFFFF"/>
        <w:tabs>
          <w:tab w:val="left" w:pos="504"/>
        </w:tabs>
        <w:spacing w:line="230" w:lineRule="exact"/>
        <w:ind w:left="10"/>
      </w:pPr>
      <w:r>
        <w:rPr>
          <w:spacing w:val="-4"/>
        </w:rPr>
        <w:t>6.3.3.</w:t>
      </w:r>
      <w:r>
        <w:tab/>
      </w:r>
      <w:r>
        <w:rPr>
          <w:spacing w:val="-1"/>
        </w:rPr>
        <w:t>Sprawdzenie obramowania umocnień</w:t>
      </w:r>
    </w:p>
    <w:p w:rsidR="00513D39" w:rsidRDefault="00513D39">
      <w:pPr>
        <w:shd w:val="clear" w:color="auto" w:fill="FFFFFF"/>
        <w:spacing w:line="230" w:lineRule="exact"/>
        <w:ind w:left="5"/>
      </w:pPr>
      <w:r>
        <w:t>Należy przeprowadzić ocenę wizualną obramowania umocnienia na całej długości obramowań.</w:t>
      </w:r>
    </w:p>
    <w:p w:rsidR="00513D39" w:rsidRDefault="00513D39">
      <w:pPr>
        <w:shd w:val="clear" w:color="auto" w:fill="FFFFFF"/>
        <w:tabs>
          <w:tab w:val="left" w:pos="504"/>
        </w:tabs>
        <w:spacing w:line="230" w:lineRule="exact"/>
        <w:ind w:left="10"/>
      </w:pPr>
      <w:r>
        <w:rPr>
          <w:spacing w:val="-4"/>
        </w:rPr>
        <w:t>6.3.4.</w:t>
      </w:r>
      <w:r>
        <w:tab/>
      </w:r>
      <w:r>
        <w:rPr>
          <w:spacing w:val="-1"/>
        </w:rPr>
        <w:t>Sprawdzenie ułożenia dybli</w:t>
      </w:r>
    </w:p>
    <w:p w:rsidR="00513D39" w:rsidRDefault="00513D39">
      <w:pPr>
        <w:shd w:val="clear" w:color="auto" w:fill="FFFFFF"/>
        <w:spacing w:line="230" w:lineRule="exact"/>
        <w:ind w:left="19"/>
      </w:pPr>
      <w:r>
        <w:t>Sprawdzenie prawidłowości ułożenia dybli należy przeprowadzać przez dokonanie oceny wizualnej na całej</w:t>
      </w:r>
    </w:p>
    <w:p w:rsidR="00513D39" w:rsidRDefault="00513D39">
      <w:pPr>
        <w:shd w:val="clear" w:color="auto" w:fill="FFFFFF"/>
        <w:spacing w:line="230" w:lineRule="exact"/>
        <w:ind w:left="5"/>
      </w:pPr>
      <w:r>
        <w:t>powierzchni umocnienia, czy jest zgodne z warunkami podanymi w pkt 5.4.</w:t>
      </w:r>
    </w:p>
    <w:p w:rsidR="00513D39" w:rsidRDefault="00513D39">
      <w:pPr>
        <w:shd w:val="clear" w:color="auto" w:fill="FFFFFF"/>
        <w:spacing w:line="230" w:lineRule="exact"/>
        <w:ind w:left="10"/>
      </w:pPr>
      <w:r>
        <w:t>6.3.6. Sprawdzenie spoin</w:t>
      </w:r>
    </w:p>
    <w:p w:rsidR="00513D39" w:rsidRDefault="00513D39">
      <w:pPr>
        <w:shd w:val="clear" w:color="auto" w:fill="FFFFFF"/>
        <w:spacing w:line="230" w:lineRule="exact"/>
        <w:ind w:left="19"/>
      </w:pPr>
      <w:r>
        <w:t>Sprawdzenie wypełnienia spoin wykonuje się co najmniej w trzech losowo wybranych miejscach na każde 150 m2</w:t>
      </w:r>
    </w:p>
    <w:p w:rsidR="00513D39" w:rsidRDefault="00513D39">
      <w:pPr>
        <w:shd w:val="clear" w:color="auto" w:fill="FFFFFF"/>
        <w:spacing w:line="230" w:lineRule="exact"/>
        <w:ind w:left="5"/>
      </w:pPr>
      <w:r>
        <w:rPr>
          <w:spacing w:val="-2"/>
        </w:rPr>
        <w:t>umocnienia.</w:t>
      </w:r>
    </w:p>
    <w:p w:rsidR="00513D39" w:rsidRDefault="00513D39">
      <w:pPr>
        <w:shd w:val="clear" w:color="auto" w:fill="FFFFFF"/>
        <w:spacing w:line="230" w:lineRule="exact"/>
        <w:ind w:left="19"/>
      </w:pPr>
      <w:r>
        <w:t>Sprawdzenie wypełnienia spoin wykonuje się przez usunięcie materiału wypełniającego na długości około 10 cm</w:t>
      </w:r>
    </w:p>
    <w:p w:rsidR="00513D39" w:rsidRDefault="00513D39">
      <w:pPr>
        <w:shd w:val="clear" w:color="auto" w:fill="FFFFFF"/>
        <w:spacing w:line="230" w:lineRule="exact"/>
        <w:ind w:left="10"/>
      </w:pPr>
      <w:r>
        <w:t>oraz zbadaniu, czy wypełnienie spoin jest zgodne z wymaganiami podanymi w pkt 5.4.</w:t>
      </w:r>
    </w:p>
    <w:p w:rsidR="00513D39" w:rsidRDefault="00513D39">
      <w:pPr>
        <w:shd w:val="clear" w:color="auto" w:fill="FFFFFF"/>
        <w:tabs>
          <w:tab w:val="left" w:pos="355"/>
        </w:tabs>
        <w:spacing w:line="230" w:lineRule="exact"/>
        <w:ind w:left="10"/>
      </w:pPr>
      <w:r>
        <w:rPr>
          <w:spacing w:val="-6"/>
        </w:rPr>
        <w:t>6.4.</w:t>
      </w:r>
      <w:r>
        <w:tab/>
        <w:t>Sprawdzenie cech geometrycznych umocnienia</w:t>
      </w:r>
    </w:p>
    <w:p w:rsidR="00513D39" w:rsidRDefault="00513D39">
      <w:pPr>
        <w:shd w:val="clear" w:color="auto" w:fill="FFFFFF"/>
        <w:tabs>
          <w:tab w:val="left" w:pos="504"/>
        </w:tabs>
        <w:spacing w:line="230" w:lineRule="exact"/>
        <w:ind w:left="10"/>
      </w:pPr>
      <w:r>
        <w:rPr>
          <w:spacing w:val="-4"/>
        </w:rPr>
        <w:t>6.4.1.</w:t>
      </w:r>
      <w:r>
        <w:tab/>
      </w:r>
      <w:r>
        <w:rPr>
          <w:spacing w:val="-1"/>
        </w:rPr>
        <w:t>Równość</w:t>
      </w:r>
    </w:p>
    <w:p w:rsidR="00513D39" w:rsidRDefault="00513D39">
      <w:pPr>
        <w:shd w:val="clear" w:color="auto" w:fill="FFFFFF"/>
        <w:spacing w:line="230" w:lineRule="exact"/>
        <w:ind w:left="5"/>
      </w:pPr>
      <w:r>
        <w:rPr>
          <w:spacing w:val="-1"/>
        </w:rPr>
        <w:t>Dopuszczalny prześwit pod łatą 4 m nie powinien przekraczać 1,0 cm.</w:t>
      </w:r>
    </w:p>
    <w:p w:rsidR="00513D39" w:rsidRDefault="00513D39">
      <w:pPr>
        <w:shd w:val="clear" w:color="auto" w:fill="FFFFFF"/>
        <w:tabs>
          <w:tab w:val="left" w:pos="504"/>
        </w:tabs>
        <w:spacing w:line="230" w:lineRule="exact"/>
        <w:ind w:left="10"/>
      </w:pPr>
      <w:r>
        <w:rPr>
          <w:spacing w:val="-4"/>
        </w:rPr>
        <w:t>6.4.2.</w:t>
      </w:r>
      <w:r>
        <w:tab/>
      </w:r>
      <w:r>
        <w:rPr>
          <w:spacing w:val="-3"/>
        </w:rPr>
        <w:t>Spadki</w:t>
      </w:r>
    </w:p>
    <w:p w:rsidR="00513D39" w:rsidRDefault="00513D39">
      <w:pPr>
        <w:shd w:val="clear" w:color="auto" w:fill="FFFFFF"/>
        <w:spacing w:before="14" w:line="230" w:lineRule="exact"/>
        <w:ind w:left="19"/>
      </w:pPr>
      <w:r>
        <w:t xml:space="preserve">Spadki umocnienia powinny być zgodne z dokumentacją projektową z tolerancją </w:t>
      </w:r>
      <w:r>
        <w:rPr>
          <w:b/>
          <w:bCs/>
        </w:rPr>
        <w:t xml:space="preserve">+ </w:t>
      </w:r>
      <w:r>
        <w:t>0,5%.</w:t>
      </w:r>
    </w:p>
    <w:p w:rsidR="00513D39" w:rsidRDefault="00513D39">
      <w:pPr>
        <w:shd w:val="clear" w:color="auto" w:fill="FFFFFF"/>
        <w:tabs>
          <w:tab w:val="left" w:pos="504"/>
        </w:tabs>
        <w:spacing w:line="230" w:lineRule="exact"/>
        <w:ind w:left="10"/>
      </w:pPr>
      <w:r>
        <w:rPr>
          <w:spacing w:val="-4"/>
        </w:rPr>
        <w:t>6.4.3.</w:t>
      </w:r>
      <w:r>
        <w:tab/>
        <w:t>Rzędne wysokościowe</w:t>
      </w:r>
    </w:p>
    <w:p w:rsidR="00513D39" w:rsidRDefault="00513D39">
      <w:pPr>
        <w:shd w:val="clear" w:color="auto" w:fill="FFFFFF"/>
        <w:spacing w:line="230" w:lineRule="exact"/>
        <w:ind w:left="10"/>
      </w:pPr>
      <w:r>
        <w:t>Różnice pomiędzy rzędnymi wykonanego umocnienia a rzędnymi projektowanymi nie powinny przekraczać +1 cm i -2 cm.</w:t>
      </w:r>
    </w:p>
    <w:p w:rsidR="00513D39" w:rsidRDefault="00513D39">
      <w:pPr>
        <w:shd w:val="clear" w:color="auto" w:fill="FFFFFF"/>
        <w:tabs>
          <w:tab w:val="left" w:pos="504"/>
        </w:tabs>
        <w:spacing w:line="230" w:lineRule="exact"/>
        <w:ind w:left="10"/>
      </w:pPr>
      <w:r>
        <w:rPr>
          <w:spacing w:val="-4"/>
        </w:rPr>
        <w:t>6.4.4.</w:t>
      </w:r>
      <w:r>
        <w:tab/>
      </w:r>
      <w:r>
        <w:rPr>
          <w:spacing w:val="-1"/>
        </w:rPr>
        <w:t>Grubość podsypki</w:t>
      </w:r>
    </w:p>
    <w:p w:rsidR="00513D39" w:rsidRDefault="00513D39">
      <w:pPr>
        <w:shd w:val="clear" w:color="auto" w:fill="FFFFFF"/>
        <w:spacing w:before="14" w:line="230" w:lineRule="exact"/>
        <w:ind w:left="5"/>
      </w:pPr>
      <w:r>
        <w:t xml:space="preserve">Dopuszczalne odchyłki od projektowanej grubości podsypki nie powinny przekraczać </w:t>
      </w:r>
      <w:r>
        <w:rPr>
          <w:b/>
          <w:bCs/>
        </w:rPr>
        <w:t xml:space="preserve">+ </w:t>
      </w:r>
      <w:r>
        <w:t>1,0 cm.</w:t>
      </w:r>
    </w:p>
    <w:p w:rsidR="00513D39" w:rsidRDefault="00513D39">
      <w:pPr>
        <w:shd w:val="clear" w:color="auto" w:fill="FFFFFF"/>
        <w:spacing w:before="221" w:line="230" w:lineRule="exact"/>
        <w:ind w:left="14"/>
      </w:pPr>
      <w:r>
        <w:t>7.Obmiar</w:t>
      </w:r>
    </w:p>
    <w:p w:rsidR="00513D39" w:rsidRDefault="00513D39">
      <w:pPr>
        <w:shd w:val="clear" w:color="auto" w:fill="FFFFFF"/>
        <w:spacing w:line="230" w:lineRule="exact"/>
        <w:ind w:left="5"/>
      </w:pPr>
      <w:r>
        <w:t>Jednostką obmiaru jest 1 m2 wykonanego umocnienia stożka z dybli betonowych na podsypce cementowo-piaskowej gr. 10 cm.</w:t>
      </w:r>
    </w:p>
    <w:p w:rsidR="00513D39" w:rsidRDefault="00513D39">
      <w:pPr>
        <w:shd w:val="clear" w:color="auto" w:fill="FFFFFF"/>
        <w:spacing w:before="245"/>
        <w:ind w:right="34"/>
        <w:jc w:val="center"/>
      </w:pPr>
      <w:r>
        <w:rPr>
          <w:spacing w:val="-18"/>
        </w:rPr>
        <w:t>211</w:t>
      </w:r>
    </w:p>
    <w:p w:rsidR="00513D39" w:rsidRDefault="00513D39">
      <w:pPr>
        <w:shd w:val="clear" w:color="auto" w:fill="FFFFFF"/>
        <w:spacing w:before="245"/>
        <w:ind w:right="34"/>
        <w:jc w:val="center"/>
        <w:sectPr w:rsidR="00513D39">
          <w:pgSz w:w="11909" w:h="16834"/>
          <w:pgMar w:top="855" w:right="1123" w:bottom="360" w:left="1416" w:header="708" w:footer="708" w:gutter="0"/>
          <w:cols w:space="60"/>
          <w:noEndnote/>
        </w:sectPr>
      </w:pPr>
    </w:p>
    <w:p w:rsidR="00513D39" w:rsidRDefault="00513D39">
      <w:pPr>
        <w:shd w:val="clear" w:color="auto" w:fill="FFFFFF"/>
        <w:tabs>
          <w:tab w:val="left" w:pos="8400"/>
        </w:tabs>
        <w:ind w:left="14"/>
      </w:pPr>
      <w:r>
        <w:rPr>
          <w:spacing w:val="-1"/>
          <w:u w:val="single"/>
        </w:rPr>
        <w:lastRenderedPageBreak/>
        <w:t>Most przez ciek Michałowski w pobliżu m. Michałówka w ciągu d.k. nr 79 w km 67+668</w:t>
      </w:r>
      <w:r>
        <w:rPr>
          <w:rFonts w:ascii="Arial" w:cs="Arial"/>
        </w:rPr>
        <w:tab/>
      </w:r>
      <w:r>
        <w:rPr>
          <w:spacing w:val="-2"/>
          <w:u w:val="single"/>
        </w:rPr>
        <w:t>D.20.01.05</w:t>
      </w:r>
    </w:p>
    <w:p w:rsidR="00513D39" w:rsidRDefault="00513D39">
      <w:pPr>
        <w:shd w:val="clear" w:color="auto" w:fill="FFFFFF"/>
        <w:spacing w:before="298" w:line="226" w:lineRule="exact"/>
        <w:ind w:left="24"/>
      </w:pPr>
      <w:r>
        <w:t>8.Odbiór końcowy</w:t>
      </w:r>
    </w:p>
    <w:p w:rsidR="00513D39" w:rsidRDefault="00513D39">
      <w:pPr>
        <w:shd w:val="clear" w:color="auto" w:fill="FFFFFF"/>
        <w:spacing w:line="226" w:lineRule="exact"/>
        <w:ind w:left="19"/>
      </w:pPr>
      <w:r>
        <w:t>Na podstawie wyników badań oraz kontroli prawidłowości wykonania elementów należy sporządzić protokóły</w:t>
      </w:r>
    </w:p>
    <w:p w:rsidR="00513D39" w:rsidRDefault="00513D39">
      <w:pPr>
        <w:shd w:val="clear" w:color="auto" w:fill="FFFFFF"/>
        <w:spacing w:line="226" w:lineRule="exact"/>
        <w:ind w:left="24"/>
      </w:pPr>
      <w:r>
        <w:rPr>
          <w:spacing w:val="-3"/>
        </w:rPr>
        <w:t>odbioru.</w:t>
      </w:r>
    </w:p>
    <w:p w:rsidR="00513D39" w:rsidRDefault="00513D39">
      <w:pPr>
        <w:shd w:val="clear" w:color="auto" w:fill="FFFFFF"/>
        <w:spacing w:line="226" w:lineRule="exact"/>
        <w:ind w:left="24"/>
      </w:pPr>
      <w:r>
        <w:t>Jeżeli wszystkie badania oraz kontrola prawidłowości wykonania dały wyniki dodatnie, wykonany element należy</w:t>
      </w:r>
    </w:p>
    <w:p w:rsidR="00513D39" w:rsidRDefault="00513D39">
      <w:pPr>
        <w:shd w:val="clear" w:color="auto" w:fill="FFFFFF"/>
        <w:spacing w:line="226" w:lineRule="exact"/>
        <w:ind w:left="19"/>
      </w:pPr>
      <w:r>
        <w:t>uznać za zgodny z wymaganiami i projektem technicznym.</w:t>
      </w:r>
    </w:p>
    <w:p w:rsidR="00513D39" w:rsidRDefault="00513D39">
      <w:pPr>
        <w:shd w:val="clear" w:color="auto" w:fill="FFFFFF"/>
        <w:spacing w:before="240" w:line="226" w:lineRule="exact"/>
        <w:ind w:left="24"/>
      </w:pPr>
      <w:r>
        <w:t>9.Płatność</w:t>
      </w:r>
    </w:p>
    <w:p w:rsidR="00513D39" w:rsidRDefault="00513D39">
      <w:pPr>
        <w:shd w:val="clear" w:color="auto" w:fill="FFFFFF"/>
        <w:spacing w:line="226" w:lineRule="exact"/>
        <w:ind w:left="19"/>
      </w:pPr>
      <w:r>
        <w:t>Podstawą płatności jest  ilość  wykonanych  i  odebranych jednostek  obmiarowych pomnożona  przez  cenę</w:t>
      </w:r>
    </w:p>
    <w:p w:rsidR="00513D39" w:rsidRDefault="00513D39">
      <w:pPr>
        <w:shd w:val="clear" w:color="auto" w:fill="FFFFFF"/>
        <w:spacing w:before="5" w:line="226" w:lineRule="exact"/>
      </w:pPr>
      <w:r>
        <w:t>jednostkową ujętą w kosztorysie ofertowym Wykonawcy.</w:t>
      </w:r>
    </w:p>
    <w:p w:rsidR="00513D39" w:rsidRDefault="00513D39">
      <w:pPr>
        <w:shd w:val="clear" w:color="auto" w:fill="FFFFFF"/>
        <w:spacing w:line="226" w:lineRule="exact"/>
        <w:ind w:left="29"/>
      </w:pPr>
      <w:r>
        <w:rPr>
          <w:spacing w:val="-1"/>
        </w:rPr>
        <w:t>Cena wykonania 1 m</w:t>
      </w:r>
      <w:r>
        <w:rPr>
          <w:spacing w:val="-1"/>
          <w:vertAlign w:val="superscript"/>
        </w:rPr>
        <w:t>2</w:t>
      </w:r>
      <w:r>
        <w:rPr>
          <w:spacing w:val="-1"/>
        </w:rPr>
        <w:t xml:space="preserve"> wykonanego umocnienia stożka z betonowych dybli skarpowych obejmuje: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prace pomiarowe i roboty przygotowawcze,</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oznakowanie robót,</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przygotowanie podłoża,</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dostarczenie materiałów i sprzętu,</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wykonanie podsypki,</w:t>
      </w:r>
    </w:p>
    <w:p w:rsidR="00513D39" w:rsidRDefault="00513D39" w:rsidP="00D64840">
      <w:pPr>
        <w:numPr>
          <w:ilvl w:val="0"/>
          <w:numId w:val="31"/>
        </w:numPr>
        <w:shd w:val="clear" w:color="auto" w:fill="FFFFFF"/>
        <w:tabs>
          <w:tab w:val="left" w:pos="302"/>
        </w:tabs>
        <w:spacing w:before="10" w:line="240" w:lineRule="exact"/>
        <w:ind w:left="24"/>
        <w:rPr>
          <w:b/>
          <w:bCs/>
        </w:rPr>
      </w:pPr>
      <w:r>
        <w:rPr>
          <w:spacing w:val="-1"/>
        </w:rPr>
        <w:t>ułożeni dybli,</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wypełnienie spoin zaprawą cementową,</w:t>
      </w:r>
    </w:p>
    <w:p w:rsidR="00513D39" w:rsidRDefault="00513D39" w:rsidP="00D64840">
      <w:pPr>
        <w:numPr>
          <w:ilvl w:val="0"/>
          <w:numId w:val="31"/>
        </w:numPr>
        <w:shd w:val="clear" w:color="auto" w:fill="FFFFFF"/>
        <w:tabs>
          <w:tab w:val="left" w:pos="302"/>
        </w:tabs>
        <w:spacing w:before="5" w:line="240" w:lineRule="exact"/>
        <w:ind w:left="24"/>
        <w:rPr>
          <w:b/>
          <w:bCs/>
        </w:rPr>
      </w:pPr>
      <w:r>
        <w:rPr>
          <w:spacing w:val="-1"/>
        </w:rPr>
        <w:t>pielęgnację umocnienia,</w:t>
      </w:r>
    </w:p>
    <w:p w:rsidR="00513D39" w:rsidRDefault="00513D39" w:rsidP="00D64840">
      <w:pPr>
        <w:numPr>
          <w:ilvl w:val="0"/>
          <w:numId w:val="31"/>
        </w:numPr>
        <w:shd w:val="clear" w:color="auto" w:fill="FFFFFF"/>
        <w:tabs>
          <w:tab w:val="left" w:pos="302"/>
        </w:tabs>
        <w:spacing w:before="5" w:line="240" w:lineRule="exact"/>
        <w:ind w:left="24"/>
        <w:rPr>
          <w:b/>
          <w:bCs/>
        </w:rPr>
      </w:pPr>
      <w:r>
        <w:t>przeprowadzenie pomiarów i badań wymaganych w niniejszej specyfikacji technicznej,</w:t>
      </w:r>
    </w:p>
    <w:p w:rsidR="00513D39" w:rsidRDefault="00513D39" w:rsidP="00D64840">
      <w:pPr>
        <w:numPr>
          <w:ilvl w:val="0"/>
          <w:numId w:val="31"/>
        </w:numPr>
        <w:shd w:val="clear" w:color="auto" w:fill="FFFFFF"/>
        <w:tabs>
          <w:tab w:val="left" w:pos="302"/>
        </w:tabs>
        <w:spacing w:line="240" w:lineRule="exact"/>
        <w:ind w:left="24"/>
        <w:rPr>
          <w:b/>
          <w:bCs/>
        </w:rPr>
      </w:pPr>
      <w:r>
        <w:rPr>
          <w:spacing w:val="-1"/>
        </w:rPr>
        <w:t>odwiezienie sprzętu.</w:t>
      </w:r>
    </w:p>
    <w:p w:rsidR="00513D39" w:rsidRDefault="00513D39">
      <w:pPr>
        <w:shd w:val="clear" w:color="auto" w:fill="FFFFFF"/>
        <w:spacing w:before="235" w:line="226" w:lineRule="exact"/>
        <w:ind w:left="34" w:right="7296"/>
      </w:pPr>
      <w:r>
        <w:t>10. Przepisy związane 10.1. Polskie Normy</w:t>
      </w:r>
    </w:p>
    <w:p w:rsidR="00513D39" w:rsidRDefault="00513D39">
      <w:pPr>
        <w:shd w:val="clear" w:color="auto" w:fill="FFFFFF"/>
        <w:spacing w:line="226" w:lineRule="exact"/>
        <w:ind w:left="19"/>
      </w:pPr>
      <w:r>
        <w:rPr>
          <w:spacing w:val="-8"/>
        </w:rPr>
        <w:t>PN-EN 206-1:2003 Beton - Część 1: Wymagania właściwości, produkcja i zgodność</w:t>
      </w:r>
    </w:p>
    <w:p w:rsidR="00513D39" w:rsidRDefault="00513D39">
      <w:pPr>
        <w:shd w:val="clear" w:color="auto" w:fill="FFFFFF"/>
        <w:spacing w:line="226" w:lineRule="exact"/>
        <w:ind w:left="19"/>
      </w:pPr>
      <w:r>
        <w:t>PN-B-11112:1996 Kruszywa mineralne. Kruszywa łamane do nawierzchni drogowych</w:t>
      </w:r>
    </w:p>
    <w:p w:rsidR="00513D39" w:rsidRDefault="00513D39">
      <w:pPr>
        <w:shd w:val="clear" w:color="auto" w:fill="FFFFFF"/>
        <w:spacing w:line="226" w:lineRule="exact"/>
        <w:ind w:left="19"/>
      </w:pPr>
      <w:r>
        <w:t>PN-B-11113:1996 Kruszywa mineralne. Kruszywa naturalne do nawierzchni drogowych; piasek</w:t>
      </w:r>
    </w:p>
    <w:p w:rsidR="00513D39" w:rsidRDefault="00513D39">
      <w:pPr>
        <w:shd w:val="clear" w:color="auto" w:fill="FFFFFF"/>
        <w:spacing w:before="5" w:line="226" w:lineRule="exact"/>
        <w:ind w:left="19"/>
      </w:pPr>
      <w:r>
        <w:t>PN-B-32250:1988 Materiały budowlane. Woda do betonów i zapraw</w:t>
      </w:r>
    </w:p>
    <w:p w:rsidR="00513D39" w:rsidRDefault="00513D39">
      <w:pPr>
        <w:shd w:val="clear" w:color="auto" w:fill="FFFFFF"/>
        <w:spacing w:line="226" w:lineRule="exact"/>
        <w:ind w:left="19"/>
      </w:pPr>
      <w:r>
        <w:t>PN-B-19701:1997 Cement. Cement powszechnego użytku. Skład, wymagania i ocena zgodności</w:t>
      </w:r>
    </w:p>
    <w:p w:rsidR="00513D39" w:rsidRDefault="00513D39">
      <w:pPr>
        <w:shd w:val="clear" w:color="auto" w:fill="FFFFFF"/>
        <w:spacing w:line="226" w:lineRule="exact"/>
        <w:ind w:left="19"/>
      </w:pPr>
      <w:r>
        <w:t>PN-EN 1008:2004 Woda zarobowa do betonu -- Specyfikacja pobierania próbek, badanie i ocena przydatności</w:t>
      </w:r>
    </w:p>
    <w:p w:rsidR="00513D39" w:rsidRDefault="00513D39">
      <w:pPr>
        <w:shd w:val="clear" w:color="auto" w:fill="FFFFFF"/>
        <w:spacing w:line="226" w:lineRule="exact"/>
        <w:ind w:left="19" w:firstLine="1277"/>
      </w:pPr>
      <w:r>
        <w:t>wody zarobowej do betonu, w tym wody odzyskanej z procesów produkcji beton PN-EN 197-1:2002 Cement -- Część 1: Skład, wymagania i kryteria zgodności dotyczące cementów powszechnego</w:t>
      </w:r>
    </w:p>
    <w:p w:rsidR="00513D39" w:rsidRDefault="00513D39">
      <w:pPr>
        <w:shd w:val="clear" w:color="auto" w:fill="FFFFFF"/>
        <w:spacing w:line="226" w:lineRule="exact"/>
        <w:ind w:left="19" w:firstLine="1277"/>
      </w:pPr>
      <w:r>
        <w:t>użytku PN-EN 197-2:2002 Cement -- Część 2: Ocena zgodności PN-EN 1340:2004 Krawężniki betonowe -- Wymagania i metody badań PN-EN 1343:2003 Krawężniki z kamienia naturalnego do zewnętrznych nawierzchni drogowych -- Wymagania i</w:t>
      </w:r>
    </w:p>
    <w:p w:rsidR="00513D39" w:rsidRDefault="00513D39">
      <w:pPr>
        <w:shd w:val="clear" w:color="auto" w:fill="FFFFFF"/>
        <w:spacing w:line="226" w:lineRule="exact"/>
        <w:ind w:left="19" w:right="384" w:firstLine="1282"/>
      </w:pPr>
      <w:r>
        <w:t xml:space="preserve">metody badań PN-B-06250 Beton zwykły PN-B-14501:1990 Zaprawy budowlane zwykłe PN -B-06712 Kruszywa mineralne do betonu </w:t>
      </w:r>
      <w:r>
        <w:rPr>
          <w:spacing w:val="-2"/>
        </w:rPr>
        <w:t>BN-80/6775 -03/04 Prefabrykaty budowlane z betonu. Elementy nawierzchni dróg, ulic, parkingów i torowisk</w:t>
      </w:r>
    </w:p>
    <w:p w:rsidR="00513D39" w:rsidRDefault="00513D39">
      <w:pPr>
        <w:shd w:val="clear" w:color="auto" w:fill="FFFFFF"/>
        <w:spacing w:line="226" w:lineRule="exact"/>
        <w:ind w:left="19" w:right="3456" w:firstLine="994"/>
      </w:pPr>
      <w:r>
        <w:t xml:space="preserve">tramwajowych. Krawężniki i obrzeża </w:t>
      </w:r>
      <w:r>
        <w:rPr>
          <w:spacing w:val="-1"/>
        </w:rPr>
        <w:t>BN-64/8931-01 Drogi samochodowe. Oznaczenie wskaźnika piaskowego</w:t>
      </w:r>
    </w:p>
    <w:p w:rsidR="00513D39" w:rsidRDefault="00513D39">
      <w:pPr>
        <w:shd w:val="clear" w:color="auto" w:fill="FFFFFF"/>
        <w:spacing w:before="4531"/>
        <w:ind w:left="19"/>
        <w:jc w:val="center"/>
      </w:pPr>
      <w:r>
        <w:rPr>
          <w:sz w:val="18"/>
          <w:szCs w:val="18"/>
        </w:rPr>
        <w:t>212</w:t>
      </w:r>
    </w:p>
    <w:p w:rsidR="00513D39" w:rsidRDefault="00513D39">
      <w:pPr>
        <w:shd w:val="clear" w:color="auto" w:fill="FFFFFF"/>
        <w:spacing w:before="4531"/>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M.20.01.08</w:t>
      </w:r>
    </w:p>
    <w:p w:rsidR="00513D39" w:rsidRDefault="00513D39">
      <w:pPr>
        <w:shd w:val="clear" w:color="auto" w:fill="FFFFFF"/>
        <w:spacing w:before="274"/>
      </w:pPr>
      <w:r>
        <w:rPr>
          <w:sz w:val="24"/>
          <w:szCs w:val="24"/>
        </w:rPr>
        <w:t>M.20.01.08 Czyszczenie strumieniowo-ścierne powierzchni betonu</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tabs>
          <w:tab w:val="left" w:pos="302"/>
        </w:tabs>
        <w:spacing w:line="226" w:lineRule="exact"/>
      </w:pPr>
      <w:r>
        <w:rPr>
          <w:spacing w:val="-1"/>
        </w:rPr>
        <w:t>1.1</w:t>
      </w:r>
      <w:r>
        <w:tab/>
        <w:t>Przedmiot specyfikacji</w:t>
      </w:r>
    </w:p>
    <w:p w:rsidR="00513D39" w:rsidRDefault="00513D39">
      <w:pPr>
        <w:shd w:val="clear" w:color="auto" w:fill="FFFFFF"/>
        <w:spacing w:line="226" w:lineRule="exact"/>
        <w:jc w:val="both"/>
      </w:pPr>
      <w:r>
        <w:t>Przedmiotem niniejszej specyfikacji są wymagania dotyczące wykonania i odbioru robót polegających na oczyszczeniu powierzchni betonu przez czyszczenie strumieniowo-ścierne przy remoncie mostu przez ciek Michałowski w pobliżu m. Michałówka w ciągu d.k. nr 79 w km 67+668.</w:t>
      </w:r>
    </w:p>
    <w:p w:rsidR="00513D39" w:rsidRDefault="00513D39">
      <w:pPr>
        <w:shd w:val="clear" w:color="auto" w:fill="FFFFFF"/>
        <w:tabs>
          <w:tab w:val="left" w:pos="302"/>
        </w:tabs>
        <w:spacing w:line="226" w:lineRule="exact"/>
      </w:pPr>
      <w:r>
        <w:rPr>
          <w:spacing w:val="-1"/>
        </w:rPr>
        <w:t>1.2</w:t>
      </w:r>
      <w:r>
        <w:tab/>
        <w:t>Zakres stosowania</w:t>
      </w:r>
    </w:p>
    <w:p w:rsidR="00513D39" w:rsidRDefault="00513D39">
      <w:pPr>
        <w:shd w:val="clear" w:color="auto" w:fill="FFFFFF"/>
        <w:spacing w:line="226" w:lineRule="exact"/>
        <w:jc w:val="both"/>
      </w:pPr>
      <w:r>
        <w:t>Szczegółowa specyfikacja stanowi dokument przetargowy i kontraktowy przy zlecaniu i realizacji robót wymienionych w p.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ind w:right="14"/>
        <w:jc w:val="both"/>
      </w:pPr>
      <w:r>
        <w:t>Ustalenia zawarte w niniejszej specyfikacji dotyczą zasad prowadzenia robót związanych z przygotowaniem podłoża betonu zgodnie z dokumentacją projektową i obejmują oczyszczenie powierzchni betonu.</w:t>
      </w:r>
    </w:p>
    <w:p w:rsidR="00513D39" w:rsidRDefault="00513D39">
      <w:pPr>
        <w:shd w:val="clear" w:color="auto" w:fill="FFFFFF"/>
        <w:tabs>
          <w:tab w:val="left" w:pos="302"/>
        </w:tabs>
        <w:spacing w:line="226" w:lineRule="exact"/>
      </w:pPr>
      <w:r>
        <w:rPr>
          <w:spacing w:val="-1"/>
        </w:rPr>
        <w:t>1.4</w:t>
      </w:r>
      <w:r>
        <w:tab/>
        <w:t>Określenia podstawowe</w:t>
      </w:r>
    </w:p>
    <w:p w:rsidR="00513D39" w:rsidRDefault="00513D39">
      <w:pPr>
        <w:shd w:val="clear" w:color="auto" w:fill="FFFFFF"/>
        <w:spacing w:line="226" w:lineRule="exact"/>
        <w:ind w:right="5"/>
        <w:jc w:val="both"/>
      </w:pPr>
      <w:r>
        <w:t>Określenia podane w niniejszej SST są zgodne z obowiązującymi odpowiednimi polskimi normami i z definicjami podanymi w SST DM. 00.00.00 „ Wymagania ogólne” p 1.</w:t>
      </w:r>
    </w:p>
    <w:p w:rsidR="00513D39" w:rsidRDefault="00513D39">
      <w:pPr>
        <w:shd w:val="clear" w:color="auto" w:fill="FFFFFF"/>
        <w:tabs>
          <w:tab w:val="left" w:pos="302"/>
        </w:tabs>
        <w:spacing w:line="226" w:lineRule="exact"/>
      </w:pPr>
      <w:r>
        <w:t>1.5</w:t>
      </w:r>
      <w:r>
        <w:tab/>
        <w:t>Ogólne wymagania dotyczące robót</w:t>
      </w:r>
    </w:p>
    <w:p w:rsidR="00513D39" w:rsidRDefault="00513D39" w:rsidP="00D64840">
      <w:pPr>
        <w:numPr>
          <w:ilvl w:val="0"/>
          <w:numId w:val="333"/>
        </w:numPr>
        <w:shd w:val="clear" w:color="auto" w:fill="FFFFFF"/>
        <w:tabs>
          <w:tab w:val="left" w:pos="451"/>
        </w:tabs>
        <w:spacing w:line="226" w:lineRule="exact"/>
        <w:rPr>
          <w:spacing w:val="-1"/>
        </w:rPr>
      </w:pPr>
      <w:r>
        <w:t>Ogólne wymagania dotyczące robót podano w SST DM.00.00.00 „Wymagania ogólne” p.2. Wykonawca robót jest odpowiedzialny za jakość ich wykonania , oraz ich zgodność z dokumentacją projektową SST i poleceniami Inspektora Nadzoru.</w:t>
      </w:r>
    </w:p>
    <w:p w:rsidR="00513D39" w:rsidRDefault="00513D39" w:rsidP="00D64840">
      <w:pPr>
        <w:numPr>
          <w:ilvl w:val="0"/>
          <w:numId w:val="333"/>
        </w:numPr>
        <w:shd w:val="clear" w:color="auto" w:fill="FFFFFF"/>
        <w:tabs>
          <w:tab w:val="left" w:pos="451"/>
        </w:tabs>
        <w:spacing w:line="226" w:lineRule="exact"/>
        <w:rPr>
          <w:spacing w:val="-1"/>
        </w:rPr>
      </w:pPr>
      <w:r>
        <w:t>Wymagania w stosunku do Wykonawcy i personelu</w:t>
      </w:r>
    </w:p>
    <w:p w:rsidR="00513D39" w:rsidRDefault="00513D39">
      <w:pPr>
        <w:shd w:val="clear" w:color="auto" w:fill="FFFFFF"/>
        <w:spacing w:line="226" w:lineRule="exact"/>
      </w:pPr>
      <w:r>
        <w:t>Oczyszczenie powierzchni betonowej metodą strumieniowo-ścierną może być wykonane jedynie przez jednostki specjalistyczne legitymujące się odpowiednimi świadectwami szkoleń określonych przez GDDP. Personel techniczny prowadzący roboty powinien posiadać uprawnienia budowlane i specjalistyczne przeszkolenia do prowadzenia napraw i ochrony konstrukcji betonowych. Robotnicy powinni być przeszkoleni i posiadać doświadczenie w wykonywaniu tego typu robót.</w:t>
      </w:r>
    </w:p>
    <w:p w:rsidR="00513D39" w:rsidRDefault="00513D39">
      <w:pPr>
        <w:shd w:val="clear" w:color="auto" w:fill="FFFFFF"/>
        <w:tabs>
          <w:tab w:val="left" w:pos="154"/>
        </w:tabs>
        <w:spacing w:before="202" w:line="226" w:lineRule="exact"/>
      </w:pPr>
      <w:r>
        <w:t>2</w:t>
      </w:r>
      <w:r>
        <w:tab/>
        <w:t>Materiały</w:t>
      </w:r>
    </w:p>
    <w:p w:rsidR="00513D39" w:rsidRDefault="00513D39">
      <w:pPr>
        <w:shd w:val="clear" w:color="auto" w:fill="FFFFFF"/>
        <w:spacing w:line="226" w:lineRule="exact"/>
        <w:ind w:right="5"/>
        <w:jc w:val="both"/>
      </w:pPr>
      <w:r>
        <w:t xml:space="preserve">Ścierniwa dopuszczone do stosowania rozporządzeniem Ministra Gospodarki, Pracy i Polityki Społecznej z dnia 14 </w:t>
      </w:r>
      <w:r>
        <w:rPr>
          <w:spacing w:val="-1"/>
        </w:rPr>
        <w:t xml:space="preserve">stycznia 2004 r w sprawie bezpieczeństwa i higieny pracy przy czyszczeniu powierzchni, malowaniu natryskowym i </w:t>
      </w:r>
      <w:r>
        <w:t>natryskiwaniu cieplnym.</w:t>
      </w:r>
    </w:p>
    <w:p w:rsidR="00513D39" w:rsidRDefault="00513D39">
      <w:pPr>
        <w:shd w:val="clear" w:color="auto" w:fill="FFFFFF"/>
        <w:tabs>
          <w:tab w:val="left" w:pos="154"/>
        </w:tabs>
        <w:spacing w:before="197"/>
      </w:pPr>
      <w:r>
        <w:t>3</w:t>
      </w:r>
      <w:r>
        <w:tab/>
        <w:t>Sprzęt</w:t>
      </w:r>
    </w:p>
    <w:p w:rsidR="00513D39" w:rsidRDefault="00513D39" w:rsidP="00D64840">
      <w:pPr>
        <w:numPr>
          <w:ilvl w:val="0"/>
          <w:numId w:val="334"/>
        </w:numPr>
        <w:shd w:val="clear" w:color="auto" w:fill="FFFFFF"/>
        <w:tabs>
          <w:tab w:val="left" w:pos="331"/>
        </w:tabs>
        <w:spacing w:line="226" w:lineRule="exact"/>
        <w:ind w:right="1555"/>
      </w:pPr>
      <w:r>
        <w:t xml:space="preserve">Ogólne wymagania dotyczące sprzętu </w:t>
      </w:r>
      <w:r>
        <w:rPr>
          <w:spacing w:val="-1"/>
        </w:rPr>
        <w:t>Ogólne wymagania dotyczące sprzętu podano w SST DM.00.00.00 „Wymagania ogólne” p. 3</w:t>
      </w:r>
    </w:p>
    <w:p w:rsidR="00513D39" w:rsidRDefault="00513D39" w:rsidP="00D64840">
      <w:pPr>
        <w:numPr>
          <w:ilvl w:val="0"/>
          <w:numId w:val="334"/>
        </w:numPr>
        <w:shd w:val="clear" w:color="auto" w:fill="FFFFFF"/>
        <w:tabs>
          <w:tab w:val="left" w:pos="331"/>
        </w:tabs>
        <w:spacing w:line="226" w:lineRule="exact"/>
        <w:ind w:right="1555"/>
        <w:rPr>
          <w:spacing w:val="-1"/>
        </w:rPr>
      </w:pPr>
      <w:r>
        <w:t>Do wykonania robót stosuje się specjalistyczny sprzęt przewidziany przez Wykonawcę gwarantujący zachowanie wymagań jakościowych i bezpieczeństwa</w:t>
      </w:r>
    </w:p>
    <w:p w:rsidR="00513D39" w:rsidRDefault="00513D39">
      <w:pPr>
        <w:rPr>
          <w:sz w:val="2"/>
          <w:szCs w:val="2"/>
        </w:rPr>
      </w:pPr>
    </w:p>
    <w:p w:rsidR="00513D39" w:rsidRDefault="00513D39" w:rsidP="00D64840">
      <w:pPr>
        <w:numPr>
          <w:ilvl w:val="0"/>
          <w:numId w:val="335"/>
        </w:numPr>
        <w:shd w:val="clear" w:color="auto" w:fill="FFFFFF"/>
        <w:tabs>
          <w:tab w:val="left" w:pos="302"/>
        </w:tabs>
        <w:spacing w:line="226" w:lineRule="exact"/>
        <w:ind w:right="1555"/>
        <w:rPr>
          <w:spacing w:val="-1"/>
        </w:rPr>
      </w:pPr>
      <w:r>
        <w:rPr>
          <w:spacing w:val="-1"/>
        </w:rPr>
        <w:t xml:space="preserve">Do kontroli jakości robót stosuje się specjalistyczny sprzęt umożliwiający nieniszczącą ocenę </w:t>
      </w:r>
      <w:r>
        <w:t>wytrzymałości podłoża betonowego na odrywanie i zawartości szkodliwych soli.</w:t>
      </w:r>
    </w:p>
    <w:p w:rsidR="00513D39" w:rsidRDefault="00513D39" w:rsidP="00D64840">
      <w:pPr>
        <w:numPr>
          <w:ilvl w:val="0"/>
          <w:numId w:val="335"/>
        </w:numPr>
        <w:shd w:val="clear" w:color="auto" w:fill="FFFFFF"/>
        <w:tabs>
          <w:tab w:val="left" w:pos="302"/>
        </w:tabs>
        <w:spacing w:line="226" w:lineRule="exact"/>
        <w:rPr>
          <w:spacing w:val="-1"/>
        </w:rPr>
      </w:pPr>
      <w:r>
        <w:t>Wykonawca jest zobowiązany przedstawić do akceptacji sprzęt do wykonania robót Inspektorowi Nadzoru.</w:t>
      </w:r>
    </w:p>
    <w:p w:rsidR="00513D39" w:rsidRDefault="00513D39">
      <w:pPr>
        <w:shd w:val="clear" w:color="auto" w:fill="FFFFFF"/>
        <w:tabs>
          <w:tab w:val="left" w:pos="154"/>
        </w:tabs>
        <w:spacing w:before="197" w:line="226" w:lineRule="exact"/>
      </w:pPr>
      <w:r>
        <w:t>4</w:t>
      </w:r>
      <w:r>
        <w:tab/>
        <w:t>Transport</w:t>
      </w:r>
    </w:p>
    <w:p w:rsidR="00513D39" w:rsidRDefault="00513D39">
      <w:pPr>
        <w:shd w:val="clear" w:color="auto" w:fill="FFFFFF"/>
        <w:spacing w:line="226" w:lineRule="exact"/>
        <w:ind w:right="1555"/>
      </w:pPr>
      <w:r>
        <w:rPr>
          <w:spacing w:val="-1"/>
        </w:rPr>
        <w:t xml:space="preserve">Ogólne wymagania dotyczące transportu podano w SST DM. 00.00.00 „Wymagania ogólne” p 4 </w:t>
      </w:r>
      <w:r>
        <w:t>Gruz maże być przewożony dowolnymi środkami transportu</w:t>
      </w:r>
    </w:p>
    <w:p w:rsidR="00513D39" w:rsidRDefault="00513D39">
      <w:pPr>
        <w:shd w:val="clear" w:color="auto" w:fill="FFFFFF"/>
        <w:tabs>
          <w:tab w:val="left" w:pos="154"/>
        </w:tabs>
        <w:spacing w:before="197" w:line="226" w:lineRule="exact"/>
      </w:pPr>
      <w:r>
        <w:t>5</w:t>
      </w:r>
      <w:r>
        <w:tab/>
        <w:t>Wykonanie robót</w:t>
      </w:r>
    </w:p>
    <w:p w:rsidR="00513D39" w:rsidRDefault="00513D39">
      <w:pPr>
        <w:shd w:val="clear" w:color="auto" w:fill="FFFFFF"/>
        <w:tabs>
          <w:tab w:val="left" w:pos="302"/>
        </w:tabs>
        <w:spacing w:line="226" w:lineRule="exact"/>
      </w:pPr>
      <w:r>
        <w:rPr>
          <w:spacing w:val="-1"/>
        </w:rPr>
        <w:t>5.1</w:t>
      </w:r>
      <w:r>
        <w:tab/>
        <w:t>Ogólne zasady wykonania robót</w:t>
      </w:r>
    </w:p>
    <w:p w:rsidR="00513D39" w:rsidRDefault="00513D39">
      <w:pPr>
        <w:shd w:val="clear" w:color="auto" w:fill="FFFFFF"/>
        <w:spacing w:line="226" w:lineRule="exact"/>
      </w:pPr>
      <w:r>
        <w:t>Ogólne warunki wykonania robót podano w SST DM. 00.00.00 „Wymagania ogólne” p. 5 Wykonawca przedstawi Inżynierowi projekt technologii organizacji i harmonogram robót uwzględniając wszystkie warunki w jakich będą wykonywane roboty. Oczyszczenie podłoża należy wykonać przez czysczenie strumieniowo-ścierne.</w:t>
      </w:r>
    </w:p>
    <w:p w:rsidR="00513D39" w:rsidRDefault="00513D39">
      <w:pPr>
        <w:shd w:val="clear" w:color="auto" w:fill="FFFFFF"/>
        <w:tabs>
          <w:tab w:val="left" w:pos="302"/>
        </w:tabs>
        <w:spacing w:line="226" w:lineRule="exact"/>
      </w:pPr>
      <w:r>
        <w:rPr>
          <w:spacing w:val="-1"/>
        </w:rPr>
        <w:t>5.2</w:t>
      </w:r>
      <w:r>
        <w:tab/>
        <w:t>Zakres robót</w:t>
      </w:r>
    </w:p>
    <w:p w:rsidR="00513D39" w:rsidRDefault="00513D39">
      <w:pPr>
        <w:shd w:val="clear" w:color="auto" w:fill="FFFFFF"/>
        <w:spacing w:line="226" w:lineRule="exact"/>
      </w:pPr>
      <w:r>
        <w:t>– usunięcie pozostałości powłok ochronnych i pielęgnacyjnych oraz powierzchniowych zanieczyszczeń, – usunięcie mleczka cementowego i słabo związanych warstw betonu, – usunięcie szkodliwych substancji mogących mieć wpływ na połączenie nakładanych materiałów z betonem lub</w:t>
      </w:r>
    </w:p>
    <w:p w:rsidR="00513D39" w:rsidRDefault="00513D39">
      <w:pPr>
        <w:shd w:val="clear" w:color="auto" w:fill="FFFFFF"/>
        <w:spacing w:line="226" w:lineRule="exact"/>
        <w:ind w:left="288"/>
      </w:pPr>
      <w:r>
        <w:t>na korozję betonu lub stali zbrojeniowej.</w:t>
      </w:r>
    </w:p>
    <w:p w:rsidR="00513D39" w:rsidRDefault="00513D39">
      <w:pPr>
        <w:shd w:val="clear" w:color="auto" w:fill="FFFFFF"/>
        <w:tabs>
          <w:tab w:val="left" w:pos="302"/>
        </w:tabs>
        <w:spacing w:line="226" w:lineRule="exact"/>
        <w:ind w:right="1037"/>
      </w:pPr>
      <w:r>
        <w:t>5.3</w:t>
      </w:r>
      <w:r>
        <w:tab/>
        <w:t>Wymagania</w:t>
      </w:r>
      <w:r>
        <w:br/>
      </w:r>
      <w:r>
        <w:rPr>
          <w:spacing w:val="-1"/>
        </w:rPr>
        <w:t>Prawidłowo przygotowane podłoże betonowe do napraw powinno spełniać następujące wymagania ;</w:t>
      </w:r>
    </w:p>
    <w:p w:rsidR="00513D39" w:rsidRDefault="00513D39">
      <w:pPr>
        <w:shd w:val="clear" w:color="auto" w:fill="FFFFFF"/>
        <w:spacing w:line="226" w:lineRule="exact"/>
        <w:ind w:left="154"/>
      </w:pPr>
      <w:r>
        <w:t>wytrzymałość na ściskanie &gt; 25 MPa wg. PN-74/B-06261</w:t>
      </w:r>
    </w:p>
    <w:p w:rsidR="00513D39" w:rsidRDefault="00513D39">
      <w:pPr>
        <w:shd w:val="clear" w:color="auto" w:fill="FFFFFF"/>
        <w:spacing w:line="226" w:lineRule="exact"/>
        <w:ind w:left="154"/>
      </w:pPr>
      <w:r>
        <w:t>wytrzymałość na odrywanie wg. PN-92/B-01814 wartość średnia . 1,5 MPa, WARTOŚĆ MINIMALNA &gt; 1,0</w:t>
      </w:r>
    </w:p>
    <w:p w:rsidR="00513D39" w:rsidRDefault="00513D39">
      <w:pPr>
        <w:shd w:val="clear" w:color="auto" w:fill="FFFFFF"/>
        <w:spacing w:line="226" w:lineRule="exact"/>
        <w:ind w:left="144"/>
      </w:pPr>
      <w:r>
        <w:t>MPa</w:t>
      </w:r>
    </w:p>
    <w:p w:rsidR="00513D39" w:rsidRDefault="00513D39">
      <w:pPr>
        <w:shd w:val="clear" w:color="auto" w:fill="FFFFFF"/>
        <w:tabs>
          <w:tab w:val="left" w:leader="underscore" w:pos="8366"/>
          <w:tab w:val="left" w:leader="underscore" w:pos="8904"/>
        </w:tabs>
      </w:pPr>
      <w:r>
        <w:rPr>
          <w:i/>
          <w:iCs/>
        </w:rPr>
        <w:tab/>
        <w:t xml:space="preserve"> </w:t>
      </w:r>
      <w:r>
        <w:rPr>
          <w:i/>
          <w:iCs/>
        </w:rPr>
        <w:tab/>
      </w:r>
    </w:p>
    <w:p w:rsidR="00513D39" w:rsidRDefault="00513D39">
      <w:pPr>
        <w:shd w:val="clear" w:color="auto" w:fill="FFFFFF"/>
        <w:jc w:val="center"/>
      </w:pPr>
      <w:r>
        <w:rPr>
          <w:spacing w:val="-10"/>
        </w:rPr>
        <w:t>213</w:t>
      </w:r>
    </w:p>
    <w:p w:rsidR="00513D39" w:rsidRDefault="00513D39">
      <w:pPr>
        <w:shd w:val="clear" w:color="auto" w:fill="FFFFFF"/>
        <w:jc w:val="center"/>
        <w:sectPr w:rsidR="00513D39">
          <w:pgSz w:w="11909" w:h="16834"/>
          <w:pgMar w:top="688"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M.20.01.08</w:t>
      </w:r>
    </w:p>
    <w:p w:rsidR="00513D39" w:rsidRDefault="00513D39">
      <w:pPr>
        <w:shd w:val="clear" w:color="auto" w:fill="FFFFFF"/>
        <w:spacing w:before="278" w:line="226" w:lineRule="exact"/>
      </w:pPr>
      <w:r>
        <w:t>Należy wykonać jedno oznaczenie .na każde 50 m2 powierzchni oczyszczonego podłoża, przy czym minimalna</w:t>
      </w:r>
    </w:p>
    <w:p w:rsidR="00513D39" w:rsidRDefault="00513D39">
      <w:pPr>
        <w:shd w:val="clear" w:color="auto" w:fill="FFFFFF"/>
        <w:spacing w:line="226" w:lineRule="exact"/>
      </w:pPr>
      <w:r>
        <w:t>liczba oznaczeń wynosi 5 dla jednego obiektu.</w:t>
      </w:r>
    </w:p>
    <w:p w:rsidR="00513D39" w:rsidRDefault="00513D39">
      <w:pPr>
        <w:shd w:val="clear" w:color="auto" w:fill="FFFFFF"/>
        <w:spacing w:line="226" w:lineRule="exact"/>
      </w:pPr>
      <w:r>
        <w:t>Zawartość chlorków w zewnętrznej warstwie betonowej podłoża w stosunku do masy cementu nie może być</w:t>
      </w:r>
    </w:p>
    <w:p w:rsidR="00513D39" w:rsidRDefault="00513D39">
      <w:pPr>
        <w:shd w:val="clear" w:color="auto" w:fill="FFFFFF"/>
        <w:spacing w:line="226" w:lineRule="exact"/>
      </w:pPr>
      <w:r>
        <w:t>większa niż 0,4 % dla elementów żelbetowych, pH betonu w otulinie konstrukcji zbrojonej nie maże być mniejsza</w:t>
      </w:r>
    </w:p>
    <w:p w:rsidR="00513D39" w:rsidRDefault="00513D39">
      <w:pPr>
        <w:shd w:val="clear" w:color="auto" w:fill="FFFFFF"/>
        <w:spacing w:line="226" w:lineRule="exact"/>
      </w:pPr>
      <w:r>
        <w:t>niż 10.</w:t>
      </w:r>
    </w:p>
    <w:p w:rsidR="00513D39" w:rsidRDefault="00513D39">
      <w:pPr>
        <w:shd w:val="clear" w:color="auto" w:fill="FFFFFF"/>
        <w:spacing w:line="226" w:lineRule="exact"/>
      </w:pPr>
      <w:r>
        <w:t>Zawartość chlorków i ocena pH betonu powinna być określona wg. „Wytycznych badania własności ochronnych</w:t>
      </w:r>
    </w:p>
    <w:p w:rsidR="00513D39" w:rsidRDefault="00513D39">
      <w:pPr>
        <w:shd w:val="clear" w:color="auto" w:fill="FFFFFF"/>
        <w:spacing w:line="226" w:lineRule="exact"/>
      </w:pPr>
      <w:r>
        <w:t>betonu względem zbrojenia w mostach „IBDiM 1992”.</w:t>
      </w:r>
    </w:p>
    <w:p w:rsidR="00513D39" w:rsidRDefault="00513D39">
      <w:pPr>
        <w:shd w:val="clear" w:color="auto" w:fill="FFFFFF"/>
        <w:spacing w:line="226" w:lineRule="exact"/>
      </w:pPr>
      <w:r>
        <w:t>5.4 Bezpieczeństwo i ochrona środowiska</w:t>
      </w:r>
    </w:p>
    <w:p w:rsidR="00513D39" w:rsidRDefault="00513D39">
      <w:pPr>
        <w:shd w:val="clear" w:color="auto" w:fill="FFFFFF"/>
        <w:tabs>
          <w:tab w:val="left" w:pos="451"/>
        </w:tabs>
        <w:spacing w:line="226" w:lineRule="exact"/>
      </w:pPr>
      <w:r>
        <w:rPr>
          <w:spacing w:val="-1"/>
        </w:rPr>
        <w:t>5.4.1</w:t>
      </w:r>
      <w:r>
        <w:tab/>
      </w:r>
      <w:r>
        <w:rPr>
          <w:spacing w:val="-1"/>
        </w:rPr>
        <w:t>Osłony BHP</w:t>
      </w:r>
    </w:p>
    <w:p w:rsidR="00513D39" w:rsidRDefault="00513D39">
      <w:pPr>
        <w:shd w:val="clear" w:color="auto" w:fill="FFFFFF"/>
        <w:spacing w:line="226" w:lineRule="exact"/>
        <w:ind w:right="5"/>
        <w:jc w:val="both"/>
      </w:pPr>
      <w:r>
        <w:t>Przy wykonywaniu robót niebezpiecznych dla otoczenia jak czyszczenie strumieniowo-ścierne powinny być stosowane ekrany zabezpieczające</w:t>
      </w:r>
    </w:p>
    <w:p w:rsidR="00513D39" w:rsidRDefault="00513D39" w:rsidP="00D64840">
      <w:pPr>
        <w:numPr>
          <w:ilvl w:val="0"/>
          <w:numId w:val="336"/>
        </w:numPr>
        <w:shd w:val="clear" w:color="auto" w:fill="FFFFFF"/>
        <w:tabs>
          <w:tab w:val="left" w:pos="451"/>
        </w:tabs>
        <w:spacing w:line="226" w:lineRule="exact"/>
        <w:ind w:right="10"/>
        <w:jc w:val="both"/>
        <w:rPr>
          <w:spacing w:val="-1"/>
        </w:rPr>
      </w:pPr>
      <w:r>
        <w:t>Zabezpieczenie robót prowadzonych przy odbywającym się ruchu na obiekcie jak również zabezpieczenie uczestniczących w tym ruchu osób i pojazdów należy do Wykonawcy.</w:t>
      </w:r>
    </w:p>
    <w:p w:rsidR="00513D39" w:rsidRDefault="00513D39" w:rsidP="00D64840">
      <w:pPr>
        <w:numPr>
          <w:ilvl w:val="0"/>
          <w:numId w:val="336"/>
        </w:numPr>
        <w:shd w:val="clear" w:color="auto" w:fill="FFFFFF"/>
        <w:tabs>
          <w:tab w:val="left" w:pos="451"/>
        </w:tabs>
        <w:spacing w:line="226" w:lineRule="exact"/>
        <w:ind w:right="24"/>
        <w:jc w:val="both"/>
        <w:rPr>
          <w:spacing w:val="-1"/>
        </w:rPr>
      </w:pPr>
      <w:r>
        <w:t>Sposób prowadzenia prac związanych z przygotowaniem podłoża betonowego nie może powodować skażenia środowiska Wszelkie odpady „Wykonawca” zobowiązany jest usunąć z terenu robót.</w:t>
      </w:r>
    </w:p>
    <w:p w:rsidR="00513D39" w:rsidRDefault="00513D39">
      <w:pPr>
        <w:shd w:val="clear" w:color="auto" w:fill="FFFFFF"/>
        <w:spacing w:before="197" w:line="226" w:lineRule="exact"/>
      </w:pPr>
      <w:r>
        <w:t>6. Kontrola jakości robót</w:t>
      </w:r>
    </w:p>
    <w:p w:rsidR="00513D39" w:rsidRDefault="00513D39">
      <w:pPr>
        <w:shd w:val="clear" w:color="auto" w:fill="FFFFFF"/>
        <w:tabs>
          <w:tab w:val="left" w:pos="302"/>
        </w:tabs>
        <w:spacing w:line="226" w:lineRule="exact"/>
        <w:ind w:right="2074"/>
      </w:pPr>
      <w:r>
        <w:t>6.1</w:t>
      </w:r>
      <w:r>
        <w:tab/>
        <w:t>Ogólne zasady kontroli jakości robót</w:t>
      </w:r>
      <w:r>
        <w:br/>
      </w:r>
      <w:r>
        <w:rPr>
          <w:spacing w:val="-1"/>
        </w:rPr>
        <w:t>Ogólne zasady kontroli robót podano w SST DM.00.00.00 „Wymagania ogólne” p. 6.</w:t>
      </w:r>
    </w:p>
    <w:p w:rsidR="00513D39" w:rsidRDefault="00513D39" w:rsidP="00D64840">
      <w:pPr>
        <w:numPr>
          <w:ilvl w:val="0"/>
          <w:numId w:val="337"/>
        </w:numPr>
        <w:shd w:val="clear" w:color="auto" w:fill="FFFFFF"/>
        <w:tabs>
          <w:tab w:val="left" w:pos="451"/>
        </w:tabs>
        <w:spacing w:line="226" w:lineRule="exact"/>
        <w:ind w:right="10"/>
        <w:jc w:val="both"/>
        <w:rPr>
          <w:spacing w:val="-1"/>
        </w:rPr>
      </w:pPr>
      <w:r>
        <w:rPr>
          <w:spacing w:val="-1"/>
        </w:rPr>
        <w:t xml:space="preserve">Przeprowadzenie wszystkich badań jakości robót związanych z wykonaniem oczyszczenia powierzchni betonu </w:t>
      </w:r>
      <w:r>
        <w:t>należy do Wykonawcy</w:t>
      </w:r>
    </w:p>
    <w:p w:rsidR="00513D39" w:rsidRDefault="00513D39" w:rsidP="00D64840">
      <w:pPr>
        <w:numPr>
          <w:ilvl w:val="0"/>
          <w:numId w:val="337"/>
        </w:numPr>
        <w:shd w:val="clear" w:color="auto" w:fill="FFFFFF"/>
        <w:tabs>
          <w:tab w:val="left" w:pos="451"/>
        </w:tabs>
        <w:spacing w:line="226" w:lineRule="exact"/>
        <w:ind w:right="5"/>
        <w:jc w:val="both"/>
        <w:rPr>
          <w:spacing w:val="-1"/>
        </w:rPr>
      </w:pPr>
      <w:r>
        <w:t>Do obowiązków Inspektora Nadzoru należy porównanie uzyskanych wyników z wymaganiami zawartymi w niniejszej specyfikacji.</w:t>
      </w:r>
    </w:p>
    <w:p w:rsidR="00513D39" w:rsidRDefault="00513D39" w:rsidP="00D64840">
      <w:pPr>
        <w:numPr>
          <w:ilvl w:val="0"/>
          <w:numId w:val="337"/>
        </w:numPr>
        <w:shd w:val="clear" w:color="auto" w:fill="FFFFFF"/>
        <w:tabs>
          <w:tab w:val="left" w:pos="451"/>
        </w:tabs>
        <w:spacing w:line="226" w:lineRule="exact"/>
        <w:rPr>
          <w:spacing w:val="-1"/>
        </w:rPr>
      </w:pPr>
      <w:r>
        <w:t>Przygotowane podłoże musi spełniać wymagania zawarte w p. 5.3 niniejszej specyfikacji.</w:t>
      </w:r>
    </w:p>
    <w:p w:rsidR="00513D39" w:rsidRDefault="00513D39">
      <w:pPr>
        <w:shd w:val="clear" w:color="auto" w:fill="FFFFFF"/>
        <w:tabs>
          <w:tab w:val="left" w:pos="302"/>
        </w:tabs>
        <w:spacing w:line="226" w:lineRule="exact"/>
      </w:pPr>
      <w:r>
        <w:rPr>
          <w:spacing w:val="-1"/>
        </w:rPr>
        <w:t>6.2</w:t>
      </w:r>
      <w:r>
        <w:tab/>
        <w:t>Kontrola wykonanych robót</w:t>
      </w:r>
    </w:p>
    <w:p w:rsidR="00513D39" w:rsidRDefault="00513D39">
      <w:pPr>
        <w:shd w:val="clear" w:color="auto" w:fill="FFFFFF"/>
        <w:spacing w:line="226" w:lineRule="exact"/>
      </w:pPr>
      <w:r>
        <w:t>6.2.1 Wykonawca obowiązany jest przedstawić Inspektorowi Nadzoru do akceptacji wyniki badań zawartości chlorów i wytrzymałości na odrywanie zgodnie z obowiązującymi normami. Wyniki te powinny być zgodne z wymaganiami przedstawionymi w p. 5.3</w:t>
      </w:r>
    </w:p>
    <w:p w:rsidR="00513D39" w:rsidRDefault="00513D39">
      <w:pPr>
        <w:shd w:val="clear" w:color="auto" w:fill="FFFFFF"/>
        <w:tabs>
          <w:tab w:val="left" w:pos="154"/>
        </w:tabs>
        <w:spacing w:before="197" w:line="226" w:lineRule="exact"/>
      </w:pPr>
      <w:r>
        <w:t>7</w:t>
      </w:r>
      <w:r>
        <w:tab/>
        <w:t>Obmiar robót</w:t>
      </w:r>
    </w:p>
    <w:p w:rsidR="00513D39" w:rsidRDefault="00513D39" w:rsidP="00D64840">
      <w:pPr>
        <w:numPr>
          <w:ilvl w:val="0"/>
          <w:numId w:val="338"/>
        </w:numPr>
        <w:shd w:val="clear" w:color="auto" w:fill="FFFFFF"/>
        <w:tabs>
          <w:tab w:val="left" w:pos="302"/>
        </w:tabs>
        <w:spacing w:line="226" w:lineRule="exact"/>
        <w:ind w:right="2074"/>
      </w:pPr>
      <w:r>
        <w:t xml:space="preserve">Ogólne zasady obmiaru robót </w:t>
      </w:r>
      <w:r>
        <w:rPr>
          <w:spacing w:val="-1"/>
        </w:rPr>
        <w:t>Ogólne zasady obmiaru robót podano w SST DM.00.00.00 Wymagania ogólne” p. 7.</w:t>
      </w:r>
    </w:p>
    <w:p w:rsidR="00513D39" w:rsidRDefault="00513D39" w:rsidP="00D64840">
      <w:pPr>
        <w:numPr>
          <w:ilvl w:val="0"/>
          <w:numId w:val="338"/>
        </w:numPr>
        <w:shd w:val="clear" w:color="auto" w:fill="FFFFFF"/>
        <w:tabs>
          <w:tab w:val="left" w:pos="302"/>
        </w:tabs>
        <w:spacing w:line="226" w:lineRule="exact"/>
        <w:ind w:right="3629"/>
      </w:pPr>
      <w:r>
        <w:t xml:space="preserve">Jednostka obmiarowa </w:t>
      </w:r>
      <w:r>
        <w:rPr>
          <w:spacing w:val="-1"/>
        </w:rPr>
        <w:t>Jednostka obmiaru dla czyszczenia powierzchni betonowych jest 1 m2.</w:t>
      </w:r>
    </w:p>
    <w:p w:rsidR="00513D39" w:rsidRDefault="00513D39">
      <w:pPr>
        <w:shd w:val="clear" w:color="auto" w:fill="FFFFFF"/>
        <w:tabs>
          <w:tab w:val="left" w:pos="154"/>
        </w:tabs>
        <w:spacing w:before="202" w:line="226" w:lineRule="exact"/>
      </w:pPr>
      <w:r>
        <w:t>8</w:t>
      </w:r>
      <w:r>
        <w:tab/>
        <w:t>Odbiór robót</w:t>
      </w:r>
    </w:p>
    <w:p w:rsidR="00513D39" w:rsidRDefault="00513D39" w:rsidP="00D64840">
      <w:pPr>
        <w:numPr>
          <w:ilvl w:val="0"/>
          <w:numId w:val="339"/>
        </w:numPr>
        <w:shd w:val="clear" w:color="auto" w:fill="FFFFFF"/>
        <w:tabs>
          <w:tab w:val="left" w:pos="302"/>
        </w:tabs>
        <w:spacing w:line="226" w:lineRule="exact"/>
        <w:ind w:right="2592"/>
      </w:pPr>
      <w:r>
        <w:t xml:space="preserve">Ogólne zasady odbioru robót </w:t>
      </w:r>
      <w:r>
        <w:rPr>
          <w:spacing w:val="-1"/>
        </w:rPr>
        <w:t>Ogólne zasady odbioru robót podano w SST DM.00.00.00 „Wymagania ogólne”</w:t>
      </w:r>
    </w:p>
    <w:p w:rsidR="00513D39" w:rsidRDefault="00513D39" w:rsidP="00D64840">
      <w:pPr>
        <w:numPr>
          <w:ilvl w:val="0"/>
          <w:numId w:val="339"/>
        </w:numPr>
        <w:shd w:val="clear" w:color="auto" w:fill="FFFFFF"/>
        <w:tabs>
          <w:tab w:val="left" w:pos="302"/>
        </w:tabs>
        <w:spacing w:line="226" w:lineRule="exact"/>
        <w:rPr>
          <w:spacing w:val="-1"/>
        </w:rPr>
      </w:pPr>
      <w:r>
        <w:t>Odbiór robót zanikających i ulegających zakryciu</w:t>
      </w:r>
    </w:p>
    <w:p w:rsidR="00513D39" w:rsidRDefault="00513D39">
      <w:pPr>
        <w:shd w:val="clear" w:color="auto" w:fill="FFFFFF"/>
        <w:spacing w:line="226" w:lineRule="exact"/>
        <w:ind w:right="10"/>
        <w:jc w:val="both"/>
      </w:pPr>
      <w:r>
        <w:rPr>
          <w:spacing w:val="-1"/>
        </w:rPr>
        <w:t xml:space="preserve">Roboty objęte niniejszą specyfikacją podlegają odbiorowi robót zanikających , który jest dokonywany na podstawie </w:t>
      </w:r>
      <w:r>
        <w:t>wyników badań pomiarów i oceny wizualnej.</w:t>
      </w:r>
    </w:p>
    <w:p w:rsidR="00513D39" w:rsidRDefault="00513D39">
      <w:pPr>
        <w:shd w:val="clear" w:color="auto" w:fill="FFFFFF"/>
        <w:spacing w:line="226" w:lineRule="exact"/>
        <w:jc w:val="both"/>
      </w:pPr>
      <w:r>
        <w:t>Podstawa odbioru jest pisemne stwierdzenie w dzienniku budowy przez Inspektora Nadzoru wykonania robót określonego rodzaju zgodnie z projektem technicznym , wymaganiami zawartymi w niniejszej specyfikacji , oraz wyrażenie zgody na przystąpienie przez Wykonawcę do realizacji kolejnej fazy robót</w:t>
      </w:r>
    </w:p>
    <w:p w:rsidR="00513D39" w:rsidRDefault="00513D39">
      <w:pPr>
        <w:shd w:val="clear" w:color="auto" w:fill="FFFFFF"/>
        <w:tabs>
          <w:tab w:val="left" w:pos="154"/>
        </w:tabs>
        <w:spacing w:before="202" w:line="226" w:lineRule="exact"/>
      </w:pPr>
      <w:r>
        <w:t>9</w:t>
      </w:r>
      <w:r>
        <w:tab/>
        <w:t>Podstawy płatności</w:t>
      </w:r>
    </w:p>
    <w:p w:rsidR="00513D39" w:rsidRDefault="00513D39">
      <w:pPr>
        <w:shd w:val="clear" w:color="auto" w:fill="FFFFFF"/>
        <w:tabs>
          <w:tab w:val="left" w:pos="398"/>
        </w:tabs>
        <w:spacing w:line="226" w:lineRule="exact"/>
      </w:pPr>
      <w:r>
        <w:rPr>
          <w:spacing w:val="-1"/>
        </w:rPr>
        <w:t>9.1</w:t>
      </w:r>
      <w:r>
        <w:tab/>
        <w:t>Ogólne ustalenia dotyczące podstawy płatności</w:t>
      </w:r>
    </w:p>
    <w:p w:rsidR="00513D39" w:rsidRDefault="00513D39">
      <w:pPr>
        <w:shd w:val="clear" w:color="auto" w:fill="FFFFFF"/>
        <w:spacing w:line="226" w:lineRule="exact"/>
      </w:pPr>
      <w:r>
        <w:t>Ogólne ustalenia dotyczące podstawy płatności podano w SST DM. 00.00.00 „Wymagania ogólne” p.9. Podstawą płatności jest ilość wykonanych i odebranych jednostek obmiarowych pomnożona przez cenę jednostkową ujętą w kosztorysie ofertowym Wykonawcy.</w:t>
      </w:r>
    </w:p>
    <w:p w:rsidR="00513D39" w:rsidRDefault="00513D39">
      <w:pPr>
        <w:shd w:val="clear" w:color="auto" w:fill="FFFFFF"/>
        <w:tabs>
          <w:tab w:val="left" w:pos="398"/>
        </w:tabs>
        <w:spacing w:line="226" w:lineRule="exact"/>
      </w:pPr>
      <w:r>
        <w:rPr>
          <w:spacing w:val="-1"/>
        </w:rPr>
        <w:t>9.2</w:t>
      </w:r>
      <w:r>
        <w:tab/>
        <w:t>Cena jednostki obmiarowej</w:t>
      </w:r>
    </w:p>
    <w:p w:rsidR="00513D39" w:rsidRDefault="00513D39">
      <w:pPr>
        <w:shd w:val="clear" w:color="auto" w:fill="FFFFFF"/>
        <w:spacing w:line="226" w:lineRule="exact"/>
        <w:ind w:right="2592"/>
      </w:pPr>
      <w:r>
        <w:t xml:space="preserve">Podstawą płatności będzie ustalona obmiarem w m2 oczyszczona powierzchnia </w:t>
      </w:r>
      <w:r>
        <w:rPr>
          <w:spacing w:val="-1"/>
        </w:rPr>
        <w:t>Cena jednostkowa 1 m2 oczyszczonej powierzchni konstrukcji betonowej obejmuje:</w:t>
      </w:r>
    </w:p>
    <w:p w:rsidR="00513D39" w:rsidRDefault="00513D39" w:rsidP="00D64840">
      <w:pPr>
        <w:numPr>
          <w:ilvl w:val="0"/>
          <w:numId w:val="190"/>
        </w:numPr>
        <w:shd w:val="clear" w:color="auto" w:fill="FFFFFF"/>
        <w:tabs>
          <w:tab w:val="left" w:pos="216"/>
        </w:tabs>
        <w:spacing w:line="226" w:lineRule="exact"/>
      </w:pPr>
      <w:r>
        <w:t>oczyszczenie metodą ścierną powierzchni betonu,</w:t>
      </w:r>
    </w:p>
    <w:p w:rsidR="00513D39" w:rsidRDefault="00513D39" w:rsidP="00D64840">
      <w:pPr>
        <w:numPr>
          <w:ilvl w:val="0"/>
          <w:numId w:val="190"/>
        </w:numPr>
        <w:shd w:val="clear" w:color="auto" w:fill="FFFFFF"/>
        <w:tabs>
          <w:tab w:val="left" w:pos="216"/>
        </w:tabs>
        <w:spacing w:line="226" w:lineRule="exact"/>
      </w:pPr>
      <w:r>
        <w:t>przeprowadzenie pomiarów i badań laboratoryjnych wymaganych w specyfikacji,</w:t>
      </w:r>
    </w:p>
    <w:p w:rsidR="00513D39" w:rsidRDefault="00513D39" w:rsidP="00D64840">
      <w:pPr>
        <w:numPr>
          <w:ilvl w:val="0"/>
          <w:numId w:val="190"/>
        </w:numPr>
        <w:shd w:val="clear" w:color="auto" w:fill="FFFFFF"/>
        <w:tabs>
          <w:tab w:val="left" w:pos="216"/>
        </w:tabs>
        <w:spacing w:line="226" w:lineRule="exact"/>
      </w:pPr>
      <w:r>
        <w:t>załadunek i odwóz gruzu na wybrane przez Wykonawcę wysypisko,</w:t>
      </w:r>
    </w:p>
    <w:p w:rsidR="00513D39" w:rsidRDefault="00513D39" w:rsidP="00D64840">
      <w:pPr>
        <w:numPr>
          <w:ilvl w:val="0"/>
          <w:numId w:val="190"/>
        </w:numPr>
        <w:shd w:val="clear" w:color="auto" w:fill="FFFFFF"/>
        <w:tabs>
          <w:tab w:val="left" w:pos="216"/>
        </w:tabs>
        <w:spacing w:line="226" w:lineRule="exact"/>
      </w:pPr>
      <w:r>
        <w:t>oczyszczenie miejsca robót,</w:t>
      </w:r>
    </w:p>
    <w:p w:rsidR="00513D39" w:rsidRDefault="00513D39" w:rsidP="00D64840">
      <w:pPr>
        <w:numPr>
          <w:ilvl w:val="0"/>
          <w:numId w:val="190"/>
        </w:numPr>
        <w:shd w:val="clear" w:color="auto" w:fill="FFFFFF"/>
        <w:tabs>
          <w:tab w:val="left" w:pos="216"/>
        </w:tabs>
        <w:spacing w:line="226" w:lineRule="exact"/>
      </w:pPr>
      <w:r>
        <w:t>montaż i demontaż koniecznych rusztowań i pomostów niezbędnych do wykonania i zabezpieczenia robót,</w:t>
      </w:r>
    </w:p>
    <w:p w:rsidR="00513D39" w:rsidRDefault="00513D39" w:rsidP="00D64840">
      <w:pPr>
        <w:numPr>
          <w:ilvl w:val="0"/>
          <w:numId w:val="190"/>
        </w:numPr>
        <w:shd w:val="clear" w:color="auto" w:fill="FFFFFF"/>
        <w:tabs>
          <w:tab w:val="left" w:pos="216"/>
        </w:tabs>
        <w:spacing w:line="226" w:lineRule="exact"/>
      </w:pPr>
      <w:r>
        <w:t>montaż i demontaż koniecznych osłon,</w:t>
      </w:r>
    </w:p>
    <w:p w:rsidR="00513D39" w:rsidRDefault="00513D39" w:rsidP="00D64840">
      <w:pPr>
        <w:numPr>
          <w:ilvl w:val="0"/>
          <w:numId w:val="190"/>
        </w:numPr>
        <w:shd w:val="clear" w:color="auto" w:fill="FFFFFF"/>
        <w:tabs>
          <w:tab w:val="left" w:pos="216"/>
        </w:tabs>
        <w:spacing w:line="226" w:lineRule="exact"/>
      </w:pPr>
      <w:r>
        <w:t>wykonanie robót towarzyszących wynikających z warunków realizacji.</w:t>
      </w:r>
    </w:p>
    <w:p w:rsidR="00513D39" w:rsidRDefault="00513D39">
      <w:pPr>
        <w:shd w:val="clear" w:color="auto" w:fill="FFFFFF"/>
        <w:spacing w:before="528"/>
        <w:jc w:val="center"/>
      </w:pPr>
      <w:r>
        <w:rPr>
          <w:sz w:val="18"/>
          <w:szCs w:val="18"/>
        </w:rPr>
        <w:t>214</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M.20.01.08</w:t>
      </w:r>
    </w:p>
    <w:p w:rsidR="00513D39" w:rsidRDefault="00513D39">
      <w:pPr>
        <w:shd w:val="clear" w:color="auto" w:fill="FFFFFF"/>
        <w:spacing w:before="278" w:line="226" w:lineRule="exact"/>
      </w:pPr>
      <w:r>
        <w:t>10 Przepisy związane</w:t>
      </w:r>
    </w:p>
    <w:p w:rsidR="00513D39" w:rsidRDefault="00513D39">
      <w:pPr>
        <w:shd w:val="clear" w:color="auto" w:fill="FFFFFF"/>
        <w:tabs>
          <w:tab w:val="left" w:pos="398"/>
        </w:tabs>
        <w:spacing w:line="226" w:lineRule="exact"/>
      </w:pPr>
      <w:r>
        <w:t>10.1</w:t>
      </w:r>
      <w:r>
        <w:tab/>
        <w:t>Normy</w:t>
      </w:r>
      <w:r>
        <w:br/>
      </w:r>
      <w:r>
        <w:rPr>
          <w:spacing w:val="-1"/>
        </w:rPr>
        <w:t>PN-92/B-01814 Antykorozyjne zabezpieczenia w budownictwie -- Konstrukcje betonowe i żelbetowe -- Metoda</w:t>
      </w:r>
    </w:p>
    <w:p w:rsidR="00513D39" w:rsidRDefault="00513D39">
      <w:pPr>
        <w:shd w:val="clear" w:color="auto" w:fill="FFFFFF"/>
        <w:spacing w:line="226" w:lineRule="exact"/>
        <w:ind w:firstLine="1277"/>
      </w:pPr>
      <w:r>
        <w:t>badania przyczepności powłok ochronnych PN-EN 12390-1:2001 Badania betonu -- Część 1: Kształt, wymiary i inne wymagania dotyczące próbek do badania</w:t>
      </w:r>
    </w:p>
    <w:p w:rsidR="00513D39" w:rsidRDefault="00513D39">
      <w:pPr>
        <w:shd w:val="clear" w:color="auto" w:fill="FFFFFF"/>
        <w:spacing w:line="226" w:lineRule="exact"/>
        <w:ind w:firstLine="1277"/>
      </w:pPr>
      <w:r>
        <w:t xml:space="preserve">i form </w:t>
      </w:r>
      <w:r>
        <w:rPr>
          <w:spacing w:val="-1"/>
        </w:rPr>
        <w:t>PN-EN 12390-1:2001/AC-2004 Badania betonu -- Część 1: Kształt, wymiary i inne wymagania dotyczące próbek</w:t>
      </w:r>
    </w:p>
    <w:p w:rsidR="00513D39" w:rsidRDefault="00513D39">
      <w:pPr>
        <w:shd w:val="clear" w:color="auto" w:fill="FFFFFF"/>
        <w:spacing w:line="226" w:lineRule="exact"/>
        <w:ind w:right="1555" w:firstLine="1277"/>
      </w:pPr>
      <w:r>
        <w:t xml:space="preserve">do badania i form </w:t>
      </w:r>
      <w:r>
        <w:rPr>
          <w:spacing w:val="-1"/>
        </w:rPr>
        <w:t>PN-EN 12390-2:2001 Badania betonu -- Część 2: Wykonywanie i pielęgnacja próbek do badań</w:t>
      </w:r>
    </w:p>
    <w:p w:rsidR="00513D39" w:rsidRDefault="00513D39">
      <w:pPr>
        <w:shd w:val="clear" w:color="auto" w:fill="FFFFFF"/>
        <w:spacing w:line="226" w:lineRule="exact"/>
        <w:ind w:firstLine="1277"/>
      </w:pPr>
      <w:r>
        <w:t xml:space="preserve">wytrzymałościowych PN-EN 12390-3:2001 Badania betonu -- Część 3: Wytrzymałość na ściskanie próbek do badania </w:t>
      </w:r>
      <w:r>
        <w:rPr>
          <w:spacing w:val="-1"/>
        </w:rPr>
        <w:t>PN-EN 12504-1:2001 Badania betonu w konstrukcjach -- Część 1: Odwierty rdzeniowe -- Wycinanie, ocena i</w:t>
      </w:r>
    </w:p>
    <w:p w:rsidR="00513D39" w:rsidRDefault="00513D39">
      <w:pPr>
        <w:shd w:val="clear" w:color="auto" w:fill="FFFFFF"/>
        <w:spacing w:line="226" w:lineRule="exact"/>
        <w:ind w:firstLine="1277"/>
      </w:pPr>
      <w:r>
        <w:t xml:space="preserve">badanie wytrzymałości na ściskanie </w:t>
      </w:r>
      <w:r>
        <w:rPr>
          <w:spacing w:val="-1"/>
        </w:rPr>
        <w:t>PN-EN 12504-2:2002 Badania betonu w konstrukcjach -- Część 2: Badanie nieniszczące -- Oznaczanie liczby</w:t>
      </w:r>
    </w:p>
    <w:p w:rsidR="00513D39" w:rsidRDefault="00513D39">
      <w:pPr>
        <w:shd w:val="clear" w:color="auto" w:fill="FFFFFF"/>
        <w:spacing w:line="226" w:lineRule="exact"/>
        <w:ind w:firstLine="1277"/>
      </w:pPr>
      <w:r>
        <w:t xml:space="preserve">odbicia </w:t>
      </w:r>
      <w:r>
        <w:rPr>
          <w:spacing w:val="-1"/>
        </w:rPr>
        <w:t>PN-EN 1542:2000 Wyroby i systemy do ochrony i napraw konstrukcji betonowych -- Metody badań -- Pomiar</w:t>
      </w:r>
    </w:p>
    <w:p w:rsidR="00513D39" w:rsidRDefault="00513D39">
      <w:pPr>
        <w:shd w:val="clear" w:color="auto" w:fill="FFFFFF"/>
        <w:spacing w:line="226" w:lineRule="exact"/>
        <w:ind w:firstLine="1277"/>
      </w:pPr>
      <w:r>
        <w:t xml:space="preserve">przyczepności przez odrywanie </w:t>
      </w:r>
      <w:r>
        <w:rPr>
          <w:spacing w:val="-1"/>
        </w:rPr>
        <w:t>PN-EN 13396:2005 Wyroby i systemy do ochrony i napraw konstrukcji betonowych -- Metody badań -- Pomiar</w:t>
      </w:r>
    </w:p>
    <w:p w:rsidR="00513D39" w:rsidRDefault="00513D39">
      <w:pPr>
        <w:shd w:val="clear" w:color="auto" w:fill="FFFFFF"/>
        <w:spacing w:line="226" w:lineRule="exact"/>
        <w:ind w:firstLine="1277"/>
      </w:pPr>
      <w:r>
        <w:t xml:space="preserve">wnikania jonów chlorkowych PN-EN 12504-4:2005 Badania betonu -- Część 4: Oznaczanie prędkości fali ultradźwiękowej </w:t>
      </w:r>
      <w:r>
        <w:rPr>
          <w:spacing w:val="-1"/>
        </w:rPr>
        <w:t>PN-74/B-06261 Nieniszczące badania konstrukcji z betonu. Metoda ultradźwiękowa badania wytrzymałości betonu</w:t>
      </w:r>
    </w:p>
    <w:p w:rsidR="00513D39" w:rsidRDefault="00513D39">
      <w:pPr>
        <w:shd w:val="clear" w:color="auto" w:fill="FFFFFF"/>
        <w:spacing w:line="226" w:lineRule="exact"/>
        <w:ind w:left="1277"/>
      </w:pPr>
      <w:r>
        <w:t>na ściskanie.</w:t>
      </w:r>
    </w:p>
    <w:p w:rsidR="00513D39" w:rsidRDefault="00513D39">
      <w:pPr>
        <w:shd w:val="clear" w:color="auto" w:fill="FFFFFF"/>
        <w:tabs>
          <w:tab w:val="left" w:pos="398"/>
        </w:tabs>
        <w:spacing w:line="226" w:lineRule="exact"/>
      </w:pPr>
      <w:r>
        <w:rPr>
          <w:spacing w:val="-1"/>
        </w:rPr>
        <w:t>10.2</w:t>
      </w:r>
      <w:r>
        <w:tab/>
        <w:t>Inne</w:t>
      </w:r>
    </w:p>
    <w:p w:rsidR="00513D39" w:rsidRDefault="00513D39">
      <w:pPr>
        <w:shd w:val="clear" w:color="auto" w:fill="FFFFFF"/>
        <w:spacing w:line="226" w:lineRule="exact"/>
      </w:pPr>
      <w:r>
        <w:rPr>
          <w:spacing w:val="-1"/>
        </w:rPr>
        <w:t xml:space="preserve">„Katalog zabezpieczeń powierzchniowych drogowych obiektów inżynierskich.Cz. I Wymagania” IBDiM 2003 </w:t>
      </w:r>
      <w:r>
        <w:t>„Wytyczne badania własności ochronnych betonu względem zbrojenia w mostach „IBDiM 1992”</w:t>
      </w:r>
    </w:p>
    <w:p w:rsidR="00513D39" w:rsidRDefault="00513D39">
      <w:pPr>
        <w:shd w:val="clear" w:color="auto" w:fill="FFFFFF"/>
        <w:spacing w:before="8578"/>
        <w:ind w:left="82"/>
        <w:jc w:val="center"/>
      </w:pPr>
      <w:r>
        <w:rPr>
          <w:sz w:val="18"/>
          <w:szCs w:val="18"/>
        </w:rPr>
        <w:t>215</w:t>
      </w:r>
    </w:p>
    <w:p w:rsidR="00513D39" w:rsidRDefault="00513D39">
      <w:pPr>
        <w:shd w:val="clear" w:color="auto" w:fill="FFFFFF"/>
        <w:spacing w:before="8578"/>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spacing w:before="14635"/>
        <w:ind w:left="82"/>
        <w:jc w:val="center"/>
      </w:pPr>
      <w:r>
        <w:rPr>
          <w:sz w:val="18"/>
          <w:szCs w:val="18"/>
        </w:rPr>
        <w:t>216</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spacing w:before="274"/>
      </w:pPr>
      <w:r>
        <w:rPr>
          <w:sz w:val="24"/>
          <w:szCs w:val="24"/>
        </w:rPr>
        <w:t>M.20.01.10 Zabezpieczenie antykorozyjne powierzchni betonu powłoką</w:t>
      </w:r>
    </w:p>
    <w:p w:rsidR="00513D39" w:rsidRDefault="00513D39">
      <w:pPr>
        <w:shd w:val="clear" w:color="auto" w:fill="FFFFFF"/>
        <w:tabs>
          <w:tab w:val="left" w:pos="154"/>
        </w:tabs>
        <w:spacing w:before="192" w:line="226" w:lineRule="exact"/>
      </w:pPr>
      <w:r>
        <w:t>1</w:t>
      </w:r>
      <w:r>
        <w:tab/>
        <w:t>Wstęp</w:t>
      </w:r>
    </w:p>
    <w:p w:rsidR="00513D39" w:rsidRDefault="00513D39">
      <w:pPr>
        <w:shd w:val="clear" w:color="auto" w:fill="FFFFFF"/>
        <w:spacing w:line="226" w:lineRule="exact"/>
      </w:pPr>
      <w:r>
        <w:t>Przedmiotem niniejszej specyfikacji są wymagania dotyczące wykonania i odbioru robót związanych z powierzchniowym zabezpieczeniem antykorozyjnym betonu malarską powłoką ochronną przy remoncie mostu przez ciek Michałowski w pobliżu m. Michałówka w ciągu d.k. nr 79 w km 67+668. Specyfikacja Techniczna jest stosowana jako dokument przetargowy i kontraktowy przy zlecaniu i realizacji robót wymienionych w punkcie 1.1.</w:t>
      </w:r>
    </w:p>
    <w:p w:rsidR="00513D39" w:rsidRDefault="00513D39">
      <w:pPr>
        <w:shd w:val="clear" w:color="auto" w:fill="FFFFFF"/>
        <w:tabs>
          <w:tab w:val="left" w:pos="302"/>
        </w:tabs>
        <w:spacing w:line="226" w:lineRule="exact"/>
      </w:pPr>
      <w:r>
        <w:rPr>
          <w:spacing w:val="-1"/>
        </w:rPr>
        <w:t>1.3</w:t>
      </w:r>
      <w:r>
        <w:tab/>
        <w:t>Zakres robót objętych SST</w:t>
      </w:r>
    </w:p>
    <w:p w:rsidR="00513D39" w:rsidRDefault="00513D39">
      <w:pPr>
        <w:shd w:val="clear" w:color="auto" w:fill="FFFFFF"/>
        <w:spacing w:line="226" w:lineRule="exact"/>
      </w:pPr>
      <w:r>
        <w:t>Ustalenia zawarte w niniejszej specyfikacji dotyczą zasad prowadzenia robót związanych z powierzchniowym zabezpieczeniem powłokami:</w:t>
      </w:r>
    </w:p>
    <w:p w:rsidR="00513D39" w:rsidRDefault="00513D39">
      <w:pPr>
        <w:shd w:val="clear" w:color="auto" w:fill="FFFFFF"/>
        <w:spacing w:line="226" w:lineRule="exact"/>
        <w:ind w:left="67"/>
      </w:pPr>
      <w:r>
        <w:t>–   powłoką bez zdolności pokrywania zarysowań (powłoki o grubości do 0,3 mm);</w:t>
      </w:r>
    </w:p>
    <w:p w:rsidR="00513D39" w:rsidRDefault="00513D39">
      <w:pPr>
        <w:shd w:val="clear" w:color="auto" w:fill="FFFFFF"/>
        <w:spacing w:line="226" w:lineRule="exact"/>
        <w:ind w:left="67"/>
      </w:pPr>
      <w:r>
        <w:t>–   powłoką z minimalną zdolnością pokrywania zarysowań (powłoki o grubości powyżej 0,3 mm pokrywające</w:t>
      </w:r>
    </w:p>
    <w:p w:rsidR="00513D39" w:rsidRDefault="00513D39">
      <w:pPr>
        <w:shd w:val="clear" w:color="auto" w:fill="FFFFFF"/>
        <w:spacing w:line="226" w:lineRule="exact"/>
        <w:ind w:left="67" w:firstLine="360"/>
      </w:pPr>
      <w:r>
        <w:t>rysy o szerokości rozwarcia do 0,15 mm), –   powłoką z podwyższoną zdolnością pokrywania zarysowań (powłoki o grubości min. 1,0 mm pokrywające</w:t>
      </w:r>
    </w:p>
    <w:p w:rsidR="00513D39" w:rsidRDefault="00513D39">
      <w:pPr>
        <w:shd w:val="clear" w:color="auto" w:fill="FFFFFF"/>
        <w:spacing w:line="226" w:lineRule="exact"/>
        <w:ind w:left="427"/>
      </w:pPr>
      <w:r>
        <w:t>rysy o szerokości rozwarcia powyżej 0,15 mm do 0,30 mm).</w:t>
      </w:r>
    </w:p>
    <w:p w:rsidR="00513D39" w:rsidRDefault="00513D39">
      <w:pPr>
        <w:shd w:val="clear" w:color="auto" w:fill="FFFFFF"/>
        <w:tabs>
          <w:tab w:val="left" w:pos="302"/>
        </w:tabs>
        <w:spacing w:line="226" w:lineRule="exact"/>
      </w:pPr>
      <w:r>
        <w:rPr>
          <w:spacing w:val="-1"/>
        </w:rPr>
        <w:t>1.4</w:t>
      </w:r>
      <w:r>
        <w:tab/>
        <w:t>Określenia podstawowe</w:t>
      </w:r>
    </w:p>
    <w:p w:rsidR="00513D39" w:rsidRDefault="00513D39">
      <w:pPr>
        <w:shd w:val="clear" w:color="auto" w:fill="FFFFFF"/>
        <w:spacing w:line="226" w:lineRule="exact"/>
      </w:pPr>
      <w:r>
        <w:t>Określenia podane w niniejszej SST są zgodne z obowiązującymi odpowiednimi polskimi normami i z definicjami podanymi w ST DM.00.00.00 „ Wymagania ogólne” p 1.</w:t>
      </w:r>
    </w:p>
    <w:p w:rsidR="00513D39" w:rsidRDefault="00513D39">
      <w:pPr>
        <w:shd w:val="clear" w:color="auto" w:fill="FFFFFF"/>
        <w:tabs>
          <w:tab w:val="left" w:pos="154"/>
        </w:tabs>
        <w:spacing w:before="202" w:line="226" w:lineRule="exact"/>
      </w:pPr>
      <w:r>
        <w:t>2</w:t>
      </w:r>
      <w:r>
        <w:tab/>
        <w:t>Materiały</w:t>
      </w:r>
    </w:p>
    <w:p w:rsidR="00513D39" w:rsidRDefault="00513D39">
      <w:pPr>
        <w:shd w:val="clear" w:color="auto" w:fill="FFFFFF"/>
        <w:spacing w:line="226" w:lineRule="exact"/>
      </w:pPr>
      <w:r>
        <w:t>Do zabezpieczenia należy użyć materiały spełniające wymogi zabezpieczeń powierzchniowych konstrukcji betonowych posiadające Aprobatę Techniczną IBDiM</w:t>
      </w:r>
    </w:p>
    <w:p w:rsidR="00513D39" w:rsidRDefault="00513D39">
      <w:pPr>
        <w:shd w:val="clear" w:color="auto" w:fill="FFFFFF"/>
        <w:spacing w:line="226" w:lineRule="exact"/>
      </w:pPr>
      <w:r>
        <w:t>Wykonawca zobowiązany jest przedstawić Inspektorowi Nadzoru aktualne wyniki badań materiałów wykonanych przez producenta w ramach nadzoru wewnętrznego.</w:t>
      </w:r>
    </w:p>
    <w:p w:rsidR="00513D39" w:rsidRDefault="00513D39">
      <w:pPr>
        <w:shd w:val="clear" w:color="auto" w:fill="FFFFFF"/>
        <w:tabs>
          <w:tab w:val="left" w:pos="302"/>
        </w:tabs>
        <w:spacing w:line="226" w:lineRule="exact"/>
      </w:pPr>
      <w:r>
        <w:rPr>
          <w:spacing w:val="-1"/>
        </w:rPr>
        <w:t>2.1</w:t>
      </w:r>
      <w:r>
        <w:tab/>
        <w:t>Oddziaływanie na beton:</w:t>
      </w:r>
    </w:p>
    <w:p w:rsidR="00513D39" w:rsidRDefault="00513D39" w:rsidP="00D64840">
      <w:pPr>
        <w:numPr>
          <w:ilvl w:val="0"/>
          <w:numId w:val="340"/>
        </w:numPr>
        <w:shd w:val="clear" w:color="auto" w:fill="FFFFFF"/>
        <w:tabs>
          <w:tab w:val="left" w:pos="451"/>
        </w:tabs>
        <w:spacing w:line="226" w:lineRule="exact"/>
        <w:ind w:left="67" w:right="2592"/>
      </w:pPr>
      <w:r>
        <w:t>Powłoka bez zdolności pokrywania zarysowań: –   redukuje nasiąkliwość powierzchniową betonu, –   redukuje wchłanianie substancji szkodliwych, –   zwiększa odporność na mróz i mgłę solną, –   nie hamuje dyfuzji pary wodnej („oddychanie betonu”), –   hamuje dyfuzję CO</w:t>
      </w:r>
      <w:r>
        <w:rPr>
          <w:vertAlign w:val="subscript"/>
        </w:rPr>
        <w:t>2</w:t>
      </w:r>
      <w:r>
        <w:t xml:space="preserve"> (zabezpiecza otulinę zbrojenia przed karbonatyzacją), –   nie pokrywa zarysowań.</w:t>
      </w:r>
    </w:p>
    <w:p w:rsidR="00513D39" w:rsidRDefault="00513D39" w:rsidP="00D64840">
      <w:pPr>
        <w:numPr>
          <w:ilvl w:val="0"/>
          <w:numId w:val="340"/>
        </w:numPr>
        <w:shd w:val="clear" w:color="auto" w:fill="FFFFFF"/>
        <w:tabs>
          <w:tab w:val="left" w:pos="451"/>
        </w:tabs>
        <w:spacing w:line="226" w:lineRule="exact"/>
        <w:ind w:left="67" w:right="2592"/>
        <w:rPr>
          <w:spacing w:val="-1"/>
        </w:rPr>
      </w:pPr>
      <w:r>
        <w:t>Powłoka z minimalną zdolnością pokrywania zarysowań: –   redukuje nasiąkliwość powierzchniową betonu, –   redukuje wchłanianie substancji szkodliwych, –   zwiększa odporność na mróz i mgłę solną, –   nie hamuje dyfuzji pary wodnej („oddychanie betonu”), –   hamuje dyfuzję CO</w:t>
      </w:r>
      <w:r>
        <w:rPr>
          <w:vertAlign w:val="subscript"/>
        </w:rPr>
        <w:t>2</w:t>
      </w:r>
      <w:r>
        <w:t xml:space="preserve"> (zabezpiecza otulinę zbrojenia przed karbonatyzacją), –   pokrywa rysy rozwartości do 0,15 mm.</w:t>
      </w:r>
    </w:p>
    <w:p w:rsidR="00513D39" w:rsidRDefault="00513D39" w:rsidP="00D64840">
      <w:pPr>
        <w:numPr>
          <w:ilvl w:val="0"/>
          <w:numId w:val="340"/>
        </w:numPr>
        <w:shd w:val="clear" w:color="auto" w:fill="FFFFFF"/>
        <w:tabs>
          <w:tab w:val="left" w:pos="451"/>
        </w:tabs>
        <w:spacing w:line="226" w:lineRule="exact"/>
        <w:ind w:left="67" w:right="2592"/>
        <w:rPr>
          <w:spacing w:val="-1"/>
        </w:rPr>
      </w:pPr>
      <w:r>
        <w:t>Powłoka z podwyższoną zdolnością pokrywania zarysowań: –   redukuje nasiąkliwość powierzchniową betonu, –   redukuje wchłanianie substancji szkodliwych, –   zwiększa odporność na mróz i mgłę solną, –   hamuje dyfuzję pary wodnej (uniemożliwia „oddychanie betonu”), –   hamuje dyfuzję CO</w:t>
      </w:r>
      <w:r>
        <w:rPr>
          <w:vertAlign w:val="subscript"/>
        </w:rPr>
        <w:t>2</w:t>
      </w:r>
      <w:r>
        <w:t xml:space="preserve"> (zabezpiecza otulinę zbrojenia przed karbonatyzacją), –   pokrywa rysy rozwartości do 0,30 mm.</w:t>
      </w:r>
    </w:p>
    <w:p w:rsidR="00513D39" w:rsidRDefault="00513D39">
      <w:pPr>
        <w:shd w:val="clear" w:color="auto" w:fill="FFFFFF"/>
        <w:tabs>
          <w:tab w:val="left" w:pos="302"/>
        </w:tabs>
        <w:spacing w:line="226" w:lineRule="exact"/>
      </w:pPr>
      <w:r>
        <w:rPr>
          <w:spacing w:val="-1"/>
        </w:rPr>
        <w:t>2.2</w:t>
      </w:r>
      <w:r>
        <w:tab/>
        <w:t>Wymagania:</w:t>
      </w:r>
    </w:p>
    <w:p w:rsidR="00513D39" w:rsidRDefault="00513D39">
      <w:pPr>
        <w:shd w:val="clear" w:color="auto" w:fill="FFFFFF"/>
        <w:tabs>
          <w:tab w:val="left" w:pos="451"/>
        </w:tabs>
        <w:spacing w:line="226" w:lineRule="exact"/>
        <w:ind w:left="67" w:right="2592"/>
      </w:pPr>
      <w:r>
        <w:t>2.2.1</w:t>
      </w:r>
      <w:r>
        <w:tab/>
        <w:t>Powłoka bez zdolności pokrywania zarysowań:</w:t>
      </w:r>
      <w:r>
        <w:br/>
        <w:t>–   względny opór dyfuzji dla CO</w:t>
      </w:r>
      <w:r>
        <w:rPr>
          <w:vertAlign w:val="subscript"/>
        </w:rPr>
        <w:t>2</w:t>
      </w:r>
      <w:r>
        <w:t xml:space="preserve"> ≥ 50 m równoważnej warstwy powietrza,</w:t>
      </w:r>
      <w:r>
        <w:br/>
        <w:t>–   względny opór dyfuzji dla pary wodnej wg PN-B-01815:1992 ≤4 m,</w:t>
      </w:r>
      <w:r>
        <w:br/>
        <w:t>–   wytrzymałość na odrywanie od podłoża wg PN-B-01814:1992:</w:t>
      </w:r>
    </w:p>
    <w:p w:rsidR="00513D39" w:rsidRDefault="00513D39">
      <w:pPr>
        <w:shd w:val="clear" w:color="auto" w:fill="FFFFFF"/>
        <w:spacing w:line="226" w:lineRule="exact"/>
        <w:ind w:left="360" w:right="6221"/>
      </w:pPr>
      <w:r>
        <w:t>–   wartość średnia ≥ 0,8 MPa, –   wartość minimalna 0,5 MPa.</w:t>
      </w:r>
    </w:p>
    <w:p w:rsidR="00513D39" w:rsidRDefault="00513D39">
      <w:pPr>
        <w:shd w:val="clear" w:color="auto" w:fill="FFFFFF"/>
        <w:tabs>
          <w:tab w:val="left" w:pos="451"/>
        </w:tabs>
        <w:spacing w:line="226" w:lineRule="exact"/>
        <w:ind w:left="67" w:right="2592"/>
      </w:pPr>
      <w:r>
        <w:rPr>
          <w:spacing w:val="-1"/>
        </w:rPr>
        <w:t>2.2.2</w:t>
      </w:r>
      <w:r>
        <w:tab/>
        <w:t>Powłoka z minimalną zdolnością pokrywania zarysowań:</w:t>
      </w:r>
      <w:r>
        <w:br/>
        <w:t>–   względny opór dyfuzji dla CO</w:t>
      </w:r>
      <w:r>
        <w:rPr>
          <w:vertAlign w:val="subscript"/>
        </w:rPr>
        <w:t>2</w:t>
      </w:r>
      <w:r>
        <w:t xml:space="preserve"> ≥ 50 m równoważnej warstwy powietrza,</w:t>
      </w:r>
      <w:r>
        <w:br/>
        <w:t>–   względny opór dyfuzji dla pary wodnej wg PN-B-01815:1992 ≤4 m,</w:t>
      </w:r>
      <w:r>
        <w:br/>
        <w:t>–   wytrzymałość na odrywanie od podłoża wg PN-B-01814:1992:</w:t>
      </w:r>
    </w:p>
    <w:p w:rsidR="00513D39" w:rsidRDefault="00513D39">
      <w:pPr>
        <w:shd w:val="clear" w:color="auto" w:fill="FFFFFF"/>
        <w:spacing w:line="226" w:lineRule="exact"/>
        <w:ind w:left="360"/>
      </w:pPr>
      <w:r>
        <w:t>–   wartość średnia ≥ 1,0 MPa,</w:t>
      </w:r>
    </w:p>
    <w:p w:rsidR="00513D39" w:rsidRDefault="00513D39">
      <w:pPr>
        <w:shd w:val="clear" w:color="auto" w:fill="FFFFFF"/>
        <w:spacing w:line="226" w:lineRule="exact"/>
        <w:ind w:left="360"/>
      </w:pPr>
      <w:r>
        <w:t>–   wartość pojedynczego odczytu ≥ 0,6 MPa.</w:t>
      </w:r>
    </w:p>
    <w:p w:rsidR="00513D39" w:rsidRDefault="00513D39">
      <w:pPr>
        <w:shd w:val="clear" w:color="auto" w:fill="FFFFFF"/>
        <w:spacing w:before="480"/>
        <w:jc w:val="center"/>
      </w:pPr>
      <w:r>
        <w:rPr>
          <w:sz w:val="18"/>
          <w:szCs w:val="18"/>
        </w:rPr>
        <w:t>217</w:t>
      </w:r>
    </w:p>
    <w:p w:rsidR="00513D39" w:rsidRDefault="00513D39">
      <w:pPr>
        <w:shd w:val="clear" w:color="auto" w:fill="FFFFFF"/>
        <w:spacing w:before="480"/>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spacing w:before="293" w:line="230" w:lineRule="exact"/>
        <w:ind w:left="10"/>
      </w:pPr>
      <w:r>
        <w:rPr>
          <w:spacing w:val="-1"/>
        </w:rPr>
        <w:t>2.2.3 Powłoka z podwyższoną zdolnością pokrywania zarysowań:</w:t>
      </w:r>
    </w:p>
    <w:p w:rsidR="00513D39" w:rsidRDefault="00513D39" w:rsidP="00D64840">
      <w:pPr>
        <w:numPr>
          <w:ilvl w:val="0"/>
          <w:numId w:val="71"/>
        </w:numPr>
        <w:shd w:val="clear" w:color="auto" w:fill="FFFFFF"/>
        <w:tabs>
          <w:tab w:val="left" w:pos="432"/>
        </w:tabs>
        <w:spacing w:line="230" w:lineRule="exact"/>
        <w:ind w:left="72"/>
      </w:pPr>
      <w:r>
        <w:rPr>
          <w:spacing w:val="-2"/>
        </w:rPr>
        <w:t>względny opór dyfuzji dla CO</w:t>
      </w:r>
      <w:r>
        <w:rPr>
          <w:spacing w:val="-2"/>
          <w:vertAlign w:val="subscript"/>
        </w:rPr>
        <w:t>2</w:t>
      </w:r>
      <w:r>
        <w:rPr>
          <w:spacing w:val="-2"/>
        </w:rPr>
        <w:t xml:space="preserve"> ≥ 50 m równoważnej warstwy powietrza,</w:t>
      </w:r>
    </w:p>
    <w:p w:rsidR="00513D39" w:rsidRDefault="00513D39" w:rsidP="00D64840">
      <w:pPr>
        <w:numPr>
          <w:ilvl w:val="0"/>
          <w:numId w:val="71"/>
        </w:numPr>
        <w:shd w:val="clear" w:color="auto" w:fill="FFFFFF"/>
        <w:tabs>
          <w:tab w:val="left" w:pos="432"/>
        </w:tabs>
        <w:spacing w:line="230" w:lineRule="exact"/>
        <w:ind w:left="72"/>
      </w:pPr>
      <w:r>
        <w:t>wytrzymałość na odrywanie od podłoża wg PN-B-01814:1992:</w:t>
      </w:r>
    </w:p>
    <w:p w:rsidR="00513D39" w:rsidRDefault="00513D39">
      <w:pPr>
        <w:rPr>
          <w:sz w:val="2"/>
          <w:szCs w:val="2"/>
        </w:rPr>
      </w:pPr>
    </w:p>
    <w:p w:rsidR="00513D39" w:rsidRDefault="00513D39" w:rsidP="00D64840">
      <w:pPr>
        <w:numPr>
          <w:ilvl w:val="0"/>
          <w:numId w:val="71"/>
        </w:numPr>
        <w:shd w:val="clear" w:color="auto" w:fill="FFFFFF"/>
        <w:tabs>
          <w:tab w:val="left" w:pos="725"/>
        </w:tabs>
        <w:spacing w:line="230" w:lineRule="exact"/>
        <w:ind w:left="365"/>
      </w:pPr>
      <w:r>
        <w:rPr>
          <w:spacing w:val="-2"/>
        </w:rPr>
        <w:t>wartość średnia ≥ 1,3 MPa,</w:t>
      </w:r>
    </w:p>
    <w:p w:rsidR="00513D39" w:rsidRDefault="00513D39" w:rsidP="00D64840">
      <w:pPr>
        <w:numPr>
          <w:ilvl w:val="0"/>
          <w:numId w:val="71"/>
        </w:numPr>
        <w:shd w:val="clear" w:color="auto" w:fill="FFFFFF"/>
        <w:tabs>
          <w:tab w:val="left" w:pos="725"/>
        </w:tabs>
        <w:spacing w:line="230" w:lineRule="exact"/>
        <w:ind w:left="365"/>
      </w:pPr>
      <w:r>
        <w:rPr>
          <w:spacing w:val="-2"/>
        </w:rPr>
        <w:t>wartość pojedynczego odczytu ≥ 0,8 MPa.</w:t>
      </w:r>
    </w:p>
    <w:p w:rsidR="00513D39" w:rsidRDefault="00513D39">
      <w:pPr>
        <w:shd w:val="clear" w:color="auto" w:fill="FFFFFF"/>
        <w:tabs>
          <w:tab w:val="left" w:pos="154"/>
        </w:tabs>
        <w:spacing w:before="235" w:line="226" w:lineRule="exact"/>
        <w:ind w:left="10"/>
      </w:pPr>
      <w:r>
        <w:t>3</w:t>
      </w:r>
      <w:r>
        <w:tab/>
        <w:t>Sprzęt</w:t>
      </w:r>
    </w:p>
    <w:p w:rsidR="00513D39" w:rsidRDefault="00513D39">
      <w:pPr>
        <w:shd w:val="clear" w:color="auto" w:fill="FFFFFF"/>
        <w:tabs>
          <w:tab w:val="left" w:pos="307"/>
        </w:tabs>
        <w:spacing w:line="226" w:lineRule="exact"/>
        <w:ind w:left="5"/>
      </w:pPr>
      <w:r>
        <w:rPr>
          <w:spacing w:val="-7"/>
        </w:rPr>
        <w:t>3.1</w:t>
      </w:r>
      <w:r>
        <w:tab/>
        <w:t>Ogólne wymagania dotyczące sprzętu</w:t>
      </w:r>
    </w:p>
    <w:p w:rsidR="00513D39" w:rsidRDefault="00513D39">
      <w:pPr>
        <w:shd w:val="clear" w:color="auto" w:fill="FFFFFF"/>
        <w:spacing w:line="226" w:lineRule="exact"/>
        <w:ind w:left="10"/>
      </w:pPr>
      <w:r>
        <w:t>Ogólne wymagania dotyczące sprzętu podano w ST DM.00.00.00 „Wymagania ogólne” p 3.</w:t>
      </w:r>
    </w:p>
    <w:p w:rsidR="00513D39" w:rsidRDefault="00513D39">
      <w:pPr>
        <w:shd w:val="clear" w:color="auto" w:fill="FFFFFF"/>
        <w:tabs>
          <w:tab w:val="left" w:pos="307"/>
        </w:tabs>
        <w:spacing w:line="226" w:lineRule="exact"/>
        <w:ind w:left="5"/>
      </w:pPr>
      <w:r>
        <w:rPr>
          <w:spacing w:val="-5"/>
        </w:rPr>
        <w:t>3.2</w:t>
      </w:r>
      <w:r>
        <w:tab/>
        <w:t>Do wykonania robót zabezpieczających stosuje się specjalistyczny sprzęt przewidziany przez producenta</w:t>
      </w:r>
      <w:r>
        <w:br/>
        <w:t>preparatów oraz sprzęt ogólnobudowlany;</w:t>
      </w:r>
    </w:p>
    <w:p w:rsidR="00513D39" w:rsidRDefault="00513D39" w:rsidP="00D64840">
      <w:pPr>
        <w:numPr>
          <w:ilvl w:val="0"/>
          <w:numId w:val="112"/>
        </w:numPr>
        <w:shd w:val="clear" w:color="auto" w:fill="FFFFFF"/>
        <w:tabs>
          <w:tab w:val="left" w:pos="168"/>
        </w:tabs>
        <w:spacing w:before="5" w:line="226" w:lineRule="exact"/>
        <w:ind w:left="14"/>
      </w:pPr>
      <w:r>
        <w:t>aparat do natryskiwania</w:t>
      </w:r>
    </w:p>
    <w:p w:rsidR="00513D39" w:rsidRDefault="00513D39" w:rsidP="00D64840">
      <w:pPr>
        <w:numPr>
          <w:ilvl w:val="0"/>
          <w:numId w:val="112"/>
        </w:numPr>
        <w:shd w:val="clear" w:color="auto" w:fill="FFFFFF"/>
        <w:tabs>
          <w:tab w:val="left" w:pos="168"/>
        </w:tabs>
        <w:spacing w:line="226" w:lineRule="exact"/>
        <w:ind w:left="14"/>
      </w:pPr>
      <w:r>
        <w:t>szczotki i pędzle o włosiu naturalnym</w:t>
      </w:r>
    </w:p>
    <w:p w:rsidR="00513D39" w:rsidRDefault="00513D39" w:rsidP="00D64840">
      <w:pPr>
        <w:numPr>
          <w:ilvl w:val="0"/>
          <w:numId w:val="112"/>
        </w:numPr>
        <w:shd w:val="clear" w:color="auto" w:fill="FFFFFF"/>
        <w:tabs>
          <w:tab w:val="left" w:pos="168"/>
        </w:tabs>
        <w:spacing w:line="226" w:lineRule="exact"/>
        <w:ind w:left="14"/>
      </w:pPr>
      <w:r>
        <w:rPr>
          <w:spacing w:val="-1"/>
        </w:rPr>
        <w:t>wałki</w:t>
      </w:r>
    </w:p>
    <w:p w:rsidR="00513D39" w:rsidRDefault="00513D39" w:rsidP="00D64840">
      <w:pPr>
        <w:numPr>
          <w:ilvl w:val="0"/>
          <w:numId w:val="112"/>
        </w:numPr>
        <w:shd w:val="clear" w:color="auto" w:fill="FFFFFF"/>
        <w:tabs>
          <w:tab w:val="left" w:pos="168"/>
        </w:tabs>
        <w:spacing w:before="5" w:line="226" w:lineRule="exact"/>
        <w:ind w:left="14"/>
      </w:pPr>
      <w:r>
        <w:t>termometr do pomiaru temperatury powietrza i podłoża</w:t>
      </w:r>
    </w:p>
    <w:p w:rsidR="00513D39" w:rsidRDefault="00513D39" w:rsidP="00D64840">
      <w:pPr>
        <w:numPr>
          <w:ilvl w:val="0"/>
          <w:numId w:val="112"/>
        </w:numPr>
        <w:shd w:val="clear" w:color="auto" w:fill="FFFFFF"/>
        <w:tabs>
          <w:tab w:val="left" w:pos="168"/>
        </w:tabs>
        <w:spacing w:line="226" w:lineRule="exact"/>
        <w:ind w:left="14"/>
      </w:pPr>
      <w:r>
        <w:t>higrometr do pomiarów wilgotności powietrza</w:t>
      </w:r>
    </w:p>
    <w:p w:rsidR="00513D39" w:rsidRDefault="00513D39" w:rsidP="00D64840">
      <w:pPr>
        <w:numPr>
          <w:ilvl w:val="0"/>
          <w:numId w:val="112"/>
        </w:numPr>
        <w:shd w:val="clear" w:color="auto" w:fill="FFFFFF"/>
        <w:tabs>
          <w:tab w:val="left" w:pos="168"/>
        </w:tabs>
        <w:spacing w:line="226" w:lineRule="exact"/>
        <w:ind w:left="14"/>
      </w:pPr>
      <w:r>
        <w:t>przyrząd do oceny przyczepności do podłoża betonowego powłok antykorozyjnych.</w:t>
      </w:r>
    </w:p>
    <w:p w:rsidR="00513D39" w:rsidRDefault="00513D39">
      <w:pPr>
        <w:shd w:val="clear" w:color="auto" w:fill="FFFFFF"/>
        <w:tabs>
          <w:tab w:val="left" w:pos="307"/>
        </w:tabs>
        <w:spacing w:line="226" w:lineRule="exact"/>
        <w:ind w:left="5"/>
      </w:pPr>
      <w:r>
        <w:rPr>
          <w:spacing w:val="-5"/>
        </w:rPr>
        <w:t>3.3</w:t>
      </w:r>
      <w:r>
        <w:tab/>
      </w:r>
      <w:r>
        <w:rPr>
          <w:spacing w:val="-1"/>
        </w:rPr>
        <w:t>Wykonawca jest zobowiązany przedstawić do akceptacji sprzęt do wykonania robót Inspektorowi Nadzoru.</w:t>
      </w:r>
    </w:p>
    <w:p w:rsidR="00513D39" w:rsidRDefault="00513D39">
      <w:pPr>
        <w:shd w:val="clear" w:color="auto" w:fill="FFFFFF"/>
        <w:tabs>
          <w:tab w:val="left" w:pos="154"/>
        </w:tabs>
        <w:spacing w:before="235" w:line="226" w:lineRule="exact"/>
        <w:ind w:left="10"/>
      </w:pPr>
      <w:r>
        <w:t>4</w:t>
      </w:r>
      <w:r>
        <w:tab/>
        <w:t>Transport</w:t>
      </w:r>
    </w:p>
    <w:p w:rsidR="00513D39" w:rsidRDefault="00513D39">
      <w:pPr>
        <w:shd w:val="clear" w:color="auto" w:fill="FFFFFF"/>
        <w:spacing w:line="226" w:lineRule="exact"/>
        <w:ind w:left="10"/>
      </w:pPr>
      <w:r>
        <w:t>Ogólne wymagania dotyczące transportu podano w ST DM.00.00.00 „Wymagania ogólne” p 4</w:t>
      </w:r>
    </w:p>
    <w:p w:rsidR="00513D39" w:rsidRDefault="00513D39">
      <w:pPr>
        <w:shd w:val="clear" w:color="auto" w:fill="FFFFFF"/>
        <w:spacing w:line="226" w:lineRule="exact"/>
        <w:ind w:left="5"/>
      </w:pPr>
      <w:r>
        <w:t>Materiały mogą być przewożone dowolnymi środkami transportu .Składowane winny być w pomieszczeniach</w:t>
      </w:r>
    </w:p>
    <w:p w:rsidR="00513D39" w:rsidRDefault="00513D39">
      <w:pPr>
        <w:shd w:val="clear" w:color="auto" w:fill="FFFFFF"/>
        <w:spacing w:before="19" w:line="226" w:lineRule="exact"/>
        <w:ind w:left="14"/>
      </w:pPr>
      <w:r>
        <w:t>suchych w temperaturze  nie wyższej  niz.   30°C.  Należy przestrzegać przepisów ochronnych podanych na</w:t>
      </w:r>
    </w:p>
    <w:p w:rsidR="00513D39" w:rsidRDefault="00513D39">
      <w:pPr>
        <w:shd w:val="clear" w:color="auto" w:fill="FFFFFF"/>
        <w:spacing w:line="226" w:lineRule="exact"/>
        <w:ind w:left="5"/>
      </w:pPr>
      <w:r>
        <w:rPr>
          <w:spacing w:val="-1"/>
        </w:rPr>
        <w:t>pojemnikach.</w:t>
      </w:r>
    </w:p>
    <w:p w:rsidR="00513D39" w:rsidRDefault="00513D39">
      <w:pPr>
        <w:shd w:val="clear" w:color="auto" w:fill="FFFFFF"/>
        <w:spacing w:before="5" w:line="226" w:lineRule="exact"/>
        <w:ind w:left="19"/>
      </w:pPr>
      <w:r>
        <w:t>Szczegółowe zasady za i przeładunku oraz transportu muszą spełniać wymagania przepisów   bezpieczeństwa i</w:t>
      </w:r>
    </w:p>
    <w:p w:rsidR="00513D39" w:rsidRDefault="00513D39">
      <w:pPr>
        <w:shd w:val="clear" w:color="auto" w:fill="FFFFFF"/>
        <w:spacing w:line="226" w:lineRule="exact"/>
        <w:ind w:left="10"/>
      </w:pPr>
      <w:r>
        <w:rPr>
          <w:spacing w:val="-2"/>
        </w:rPr>
        <w:t>higieny pracy.</w:t>
      </w:r>
    </w:p>
    <w:p w:rsidR="00513D39" w:rsidRDefault="00513D39">
      <w:pPr>
        <w:shd w:val="clear" w:color="auto" w:fill="FFFFFF"/>
        <w:tabs>
          <w:tab w:val="left" w:pos="154"/>
        </w:tabs>
        <w:spacing w:before="10" w:line="226" w:lineRule="exact"/>
        <w:ind w:left="10"/>
      </w:pPr>
      <w:r>
        <w:t>5</w:t>
      </w:r>
      <w:r>
        <w:tab/>
        <w:t>Wykonanie robót</w:t>
      </w:r>
    </w:p>
    <w:p w:rsidR="00513D39" w:rsidRDefault="00513D39">
      <w:pPr>
        <w:shd w:val="clear" w:color="auto" w:fill="FFFFFF"/>
        <w:tabs>
          <w:tab w:val="left" w:pos="307"/>
        </w:tabs>
        <w:spacing w:line="226" w:lineRule="exact"/>
        <w:ind w:left="10"/>
      </w:pPr>
      <w:r>
        <w:rPr>
          <w:spacing w:val="-8"/>
        </w:rPr>
        <w:t>5.1</w:t>
      </w:r>
      <w:r>
        <w:tab/>
        <w:t>Ogólne zasady wykonania robót</w:t>
      </w:r>
    </w:p>
    <w:p w:rsidR="00513D39" w:rsidRDefault="00513D39">
      <w:pPr>
        <w:shd w:val="clear" w:color="auto" w:fill="FFFFFF"/>
        <w:spacing w:line="226" w:lineRule="exact"/>
        <w:ind w:left="10"/>
      </w:pPr>
      <w:r>
        <w:t>Ogólne warunki wykonania robót podano w ST DM. 00.00.00 „Wymagania ogólne” p. 5.</w:t>
      </w:r>
    </w:p>
    <w:p w:rsidR="00513D39" w:rsidRDefault="00513D39">
      <w:pPr>
        <w:shd w:val="clear" w:color="auto" w:fill="FFFFFF"/>
        <w:tabs>
          <w:tab w:val="left" w:pos="307"/>
        </w:tabs>
        <w:spacing w:before="5" w:line="226" w:lineRule="exact"/>
        <w:ind w:left="10"/>
      </w:pPr>
      <w:r>
        <w:rPr>
          <w:spacing w:val="-6"/>
        </w:rPr>
        <w:t>5.2</w:t>
      </w:r>
      <w:r>
        <w:tab/>
        <w:t>Zakres robót</w:t>
      </w:r>
    </w:p>
    <w:p w:rsidR="00513D39" w:rsidRDefault="00513D39" w:rsidP="00D64840">
      <w:pPr>
        <w:numPr>
          <w:ilvl w:val="0"/>
          <w:numId w:val="341"/>
        </w:numPr>
        <w:shd w:val="clear" w:color="auto" w:fill="FFFFFF"/>
        <w:tabs>
          <w:tab w:val="left" w:pos="499"/>
        </w:tabs>
        <w:spacing w:line="226" w:lineRule="exact"/>
        <w:ind w:left="10" w:right="4992"/>
      </w:pPr>
      <w:r>
        <w:t xml:space="preserve">Warunki atmosferyczne Temperatura powietrza od 5 do 30 C. </w:t>
      </w:r>
      <w:r>
        <w:rPr>
          <w:spacing w:val="-2"/>
        </w:rPr>
        <w:t xml:space="preserve">Temperatura podłoża min 3 C powyżej punktu rosy </w:t>
      </w:r>
      <w:r>
        <w:t>Wilgotność powietrza poniżej 90%.</w:t>
      </w:r>
    </w:p>
    <w:p w:rsidR="00513D39" w:rsidRDefault="00513D39" w:rsidP="00D64840">
      <w:pPr>
        <w:numPr>
          <w:ilvl w:val="0"/>
          <w:numId w:val="341"/>
        </w:numPr>
        <w:shd w:val="clear" w:color="auto" w:fill="FFFFFF"/>
        <w:tabs>
          <w:tab w:val="left" w:pos="499"/>
        </w:tabs>
        <w:spacing w:line="226" w:lineRule="exact"/>
        <w:ind w:left="10"/>
        <w:rPr>
          <w:spacing w:val="-6"/>
        </w:rPr>
      </w:pPr>
      <w:r>
        <w:t>Przygotowanie podłoża</w:t>
      </w:r>
    </w:p>
    <w:p w:rsidR="00513D39" w:rsidRDefault="00513D39">
      <w:pPr>
        <w:shd w:val="clear" w:color="auto" w:fill="FFFFFF"/>
        <w:spacing w:line="226" w:lineRule="exact"/>
        <w:ind w:left="10"/>
      </w:pPr>
      <w:r>
        <w:t>W zakres przygotowania podłoża wchodzą następująca prace:</w:t>
      </w:r>
    </w:p>
    <w:p w:rsidR="00513D39" w:rsidRDefault="00513D39" w:rsidP="00D64840">
      <w:pPr>
        <w:numPr>
          <w:ilvl w:val="0"/>
          <w:numId w:val="31"/>
        </w:numPr>
        <w:shd w:val="clear" w:color="auto" w:fill="FFFFFF"/>
        <w:tabs>
          <w:tab w:val="left" w:pos="288"/>
        </w:tabs>
        <w:spacing w:line="226" w:lineRule="exact"/>
        <w:ind w:left="10"/>
      </w:pPr>
      <w:r>
        <w:t>usunięcie pozostałości powłok pielęgnacyjnych oraz powierzchniowych zanieczyszczeń,</w:t>
      </w:r>
    </w:p>
    <w:p w:rsidR="00513D39" w:rsidRDefault="00513D39" w:rsidP="00D64840">
      <w:pPr>
        <w:numPr>
          <w:ilvl w:val="0"/>
          <w:numId w:val="31"/>
        </w:numPr>
        <w:shd w:val="clear" w:color="auto" w:fill="FFFFFF"/>
        <w:tabs>
          <w:tab w:val="left" w:pos="288"/>
        </w:tabs>
        <w:spacing w:before="5" w:line="226" w:lineRule="exact"/>
        <w:ind w:left="10"/>
      </w:pPr>
      <w:r>
        <w:t>usunięcie mleczka cementowego i słabo związanych warstw betonu,</w:t>
      </w:r>
    </w:p>
    <w:p w:rsidR="00513D39" w:rsidRDefault="00513D39" w:rsidP="00D64840">
      <w:pPr>
        <w:numPr>
          <w:ilvl w:val="0"/>
          <w:numId w:val="31"/>
        </w:numPr>
        <w:shd w:val="clear" w:color="auto" w:fill="FFFFFF"/>
        <w:tabs>
          <w:tab w:val="left" w:pos="288"/>
        </w:tabs>
        <w:spacing w:line="226" w:lineRule="exact"/>
        <w:ind w:left="288" w:hanging="278"/>
      </w:pPr>
      <w:r>
        <w:t>usunięcie szkodliwych substancji mogących mieć wpływ na połączenie nakładanych materiałów z betonem i zmniejszających przyczepność,</w:t>
      </w:r>
    </w:p>
    <w:p w:rsidR="00513D39" w:rsidRDefault="00513D39" w:rsidP="00D64840">
      <w:pPr>
        <w:numPr>
          <w:ilvl w:val="0"/>
          <w:numId w:val="31"/>
        </w:numPr>
        <w:shd w:val="clear" w:color="auto" w:fill="FFFFFF"/>
        <w:tabs>
          <w:tab w:val="left" w:pos="288"/>
        </w:tabs>
        <w:spacing w:line="226" w:lineRule="exact"/>
        <w:ind w:left="288" w:hanging="278"/>
      </w:pPr>
      <w:r>
        <w:t>usunięcie   istniejących  rys   raków   itp.   czyli  przygotowanie   podłoża  innymi   środkami   naprawczymi   i reprofilującymi,</w:t>
      </w:r>
    </w:p>
    <w:p w:rsidR="00513D39" w:rsidRDefault="00513D39" w:rsidP="00D64840">
      <w:pPr>
        <w:numPr>
          <w:ilvl w:val="0"/>
          <w:numId w:val="31"/>
        </w:numPr>
        <w:shd w:val="clear" w:color="auto" w:fill="FFFFFF"/>
        <w:tabs>
          <w:tab w:val="left" w:pos="288"/>
        </w:tabs>
        <w:spacing w:before="5" w:line="226" w:lineRule="exact"/>
        <w:ind w:left="10"/>
      </w:pPr>
      <w:r>
        <w:rPr>
          <w:spacing w:val="-1"/>
        </w:rPr>
        <w:t>oczyszczenie podłoża betonowego z wody pyłów i części luźnych.</w:t>
      </w:r>
    </w:p>
    <w:p w:rsidR="00513D39" w:rsidRDefault="00513D39">
      <w:pPr>
        <w:shd w:val="clear" w:color="auto" w:fill="FFFFFF"/>
        <w:spacing w:line="226" w:lineRule="exact"/>
        <w:ind w:left="10"/>
      </w:pPr>
      <w:r>
        <w:t>Wykonawca zobowiązany jest dokumentować odpowiednie przygotowanie podłoża protokołem z wynikami badań</w:t>
      </w:r>
    </w:p>
    <w:p w:rsidR="00513D39" w:rsidRDefault="00513D39">
      <w:pPr>
        <w:shd w:val="clear" w:color="auto" w:fill="FFFFFF"/>
        <w:spacing w:line="226" w:lineRule="exact"/>
        <w:ind w:left="5"/>
      </w:pPr>
      <w:r>
        <w:t>Do wykonania prac przygotowawczych można przystąpić najwcześniej po 14 dniach od zabetowania elementu.</w:t>
      </w:r>
    </w:p>
    <w:p w:rsidR="00513D39" w:rsidRDefault="00513D39">
      <w:pPr>
        <w:shd w:val="clear" w:color="auto" w:fill="FFFFFF"/>
        <w:spacing w:line="226" w:lineRule="exact"/>
        <w:ind w:left="10"/>
      </w:pPr>
      <w:r>
        <w:t>Wszystkie  uszkodzenia powierzchni  powinny  być   naprawione.   Części  wystające  powinny  być   skute  lub</w:t>
      </w:r>
    </w:p>
    <w:p w:rsidR="00513D39" w:rsidRDefault="00513D39">
      <w:pPr>
        <w:shd w:val="clear" w:color="auto" w:fill="FFFFFF"/>
        <w:spacing w:line="226" w:lineRule="exact"/>
        <w:ind w:left="10"/>
      </w:pPr>
      <w:r>
        <w:t>zeszlifowane, a zagłębienia głębokości do 0,5 cm wypełnione poprzez szpachlowanie zaprawą PCC.</w:t>
      </w:r>
    </w:p>
    <w:p w:rsidR="00513D39" w:rsidRDefault="00513D39">
      <w:pPr>
        <w:shd w:val="clear" w:color="auto" w:fill="FFFFFF"/>
        <w:spacing w:line="226" w:lineRule="exact"/>
        <w:ind w:left="5"/>
      </w:pPr>
      <w:r>
        <w:t>Bardzo duże ubytki i nierówności przekraczające 0,5 cm należy naprawić zaprawą PCC (wg SST M.13.06.01).</w:t>
      </w:r>
    </w:p>
    <w:p w:rsidR="00513D39" w:rsidRDefault="00513D39">
      <w:pPr>
        <w:shd w:val="clear" w:color="auto" w:fill="FFFFFF"/>
        <w:spacing w:line="226" w:lineRule="exact"/>
        <w:ind w:left="10"/>
      </w:pPr>
      <w:r>
        <w:rPr>
          <w:spacing w:val="-1"/>
        </w:rPr>
        <w:t>Wytrzymałość na ściskanie podłoża betonowego w obiektach nowo budowanych powinna być równa wytrzymałości</w:t>
      </w:r>
    </w:p>
    <w:p w:rsidR="00513D39" w:rsidRDefault="00513D39">
      <w:pPr>
        <w:shd w:val="clear" w:color="auto" w:fill="FFFFFF"/>
        <w:spacing w:line="226" w:lineRule="exact"/>
        <w:ind w:left="10"/>
      </w:pPr>
      <w:r>
        <w:t>gwarantowanej wynikającej z przyjętej klasy betonu, natomiast w konstrukcjach przebudowywanych powinna być</w:t>
      </w:r>
    </w:p>
    <w:p w:rsidR="00513D39" w:rsidRDefault="00513D39">
      <w:pPr>
        <w:shd w:val="clear" w:color="auto" w:fill="FFFFFF"/>
        <w:spacing w:line="226" w:lineRule="exact"/>
        <w:ind w:left="5"/>
      </w:pPr>
      <w:r>
        <w:rPr>
          <w:spacing w:val="-8"/>
        </w:rPr>
        <w:t>≥25 MPa.</w:t>
      </w:r>
    </w:p>
    <w:p w:rsidR="00513D39" w:rsidRDefault="00513D39">
      <w:pPr>
        <w:shd w:val="clear" w:color="auto" w:fill="FFFFFF"/>
        <w:spacing w:line="226" w:lineRule="exact"/>
        <w:ind w:left="10"/>
      </w:pPr>
      <w:r>
        <w:t>Wytrzymałość na odrywanie metoda pull-off dobrze przygotowanego podłoża powinno wynosić średnio nie mniej</w:t>
      </w:r>
    </w:p>
    <w:p w:rsidR="00513D39" w:rsidRDefault="00513D39">
      <w:pPr>
        <w:shd w:val="clear" w:color="auto" w:fill="FFFFFF"/>
        <w:spacing w:line="226" w:lineRule="exact"/>
        <w:ind w:left="10"/>
      </w:pPr>
      <w:r>
        <w:rPr>
          <w:spacing w:val="-1"/>
        </w:rPr>
        <w:t>niż 1,5 MPa, minimalna wartość powyżej 1,0 MPa.</w:t>
      </w:r>
    </w:p>
    <w:p w:rsidR="00513D39" w:rsidRDefault="00513D39">
      <w:pPr>
        <w:shd w:val="clear" w:color="auto" w:fill="FFFFFF"/>
        <w:spacing w:line="226" w:lineRule="exact"/>
        <w:ind w:left="14"/>
      </w:pPr>
      <w:r>
        <w:rPr>
          <w:spacing w:val="-1"/>
        </w:rPr>
        <w:t>5.2.3 Wykonanie powłoki malarskiej.</w:t>
      </w:r>
    </w:p>
    <w:p w:rsidR="00513D39" w:rsidRDefault="00513D39">
      <w:pPr>
        <w:shd w:val="clear" w:color="auto" w:fill="FFFFFF"/>
        <w:spacing w:line="226" w:lineRule="exact"/>
        <w:ind w:left="10"/>
      </w:pPr>
      <w:r>
        <w:t>Wykonanie robót powinno odbywać się zgodnie z procesem technologicznym przewidzianym przez producenta</w:t>
      </w:r>
    </w:p>
    <w:p w:rsidR="00513D39" w:rsidRDefault="00513D39">
      <w:pPr>
        <w:shd w:val="clear" w:color="auto" w:fill="FFFFFF"/>
        <w:spacing w:line="226" w:lineRule="exact"/>
        <w:ind w:left="5"/>
      </w:pPr>
      <w:r>
        <w:t>Preparaty należy nanosić za pomocą pędzli szczotek wałków lub aparatu do natryskiwania .</w:t>
      </w:r>
    </w:p>
    <w:p w:rsidR="00513D39" w:rsidRDefault="00513D39">
      <w:pPr>
        <w:shd w:val="clear" w:color="auto" w:fill="FFFFFF"/>
        <w:spacing w:line="226" w:lineRule="exact"/>
        <w:ind w:left="14"/>
      </w:pPr>
      <w:r>
        <w:rPr>
          <w:spacing w:val="-1"/>
        </w:rPr>
        <w:t>5.2.4. Uwagi dodatkowe do wykonania</w:t>
      </w:r>
    </w:p>
    <w:p w:rsidR="00513D39" w:rsidRDefault="00513D39">
      <w:pPr>
        <w:shd w:val="clear" w:color="auto" w:fill="FFFFFF"/>
        <w:spacing w:line="226" w:lineRule="exact"/>
        <w:ind w:left="5"/>
      </w:pPr>
      <w:r>
        <w:t>Powyższe prace powinny być prowadzone przez wyspecjalizowane brygady pod nadzorem technicznym a</w:t>
      </w:r>
    </w:p>
    <w:p w:rsidR="00513D39" w:rsidRDefault="00513D39">
      <w:pPr>
        <w:shd w:val="clear" w:color="auto" w:fill="FFFFFF"/>
        <w:spacing w:line="226" w:lineRule="exact"/>
        <w:ind w:left="5"/>
      </w:pPr>
      <w:r>
        <w:rPr>
          <w:spacing w:val="-1"/>
        </w:rPr>
        <w:t>prawidłowość ich wykonania odnotowana wpisem do dziennika budowy. Resztki preparatu zabezpieczyć. W trakcie</w:t>
      </w:r>
    </w:p>
    <w:p w:rsidR="00513D39" w:rsidRDefault="00513D39">
      <w:pPr>
        <w:shd w:val="clear" w:color="auto" w:fill="FFFFFF"/>
        <w:spacing w:line="226" w:lineRule="exact"/>
        <w:ind w:left="5"/>
      </w:pPr>
      <w:r>
        <w:t>prac zaleca się noszenie rękawic okularów i ubrań ochronnych.</w:t>
      </w:r>
    </w:p>
    <w:p w:rsidR="00513D39" w:rsidRDefault="00513D39">
      <w:pPr>
        <w:shd w:val="clear" w:color="auto" w:fill="FFFFFF"/>
        <w:spacing w:line="226" w:lineRule="exact"/>
        <w:ind w:left="5"/>
      </w:pPr>
      <w:r>
        <w:rPr>
          <w:spacing w:val="-1"/>
        </w:rPr>
        <w:t>Należy przestrzegać zasad podanych w kartach informacyjnych .</w:t>
      </w:r>
    </w:p>
    <w:p w:rsidR="00513D39" w:rsidRDefault="00513D39">
      <w:pPr>
        <w:shd w:val="clear" w:color="auto" w:fill="FFFFFF"/>
        <w:spacing w:before="298"/>
        <w:ind w:left="10"/>
        <w:jc w:val="center"/>
      </w:pPr>
      <w:r>
        <w:rPr>
          <w:sz w:val="18"/>
          <w:szCs w:val="18"/>
        </w:rPr>
        <w:t>218</w:t>
      </w:r>
    </w:p>
    <w:p w:rsidR="00513D39" w:rsidRDefault="00513D39">
      <w:pPr>
        <w:shd w:val="clear" w:color="auto" w:fill="FFFFFF"/>
        <w:spacing w:before="298"/>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tabs>
          <w:tab w:val="left" w:pos="154"/>
        </w:tabs>
        <w:spacing w:before="278" w:line="226" w:lineRule="exact"/>
      </w:pPr>
      <w:r>
        <w:t>6</w:t>
      </w:r>
      <w:r>
        <w:tab/>
        <w:t>Kontrola jakości robót</w:t>
      </w:r>
    </w:p>
    <w:p w:rsidR="00513D39" w:rsidRDefault="00513D39">
      <w:pPr>
        <w:shd w:val="clear" w:color="auto" w:fill="FFFFFF"/>
        <w:tabs>
          <w:tab w:val="left" w:pos="302"/>
        </w:tabs>
        <w:spacing w:line="226" w:lineRule="exact"/>
      </w:pPr>
      <w:r>
        <w:rPr>
          <w:spacing w:val="-1"/>
        </w:rPr>
        <w:t>6.1</w:t>
      </w:r>
      <w:r>
        <w:tab/>
        <w:t>Ogólne zasady kontroli robót.</w:t>
      </w:r>
    </w:p>
    <w:p w:rsidR="00513D39" w:rsidRDefault="00513D39">
      <w:pPr>
        <w:shd w:val="clear" w:color="auto" w:fill="FFFFFF"/>
        <w:spacing w:line="226" w:lineRule="exact"/>
      </w:pPr>
      <w:r>
        <w:t>Kontrola jakości robót polega na dokonaniu oceny wizualnej przez Inspektora Nadzoru. Ogólne zasady kontroli jakości robót podano w SST 00.00.00 „Wymagania ogólne” p.6 . Kontrolę wytwarzania materiałów do systemu ochrony powierzchniowej betonu prowadzi producent w ramach nadzoru wewnętrznego.</w:t>
      </w:r>
    </w:p>
    <w:p w:rsidR="00513D39" w:rsidRDefault="00513D39">
      <w:pPr>
        <w:shd w:val="clear" w:color="auto" w:fill="FFFFFF"/>
        <w:spacing w:line="226" w:lineRule="exact"/>
        <w:ind w:right="5"/>
        <w:jc w:val="both"/>
      </w:pPr>
      <w:r>
        <w:t>W czasie budowy Wykonawca powinien prowadzić systematyczne badania kontrolne i dostarczyć wyniki tych badań Inspektorowi Nadzoru.</w:t>
      </w:r>
    </w:p>
    <w:p w:rsidR="00513D39" w:rsidRDefault="00513D39">
      <w:pPr>
        <w:shd w:val="clear" w:color="auto" w:fill="FFFFFF"/>
        <w:tabs>
          <w:tab w:val="left" w:pos="302"/>
        </w:tabs>
        <w:spacing w:line="226" w:lineRule="exact"/>
      </w:pPr>
      <w:r>
        <w:rPr>
          <w:spacing w:val="-1"/>
        </w:rPr>
        <w:t>6.2</w:t>
      </w:r>
      <w:r>
        <w:tab/>
        <w:t>Badania i kontrola przed przystąpieniem do robót.</w:t>
      </w:r>
    </w:p>
    <w:p w:rsidR="00513D39" w:rsidRDefault="00513D39">
      <w:pPr>
        <w:shd w:val="clear" w:color="auto" w:fill="FFFFFF"/>
        <w:spacing w:line="226" w:lineRule="exact"/>
        <w:ind w:right="19"/>
        <w:jc w:val="both"/>
      </w:pPr>
      <w:r>
        <w:rPr>
          <w:spacing w:val="-1"/>
        </w:rPr>
        <w:t xml:space="preserve">Przed przystąpieniem do robót Wykonawca zobowiązany jest przedstawić Inspektorowi robót do akceptacji aktualne </w:t>
      </w:r>
      <w:r>
        <w:t>świadectwa badań materiałów podstawowych wykonane w ramach nadzoru wewnętrznego producenta. Ponadto zobowiązany jest do sprawdzenia daty produkcji daty przydatności do stosowania stanu opakowań oraz właściwego przechowywania materiałów. Przed przystąpieniem do robót kontroli winno podlegać między innymi właściwe przygotowanie podłoża wg. p. 5.2.</w:t>
      </w:r>
    </w:p>
    <w:p w:rsidR="00513D39" w:rsidRDefault="00513D39">
      <w:pPr>
        <w:shd w:val="clear" w:color="auto" w:fill="FFFFFF"/>
        <w:tabs>
          <w:tab w:val="left" w:pos="302"/>
        </w:tabs>
        <w:spacing w:line="226" w:lineRule="exact"/>
      </w:pPr>
      <w:r>
        <w:rPr>
          <w:spacing w:val="-1"/>
        </w:rPr>
        <w:t>6.3</w:t>
      </w:r>
      <w:r>
        <w:tab/>
        <w:t>Badania w trakcie robót</w:t>
      </w:r>
    </w:p>
    <w:p w:rsidR="00513D39" w:rsidRDefault="00513D39">
      <w:pPr>
        <w:shd w:val="clear" w:color="auto" w:fill="FFFFFF"/>
        <w:spacing w:line="226" w:lineRule="exact"/>
        <w:ind w:right="5"/>
        <w:jc w:val="both"/>
      </w:pPr>
      <w:r>
        <w:t>W trakcie prowadzenia robót należy w sposób ciągły kontrolować temperaturę i wilgotność. Podczas robót Wykonawca zobowiązany jest prowadzić dziennik wykonania powłoki malarskiej w którym podaje wszystkie niezbędne informacje o warunkach atmosferycznych stanie używanych materiałów, parametrach technologicznych wbudowanych materiałów, oraz wyniki badań wykonanych powłok .</w:t>
      </w:r>
    </w:p>
    <w:p w:rsidR="00513D39" w:rsidRDefault="00513D39">
      <w:pPr>
        <w:shd w:val="clear" w:color="auto" w:fill="FFFFFF"/>
        <w:tabs>
          <w:tab w:val="left" w:pos="302"/>
        </w:tabs>
        <w:spacing w:line="226" w:lineRule="exact"/>
      </w:pPr>
      <w:r>
        <w:rPr>
          <w:spacing w:val="-1"/>
        </w:rPr>
        <w:t>6.4</w:t>
      </w:r>
      <w:r>
        <w:tab/>
        <w:t>Badania kontrolne po wykonaniu robót</w:t>
      </w:r>
    </w:p>
    <w:p w:rsidR="00513D39" w:rsidRDefault="00513D39">
      <w:pPr>
        <w:shd w:val="clear" w:color="auto" w:fill="FFFFFF"/>
        <w:spacing w:line="226" w:lineRule="exact"/>
        <w:ind w:right="19"/>
        <w:jc w:val="both"/>
      </w:pPr>
      <w:r>
        <w:t>Zabezpieczenie powierzchniowe, po ich stwardnieniu Wykonawca bada w obecności Inspektora Nadzoru przez ostukiwanie .</w:t>
      </w:r>
    </w:p>
    <w:p w:rsidR="00513D39" w:rsidRDefault="00513D39">
      <w:pPr>
        <w:shd w:val="clear" w:color="auto" w:fill="FFFFFF"/>
        <w:spacing w:line="226" w:lineRule="exact"/>
        <w:ind w:right="2074"/>
      </w:pPr>
      <w:r>
        <w:rPr>
          <w:spacing w:val="-1"/>
        </w:rPr>
        <w:t xml:space="preserve">Do badań kontrolnych, które należy wykonać w obecności Inspektora Nadzoru należą; </w:t>
      </w:r>
      <w:r>
        <w:t>sprawdzenie wyglądu zewnętrznego, pomiar grubości powłoki,</w:t>
      </w:r>
    </w:p>
    <w:p w:rsidR="00513D39" w:rsidRDefault="00513D39">
      <w:pPr>
        <w:shd w:val="clear" w:color="auto" w:fill="FFFFFF"/>
        <w:spacing w:line="226" w:lineRule="exact"/>
      </w:pPr>
      <w:r>
        <w:t>pomiar wytrzymałości powłoki na odrywanie od podłoża.</w:t>
      </w:r>
    </w:p>
    <w:p w:rsidR="00513D39" w:rsidRDefault="00513D39">
      <w:pPr>
        <w:shd w:val="clear" w:color="auto" w:fill="FFFFFF"/>
        <w:spacing w:line="226" w:lineRule="exact"/>
        <w:jc w:val="both"/>
      </w:pPr>
      <w:r>
        <w:t>Wykonawca wykonuje badania kontrolne. Zakres i miejsce badań kontrolnych ustala Inżynier. W szczególności może on uznać za wystarczające raporty z badań wykonanych przez Wykonawcę.</w:t>
      </w:r>
    </w:p>
    <w:p w:rsidR="00513D39" w:rsidRDefault="00513D39">
      <w:pPr>
        <w:shd w:val="clear" w:color="auto" w:fill="FFFFFF"/>
        <w:spacing w:line="226" w:lineRule="exact"/>
        <w:ind w:right="5"/>
        <w:jc w:val="both"/>
      </w:pPr>
      <w:r>
        <w:t xml:space="preserve">Sprawdzenie grubości powłoki należy wykonywać metodami niszczącymi lub nieniszczącymi wg norm </w:t>
      </w:r>
      <w:r>
        <w:rPr>
          <w:spacing w:val="-1"/>
        </w:rPr>
        <w:t>przedmiotowych z dokładnością do 0,1 mm wykonując co najmniej 1 pomiar na 25 m</w:t>
      </w:r>
      <w:r>
        <w:rPr>
          <w:spacing w:val="-1"/>
          <w:vertAlign w:val="superscript"/>
        </w:rPr>
        <w:t>2</w:t>
      </w:r>
      <w:r>
        <w:rPr>
          <w:spacing w:val="-1"/>
        </w:rPr>
        <w:t xml:space="preserve"> wykonanej powłoki, lecz nie </w:t>
      </w:r>
      <w:r>
        <w:t xml:space="preserve">mniej niż 5 dla elementu. Miejsca pomiarowe wskazuje nadzór inwestorski. Uzyskane wyniki należy porównać do grubości minimalnej i maksymalnej określonych w Polskich Normach lub aprobatach technicznych. Jeżeli jeden z pomiarów jest mniejszy niż grubość minimalna (poniżej 80% grubości projektowanej) lub większy niż grubość maksymalna (3-krotna minimalna grubość powłoki zalecana przez producenta), to należy wykonać pomiar dodatkowy w miejscy wskazanym przez nadzór. Jeżeli ten drugi pomiar będzie mieścił się w określonych granicach grubości, to należy uznać, że ogólna grubość powłoki spełnia wymagania. Uzyskane wyniki należy ocenić wg. </w:t>
      </w:r>
      <w:r>
        <w:rPr>
          <w:spacing w:val="-1"/>
        </w:rPr>
        <w:t xml:space="preserve">wymagań: grubość powłoki powinna być zgodna z grubością projektowana z dopuszczalnymi odchyleniami ±20%. </w:t>
      </w:r>
      <w:r>
        <w:t xml:space="preserve">Badanie wytrzymałości wykonanej powłoki na odrywanie należy wykonać wg PN-EN 1542:2000. Należy wykonać </w:t>
      </w:r>
      <w:r>
        <w:rPr>
          <w:spacing w:val="-1"/>
        </w:rPr>
        <w:t>co najmniej 1 pomiar na każde 25 m</w:t>
      </w:r>
      <w:r>
        <w:rPr>
          <w:spacing w:val="-1"/>
          <w:vertAlign w:val="superscript"/>
        </w:rPr>
        <w:t>2</w:t>
      </w:r>
      <w:r>
        <w:rPr>
          <w:spacing w:val="-1"/>
        </w:rPr>
        <w:t xml:space="preserve"> wykonanej powłoki, przy czym nie mniej niż 5 dla każdego elementu. Miejsca </w:t>
      </w:r>
      <w:r>
        <w:t xml:space="preserve">pomiarowe wskazuje nadzór inwestorski. Wartość średnia wszystkich pomiarów nie powinna być niższa niż 1,3 </w:t>
      </w:r>
      <w:r>
        <w:rPr>
          <w:spacing w:val="-1"/>
        </w:rPr>
        <w:t xml:space="preserve">MPa, a minimalna wartość pojedynczego pomiaru nie powinna być niższa niż 0,8 MPa. Jeżeli wartość pojedynczego </w:t>
      </w:r>
      <w:r>
        <w:t>pomiaru jest niższa od wartości podanej powyżej. wówczas należy wykonać dodatkowy pomiar obok, w miejscu również wskazanym przez nadzór. W przypadku, gdy dodatkowy pomiar spełni warunek minimalnej wytrzymałości na odrywanie i równocześnie wartość średnich ze wszystkich pomiarów nie będzie niższa od wartości średniej określonej powyżej, to można uznać, ze warunek wytrzymałości na odrywanie został spełniony.</w:t>
      </w:r>
    </w:p>
    <w:p w:rsidR="00513D39" w:rsidRDefault="00513D39">
      <w:pPr>
        <w:shd w:val="clear" w:color="auto" w:fill="FFFFFF"/>
        <w:tabs>
          <w:tab w:val="left" w:pos="398"/>
        </w:tabs>
        <w:spacing w:line="226" w:lineRule="exact"/>
      </w:pPr>
      <w:r>
        <w:rPr>
          <w:spacing w:val="-1"/>
        </w:rPr>
        <w:t>6.5</w:t>
      </w:r>
      <w:r>
        <w:tab/>
        <w:t>Zasady postępowania z wadliwie wykonanymi partiami pokrycia .</w:t>
      </w:r>
    </w:p>
    <w:p w:rsidR="00513D39" w:rsidRDefault="00513D39">
      <w:pPr>
        <w:shd w:val="clear" w:color="auto" w:fill="FFFFFF"/>
        <w:spacing w:line="230" w:lineRule="exact"/>
        <w:ind w:right="10"/>
        <w:jc w:val="both"/>
      </w:pPr>
      <w:r>
        <w:t>Jeżeli pokrycie będzie wykonane źle to warstwa wadliwie wykonana będzie zerwana i wymieniona na nowa na koszt Wykonawcy. Podobnie postąpi się w przypadku nie osiągnięcia przez próbki określonych parametrów.</w:t>
      </w:r>
    </w:p>
    <w:p w:rsidR="00513D39" w:rsidRDefault="00513D39">
      <w:pPr>
        <w:shd w:val="clear" w:color="auto" w:fill="FFFFFF"/>
        <w:tabs>
          <w:tab w:val="left" w:pos="154"/>
        </w:tabs>
        <w:spacing w:before="197" w:line="226" w:lineRule="exact"/>
        <w:ind w:right="7258"/>
      </w:pPr>
      <w:r>
        <w:t>7</w:t>
      </w:r>
      <w:r>
        <w:tab/>
        <w:t>Obmiar robót</w:t>
      </w:r>
      <w:r>
        <w:br/>
      </w:r>
      <w:r>
        <w:rPr>
          <w:spacing w:val="-1"/>
        </w:rPr>
        <w:t>Jednostką obmiaru jest:</w:t>
      </w:r>
    </w:p>
    <w:p w:rsidR="00513D39" w:rsidRDefault="00513D39">
      <w:pPr>
        <w:shd w:val="clear" w:color="auto" w:fill="FFFFFF"/>
        <w:spacing w:line="230" w:lineRule="exact"/>
        <w:ind w:left="67"/>
      </w:pPr>
      <w:r>
        <w:t>–   1 m2 powłoki bez zdolności pokrywania zarysowań,</w:t>
      </w:r>
    </w:p>
    <w:p w:rsidR="00513D39" w:rsidRDefault="00513D39">
      <w:pPr>
        <w:shd w:val="clear" w:color="auto" w:fill="FFFFFF"/>
        <w:spacing w:line="230" w:lineRule="exact"/>
        <w:ind w:left="67"/>
      </w:pPr>
      <w:r>
        <w:t>–   1 m2 powłoki z minimalną zdolnością pokrywania zarysowań,</w:t>
      </w:r>
    </w:p>
    <w:p w:rsidR="00513D39" w:rsidRDefault="00513D39">
      <w:pPr>
        <w:shd w:val="clear" w:color="auto" w:fill="FFFFFF"/>
        <w:spacing w:line="230" w:lineRule="exact"/>
        <w:ind w:left="67"/>
      </w:pPr>
      <w:r>
        <w:t>–   1 m2 powłoki z podwyższoną zdolnością pokrywania zarysowań.</w:t>
      </w:r>
    </w:p>
    <w:p w:rsidR="00513D39" w:rsidRDefault="00513D39">
      <w:pPr>
        <w:shd w:val="clear" w:color="auto" w:fill="FFFFFF"/>
        <w:spacing w:before="197" w:line="226" w:lineRule="exact"/>
      </w:pPr>
      <w:r>
        <w:t>8. Odbiór robót</w:t>
      </w:r>
    </w:p>
    <w:p w:rsidR="00513D39" w:rsidRDefault="00513D39">
      <w:pPr>
        <w:shd w:val="clear" w:color="auto" w:fill="FFFFFF"/>
        <w:tabs>
          <w:tab w:val="left" w:pos="302"/>
        </w:tabs>
        <w:spacing w:line="226" w:lineRule="exact"/>
        <w:ind w:right="3629"/>
      </w:pPr>
      <w:r>
        <w:t>8.1</w:t>
      </w:r>
      <w:r>
        <w:tab/>
        <w:t>Ogólne zasady odbioru</w:t>
      </w:r>
      <w:r>
        <w:br/>
      </w:r>
      <w:r>
        <w:rPr>
          <w:spacing w:val="-1"/>
        </w:rPr>
        <w:t>Ogólne zasady odbioru robót podano w SST „Wymagania ogólne” p 8.</w:t>
      </w:r>
    </w:p>
    <w:p w:rsidR="00513D39" w:rsidRDefault="00513D39">
      <w:pPr>
        <w:shd w:val="clear" w:color="auto" w:fill="FFFFFF"/>
        <w:tabs>
          <w:tab w:val="left" w:pos="302"/>
        </w:tabs>
        <w:spacing w:line="226" w:lineRule="exact"/>
        <w:ind w:left="67" w:right="5702"/>
      </w:pPr>
      <w:r>
        <w:t>8.2</w:t>
      </w:r>
      <w:r>
        <w:tab/>
        <w:t>Odbiorowi podlegają</w:t>
      </w:r>
      <w:r>
        <w:br/>
        <w:t>–   podłoże betonowe,</w:t>
      </w:r>
      <w:r>
        <w:br/>
        <w:t>–   wykonana warstwa powłoki malarskiej.</w:t>
      </w:r>
    </w:p>
    <w:p w:rsidR="00513D39" w:rsidRDefault="00513D39">
      <w:pPr>
        <w:shd w:val="clear" w:color="auto" w:fill="FFFFFF"/>
        <w:tabs>
          <w:tab w:val="left" w:leader="underscore" w:pos="8366"/>
          <w:tab w:val="left" w:leader="underscore" w:pos="8904"/>
        </w:tabs>
        <w:spacing w:before="62"/>
      </w:pPr>
      <w:r>
        <w:rPr>
          <w:i/>
          <w:iCs/>
        </w:rPr>
        <w:tab/>
        <w:t xml:space="preserve"> </w:t>
      </w:r>
      <w:r>
        <w:rPr>
          <w:i/>
          <w:iCs/>
        </w:rPr>
        <w:tab/>
      </w:r>
    </w:p>
    <w:p w:rsidR="00513D39" w:rsidRDefault="00513D39">
      <w:pPr>
        <w:shd w:val="clear" w:color="auto" w:fill="FFFFFF"/>
        <w:ind w:right="5"/>
        <w:jc w:val="center"/>
      </w:pPr>
      <w:r>
        <w:rPr>
          <w:sz w:val="18"/>
          <w:szCs w:val="18"/>
        </w:rPr>
        <w:t>219</w:t>
      </w:r>
    </w:p>
    <w:p w:rsidR="00513D39" w:rsidRDefault="00513D39">
      <w:pPr>
        <w:shd w:val="clear" w:color="auto" w:fill="FFFFFF"/>
        <w:ind w:right="5"/>
        <w:jc w:val="center"/>
        <w:sectPr w:rsidR="00513D39">
          <w:pgSz w:w="11909" w:h="16834"/>
          <w:pgMar w:top="833" w:right="112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spacing w:before="278" w:line="230" w:lineRule="exact"/>
      </w:pPr>
      <w:r>
        <w:t>Do odbioru Wykonawca przedstawia wszystkie wyniki pomiarów i badań z bieżącej kontroli materiałów i robót. Odbioru dokonuje Odbierający na podstawie oględzin, pomiarów i wyników badań Wykonawcy. Odbierający zleci Wykonawcy lub niezależnemu laboratorium przeprowadzenie uzupełniających badań i pomiarów wtedy gdy ;</w:t>
      </w:r>
    </w:p>
    <w:p w:rsidR="00513D39" w:rsidRDefault="00513D39">
      <w:pPr>
        <w:shd w:val="clear" w:color="auto" w:fill="FFFFFF"/>
        <w:spacing w:line="230" w:lineRule="exact"/>
        <w:ind w:left="67" w:right="2074"/>
      </w:pPr>
      <w:r>
        <w:t>–   zakres lub częstotliwość badań Wykonawcy są niezgodne z niniejszą specyfikacją, –   istnieją wątpliwości co do jakości robót lub rzetelności badań Wykonawcy.</w:t>
      </w:r>
    </w:p>
    <w:p w:rsidR="00513D39" w:rsidRDefault="00513D39">
      <w:pPr>
        <w:shd w:val="clear" w:color="auto" w:fill="FFFFFF"/>
        <w:spacing w:line="230" w:lineRule="exact"/>
      </w:pPr>
      <w:r>
        <w:t>Koszty tych badań ponosi Wykonawca tylko w przypadku gdy ich wyniki potwierdzą wątpliwości Odbierającego. W przypadku stwierdzenia wad Odbierający określi zakres wykonania robot poprawkowych lub poleci zerwanie wadliwie wykonanej warstwy i wykonanie nowej wg. zasad określonych w niniejszej specyfikacji.</w:t>
      </w:r>
    </w:p>
    <w:p w:rsidR="00513D39" w:rsidRDefault="00513D39">
      <w:pPr>
        <w:shd w:val="clear" w:color="auto" w:fill="FFFFFF"/>
        <w:tabs>
          <w:tab w:val="left" w:pos="154"/>
        </w:tabs>
        <w:spacing w:before="197" w:line="226" w:lineRule="exact"/>
      </w:pPr>
      <w:r>
        <w:t>9</w:t>
      </w:r>
      <w:r>
        <w:tab/>
        <w:t>Podstawy płatności</w:t>
      </w:r>
    </w:p>
    <w:p w:rsidR="00513D39" w:rsidRDefault="00513D39" w:rsidP="00D64840">
      <w:pPr>
        <w:numPr>
          <w:ilvl w:val="0"/>
          <w:numId w:val="342"/>
        </w:numPr>
        <w:shd w:val="clear" w:color="auto" w:fill="FFFFFF"/>
        <w:tabs>
          <w:tab w:val="left" w:pos="398"/>
        </w:tabs>
        <w:spacing w:line="226" w:lineRule="exact"/>
        <w:ind w:right="1037"/>
      </w:pPr>
      <w:r>
        <w:t xml:space="preserve">Ogólne ustalenia dotyczące podstawy płatności </w:t>
      </w:r>
      <w:r>
        <w:rPr>
          <w:spacing w:val="-1"/>
        </w:rPr>
        <w:t>Ogólne ustalenia dotyczące podstawy płatności podano w SST DM.00.00.00 „Wymagania ogólne” p.9.</w:t>
      </w:r>
    </w:p>
    <w:p w:rsidR="00513D39" w:rsidRDefault="00513D39" w:rsidP="00D64840">
      <w:pPr>
        <w:numPr>
          <w:ilvl w:val="0"/>
          <w:numId w:val="342"/>
        </w:numPr>
        <w:shd w:val="clear" w:color="auto" w:fill="FFFFFF"/>
        <w:tabs>
          <w:tab w:val="left" w:pos="398"/>
        </w:tabs>
        <w:spacing w:line="226" w:lineRule="exact"/>
        <w:rPr>
          <w:spacing w:val="-1"/>
        </w:rPr>
      </w:pPr>
      <w:r>
        <w:t>Cena jednostki obmiarowej</w:t>
      </w:r>
    </w:p>
    <w:p w:rsidR="00513D39" w:rsidRDefault="00513D39">
      <w:pPr>
        <w:shd w:val="clear" w:color="auto" w:fill="FFFFFF"/>
        <w:spacing w:line="226" w:lineRule="exact"/>
      </w:pPr>
      <w:r>
        <w:t>Podstawą płatności jest ilość wykonanych i odebranych jednostek obmiarowych pomnożona przez cenę jednostkową ujętą w kosztorysie ofertowym Wykonawcy.</w:t>
      </w:r>
    </w:p>
    <w:p w:rsidR="00513D39" w:rsidRDefault="00513D39">
      <w:pPr>
        <w:shd w:val="clear" w:color="auto" w:fill="FFFFFF"/>
        <w:spacing w:line="226" w:lineRule="exact"/>
      </w:pPr>
      <w:r>
        <w:t>Podstawą płatności będzie ustalona obmiarem powierzchnia zabezpieczenia w m2 powłoki ochronnej o określonych w specyfikacji parametrach.</w:t>
      </w:r>
    </w:p>
    <w:p w:rsidR="00513D39" w:rsidRDefault="00513D39">
      <w:pPr>
        <w:shd w:val="clear" w:color="auto" w:fill="FFFFFF"/>
        <w:spacing w:line="226" w:lineRule="exact"/>
      </w:pPr>
      <w:r>
        <w:t>Cena jednostkowa wykonania 1 m2 warstw powłoki bez zdolności pokrywania zarysowań metodą wg. niniejszej specyfikacji obejmuje</w:t>
      </w:r>
    </w:p>
    <w:p w:rsidR="00513D39" w:rsidRDefault="00513D39">
      <w:pPr>
        <w:shd w:val="clear" w:color="auto" w:fill="FFFFFF"/>
        <w:spacing w:line="226" w:lineRule="exact"/>
        <w:ind w:left="67"/>
      </w:pPr>
      <w:r>
        <w:t>–   prace pomiarowe,</w:t>
      </w:r>
    </w:p>
    <w:p w:rsidR="00513D39" w:rsidRDefault="00513D39">
      <w:pPr>
        <w:shd w:val="clear" w:color="auto" w:fill="FFFFFF"/>
        <w:spacing w:line="226" w:lineRule="exact"/>
        <w:ind w:left="67"/>
      </w:pPr>
      <w:r>
        <w:t>–   dostarczenie niezbędnych czynników produkcji,</w:t>
      </w:r>
    </w:p>
    <w:p w:rsidR="00513D39" w:rsidRDefault="00513D39">
      <w:pPr>
        <w:shd w:val="clear" w:color="auto" w:fill="FFFFFF"/>
        <w:spacing w:line="226" w:lineRule="exact"/>
        <w:ind w:left="67"/>
      </w:pPr>
      <w:r>
        <w:t>–   czynności potrzebne do ochrony uczestników ruchu odbywającego się na obiekcie przed zanieczyszczeniem</w:t>
      </w:r>
    </w:p>
    <w:p w:rsidR="00513D39" w:rsidRDefault="00513D39">
      <w:pPr>
        <w:shd w:val="clear" w:color="auto" w:fill="FFFFFF"/>
        <w:spacing w:line="226" w:lineRule="exact"/>
        <w:ind w:left="67" w:right="3629" w:firstLine="360"/>
      </w:pPr>
      <w:r>
        <w:t>preparatami, –   wykonanie wszystkich niezbędnych warstw zabezpieczenia, –   pielęgnacja wykonanych warstw,</w:t>
      </w:r>
    </w:p>
    <w:p w:rsidR="00513D39" w:rsidRDefault="00513D39">
      <w:pPr>
        <w:shd w:val="clear" w:color="auto" w:fill="FFFFFF"/>
        <w:spacing w:line="226" w:lineRule="exact"/>
        <w:ind w:left="67" w:right="1037"/>
      </w:pPr>
      <w:r>
        <w:t>–   montaż i demontaż koniecznych rusztowań, pomostów i osłon niezbędnych do wykonania robót, –   przeprowadzenie pomiarów i badań laboratoryjnych wymaganych w specyfikacji, –   prace przy usuwaniu materiałów zanieczyszczających; gruzu i odpadków.</w:t>
      </w:r>
    </w:p>
    <w:p w:rsidR="00513D39" w:rsidRDefault="00513D39">
      <w:pPr>
        <w:shd w:val="clear" w:color="auto" w:fill="FFFFFF"/>
        <w:spacing w:line="226" w:lineRule="exact"/>
      </w:pPr>
      <w:r>
        <w:t>Cena jednostkowa wykonania 1 m2 powłoki z minimalną zdolnością pokrywania zarysowań wg. niniejszej specyfikacji obejmuje –   prace pomiarowe,</w:t>
      </w:r>
    </w:p>
    <w:p w:rsidR="00513D39" w:rsidRDefault="00513D39">
      <w:pPr>
        <w:shd w:val="clear" w:color="auto" w:fill="FFFFFF"/>
        <w:spacing w:line="226" w:lineRule="exact"/>
        <w:ind w:left="67"/>
      </w:pPr>
      <w:r>
        <w:t>–   dostarczenie niezbędnych czynników produkcji, –   czynności potrzebne do ochrony uczestników ruchu odbywającego się na obiekcie przed zanieczyszczeniem</w:t>
      </w:r>
    </w:p>
    <w:p w:rsidR="00513D39" w:rsidRDefault="00513D39">
      <w:pPr>
        <w:shd w:val="clear" w:color="auto" w:fill="FFFFFF"/>
        <w:spacing w:line="226" w:lineRule="exact"/>
        <w:ind w:left="67" w:right="3629" w:firstLine="360"/>
      </w:pPr>
      <w:r>
        <w:t>preparatami, –   wykonanie wszystkich niezbędnych warstw zabezpieczenia, –   pielęgnacja wykonanych warstw,</w:t>
      </w:r>
    </w:p>
    <w:p w:rsidR="00513D39" w:rsidRDefault="00513D39">
      <w:pPr>
        <w:shd w:val="clear" w:color="auto" w:fill="FFFFFF"/>
        <w:spacing w:line="226" w:lineRule="exact"/>
        <w:ind w:left="67"/>
      </w:pPr>
      <w:r>
        <w:t>–   przeprowadzenie pomiarów i badań laboratoryjnych wymaganych w specyfikacji, –   montaż i demontaż osłon zabezpieczających powłok malarskich dźwigarów i stężeń poprzecznych przed</w:t>
      </w:r>
    </w:p>
    <w:p w:rsidR="00513D39" w:rsidRDefault="00513D39">
      <w:pPr>
        <w:shd w:val="clear" w:color="auto" w:fill="FFFFFF"/>
        <w:spacing w:line="226" w:lineRule="exact"/>
        <w:ind w:left="67" w:right="2592" w:firstLine="360"/>
      </w:pPr>
      <w:r>
        <w:t>uszkodzeniem, –   prace przy usuwaniu materiałów zanieczyszczających; gruzu i odpadków.</w:t>
      </w:r>
    </w:p>
    <w:p w:rsidR="00513D39" w:rsidRDefault="00513D39">
      <w:pPr>
        <w:shd w:val="clear" w:color="auto" w:fill="FFFFFF"/>
        <w:spacing w:line="226" w:lineRule="exact"/>
      </w:pPr>
      <w:r>
        <w:t>Cena jednostkowa wykonania 1 m2 warstw powłoki z podwyższoną zdolnością pokrywania zarysowań metodą wg. niniejszej specyfikacji obejmuje –   prace pomiarowe,</w:t>
      </w:r>
    </w:p>
    <w:p w:rsidR="00513D39" w:rsidRDefault="00513D39">
      <w:pPr>
        <w:shd w:val="clear" w:color="auto" w:fill="FFFFFF"/>
        <w:spacing w:line="226" w:lineRule="exact"/>
        <w:ind w:left="67"/>
      </w:pPr>
      <w:r>
        <w:t>–   dostarczenie niezbędnych czynników produkcji, –   czynności potrzebne do ochrony uczestników ruchu odbywającego się na obiekcie przed zanieczyszczeniem</w:t>
      </w:r>
    </w:p>
    <w:p w:rsidR="00513D39" w:rsidRDefault="00513D39">
      <w:pPr>
        <w:shd w:val="clear" w:color="auto" w:fill="FFFFFF"/>
        <w:spacing w:line="226" w:lineRule="exact"/>
        <w:ind w:left="67" w:right="3629" w:firstLine="360"/>
      </w:pPr>
      <w:r>
        <w:t>preparatami, –   wykonanie wszystkich niezbędnych warstw zabezpieczenia, –   pielęgnacja wykonanych warstw,</w:t>
      </w:r>
    </w:p>
    <w:p w:rsidR="00513D39" w:rsidRDefault="00513D39">
      <w:pPr>
        <w:shd w:val="clear" w:color="auto" w:fill="FFFFFF"/>
        <w:spacing w:line="226" w:lineRule="exact"/>
        <w:ind w:left="67"/>
      </w:pPr>
      <w:r>
        <w:t>–   przeprowadzenie pomiarów i badań laboratoryjnych wymaganych w specyfikacji, –   montaż i demontaż osłon zabezpieczających powłok malarskich dźwigarów i stężeń poprzecznych przed</w:t>
      </w:r>
    </w:p>
    <w:p w:rsidR="00513D39" w:rsidRDefault="00513D39">
      <w:pPr>
        <w:shd w:val="clear" w:color="auto" w:fill="FFFFFF"/>
        <w:spacing w:line="226" w:lineRule="exact"/>
        <w:ind w:left="67" w:right="2592" w:firstLine="360"/>
      </w:pPr>
      <w:r>
        <w:t>uszkodzeniem, –   prace przy usuwaniu materiałów zanieczyszczających; gruzu i odpadków.</w:t>
      </w:r>
    </w:p>
    <w:p w:rsidR="00513D39" w:rsidRDefault="00513D39">
      <w:pPr>
        <w:shd w:val="clear" w:color="auto" w:fill="FFFFFF"/>
        <w:tabs>
          <w:tab w:val="left" w:pos="250"/>
        </w:tabs>
        <w:spacing w:before="197" w:line="226" w:lineRule="exact"/>
      </w:pPr>
      <w:r>
        <w:t>10</w:t>
      </w:r>
      <w:r>
        <w:tab/>
        <w:t>Przepisy związane</w:t>
      </w:r>
      <w:r>
        <w:br/>
        <w:t>10.1 Normy</w:t>
      </w:r>
      <w:r>
        <w:br/>
        <w:t>PN-82/B-01801 Antykorozyjne zabezpieczenia w budownictwie - Konstrukcje betonowe i żelbetowe - Podstawowe</w:t>
      </w:r>
    </w:p>
    <w:p w:rsidR="00513D39" w:rsidRDefault="00513D39">
      <w:pPr>
        <w:shd w:val="clear" w:color="auto" w:fill="FFFFFF"/>
        <w:spacing w:line="226" w:lineRule="exact"/>
      </w:pPr>
      <w:r>
        <w:t>zasady projektowania PN-86/B-01802 Antykorozyjne zabezpieczenia w budownictwie - Konstrukcje betonowe i żelbetowe - Nazwy i określenia</w:t>
      </w:r>
    </w:p>
    <w:p w:rsidR="00513D39" w:rsidRDefault="00513D39">
      <w:pPr>
        <w:shd w:val="clear" w:color="auto" w:fill="FFFFFF"/>
        <w:spacing w:before="528"/>
        <w:jc w:val="center"/>
      </w:pPr>
      <w:r>
        <w:rPr>
          <w:sz w:val="18"/>
          <w:szCs w:val="18"/>
        </w:rPr>
        <w:t>220</w:t>
      </w:r>
    </w:p>
    <w:p w:rsidR="00513D39" w:rsidRDefault="00513D39">
      <w:pPr>
        <w:shd w:val="clear" w:color="auto" w:fill="FFFFFF"/>
        <w:spacing w:before="52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M.20.01.10</w:t>
      </w:r>
    </w:p>
    <w:p w:rsidR="00513D39" w:rsidRDefault="00513D39">
      <w:pPr>
        <w:shd w:val="clear" w:color="auto" w:fill="FFFFFF"/>
        <w:spacing w:before="278" w:line="226" w:lineRule="exact"/>
      </w:pPr>
      <w:r>
        <w:t>PN-86/B-01806 Antykorozyjne zabezpieczenia w budownictwie -- Ogólne zasady użytkowania konserwacji i</w:t>
      </w:r>
    </w:p>
    <w:p w:rsidR="00513D39" w:rsidRDefault="00513D39">
      <w:pPr>
        <w:shd w:val="clear" w:color="auto" w:fill="FFFFFF"/>
        <w:spacing w:line="226" w:lineRule="exact"/>
        <w:ind w:right="518" w:firstLine="1277"/>
      </w:pPr>
      <w:r>
        <w:t xml:space="preserve">napraw </w:t>
      </w:r>
      <w:r>
        <w:rPr>
          <w:spacing w:val="-1"/>
        </w:rPr>
        <w:t>PN-88/B-01807 Antykorozyjne zabezpieczenia w budownictwie. Konstrukcje betonowe i żelbetowe. Zasady</w:t>
      </w:r>
    </w:p>
    <w:p w:rsidR="00513D39" w:rsidRDefault="00513D39">
      <w:pPr>
        <w:shd w:val="clear" w:color="auto" w:fill="FFFFFF"/>
        <w:spacing w:line="226" w:lineRule="exact"/>
        <w:ind w:firstLine="1277"/>
      </w:pPr>
      <w:r>
        <w:t xml:space="preserve">diagnostyki konstrukcji. </w:t>
      </w:r>
      <w:r>
        <w:rPr>
          <w:spacing w:val="-1"/>
        </w:rPr>
        <w:t>PN-86/B-01811 Antykorozyjne zabezpieczenia w budownictwie -- Konstrukcje betonowe i żelbetowe -- Ochrona</w:t>
      </w:r>
    </w:p>
    <w:p w:rsidR="00513D39" w:rsidRDefault="00513D39">
      <w:pPr>
        <w:shd w:val="clear" w:color="auto" w:fill="FFFFFF"/>
        <w:spacing w:line="226" w:lineRule="exact"/>
        <w:ind w:right="1037" w:firstLine="1277"/>
      </w:pPr>
      <w:r>
        <w:t xml:space="preserve">materiałowo-strukturalna -- Wymagania </w:t>
      </w:r>
      <w:r>
        <w:rPr>
          <w:spacing w:val="-1"/>
        </w:rPr>
        <w:t>PN-91/B-01813 Antykorozyjne zabezpieczenia w budownictwie -- Konstrukcje betonowe i żelbetowe -</w:t>
      </w:r>
    </w:p>
    <w:p w:rsidR="00513D39" w:rsidRDefault="00513D39">
      <w:pPr>
        <w:shd w:val="clear" w:color="auto" w:fill="FFFFFF"/>
        <w:spacing w:line="226" w:lineRule="exact"/>
        <w:ind w:right="518" w:firstLine="1277"/>
      </w:pPr>
      <w:r>
        <w:t xml:space="preserve">Zabezpieczenia powierzchniowe -- Zasady doboru </w:t>
      </w:r>
      <w:r>
        <w:rPr>
          <w:spacing w:val="-1"/>
        </w:rPr>
        <w:t>PN-92/B-01814 Antykorozyjne zabezpieczenia w budownictwie. Konstrukcje betonowe i żelbetowe. Metody</w:t>
      </w:r>
    </w:p>
    <w:p w:rsidR="00513D39" w:rsidRDefault="00513D39">
      <w:pPr>
        <w:shd w:val="clear" w:color="auto" w:fill="FFFFFF"/>
        <w:spacing w:line="226" w:lineRule="exact"/>
        <w:ind w:firstLine="1277"/>
      </w:pPr>
      <w:r>
        <w:t xml:space="preserve">badania przyczepności powłok ochronnych. </w:t>
      </w:r>
      <w:r>
        <w:rPr>
          <w:spacing w:val="-1"/>
        </w:rPr>
        <w:t>PN-92/B-01815 Antykorozyjne zabezpieczenia w budownictwie -- Konstrukcje betonowe i żelbetowe -- Metody</w:t>
      </w:r>
    </w:p>
    <w:p w:rsidR="00513D39" w:rsidRDefault="00513D39">
      <w:pPr>
        <w:shd w:val="clear" w:color="auto" w:fill="FFFFFF"/>
        <w:spacing w:line="226" w:lineRule="exact"/>
        <w:ind w:firstLine="1277"/>
      </w:pPr>
      <w:r>
        <w:t xml:space="preserve">badania przepuszczalności pary wodnej przez powłoki ochronne </w:t>
      </w:r>
      <w:r>
        <w:rPr>
          <w:spacing w:val="-1"/>
        </w:rPr>
        <w:t>PN-EN 1504-2:2006 Wyroby i systemy do ochrony i napraw konstrukcji betonowych -- Definicje, wymagania,</w:t>
      </w:r>
    </w:p>
    <w:p w:rsidR="00513D39" w:rsidRDefault="00513D39">
      <w:pPr>
        <w:shd w:val="clear" w:color="auto" w:fill="FFFFFF"/>
        <w:spacing w:line="226" w:lineRule="exact"/>
        <w:ind w:firstLine="1277"/>
      </w:pPr>
      <w:r>
        <w:t xml:space="preserve">sterowanie jakością i ocena zgodności -- Część 2: Systemy ochrony powierzchniowej betonu </w:t>
      </w:r>
      <w:r>
        <w:rPr>
          <w:spacing w:val="-1"/>
        </w:rPr>
        <w:t>PN-EN 1504-4:2006 Wyroby i systemy do ochrony i napraw konstrukcji betonowych -- Definicje, wymagania,</w:t>
      </w:r>
    </w:p>
    <w:p w:rsidR="00513D39" w:rsidRDefault="00513D39">
      <w:pPr>
        <w:shd w:val="clear" w:color="auto" w:fill="FFFFFF"/>
        <w:spacing w:line="226" w:lineRule="exact"/>
        <w:ind w:firstLine="1277"/>
      </w:pPr>
      <w:r>
        <w:t xml:space="preserve">sterowanie jakością i ocena zgodności -- Część 4: Łączenie konstrukcyjne </w:t>
      </w:r>
      <w:r>
        <w:rPr>
          <w:spacing w:val="-1"/>
        </w:rPr>
        <w:t>PN-EN 1542:2000 Wyroby i systemy do ochrony i napraw konstrukcji betonowych -- Metody badań -- Pomiar</w:t>
      </w:r>
    </w:p>
    <w:p w:rsidR="00513D39" w:rsidRDefault="00513D39">
      <w:pPr>
        <w:shd w:val="clear" w:color="auto" w:fill="FFFFFF"/>
        <w:spacing w:line="226" w:lineRule="exact"/>
        <w:ind w:firstLine="1277"/>
      </w:pPr>
      <w:r>
        <w:t xml:space="preserve">przyczepności przez odrywanie </w:t>
      </w:r>
      <w:r>
        <w:rPr>
          <w:spacing w:val="-1"/>
        </w:rPr>
        <w:t>PN-EN 13295:2005 Wyroby i systemy do ochrony i napraw konstrukcji betonowych -- Metody badań -- Oznaczanie</w:t>
      </w:r>
    </w:p>
    <w:p w:rsidR="00513D39" w:rsidRDefault="00513D39">
      <w:pPr>
        <w:shd w:val="clear" w:color="auto" w:fill="FFFFFF"/>
        <w:spacing w:line="226" w:lineRule="exact"/>
        <w:ind w:right="5184" w:firstLine="1277"/>
      </w:pPr>
      <w:r>
        <w:rPr>
          <w:spacing w:val="-1"/>
        </w:rPr>
        <w:t xml:space="preserve">odporności na karbonatyzację </w:t>
      </w:r>
      <w:r>
        <w:t>10.2 Inne</w:t>
      </w:r>
    </w:p>
    <w:p w:rsidR="00513D39" w:rsidRDefault="00513D39">
      <w:pPr>
        <w:shd w:val="clear" w:color="auto" w:fill="FFFFFF"/>
        <w:spacing w:line="226" w:lineRule="exact"/>
      </w:pPr>
      <w:r>
        <w:rPr>
          <w:spacing w:val="-1"/>
        </w:rPr>
        <w:t xml:space="preserve">„Zalecenia do wykonywania i odbioru napraw i ochrony powierzchniowej betonu w konstrukcjach mostowych” </w:t>
      </w:r>
      <w:r>
        <w:t xml:space="preserve">IBDiM 1998 </w:t>
      </w:r>
      <w:r>
        <w:rPr>
          <w:spacing w:val="-1"/>
        </w:rPr>
        <w:t>„Katalog zabezpieczeń powierzchniowych drogowych obiektów inżynierskich.Cz. I Wymagania” IBDiM 2002</w:t>
      </w:r>
    </w:p>
    <w:p w:rsidR="00513D39" w:rsidRDefault="00513D39">
      <w:pPr>
        <w:shd w:val="clear" w:color="auto" w:fill="FFFFFF"/>
        <w:spacing w:before="8808"/>
        <w:ind w:left="5"/>
        <w:jc w:val="center"/>
      </w:pPr>
      <w:r>
        <w:rPr>
          <w:sz w:val="18"/>
          <w:szCs w:val="18"/>
        </w:rPr>
        <w:t>221</w:t>
      </w:r>
    </w:p>
    <w:p w:rsidR="00513D39" w:rsidRDefault="00513D39">
      <w:pPr>
        <w:shd w:val="clear" w:color="auto" w:fill="FFFFFF"/>
        <w:spacing w:before="8808"/>
        <w:ind w:left="5"/>
        <w:jc w:val="center"/>
        <w:sectPr w:rsidR="00513D39">
          <w:pgSz w:w="11909" w:h="16834"/>
          <w:pgMar w:top="850" w:right="1138"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M.20.01.17</w:t>
      </w:r>
    </w:p>
    <w:p w:rsidR="00513D39" w:rsidRDefault="00513D39">
      <w:pPr>
        <w:shd w:val="clear" w:color="auto" w:fill="FFFFFF"/>
        <w:spacing w:before="14635"/>
        <w:ind w:left="82"/>
        <w:jc w:val="center"/>
      </w:pPr>
      <w:r>
        <w:rPr>
          <w:sz w:val="18"/>
          <w:szCs w:val="18"/>
        </w:rPr>
        <w:t>222</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M.20.01.17</w:t>
      </w:r>
    </w:p>
    <w:p w:rsidR="00513D39" w:rsidRDefault="00513D39">
      <w:pPr>
        <w:shd w:val="clear" w:color="auto" w:fill="FFFFFF"/>
        <w:spacing w:before="274"/>
      </w:pPr>
      <w:r>
        <w:rPr>
          <w:sz w:val="24"/>
          <w:szCs w:val="24"/>
        </w:rPr>
        <w:t>M.20.01.17 Osadzenie kotew</w:t>
      </w:r>
    </w:p>
    <w:p w:rsidR="00513D39" w:rsidRDefault="00513D39">
      <w:pPr>
        <w:shd w:val="clear" w:color="auto" w:fill="FFFFFF"/>
        <w:tabs>
          <w:tab w:val="left" w:pos="202"/>
        </w:tabs>
        <w:spacing w:before="202" w:line="226" w:lineRule="exact"/>
      </w:pPr>
      <w:r>
        <w:t>1.</w:t>
      </w:r>
      <w:r>
        <w:tab/>
        <w:t>Wstęp</w:t>
      </w:r>
    </w:p>
    <w:p w:rsidR="00513D39" w:rsidRDefault="00513D39">
      <w:pPr>
        <w:shd w:val="clear" w:color="auto" w:fill="FFFFFF"/>
        <w:tabs>
          <w:tab w:val="left" w:pos="350"/>
        </w:tabs>
        <w:spacing w:line="226" w:lineRule="exact"/>
      </w:pPr>
      <w:r>
        <w:t>1.1.</w:t>
      </w:r>
      <w:r>
        <w:tab/>
        <w:t>Przedmiot ST</w:t>
      </w:r>
    </w:p>
    <w:p w:rsidR="00513D39" w:rsidRDefault="00513D39">
      <w:pPr>
        <w:shd w:val="clear" w:color="auto" w:fill="FFFFFF"/>
        <w:spacing w:line="226" w:lineRule="exact"/>
      </w:pPr>
      <w:r>
        <w:rPr>
          <w:spacing w:val="-1"/>
        </w:rPr>
        <w:t xml:space="preserve">Przedmiotem niniejszej specyfikacji technicznej są wymagania techniczne dotyczące wykonania i odbioru osadzenia </w:t>
      </w:r>
      <w:r>
        <w:t>kotew w betonie przy remoncie mostu przez ciek Michałowski w pobliżu m. Michałówka w ciągu d.k. nr 79 w km 67+668.</w:t>
      </w:r>
    </w:p>
    <w:p w:rsidR="00513D39" w:rsidRDefault="00513D39">
      <w:pPr>
        <w:shd w:val="clear" w:color="auto" w:fill="FFFFFF"/>
        <w:tabs>
          <w:tab w:val="left" w:pos="350"/>
        </w:tabs>
        <w:spacing w:line="226" w:lineRule="exact"/>
      </w:pPr>
      <w:r>
        <w:t>1.2.</w:t>
      </w:r>
      <w:r>
        <w:tab/>
        <w:t>Zakres stosowania ST</w:t>
      </w:r>
    </w:p>
    <w:p w:rsidR="00513D39" w:rsidRDefault="00513D39">
      <w:pPr>
        <w:shd w:val="clear" w:color="auto" w:fill="FFFFFF"/>
        <w:spacing w:line="226" w:lineRule="exact"/>
        <w:ind w:right="5"/>
        <w:jc w:val="both"/>
      </w:pPr>
      <w:r>
        <w:t>Specyfikacja Techniczna jest stosowana jako dokument przetargowy i kontraktowy przy zlecaniu i realizacji robót wymienionych w punkcie 1.1.</w:t>
      </w:r>
    </w:p>
    <w:p w:rsidR="00513D39" w:rsidRDefault="00513D39">
      <w:pPr>
        <w:shd w:val="clear" w:color="auto" w:fill="FFFFFF"/>
        <w:tabs>
          <w:tab w:val="left" w:pos="350"/>
        </w:tabs>
        <w:spacing w:line="226" w:lineRule="exact"/>
      </w:pPr>
      <w:r>
        <w:t>1.3.</w:t>
      </w:r>
      <w:r>
        <w:tab/>
        <w:t>Zakres robót objętych ST</w:t>
      </w:r>
    </w:p>
    <w:p w:rsidR="00513D39" w:rsidRDefault="00513D39">
      <w:pPr>
        <w:shd w:val="clear" w:color="auto" w:fill="FFFFFF"/>
        <w:spacing w:line="226" w:lineRule="exact"/>
        <w:jc w:val="both"/>
      </w:pPr>
      <w:r>
        <w:t>Ustalenia zawarte w niniejszej specyfikacji obejmują wszystkie czynności umożliwiające i mające na celu wykonanie robót związanych z osadzaniem w betonie konstrukcji:</w:t>
      </w:r>
    </w:p>
    <w:p w:rsidR="00513D39" w:rsidRDefault="00513D39" w:rsidP="00D64840">
      <w:pPr>
        <w:numPr>
          <w:ilvl w:val="0"/>
          <w:numId w:val="50"/>
        </w:numPr>
        <w:shd w:val="clear" w:color="auto" w:fill="FFFFFF"/>
        <w:tabs>
          <w:tab w:val="left" w:pos="144"/>
        </w:tabs>
        <w:spacing w:line="226" w:lineRule="exact"/>
      </w:pPr>
      <w:r>
        <w:t>kotew zespalających nowy elementy betonowe z istniejącą konstrukcją mostu,</w:t>
      </w:r>
    </w:p>
    <w:p w:rsidR="00513D39" w:rsidRDefault="00513D39" w:rsidP="00D64840">
      <w:pPr>
        <w:numPr>
          <w:ilvl w:val="0"/>
          <w:numId w:val="50"/>
        </w:numPr>
        <w:shd w:val="clear" w:color="auto" w:fill="FFFFFF"/>
        <w:tabs>
          <w:tab w:val="left" w:pos="144"/>
        </w:tabs>
        <w:spacing w:line="226" w:lineRule="exact"/>
      </w:pPr>
      <w:r>
        <w:t>kotew talerzowych (betonowanych) gzymsów.</w:t>
      </w:r>
    </w:p>
    <w:p w:rsidR="00513D39" w:rsidRDefault="00513D39">
      <w:pPr>
        <w:shd w:val="clear" w:color="auto" w:fill="FFFFFF"/>
        <w:tabs>
          <w:tab w:val="left" w:pos="350"/>
        </w:tabs>
        <w:spacing w:line="226" w:lineRule="exact"/>
      </w:pPr>
      <w:r>
        <w:t>1.4.</w:t>
      </w:r>
      <w:r>
        <w:tab/>
        <w:t>Określenia podstawowe</w:t>
      </w:r>
    </w:p>
    <w:p w:rsidR="00513D39" w:rsidRDefault="00513D39">
      <w:pPr>
        <w:shd w:val="clear" w:color="auto" w:fill="FFFFFF"/>
        <w:spacing w:line="226" w:lineRule="exact"/>
        <w:ind w:right="5"/>
        <w:jc w:val="both"/>
      </w:pPr>
      <w:r>
        <w:rPr>
          <w:spacing w:val="-1"/>
        </w:rPr>
        <w:t xml:space="preserve">Określenia podane w niniejszej ST są zgodne z obowiązującymi polskimi normami i ST DM.00.00.00. "Wymagania </w:t>
      </w:r>
      <w:r>
        <w:t>ogólne".</w:t>
      </w:r>
    </w:p>
    <w:p w:rsidR="00513D39" w:rsidRDefault="00513D39">
      <w:pPr>
        <w:shd w:val="clear" w:color="auto" w:fill="FFFFFF"/>
        <w:tabs>
          <w:tab w:val="left" w:pos="350"/>
        </w:tabs>
        <w:spacing w:line="226" w:lineRule="exact"/>
        <w:ind w:right="3629"/>
      </w:pPr>
      <w:r>
        <w:t>1.5.</w:t>
      </w:r>
      <w:r>
        <w:tab/>
        <w:t>Ogólne wymagania dotyczące robót</w:t>
      </w:r>
      <w:r>
        <w:br/>
      </w:r>
      <w:r>
        <w:rPr>
          <w:spacing w:val="-1"/>
        </w:rPr>
        <w:t>Ogólne wymagania podano w ST DM..00.00.00 "Wymagania ogólne".</w:t>
      </w:r>
    </w:p>
    <w:p w:rsidR="00513D39" w:rsidRDefault="00513D39">
      <w:pPr>
        <w:shd w:val="clear" w:color="auto" w:fill="FFFFFF"/>
        <w:spacing w:line="226" w:lineRule="exact"/>
        <w:ind w:right="5"/>
        <w:jc w:val="both"/>
      </w:pPr>
      <w:r>
        <w:t>Wykonawca robót jest odpowiedzialny za jakość ich wykonania oraz za zgodność z Dokumentacja Projektowi ST i poleceniami Inżyniera.</w:t>
      </w:r>
    </w:p>
    <w:p w:rsidR="00513D39" w:rsidRDefault="00513D39">
      <w:pPr>
        <w:shd w:val="clear" w:color="auto" w:fill="FFFFFF"/>
        <w:tabs>
          <w:tab w:val="left" w:pos="202"/>
        </w:tabs>
        <w:spacing w:before="197" w:line="226" w:lineRule="exact"/>
      </w:pPr>
      <w:r>
        <w:t>2.</w:t>
      </w:r>
      <w:r>
        <w:tab/>
        <w:t>Materiały</w:t>
      </w:r>
    </w:p>
    <w:p w:rsidR="00513D39" w:rsidRDefault="00513D39">
      <w:pPr>
        <w:shd w:val="clear" w:color="auto" w:fill="FFFFFF"/>
        <w:spacing w:line="226" w:lineRule="exact"/>
        <w:ind w:right="19"/>
        <w:jc w:val="both"/>
      </w:pPr>
      <w:r>
        <w:rPr>
          <w:spacing w:val="-1"/>
        </w:rPr>
        <w:t xml:space="preserve">Warunki ogólne stosownie materiałów podano w ST DM..00.00.00 "Wymagania ogólne". Materiałami stosowanymi </w:t>
      </w:r>
      <w:r>
        <w:t>przy wykonywaniu robót ujętych w niniejszej ST są:</w:t>
      </w:r>
    </w:p>
    <w:p w:rsidR="00513D39" w:rsidRDefault="00513D39">
      <w:pPr>
        <w:shd w:val="clear" w:color="auto" w:fill="FFFFFF"/>
        <w:tabs>
          <w:tab w:val="left" w:pos="144"/>
        </w:tabs>
        <w:spacing w:line="226" w:lineRule="exact"/>
      </w:pPr>
      <w:r>
        <w:t>-</w:t>
      </w:r>
      <w:r>
        <w:tab/>
        <w:t>żywice epoksydowe i zaprawy na bazie żywic epoksydowych posiadające Aprobatę Techniczną do stosowania w</w:t>
      </w:r>
    </w:p>
    <w:p w:rsidR="00513D39" w:rsidRDefault="00513D39">
      <w:pPr>
        <w:shd w:val="clear" w:color="auto" w:fill="FFFFFF"/>
        <w:spacing w:line="226" w:lineRule="exact"/>
        <w:ind w:left="288"/>
      </w:pPr>
      <w:r>
        <w:t>budownictwie mostowym lub specjalne ładunki klejowe posiadające Aprobatę Techniczną IBDiM,</w:t>
      </w:r>
    </w:p>
    <w:p w:rsidR="00513D39" w:rsidRDefault="00513D39" w:rsidP="00D64840">
      <w:pPr>
        <w:numPr>
          <w:ilvl w:val="0"/>
          <w:numId w:val="50"/>
        </w:numPr>
        <w:shd w:val="clear" w:color="auto" w:fill="FFFFFF"/>
        <w:tabs>
          <w:tab w:val="left" w:pos="144"/>
        </w:tabs>
        <w:spacing w:line="226" w:lineRule="exact"/>
      </w:pPr>
      <w:r>
        <w:t>kotwy z prętów żebrowanych ze stali klasy A-III,</w:t>
      </w:r>
    </w:p>
    <w:p w:rsidR="00513D39" w:rsidRDefault="00513D39" w:rsidP="00D64840">
      <w:pPr>
        <w:numPr>
          <w:ilvl w:val="0"/>
          <w:numId w:val="50"/>
        </w:numPr>
        <w:shd w:val="clear" w:color="auto" w:fill="FFFFFF"/>
        <w:tabs>
          <w:tab w:val="left" w:pos="144"/>
        </w:tabs>
        <w:spacing w:line="226" w:lineRule="exact"/>
      </w:pPr>
      <w:r>
        <w:t>kotwy talerzowe do zamocowania kap chodnikowych do konstrukcji niosącej wg. Katalogu Detali Mostowych</w:t>
      </w:r>
    </w:p>
    <w:p w:rsidR="00513D39" w:rsidRDefault="00513D39">
      <w:pPr>
        <w:shd w:val="clear" w:color="auto" w:fill="FFFFFF"/>
        <w:spacing w:line="226" w:lineRule="exact"/>
        <w:ind w:left="288"/>
      </w:pPr>
      <w:r>
        <w:t>GDDKiA 2002 r. (CHO4) lub inne posiadające Aprobatę Techniczną do stosowania w budownictwie mostowym.</w:t>
      </w:r>
    </w:p>
    <w:p w:rsidR="00513D39" w:rsidRDefault="00513D39">
      <w:pPr>
        <w:shd w:val="clear" w:color="auto" w:fill="FFFFFF"/>
        <w:tabs>
          <w:tab w:val="left" w:pos="144"/>
        </w:tabs>
        <w:spacing w:line="226" w:lineRule="exact"/>
        <w:ind w:left="144" w:hanging="144"/>
      </w:pPr>
      <w:r>
        <w:t>-</w:t>
      </w:r>
      <w:r>
        <w:tab/>
      </w:r>
      <w:r>
        <w:rPr>
          <w:spacing w:val="-1"/>
        </w:rPr>
        <w:t>kotwy talerzowe do zamocowania kap chodnikowych osadzane w konstrukcji płyty w otworach wierconych na</w:t>
      </w:r>
      <w:r>
        <w:rPr>
          <w:spacing w:val="-1"/>
        </w:rPr>
        <w:br/>
        <w:t>żywicę wg Katalogu Detali Mostowych GDDKiA 2002 r. (CHO4) lub inne posiadające Aprobatę Techniczną do</w:t>
      </w:r>
      <w:r>
        <w:rPr>
          <w:spacing w:val="-1"/>
        </w:rPr>
        <w:br/>
      </w:r>
      <w:r>
        <w:t>stosowania w budownictwie mostowym).</w:t>
      </w:r>
    </w:p>
    <w:p w:rsidR="00513D39" w:rsidRDefault="00513D39">
      <w:pPr>
        <w:shd w:val="clear" w:color="auto" w:fill="FFFFFF"/>
        <w:spacing w:line="226" w:lineRule="exact"/>
      </w:pPr>
      <w:r>
        <w:rPr>
          <w:spacing w:val="-1"/>
        </w:rPr>
        <w:t>Do stabilizacji kotew w nawierconych otworach można zastosować żywice epoksydowe lub zaprawy na bazie żywic</w:t>
      </w:r>
    </w:p>
    <w:p w:rsidR="00513D39" w:rsidRDefault="00513D39">
      <w:pPr>
        <w:shd w:val="clear" w:color="auto" w:fill="FFFFFF"/>
        <w:spacing w:line="226" w:lineRule="exact"/>
      </w:pPr>
      <w:r>
        <w:t>epoksydowych.</w:t>
      </w:r>
    </w:p>
    <w:p w:rsidR="00513D39" w:rsidRDefault="00513D39">
      <w:pPr>
        <w:shd w:val="clear" w:color="auto" w:fill="FFFFFF"/>
        <w:spacing w:line="226" w:lineRule="exact"/>
      </w:pPr>
      <w:r>
        <w:t>Dopuszcza się stosowanie preparatów posiadających Aprobatę Techniczną wydaną przez IBDiM po uzyskaniu</w:t>
      </w:r>
    </w:p>
    <w:p w:rsidR="00513D39" w:rsidRDefault="00513D39">
      <w:pPr>
        <w:shd w:val="clear" w:color="auto" w:fill="FFFFFF"/>
        <w:spacing w:line="226" w:lineRule="exact"/>
      </w:pPr>
      <w:r>
        <w:t>akceptacji Inżynierem Kontraktu .</w:t>
      </w:r>
    </w:p>
    <w:p w:rsidR="00513D39" w:rsidRDefault="00513D39">
      <w:pPr>
        <w:shd w:val="clear" w:color="auto" w:fill="FFFFFF"/>
        <w:tabs>
          <w:tab w:val="left" w:pos="202"/>
        </w:tabs>
        <w:spacing w:before="197" w:line="226" w:lineRule="exact"/>
      </w:pPr>
      <w:r>
        <w:t>3.</w:t>
      </w:r>
      <w:r>
        <w:tab/>
        <w:t>Sprzęt</w:t>
      </w:r>
    </w:p>
    <w:p w:rsidR="00513D39" w:rsidRDefault="00513D39">
      <w:pPr>
        <w:shd w:val="clear" w:color="auto" w:fill="FFFFFF"/>
        <w:spacing w:line="226" w:lineRule="exact"/>
      </w:pPr>
      <w:r>
        <w:t>3.1. Ogólne warunki stosowania sprzętu</w:t>
      </w:r>
    </w:p>
    <w:p w:rsidR="00513D39" w:rsidRDefault="00513D39">
      <w:pPr>
        <w:shd w:val="clear" w:color="auto" w:fill="FFFFFF"/>
        <w:spacing w:line="226" w:lineRule="exact"/>
      </w:pPr>
      <w:r>
        <w:t>Ogólne warunki stosowania sprzętu podano w ST DM..00.00.00 "Wymagania ogólne". Jakikolwiek sprzęt, maszyny lub narzędzia nie gwarantujące zachowania wymagań jakościowych robót i bezpieczeństwa zostaną przez Inżyniera zdyskwalifikowane i niedopuszczone do robót. Wykonawca powinien dysponować sprawnymi technicznie wiertarkami elektrycznymi lub napędzanymi sprężonym powietrzem.</w:t>
      </w:r>
    </w:p>
    <w:p w:rsidR="00513D39" w:rsidRDefault="00513D39">
      <w:pPr>
        <w:shd w:val="clear" w:color="auto" w:fill="FFFFFF"/>
        <w:tabs>
          <w:tab w:val="left" w:pos="202"/>
        </w:tabs>
        <w:spacing w:before="197" w:line="226" w:lineRule="exact"/>
      </w:pPr>
      <w:r>
        <w:t>4.</w:t>
      </w:r>
      <w:r>
        <w:tab/>
        <w:t>Transport</w:t>
      </w:r>
    </w:p>
    <w:p w:rsidR="00513D39" w:rsidRDefault="00513D39">
      <w:pPr>
        <w:shd w:val="clear" w:color="auto" w:fill="FFFFFF"/>
        <w:spacing w:line="226" w:lineRule="exact"/>
      </w:pPr>
      <w:r>
        <w:t>Ogólne warunki transportu podano w ST DM..00.00.00 "Wymagania ogólne".</w:t>
      </w:r>
    </w:p>
    <w:p w:rsidR="00513D39" w:rsidRDefault="00513D39">
      <w:pPr>
        <w:shd w:val="clear" w:color="auto" w:fill="FFFFFF"/>
        <w:spacing w:line="226" w:lineRule="exact"/>
        <w:ind w:right="5"/>
        <w:jc w:val="both"/>
      </w:pPr>
      <w:r>
        <w:t>Materiały mogą być przewożone dowolnymi środkami transportu z zachowaniem przepisów BHP i ruchu drogowego w sposób nie powodujący uszkodzenia. Kotwy talerzowe należy chronić przed uszkodzeniem ich powłoki cynkowej oraz elementów gwintowanych.</w:t>
      </w:r>
    </w:p>
    <w:p w:rsidR="00513D39" w:rsidRDefault="00513D39">
      <w:pPr>
        <w:shd w:val="clear" w:color="auto" w:fill="FFFFFF"/>
        <w:tabs>
          <w:tab w:val="left" w:pos="202"/>
        </w:tabs>
        <w:spacing w:before="202" w:line="226" w:lineRule="exact"/>
      </w:pPr>
      <w:r>
        <w:t>5.</w:t>
      </w:r>
      <w:r>
        <w:tab/>
        <w:t>Wykonanie robót</w:t>
      </w:r>
    </w:p>
    <w:p w:rsidR="00513D39" w:rsidRDefault="00513D39">
      <w:pPr>
        <w:shd w:val="clear" w:color="auto" w:fill="FFFFFF"/>
        <w:spacing w:line="226" w:lineRule="exact"/>
      </w:pPr>
      <w:r>
        <w:t>5.1 Ogólne warunki wykonywania robót</w:t>
      </w:r>
    </w:p>
    <w:p w:rsidR="00513D39" w:rsidRDefault="00513D39">
      <w:pPr>
        <w:shd w:val="clear" w:color="auto" w:fill="FFFFFF"/>
        <w:spacing w:line="226" w:lineRule="exact"/>
      </w:pPr>
      <w:r>
        <w:t>Ogólne warunki wykonywania robót podano w ST DM..00.00.00,,Wymagania ogólne". Wykonawca przedstaw Inżynierowi do akceptacji projekt organizacji i harmonogram robót uwzględniający wszystkie warunki w jakich będą wykonywane.</w:t>
      </w:r>
    </w:p>
    <w:p w:rsidR="00513D39" w:rsidRDefault="00513D39">
      <w:pPr>
        <w:shd w:val="clear" w:color="auto" w:fill="FFFFFF"/>
        <w:spacing w:before="701"/>
        <w:jc w:val="center"/>
      </w:pPr>
      <w:r>
        <w:rPr>
          <w:sz w:val="18"/>
          <w:szCs w:val="18"/>
        </w:rPr>
        <w:t>223</w:t>
      </w:r>
    </w:p>
    <w:p w:rsidR="00513D39" w:rsidRDefault="00513D39">
      <w:pPr>
        <w:shd w:val="clear" w:color="auto" w:fill="FFFFFF"/>
        <w:spacing w:before="701"/>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M.20.01.17</w:t>
      </w:r>
    </w:p>
    <w:p w:rsidR="00513D39" w:rsidRDefault="00513D39">
      <w:pPr>
        <w:shd w:val="clear" w:color="auto" w:fill="FFFFFF"/>
        <w:spacing w:before="302" w:line="226" w:lineRule="exact"/>
        <w:ind w:left="24"/>
      </w:pPr>
      <w:r>
        <w:t>5.2 Kotwy zespalające</w:t>
      </w:r>
    </w:p>
    <w:p w:rsidR="00513D39" w:rsidRDefault="00513D39">
      <w:pPr>
        <w:shd w:val="clear" w:color="auto" w:fill="FFFFFF"/>
        <w:spacing w:line="226" w:lineRule="exact"/>
        <w:ind w:left="19"/>
      </w:pPr>
      <w:r>
        <w:rPr>
          <w:spacing w:val="-1"/>
        </w:rPr>
        <w:t>Mocowanie kotew polega na:</w:t>
      </w:r>
    </w:p>
    <w:p w:rsidR="00513D39" w:rsidRDefault="00513D39">
      <w:pPr>
        <w:shd w:val="clear" w:color="auto" w:fill="FFFFFF"/>
        <w:spacing w:line="226" w:lineRule="exact"/>
        <w:ind w:left="14"/>
      </w:pPr>
      <w:r>
        <w:t>-· wywierceniu otworu o odpowiedniej średnicy i głębokości,</w:t>
      </w:r>
    </w:p>
    <w:p w:rsidR="00513D39" w:rsidRDefault="00513D39">
      <w:pPr>
        <w:shd w:val="clear" w:color="auto" w:fill="FFFFFF"/>
        <w:spacing w:line="226" w:lineRule="exact"/>
        <w:ind w:left="14"/>
      </w:pPr>
      <w:r>
        <w:t>-· wypełnieniu otworu na 2/3 jego głębokości żywicą firmową</w:t>
      </w:r>
    </w:p>
    <w:p w:rsidR="00513D39" w:rsidRDefault="00513D39">
      <w:pPr>
        <w:shd w:val="clear" w:color="auto" w:fill="FFFFFF"/>
        <w:spacing w:line="226" w:lineRule="exact"/>
        <w:ind w:left="14"/>
      </w:pPr>
      <w:r>
        <w:rPr>
          <w:spacing w:val="-2"/>
        </w:rPr>
        <w:t>-· wbiciu pręta w otwór.</w:t>
      </w:r>
    </w:p>
    <w:p w:rsidR="00513D39" w:rsidRDefault="00513D39">
      <w:pPr>
        <w:shd w:val="clear" w:color="auto" w:fill="FFFFFF"/>
        <w:spacing w:line="226" w:lineRule="exact"/>
        <w:ind w:left="34"/>
      </w:pPr>
      <w:r>
        <w:rPr>
          <w:spacing w:val="-1"/>
        </w:rPr>
        <w:t>Średnice otworów oraz głębokość osadzenia kotew określa PT.</w:t>
      </w:r>
    </w:p>
    <w:p w:rsidR="00513D39" w:rsidRDefault="00513D39">
      <w:pPr>
        <w:shd w:val="clear" w:color="auto" w:fill="FFFFFF"/>
        <w:spacing w:line="226" w:lineRule="exact"/>
        <w:ind w:left="19"/>
      </w:pPr>
      <w:r>
        <w:t>Kotwy zespalające należy osadzić zgodnie z rysunkami szczegółowymi zwracając uwagę na:</w:t>
      </w:r>
    </w:p>
    <w:p w:rsidR="00513D39" w:rsidRDefault="00513D39" w:rsidP="00D64840">
      <w:pPr>
        <w:numPr>
          <w:ilvl w:val="0"/>
          <w:numId w:val="27"/>
        </w:numPr>
        <w:shd w:val="clear" w:color="auto" w:fill="FFFFFF"/>
        <w:tabs>
          <w:tab w:val="left" w:pos="302"/>
        </w:tabs>
        <w:spacing w:line="226" w:lineRule="exact"/>
        <w:ind w:left="19"/>
      </w:pPr>
      <w:r>
        <w:rPr>
          <w:spacing w:val="-1"/>
        </w:rPr>
        <w:t>dokładne oczyszczenie otworów na kotwy,</w:t>
      </w:r>
    </w:p>
    <w:p w:rsidR="00513D39" w:rsidRDefault="00513D39" w:rsidP="00D64840">
      <w:pPr>
        <w:numPr>
          <w:ilvl w:val="0"/>
          <w:numId w:val="27"/>
        </w:numPr>
        <w:shd w:val="clear" w:color="auto" w:fill="FFFFFF"/>
        <w:tabs>
          <w:tab w:val="left" w:pos="302"/>
        </w:tabs>
        <w:spacing w:line="226" w:lineRule="exact"/>
        <w:ind w:left="19"/>
      </w:pPr>
      <w:r>
        <w:t>zachowanie określonej minimalnej głębokości zakotwienia,</w:t>
      </w:r>
    </w:p>
    <w:p w:rsidR="00513D39" w:rsidRDefault="00513D39" w:rsidP="00D64840">
      <w:pPr>
        <w:numPr>
          <w:ilvl w:val="0"/>
          <w:numId w:val="27"/>
        </w:numPr>
        <w:shd w:val="clear" w:color="auto" w:fill="FFFFFF"/>
        <w:tabs>
          <w:tab w:val="left" w:pos="302"/>
        </w:tabs>
        <w:spacing w:line="226" w:lineRule="exact"/>
        <w:ind w:left="19"/>
      </w:pPr>
      <w:r>
        <w:t>zachowanie właściwej wysokości kotew (zgodnie z niweletą).</w:t>
      </w:r>
    </w:p>
    <w:p w:rsidR="00513D39" w:rsidRDefault="00513D39">
      <w:pPr>
        <w:shd w:val="clear" w:color="auto" w:fill="FFFFFF"/>
        <w:spacing w:before="235" w:line="226" w:lineRule="exact"/>
        <w:ind w:left="24"/>
      </w:pPr>
      <w:r>
        <w:t>5.2 Kotwy talerzowe</w:t>
      </w:r>
    </w:p>
    <w:p w:rsidR="00513D39" w:rsidRDefault="00513D39">
      <w:pPr>
        <w:shd w:val="clear" w:color="auto" w:fill="FFFFFF"/>
        <w:spacing w:line="226" w:lineRule="exact"/>
        <w:ind w:left="14" w:right="5"/>
        <w:jc w:val="both"/>
      </w:pPr>
      <w:r>
        <w:t>Kotwy talerzowe kap chodnikowych ustroju niosącego należy zamocować do zbrojenia płyty nadbetonu przed betonowaniem. Z uwagi na konstrukcję nadbetonu należy ewentualnie dostosować dolne części kotew talerzowych zgodnie z projektem technicznym.</w:t>
      </w:r>
    </w:p>
    <w:p w:rsidR="00513D39" w:rsidRDefault="00513D39">
      <w:pPr>
        <w:shd w:val="clear" w:color="auto" w:fill="FFFFFF"/>
        <w:spacing w:before="5" w:line="226" w:lineRule="exact"/>
        <w:ind w:left="19" w:right="5"/>
        <w:jc w:val="both"/>
      </w:pPr>
      <w:r>
        <w:t>Kotwy talerzowe kap chodnikowych wklejane należy zamocować do konstrukcji niosącej po wykonywania nadbudowy płyt, poprzez nawiercenie otworów w betonie w miejscach przewidzianych projektem technicznym i wklejeniu w sposób jak wyżej</w:t>
      </w:r>
    </w:p>
    <w:p w:rsidR="00513D39" w:rsidRDefault="00513D39">
      <w:pPr>
        <w:shd w:val="clear" w:color="auto" w:fill="FFFFFF"/>
        <w:tabs>
          <w:tab w:val="left" w:pos="216"/>
        </w:tabs>
        <w:spacing w:before="235" w:line="226" w:lineRule="exact"/>
        <w:ind w:left="24"/>
      </w:pPr>
      <w:r>
        <w:rPr>
          <w:spacing w:val="-11"/>
        </w:rPr>
        <w:t>6.</w:t>
      </w:r>
      <w:r>
        <w:tab/>
        <w:t>Kontrola jakości</w:t>
      </w:r>
    </w:p>
    <w:p w:rsidR="00513D39" w:rsidRDefault="00513D39">
      <w:pPr>
        <w:shd w:val="clear" w:color="auto" w:fill="FFFFFF"/>
        <w:spacing w:line="226" w:lineRule="exact"/>
        <w:ind w:left="24"/>
      </w:pPr>
      <w:r>
        <w:t>Ogólne zasady kontroli jakości robót podano w ST DM.00.00.00 "Wymagania ogólne".</w:t>
      </w:r>
    </w:p>
    <w:p w:rsidR="00513D39" w:rsidRDefault="00513D39">
      <w:pPr>
        <w:shd w:val="clear" w:color="auto" w:fill="FFFFFF"/>
        <w:spacing w:line="226" w:lineRule="exact"/>
        <w:ind w:left="19"/>
      </w:pPr>
      <w:r>
        <w:t>Kontrola jakości robót polega na sprawdzeniu zgodności prowadzenia robót z dokumentacji techniczna oraz</w:t>
      </w:r>
    </w:p>
    <w:p w:rsidR="00513D39" w:rsidRDefault="00513D39">
      <w:pPr>
        <w:shd w:val="clear" w:color="auto" w:fill="FFFFFF"/>
        <w:spacing w:line="226" w:lineRule="exact"/>
        <w:ind w:left="19"/>
      </w:pPr>
      <w:r>
        <w:rPr>
          <w:spacing w:val="-2"/>
        </w:rPr>
        <w:t>przepisami BHP.</w:t>
      </w:r>
    </w:p>
    <w:p w:rsidR="00513D39" w:rsidRDefault="00513D39">
      <w:pPr>
        <w:shd w:val="clear" w:color="auto" w:fill="FFFFFF"/>
        <w:spacing w:before="5" w:line="226" w:lineRule="exact"/>
        <w:ind w:left="19"/>
      </w:pPr>
      <w:r>
        <w:t>Kontrola dotyczy ilości i głębokości otworów, długości i głębokości osadzenia kotew oraz jakości żywicy lub</w:t>
      </w:r>
    </w:p>
    <w:p w:rsidR="00513D39" w:rsidRDefault="00513D39">
      <w:pPr>
        <w:shd w:val="clear" w:color="auto" w:fill="FFFFFF"/>
        <w:spacing w:line="226" w:lineRule="exact"/>
        <w:ind w:left="24"/>
      </w:pPr>
      <w:r>
        <w:rPr>
          <w:spacing w:val="-1"/>
        </w:rPr>
        <w:t>zaprawy na bazie żywic epoksydowych.</w:t>
      </w:r>
    </w:p>
    <w:p w:rsidR="00513D39" w:rsidRDefault="00513D39">
      <w:pPr>
        <w:shd w:val="clear" w:color="auto" w:fill="FFFFFF"/>
        <w:spacing w:line="226" w:lineRule="exact"/>
        <w:ind w:left="24"/>
      </w:pPr>
      <w:r>
        <w:t>6.1 Kontrola prawidłowości osadzenia kotew zespalających</w:t>
      </w:r>
    </w:p>
    <w:p w:rsidR="00513D39" w:rsidRDefault="00513D39">
      <w:pPr>
        <w:shd w:val="clear" w:color="auto" w:fill="FFFFFF"/>
        <w:spacing w:line="226" w:lineRule="exact"/>
        <w:ind w:left="19"/>
      </w:pPr>
      <w:r>
        <w:t>Polska Norma „Obiekty mostowe. Konstrukcje betonowe, żelbetowe i sprężone. Projektowanie” (PN-91/S-10042)</w:t>
      </w:r>
    </w:p>
    <w:p w:rsidR="00513D39" w:rsidRDefault="00513D39">
      <w:pPr>
        <w:shd w:val="clear" w:color="auto" w:fill="FFFFFF"/>
        <w:spacing w:line="226" w:lineRule="exact"/>
        <w:ind w:left="19"/>
      </w:pPr>
      <w:r>
        <w:t>formułuje wymagania konstrukcyjne, dotyczące osadzania kotew zespalających.</w:t>
      </w:r>
    </w:p>
    <w:p w:rsidR="00513D39" w:rsidRDefault="00513D39">
      <w:pPr>
        <w:shd w:val="clear" w:color="auto" w:fill="FFFFFF"/>
        <w:spacing w:line="226" w:lineRule="exact"/>
        <w:ind w:left="19"/>
      </w:pPr>
      <w:r>
        <w:rPr>
          <w:spacing w:val="-1"/>
        </w:rPr>
        <w:t>Dla kotew osadzanych za pomocą kleju epoksydowego wymaga się, aby:</w:t>
      </w:r>
    </w:p>
    <w:p w:rsidR="00513D39" w:rsidRDefault="00513D39" w:rsidP="00D64840">
      <w:pPr>
        <w:numPr>
          <w:ilvl w:val="0"/>
          <w:numId w:val="27"/>
        </w:numPr>
        <w:shd w:val="clear" w:color="auto" w:fill="FFFFFF"/>
        <w:tabs>
          <w:tab w:val="left" w:pos="302"/>
        </w:tabs>
        <w:spacing w:before="14"/>
        <w:ind w:left="19"/>
        <w:rPr>
          <w:b/>
          <w:bCs/>
        </w:rPr>
      </w:pPr>
      <w:r>
        <w:rPr>
          <w:spacing w:val="-1"/>
        </w:rPr>
        <w:t>średnica otworu była równa 1.1 średnicy kotwy,</w:t>
      </w:r>
    </w:p>
    <w:p w:rsidR="00513D39" w:rsidRDefault="00513D39" w:rsidP="00D64840">
      <w:pPr>
        <w:numPr>
          <w:ilvl w:val="0"/>
          <w:numId w:val="27"/>
        </w:numPr>
        <w:shd w:val="clear" w:color="auto" w:fill="FFFFFF"/>
        <w:tabs>
          <w:tab w:val="left" w:pos="302"/>
        </w:tabs>
        <w:spacing w:before="14" w:line="226" w:lineRule="exact"/>
        <w:ind w:left="19"/>
        <w:rPr>
          <w:b/>
          <w:bCs/>
        </w:rPr>
      </w:pPr>
      <w:r>
        <w:rPr>
          <w:spacing w:val="-2"/>
        </w:rPr>
        <w:t>głębokość osadzenia była nie mniej sza niż 5 -krotność średnicy kotwy.</w:t>
      </w:r>
    </w:p>
    <w:p w:rsidR="00513D39" w:rsidRDefault="00513D39">
      <w:pPr>
        <w:shd w:val="clear" w:color="auto" w:fill="FFFFFF"/>
        <w:spacing w:line="226" w:lineRule="exact"/>
        <w:ind w:left="19"/>
      </w:pPr>
      <w:r>
        <w:t>Badanie prawidłowości osadzenia kotew zespalających sprowadza się do pomiaru siły wyrywającej kotwę za</w:t>
      </w:r>
    </w:p>
    <w:p w:rsidR="00513D39" w:rsidRDefault="00513D39">
      <w:pPr>
        <w:shd w:val="clear" w:color="auto" w:fill="FFFFFF"/>
        <w:spacing w:line="226" w:lineRule="exact"/>
        <w:ind w:left="19"/>
      </w:pPr>
      <w:r>
        <w:t>pomocą specjalnego urządzenia pomiarowego, np. zestawu pomiarowego typu „Power”.</w:t>
      </w:r>
    </w:p>
    <w:p w:rsidR="00513D39" w:rsidRDefault="00513D39">
      <w:pPr>
        <w:shd w:val="clear" w:color="auto" w:fill="FFFFFF"/>
        <w:spacing w:line="226" w:lineRule="exact"/>
        <w:ind w:left="19"/>
      </w:pPr>
      <w:r>
        <w:t>Zakotwiony pręt należy poddać wyciąganiu siłą równą 80% siły obliczeniowej  pręta na rozciąganie  (siła</w:t>
      </w:r>
    </w:p>
    <w:p w:rsidR="00513D39" w:rsidRDefault="00513D39">
      <w:pPr>
        <w:shd w:val="clear" w:color="auto" w:fill="FFFFFF"/>
        <w:spacing w:line="226" w:lineRule="exact"/>
        <w:ind w:left="24"/>
      </w:pPr>
      <w:r>
        <w:rPr>
          <w:spacing w:val="-3"/>
        </w:rPr>
        <w:t>odpowiadająca naprężeniu równemu 80% Re</w:t>
      </w:r>
      <w:r>
        <w:rPr>
          <w:spacing w:val="-3"/>
          <w:vertAlign w:val="subscript"/>
        </w:rPr>
        <w:t>min</w:t>
      </w:r>
      <w:r>
        <w:rPr>
          <w:spacing w:val="-3"/>
        </w:rPr>
        <w:t>).</w:t>
      </w:r>
    </w:p>
    <w:p w:rsidR="00513D39" w:rsidRDefault="00513D39">
      <w:pPr>
        <w:shd w:val="clear" w:color="auto" w:fill="FFFFFF"/>
        <w:spacing w:line="226" w:lineRule="exact"/>
        <w:ind w:left="19"/>
      </w:pPr>
      <w:r>
        <w:t>Próbę należy uznać za pozytywną, jeżeli pod wpływem przyłożonej siły nie nastąpi wysunięcie się pręta z betonu o</w:t>
      </w:r>
    </w:p>
    <w:p w:rsidR="00513D39" w:rsidRDefault="00513D39">
      <w:pPr>
        <w:shd w:val="clear" w:color="auto" w:fill="FFFFFF"/>
        <w:spacing w:line="226" w:lineRule="exact"/>
        <w:ind w:left="19"/>
      </w:pPr>
      <w:r>
        <w:rPr>
          <w:spacing w:val="-1"/>
        </w:rPr>
        <w:t>więcej niż 0,5 mm.</w:t>
      </w:r>
    </w:p>
    <w:p w:rsidR="00513D39" w:rsidRDefault="00513D39">
      <w:pPr>
        <w:shd w:val="clear" w:color="auto" w:fill="FFFFFF"/>
        <w:spacing w:before="5" w:line="226" w:lineRule="exact"/>
        <w:ind w:left="24"/>
      </w:pPr>
      <w:r>
        <w:t>6.1 Kontrola prawidłowości osadzenia kotew talerzowych</w:t>
      </w:r>
    </w:p>
    <w:p w:rsidR="00513D39" w:rsidRDefault="00513D39">
      <w:pPr>
        <w:shd w:val="clear" w:color="auto" w:fill="FFFFFF"/>
        <w:spacing w:line="226" w:lineRule="exact"/>
        <w:ind w:left="19"/>
      </w:pPr>
      <w:r>
        <w:rPr>
          <w:spacing w:val="-1"/>
        </w:rPr>
        <w:t>Kontrola prawidłowości osadzenia kotew talerzowych polega na:</w:t>
      </w:r>
    </w:p>
    <w:p w:rsidR="00513D39" w:rsidRDefault="00513D39" w:rsidP="00D64840">
      <w:pPr>
        <w:numPr>
          <w:ilvl w:val="0"/>
          <w:numId w:val="27"/>
        </w:numPr>
        <w:shd w:val="clear" w:color="auto" w:fill="FFFFFF"/>
        <w:tabs>
          <w:tab w:val="left" w:pos="302"/>
        </w:tabs>
        <w:spacing w:line="226" w:lineRule="exact"/>
        <w:ind w:left="19"/>
      </w:pPr>
      <w:r>
        <w:rPr>
          <w:spacing w:val="-1"/>
        </w:rPr>
        <w:t>kontroli głębokości otworów,</w:t>
      </w:r>
    </w:p>
    <w:p w:rsidR="00513D39" w:rsidRDefault="00513D39" w:rsidP="00D64840">
      <w:pPr>
        <w:numPr>
          <w:ilvl w:val="0"/>
          <w:numId w:val="27"/>
        </w:numPr>
        <w:shd w:val="clear" w:color="auto" w:fill="FFFFFF"/>
        <w:tabs>
          <w:tab w:val="left" w:pos="302"/>
        </w:tabs>
        <w:spacing w:line="226" w:lineRule="exact"/>
        <w:ind w:left="19"/>
      </w:pPr>
      <w:r>
        <w:t>kontroli jakości żywicy lub zaprawy na bazie żywic epoksydowych,</w:t>
      </w:r>
    </w:p>
    <w:p w:rsidR="00513D39" w:rsidRDefault="00513D39" w:rsidP="00D64840">
      <w:pPr>
        <w:numPr>
          <w:ilvl w:val="0"/>
          <w:numId w:val="27"/>
        </w:numPr>
        <w:shd w:val="clear" w:color="auto" w:fill="FFFFFF"/>
        <w:tabs>
          <w:tab w:val="left" w:pos="302"/>
        </w:tabs>
        <w:spacing w:line="226" w:lineRule="exact"/>
        <w:ind w:left="19"/>
      </w:pPr>
      <w:r>
        <w:rPr>
          <w:spacing w:val="-1"/>
        </w:rPr>
        <w:t>sprawdzeniu zgodności lokalizacji kotwy z projektem.</w:t>
      </w:r>
    </w:p>
    <w:p w:rsidR="00513D39" w:rsidRDefault="00513D39">
      <w:pPr>
        <w:shd w:val="clear" w:color="auto" w:fill="FFFFFF"/>
        <w:tabs>
          <w:tab w:val="left" w:pos="216"/>
        </w:tabs>
        <w:spacing w:before="221" w:line="230" w:lineRule="exact"/>
        <w:ind w:left="24"/>
      </w:pPr>
      <w:r>
        <w:rPr>
          <w:spacing w:val="-13"/>
        </w:rPr>
        <w:t>7.</w:t>
      </w:r>
      <w:r>
        <w:tab/>
        <w:t>Obmiar robót</w:t>
      </w:r>
    </w:p>
    <w:p w:rsidR="00513D39" w:rsidRDefault="00513D39">
      <w:pPr>
        <w:shd w:val="clear" w:color="auto" w:fill="FFFFFF"/>
        <w:spacing w:line="230" w:lineRule="exact"/>
        <w:ind w:left="24" w:right="3226"/>
      </w:pPr>
      <w:r>
        <w:rPr>
          <w:spacing w:val="-1"/>
        </w:rPr>
        <w:t xml:space="preserve">Jednostka obmiaru robót jest 1 sztuka zamontowanej kotwy zespalającej. </w:t>
      </w:r>
      <w:r>
        <w:t>Jednostka obmiaru robót jest 1 sztuka kotwy talerzowej.</w:t>
      </w:r>
    </w:p>
    <w:p w:rsidR="00513D39" w:rsidRDefault="00513D39">
      <w:pPr>
        <w:shd w:val="clear" w:color="auto" w:fill="FFFFFF"/>
        <w:tabs>
          <w:tab w:val="left" w:pos="216"/>
        </w:tabs>
        <w:spacing w:before="226" w:line="230" w:lineRule="exact"/>
        <w:ind w:left="24"/>
      </w:pPr>
      <w:r>
        <w:rPr>
          <w:spacing w:val="-11"/>
        </w:rPr>
        <w:t>8.</w:t>
      </w:r>
      <w:r>
        <w:tab/>
        <w:t>Odbiór robót</w:t>
      </w:r>
    </w:p>
    <w:p w:rsidR="00513D39" w:rsidRDefault="00513D39">
      <w:pPr>
        <w:shd w:val="clear" w:color="auto" w:fill="FFFFFF"/>
        <w:spacing w:line="230" w:lineRule="exact"/>
        <w:ind w:left="24"/>
      </w:pPr>
      <w:r>
        <w:rPr>
          <w:spacing w:val="-1"/>
        </w:rPr>
        <w:t>Ogólne zasady odbioru robót podano w ST DM..00.00.00 "Wymagania ogólne".</w:t>
      </w:r>
    </w:p>
    <w:p w:rsidR="00513D39" w:rsidRDefault="00513D39">
      <w:pPr>
        <w:shd w:val="clear" w:color="auto" w:fill="FFFFFF"/>
        <w:spacing w:line="230" w:lineRule="exact"/>
        <w:ind w:left="19" w:right="34"/>
        <w:jc w:val="both"/>
      </w:pPr>
      <w:r>
        <w:rPr>
          <w:spacing w:val="-1"/>
        </w:rPr>
        <w:t xml:space="preserve">Roboty objęte niniejsza Specyfikacji podlegają odbiorowi robót zanikających, który jest dokonywany na podstawie wyników pomiarów i oceny wizualnej. Odbiór dotyczy głębokości osadzenia kotew oraz długości i średnicy kotew. </w:t>
      </w:r>
      <w:r>
        <w:t>Inżynier potwierdza wykonanie prac wpisem do Dziennika Budowy.</w:t>
      </w:r>
    </w:p>
    <w:p w:rsidR="00513D39" w:rsidRDefault="00513D39">
      <w:pPr>
        <w:shd w:val="clear" w:color="auto" w:fill="FFFFFF"/>
        <w:tabs>
          <w:tab w:val="left" w:pos="216"/>
        </w:tabs>
        <w:spacing w:before="226" w:line="235" w:lineRule="exact"/>
        <w:ind w:left="24"/>
      </w:pPr>
      <w:r>
        <w:rPr>
          <w:spacing w:val="-11"/>
        </w:rPr>
        <w:t>9.</w:t>
      </w:r>
      <w:r>
        <w:tab/>
        <w:t>Podstawa płatności</w:t>
      </w:r>
    </w:p>
    <w:p w:rsidR="00513D39" w:rsidRDefault="00513D39">
      <w:pPr>
        <w:shd w:val="clear" w:color="auto" w:fill="FFFFFF"/>
        <w:tabs>
          <w:tab w:val="left" w:pos="370"/>
        </w:tabs>
        <w:spacing w:line="235" w:lineRule="exact"/>
        <w:ind w:left="29"/>
      </w:pPr>
      <w:r>
        <w:rPr>
          <w:spacing w:val="-9"/>
        </w:rPr>
        <w:t>9.1.</w:t>
      </w:r>
      <w:r>
        <w:tab/>
      </w:r>
      <w:r>
        <w:rPr>
          <w:spacing w:val="-1"/>
        </w:rPr>
        <w:t>Ogólna podstawę płatności podano w ST DM.00.00.00. "Wymagania ogólne".</w:t>
      </w:r>
    </w:p>
    <w:p w:rsidR="00513D39" w:rsidRDefault="00513D39">
      <w:pPr>
        <w:shd w:val="clear" w:color="auto" w:fill="FFFFFF"/>
        <w:spacing w:line="235" w:lineRule="exact"/>
        <w:ind w:right="14"/>
        <w:jc w:val="both"/>
      </w:pPr>
      <w:r>
        <w:t>Podstawą płatności jest ilość wykonanych i odebranych jednostek obmiarowych pomnożona przez cenę jednostkową ujętą w kosztorysie ofertowym Wykonawcy.</w:t>
      </w:r>
    </w:p>
    <w:p w:rsidR="00513D39" w:rsidRDefault="00513D39">
      <w:pPr>
        <w:shd w:val="clear" w:color="auto" w:fill="FFFFFF"/>
        <w:tabs>
          <w:tab w:val="left" w:pos="370"/>
        </w:tabs>
        <w:spacing w:line="235" w:lineRule="exact"/>
        <w:ind w:left="29"/>
      </w:pPr>
      <w:r>
        <w:rPr>
          <w:spacing w:val="-9"/>
        </w:rPr>
        <w:t>9.2.</w:t>
      </w:r>
      <w:r>
        <w:tab/>
        <w:t>Cena jednostkowa za 1 szt. osadzonej i odebranej kotwy zespalającej obejmuje:</w:t>
      </w:r>
    </w:p>
    <w:p w:rsidR="00513D39" w:rsidRDefault="00513D39" w:rsidP="00D64840">
      <w:pPr>
        <w:numPr>
          <w:ilvl w:val="0"/>
          <w:numId w:val="27"/>
        </w:numPr>
        <w:shd w:val="clear" w:color="auto" w:fill="FFFFFF"/>
        <w:tabs>
          <w:tab w:val="left" w:pos="302"/>
        </w:tabs>
        <w:spacing w:before="5" w:line="235" w:lineRule="exact"/>
        <w:ind w:left="19"/>
        <w:rPr>
          <w:b/>
          <w:bCs/>
        </w:rPr>
      </w:pPr>
      <w:r>
        <w:t>dostarczenie wszystkich niezbędnych do wykonania kotew czynników produkcji,</w:t>
      </w:r>
    </w:p>
    <w:p w:rsidR="00513D39" w:rsidRDefault="00513D39" w:rsidP="00D64840">
      <w:pPr>
        <w:numPr>
          <w:ilvl w:val="0"/>
          <w:numId w:val="27"/>
        </w:numPr>
        <w:shd w:val="clear" w:color="auto" w:fill="FFFFFF"/>
        <w:tabs>
          <w:tab w:val="left" w:pos="302"/>
        </w:tabs>
        <w:spacing w:before="5" w:line="235" w:lineRule="exact"/>
        <w:ind w:left="19"/>
        <w:rPr>
          <w:b/>
          <w:bCs/>
        </w:rPr>
      </w:pPr>
      <w:r>
        <w:rPr>
          <w:spacing w:val="-1"/>
        </w:rPr>
        <w:t>zakup materiałów,</w:t>
      </w:r>
    </w:p>
    <w:p w:rsidR="00513D39" w:rsidRDefault="00513D39" w:rsidP="00D64840">
      <w:pPr>
        <w:numPr>
          <w:ilvl w:val="0"/>
          <w:numId w:val="27"/>
        </w:numPr>
        <w:shd w:val="clear" w:color="auto" w:fill="FFFFFF"/>
        <w:tabs>
          <w:tab w:val="left" w:pos="302"/>
        </w:tabs>
        <w:spacing w:before="5" w:line="235" w:lineRule="exact"/>
        <w:ind w:left="19"/>
        <w:rPr>
          <w:b/>
          <w:bCs/>
        </w:rPr>
      </w:pPr>
      <w:r>
        <w:rPr>
          <w:spacing w:val="-1"/>
        </w:rPr>
        <w:t>wiercenie otworów,</w:t>
      </w:r>
    </w:p>
    <w:p w:rsidR="00513D39" w:rsidRDefault="00513D39">
      <w:pPr>
        <w:shd w:val="clear" w:color="auto" w:fill="FFFFFF"/>
        <w:spacing w:before="235"/>
        <w:ind w:left="5"/>
        <w:jc w:val="center"/>
      </w:pPr>
      <w:r>
        <w:rPr>
          <w:spacing w:val="-14"/>
        </w:rPr>
        <w:t>224</w:t>
      </w:r>
    </w:p>
    <w:p w:rsidR="00513D39" w:rsidRDefault="00513D39">
      <w:pPr>
        <w:shd w:val="clear" w:color="auto" w:fill="FFFFFF"/>
        <w:spacing w:before="235"/>
        <w:ind w:left="5"/>
        <w:jc w:val="center"/>
        <w:sectPr w:rsidR="00513D39">
          <w:pgSz w:w="11909" w:h="16834"/>
          <w:pgMar w:top="852" w:right="1133"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M.20.01.17</w:t>
      </w:r>
    </w:p>
    <w:p w:rsidR="00513D39" w:rsidRDefault="00513D39" w:rsidP="00D64840">
      <w:pPr>
        <w:numPr>
          <w:ilvl w:val="0"/>
          <w:numId w:val="31"/>
        </w:numPr>
        <w:shd w:val="clear" w:color="auto" w:fill="FFFFFF"/>
        <w:tabs>
          <w:tab w:val="left" w:pos="288"/>
        </w:tabs>
        <w:spacing w:before="302" w:line="240" w:lineRule="exact"/>
        <w:ind w:left="10"/>
        <w:rPr>
          <w:b/>
          <w:bCs/>
        </w:rPr>
      </w:pPr>
      <w:r>
        <w:rPr>
          <w:spacing w:val="-1"/>
        </w:rPr>
        <w:t>oczyszczenie otworów,</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osadzanie kotew,</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pielęgnację zaprawy lub żywicy,</w:t>
      </w:r>
    </w:p>
    <w:p w:rsidR="00513D39" w:rsidRDefault="00513D39" w:rsidP="00D64840">
      <w:pPr>
        <w:numPr>
          <w:ilvl w:val="0"/>
          <w:numId w:val="31"/>
        </w:numPr>
        <w:shd w:val="clear" w:color="auto" w:fill="FFFFFF"/>
        <w:tabs>
          <w:tab w:val="left" w:pos="288"/>
        </w:tabs>
        <w:spacing w:before="5" w:line="240" w:lineRule="exact"/>
        <w:ind w:left="10"/>
        <w:rPr>
          <w:b/>
          <w:bCs/>
        </w:rPr>
      </w:pPr>
      <w:r>
        <w:t>czynności pomiarowe i kontrolne przewidziane w SST</w:t>
      </w:r>
    </w:p>
    <w:p w:rsidR="00513D39" w:rsidRDefault="00513D39">
      <w:pPr>
        <w:shd w:val="clear" w:color="auto" w:fill="FFFFFF"/>
        <w:spacing w:line="240" w:lineRule="exact"/>
        <w:ind w:left="14"/>
      </w:pPr>
      <w:r>
        <w:t>Cena jednostkowa za 1 szt. osadzonej i odebranej kotwy talerzowej obejmuje:</w:t>
      </w:r>
    </w:p>
    <w:p w:rsidR="00513D39" w:rsidRDefault="00513D39" w:rsidP="00D64840">
      <w:pPr>
        <w:numPr>
          <w:ilvl w:val="0"/>
          <w:numId w:val="31"/>
        </w:numPr>
        <w:shd w:val="clear" w:color="auto" w:fill="FFFFFF"/>
        <w:tabs>
          <w:tab w:val="left" w:pos="288"/>
        </w:tabs>
        <w:spacing w:before="5" w:line="240" w:lineRule="exact"/>
        <w:ind w:left="10"/>
        <w:rPr>
          <w:b/>
          <w:bCs/>
        </w:rPr>
      </w:pPr>
      <w:r>
        <w:t>dostarczenie wszystkich niezbędnych do wykonania kotew czynników produkcji,</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zakup materiałów,</w:t>
      </w:r>
    </w:p>
    <w:p w:rsidR="00513D39" w:rsidRDefault="00513D39" w:rsidP="00D64840">
      <w:pPr>
        <w:numPr>
          <w:ilvl w:val="0"/>
          <w:numId w:val="31"/>
        </w:numPr>
        <w:shd w:val="clear" w:color="auto" w:fill="FFFFFF"/>
        <w:tabs>
          <w:tab w:val="left" w:pos="288"/>
        </w:tabs>
        <w:spacing w:before="5" w:line="240" w:lineRule="exact"/>
        <w:ind w:left="10"/>
        <w:rPr>
          <w:b/>
          <w:bCs/>
        </w:rPr>
      </w:pPr>
      <w:r>
        <w:t>pomiary sytuacyjne i wysokościowe lokalizacji kotwy,</w:t>
      </w:r>
    </w:p>
    <w:p w:rsidR="00513D39" w:rsidRDefault="00513D39" w:rsidP="00D64840">
      <w:pPr>
        <w:numPr>
          <w:ilvl w:val="0"/>
          <w:numId w:val="31"/>
        </w:numPr>
        <w:shd w:val="clear" w:color="auto" w:fill="FFFFFF"/>
        <w:tabs>
          <w:tab w:val="left" w:pos="288"/>
        </w:tabs>
        <w:spacing w:line="240" w:lineRule="exact"/>
        <w:ind w:left="10"/>
        <w:rPr>
          <w:b/>
          <w:bCs/>
        </w:rPr>
      </w:pPr>
      <w:r>
        <w:rPr>
          <w:spacing w:val="-1"/>
        </w:rPr>
        <w:t>osadzanie dolnej części kotwy,</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scalenie kotwy ze zbrojeniem elementu,</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osadzenie górnej części kotwy,</w:t>
      </w:r>
    </w:p>
    <w:p w:rsidR="00513D39" w:rsidRDefault="00513D39" w:rsidP="00D64840">
      <w:pPr>
        <w:numPr>
          <w:ilvl w:val="0"/>
          <w:numId w:val="31"/>
        </w:numPr>
        <w:shd w:val="clear" w:color="auto" w:fill="FFFFFF"/>
        <w:tabs>
          <w:tab w:val="left" w:pos="288"/>
        </w:tabs>
        <w:spacing w:before="5" w:line="240" w:lineRule="exact"/>
        <w:ind w:left="10"/>
        <w:rPr>
          <w:b/>
          <w:bCs/>
        </w:rPr>
      </w:pPr>
      <w:r>
        <w:t>zabezpieczenie otworów kotwie przed zanieczyszczeniem betonem,</w:t>
      </w:r>
    </w:p>
    <w:p w:rsidR="00513D39" w:rsidRDefault="00513D39" w:rsidP="00D64840">
      <w:pPr>
        <w:numPr>
          <w:ilvl w:val="0"/>
          <w:numId w:val="31"/>
        </w:numPr>
        <w:shd w:val="clear" w:color="auto" w:fill="FFFFFF"/>
        <w:tabs>
          <w:tab w:val="left" w:pos="288"/>
        </w:tabs>
        <w:spacing w:before="5" w:line="240" w:lineRule="exact"/>
        <w:ind w:left="10"/>
        <w:rPr>
          <w:b/>
          <w:bCs/>
        </w:rPr>
      </w:pPr>
      <w:r>
        <w:rPr>
          <w:spacing w:val="-1"/>
        </w:rPr>
        <w:t>połaczenie części kotwy,</w:t>
      </w:r>
    </w:p>
    <w:p w:rsidR="00513D39" w:rsidRDefault="00513D39" w:rsidP="00D64840">
      <w:pPr>
        <w:numPr>
          <w:ilvl w:val="0"/>
          <w:numId w:val="31"/>
        </w:numPr>
        <w:shd w:val="clear" w:color="auto" w:fill="FFFFFF"/>
        <w:tabs>
          <w:tab w:val="left" w:pos="288"/>
        </w:tabs>
        <w:spacing w:before="5" w:line="240" w:lineRule="exact"/>
        <w:ind w:left="10"/>
        <w:rPr>
          <w:b/>
          <w:bCs/>
        </w:rPr>
      </w:pPr>
      <w:r>
        <w:t>czynności pomiarowe i kontrolne przewidziane w SST</w:t>
      </w:r>
    </w:p>
    <w:p w:rsidR="00513D39" w:rsidRDefault="00513D39">
      <w:pPr>
        <w:shd w:val="clear" w:color="auto" w:fill="FFFFFF"/>
        <w:spacing w:before="235" w:line="226" w:lineRule="exact"/>
        <w:ind w:left="19"/>
      </w:pPr>
      <w:r>
        <w:t>10 Przepisy związane</w:t>
      </w:r>
    </w:p>
    <w:p w:rsidR="00513D39" w:rsidRDefault="00513D39">
      <w:pPr>
        <w:shd w:val="clear" w:color="auto" w:fill="FFFFFF"/>
        <w:tabs>
          <w:tab w:val="left" w:pos="456"/>
        </w:tabs>
        <w:spacing w:line="226" w:lineRule="exact"/>
        <w:ind w:left="19"/>
      </w:pPr>
      <w:r>
        <w:rPr>
          <w:spacing w:val="-9"/>
        </w:rPr>
        <w:t>10.1</w:t>
      </w:r>
      <w:r>
        <w:tab/>
        <w:t>Normy</w:t>
      </w:r>
    </w:p>
    <w:p w:rsidR="00513D39" w:rsidRDefault="00513D39" w:rsidP="00D64840">
      <w:pPr>
        <w:numPr>
          <w:ilvl w:val="0"/>
          <w:numId w:val="343"/>
        </w:numPr>
        <w:shd w:val="clear" w:color="auto" w:fill="FFFFFF"/>
        <w:tabs>
          <w:tab w:val="left" w:pos="202"/>
        </w:tabs>
        <w:spacing w:line="226" w:lineRule="exact"/>
        <w:ind w:left="10"/>
        <w:rPr>
          <w:spacing w:val="-22"/>
        </w:rPr>
      </w:pPr>
      <w:r>
        <w:t>PN-91/S-10042 Obiekty mostowe Konstrukcje betonowe, żelbetowe i sprężone.</w:t>
      </w:r>
    </w:p>
    <w:p w:rsidR="00513D39" w:rsidRDefault="00513D39" w:rsidP="00D64840">
      <w:pPr>
        <w:numPr>
          <w:ilvl w:val="0"/>
          <w:numId w:val="343"/>
        </w:numPr>
        <w:shd w:val="clear" w:color="auto" w:fill="FFFFFF"/>
        <w:tabs>
          <w:tab w:val="left" w:pos="202"/>
        </w:tabs>
        <w:spacing w:line="226" w:lineRule="exact"/>
        <w:ind w:left="10"/>
        <w:rPr>
          <w:spacing w:val="-14"/>
        </w:rPr>
      </w:pPr>
      <w:r>
        <w:t>PN-72/B-06270 Konstrukcje kablobetonowe. Wymagania i badania przy odbiorze.</w:t>
      </w:r>
    </w:p>
    <w:p w:rsidR="00513D39" w:rsidRDefault="00513D39" w:rsidP="00D64840">
      <w:pPr>
        <w:numPr>
          <w:ilvl w:val="0"/>
          <w:numId w:val="343"/>
        </w:numPr>
        <w:shd w:val="clear" w:color="auto" w:fill="FFFFFF"/>
        <w:tabs>
          <w:tab w:val="left" w:pos="202"/>
        </w:tabs>
        <w:spacing w:line="226" w:lineRule="exact"/>
        <w:ind w:left="10"/>
        <w:rPr>
          <w:spacing w:val="-15"/>
        </w:rPr>
      </w:pPr>
      <w:r>
        <w:rPr>
          <w:spacing w:val="-1"/>
        </w:rPr>
        <w:t>PN-86/C-89085 Żywice epoksydowe nieutwardzone . Metody badań.</w:t>
      </w:r>
    </w:p>
    <w:p w:rsidR="00513D39" w:rsidRDefault="00513D39" w:rsidP="00D64840">
      <w:pPr>
        <w:numPr>
          <w:ilvl w:val="0"/>
          <w:numId w:val="343"/>
        </w:numPr>
        <w:shd w:val="clear" w:color="auto" w:fill="FFFFFF"/>
        <w:tabs>
          <w:tab w:val="left" w:pos="202"/>
        </w:tabs>
        <w:spacing w:line="226" w:lineRule="exact"/>
        <w:ind w:left="10"/>
        <w:rPr>
          <w:spacing w:val="-14"/>
        </w:rPr>
      </w:pPr>
      <w:r>
        <w:t>BN-87/895015 Budownictwo hydrotechniczne Prace iniekcyjne w budownictwie wodnym</w:t>
      </w:r>
    </w:p>
    <w:p w:rsidR="00513D39" w:rsidRDefault="00513D39">
      <w:pPr>
        <w:shd w:val="clear" w:color="auto" w:fill="FFFFFF"/>
        <w:tabs>
          <w:tab w:val="left" w:pos="456"/>
        </w:tabs>
        <w:spacing w:before="5" w:line="226" w:lineRule="exact"/>
        <w:ind w:left="19"/>
      </w:pPr>
      <w:r>
        <w:rPr>
          <w:spacing w:val="-8"/>
        </w:rPr>
        <w:t>10.2</w:t>
      </w:r>
      <w:r>
        <w:tab/>
        <w:t>Inne dokumenty</w:t>
      </w:r>
    </w:p>
    <w:p w:rsidR="00513D39" w:rsidRDefault="00513D39">
      <w:pPr>
        <w:shd w:val="clear" w:color="auto" w:fill="FFFFFF"/>
        <w:spacing w:line="226" w:lineRule="exact"/>
        <w:ind w:left="58"/>
      </w:pPr>
      <w:r>
        <w:t>„ Wymagania techniczne wykonania i odbioru napraw zarysowanych konstrukcji betonowych za pomocą iniekcji</w:t>
      </w:r>
    </w:p>
    <w:p w:rsidR="00513D39" w:rsidRDefault="00513D39">
      <w:pPr>
        <w:shd w:val="clear" w:color="auto" w:fill="FFFFFF"/>
        <w:spacing w:line="226" w:lineRule="exact"/>
        <w:ind w:left="14"/>
      </w:pPr>
      <w:r>
        <w:rPr>
          <w:spacing w:val="-2"/>
        </w:rPr>
        <w:t>GDDP Warszawa 1990.</w:t>
      </w:r>
    </w:p>
    <w:p w:rsidR="00513D39" w:rsidRDefault="00513D39">
      <w:pPr>
        <w:shd w:val="clear" w:color="auto" w:fill="FFFFFF"/>
        <w:spacing w:line="226" w:lineRule="exact"/>
        <w:ind w:left="58"/>
      </w:pPr>
      <w:r>
        <w:t>„Vademecum bieżącego utrzymania i odnowy drogowych obiektów mostowych tom 5 GDDP Warszawa 1993.</w:t>
      </w:r>
    </w:p>
    <w:p w:rsidR="00513D39" w:rsidRDefault="00513D39">
      <w:pPr>
        <w:shd w:val="clear" w:color="auto" w:fill="FFFFFF"/>
        <w:spacing w:before="8405"/>
        <w:ind w:left="10"/>
        <w:jc w:val="center"/>
      </w:pPr>
      <w:r>
        <w:rPr>
          <w:sz w:val="18"/>
          <w:szCs w:val="18"/>
        </w:rPr>
        <w:t>225</w:t>
      </w:r>
    </w:p>
    <w:p w:rsidR="00513D39" w:rsidRDefault="00513D39">
      <w:pPr>
        <w:shd w:val="clear" w:color="auto" w:fill="FFFFFF"/>
        <w:spacing w:before="8405"/>
        <w:ind w:left="10"/>
        <w:jc w:val="center"/>
        <w:sectPr w:rsidR="00513D39">
          <w:pgSz w:w="11909" w:h="16834"/>
          <w:pgMar w:top="850" w:right="1142"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14635"/>
        <w:ind w:left="82"/>
        <w:jc w:val="center"/>
      </w:pPr>
      <w:r>
        <w:rPr>
          <w:sz w:val="18"/>
          <w:szCs w:val="18"/>
        </w:rPr>
        <w:t>226</w:t>
      </w:r>
    </w:p>
    <w:p w:rsidR="00513D39" w:rsidRDefault="00513D39">
      <w:pPr>
        <w:shd w:val="clear" w:color="auto" w:fill="FFFFFF"/>
        <w:spacing w:before="14635"/>
        <w:ind w:left="82"/>
        <w:jc w:val="center"/>
        <w:sectPr w:rsidR="00513D39">
          <w:pgSz w:w="11909" w:h="16834"/>
          <w:pgMar w:top="850" w:right="1214"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302"/>
        <w:ind w:left="24"/>
      </w:pPr>
      <w:r>
        <w:rPr>
          <w:sz w:val="24"/>
          <w:szCs w:val="24"/>
        </w:rPr>
        <w:t>M.20.02.06   Drobne elementy drogowo-mostowe</w:t>
      </w:r>
    </w:p>
    <w:p w:rsidR="00513D39" w:rsidRDefault="00513D39">
      <w:pPr>
        <w:shd w:val="clear" w:color="auto" w:fill="FFFFFF"/>
        <w:tabs>
          <w:tab w:val="left" w:pos="216"/>
        </w:tabs>
        <w:spacing w:before="230" w:line="226" w:lineRule="exact"/>
        <w:ind w:left="24"/>
      </w:pPr>
      <w:r>
        <w:rPr>
          <w:spacing w:val="-15"/>
        </w:rPr>
        <w:t>1.</w:t>
      </w:r>
      <w:r>
        <w:tab/>
        <w:t>Wstęp</w:t>
      </w:r>
    </w:p>
    <w:p w:rsidR="00513D39" w:rsidRDefault="00513D39">
      <w:pPr>
        <w:shd w:val="clear" w:color="auto" w:fill="FFFFFF"/>
        <w:spacing w:line="226" w:lineRule="exact"/>
        <w:ind w:left="34"/>
      </w:pPr>
      <w:r>
        <w:t>1.1 Przedmiot SST.</w:t>
      </w:r>
    </w:p>
    <w:p w:rsidR="00513D39" w:rsidRDefault="00513D39">
      <w:pPr>
        <w:shd w:val="clear" w:color="auto" w:fill="FFFFFF"/>
        <w:spacing w:line="226" w:lineRule="exact"/>
        <w:ind w:left="24"/>
      </w:pPr>
      <w:r>
        <w:t>Przedmiotem niniejszej SST są wymagania dotyczące wykonania i odbioru elementów drogowo-mostowych przy remoncie mostu przez ciek Michałowski w pobliżu m. Michałówka w ciągu d.k. nr 79 w km 67+668.</w:t>
      </w:r>
    </w:p>
    <w:p w:rsidR="00513D39" w:rsidRDefault="00513D39">
      <w:pPr>
        <w:shd w:val="clear" w:color="auto" w:fill="FFFFFF"/>
        <w:tabs>
          <w:tab w:val="left" w:pos="370"/>
        </w:tabs>
        <w:spacing w:before="5" w:line="226" w:lineRule="exact"/>
        <w:ind w:left="34"/>
      </w:pPr>
      <w:r>
        <w:rPr>
          <w:spacing w:val="-9"/>
        </w:rPr>
        <w:t>1.2.</w:t>
      </w:r>
      <w:r>
        <w:tab/>
        <w:t>Zakres stosowania SST.</w:t>
      </w:r>
    </w:p>
    <w:p w:rsidR="00513D39" w:rsidRDefault="00513D39">
      <w:pPr>
        <w:shd w:val="clear" w:color="auto" w:fill="FFFFFF"/>
        <w:spacing w:line="226" w:lineRule="exact"/>
        <w:ind w:left="34"/>
      </w:pPr>
      <w:r>
        <w:t>SST są stosowane jako dokument przetargowy i kontraktowy przy realizacji robót wymienionych w pkt. 1.1.</w:t>
      </w:r>
    </w:p>
    <w:p w:rsidR="00513D39" w:rsidRDefault="00513D39">
      <w:pPr>
        <w:shd w:val="clear" w:color="auto" w:fill="FFFFFF"/>
        <w:tabs>
          <w:tab w:val="left" w:pos="370"/>
        </w:tabs>
        <w:spacing w:before="5" w:line="226" w:lineRule="exact"/>
        <w:ind w:left="34"/>
      </w:pPr>
      <w:r>
        <w:rPr>
          <w:spacing w:val="-9"/>
        </w:rPr>
        <w:t>1.3.</w:t>
      </w:r>
      <w:r>
        <w:tab/>
        <w:t>Zakres robót objęty SST.</w:t>
      </w:r>
    </w:p>
    <w:p w:rsidR="00513D39" w:rsidRDefault="00513D39">
      <w:pPr>
        <w:shd w:val="clear" w:color="auto" w:fill="FFFFFF"/>
        <w:spacing w:line="226" w:lineRule="exact"/>
        <w:ind w:left="24"/>
      </w:pPr>
      <w:r>
        <w:rPr>
          <w:spacing w:val="-1"/>
        </w:rPr>
        <w:t xml:space="preserve">Ustalenia zawarte w niniejszej specyfikacji dotyczą zasad prowadzenia robót związanych z wykonaniem elementów </w:t>
      </w:r>
      <w:r>
        <w:t>drogowo-mostowych wymienionych w pkt. 1.1:</w:t>
      </w:r>
    </w:p>
    <w:p w:rsidR="00513D39" w:rsidRDefault="00513D39" w:rsidP="00D64840">
      <w:pPr>
        <w:numPr>
          <w:ilvl w:val="0"/>
          <w:numId w:val="27"/>
        </w:numPr>
        <w:shd w:val="clear" w:color="auto" w:fill="FFFFFF"/>
        <w:tabs>
          <w:tab w:val="left" w:pos="302"/>
        </w:tabs>
        <w:spacing w:before="5" w:line="226" w:lineRule="exact"/>
        <w:ind w:left="19"/>
      </w:pPr>
      <w:r>
        <w:rPr>
          <w:spacing w:val="-2"/>
        </w:rPr>
        <w:t>zabudową folii PE pod płytami przej ściowymi;</w:t>
      </w:r>
    </w:p>
    <w:p w:rsidR="00513D39" w:rsidRDefault="00513D39" w:rsidP="00D64840">
      <w:pPr>
        <w:numPr>
          <w:ilvl w:val="0"/>
          <w:numId w:val="27"/>
        </w:numPr>
        <w:shd w:val="clear" w:color="auto" w:fill="FFFFFF"/>
        <w:tabs>
          <w:tab w:val="left" w:pos="302"/>
        </w:tabs>
        <w:spacing w:line="226" w:lineRule="exact"/>
        <w:ind w:left="19"/>
      </w:pPr>
      <w:r>
        <w:t>ułożenie ścieków skarpowych wg KPED 01.24;</w:t>
      </w:r>
    </w:p>
    <w:p w:rsidR="00513D39" w:rsidRDefault="00513D39" w:rsidP="00D64840">
      <w:pPr>
        <w:numPr>
          <w:ilvl w:val="0"/>
          <w:numId w:val="27"/>
        </w:numPr>
        <w:shd w:val="clear" w:color="auto" w:fill="FFFFFF"/>
        <w:tabs>
          <w:tab w:val="left" w:pos="302"/>
        </w:tabs>
        <w:spacing w:before="5" w:line="226" w:lineRule="exact"/>
        <w:ind w:left="19"/>
      </w:pPr>
      <w:r>
        <w:t>umocnienie wylotu ścieku skarpowego wg KPED 01.29,</w:t>
      </w:r>
    </w:p>
    <w:p w:rsidR="00513D39" w:rsidRDefault="00513D39" w:rsidP="00D64840">
      <w:pPr>
        <w:numPr>
          <w:ilvl w:val="0"/>
          <w:numId w:val="27"/>
        </w:numPr>
        <w:shd w:val="clear" w:color="auto" w:fill="FFFFFF"/>
        <w:tabs>
          <w:tab w:val="left" w:pos="302"/>
        </w:tabs>
        <w:spacing w:line="226" w:lineRule="exact"/>
        <w:ind w:left="19"/>
      </w:pPr>
      <w:r>
        <w:t>umocnienie wylotu drenu wg KPED 01.20,</w:t>
      </w:r>
    </w:p>
    <w:p w:rsidR="00513D39" w:rsidRDefault="00513D39" w:rsidP="00D64840">
      <w:pPr>
        <w:numPr>
          <w:ilvl w:val="0"/>
          <w:numId w:val="27"/>
        </w:numPr>
        <w:shd w:val="clear" w:color="auto" w:fill="FFFFFF"/>
        <w:tabs>
          <w:tab w:val="left" w:pos="302"/>
        </w:tabs>
        <w:spacing w:line="226" w:lineRule="exact"/>
        <w:ind w:left="19"/>
      </w:pPr>
      <w:r>
        <w:t>wykonanie schodów skarpowych wg KDM SCHO 1,</w:t>
      </w:r>
    </w:p>
    <w:p w:rsidR="00513D39" w:rsidRDefault="00513D39" w:rsidP="00D64840">
      <w:pPr>
        <w:numPr>
          <w:ilvl w:val="0"/>
          <w:numId w:val="27"/>
        </w:numPr>
        <w:shd w:val="clear" w:color="auto" w:fill="FFFFFF"/>
        <w:tabs>
          <w:tab w:val="left" w:pos="302"/>
        </w:tabs>
        <w:spacing w:before="19" w:line="226" w:lineRule="exact"/>
        <w:ind w:left="19"/>
      </w:pPr>
      <w:r>
        <w:t xml:space="preserve">wykonanie palisady z kołków kołków </w:t>
      </w:r>
      <w:r>
        <w:rPr>
          <w:b/>
          <w:bCs/>
        </w:rPr>
        <w:t xml:space="preserve">0 </w:t>
      </w:r>
      <w:r>
        <w:t>8 - 12 cm długości 1,20 m,</w:t>
      </w:r>
    </w:p>
    <w:p w:rsidR="00513D39" w:rsidRDefault="00513D39" w:rsidP="00D64840">
      <w:pPr>
        <w:numPr>
          <w:ilvl w:val="0"/>
          <w:numId w:val="27"/>
        </w:numPr>
        <w:shd w:val="clear" w:color="auto" w:fill="FFFFFF"/>
        <w:tabs>
          <w:tab w:val="left" w:pos="302"/>
        </w:tabs>
        <w:spacing w:line="226" w:lineRule="exact"/>
        <w:ind w:left="19" w:right="2304"/>
      </w:pPr>
      <w:r>
        <w:t>umocnienie skarp, dna cieku i rowów rowów materacami gabionowymi gr. 23 cm i zakresem swym obejmują wymagania stawiane materiałom i wykonywanej pracy. 1.4.Określenie podstawowe.</w:t>
      </w:r>
    </w:p>
    <w:p w:rsidR="00513D39" w:rsidRDefault="00513D39">
      <w:pPr>
        <w:shd w:val="clear" w:color="auto" w:fill="FFFFFF"/>
        <w:spacing w:line="226" w:lineRule="exact"/>
        <w:ind w:left="34"/>
      </w:pPr>
      <w:r>
        <w:rPr>
          <w:spacing w:val="-1"/>
        </w:rPr>
        <w:t xml:space="preserve">Określenia podstawowe podane w niniejszej SST są zgodne z obowiązującymi normami i z definicjami podanymi w </w:t>
      </w:r>
      <w:r>
        <w:t>ST DM..00.00.00 „Wymagania ogólne”.</w:t>
      </w:r>
    </w:p>
    <w:p w:rsidR="00513D39" w:rsidRDefault="00513D39" w:rsidP="00D64840">
      <w:pPr>
        <w:numPr>
          <w:ilvl w:val="0"/>
          <w:numId w:val="344"/>
        </w:numPr>
        <w:shd w:val="clear" w:color="auto" w:fill="FFFFFF"/>
        <w:tabs>
          <w:tab w:val="left" w:pos="466"/>
        </w:tabs>
        <w:spacing w:line="226" w:lineRule="exact"/>
        <w:rPr>
          <w:spacing w:val="-9"/>
        </w:rPr>
      </w:pPr>
      <w:r>
        <w:rPr>
          <w:spacing w:val="-1"/>
        </w:rPr>
        <w:t xml:space="preserve">Geosyntetyk - materiał o postaci ciągłej, wytwarzany z wysoko spolimeryzowanych włókien syntetycznych </w:t>
      </w:r>
      <w:r>
        <w:t>jak polietylen, polipropylen, poliester, charakteryzujący się min. dużą wytrzymałością oraz wodoprzepuszczalnością. Geosyntetyki obejmują: geosiatki, geowłókniny, geotkaniny, geodzianiny, georuszty, geokompozyty, geomembrany.</w:t>
      </w:r>
    </w:p>
    <w:p w:rsidR="00513D39" w:rsidRDefault="00513D39" w:rsidP="00D64840">
      <w:pPr>
        <w:numPr>
          <w:ilvl w:val="0"/>
          <w:numId w:val="344"/>
        </w:numPr>
        <w:shd w:val="clear" w:color="auto" w:fill="FFFFFF"/>
        <w:tabs>
          <w:tab w:val="left" w:pos="466"/>
        </w:tabs>
        <w:spacing w:line="226" w:lineRule="exact"/>
        <w:ind w:right="384"/>
        <w:rPr>
          <w:spacing w:val="-7"/>
        </w:rPr>
      </w:pPr>
      <w:r>
        <w:rPr>
          <w:spacing w:val="-1"/>
        </w:rPr>
        <w:t xml:space="preserve">Geosiatka - płaska struktura w postaci siatki, z otworami znacznie większymi niż elementy składowe, z </w:t>
      </w:r>
      <w:r>
        <w:t>oczkami połączonymi (przeplatanymi) w węzłach lub ciągnionymi.</w:t>
      </w:r>
    </w:p>
    <w:p w:rsidR="00513D39" w:rsidRDefault="00513D39">
      <w:pPr>
        <w:shd w:val="clear" w:color="auto" w:fill="FFFFFF"/>
        <w:spacing w:before="5" w:line="226" w:lineRule="exact"/>
        <w:ind w:left="34"/>
      </w:pPr>
      <w:r>
        <w:t>1.5. Ogólne wymagania dotyczące robót.</w:t>
      </w:r>
    </w:p>
    <w:p w:rsidR="00513D39" w:rsidRDefault="00513D39">
      <w:pPr>
        <w:shd w:val="clear" w:color="auto" w:fill="FFFFFF"/>
        <w:spacing w:line="226" w:lineRule="exact"/>
        <w:ind w:left="24"/>
      </w:pPr>
      <w:r>
        <w:t>Wykonawca robót jest odpowiedzialny za jakość ich wykonania oraz za zgodność z dokumentacją projektową, SST</w:t>
      </w:r>
    </w:p>
    <w:p w:rsidR="00513D39" w:rsidRDefault="00513D39">
      <w:pPr>
        <w:shd w:val="clear" w:color="auto" w:fill="FFFFFF"/>
        <w:spacing w:line="226" w:lineRule="exact"/>
        <w:ind w:left="24"/>
      </w:pPr>
      <w:r>
        <w:rPr>
          <w:spacing w:val="-1"/>
        </w:rPr>
        <w:t>oraz poleceniami Inżyniera.</w:t>
      </w:r>
    </w:p>
    <w:p w:rsidR="00513D39" w:rsidRDefault="00513D39">
      <w:pPr>
        <w:shd w:val="clear" w:color="auto" w:fill="FFFFFF"/>
        <w:tabs>
          <w:tab w:val="left" w:pos="216"/>
        </w:tabs>
        <w:spacing w:before="240" w:line="226" w:lineRule="exact"/>
        <w:ind w:left="24"/>
      </w:pPr>
      <w:r>
        <w:rPr>
          <w:spacing w:val="-11"/>
        </w:rPr>
        <w:t>2.</w:t>
      </w:r>
      <w:r>
        <w:tab/>
        <w:t>Materiały.</w:t>
      </w:r>
    </w:p>
    <w:p w:rsidR="00513D39" w:rsidRDefault="00513D39">
      <w:pPr>
        <w:shd w:val="clear" w:color="auto" w:fill="FFFFFF"/>
        <w:spacing w:line="226" w:lineRule="exact"/>
        <w:ind w:left="24"/>
      </w:pPr>
      <w:r>
        <w:t>2.1 Warunki ogólne stosowania materiałów</w:t>
      </w:r>
    </w:p>
    <w:p w:rsidR="00513D39" w:rsidRDefault="00513D39">
      <w:pPr>
        <w:shd w:val="clear" w:color="auto" w:fill="FFFFFF"/>
        <w:spacing w:line="226" w:lineRule="exact"/>
        <w:ind w:left="24"/>
      </w:pPr>
      <w:r>
        <w:rPr>
          <w:spacing w:val="-2"/>
        </w:rPr>
        <w:t>Warunki ogólne stosowania materiałów podano w ST DM.00.00.00 „Wymagania ogólne.”</w:t>
      </w:r>
    </w:p>
    <w:p w:rsidR="00513D39" w:rsidRDefault="00513D39">
      <w:pPr>
        <w:shd w:val="clear" w:color="auto" w:fill="FFFFFF"/>
        <w:spacing w:before="5" w:line="226" w:lineRule="exact"/>
        <w:ind w:left="24"/>
      </w:pPr>
      <w:r>
        <w:t>2.2. Rodzaje materiałów.</w:t>
      </w:r>
    </w:p>
    <w:p w:rsidR="00513D39" w:rsidRDefault="00513D39">
      <w:pPr>
        <w:shd w:val="clear" w:color="auto" w:fill="FFFFFF"/>
        <w:spacing w:line="226" w:lineRule="exact"/>
        <w:ind w:left="24"/>
      </w:pPr>
      <w:r>
        <w:t>2.2.1 Żwir i mieszanka powinny odpowiadać wymaganiom PN-B-11111</w:t>
      </w:r>
    </w:p>
    <w:p w:rsidR="00513D39" w:rsidRDefault="00513D39">
      <w:pPr>
        <w:shd w:val="clear" w:color="auto" w:fill="FFFFFF"/>
        <w:spacing w:line="226" w:lineRule="exact"/>
        <w:ind w:left="19"/>
      </w:pPr>
      <w:r>
        <w:t>Piasek powinien odpowiadać wymaganiom PN-B-11113</w:t>
      </w:r>
    </w:p>
    <w:p w:rsidR="00513D39" w:rsidRDefault="00513D39">
      <w:pPr>
        <w:shd w:val="clear" w:color="auto" w:fill="FFFFFF"/>
        <w:spacing w:before="5" w:line="226" w:lineRule="exact"/>
        <w:ind w:left="24"/>
      </w:pPr>
      <w:r>
        <w:rPr>
          <w:spacing w:val="-1"/>
        </w:rPr>
        <w:t>2.2.2. Cement</w:t>
      </w:r>
    </w:p>
    <w:p w:rsidR="00513D39" w:rsidRDefault="00513D39">
      <w:pPr>
        <w:shd w:val="clear" w:color="auto" w:fill="FFFFFF"/>
        <w:spacing w:line="226" w:lineRule="exact"/>
        <w:ind w:left="29"/>
      </w:pPr>
      <w:r>
        <w:rPr>
          <w:spacing w:val="-1"/>
        </w:rPr>
        <w:t>Cement portlandzki powinien odpowiadać wymaganiom PN-B-19701</w:t>
      </w:r>
    </w:p>
    <w:p w:rsidR="00513D39" w:rsidRDefault="00513D39">
      <w:pPr>
        <w:shd w:val="clear" w:color="auto" w:fill="FFFFFF"/>
        <w:spacing w:line="226" w:lineRule="exact"/>
        <w:ind w:left="29"/>
      </w:pPr>
      <w:r>
        <w:rPr>
          <w:spacing w:val="-1"/>
        </w:rPr>
        <w:t>Cement hutniczy powinien odpowiadać wymaganiom PN-B-19701</w:t>
      </w:r>
    </w:p>
    <w:p w:rsidR="00513D39" w:rsidRDefault="00513D39">
      <w:pPr>
        <w:shd w:val="clear" w:color="auto" w:fill="FFFFFF"/>
        <w:spacing w:before="5" w:line="226" w:lineRule="exact"/>
        <w:ind w:left="34"/>
      </w:pPr>
      <w:r>
        <w:rPr>
          <w:spacing w:val="-1"/>
        </w:rPr>
        <w:t>Składowanie cementu powinno być zgodne z BN-88/6731-08.</w:t>
      </w:r>
    </w:p>
    <w:p w:rsidR="00513D39" w:rsidRDefault="00513D39">
      <w:pPr>
        <w:shd w:val="clear" w:color="auto" w:fill="FFFFFF"/>
        <w:tabs>
          <w:tab w:val="left" w:pos="466"/>
        </w:tabs>
        <w:spacing w:line="226" w:lineRule="exact"/>
      </w:pPr>
      <w:r>
        <w:rPr>
          <w:spacing w:val="-5"/>
        </w:rPr>
        <w:t>2.2.3</w:t>
      </w:r>
      <w:r>
        <w:tab/>
        <w:t>Zaprawa cementowa</w:t>
      </w:r>
    </w:p>
    <w:p w:rsidR="00513D39" w:rsidRDefault="00513D39">
      <w:pPr>
        <w:shd w:val="clear" w:color="auto" w:fill="FFFFFF"/>
        <w:spacing w:line="226" w:lineRule="exact"/>
        <w:ind w:left="19"/>
      </w:pPr>
      <w:r>
        <w:t>Przy wykonywaniu umocnień i ścieków należy stosować zaprawy cementowe zgodne z wymaganiami PN-B-14504</w:t>
      </w:r>
    </w:p>
    <w:p w:rsidR="00513D39" w:rsidRDefault="00513D39">
      <w:pPr>
        <w:shd w:val="clear" w:color="auto" w:fill="FFFFFF"/>
        <w:spacing w:line="226" w:lineRule="exact"/>
        <w:ind w:left="24"/>
      </w:pPr>
      <w:r>
        <w:t>i PN-B-14501 - stosunek objętościowy cementu do piasku 1:3</w:t>
      </w:r>
    </w:p>
    <w:p w:rsidR="00513D39" w:rsidRDefault="00513D39">
      <w:pPr>
        <w:shd w:val="clear" w:color="auto" w:fill="FFFFFF"/>
        <w:spacing w:line="226" w:lineRule="exact"/>
        <w:ind w:left="24"/>
      </w:pPr>
      <w:r>
        <w:rPr>
          <w:spacing w:val="-3"/>
        </w:rPr>
        <w:t>odwodnionym.</w:t>
      </w:r>
    </w:p>
    <w:p w:rsidR="00513D39" w:rsidRDefault="00513D39">
      <w:pPr>
        <w:shd w:val="clear" w:color="auto" w:fill="FFFFFF"/>
        <w:tabs>
          <w:tab w:val="left" w:pos="466"/>
        </w:tabs>
        <w:spacing w:line="226" w:lineRule="exact"/>
      </w:pPr>
      <w:r>
        <w:rPr>
          <w:spacing w:val="-3"/>
        </w:rPr>
        <w:t>2.2.4</w:t>
      </w:r>
      <w:r>
        <w:tab/>
        <w:t>Beton B30 i jego składniki</w:t>
      </w:r>
    </w:p>
    <w:p w:rsidR="00513D39" w:rsidRDefault="00513D39">
      <w:pPr>
        <w:shd w:val="clear" w:color="auto" w:fill="FFFFFF"/>
        <w:spacing w:before="5" w:line="226" w:lineRule="exact"/>
        <w:ind w:left="19"/>
      </w:pPr>
      <w:r>
        <w:t xml:space="preserve">Beton na elementy odwodnienia powierzchniowego należy wykonać zgodnie z „Wymaganiami i zaleceniami </w:t>
      </w:r>
      <w:r>
        <w:rPr>
          <w:spacing w:val="-1"/>
        </w:rPr>
        <w:t xml:space="preserve">dotyczącymi wykonywania betonów do konstrukcji mostowych”. Beton musi spełniać następujące wymagania wg </w:t>
      </w:r>
      <w:r>
        <w:t>PN-B-06250:</w:t>
      </w:r>
    </w:p>
    <w:p w:rsidR="00513D39" w:rsidRDefault="00513D39" w:rsidP="00D64840">
      <w:pPr>
        <w:numPr>
          <w:ilvl w:val="0"/>
          <w:numId w:val="27"/>
        </w:numPr>
        <w:shd w:val="clear" w:color="auto" w:fill="FFFFFF"/>
        <w:tabs>
          <w:tab w:val="left" w:pos="302"/>
        </w:tabs>
        <w:spacing w:before="14" w:line="230" w:lineRule="exact"/>
        <w:ind w:left="19"/>
        <w:rPr>
          <w:b/>
          <w:bCs/>
        </w:rPr>
      </w:pPr>
      <w:r>
        <w:t>nasiąkliwość nie większa niż 4 %,</w:t>
      </w:r>
    </w:p>
    <w:p w:rsidR="00513D39" w:rsidRDefault="00513D39" w:rsidP="00D64840">
      <w:pPr>
        <w:numPr>
          <w:ilvl w:val="0"/>
          <w:numId w:val="27"/>
        </w:numPr>
        <w:shd w:val="clear" w:color="auto" w:fill="FFFFFF"/>
        <w:tabs>
          <w:tab w:val="left" w:pos="302"/>
        </w:tabs>
        <w:spacing w:before="5" w:line="230" w:lineRule="exact"/>
        <w:ind w:left="19"/>
        <w:rPr>
          <w:b/>
          <w:bCs/>
        </w:rPr>
      </w:pPr>
      <w:r>
        <w:t>przepuszczalność wody - stopień wodoszczelności co najmniej W 8,</w:t>
      </w:r>
    </w:p>
    <w:p w:rsidR="00513D39" w:rsidRDefault="00513D39" w:rsidP="00D64840">
      <w:pPr>
        <w:numPr>
          <w:ilvl w:val="0"/>
          <w:numId w:val="27"/>
        </w:numPr>
        <w:shd w:val="clear" w:color="auto" w:fill="FFFFFF"/>
        <w:tabs>
          <w:tab w:val="left" w:pos="302"/>
        </w:tabs>
        <w:spacing w:before="10" w:line="230" w:lineRule="exact"/>
        <w:ind w:left="19"/>
        <w:rPr>
          <w:b/>
          <w:bCs/>
        </w:rPr>
      </w:pPr>
      <w:r>
        <w:t>odporność na działanie mrozu - stopień mrozoodporności co najmniej F 150.</w:t>
      </w:r>
    </w:p>
    <w:p w:rsidR="00513D39" w:rsidRDefault="00513D39">
      <w:pPr>
        <w:shd w:val="clear" w:color="auto" w:fill="FFFFFF"/>
        <w:spacing w:line="230" w:lineRule="exact"/>
        <w:ind w:left="19"/>
      </w:pPr>
      <w:r>
        <w:t>Kruszywo stosowane do betonu umocnień stożków powinno spełniać wymagania normy PN-B-06712 dla kruszyw</w:t>
      </w:r>
    </w:p>
    <w:p w:rsidR="00513D39" w:rsidRDefault="00513D39">
      <w:pPr>
        <w:shd w:val="clear" w:color="auto" w:fill="FFFFFF"/>
        <w:spacing w:line="230" w:lineRule="exact"/>
        <w:ind w:left="24"/>
      </w:pPr>
      <w:r>
        <w:rPr>
          <w:spacing w:val="-2"/>
        </w:rPr>
        <w:t>do betonów klas B 30.</w:t>
      </w:r>
    </w:p>
    <w:p w:rsidR="00513D39" w:rsidRDefault="00513D39">
      <w:pPr>
        <w:shd w:val="clear" w:color="auto" w:fill="FFFFFF"/>
        <w:spacing w:line="230" w:lineRule="exact"/>
        <w:ind w:left="19"/>
      </w:pPr>
      <w:r>
        <w:t>Do betonów stosować należy grysy granitowe lub bazaltowe o maksymalnym wymiarze ziarna do 16 mm.</w:t>
      </w:r>
    </w:p>
    <w:p w:rsidR="00513D39" w:rsidRDefault="00513D39">
      <w:pPr>
        <w:shd w:val="clear" w:color="auto" w:fill="FFFFFF"/>
        <w:spacing w:line="230" w:lineRule="exact"/>
        <w:ind w:left="34"/>
      </w:pPr>
      <w:r>
        <w:rPr>
          <w:spacing w:val="-1"/>
        </w:rPr>
        <w:t>Stosowanie grysów z innych skał dopuszcza się pod warunkiem zaakceptowania przez Inżyniera.</w:t>
      </w:r>
    </w:p>
    <w:p w:rsidR="00513D39" w:rsidRDefault="00513D39">
      <w:pPr>
        <w:shd w:val="clear" w:color="auto" w:fill="FFFFFF"/>
        <w:spacing w:line="230" w:lineRule="exact"/>
        <w:ind w:left="19"/>
      </w:pPr>
      <w:r>
        <w:t>Należy stosować piaski pochodzenia rzecznego, albo będące kompozycją piasku rzecznego i kopalnianego</w:t>
      </w:r>
    </w:p>
    <w:p w:rsidR="00513D39" w:rsidRDefault="00513D39">
      <w:pPr>
        <w:shd w:val="clear" w:color="auto" w:fill="FFFFFF"/>
        <w:spacing w:line="230" w:lineRule="exact"/>
        <w:ind w:left="19"/>
      </w:pPr>
      <w:r>
        <w:rPr>
          <w:spacing w:val="-2"/>
        </w:rPr>
        <w:t>płukanego.</w:t>
      </w:r>
    </w:p>
    <w:p w:rsidR="00513D39" w:rsidRDefault="00513D39">
      <w:pPr>
        <w:shd w:val="clear" w:color="auto" w:fill="FFFFFF"/>
        <w:spacing w:before="662"/>
        <w:ind w:left="19"/>
        <w:jc w:val="center"/>
      </w:pPr>
      <w:r>
        <w:rPr>
          <w:sz w:val="18"/>
          <w:szCs w:val="18"/>
        </w:rPr>
        <w:t>227</w:t>
      </w:r>
    </w:p>
    <w:p w:rsidR="00513D39" w:rsidRDefault="00513D39">
      <w:pPr>
        <w:shd w:val="clear" w:color="auto" w:fill="FFFFFF"/>
        <w:spacing w:before="662"/>
        <w:ind w:left="19"/>
        <w:jc w:val="center"/>
        <w:sectPr w:rsidR="00513D39">
          <w:pgSz w:w="11909" w:h="16834"/>
          <w:pgMar w:top="850" w:right="113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298" w:line="226" w:lineRule="exact"/>
        <w:ind w:left="19"/>
      </w:pPr>
      <w:r>
        <w:t>Składniki mieszanki mineralnej dla betonu powinny być tak dobrane, aby krzywa uziarnienia mieszanki mineralnej</w:t>
      </w:r>
    </w:p>
    <w:p w:rsidR="00513D39" w:rsidRDefault="00513D39">
      <w:pPr>
        <w:shd w:val="clear" w:color="auto" w:fill="FFFFFF"/>
        <w:spacing w:line="226" w:lineRule="exact"/>
        <w:ind w:left="10"/>
      </w:pPr>
      <w:r>
        <w:t>mieściła się w krzywych granicznych pola dobrego uziarnienia.</w:t>
      </w:r>
    </w:p>
    <w:p w:rsidR="00513D39" w:rsidRDefault="00513D39">
      <w:pPr>
        <w:shd w:val="clear" w:color="auto" w:fill="FFFFFF"/>
        <w:spacing w:line="226" w:lineRule="exact"/>
        <w:ind w:left="14"/>
      </w:pPr>
      <w:r>
        <w:t>Cement stosowany do wyrobu betonowych elementów konstrukcji przepustów winien spełniać wymagania normy</w:t>
      </w:r>
    </w:p>
    <w:p w:rsidR="00513D39" w:rsidRDefault="00513D39">
      <w:pPr>
        <w:shd w:val="clear" w:color="auto" w:fill="FFFFFF"/>
        <w:spacing w:line="226" w:lineRule="exact"/>
        <w:ind w:left="5"/>
      </w:pPr>
      <w:r>
        <w:rPr>
          <w:spacing w:val="-2"/>
        </w:rPr>
        <w:t>PN-B-19701.</w:t>
      </w:r>
    </w:p>
    <w:p w:rsidR="00513D39" w:rsidRDefault="00513D39">
      <w:pPr>
        <w:shd w:val="clear" w:color="auto" w:fill="FFFFFF"/>
        <w:spacing w:before="5" w:line="226" w:lineRule="exact"/>
        <w:ind w:left="10"/>
      </w:pPr>
      <w:r>
        <w:rPr>
          <w:spacing w:val="-1"/>
        </w:rPr>
        <w:t>Należy stosować wyłącznie cement portlandzki (bez dodatków). Do betonu klas B 25 należy stosować cement klasy</w:t>
      </w:r>
    </w:p>
    <w:p w:rsidR="00513D39" w:rsidRDefault="00513D39">
      <w:pPr>
        <w:shd w:val="clear" w:color="auto" w:fill="FFFFFF"/>
        <w:spacing w:line="226" w:lineRule="exact"/>
        <w:ind w:left="19"/>
      </w:pPr>
      <w:r>
        <w:rPr>
          <w:spacing w:val="-7"/>
        </w:rPr>
        <w:t>32,5 NA.</w:t>
      </w:r>
    </w:p>
    <w:p w:rsidR="00513D39" w:rsidRDefault="00513D39">
      <w:pPr>
        <w:shd w:val="clear" w:color="auto" w:fill="FFFFFF"/>
        <w:tabs>
          <w:tab w:val="left" w:pos="451"/>
        </w:tabs>
        <w:spacing w:line="226" w:lineRule="exact"/>
        <w:ind w:left="5" w:right="2304"/>
      </w:pPr>
      <w:r>
        <w:rPr>
          <w:spacing w:val="-5"/>
        </w:rPr>
        <w:t>2.2.5</w:t>
      </w:r>
      <w:r>
        <w:tab/>
        <w:t>Deskowanie powinno odpowiadać wymaganiom określonym w PN-B-06251.</w:t>
      </w:r>
      <w:r>
        <w:br/>
      </w:r>
      <w:r>
        <w:rPr>
          <w:spacing w:val="-1"/>
        </w:rPr>
        <w:t>Deskowanie należy wykonać z materiałów odpowiadających następującym normom:</w:t>
      </w:r>
    </w:p>
    <w:p w:rsidR="00513D39" w:rsidRDefault="00513D39" w:rsidP="00D64840">
      <w:pPr>
        <w:numPr>
          <w:ilvl w:val="0"/>
          <w:numId w:val="31"/>
        </w:numPr>
        <w:shd w:val="clear" w:color="auto" w:fill="FFFFFF"/>
        <w:tabs>
          <w:tab w:val="left" w:pos="288"/>
        </w:tabs>
        <w:spacing w:before="14" w:line="230" w:lineRule="exact"/>
        <w:ind w:left="10"/>
        <w:rPr>
          <w:b/>
          <w:bCs/>
        </w:rPr>
      </w:pPr>
      <w:r>
        <w:t>drewno iglaste tartaczne do robót ciesielskich wg PN-D-95017,</w:t>
      </w:r>
    </w:p>
    <w:p w:rsidR="00513D39" w:rsidRDefault="00513D39" w:rsidP="00D64840">
      <w:pPr>
        <w:numPr>
          <w:ilvl w:val="0"/>
          <w:numId w:val="31"/>
        </w:numPr>
        <w:shd w:val="clear" w:color="auto" w:fill="FFFFFF"/>
        <w:tabs>
          <w:tab w:val="left" w:pos="288"/>
        </w:tabs>
        <w:spacing w:line="230" w:lineRule="exact"/>
        <w:ind w:left="10"/>
        <w:rPr>
          <w:b/>
          <w:bCs/>
        </w:rPr>
      </w:pPr>
      <w:r>
        <w:t>tarcica iglasta do robót ciesielskich wg PN-B-06251 i PN-D-96000,</w:t>
      </w:r>
    </w:p>
    <w:p w:rsidR="00513D39" w:rsidRDefault="00513D39" w:rsidP="00D64840">
      <w:pPr>
        <w:numPr>
          <w:ilvl w:val="0"/>
          <w:numId w:val="31"/>
        </w:numPr>
        <w:shd w:val="clear" w:color="auto" w:fill="FFFFFF"/>
        <w:tabs>
          <w:tab w:val="left" w:pos="288"/>
        </w:tabs>
        <w:spacing w:before="10" w:line="230" w:lineRule="exact"/>
        <w:ind w:left="10"/>
        <w:rPr>
          <w:b/>
          <w:bCs/>
        </w:rPr>
      </w:pPr>
      <w:r>
        <w:t>tarcica iglasta do drobnych elementów jak kliny, klocki itp. wg PN-D-96002,</w:t>
      </w:r>
    </w:p>
    <w:p w:rsidR="00513D39" w:rsidRDefault="00513D39" w:rsidP="00D64840">
      <w:pPr>
        <w:numPr>
          <w:ilvl w:val="0"/>
          <w:numId w:val="31"/>
        </w:numPr>
        <w:shd w:val="clear" w:color="auto" w:fill="FFFFFF"/>
        <w:tabs>
          <w:tab w:val="left" w:pos="288"/>
        </w:tabs>
        <w:spacing w:before="10" w:line="230" w:lineRule="exact"/>
        <w:ind w:left="10"/>
        <w:rPr>
          <w:b/>
          <w:bCs/>
        </w:rPr>
      </w:pPr>
      <w:r>
        <w:rPr>
          <w:spacing w:val="-1"/>
        </w:rPr>
        <w:t>gwoździe wg BN-87/5028-12,</w:t>
      </w:r>
    </w:p>
    <w:p w:rsidR="00513D39" w:rsidRDefault="00513D39" w:rsidP="00D64840">
      <w:pPr>
        <w:numPr>
          <w:ilvl w:val="0"/>
          <w:numId w:val="31"/>
        </w:numPr>
        <w:shd w:val="clear" w:color="auto" w:fill="FFFFFF"/>
        <w:tabs>
          <w:tab w:val="left" w:pos="288"/>
        </w:tabs>
        <w:spacing w:before="10" w:line="230" w:lineRule="exact"/>
        <w:ind w:left="10"/>
        <w:rPr>
          <w:b/>
          <w:bCs/>
        </w:rPr>
      </w:pPr>
      <w:r>
        <w:t>śruby, wkręty do drewna i podkładki do śrub wg PN-M-82121, PN-M-82503, PN-M-82505 i PN-M-8201.</w:t>
      </w:r>
    </w:p>
    <w:p w:rsidR="00513D39" w:rsidRDefault="00513D39">
      <w:pPr>
        <w:shd w:val="clear" w:color="auto" w:fill="FFFFFF"/>
        <w:tabs>
          <w:tab w:val="left" w:pos="451"/>
        </w:tabs>
        <w:spacing w:line="230" w:lineRule="exact"/>
        <w:ind w:left="5"/>
      </w:pPr>
      <w:r>
        <w:rPr>
          <w:spacing w:val="-4"/>
        </w:rPr>
        <w:t>2.2.6</w:t>
      </w:r>
      <w:r>
        <w:tab/>
        <w:t>Elementy prefabrykowane</w:t>
      </w:r>
    </w:p>
    <w:p w:rsidR="00513D39" w:rsidRDefault="00513D39">
      <w:pPr>
        <w:shd w:val="clear" w:color="auto" w:fill="FFFFFF"/>
        <w:spacing w:line="230" w:lineRule="exact"/>
        <w:ind w:left="5"/>
      </w:pPr>
      <w:r>
        <w:t>Kształt i wymiary prefabrykowanych elementów betonowych, użytych do wykonania ścieków, wylotów drenu i</w:t>
      </w:r>
    </w:p>
    <w:p w:rsidR="00513D39" w:rsidRDefault="00513D39">
      <w:pPr>
        <w:shd w:val="clear" w:color="auto" w:fill="FFFFFF"/>
        <w:spacing w:line="230" w:lineRule="exact"/>
        <w:ind w:left="14"/>
      </w:pPr>
      <w:r>
        <w:rPr>
          <w:spacing w:val="-1"/>
        </w:rPr>
        <w:t>schodów powinny być zgodne z dokumentacją projektową. Do wykonania prefabrykatów należy stosować beton wg</w:t>
      </w:r>
    </w:p>
    <w:p w:rsidR="00513D39" w:rsidRDefault="00513D39">
      <w:pPr>
        <w:shd w:val="clear" w:color="auto" w:fill="FFFFFF"/>
        <w:spacing w:line="230" w:lineRule="exact"/>
        <w:ind w:left="5"/>
      </w:pPr>
      <w:r>
        <w:rPr>
          <w:spacing w:val="-1"/>
        </w:rPr>
        <w:t>PN-B-06250 , klasy co najmniej 25.</w:t>
      </w:r>
    </w:p>
    <w:p w:rsidR="00513D39" w:rsidRDefault="00513D39">
      <w:pPr>
        <w:shd w:val="clear" w:color="auto" w:fill="FFFFFF"/>
        <w:spacing w:line="230" w:lineRule="exact"/>
        <w:ind w:left="5"/>
      </w:pPr>
      <w:r>
        <w:t>Nasiąkliwość prefabrykatów nie powinna przekraczać 4%.</w:t>
      </w:r>
    </w:p>
    <w:p w:rsidR="00513D39" w:rsidRDefault="00513D39">
      <w:pPr>
        <w:shd w:val="clear" w:color="auto" w:fill="FFFFFF"/>
        <w:spacing w:line="230" w:lineRule="exact"/>
        <w:ind w:left="19"/>
      </w:pPr>
      <w:r>
        <w:rPr>
          <w:spacing w:val="-1"/>
        </w:rPr>
        <w:t>Ścieralność na tarczy Boehmego nie powinna przekraczać 3,5 mm.</w:t>
      </w:r>
    </w:p>
    <w:p w:rsidR="00513D39" w:rsidRDefault="00513D39">
      <w:pPr>
        <w:shd w:val="clear" w:color="auto" w:fill="FFFFFF"/>
        <w:spacing w:line="230" w:lineRule="exact"/>
        <w:ind w:left="10"/>
      </w:pPr>
      <w:r>
        <w:t>Wytrzymałość betonu na ściskanie powinna być zgodna z PN-B-06250 dla przyjętej klasy betonu.</w:t>
      </w:r>
    </w:p>
    <w:p w:rsidR="00513D39" w:rsidRDefault="00513D39">
      <w:pPr>
        <w:shd w:val="clear" w:color="auto" w:fill="FFFFFF"/>
        <w:spacing w:line="230" w:lineRule="exact"/>
        <w:ind w:left="5"/>
      </w:pPr>
      <w:r>
        <w:t>Powierzchnia prefabrykatów powinna być bez rys, pęknięć i ubytków betonu, o fakturze zatartej.</w:t>
      </w:r>
    </w:p>
    <w:p w:rsidR="00513D39" w:rsidRDefault="00513D39">
      <w:pPr>
        <w:shd w:val="clear" w:color="auto" w:fill="FFFFFF"/>
        <w:spacing w:line="230" w:lineRule="exact"/>
        <w:ind w:left="5"/>
      </w:pPr>
      <w:r>
        <w:t>Krawędzie elementów powinny być równe i proste. Wklęsłość lub wypukłość powierzchni elementów nie powinna</w:t>
      </w:r>
    </w:p>
    <w:p w:rsidR="00513D39" w:rsidRDefault="00513D39">
      <w:pPr>
        <w:shd w:val="clear" w:color="auto" w:fill="FFFFFF"/>
        <w:spacing w:line="230" w:lineRule="exact"/>
        <w:ind w:left="5"/>
      </w:pPr>
      <w:r>
        <w:rPr>
          <w:spacing w:val="-1"/>
        </w:rPr>
        <w:t>przekraczać 3 mm.</w:t>
      </w:r>
    </w:p>
    <w:p w:rsidR="00513D39" w:rsidRDefault="00513D39">
      <w:pPr>
        <w:shd w:val="clear" w:color="auto" w:fill="FFFFFF"/>
        <w:spacing w:line="230" w:lineRule="exact"/>
        <w:ind w:left="5"/>
      </w:pPr>
      <w:r>
        <w:rPr>
          <w:spacing w:val="-1"/>
        </w:rPr>
        <w:t>Dopuszczalne odchyłki wymiarów prefabrykatów:</w:t>
      </w:r>
    </w:p>
    <w:p w:rsidR="00513D39" w:rsidRDefault="00513D39">
      <w:pPr>
        <w:shd w:val="clear" w:color="auto" w:fill="FFFFFF"/>
        <w:spacing w:before="14" w:line="230" w:lineRule="exact"/>
        <w:ind w:left="10"/>
      </w:pPr>
      <w:r>
        <w:rPr>
          <w:spacing w:val="-1"/>
        </w:rPr>
        <w:t>na długości+ 10 mm,</w:t>
      </w:r>
    </w:p>
    <w:p w:rsidR="00513D39" w:rsidRDefault="00513D39">
      <w:pPr>
        <w:shd w:val="clear" w:color="auto" w:fill="FFFFFF"/>
        <w:spacing w:before="10" w:line="230" w:lineRule="exact"/>
        <w:ind w:left="10"/>
      </w:pPr>
      <w:r>
        <w:rPr>
          <w:spacing w:val="-1"/>
        </w:rPr>
        <w:t>na wysokości i szerokości+   3 mm.</w:t>
      </w:r>
    </w:p>
    <w:p w:rsidR="00513D39" w:rsidRDefault="00513D39">
      <w:pPr>
        <w:shd w:val="clear" w:color="auto" w:fill="FFFFFF"/>
        <w:spacing w:line="230" w:lineRule="exact"/>
        <w:ind w:left="10"/>
      </w:pPr>
      <w:r>
        <w:rPr>
          <w:spacing w:val="-1"/>
        </w:rPr>
        <w:t>grubość - 5 mm</w:t>
      </w:r>
    </w:p>
    <w:p w:rsidR="00513D39" w:rsidRDefault="00513D39">
      <w:pPr>
        <w:shd w:val="clear" w:color="auto" w:fill="FFFFFF"/>
        <w:spacing w:line="230" w:lineRule="exact"/>
        <w:ind w:left="5"/>
      </w:pPr>
      <w:r>
        <w:t>wymiary rzucie - 5 mm</w:t>
      </w:r>
    </w:p>
    <w:p w:rsidR="00513D39" w:rsidRDefault="00513D39">
      <w:pPr>
        <w:shd w:val="clear" w:color="auto" w:fill="FFFFFF"/>
        <w:spacing w:line="230" w:lineRule="exact"/>
        <w:ind w:left="5"/>
      </w:pPr>
      <w:r>
        <w:t>Prefabrykaty betonowe powinny być składowane w pozycji wbudowania, na podłożu utwardzonym i dobrze</w:t>
      </w:r>
    </w:p>
    <w:p w:rsidR="00513D39" w:rsidRDefault="00513D39">
      <w:pPr>
        <w:shd w:val="clear" w:color="auto" w:fill="FFFFFF"/>
        <w:spacing w:line="230" w:lineRule="exact"/>
        <w:ind w:left="10"/>
      </w:pPr>
      <w:r>
        <w:rPr>
          <w:spacing w:val="-3"/>
        </w:rPr>
        <w:t>odwodnionym.</w:t>
      </w:r>
    </w:p>
    <w:p w:rsidR="00513D39" w:rsidRDefault="00513D39">
      <w:pPr>
        <w:shd w:val="clear" w:color="auto" w:fill="FFFFFF"/>
        <w:tabs>
          <w:tab w:val="left" w:pos="451"/>
        </w:tabs>
        <w:spacing w:line="230" w:lineRule="exact"/>
        <w:ind w:left="5"/>
      </w:pPr>
      <w:r>
        <w:rPr>
          <w:spacing w:val="-4"/>
        </w:rPr>
        <w:t>2.2.7</w:t>
      </w:r>
      <w:r>
        <w:tab/>
        <w:t>Geowłóknina filtracyjna</w:t>
      </w:r>
    </w:p>
    <w:p w:rsidR="00513D39" w:rsidRDefault="00513D39">
      <w:pPr>
        <w:shd w:val="clear" w:color="auto" w:fill="FFFFFF"/>
        <w:spacing w:line="230" w:lineRule="exact"/>
        <w:ind w:left="34"/>
      </w:pPr>
      <w:r>
        <w:rPr>
          <w:spacing w:val="-1"/>
        </w:rPr>
        <w:t>Geowłókniną polipropylenowa, o masie powierzchniowej min. 400 g/m</w:t>
      </w:r>
      <w:r>
        <w:rPr>
          <w:spacing w:val="-1"/>
          <w:vertAlign w:val="superscript"/>
        </w:rPr>
        <w:t>2</w:t>
      </w:r>
      <w:r>
        <w:rPr>
          <w:spacing w:val="-1"/>
        </w:rPr>
        <w:t>.</w:t>
      </w:r>
    </w:p>
    <w:p w:rsidR="00513D39" w:rsidRDefault="00513D39">
      <w:pPr>
        <w:shd w:val="clear" w:color="auto" w:fill="FFFFFF"/>
        <w:tabs>
          <w:tab w:val="left" w:pos="552"/>
        </w:tabs>
        <w:spacing w:line="230" w:lineRule="exact"/>
        <w:ind w:left="10"/>
      </w:pPr>
      <w:r>
        <w:rPr>
          <w:spacing w:val="-5"/>
        </w:rPr>
        <w:t>2.2.8.</w:t>
      </w:r>
      <w:r>
        <w:tab/>
        <w:t>Materace siatkowo - kamienne i kosze gabionowe</w:t>
      </w:r>
    </w:p>
    <w:p w:rsidR="00513D39" w:rsidRDefault="00513D39">
      <w:pPr>
        <w:shd w:val="clear" w:color="auto" w:fill="FFFFFF"/>
        <w:spacing w:line="230" w:lineRule="exact"/>
        <w:ind w:left="5"/>
      </w:pPr>
      <w:r>
        <w:t>Kamień łamany nieobrobiony ze skał twardych, ciężkich, nie zwietrzałych, nie rozpuszczalnych w wodzie i nie</w:t>
      </w:r>
    </w:p>
    <w:p w:rsidR="00513D39" w:rsidRDefault="00513D39">
      <w:pPr>
        <w:shd w:val="clear" w:color="auto" w:fill="FFFFFF"/>
        <w:spacing w:line="230" w:lineRule="exact"/>
        <w:ind w:left="5"/>
      </w:pPr>
      <w:r>
        <w:rPr>
          <w:spacing w:val="-1"/>
        </w:rPr>
        <w:t>wchodzący w reakcje z wodą.</w:t>
      </w:r>
    </w:p>
    <w:p w:rsidR="00513D39" w:rsidRDefault="00513D39">
      <w:pPr>
        <w:shd w:val="clear" w:color="auto" w:fill="FFFFFF"/>
        <w:spacing w:line="230" w:lineRule="exact"/>
        <w:ind w:left="5"/>
      </w:pPr>
      <w:r>
        <w:t>Minimalna dopuszczalna średnica kamienia - większa od najmniejszego wymiaru oczka siatki.</w:t>
      </w:r>
    </w:p>
    <w:p w:rsidR="00513D39" w:rsidRDefault="00513D39">
      <w:pPr>
        <w:shd w:val="clear" w:color="auto" w:fill="FFFFFF"/>
        <w:spacing w:line="230" w:lineRule="exact"/>
        <w:ind w:left="10"/>
      </w:pPr>
      <w:r>
        <w:t>Optymalna średnica kamienia - 1,5D do 2,0D gdzie D - średnica oczka siatki - (przeciętnie 100 do 180 mm).</w:t>
      </w:r>
    </w:p>
    <w:p w:rsidR="00513D39" w:rsidRDefault="00513D39">
      <w:pPr>
        <w:shd w:val="clear" w:color="auto" w:fill="FFFFFF"/>
        <w:spacing w:line="230" w:lineRule="exact"/>
        <w:ind w:left="5"/>
      </w:pPr>
      <w:r>
        <w:t>Materace siatkowe i gabiony z siatki grubo ocynkowanej (240 - 260 g/m2) - dodatkowo może być powlekana</w:t>
      </w:r>
    </w:p>
    <w:p w:rsidR="00513D39" w:rsidRDefault="00513D39">
      <w:pPr>
        <w:shd w:val="clear" w:color="auto" w:fill="FFFFFF"/>
        <w:spacing w:line="230" w:lineRule="exact"/>
        <w:ind w:left="5"/>
      </w:pPr>
      <w:r>
        <w:t>warstwą ochronną PCW grubości 0,4 - 0,6 mm. Drut ze stali niskostopowej może być też pokryty zamiast cynkiem</w:t>
      </w:r>
    </w:p>
    <w:p w:rsidR="00513D39" w:rsidRDefault="00513D39">
      <w:pPr>
        <w:shd w:val="clear" w:color="auto" w:fill="FFFFFF"/>
        <w:tabs>
          <w:tab w:val="left" w:pos="158"/>
        </w:tabs>
        <w:spacing w:line="230" w:lineRule="exact"/>
        <w:ind w:left="5" w:right="1920"/>
      </w:pPr>
      <w:r>
        <w:t>-</w:t>
      </w:r>
      <w:r>
        <w:tab/>
      </w:r>
      <w:r>
        <w:rPr>
          <w:spacing w:val="-1"/>
        </w:rPr>
        <w:t>galfanem (stop cynku, ok. 5% aluminium z dodatkiem niewielkiej ilości metali rzadkich).</w:t>
      </w:r>
      <w:r>
        <w:rPr>
          <w:spacing w:val="-1"/>
        </w:rPr>
        <w:br/>
      </w:r>
      <w:r>
        <w:t>Grubości drutu:</w:t>
      </w:r>
    </w:p>
    <w:p w:rsidR="00513D39" w:rsidRDefault="00513D39">
      <w:pPr>
        <w:shd w:val="clear" w:color="auto" w:fill="FFFFFF"/>
        <w:tabs>
          <w:tab w:val="left" w:pos="221"/>
        </w:tabs>
        <w:spacing w:line="230" w:lineRule="exact"/>
        <w:ind w:left="115"/>
      </w:pPr>
      <w:r>
        <w:t>-</w:t>
      </w:r>
      <w:r>
        <w:tab/>
        <w:t>dla gabionów - ocynk - 2,7 mm, 3,0 mm,</w:t>
      </w:r>
    </w:p>
    <w:p w:rsidR="00513D39" w:rsidRDefault="00513D39">
      <w:pPr>
        <w:shd w:val="clear" w:color="auto" w:fill="FFFFFF"/>
        <w:spacing w:line="230" w:lineRule="exact"/>
        <w:ind w:left="1709"/>
      </w:pPr>
      <w:r>
        <w:t>ocynk + PCV - 2,7 mm/3,7 mm, oczka 80x100 mm</w:t>
      </w:r>
    </w:p>
    <w:p w:rsidR="00513D39" w:rsidRDefault="00513D39">
      <w:pPr>
        <w:shd w:val="clear" w:color="auto" w:fill="FFFFFF"/>
        <w:tabs>
          <w:tab w:val="left" w:pos="221"/>
        </w:tabs>
        <w:spacing w:line="230" w:lineRule="exact"/>
        <w:ind w:left="115"/>
      </w:pPr>
      <w:r>
        <w:t>-</w:t>
      </w:r>
      <w:r>
        <w:tab/>
      </w:r>
      <w:r>
        <w:rPr>
          <w:spacing w:val="-1"/>
        </w:rPr>
        <w:t>dla materacy - ocynk - 2,2 mm,</w:t>
      </w:r>
    </w:p>
    <w:p w:rsidR="00513D39" w:rsidRDefault="00513D39">
      <w:pPr>
        <w:shd w:val="clear" w:color="auto" w:fill="FFFFFF"/>
        <w:spacing w:line="230" w:lineRule="exact"/>
        <w:ind w:left="1709"/>
      </w:pPr>
      <w:r>
        <w:t>ocynk + PCV - 2,2 mm/3,2 mm, oczka 60x80 mm.</w:t>
      </w:r>
    </w:p>
    <w:p w:rsidR="00513D39" w:rsidRDefault="00513D39">
      <w:pPr>
        <w:shd w:val="clear" w:color="auto" w:fill="FFFFFF"/>
        <w:tabs>
          <w:tab w:val="left" w:pos="552"/>
        </w:tabs>
        <w:spacing w:line="230" w:lineRule="exact"/>
        <w:ind w:left="10"/>
      </w:pPr>
      <w:r>
        <w:rPr>
          <w:spacing w:val="-5"/>
        </w:rPr>
        <w:t>2.2.9.</w:t>
      </w:r>
      <w:r>
        <w:tab/>
      </w:r>
      <w:r>
        <w:rPr>
          <w:spacing w:val="-1"/>
        </w:rPr>
        <w:t>Kamień narzutowy</w:t>
      </w:r>
    </w:p>
    <w:p w:rsidR="00513D39" w:rsidRDefault="00513D39">
      <w:pPr>
        <w:shd w:val="clear" w:color="auto" w:fill="FFFFFF"/>
        <w:spacing w:line="230" w:lineRule="exact"/>
        <w:ind w:left="5"/>
      </w:pPr>
      <w:r>
        <w:t>Kamień łamany nieobrobiony ze skał twardych, ciężkich, nie zwietrzałych, nie rozpuszczalnych w wodzie i nie</w:t>
      </w:r>
    </w:p>
    <w:p w:rsidR="00513D39" w:rsidRDefault="00513D39">
      <w:pPr>
        <w:shd w:val="clear" w:color="auto" w:fill="FFFFFF"/>
        <w:spacing w:line="230" w:lineRule="exact"/>
        <w:ind w:left="5"/>
      </w:pPr>
      <w:r>
        <w:rPr>
          <w:spacing w:val="-1"/>
        </w:rPr>
        <w:t>wchodzący w reakcje z wodą.</w:t>
      </w:r>
    </w:p>
    <w:p w:rsidR="00513D39" w:rsidRDefault="00513D39">
      <w:pPr>
        <w:shd w:val="clear" w:color="auto" w:fill="FFFFFF"/>
        <w:spacing w:line="230" w:lineRule="exact"/>
        <w:ind w:left="10"/>
      </w:pPr>
      <w:r>
        <w:t>Optymalna średnica kamienia -100 do 180 mm.</w:t>
      </w:r>
    </w:p>
    <w:p w:rsidR="00513D39" w:rsidRDefault="00513D39" w:rsidP="00D64840">
      <w:pPr>
        <w:numPr>
          <w:ilvl w:val="0"/>
          <w:numId w:val="345"/>
        </w:numPr>
        <w:shd w:val="clear" w:color="auto" w:fill="FFFFFF"/>
        <w:tabs>
          <w:tab w:val="left" w:pos="605"/>
        </w:tabs>
        <w:spacing w:line="230" w:lineRule="exact"/>
        <w:ind w:left="10"/>
        <w:rPr>
          <w:spacing w:val="-5"/>
        </w:rPr>
      </w:pPr>
      <w:r>
        <w:t>Okrąglaki o średnicy 8 - 12 cm długości 120 cm na palisadę.</w:t>
      </w:r>
    </w:p>
    <w:p w:rsidR="00513D39" w:rsidRDefault="00513D39" w:rsidP="00D64840">
      <w:pPr>
        <w:numPr>
          <w:ilvl w:val="0"/>
          <w:numId w:val="345"/>
        </w:numPr>
        <w:shd w:val="clear" w:color="auto" w:fill="FFFFFF"/>
        <w:tabs>
          <w:tab w:val="left" w:pos="605"/>
        </w:tabs>
        <w:spacing w:line="230" w:lineRule="exact"/>
        <w:ind w:left="10"/>
        <w:rPr>
          <w:spacing w:val="-5"/>
        </w:rPr>
      </w:pPr>
      <w:r>
        <w:t>Folia PE grubości 0,5 mm - elastyczna, wytrzyymała na rozrywanie- wytrzymałość na rozerwanie wzdłuż: 80 N/mm, w poprzek: 60 N/mm Zakres temperatur stosowania: -40°C do +80°C.</w:t>
      </w:r>
    </w:p>
    <w:p w:rsidR="00513D39" w:rsidRDefault="00513D39">
      <w:pPr>
        <w:shd w:val="clear" w:color="auto" w:fill="FFFFFF"/>
        <w:spacing w:line="230" w:lineRule="exact"/>
        <w:ind w:left="10"/>
      </w:pPr>
      <w:r>
        <w:t>2.3. Składowanie</w:t>
      </w:r>
    </w:p>
    <w:p w:rsidR="00513D39" w:rsidRDefault="00513D39">
      <w:pPr>
        <w:shd w:val="clear" w:color="auto" w:fill="FFFFFF"/>
        <w:spacing w:line="230" w:lineRule="exact"/>
        <w:ind w:left="5"/>
      </w:pPr>
      <w:r>
        <w:t>Prefabrykowane elementy   betonowe lub żelbetowe mogą być składowane na otwartej przestrzeni, na podłożu</w:t>
      </w:r>
    </w:p>
    <w:p w:rsidR="00513D39" w:rsidRDefault="00513D39">
      <w:pPr>
        <w:shd w:val="clear" w:color="auto" w:fill="FFFFFF"/>
        <w:spacing w:line="230" w:lineRule="exact"/>
        <w:ind w:left="5"/>
      </w:pPr>
      <w:r>
        <w:t>wyrównanym i odwodnionym, z zastosowaniem podkładek i przekładek, ułożonych w pionie jedna nad drugą.</w:t>
      </w:r>
    </w:p>
    <w:p w:rsidR="00513D39" w:rsidRDefault="00513D39">
      <w:pPr>
        <w:shd w:val="clear" w:color="auto" w:fill="FFFFFF"/>
        <w:spacing w:before="250" w:line="221" w:lineRule="exact"/>
        <w:ind w:left="10"/>
      </w:pPr>
      <w:r>
        <w:t>3.Sprzęt</w:t>
      </w:r>
    </w:p>
    <w:p w:rsidR="00513D39" w:rsidRDefault="00513D39">
      <w:pPr>
        <w:shd w:val="clear" w:color="auto" w:fill="FFFFFF"/>
        <w:spacing w:line="221" w:lineRule="exact"/>
        <w:ind w:left="10"/>
      </w:pPr>
      <w:r>
        <w:t>Sprzęt używany do wykonania schodów musi być zaakceptowany przez Inżyniera.  Sprzęt do wykonywania elementów betonowych powinien być zgodny z S.T.13.00.00.</w:t>
      </w:r>
    </w:p>
    <w:p w:rsidR="00513D39" w:rsidRDefault="00513D39">
      <w:pPr>
        <w:shd w:val="clear" w:color="auto" w:fill="FFFFFF"/>
        <w:spacing w:before="667"/>
        <w:jc w:val="center"/>
      </w:pPr>
      <w:r>
        <w:rPr>
          <w:sz w:val="18"/>
          <w:szCs w:val="18"/>
        </w:rPr>
        <w:t>228</w:t>
      </w:r>
    </w:p>
    <w:p w:rsidR="00513D39" w:rsidRDefault="00513D39">
      <w:pPr>
        <w:shd w:val="clear" w:color="auto" w:fill="FFFFFF"/>
        <w:spacing w:before="667"/>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302"/>
        <w:ind w:left="10"/>
      </w:pPr>
      <w:r>
        <w:t>4.Transport</w:t>
      </w:r>
    </w:p>
    <w:p w:rsidR="00513D39" w:rsidRDefault="00513D39">
      <w:pPr>
        <w:shd w:val="clear" w:color="auto" w:fill="FFFFFF"/>
        <w:ind w:left="10"/>
      </w:pPr>
      <w:r>
        <w:t>Transport elementów dowolnymi środkami transportowymi w sposób zabezpieczający przed uszkodzeniami.</w:t>
      </w:r>
    </w:p>
    <w:p w:rsidR="00513D39" w:rsidRDefault="00513D39">
      <w:pPr>
        <w:shd w:val="clear" w:color="auto" w:fill="FFFFFF"/>
        <w:spacing w:before="230" w:line="230" w:lineRule="exact"/>
        <w:ind w:left="10" w:right="7296"/>
      </w:pPr>
      <w:r>
        <w:t>5. Wykonanie robót. 5.1. Ścieki skarpowe</w:t>
      </w:r>
    </w:p>
    <w:p w:rsidR="00513D39" w:rsidRDefault="00513D39">
      <w:pPr>
        <w:shd w:val="clear" w:color="auto" w:fill="FFFFFF"/>
        <w:spacing w:line="230" w:lineRule="exact"/>
        <w:ind w:left="14"/>
      </w:pPr>
      <w:r>
        <w:rPr>
          <w:spacing w:val="-1"/>
        </w:rPr>
        <w:t>5.1.1 Podkład stanowi warstwa kruszywa o grubości od 10 do 15 cm. Podkład z grubszego kruszywa należy układać</w:t>
      </w:r>
    </w:p>
    <w:p w:rsidR="00513D39" w:rsidRDefault="00513D39">
      <w:pPr>
        <w:shd w:val="clear" w:color="auto" w:fill="FFFFFF"/>
        <w:spacing w:line="230" w:lineRule="exact"/>
        <w:ind w:left="10"/>
      </w:pPr>
      <w:r>
        <w:t>„pod sznur”, natomiast z drobniejszego kruszywa, dającego się wyrównywać przeciąganiem łaty, „pod łatę”. Po</w:t>
      </w:r>
    </w:p>
    <w:p w:rsidR="00513D39" w:rsidRDefault="00513D39">
      <w:pPr>
        <w:shd w:val="clear" w:color="auto" w:fill="FFFFFF"/>
        <w:spacing w:line="230" w:lineRule="exact"/>
        <w:ind w:left="5"/>
      </w:pPr>
      <w:r>
        <w:t>ułożeniu podkładu należy go lekko uklepać, ale nie ubijać.</w:t>
      </w:r>
    </w:p>
    <w:p w:rsidR="00513D39" w:rsidRDefault="00513D39">
      <w:pPr>
        <w:shd w:val="clear" w:color="auto" w:fill="FFFFFF"/>
        <w:spacing w:line="230" w:lineRule="exact"/>
        <w:ind w:left="5"/>
      </w:pPr>
      <w:r>
        <w:t>Przy umocnieniu ścieków na warstwie podkładu z kruszywa można ułożyć warstwę zaprawy cementowo-piaskowej</w:t>
      </w:r>
    </w:p>
    <w:p w:rsidR="00513D39" w:rsidRDefault="00513D39">
      <w:pPr>
        <w:shd w:val="clear" w:color="auto" w:fill="FFFFFF"/>
        <w:spacing w:line="230" w:lineRule="exact"/>
        <w:ind w:left="5"/>
      </w:pPr>
      <w:r>
        <w:rPr>
          <w:spacing w:val="-1"/>
        </w:rPr>
        <w:t>w stosunku 1:4 i grubości od 3 do 5 cm.</w:t>
      </w:r>
    </w:p>
    <w:p w:rsidR="00513D39" w:rsidRDefault="00513D39">
      <w:pPr>
        <w:shd w:val="clear" w:color="auto" w:fill="FFFFFF"/>
        <w:spacing w:line="230" w:lineRule="exact"/>
        <w:ind w:left="14"/>
      </w:pPr>
      <w:r>
        <w:rPr>
          <w:spacing w:val="-1"/>
        </w:rPr>
        <w:t>5.1.2. Ścieki skarpowe</w:t>
      </w:r>
    </w:p>
    <w:p w:rsidR="00513D39" w:rsidRDefault="00513D39">
      <w:pPr>
        <w:shd w:val="clear" w:color="auto" w:fill="FFFFFF"/>
        <w:spacing w:line="230" w:lineRule="exact"/>
        <w:ind w:left="10"/>
      </w:pPr>
      <w:r>
        <w:t>Typowymi elementami prefabrykowanymi stosowanymi do wykonania ścieków są:</w:t>
      </w:r>
    </w:p>
    <w:p w:rsidR="00513D39" w:rsidRDefault="00513D39">
      <w:pPr>
        <w:shd w:val="clear" w:color="auto" w:fill="FFFFFF"/>
        <w:spacing w:line="230" w:lineRule="exact"/>
        <w:ind w:left="5"/>
      </w:pPr>
      <w:r>
        <w:t>prefabrykaty ścieku skarpowego - typ trapezowy wg KPED-01.24 .</w:t>
      </w:r>
    </w:p>
    <w:p w:rsidR="00513D39" w:rsidRDefault="00513D39">
      <w:pPr>
        <w:shd w:val="clear" w:color="auto" w:fill="FFFFFF"/>
        <w:spacing w:before="5" w:line="230" w:lineRule="exact"/>
        <w:ind w:left="5"/>
      </w:pPr>
      <w:r>
        <w:t>Podłoże, na którym układane będą elementy prefabrykowane, powinno być zagęszczone do wskaźnika I</w:t>
      </w:r>
      <w:r>
        <w:rPr>
          <w:vertAlign w:val="subscript"/>
        </w:rPr>
        <w:t>s</w:t>
      </w:r>
      <w:r>
        <w:t xml:space="preserve"> </w:t>
      </w:r>
      <w:r>
        <w:rPr>
          <w:b/>
          <w:bCs/>
        </w:rPr>
        <w:t xml:space="preserve">&gt; </w:t>
      </w:r>
      <w:r>
        <w:t>1,0. Na</w:t>
      </w:r>
    </w:p>
    <w:p w:rsidR="00513D39" w:rsidRDefault="00513D39">
      <w:pPr>
        <w:shd w:val="clear" w:color="auto" w:fill="FFFFFF"/>
        <w:spacing w:before="14"/>
        <w:ind w:left="5"/>
      </w:pPr>
      <w:r>
        <w:rPr>
          <w:spacing w:val="-1"/>
        </w:rPr>
        <w:t>przygotowanym podłożu należy ułożyć podsypkę cementowo-piaskową o stosunku 1:4 i zagęścić do wskaźnika I</w:t>
      </w:r>
      <w:r>
        <w:rPr>
          <w:spacing w:val="-1"/>
          <w:vertAlign w:val="subscript"/>
        </w:rPr>
        <w:t>s</w:t>
      </w:r>
      <w:r>
        <w:rPr>
          <w:spacing w:val="-1"/>
        </w:rPr>
        <w:t xml:space="preserve"> </w:t>
      </w:r>
      <w:r>
        <w:rPr>
          <w:b/>
          <w:bCs/>
          <w:spacing w:val="-1"/>
        </w:rPr>
        <w:t>&gt;</w:t>
      </w:r>
    </w:p>
    <w:p w:rsidR="00513D39" w:rsidRDefault="00513D39">
      <w:pPr>
        <w:shd w:val="clear" w:color="auto" w:fill="FFFFFF"/>
        <w:spacing w:before="10" w:line="226" w:lineRule="exact"/>
        <w:ind w:left="29"/>
      </w:pPr>
      <w:r>
        <w:t>1,0. Elementy prefabrykowane należy układać z zachowaniem spadku podłużnego i rzędnych ścieku zgodnie z</w:t>
      </w:r>
    </w:p>
    <w:p w:rsidR="00513D39" w:rsidRDefault="00513D39">
      <w:pPr>
        <w:shd w:val="clear" w:color="auto" w:fill="FFFFFF"/>
        <w:spacing w:line="226" w:lineRule="exact"/>
        <w:ind w:left="10"/>
      </w:pPr>
      <w:r>
        <w:rPr>
          <w:spacing w:val="-1"/>
        </w:rPr>
        <w:t>dokumentacją projektową lub SST.</w:t>
      </w:r>
    </w:p>
    <w:p w:rsidR="00513D39" w:rsidRDefault="00513D39">
      <w:pPr>
        <w:shd w:val="clear" w:color="auto" w:fill="FFFFFF"/>
        <w:spacing w:line="226" w:lineRule="exact"/>
        <w:ind w:left="19"/>
      </w:pPr>
      <w:r>
        <w:t>Spoiny pomiędzy płytami należy wypełnić zaprawą cementowo-piaskową o stosunku 1:2 i utrzymywać w stanie</w:t>
      </w:r>
    </w:p>
    <w:p w:rsidR="00513D39" w:rsidRDefault="00513D39">
      <w:pPr>
        <w:shd w:val="clear" w:color="auto" w:fill="FFFFFF"/>
        <w:spacing w:line="226" w:lineRule="exact"/>
        <w:ind w:left="5"/>
      </w:pPr>
      <w:r>
        <w:rPr>
          <w:spacing w:val="-1"/>
        </w:rPr>
        <w:t>wilgotnym przez co najmniej 7 dni.</w:t>
      </w:r>
    </w:p>
    <w:p w:rsidR="00513D39" w:rsidRDefault="00513D39">
      <w:pPr>
        <w:shd w:val="clear" w:color="auto" w:fill="FFFFFF"/>
        <w:tabs>
          <w:tab w:val="left" w:pos="379"/>
        </w:tabs>
        <w:spacing w:before="5" w:line="226" w:lineRule="exact"/>
        <w:ind w:left="5"/>
      </w:pPr>
      <w:r>
        <w:rPr>
          <w:spacing w:val="-5"/>
        </w:rPr>
        <w:t>5.2</w:t>
      </w:r>
      <w:r>
        <w:tab/>
        <w:t>Wyloty  ścieków  i wyloty  drenów  należy wykonać  zgodnie z Katalogiem Powtarzalnych Elementów</w:t>
      </w:r>
      <w:r>
        <w:br/>
        <w:t>Drogowych (KPED 01.29 oraz KPED 01.20.</w:t>
      </w:r>
    </w:p>
    <w:p w:rsidR="00513D39" w:rsidRDefault="00513D39">
      <w:pPr>
        <w:shd w:val="clear" w:color="auto" w:fill="FFFFFF"/>
        <w:spacing w:before="5" w:line="226" w:lineRule="exact"/>
        <w:ind w:left="10"/>
      </w:pPr>
      <w:r>
        <w:t>Wylot drenu, jeśli nie jest ustalony w dokumentacji projektowej, można wykonać po akceptacji Inżyniera, jako typ:</w:t>
      </w:r>
    </w:p>
    <w:p w:rsidR="00513D39" w:rsidRDefault="00513D39" w:rsidP="00D64840">
      <w:pPr>
        <w:numPr>
          <w:ilvl w:val="0"/>
          <w:numId w:val="64"/>
        </w:numPr>
        <w:shd w:val="clear" w:color="auto" w:fill="FFFFFF"/>
        <w:tabs>
          <w:tab w:val="left" w:pos="283"/>
        </w:tabs>
        <w:spacing w:before="14"/>
        <w:ind w:left="10"/>
        <w:rPr>
          <w:b/>
          <w:bCs/>
        </w:rPr>
      </w:pPr>
      <w:r>
        <w:rPr>
          <w:spacing w:val="-1"/>
        </w:rPr>
        <w:t>betonowy,</w:t>
      </w:r>
    </w:p>
    <w:p w:rsidR="00513D39" w:rsidRDefault="00513D39" w:rsidP="00D64840">
      <w:pPr>
        <w:numPr>
          <w:ilvl w:val="0"/>
          <w:numId w:val="64"/>
        </w:numPr>
        <w:shd w:val="clear" w:color="auto" w:fill="FFFFFF"/>
        <w:tabs>
          <w:tab w:val="left" w:pos="283"/>
        </w:tabs>
        <w:spacing w:before="10"/>
        <w:ind w:left="10"/>
        <w:rPr>
          <w:b/>
          <w:bCs/>
        </w:rPr>
      </w:pPr>
      <w:r>
        <w:rPr>
          <w:spacing w:val="-1"/>
        </w:rPr>
        <w:t>żelbetowy prefabrykowany,</w:t>
      </w:r>
    </w:p>
    <w:p w:rsidR="00513D39" w:rsidRDefault="00513D39" w:rsidP="00D64840">
      <w:pPr>
        <w:numPr>
          <w:ilvl w:val="0"/>
          <w:numId w:val="64"/>
        </w:numPr>
        <w:shd w:val="clear" w:color="auto" w:fill="FFFFFF"/>
        <w:tabs>
          <w:tab w:val="left" w:pos="283"/>
        </w:tabs>
        <w:spacing w:before="14" w:line="230" w:lineRule="exact"/>
        <w:ind w:left="10"/>
        <w:rPr>
          <w:b/>
          <w:bCs/>
        </w:rPr>
      </w:pPr>
      <w:r>
        <w:rPr>
          <w:spacing w:val="-1"/>
        </w:rPr>
        <w:t>wylot do rowu umocnionego betonem,</w:t>
      </w:r>
    </w:p>
    <w:p w:rsidR="00513D39" w:rsidRDefault="00513D39" w:rsidP="00D64840">
      <w:pPr>
        <w:numPr>
          <w:ilvl w:val="0"/>
          <w:numId w:val="64"/>
        </w:numPr>
        <w:shd w:val="clear" w:color="auto" w:fill="FFFFFF"/>
        <w:tabs>
          <w:tab w:val="left" w:pos="283"/>
        </w:tabs>
        <w:spacing w:before="5" w:line="230" w:lineRule="exact"/>
        <w:ind w:left="10"/>
        <w:rPr>
          <w:b/>
          <w:bCs/>
        </w:rPr>
      </w:pPr>
      <w:r>
        <w:rPr>
          <w:spacing w:val="-1"/>
        </w:rPr>
        <w:t>wylot na skarpę umocnioną,.</w:t>
      </w:r>
    </w:p>
    <w:p w:rsidR="00513D39" w:rsidRDefault="00513D39">
      <w:pPr>
        <w:shd w:val="clear" w:color="auto" w:fill="FFFFFF"/>
        <w:spacing w:line="230" w:lineRule="exact"/>
        <w:ind w:left="5" w:right="384"/>
      </w:pPr>
      <w:r>
        <w:t xml:space="preserve">W celu przeciwdziałania osiadania wylotu, końcowy odcinek rurociągu należy wykonać z zastosowaniem wylotowej rury betonowej wg BN-67/6744-08, średnicy 20 cm, długości od 1,0 do 1,5 m, do której wchodzi </w:t>
      </w:r>
      <w:r>
        <w:rPr>
          <w:spacing w:val="-1"/>
        </w:rPr>
        <w:t>właściwa rurka rurociągu z uszczelnieniem (rurka ceramiczna - zaprawą cementowo-piaskową, rurki z PVC -</w:t>
      </w:r>
      <w:r>
        <w:t>złączkami).</w:t>
      </w:r>
    </w:p>
    <w:p w:rsidR="00513D39" w:rsidRDefault="00513D39">
      <w:pPr>
        <w:shd w:val="clear" w:color="auto" w:fill="FFFFFF"/>
        <w:tabs>
          <w:tab w:val="left" w:pos="302"/>
        </w:tabs>
        <w:spacing w:line="230" w:lineRule="exact"/>
        <w:ind w:left="10"/>
      </w:pPr>
      <w:r>
        <w:rPr>
          <w:spacing w:val="-6"/>
        </w:rPr>
        <w:t>5.3</w:t>
      </w:r>
      <w:r>
        <w:tab/>
        <w:t>Schody należy wykonać zgodnie z dokumentacją projektową poprzez uformowanie projektowanego pochylenia</w:t>
      </w:r>
      <w:r>
        <w:br/>
        <w:t>skarpy.</w:t>
      </w:r>
    </w:p>
    <w:p w:rsidR="00513D39" w:rsidRDefault="00513D39">
      <w:pPr>
        <w:shd w:val="clear" w:color="auto" w:fill="FFFFFF"/>
        <w:spacing w:line="230" w:lineRule="exact"/>
        <w:ind w:left="10"/>
      </w:pPr>
      <w:r>
        <w:t>Podłoże może stanowić grunt rodzimy lub nasypowy, na którym bezpośrednio układane jest umocnienie skarp. Grunt podłoża powinien być jednolity, przepuszczalny i zabezpieczony przed skutkami przemarzania. Wskaźnik zagęszczenia gruntu oznaczony wg BN-77/8931-12 powinien wynosić I</w:t>
      </w:r>
      <w:r>
        <w:rPr>
          <w:vertAlign w:val="subscript"/>
        </w:rPr>
        <w:t>s</w:t>
      </w:r>
      <w:r>
        <w:t xml:space="preserve"> </w:t>
      </w:r>
      <w:r>
        <w:rPr>
          <w:b/>
          <w:bCs/>
        </w:rPr>
        <w:t xml:space="preserve">&gt; </w:t>
      </w:r>
      <w:r>
        <w:t>1,00.</w:t>
      </w:r>
    </w:p>
    <w:p w:rsidR="00513D39" w:rsidRDefault="00513D39">
      <w:pPr>
        <w:shd w:val="clear" w:color="auto" w:fill="FFFFFF"/>
        <w:spacing w:line="230" w:lineRule="exact"/>
        <w:ind w:left="5"/>
      </w:pPr>
      <w:r>
        <w:t>Przed wykonaniem deskowań schodów należy wykonać podsypkę cementowo-piaskową grubości  10 cm na powierzchni skarpy w miejscu przewidzianym dla zabudowy schodów z prefabrykatów lub z betonu na „mokro”. Podsypkę cementowo-piaskową przygotowuje się w betoniarkach, a następnie rozściela się na uprzednio zwilżonej podbudowie, przy zachowaniu:</w:t>
      </w:r>
    </w:p>
    <w:p w:rsidR="00513D39" w:rsidRDefault="00513D39" w:rsidP="00D64840">
      <w:pPr>
        <w:numPr>
          <w:ilvl w:val="0"/>
          <w:numId w:val="64"/>
        </w:numPr>
        <w:shd w:val="clear" w:color="auto" w:fill="FFFFFF"/>
        <w:tabs>
          <w:tab w:val="left" w:pos="283"/>
        </w:tabs>
        <w:spacing w:before="10" w:line="230" w:lineRule="exact"/>
        <w:ind w:left="10"/>
        <w:rPr>
          <w:b/>
          <w:bCs/>
        </w:rPr>
      </w:pPr>
      <w:r>
        <w:t>współczynnika wodnocementowego od 0,25 do 0,35,</w:t>
      </w:r>
    </w:p>
    <w:p w:rsidR="00513D39" w:rsidRDefault="00513D39" w:rsidP="00D64840">
      <w:pPr>
        <w:numPr>
          <w:ilvl w:val="0"/>
          <w:numId w:val="64"/>
        </w:numPr>
        <w:shd w:val="clear" w:color="auto" w:fill="FFFFFF"/>
        <w:tabs>
          <w:tab w:val="left" w:pos="283"/>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513D39" w:rsidRDefault="00513D39">
      <w:pPr>
        <w:shd w:val="clear" w:color="auto" w:fill="FFFFFF"/>
        <w:spacing w:line="230" w:lineRule="exact"/>
        <w:ind w:left="10"/>
      </w:pPr>
      <w:r>
        <w:t>Wykonanie schodów powinno być zgodne z dokumentacją projektową, SST M.13.01.00 i M.13.01.02, zgodnie z</w:t>
      </w:r>
    </w:p>
    <w:p w:rsidR="00513D39" w:rsidRDefault="00513D39">
      <w:pPr>
        <w:shd w:val="clear" w:color="auto" w:fill="FFFFFF"/>
        <w:spacing w:line="230" w:lineRule="exact"/>
        <w:ind w:left="10"/>
      </w:pPr>
      <w:r>
        <w:t>zaleceniami norm PN-B-06250, PN-B-06251, wykonanie deskowania wg PN-B-06251</w:t>
      </w:r>
    </w:p>
    <w:p w:rsidR="00513D39" w:rsidRDefault="00513D39">
      <w:pPr>
        <w:shd w:val="clear" w:color="auto" w:fill="FFFFFF"/>
        <w:spacing w:line="230" w:lineRule="exact"/>
        <w:ind w:left="10"/>
      </w:pPr>
      <w:r>
        <w:t>W przypadku wykonania schodów na mokro grubość warstwy betonu nie może być mniejsza niż 15 cm.</w:t>
      </w:r>
    </w:p>
    <w:p w:rsidR="00513D39" w:rsidRDefault="00513D39">
      <w:pPr>
        <w:shd w:val="clear" w:color="auto" w:fill="FFFFFF"/>
        <w:spacing w:line="230" w:lineRule="exact"/>
        <w:ind w:left="10"/>
      </w:pPr>
      <w:r>
        <w:t>Jeśli projekt techniczny nie podaje parametrów biegów schodów, schody skarpowe wykonane na mokro lub z</w:t>
      </w:r>
    </w:p>
    <w:p w:rsidR="00513D39" w:rsidRDefault="00513D39">
      <w:pPr>
        <w:shd w:val="clear" w:color="auto" w:fill="FFFFFF"/>
        <w:spacing w:line="230" w:lineRule="exact"/>
        <w:ind w:left="10"/>
      </w:pPr>
      <w:r>
        <w:t>elementów prefabrykowanych powinny się charakteryzować wymiarami stopni :</w:t>
      </w:r>
    </w:p>
    <w:p w:rsidR="00513D39" w:rsidRDefault="00513D39">
      <w:pPr>
        <w:shd w:val="clear" w:color="auto" w:fill="FFFFFF"/>
        <w:spacing w:line="230" w:lineRule="exact"/>
        <w:ind w:left="14"/>
      </w:pPr>
      <w:r>
        <w:rPr>
          <w:spacing w:val="-1"/>
        </w:rPr>
        <w:t>szerokość stopnia - 30cm, wysokość - 20cm, szerokość schodów min. 80cm.</w:t>
      </w:r>
    </w:p>
    <w:p w:rsidR="00513D39" w:rsidRDefault="00513D39">
      <w:pPr>
        <w:shd w:val="clear" w:color="auto" w:fill="FFFFFF"/>
        <w:spacing w:line="230" w:lineRule="exact"/>
        <w:ind w:left="10"/>
      </w:pPr>
      <w:r>
        <w:t>W przypadku schodów z elementów prefabrykowanych spoiny pomiędzy prefabrykatami powinny być wypełnione</w:t>
      </w:r>
    </w:p>
    <w:p w:rsidR="00513D39" w:rsidRDefault="00513D39">
      <w:pPr>
        <w:shd w:val="clear" w:color="auto" w:fill="FFFFFF"/>
        <w:spacing w:line="230" w:lineRule="exact"/>
        <w:ind w:left="10"/>
      </w:pPr>
      <w:r>
        <w:rPr>
          <w:spacing w:val="-1"/>
        </w:rPr>
        <w:t>na pełną grubość prefabrykatów.</w:t>
      </w:r>
    </w:p>
    <w:p w:rsidR="00513D39" w:rsidRDefault="00513D39">
      <w:pPr>
        <w:shd w:val="clear" w:color="auto" w:fill="FFFFFF"/>
        <w:spacing w:line="230" w:lineRule="exact"/>
        <w:ind w:left="5"/>
      </w:pPr>
      <w:r>
        <w:t>Przy wysokości skarpy powyżej 3m schody skarpowe powinny posiadać balustradę zabezpieczoną antykorozyjnie</w:t>
      </w:r>
    </w:p>
    <w:p w:rsidR="00513D39" w:rsidRDefault="00513D39">
      <w:pPr>
        <w:shd w:val="clear" w:color="auto" w:fill="FFFFFF"/>
        <w:spacing w:before="10" w:line="230" w:lineRule="exact"/>
        <w:ind w:left="5"/>
      </w:pPr>
      <w:r>
        <w:t xml:space="preserve">przez ocynkowanie ogniowe przy grubości warstwy ocynku min. 70 </w:t>
      </w:r>
      <w:r>
        <w:rPr>
          <w:b/>
          <w:bCs/>
        </w:rPr>
        <w:t>|a</w:t>
      </w:r>
      <w:r>
        <w:t>m według PN-EN ISO 1461:2000 lub</w:t>
      </w:r>
    </w:p>
    <w:p w:rsidR="00513D39" w:rsidRDefault="00513D39">
      <w:pPr>
        <w:shd w:val="clear" w:color="auto" w:fill="FFFFFF"/>
        <w:spacing w:line="230" w:lineRule="exact"/>
        <w:ind w:left="5"/>
      </w:pPr>
      <w:r>
        <w:t>pokrycie powłoką malarską zgodnie z ST M.14.02.1 Pokrywanie konstrukcji stalowych powłokami.</w:t>
      </w:r>
    </w:p>
    <w:p w:rsidR="00513D39" w:rsidRDefault="00513D39">
      <w:pPr>
        <w:shd w:val="clear" w:color="auto" w:fill="FFFFFF"/>
        <w:tabs>
          <w:tab w:val="left" w:pos="302"/>
        </w:tabs>
        <w:spacing w:before="5" w:line="230" w:lineRule="exact"/>
        <w:ind w:left="10"/>
      </w:pPr>
      <w:r>
        <w:rPr>
          <w:spacing w:val="-6"/>
        </w:rPr>
        <w:t>5.4</w:t>
      </w:r>
      <w:r>
        <w:tab/>
        <w:t>Palisada z kołków</w:t>
      </w:r>
    </w:p>
    <w:p w:rsidR="00513D39" w:rsidRDefault="00513D39">
      <w:pPr>
        <w:shd w:val="clear" w:color="auto" w:fill="FFFFFF"/>
        <w:spacing w:line="230" w:lineRule="exact"/>
        <w:ind w:left="10"/>
      </w:pPr>
      <w:r>
        <w:t>Oznaczenie osi palisady należy wytyczyć w terenie zgodnie z projektem oraz oznaczyć w sposób trwały palikiami</w:t>
      </w:r>
    </w:p>
    <w:p w:rsidR="00513D39" w:rsidRDefault="00513D39">
      <w:pPr>
        <w:shd w:val="clear" w:color="auto" w:fill="FFFFFF"/>
        <w:spacing w:line="230" w:lineRule="exact"/>
        <w:ind w:left="10"/>
      </w:pPr>
      <w:r>
        <w:rPr>
          <w:spacing w:val="-3"/>
        </w:rPr>
        <w:t>drewnianym.</w:t>
      </w:r>
    </w:p>
    <w:p w:rsidR="00513D39" w:rsidRDefault="00513D39">
      <w:pPr>
        <w:shd w:val="clear" w:color="auto" w:fill="FFFFFF"/>
        <w:spacing w:before="10" w:line="230" w:lineRule="exact"/>
        <w:ind w:left="5"/>
      </w:pPr>
      <w:r>
        <w:t>Projekt przewiduje zastosowanie okorowanych pali (kołków) o średnicy 8 do 12 cm i długości 1,20 m wbitych na</w:t>
      </w:r>
    </w:p>
    <w:p w:rsidR="00513D39" w:rsidRDefault="00513D39">
      <w:pPr>
        <w:shd w:val="clear" w:color="auto" w:fill="FFFFFF"/>
        <w:spacing w:line="230" w:lineRule="exact"/>
        <w:ind w:left="14"/>
      </w:pPr>
      <w:r>
        <w:rPr>
          <w:spacing w:val="-6"/>
        </w:rPr>
        <w:t>styk.</w:t>
      </w:r>
    </w:p>
    <w:p w:rsidR="00513D39" w:rsidRDefault="00513D39">
      <w:pPr>
        <w:shd w:val="clear" w:color="auto" w:fill="FFFFFF"/>
        <w:spacing w:before="10" w:line="230" w:lineRule="exact"/>
        <w:ind w:left="14"/>
      </w:pPr>
      <w:r>
        <w:t>Głowice kołków należy wzmocnić pierścieniem z płaskownika grubości 20 mm i szerokości 60 - 100 mm.</w:t>
      </w:r>
    </w:p>
    <w:p w:rsidR="00513D39" w:rsidRDefault="00513D39">
      <w:pPr>
        <w:shd w:val="clear" w:color="auto" w:fill="FFFFFF"/>
        <w:spacing w:before="5" w:line="230" w:lineRule="exact"/>
        <w:ind w:left="5"/>
      </w:pPr>
      <w:r>
        <w:rPr>
          <w:spacing w:val="-1"/>
        </w:rPr>
        <w:t>Zaostrzenie kołków może być wykonane jako trój graniaste.</w:t>
      </w:r>
    </w:p>
    <w:p w:rsidR="00513D39" w:rsidRDefault="00513D39">
      <w:pPr>
        <w:shd w:val="clear" w:color="auto" w:fill="FFFFFF"/>
        <w:spacing w:before="557"/>
        <w:jc w:val="center"/>
      </w:pPr>
      <w:r>
        <w:rPr>
          <w:sz w:val="18"/>
          <w:szCs w:val="18"/>
        </w:rPr>
        <w:t>229</w:t>
      </w:r>
    </w:p>
    <w:p w:rsidR="00513D39" w:rsidRDefault="00513D39">
      <w:pPr>
        <w:shd w:val="clear" w:color="auto" w:fill="FFFFFF"/>
        <w:spacing w:before="557"/>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66"/>
        </w:tabs>
        <w:ind w:left="14"/>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307" w:line="230" w:lineRule="exact"/>
        <w:ind w:left="24"/>
      </w:pPr>
      <w:r>
        <w:t>Jeśli w gruncie trafiają się przeszkody mogące uszkodzić kołek, ostrze okuwa się grotem, najlepiej z blachy</w:t>
      </w:r>
    </w:p>
    <w:p w:rsidR="00513D39" w:rsidRDefault="00513D39">
      <w:pPr>
        <w:shd w:val="clear" w:color="auto" w:fill="FFFFFF"/>
        <w:spacing w:before="5" w:line="230" w:lineRule="exact"/>
        <w:ind w:left="24"/>
      </w:pPr>
      <w:r>
        <w:t>grubości 3mm z wąsami z płaskownika 10 x 50 mm.</w:t>
      </w:r>
    </w:p>
    <w:p w:rsidR="00513D39" w:rsidRDefault="00513D39">
      <w:pPr>
        <w:shd w:val="clear" w:color="auto" w:fill="FFFFFF"/>
        <w:spacing w:before="5" w:line="230" w:lineRule="exact"/>
        <w:ind w:left="19"/>
      </w:pPr>
      <w:r>
        <w:t>Kołki mogą być zagłębiane w grunt przez wbijanie za pomocą młotów lub bijaków.</w:t>
      </w:r>
    </w:p>
    <w:p w:rsidR="00513D39" w:rsidRDefault="00513D39">
      <w:pPr>
        <w:shd w:val="clear" w:color="auto" w:fill="FFFFFF"/>
        <w:spacing w:before="5" w:line="230" w:lineRule="exact"/>
        <w:ind w:left="19"/>
      </w:pPr>
      <w:r>
        <w:t>Przy doborze rodzaju i ciężaru młota należy brać pod uwagę wymiary kołków oraz warunki gruntowe. Dobrze</w:t>
      </w:r>
    </w:p>
    <w:p w:rsidR="00513D39" w:rsidRDefault="00513D39">
      <w:pPr>
        <w:shd w:val="clear" w:color="auto" w:fill="FFFFFF"/>
        <w:spacing w:line="230" w:lineRule="exact"/>
        <w:ind w:left="24"/>
      </w:pPr>
      <w:r>
        <w:t>dobrany młot powinien dawać ostateczny wpęd (zagłębienie kołka przy ostatnich uderzeniach) około 5 mm od</w:t>
      </w:r>
    </w:p>
    <w:p w:rsidR="00513D39" w:rsidRDefault="00513D39">
      <w:pPr>
        <w:shd w:val="clear" w:color="auto" w:fill="FFFFFF"/>
        <w:spacing w:before="10" w:line="230" w:lineRule="exact"/>
      </w:pPr>
      <w:r>
        <w:rPr>
          <w:spacing w:val="-1"/>
        </w:rPr>
        <w:t>jednego uderzenia. Do wbijania kołków drewnianych używa się młotów, których ciężar powinien przekraczać ciężar</w:t>
      </w:r>
    </w:p>
    <w:p w:rsidR="00513D39" w:rsidRDefault="00513D39">
      <w:pPr>
        <w:shd w:val="clear" w:color="auto" w:fill="FFFFFF"/>
        <w:spacing w:before="5" w:line="230" w:lineRule="exact"/>
        <w:ind w:left="19"/>
      </w:pPr>
      <w:r>
        <w:rPr>
          <w:spacing w:val="-2"/>
        </w:rPr>
        <w:t>kołka 1,5-raza.</w:t>
      </w:r>
    </w:p>
    <w:p w:rsidR="00513D39" w:rsidRDefault="00513D39">
      <w:pPr>
        <w:shd w:val="clear" w:color="auto" w:fill="FFFFFF"/>
        <w:spacing w:line="230" w:lineRule="exact"/>
        <w:ind w:left="24"/>
      </w:pPr>
      <w:r>
        <w:t>5.5. Materace siatkowo - kamienne na geowłókninie</w:t>
      </w:r>
    </w:p>
    <w:p w:rsidR="00513D39" w:rsidRDefault="00513D39">
      <w:pPr>
        <w:shd w:val="clear" w:color="auto" w:fill="FFFFFF"/>
        <w:spacing w:line="230" w:lineRule="exact"/>
        <w:ind w:left="38"/>
      </w:pPr>
      <w:r>
        <w:t>Należy usunąć namułu i gruntu z dna cieku oraz skarp do osiągnięcia wymaganego poziomu.</w:t>
      </w:r>
    </w:p>
    <w:p w:rsidR="00513D39" w:rsidRDefault="00513D39">
      <w:pPr>
        <w:shd w:val="clear" w:color="auto" w:fill="FFFFFF"/>
        <w:spacing w:line="230" w:lineRule="exact"/>
        <w:ind w:left="19"/>
      </w:pPr>
      <w:r>
        <w:t>Powierzchnie gruntu należy pokryć geowłókniną Geowłókniną filtracyjną należy ułożyć na przygotowanym i</w:t>
      </w:r>
    </w:p>
    <w:p w:rsidR="00513D39" w:rsidRDefault="00513D39">
      <w:pPr>
        <w:shd w:val="clear" w:color="auto" w:fill="FFFFFF"/>
        <w:spacing w:line="230" w:lineRule="exact"/>
        <w:ind w:left="19"/>
      </w:pPr>
      <w:r>
        <w:t>wyrównanym  podłożu  wykopu  przed  ułożeniem  materaców   gabionowych.   Powinna  być   to   geowłóknina</w:t>
      </w:r>
    </w:p>
    <w:p w:rsidR="00513D39" w:rsidRDefault="00513D39">
      <w:pPr>
        <w:shd w:val="clear" w:color="auto" w:fill="FFFFFF"/>
        <w:spacing w:line="230" w:lineRule="exact"/>
        <w:ind w:left="19"/>
      </w:pPr>
      <w:r>
        <w:t>polipropylenowa o  gramaturze  minimum  400  g/m2.   Geowłókninę  wybiera Wykonawca i  przedstawia do</w:t>
      </w:r>
    </w:p>
    <w:p w:rsidR="00513D39" w:rsidRDefault="00513D39">
      <w:pPr>
        <w:shd w:val="clear" w:color="auto" w:fill="FFFFFF"/>
        <w:spacing w:line="230" w:lineRule="exact"/>
        <w:ind w:left="24"/>
      </w:pPr>
      <w:r>
        <w:rPr>
          <w:spacing w:val="-1"/>
        </w:rPr>
        <w:t>zaakceptowania przez Inżyniera.</w:t>
      </w:r>
    </w:p>
    <w:p w:rsidR="00513D39" w:rsidRDefault="00513D39">
      <w:pPr>
        <w:shd w:val="clear" w:color="auto" w:fill="FFFFFF"/>
        <w:spacing w:line="230" w:lineRule="exact"/>
        <w:ind w:left="29"/>
      </w:pPr>
      <w:r>
        <w:t>Geowłóknina powinna być materiałem odpornym na działanie wilgoci, środowiska agresywnego chemicznie i</w:t>
      </w:r>
    </w:p>
    <w:p w:rsidR="00513D39" w:rsidRDefault="00513D39">
      <w:pPr>
        <w:shd w:val="clear" w:color="auto" w:fill="FFFFFF"/>
        <w:spacing w:line="230" w:lineRule="exact"/>
        <w:ind w:left="14"/>
      </w:pPr>
      <w:r>
        <w:t>biologicznie  oraz temperatury.  Powinien być  to  materiał bez  rozdarć,  dziur i  przerw  ciągłości  z  dobrą</w:t>
      </w:r>
    </w:p>
    <w:p w:rsidR="00513D39" w:rsidRDefault="00513D39">
      <w:pPr>
        <w:shd w:val="clear" w:color="auto" w:fill="FFFFFF"/>
        <w:spacing w:line="230" w:lineRule="exact"/>
        <w:ind w:left="19"/>
      </w:pPr>
      <w:r>
        <w:rPr>
          <w:spacing w:val="-1"/>
        </w:rPr>
        <w:t>przyczepnością do gruntu.</w:t>
      </w:r>
    </w:p>
    <w:p w:rsidR="00513D39" w:rsidRDefault="00513D39">
      <w:pPr>
        <w:shd w:val="clear" w:color="auto" w:fill="FFFFFF"/>
        <w:spacing w:line="230" w:lineRule="exact"/>
        <w:ind w:left="19"/>
      </w:pPr>
      <w:r>
        <w:t>Należy ja układać zgodnie z instrukcja producenta. Zwykle przy układaniu „na sucho” zaleca się stosowanie</w:t>
      </w:r>
    </w:p>
    <w:p w:rsidR="00513D39" w:rsidRDefault="00513D39">
      <w:pPr>
        <w:shd w:val="clear" w:color="auto" w:fill="FFFFFF"/>
        <w:spacing w:line="230" w:lineRule="exact"/>
        <w:ind w:left="24"/>
      </w:pPr>
      <w:r>
        <w:t>zakładów 0,5 m, przy układaniu „na mokro” - 1,0 m.</w:t>
      </w:r>
    </w:p>
    <w:p w:rsidR="00513D39" w:rsidRDefault="00513D39">
      <w:pPr>
        <w:shd w:val="clear" w:color="auto" w:fill="FFFFFF"/>
        <w:spacing w:line="230" w:lineRule="exact"/>
        <w:ind w:left="29"/>
      </w:pPr>
      <w:r>
        <w:rPr>
          <w:spacing w:val="-1"/>
        </w:rPr>
        <w:t>Geowłóknina powinna mieć Aprobatę Techniczna IBDiM.</w:t>
      </w:r>
    </w:p>
    <w:p w:rsidR="00513D39" w:rsidRDefault="00513D39">
      <w:pPr>
        <w:shd w:val="clear" w:color="auto" w:fill="FFFFFF"/>
        <w:spacing w:line="230" w:lineRule="exact"/>
        <w:ind w:left="19"/>
      </w:pPr>
      <w:r>
        <w:t>Materace gabionowe stanowią płaskie kosze o grubości do 0,30 m i standardowej szerokości 1,0 do 2,0 m. Długość</w:t>
      </w:r>
    </w:p>
    <w:p w:rsidR="00513D39" w:rsidRDefault="00513D39">
      <w:pPr>
        <w:shd w:val="clear" w:color="auto" w:fill="FFFFFF"/>
        <w:spacing w:line="230" w:lineRule="exact"/>
        <w:ind w:left="24"/>
      </w:pPr>
      <w:r>
        <w:t>materacy wynosi   1,5 do 6,0 m. Materace dostarczane są w formie złożonej „skrzynki” z siatki, usztywnionej</w:t>
      </w:r>
    </w:p>
    <w:p w:rsidR="00513D39" w:rsidRDefault="00513D39">
      <w:pPr>
        <w:shd w:val="clear" w:color="auto" w:fill="FFFFFF"/>
        <w:spacing w:line="230" w:lineRule="exact"/>
        <w:ind w:left="29"/>
      </w:pPr>
      <w:r>
        <w:t>ściankami działowymi co   1   m.  Wieko  dostarczane jest osobno.  Materace układa  się  na przygotowanych</w:t>
      </w:r>
    </w:p>
    <w:p w:rsidR="00513D39" w:rsidRDefault="00513D39">
      <w:pPr>
        <w:shd w:val="clear" w:color="auto" w:fill="FFFFFF"/>
        <w:spacing w:line="230" w:lineRule="exact"/>
        <w:ind w:left="19"/>
      </w:pPr>
      <w:r>
        <w:t>powierzchniach i wypełnia kamieniem.    W trakcie wypełniania materace poddaje się formowaniu, mocuje się</w:t>
      </w:r>
    </w:p>
    <w:p w:rsidR="00513D39" w:rsidRDefault="00513D39">
      <w:pPr>
        <w:shd w:val="clear" w:color="auto" w:fill="FFFFFF"/>
        <w:spacing w:line="230" w:lineRule="exact"/>
        <w:ind w:left="24"/>
      </w:pPr>
      <w:r>
        <w:t>drutem na narożach i stykach, a po przykryciu wiekiem zszywa drutem galwanizowanym.</w:t>
      </w:r>
    </w:p>
    <w:p w:rsidR="00513D39" w:rsidRDefault="00513D39">
      <w:pPr>
        <w:shd w:val="clear" w:color="auto" w:fill="FFFFFF"/>
        <w:spacing w:line="230" w:lineRule="exact"/>
        <w:ind w:left="19"/>
      </w:pPr>
      <w:r>
        <w:t>Materace są elastyczne i przepuszczalne. Odkształcone lub podmyte dopasowują się, nie ulegając zniszczeniu.</w:t>
      </w:r>
    </w:p>
    <w:p w:rsidR="00513D39" w:rsidRDefault="00513D39">
      <w:pPr>
        <w:shd w:val="clear" w:color="auto" w:fill="FFFFFF"/>
        <w:spacing w:line="230" w:lineRule="exact"/>
        <w:ind w:left="24"/>
      </w:pPr>
      <w:r>
        <w:t>Okładziny z materacy gabionowych nadają się na ochrony skarp i dna cieków przy prędkości wody do 4 - 5 m/sek.</w:t>
      </w:r>
    </w:p>
    <w:p w:rsidR="00513D39" w:rsidRDefault="00513D39">
      <w:pPr>
        <w:shd w:val="clear" w:color="auto" w:fill="FFFFFF"/>
        <w:spacing w:line="230" w:lineRule="exact"/>
        <w:ind w:left="24"/>
      </w:pPr>
      <w:r>
        <w:t>5.6 Folię PE grubości 0,5 mm należy zabudować zgodnie z Projektem Technicznym pomiędzy betonem podkładu i</w:t>
      </w:r>
    </w:p>
    <w:p w:rsidR="00513D39" w:rsidRDefault="00513D39">
      <w:pPr>
        <w:shd w:val="clear" w:color="auto" w:fill="FFFFFF"/>
        <w:spacing w:line="230" w:lineRule="exact"/>
        <w:ind w:left="14"/>
      </w:pPr>
      <w:r>
        <w:t>betonem płyty przejściowej jako warstwę poślizgową.</w:t>
      </w:r>
    </w:p>
    <w:p w:rsidR="00513D39" w:rsidRDefault="00513D39">
      <w:pPr>
        <w:shd w:val="clear" w:color="auto" w:fill="FFFFFF"/>
        <w:spacing w:before="235" w:line="226" w:lineRule="exact"/>
        <w:ind w:left="24"/>
      </w:pPr>
      <w:r>
        <w:t>6.Kontrola jakości robót</w:t>
      </w:r>
    </w:p>
    <w:p w:rsidR="00513D39" w:rsidRDefault="00513D39">
      <w:pPr>
        <w:shd w:val="clear" w:color="auto" w:fill="FFFFFF"/>
        <w:spacing w:line="226" w:lineRule="exact"/>
        <w:ind w:left="19"/>
      </w:pPr>
      <w:r>
        <w:rPr>
          <w:spacing w:val="-1"/>
        </w:rPr>
        <w:t>Kontrola jakości robót obejmuje:</w:t>
      </w:r>
    </w:p>
    <w:p w:rsidR="00513D39" w:rsidRDefault="00513D39">
      <w:pPr>
        <w:shd w:val="clear" w:color="auto" w:fill="FFFFFF"/>
        <w:spacing w:line="226" w:lineRule="exact"/>
        <w:ind w:left="29"/>
      </w:pPr>
      <w:r>
        <w:t>sprawdzenie   zgodności  usytuowania  i  ułożenia  wbudowywanego  elementu  z  Dokumentacją Projektową i</w:t>
      </w:r>
    </w:p>
    <w:p w:rsidR="00513D39" w:rsidRDefault="00513D39">
      <w:pPr>
        <w:shd w:val="clear" w:color="auto" w:fill="FFFFFF"/>
        <w:spacing w:line="226" w:lineRule="exact"/>
        <w:ind w:left="34"/>
      </w:pPr>
      <w:r>
        <w:rPr>
          <w:spacing w:val="-1"/>
        </w:rPr>
        <w:t>Specyfikacją Ogólną ST.M.00.00.00.</w:t>
      </w:r>
    </w:p>
    <w:p w:rsidR="00513D39" w:rsidRDefault="00513D39">
      <w:pPr>
        <w:shd w:val="clear" w:color="auto" w:fill="FFFFFF"/>
        <w:spacing w:before="5" w:line="226" w:lineRule="exact"/>
        <w:ind w:left="19"/>
      </w:pPr>
      <w:r>
        <w:rPr>
          <w:spacing w:val="-1"/>
        </w:rPr>
        <w:t>Kontroli podlega prawidłowość zabudowy geowłókniny:</w:t>
      </w:r>
    </w:p>
    <w:p w:rsidR="00513D39" w:rsidRDefault="00513D39" w:rsidP="00D64840">
      <w:pPr>
        <w:numPr>
          <w:ilvl w:val="0"/>
          <w:numId w:val="200"/>
        </w:numPr>
        <w:shd w:val="clear" w:color="auto" w:fill="FFFFFF"/>
        <w:tabs>
          <w:tab w:val="left" w:pos="197"/>
        </w:tabs>
        <w:spacing w:line="226" w:lineRule="exact"/>
        <w:ind w:left="19"/>
      </w:pPr>
      <w:r>
        <w:t>wielkość zakładów - zgodność z zaleceniami producenta,</w:t>
      </w:r>
    </w:p>
    <w:p w:rsidR="00513D39" w:rsidRDefault="00513D39" w:rsidP="00D64840">
      <w:pPr>
        <w:numPr>
          <w:ilvl w:val="0"/>
          <w:numId w:val="200"/>
        </w:numPr>
        <w:shd w:val="clear" w:color="auto" w:fill="FFFFFF"/>
        <w:tabs>
          <w:tab w:val="left" w:pos="197"/>
        </w:tabs>
        <w:spacing w:line="226" w:lineRule="exact"/>
        <w:ind w:left="19"/>
      </w:pPr>
      <w:r>
        <w:rPr>
          <w:spacing w:val="-1"/>
        </w:rPr>
        <w:t>równoległość zakładów.</w:t>
      </w:r>
    </w:p>
    <w:p w:rsidR="00513D39" w:rsidRDefault="00513D39">
      <w:pPr>
        <w:shd w:val="clear" w:color="auto" w:fill="FFFFFF"/>
        <w:spacing w:line="226" w:lineRule="exact"/>
        <w:ind w:left="19"/>
      </w:pPr>
      <w:r>
        <w:t>Powinny być spełnione warunki podane w punkcie 5.2.</w:t>
      </w:r>
    </w:p>
    <w:p w:rsidR="00513D39" w:rsidRDefault="00513D39">
      <w:pPr>
        <w:shd w:val="clear" w:color="auto" w:fill="FFFFFF"/>
        <w:spacing w:line="226" w:lineRule="exact"/>
        <w:ind w:left="19"/>
      </w:pPr>
      <w:r>
        <w:t>Przed  zastosowaniem  geowłókniny  w  robotach  ziemnych,   Wykonawca  powinien przedstawić   Inżynierowi</w:t>
      </w:r>
    </w:p>
    <w:p w:rsidR="00513D39" w:rsidRDefault="00513D39">
      <w:pPr>
        <w:shd w:val="clear" w:color="auto" w:fill="FFFFFF"/>
        <w:spacing w:line="226" w:lineRule="exact"/>
        <w:ind w:left="29"/>
      </w:pPr>
      <w:r>
        <w:t>świadectwa stwierdzające, iż zastosowana geowłóknina odpowiada wymaganiom norm, aprobaty technicznej i</w:t>
      </w:r>
    </w:p>
    <w:p w:rsidR="00513D39" w:rsidRDefault="00513D39">
      <w:pPr>
        <w:shd w:val="clear" w:color="auto" w:fill="FFFFFF"/>
        <w:spacing w:line="226" w:lineRule="exact"/>
        <w:ind w:left="24"/>
      </w:pPr>
      <w:r>
        <w:t>zachowa swoje właściwości w kontakcie z materiałami, które będzie wzmacniać.</w:t>
      </w:r>
    </w:p>
    <w:p w:rsidR="00513D39" w:rsidRDefault="00513D39">
      <w:pPr>
        <w:shd w:val="clear" w:color="auto" w:fill="FFFFFF"/>
        <w:spacing w:line="226" w:lineRule="exact"/>
        <w:ind w:left="29"/>
      </w:pPr>
      <w:r>
        <w:rPr>
          <w:spacing w:val="-5"/>
        </w:rPr>
        <w:t>Pasmo geowłókniny powinno być bez dziur i rozdarć.</w:t>
      </w:r>
    </w:p>
    <w:p w:rsidR="00513D39" w:rsidRDefault="00513D39">
      <w:pPr>
        <w:shd w:val="clear" w:color="auto" w:fill="FFFFFF"/>
        <w:spacing w:line="226" w:lineRule="exact"/>
        <w:ind w:left="38"/>
      </w:pPr>
      <w:r>
        <w:rPr>
          <w:spacing w:val="-4"/>
        </w:rPr>
        <w:t>Odchyłka szerokości pasma nie powinna przekraczać ±2 % wymiaru nominalnego.</w:t>
      </w:r>
    </w:p>
    <w:p w:rsidR="00513D39" w:rsidRDefault="00513D39">
      <w:pPr>
        <w:shd w:val="clear" w:color="auto" w:fill="FFFFFF"/>
        <w:spacing w:line="226" w:lineRule="exact"/>
        <w:ind w:left="48"/>
      </w:pPr>
      <w:r>
        <w:rPr>
          <w:spacing w:val="-1"/>
        </w:rPr>
        <w:t>Szerokość pasma należy określać przez pomiar bezpośredni z dokładnością do l cm, wykonany</w:t>
      </w:r>
    </w:p>
    <w:p w:rsidR="00513D39" w:rsidRDefault="00513D39">
      <w:pPr>
        <w:shd w:val="clear" w:color="auto" w:fill="FFFFFF"/>
        <w:spacing w:before="5" w:line="226" w:lineRule="exact"/>
        <w:ind w:left="34"/>
      </w:pPr>
      <w:r>
        <w:rPr>
          <w:spacing w:val="-4"/>
        </w:rPr>
        <w:t>co 10 mb rozwiniętej rolki geomaty.</w:t>
      </w:r>
    </w:p>
    <w:p w:rsidR="00513D39" w:rsidRDefault="00513D39">
      <w:pPr>
        <w:shd w:val="clear" w:color="auto" w:fill="FFFFFF"/>
        <w:spacing w:line="226" w:lineRule="exact"/>
        <w:ind w:left="19"/>
      </w:pPr>
      <w:r>
        <w:t>Kontroli podlega prawidłowość zabudowy materaców gabionowych - rzędnych pionowych. Dopuszczalne odchyłki</w:t>
      </w:r>
    </w:p>
    <w:p w:rsidR="00513D39" w:rsidRDefault="00513D39">
      <w:pPr>
        <w:shd w:val="clear" w:color="auto" w:fill="FFFFFF"/>
        <w:spacing w:line="226" w:lineRule="exact"/>
        <w:ind w:left="24"/>
      </w:pPr>
      <w:r>
        <w:t>od zadanych projektem rzędnych nie powinny przekraczać ±5 cm przy układaniu materaców pod wodą i ±1 przy</w:t>
      </w:r>
    </w:p>
    <w:p w:rsidR="00513D39" w:rsidRDefault="00513D39">
      <w:pPr>
        <w:shd w:val="clear" w:color="auto" w:fill="FFFFFF"/>
        <w:spacing w:before="5" w:line="226" w:lineRule="exact"/>
        <w:ind w:left="19"/>
      </w:pPr>
      <w:r>
        <w:rPr>
          <w:spacing w:val="-1"/>
        </w:rPr>
        <w:t>układaniu materaców na lądzie.</w:t>
      </w:r>
    </w:p>
    <w:p w:rsidR="00513D39" w:rsidRDefault="00513D39">
      <w:pPr>
        <w:shd w:val="clear" w:color="auto" w:fill="FFFFFF"/>
        <w:spacing w:line="226" w:lineRule="exact"/>
        <w:ind w:left="19"/>
      </w:pPr>
      <w:r>
        <w:rPr>
          <w:spacing w:val="-1"/>
        </w:rPr>
        <w:t>Powinny być spełnione warunki podane w punkcie 5.1.</w:t>
      </w:r>
    </w:p>
    <w:p w:rsidR="00513D39" w:rsidRDefault="00513D39">
      <w:pPr>
        <w:shd w:val="clear" w:color="auto" w:fill="FFFFFF"/>
        <w:spacing w:before="230" w:line="226" w:lineRule="exact"/>
        <w:ind w:left="29"/>
      </w:pPr>
      <w:r>
        <w:t>7.Obmiar</w:t>
      </w:r>
    </w:p>
    <w:p w:rsidR="00513D39" w:rsidRDefault="00513D39">
      <w:pPr>
        <w:shd w:val="clear" w:color="auto" w:fill="FFFFFF"/>
        <w:spacing w:line="226" w:lineRule="exact"/>
        <w:ind w:left="24"/>
      </w:pPr>
      <w:r>
        <w:rPr>
          <w:spacing w:val="-1"/>
        </w:rPr>
        <w:t>Jednostką obmiaru jest:</w:t>
      </w:r>
    </w:p>
    <w:p w:rsidR="00513D39" w:rsidRDefault="00513D39">
      <w:pPr>
        <w:shd w:val="clear" w:color="auto" w:fill="FFFFFF"/>
        <w:spacing w:line="226" w:lineRule="exact"/>
        <w:ind w:left="43"/>
      </w:pPr>
      <w:r>
        <w:rPr>
          <w:spacing w:val="-1"/>
        </w:rPr>
        <w:t>1 m2 zabudowanej folii PE gr. 0,5 mm,</w:t>
      </w:r>
    </w:p>
    <w:p w:rsidR="00513D39" w:rsidRDefault="00513D39">
      <w:pPr>
        <w:shd w:val="clear" w:color="auto" w:fill="FFFFFF"/>
        <w:spacing w:line="226" w:lineRule="exact"/>
        <w:ind w:left="43"/>
      </w:pPr>
      <w:r>
        <w:rPr>
          <w:spacing w:val="-1"/>
        </w:rPr>
        <w:t>1 m ułożonych ścieków skarpowych wg KPED 01.24,</w:t>
      </w:r>
    </w:p>
    <w:p w:rsidR="00513D39" w:rsidRDefault="00513D39">
      <w:pPr>
        <w:shd w:val="clear" w:color="auto" w:fill="FFFFFF"/>
        <w:spacing w:before="5" w:line="226" w:lineRule="exact"/>
        <w:ind w:left="43"/>
      </w:pPr>
      <w:r>
        <w:rPr>
          <w:spacing w:val="-1"/>
        </w:rPr>
        <w:t>1 szt. zabudowanego umocnienia wylotu ścieku skarpowego wg KPED 01.29,</w:t>
      </w:r>
    </w:p>
    <w:p w:rsidR="00513D39" w:rsidRDefault="00513D39">
      <w:pPr>
        <w:shd w:val="clear" w:color="auto" w:fill="FFFFFF"/>
        <w:spacing w:line="226" w:lineRule="exact"/>
        <w:ind w:left="43"/>
      </w:pPr>
      <w:r>
        <w:rPr>
          <w:spacing w:val="-1"/>
        </w:rPr>
        <w:t>1 szt. zabudowanego wylotu drenu wg KPED 01.20,</w:t>
      </w:r>
    </w:p>
    <w:p w:rsidR="00513D39" w:rsidRDefault="00513D39">
      <w:pPr>
        <w:shd w:val="clear" w:color="auto" w:fill="FFFFFF"/>
        <w:spacing w:line="226" w:lineRule="exact"/>
        <w:ind w:left="43"/>
      </w:pPr>
      <w:r>
        <w:rPr>
          <w:spacing w:val="-1"/>
        </w:rPr>
        <w:t>1 m wykonanych schodów skarpowych wg KDM SCHO 1,</w:t>
      </w:r>
    </w:p>
    <w:p w:rsidR="00513D39" w:rsidRDefault="00513D39">
      <w:pPr>
        <w:shd w:val="clear" w:color="auto" w:fill="FFFFFF"/>
        <w:spacing w:before="19"/>
        <w:ind w:left="43"/>
      </w:pPr>
      <w:r>
        <w:t xml:space="preserve">1 m wykonanej palisady z kołków </w:t>
      </w:r>
      <w:r>
        <w:rPr>
          <w:b/>
          <w:bCs/>
        </w:rPr>
        <w:t xml:space="preserve">0 </w:t>
      </w:r>
      <w:r>
        <w:t>8 - 12 cm długości 1,20 m,</w:t>
      </w:r>
    </w:p>
    <w:p w:rsidR="00513D39" w:rsidRDefault="00513D39">
      <w:pPr>
        <w:shd w:val="clear" w:color="auto" w:fill="FFFFFF"/>
        <w:ind w:left="43"/>
      </w:pPr>
      <w:r>
        <w:t>1 m2 umocnienia materacami gabionowymi gr. 23 cm,</w:t>
      </w:r>
    </w:p>
    <w:p w:rsidR="00513D39" w:rsidRDefault="00513D39">
      <w:pPr>
        <w:shd w:val="clear" w:color="auto" w:fill="FFFFFF"/>
        <w:spacing w:before="917"/>
        <w:ind w:left="10"/>
        <w:jc w:val="center"/>
      </w:pPr>
      <w:r>
        <w:rPr>
          <w:sz w:val="18"/>
          <w:szCs w:val="18"/>
        </w:rPr>
        <w:t>230</w:t>
      </w:r>
    </w:p>
    <w:p w:rsidR="00513D39" w:rsidRDefault="00513D39">
      <w:pPr>
        <w:shd w:val="clear" w:color="auto" w:fill="FFFFFF"/>
        <w:spacing w:before="917"/>
        <w:ind w:left="10"/>
        <w:jc w:val="center"/>
        <w:sectPr w:rsidR="00513D39">
          <w:pgSz w:w="11909" w:h="16834"/>
          <w:pgMar w:top="850" w:right="1128" w:bottom="360" w:left="1402"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pPr>
        <w:shd w:val="clear" w:color="auto" w:fill="FFFFFF"/>
        <w:spacing w:before="278" w:line="226" w:lineRule="exact"/>
      </w:pPr>
      <w:r>
        <w:t>8.Odbiór końcowy</w:t>
      </w:r>
    </w:p>
    <w:p w:rsidR="00513D39" w:rsidRDefault="00513D39">
      <w:pPr>
        <w:shd w:val="clear" w:color="auto" w:fill="FFFFFF"/>
        <w:spacing w:line="226" w:lineRule="exact"/>
      </w:pPr>
      <w:r>
        <w:t>Na podstawie wyników badań oraz kontroli prawidłowości wykonania elementów należy sporządzić protokóły</w:t>
      </w:r>
    </w:p>
    <w:p w:rsidR="00513D39" w:rsidRDefault="00513D39">
      <w:pPr>
        <w:shd w:val="clear" w:color="auto" w:fill="FFFFFF"/>
        <w:spacing w:line="226" w:lineRule="exact"/>
      </w:pPr>
      <w:r>
        <w:t>odbioru.</w:t>
      </w:r>
    </w:p>
    <w:p w:rsidR="00513D39" w:rsidRDefault="00513D39">
      <w:pPr>
        <w:shd w:val="clear" w:color="auto" w:fill="FFFFFF"/>
        <w:spacing w:line="226" w:lineRule="exact"/>
      </w:pPr>
      <w:r>
        <w:t>Jeżeli wszystkie badania oraz kontrola prawidłowości wykonania dały wyniki dodatnie, wykonany element należy</w:t>
      </w:r>
    </w:p>
    <w:p w:rsidR="00513D39" w:rsidRDefault="00513D39">
      <w:pPr>
        <w:shd w:val="clear" w:color="auto" w:fill="FFFFFF"/>
        <w:spacing w:line="226" w:lineRule="exact"/>
      </w:pPr>
      <w:r>
        <w:t>uznać za zgodny z wymaganiami i projektem technicznym.</w:t>
      </w:r>
    </w:p>
    <w:p w:rsidR="00513D39" w:rsidRDefault="00513D39">
      <w:pPr>
        <w:shd w:val="clear" w:color="auto" w:fill="FFFFFF"/>
        <w:spacing w:before="197" w:line="226" w:lineRule="exact"/>
      </w:pPr>
      <w:r>
        <w:t>9. Płatność</w:t>
      </w:r>
    </w:p>
    <w:p w:rsidR="00513D39" w:rsidRDefault="00513D39">
      <w:pPr>
        <w:shd w:val="clear" w:color="auto" w:fill="FFFFFF"/>
        <w:spacing w:line="226" w:lineRule="exact"/>
      </w:pPr>
      <w:r>
        <w:t>Podstawą płatności jest ilość wykonanych i odebranych jednostek obmiarowych pomnożona przez cenę</w:t>
      </w:r>
    </w:p>
    <w:p w:rsidR="00513D39" w:rsidRDefault="00513D39">
      <w:pPr>
        <w:shd w:val="clear" w:color="auto" w:fill="FFFFFF"/>
        <w:spacing w:line="226" w:lineRule="exact"/>
      </w:pPr>
      <w:r>
        <w:t>jednostkową ujętą w kosztorysie ofertowym Wykonawcy.</w:t>
      </w:r>
    </w:p>
    <w:p w:rsidR="00513D39" w:rsidRDefault="00513D39">
      <w:pPr>
        <w:shd w:val="clear" w:color="auto" w:fill="FFFFFF"/>
        <w:spacing w:line="226" w:lineRule="exact"/>
      </w:pPr>
      <w:r>
        <w:t>Płatność za 1 m2 ułozenia folii PE uwzględnia:</w:t>
      </w:r>
    </w:p>
    <w:p w:rsidR="00513D39" w:rsidRDefault="00513D39">
      <w:pPr>
        <w:shd w:val="clear" w:color="auto" w:fill="FFFFFF"/>
        <w:spacing w:line="226" w:lineRule="exact"/>
      </w:pPr>
      <w:r>
        <w:t>– zapewnienie niezbędnych czynników produkcji,</w:t>
      </w:r>
    </w:p>
    <w:p w:rsidR="00513D39" w:rsidRDefault="00513D39">
      <w:pPr>
        <w:shd w:val="clear" w:color="auto" w:fill="FFFFFF"/>
        <w:spacing w:line="226" w:lineRule="exact"/>
      </w:pPr>
      <w:r>
        <w:t>– przygotowanie podłoża,</w:t>
      </w:r>
    </w:p>
    <w:p w:rsidR="00513D39" w:rsidRDefault="00513D39">
      <w:pPr>
        <w:shd w:val="clear" w:color="auto" w:fill="FFFFFF"/>
        <w:spacing w:line="226" w:lineRule="exact"/>
      </w:pPr>
      <w:r>
        <w:t>– wyłożenie foliii,</w:t>
      </w:r>
    </w:p>
    <w:p w:rsidR="00513D39" w:rsidRDefault="00513D39">
      <w:pPr>
        <w:shd w:val="clear" w:color="auto" w:fill="FFFFFF"/>
        <w:spacing w:line="226" w:lineRule="exact"/>
      </w:pPr>
      <w:r>
        <w:t>– niezbędne zakłady,</w:t>
      </w:r>
    </w:p>
    <w:p w:rsidR="00513D39" w:rsidRDefault="00513D39">
      <w:pPr>
        <w:shd w:val="clear" w:color="auto" w:fill="FFFFFF"/>
        <w:spacing w:line="226" w:lineRule="exact"/>
      </w:pPr>
      <w:r>
        <w:t>– uporządkowanie terenu i usunięcie używanego sprzętu.</w:t>
      </w:r>
    </w:p>
    <w:p w:rsidR="00513D39" w:rsidRDefault="00513D39">
      <w:pPr>
        <w:shd w:val="clear" w:color="auto" w:fill="FFFFFF"/>
        <w:spacing w:line="226" w:lineRule="exact"/>
      </w:pPr>
      <w:r>
        <w:t>Płatność za 1m ścieków skarpowych wg KPED 01.24 uwzględnia:</w:t>
      </w:r>
    </w:p>
    <w:p w:rsidR="00513D39" w:rsidRDefault="00513D39">
      <w:pPr>
        <w:shd w:val="clear" w:color="auto" w:fill="FFFFFF"/>
        <w:spacing w:line="226" w:lineRule="exact"/>
      </w:pPr>
      <w:r>
        <w:t>– zapewnienie niezbędnych czynników produkcji,</w:t>
      </w:r>
    </w:p>
    <w:p w:rsidR="00513D39" w:rsidRDefault="00513D39">
      <w:pPr>
        <w:shd w:val="clear" w:color="auto" w:fill="FFFFFF"/>
        <w:spacing w:line="226" w:lineRule="exact"/>
      </w:pPr>
      <w:r>
        <w:t>– dostarczenie potrzebnych materiałów i urządzeń,</w:t>
      </w:r>
    </w:p>
    <w:p w:rsidR="00513D39" w:rsidRDefault="00513D39">
      <w:pPr>
        <w:shd w:val="clear" w:color="auto" w:fill="FFFFFF"/>
        <w:spacing w:line="226" w:lineRule="exact"/>
      </w:pPr>
      <w:r>
        <w:t>– wykonanie niezbędnych robót ziemnych,</w:t>
      </w:r>
    </w:p>
    <w:p w:rsidR="00513D39" w:rsidRDefault="00513D39">
      <w:pPr>
        <w:shd w:val="clear" w:color="auto" w:fill="FFFFFF"/>
        <w:spacing w:line="226" w:lineRule="exact"/>
      </w:pPr>
      <w:r>
        <w:t>– odwóz wykopanego gruntu wraz z urządzeniem odkładu,</w:t>
      </w:r>
    </w:p>
    <w:p w:rsidR="00513D39" w:rsidRDefault="00513D39">
      <w:pPr>
        <w:shd w:val="clear" w:color="auto" w:fill="FFFFFF"/>
        <w:spacing w:line="226" w:lineRule="exact"/>
      </w:pPr>
      <w:r>
        <w:t>– przygotowanie podłoża,</w:t>
      </w:r>
    </w:p>
    <w:p w:rsidR="00513D39" w:rsidRDefault="00513D39">
      <w:pPr>
        <w:shd w:val="clear" w:color="auto" w:fill="FFFFFF"/>
        <w:spacing w:line="226" w:lineRule="exact"/>
      </w:pPr>
      <w:r>
        <w:t>– wykonanie niezbędnych podsypek z ich zagęszczeniem,</w:t>
      </w:r>
    </w:p>
    <w:p w:rsidR="00513D39" w:rsidRDefault="00513D39">
      <w:pPr>
        <w:shd w:val="clear" w:color="auto" w:fill="FFFFFF"/>
        <w:spacing w:line="226" w:lineRule="exact"/>
      </w:pPr>
      <w:r>
        <w:t>– montaż elementów,</w:t>
      </w:r>
    </w:p>
    <w:p w:rsidR="00513D39" w:rsidRDefault="00513D39">
      <w:pPr>
        <w:shd w:val="clear" w:color="auto" w:fill="FFFFFF"/>
        <w:spacing w:line="226" w:lineRule="exact"/>
      </w:pPr>
      <w:r>
        <w:t>– wypełnienie spoin miedzy prefabrykatami,</w:t>
      </w:r>
    </w:p>
    <w:p w:rsidR="00513D39" w:rsidRDefault="00513D39">
      <w:pPr>
        <w:shd w:val="clear" w:color="auto" w:fill="FFFFFF"/>
        <w:spacing w:line="226" w:lineRule="exact"/>
      </w:pPr>
      <w:r>
        <w:t>– niezbędne roboty betoniarskie,</w:t>
      </w:r>
    </w:p>
    <w:p w:rsidR="00513D39" w:rsidRDefault="00513D39">
      <w:pPr>
        <w:shd w:val="clear" w:color="auto" w:fill="FFFFFF"/>
        <w:spacing w:line="226" w:lineRule="exact"/>
      </w:pPr>
      <w:r>
        <w:t>– ewentualne szalunki i ich rozebranie,</w:t>
      </w:r>
    </w:p>
    <w:p w:rsidR="00513D39" w:rsidRDefault="00513D39">
      <w:pPr>
        <w:shd w:val="clear" w:color="auto" w:fill="FFFFFF"/>
        <w:spacing w:line="226" w:lineRule="exact"/>
      </w:pPr>
      <w:r>
        <w:t>– uporządkowanie terenu i usunięcie używanego sprzętu.</w:t>
      </w:r>
    </w:p>
    <w:p w:rsidR="00513D39" w:rsidRDefault="00513D39">
      <w:pPr>
        <w:shd w:val="clear" w:color="auto" w:fill="FFFFFF"/>
        <w:spacing w:line="226" w:lineRule="exact"/>
      </w:pPr>
      <w:r>
        <w:t>Płatność za 1 szt. umocnień wylotu ścieku skarpowego KPED 01.29 uwzględnia:</w:t>
      </w:r>
    </w:p>
    <w:p w:rsidR="00513D39" w:rsidRDefault="00513D39">
      <w:pPr>
        <w:shd w:val="clear" w:color="auto" w:fill="FFFFFF"/>
        <w:spacing w:line="226" w:lineRule="exact"/>
      </w:pPr>
      <w:r>
        <w:t>– zapewnienie niezbędnych czynników produkcji,</w:t>
      </w:r>
    </w:p>
    <w:p w:rsidR="00513D39" w:rsidRDefault="00513D39">
      <w:pPr>
        <w:shd w:val="clear" w:color="auto" w:fill="FFFFFF"/>
        <w:spacing w:line="226" w:lineRule="exact"/>
      </w:pPr>
      <w:r>
        <w:t>– dostarczenie potrzebnych materiałów i urządzeń,</w:t>
      </w:r>
    </w:p>
    <w:p w:rsidR="00513D39" w:rsidRDefault="00513D39">
      <w:pPr>
        <w:shd w:val="clear" w:color="auto" w:fill="FFFFFF"/>
        <w:spacing w:line="226" w:lineRule="exact"/>
      </w:pPr>
      <w:r>
        <w:t>– wykonanie niezbędnych robót ziemnych, w tym robót prowadzonych w gruncie nawodnionym, w celu uzyskania</w:t>
      </w:r>
    </w:p>
    <w:p w:rsidR="00513D39" w:rsidRDefault="00513D39">
      <w:pPr>
        <w:shd w:val="clear" w:color="auto" w:fill="FFFFFF"/>
        <w:spacing w:line="226" w:lineRule="exact"/>
        <w:ind w:right="4147" w:firstLine="288"/>
      </w:pPr>
      <w:r>
        <w:t>właściwych rzędnych podłoża, – odwóz wykopanego gruntu wraz z urządzeniem odkładu, – przygotowanie podłoża, – ułożenie materaców gabionowych i ich przeszycie, – wypełnienie materaców kamieniem do narzutu, – niezbędne roboty betoniarskie, – ewentualne szalunki i ich rozebranie, – pielęgnację betonu,</w:t>
      </w:r>
    </w:p>
    <w:p w:rsidR="00513D39" w:rsidRDefault="00513D39">
      <w:pPr>
        <w:shd w:val="clear" w:color="auto" w:fill="FFFFFF"/>
        <w:spacing w:line="226" w:lineRule="exact"/>
        <w:ind w:right="3110"/>
      </w:pPr>
      <w:r>
        <w:t xml:space="preserve">– uporządkowanie terenu i usunięcie używanego sprzętu. </w:t>
      </w:r>
      <w:r>
        <w:rPr>
          <w:spacing w:val="-1"/>
        </w:rPr>
        <w:t xml:space="preserve">Płatność za 1 szt. umocnienia wylotu drenu wg KPED 01.20 uwzględnia: </w:t>
      </w:r>
      <w:r>
        <w:t>– zapewnienie niezbędnych czynników produkcji, – dostarczenie potrzebnych materiałów i urządzeń, – odwóz wykopanego gruntu wraz z urządzeniem odkładu, – przygotowanie podłoża, – niezbędne roboty betoniarskie, – ewentualne szalunki i ich rozebranie, – pielęgnację betonu,</w:t>
      </w:r>
    </w:p>
    <w:p w:rsidR="00513D39" w:rsidRDefault="00513D39">
      <w:pPr>
        <w:shd w:val="clear" w:color="auto" w:fill="FFFFFF"/>
        <w:spacing w:line="226" w:lineRule="exact"/>
        <w:ind w:right="4147"/>
      </w:pPr>
      <w:r>
        <w:t xml:space="preserve">– uporządkowanie terenu i usunięcie używanego sprzętu. </w:t>
      </w:r>
      <w:r>
        <w:rPr>
          <w:spacing w:val="-1"/>
        </w:rPr>
        <w:t xml:space="preserve">Płatność za 1m schodów skarpowych z poręczą uwzględnia: </w:t>
      </w:r>
      <w:r>
        <w:t>– zapewnienie niezbędnych czynników produkcji, – dostarczenie potrzebnych materiałów i urządzeń, – wykonanie niezbednych robót ziemnych, – odwóz wykopanego gruntu wraz z urządzeniem odkładu, – przygotowanie podłoża,</w:t>
      </w:r>
    </w:p>
    <w:p w:rsidR="00513D39" w:rsidRDefault="00513D39">
      <w:pPr>
        <w:shd w:val="clear" w:color="auto" w:fill="FFFFFF"/>
        <w:spacing w:line="226" w:lineRule="exact"/>
        <w:ind w:right="4147"/>
      </w:pPr>
      <w:r>
        <w:t>– wykonanie niezbędnych podsypek z ich zagęszczeniem, – wypełnienie spoin miedzy prefabrykatami, – montaż elementów, – niezbędne roboty betoniarskie, – ewentualne szalunki i ich rozebranie, – wytworzenie lub zakup balustrad,</w:t>
      </w:r>
    </w:p>
    <w:p w:rsidR="00513D39" w:rsidRDefault="00513D39">
      <w:pPr>
        <w:shd w:val="clear" w:color="auto" w:fill="FFFFFF"/>
        <w:spacing w:before="298"/>
        <w:jc w:val="center"/>
      </w:pPr>
      <w:r>
        <w:rPr>
          <w:sz w:val="18"/>
          <w:szCs w:val="18"/>
        </w:rPr>
        <w:t>231</w:t>
      </w:r>
    </w:p>
    <w:p w:rsidR="00513D39" w:rsidRDefault="00513D39">
      <w:pPr>
        <w:shd w:val="clear" w:color="auto" w:fill="FFFFFF"/>
        <w:spacing w:before="298"/>
        <w:jc w:val="center"/>
        <w:sectPr w:rsidR="00513D39">
          <w:pgSz w:w="11909" w:h="16834"/>
          <w:pgMar w:top="850" w:right="1133" w:bottom="360" w:left="1416" w:header="708" w:footer="708" w:gutter="0"/>
          <w:cols w:space="60"/>
          <w:noEndnote/>
        </w:sectPr>
      </w:pPr>
    </w:p>
    <w:p w:rsidR="00513D39" w:rsidRDefault="00513D39">
      <w:pPr>
        <w:shd w:val="clear" w:color="auto" w:fill="FFFFFF"/>
        <w:tabs>
          <w:tab w:val="left" w:pos="8352"/>
        </w:tabs>
      </w:pPr>
      <w:r>
        <w:rPr>
          <w:spacing w:val="-1"/>
          <w:u w:val="single"/>
        </w:rPr>
        <w:lastRenderedPageBreak/>
        <w:t>Most przez ciek Michałowski w pobliżu m. Michałówka w ciągu d.k. nr 79 w km 67+668</w:t>
      </w:r>
      <w:r>
        <w:rPr>
          <w:rFonts w:ascii="Arial" w:cs="Arial"/>
        </w:rPr>
        <w:tab/>
      </w:r>
      <w:r>
        <w:rPr>
          <w:spacing w:val="-1"/>
          <w:u w:val="single"/>
        </w:rPr>
        <w:t>M.20.02.06</w:t>
      </w:r>
    </w:p>
    <w:p w:rsidR="00513D39" w:rsidRDefault="00513D39" w:rsidP="00D64840">
      <w:pPr>
        <w:numPr>
          <w:ilvl w:val="0"/>
          <w:numId w:val="27"/>
        </w:numPr>
        <w:shd w:val="clear" w:color="auto" w:fill="FFFFFF"/>
        <w:tabs>
          <w:tab w:val="left" w:pos="288"/>
        </w:tabs>
        <w:spacing w:before="298"/>
        <w:ind w:left="5"/>
      </w:pPr>
      <w:r>
        <w:rPr>
          <w:spacing w:val="-1"/>
        </w:rPr>
        <w:t>zabezpieczenie antykorozyjne balustrad,</w:t>
      </w:r>
    </w:p>
    <w:p w:rsidR="00513D39" w:rsidRDefault="00513D39" w:rsidP="00D64840">
      <w:pPr>
        <w:numPr>
          <w:ilvl w:val="0"/>
          <w:numId w:val="27"/>
        </w:numPr>
        <w:shd w:val="clear" w:color="auto" w:fill="FFFFFF"/>
        <w:tabs>
          <w:tab w:val="left" w:pos="288"/>
        </w:tabs>
        <w:ind w:left="5"/>
      </w:pPr>
      <w:r>
        <w:rPr>
          <w:spacing w:val="-1"/>
        </w:rPr>
        <w:t>uporządkowanie terenu i usunięcie używanego sprzętu.</w:t>
      </w:r>
    </w:p>
    <w:p w:rsidR="00513D39" w:rsidRDefault="00513D39">
      <w:pPr>
        <w:shd w:val="clear" w:color="auto" w:fill="FFFFFF"/>
        <w:spacing w:before="19" w:line="226" w:lineRule="exact"/>
        <w:ind w:left="5"/>
      </w:pPr>
      <w:r>
        <w:t>Płatność za 1 m wykonanej palisady z kołków 08- 12 cm dł. 1,2 m uwzględnia:</w:t>
      </w:r>
    </w:p>
    <w:p w:rsidR="00513D39" w:rsidRDefault="00513D39" w:rsidP="00D64840">
      <w:pPr>
        <w:numPr>
          <w:ilvl w:val="0"/>
          <w:numId w:val="27"/>
        </w:numPr>
        <w:shd w:val="clear" w:color="auto" w:fill="FFFFFF"/>
        <w:tabs>
          <w:tab w:val="left" w:pos="288"/>
        </w:tabs>
        <w:spacing w:line="226" w:lineRule="exact"/>
        <w:ind w:left="5"/>
      </w:pPr>
      <w:r>
        <w:rPr>
          <w:spacing w:val="-1"/>
        </w:rPr>
        <w:t>zapewnienie niezbędnych czynników produkcji,</w:t>
      </w:r>
    </w:p>
    <w:p w:rsidR="00513D39" w:rsidRDefault="00513D39" w:rsidP="00D64840">
      <w:pPr>
        <w:numPr>
          <w:ilvl w:val="0"/>
          <w:numId w:val="27"/>
        </w:numPr>
        <w:shd w:val="clear" w:color="auto" w:fill="FFFFFF"/>
        <w:tabs>
          <w:tab w:val="left" w:pos="288"/>
        </w:tabs>
        <w:spacing w:line="226" w:lineRule="exact"/>
        <w:ind w:left="5"/>
      </w:pPr>
      <w:r>
        <w:rPr>
          <w:spacing w:val="-1"/>
        </w:rPr>
        <w:t>dostarczenie potrzebnych materiałów i urządzeń,</w:t>
      </w:r>
    </w:p>
    <w:p w:rsidR="00513D39" w:rsidRDefault="00513D39" w:rsidP="00D64840">
      <w:pPr>
        <w:numPr>
          <w:ilvl w:val="0"/>
          <w:numId w:val="27"/>
        </w:numPr>
        <w:shd w:val="clear" w:color="auto" w:fill="FFFFFF"/>
        <w:tabs>
          <w:tab w:val="left" w:pos="288"/>
        </w:tabs>
        <w:spacing w:line="226" w:lineRule="exact"/>
        <w:ind w:left="5"/>
      </w:pPr>
      <w:r>
        <w:rPr>
          <w:spacing w:val="-1"/>
        </w:rPr>
        <w:t>zabicie palisady w gruncie nawodnionym,</w:t>
      </w:r>
    </w:p>
    <w:p w:rsidR="00513D39" w:rsidRDefault="00513D39" w:rsidP="00D64840">
      <w:pPr>
        <w:numPr>
          <w:ilvl w:val="0"/>
          <w:numId w:val="27"/>
        </w:numPr>
        <w:shd w:val="clear" w:color="auto" w:fill="FFFFFF"/>
        <w:tabs>
          <w:tab w:val="left" w:pos="288"/>
        </w:tabs>
        <w:spacing w:line="226" w:lineRule="exact"/>
        <w:ind w:left="5"/>
      </w:pPr>
      <w:r>
        <w:t>przycięcie kołków palisady do wymaganych rzędnych,</w:t>
      </w:r>
    </w:p>
    <w:p w:rsidR="00513D39" w:rsidRDefault="00513D39" w:rsidP="00D64840">
      <w:pPr>
        <w:numPr>
          <w:ilvl w:val="0"/>
          <w:numId w:val="27"/>
        </w:numPr>
        <w:shd w:val="clear" w:color="auto" w:fill="FFFFFF"/>
        <w:tabs>
          <w:tab w:val="left" w:pos="288"/>
        </w:tabs>
        <w:spacing w:line="226" w:lineRule="exact"/>
        <w:ind w:left="5"/>
      </w:pPr>
      <w:r>
        <w:t>uporządkowanie terenu i usunięcie używanego sprzętu.</w:t>
      </w:r>
    </w:p>
    <w:p w:rsidR="00513D39" w:rsidRDefault="00513D39">
      <w:pPr>
        <w:shd w:val="clear" w:color="auto" w:fill="FFFFFF"/>
        <w:spacing w:line="226" w:lineRule="exact"/>
        <w:ind w:left="5"/>
      </w:pPr>
      <w:r>
        <w:t>Płatność za 1 m2 umocnienia dna i skarp cieku materacami gabionowymi gr. 23 cm na geowłókninie uwzględnia:</w:t>
      </w:r>
    </w:p>
    <w:p w:rsidR="00513D39" w:rsidRDefault="00513D39" w:rsidP="00D64840">
      <w:pPr>
        <w:numPr>
          <w:ilvl w:val="0"/>
          <w:numId w:val="27"/>
        </w:numPr>
        <w:shd w:val="clear" w:color="auto" w:fill="FFFFFF"/>
        <w:tabs>
          <w:tab w:val="left" w:pos="288"/>
        </w:tabs>
        <w:spacing w:line="226" w:lineRule="exact"/>
        <w:ind w:left="5"/>
      </w:pPr>
      <w:r>
        <w:rPr>
          <w:spacing w:val="-1"/>
        </w:rPr>
        <w:t>zapewnienie niezbędnych czynników produkcji,</w:t>
      </w:r>
    </w:p>
    <w:p w:rsidR="00513D39" w:rsidRDefault="00513D39" w:rsidP="00D64840">
      <w:pPr>
        <w:numPr>
          <w:ilvl w:val="0"/>
          <w:numId w:val="27"/>
        </w:numPr>
        <w:shd w:val="clear" w:color="auto" w:fill="FFFFFF"/>
        <w:tabs>
          <w:tab w:val="left" w:pos="288"/>
        </w:tabs>
        <w:spacing w:line="226" w:lineRule="exact"/>
        <w:ind w:left="5"/>
      </w:pPr>
      <w:r>
        <w:rPr>
          <w:spacing w:val="-1"/>
        </w:rPr>
        <w:t>przygotowanie podłoża,</w:t>
      </w:r>
    </w:p>
    <w:p w:rsidR="00513D39" w:rsidRDefault="00513D39" w:rsidP="00D64840">
      <w:pPr>
        <w:numPr>
          <w:ilvl w:val="0"/>
          <w:numId w:val="27"/>
        </w:numPr>
        <w:shd w:val="clear" w:color="auto" w:fill="FFFFFF"/>
        <w:tabs>
          <w:tab w:val="left" w:pos="288"/>
        </w:tabs>
        <w:spacing w:line="226" w:lineRule="exact"/>
        <w:ind w:left="5"/>
      </w:pPr>
      <w:r>
        <w:t>ułożenie materaców gabionowych i ich przeszycie,</w:t>
      </w:r>
    </w:p>
    <w:p w:rsidR="00513D39" w:rsidRDefault="00513D39" w:rsidP="00D64840">
      <w:pPr>
        <w:numPr>
          <w:ilvl w:val="0"/>
          <w:numId w:val="27"/>
        </w:numPr>
        <w:shd w:val="clear" w:color="auto" w:fill="FFFFFF"/>
        <w:tabs>
          <w:tab w:val="left" w:pos="288"/>
        </w:tabs>
        <w:spacing w:line="226" w:lineRule="exact"/>
        <w:ind w:left="5"/>
      </w:pPr>
      <w:r>
        <w:t>wypełnienie materaców kamieniem do narzutu,</w:t>
      </w:r>
    </w:p>
    <w:p w:rsidR="00513D39" w:rsidRDefault="00513D39" w:rsidP="00D64840">
      <w:pPr>
        <w:numPr>
          <w:ilvl w:val="0"/>
          <w:numId w:val="27"/>
        </w:numPr>
        <w:shd w:val="clear" w:color="auto" w:fill="FFFFFF"/>
        <w:tabs>
          <w:tab w:val="left" w:pos="288"/>
        </w:tabs>
        <w:spacing w:line="226" w:lineRule="exact"/>
        <w:ind w:left="5"/>
      </w:pPr>
      <w:r>
        <w:rPr>
          <w:spacing w:val="-1"/>
        </w:rPr>
        <w:t>montaż elementów,</w:t>
      </w:r>
    </w:p>
    <w:p w:rsidR="00513D39" w:rsidRDefault="00513D39" w:rsidP="00D64840">
      <w:pPr>
        <w:numPr>
          <w:ilvl w:val="0"/>
          <w:numId w:val="27"/>
        </w:numPr>
        <w:shd w:val="clear" w:color="auto" w:fill="FFFFFF"/>
        <w:tabs>
          <w:tab w:val="left" w:pos="288"/>
        </w:tabs>
        <w:spacing w:line="226" w:lineRule="exact"/>
        <w:ind w:left="5"/>
      </w:pPr>
      <w:r>
        <w:rPr>
          <w:spacing w:val="-1"/>
        </w:rPr>
        <w:t>uporządkowanie terenu i usunięcie używanego sprzętu.</w:t>
      </w:r>
    </w:p>
    <w:p w:rsidR="00513D39" w:rsidRDefault="00513D39">
      <w:pPr>
        <w:shd w:val="clear" w:color="auto" w:fill="FFFFFF"/>
        <w:spacing w:before="235" w:line="226" w:lineRule="exact"/>
        <w:ind w:left="19"/>
      </w:pPr>
      <w:r>
        <w:t>10.   Przepisy związane</w:t>
      </w:r>
    </w:p>
    <w:p w:rsidR="00513D39" w:rsidRDefault="00513D39">
      <w:pPr>
        <w:shd w:val="clear" w:color="auto" w:fill="FFFFFF"/>
        <w:tabs>
          <w:tab w:val="left" w:pos="408"/>
        </w:tabs>
        <w:spacing w:line="226" w:lineRule="exact"/>
        <w:ind w:left="5"/>
      </w:pPr>
      <w:r>
        <w:rPr>
          <w:spacing w:val="-8"/>
        </w:rPr>
        <w:t>10.1</w:t>
      </w:r>
      <w:r>
        <w:tab/>
        <w:t>Normy</w:t>
      </w:r>
    </w:p>
    <w:p w:rsidR="00513D39" w:rsidRDefault="00513D39">
      <w:pPr>
        <w:shd w:val="clear" w:color="auto" w:fill="FFFFFF"/>
        <w:spacing w:line="226" w:lineRule="exact"/>
        <w:ind w:left="5"/>
      </w:pPr>
      <w:r>
        <w:rPr>
          <w:spacing w:val="-8"/>
        </w:rPr>
        <w:t>PN-EN 206-1:2003 Beton - Część 1: Wymagania właściwości, produkcja i zgodność</w:t>
      </w:r>
    </w:p>
    <w:p w:rsidR="00513D39" w:rsidRDefault="00513D39">
      <w:pPr>
        <w:shd w:val="clear" w:color="auto" w:fill="FFFFFF"/>
        <w:spacing w:line="226" w:lineRule="exact"/>
        <w:ind w:left="5"/>
      </w:pPr>
      <w:r>
        <w:t>PN-B-11112:1996 Kruszywa mineralne. Kruszywa łamane do nawierzchni drogowych</w:t>
      </w:r>
    </w:p>
    <w:p w:rsidR="00513D39" w:rsidRDefault="00513D39">
      <w:pPr>
        <w:shd w:val="clear" w:color="auto" w:fill="FFFFFF"/>
        <w:spacing w:line="226" w:lineRule="exact"/>
        <w:ind w:left="5"/>
      </w:pPr>
      <w:r>
        <w:t>PN-B-11113:1996 Kruszywa mineralne. Kruszywa naturalne do nawierzchni drogowych; piasek</w:t>
      </w:r>
    </w:p>
    <w:p w:rsidR="00513D39" w:rsidRDefault="00513D39">
      <w:pPr>
        <w:shd w:val="clear" w:color="auto" w:fill="FFFFFF"/>
        <w:spacing w:before="5" w:line="226" w:lineRule="exact"/>
        <w:ind w:left="5"/>
      </w:pPr>
      <w:r>
        <w:t>PN-B-32250:1988 Materiały budowlane. Woda do betonów i zapraw</w:t>
      </w:r>
    </w:p>
    <w:p w:rsidR="00513D39" w:rsidRDefault="00513D39">
      <w:pPr>
        <w:shd w:val="clear" w:color="auto" w:fill="FFFFFF"/>
        <w:spacing w:line="226" w:lineRule="exact"/>
        <w:ind w:left="5"/>
      </w:pPr>
      <w:r>
        <w:t>PN-B-19701:1997 Cement. Cement powszechnego użytku. Skład, wymagania i ocena zgodności</w:t>
      </w:r>
    </w:p>
    <w:p w:rsidR="00513D39" w:rsidRDefault="00513D39">
      <w:pPr>
        <w:shd w:val="clear" w:color="auto" w:fill="FFFFFF"/>
        <w:spacing w:line="226" w:lineRule="exact"/>
        <w:ind w:left="5"/>
      </w:pPr>
      <w:r>
        <w:t>PN-EN 1008:2004 Woda zarobowa do betonu -- Specyfikacja pobierania próbek, badanie i ocena przydatności</w:t>
      </w:r>
    </w:p>
    <w:p w:rsidR="00513D39" w:rsidRDefault="00513D39">
      <w:pPr>
        <w:shd w:val="clear" w:color="auto" w:fill="FFFFFF"/>
        <w:spacing w:line="226" w:lineRule="exact"/>
        <w:ind w:left="5" w:firstLine="1277"/>
      </w:pPr>
      <w:r>
        <w:t>wody zarobowej do betonu, w tym wody odzyskanej z procesów produkcji beton PN-EN 197-1:2002 Cement -- Część 1: Skład, wymagania i kryteria zgodności dotyczące cementów powszechnego</w:t>
      </w:r>
    </w:p>
    <w:p w:rsidR="00513D39" w:rsidRDefault="00513D39">
      <w:pPr>
        <w:shd w:val="clear" w:color="auto" w:fill="FFFFFF"/>
        <w:spacing w:line="226" w:lineRule="exact"/>
        <w:ind w:left="5" w:right="6912" w:firstLine="1277"/>
      </w:pPr>
      <w:r>
        <w:t xml:space="preserve">użytku </w:t>
      </w:r>
      <w:r>
        <w:rPr>
          <w:spacing w:val="-2"/>
        </w:rPr>
        <w:t>PN-B-06250 Beton zwykły</w:t>
      </w:r>
    </w:p>
    <w:p w:rsidR="00513D39" w:rsidRDefault="00513D39">
      <w:pPr>
        <w:shd w:val="clear" w:color="auto" w:fill="FFFFFF"/>
        <w:spacing w:before="5" w:line="226" w:lineRule="exact"/>
        <w:ind w:left="5" w:right="3840"/>
      </w:pPr>
      <w:r>
        <w:rPr>
          <w:spacing w:val="-1"/>
        </w:rPr>
        <w:t xml:space="preserve">PN-B-06251 Roboty betonowe i żelbetowe. Wymagania techniczne </w:t>
      </w:r>
      <w:r>
        <w:t>PN -B-06712 Kruszywa mineralne do betonu</w:t>
      </w:r>
    </w:p>
    <w:p w:rsidR="00513D39" w:rsidRDefault="00513D39">
      <w:pPr>
        <w:shd w:val="clear" w:color="auto" w:fill="FFFFFF"/>
        <w:spacing w:line="226" w:lineRule="exact"/>
        <w:ind w:left="998" w:right="384" w:hanging="994"/>
      </w:pPr>
      <w:r>
        <w:rPr>
          <w:spacing w:val="-2"/>
        </w:rPr>
        <w:t xml:space="preserve">BN-80/6775 -03/04 Prefabrykaty budowlane z betonu. Elementy nawierzchni dróg, ulic, parkingów i torowisk </w:t>
      </w:r>
      <w:r>
        <w:t>tramwajowych. Krawężniki i obrzeża</w:t>
      </w:r>
    </w:p>
    <w:p w:rsidR="00513D39" w:rsidRDefault="00513D39">
      <w:pPr>
        <w:shd w:val="clear" w:color="auto" w:fill="FFFFFF"/>
        <w:tabs>
          <w:tab w:val="left" w:pos="408"/>
        </w:tabs>
        <w:spacing w:before="10" w:line="226" w:lineRule="exact"/>
        <w:ind w:left="5" w:right="8448"/>
      </w:pPr>
      <w:r>
        <w:rPr>
          <w:spacing w:val="-7"/>
        </w:rPr>
        <w:t>10.2</w:t>
      </w:r>
      <w:r>
        <w:tab/>
        <w:t>Inne</w:t>
      </w:r>
      <w:r>
        <w:br/>
        <w:t>Brak</w:t>
      </w:r>
    </w:p>
    <w:p w:rsidR="00513D39" w:rsidRDefault="00513D39">
      <w:pPr>
        <w:shd w:val="clear" w:color="auto" w:fill="FFFFFF"/>
        <w:spacing w:before="6509"/>
        <w:ind w:left="10"/>
        <w:jc w:val="center"/>
      </w:pPr>
      <w:r>
        <w:rPr>
          <w:sz w:val="18"/>
          <w:szCs w:val="18"/>
        </w:rPr>
        <w:t>232</w:t>
      </w:r>
    </w:p>
    <w:sectPr w:rsidR="00513D39" w:rsidSect="00B43F9D">
      <w:pgSz w:w="11909" w:h="16834"/>
      <w:pgMar w:top="850" w:right="1142" w:bottom="360" w:left="1416" w:header="708" w:footer="708"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63605F4"/>
    <w:lvl w:ilvl="0">
      <w:numFmt w:val="bullet"/>
      <w:lvlText w:val="*"/>
      <w:lvlJc w:val="left"/>
    </w:lvl>
  </w:abstractNum>
  <w:abstractNum w:abstractNumId="1">
    <w:nsid w:val="013D344F"/>
    <w:multiLevelType w:val="singleLevel"/>
    <w:tmpl w:val="86A4B104"/>
    <w:lvl w:ilvl="0">
      <w:start w:val="28"/>
      <w:numFmt w:val="decimal"/>
      <w:lvlText w:val="%1"/>
      <w:legacy w:legacy="1" w:legacySpace="0" w:legacyIndent="422"/>
      <w:lvlJc w:val="left"/>
      <w:rPr>
        <w:rFonts w:ascii="Times New Roman" w:hAnsi="Times New Roman" w:cs="Times New Roman" w:hint="default"/>
      </w:rPr>
    </w:lvl>
  </w:abstractNum>
  <w:abstractNum w:abstractNumId="2">
    <w:nsid w:val="01C63242"/>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3">
    <w:nsid w:val="01FD0258"/>
    <w:multiLevelType w:val="singleLevel"/>
    <w:tmpl w:val="26B074B4"/>
    <w:lvl w:ilvl="0">
      <w:start w:val="1"/>
      <w:numFmt w:val="lowerLetter"/>
      <w:lvlText w:val="%1)"/>
      <w:legacy w:legacy="1" w:legacySpace="0" w:legacyIndent="370"/>
      <w:lvlJc w:val="left"/>
      <w:rPr>
        <w:rFonts w:ascii="Times New Roman" w:hAnsi="Times New Roman" w:cs="Times New Roman" w:hint="default"/>
      </w:rPr>
    </w:lvl>
  </w:abstractNum>
  <w:abstractNum w:abstractNumId="4">
    <w:nsid w:val="021C253C"/>
    <w:multiLevelType w:val="singleLevel"/>
    <w:tmpl w:val="579A32C6"/>
    <w:lvl w:ilvl="0">
      <w:start w:val="1"/>
      <w:numFmt w:val="decimal"/>
      <w:lvlText w:val="3.%1."/>
      <w:legacy w:legacy="1" w:legacySpace="0" w:legacyIndent="350"/>
      <w:lvlJc w:val="left"/>
      <w:rPr>
        <w:rFonts w:ascii="Times New Roman" w:hAnsi="Times New Roman" w:cs="Times New Roman" w:hint="default"/>
      </w:rPr>
    </w:lvl>
  </w:abstractNum>
  <w:abstractNum w:abstractNumId="5">
    <w:nsid w:val="02466548"/>
    <w:multiLevelType w:val="singleLevel"/>
    <w:tmpl w:val="9D1A5D1E"/>
    <w:lvl w:ilvl="0">
      <w:start w:val="1"/>
      <w:numFmt w:val="decimal"/>
      <w:lvlText w:val="10.%1"/>
      <w:legacy w:legacy="1" w:legacySpace="0" w:legacyIndent="398"/>
      <w:lvlJc w:val="left"/>
      <w:rPr>
        <w:rFonts w:ascii="Times New Roman" w:hAnsi="Times New Roman" w:cs="Times New Roman" w:hint="default"/>
      </w:rPr>
    </w:lvl>
  </w:abstractNum>
  <w:abstractNum w:abstractNumId="6">
    <w:nsid w:val="032D76FD"/>
    <w:multiLevelType w:val="singleLevel"/>
    <w:tmpl w:val="34283F4C"/>
    <w:lvl w:ilvl="0">
      <w:start w:val="1"/>
      <w:numFmt w:val="decimal"/>
      <w:lvlText w:val="5.10.5.%1."/>
      <w:legacy w:legacy="1" w:legacySpace="0" w:legacyIndent="754"/>
      <w:lvlJc w:val="left"/>
      <w:rPr>
        <w:rFonts w:ascii="Times New Roman" w:hAnsi="Times New Roman" w:cs="Times New Roman" w:hint="default"/>
      </w:rPr>
    </w:lvl>
  </w:abstractNum>
  <w:abstractNum w:abstractNumId="7">
    <w:nsid w:val="034D5407"/>
    <w:multiLevelType w:val="singleLevel"/>
    <w:tmpl w:val="DEAAC404"/>
    <w:lvl w:ilvl="0">
      <w:start w:val="2"/>
      <w:numFmt w:val="lowerLetter"/>
      <w:lvlText w:val="%1)"/>
      <w:legacy w:legacy="1" w:legacySpace="0" w:legacyIndent="288"/>
      <w:lvlJc w:val="left"/>
      <w:rPr>
        <w:rFonts w:ascii="Times New Roman" w:hAnsi="Times New Roman" w:cs="Times New Roman" w:hint="default"/>
      </w:rPr>
    </w:lvl>
  </w:abstractNum>
  <w:abstractNum w:abstractNumId="8">
    <w:nsid w:val="034E0572"/>
    <w:multiLevelType w:val="singleLevel"/>
    <w:tmpl w:val="715C49A0"/>
    <w:lvl w:ilvl="0">
      <w:start w:val="1"/>
      <w:numFmt w:val="decimal"/>
      <w:lvlText w:val="6.3.%1"/>
      <w:legacy w:legacy="1" w:legacySpace="0" w:legacyIndent="461"/>
      <w:lvlJc w:val="left"/>
      <w:rPr>
        <w:rFonts w:ascii="Times New Roman" w:hAnsi="Times New Roman" w:cs="Times New Roman" w:hint="default"/>
      </w:rPr>
    </w:lvl>
  </w:abstractNum>
  <w:abstractNum w:abstractNumId="9">
    <w:nsid w:val="043A4365"/>
    <w:multiLevelType w:val="singleLevel"/>
    <w:tmpl w:val="8FFC29DE"/>
    <w:lvl w:ilvl="0">
      <w:start w:val="1"/>
      <w:numFmt w:val="decimal"/>
      <w:lvlText w:val="6.1.%1"/>
      <w:legacy w:legacy="1" w:legacySpace="0" w:legacyIndent="451"/>
      <w:lvlJc w:val="left"/>
      <w:rPr>
        <w:rFonts w:ascii="Times New Roman" w:hAnsi="Times New Roman" w:cs="Times New Roman" w:hint="default"/>
      </w:rPr>
    </w:lvl>
  </w:abstractNum>
  <w:abstractNum w:abstractNumId="10">
    <w:nsid w:val="058E574C"/>
    <w:multiLevelType w:val="singleLevel"/>
    <w:tmpl w:val="6A0AA2CC"/>
    <w:lvl w:ilvl="0">
      <w:start w:val="7"/>
      <w:numFmt w:val="decimal"/>
      <w:lvlText w:val="%1."/>
      <w:legacy w:legacy="1" w:legacySpace="0" w:legacyIndent="202"/>
      <w:lvlJc w:val="left"/>
      <w:rPr>
        <w:rFonts w:ascii="Times New Roman" w:hAnsi="Times New Roman" w:cs="Times New Roman" w:hint="default"/>
      </w:rPr>
    </w:lvl>
  </w:abstractNum>
  <w:abstractNum w:abstractNumId="11">
    <w:nsid w:val="064C4E53"/>
    <w:multiLevelType w:val="singleLevel"/>
    <w:tmpl w:val="19F63CD8"/>
    <w:lvl w:ilvl="0">
      <w:start w:val="3"/>
      <w:numFmt w:val="decimal"/>
      <w:lvlText w:val="%1."/>
      <w:legacy w:legacy="1" w:legacySpace="0" w:legacyIndent="398"/>
      <w:lvlJc w:val="left"/>
      <w:rPr>
        <w:rFonts w:ascii="Times New Roman" w:hAnsi="Times New Roman" w:cs="Times New Roman" w:hint="default"/>
      </w:rPr>
    </w:lvl>
  </w:abstractNum>
  <w:abstractNum w:abstractNumId="12">
    <w:nsid w:val="065773F3"/>
    <w:multiLevelType w:val="singleLevel"/>
    <w:tmpl w:val="626AE6B0"/>
    <w:lvl w:ilvl="0">
      <w:start w:val="1"/>
      <w:numFmt w:val="decimal"/>
      <w:lvlText w:val="5.%1."/>
      <w:legacy w:legacy="1" w:legacySpace="0" w:legacyIndent="350"/>
      <w:lvlJc w:val="left"/>
      <w:rPr>
        <w:rFonts w:ascii="Times New Roman" w:hAnsi="Times New Roman" w:cs="Times New Roman" w:hint="default"/>
      </w:rPr>
    </w:lvl>
  </w:abstractNum>
  <w:abstractNum w:abstractNumId="13">
    <w:nsid w:val="065D43C1"/>
    <w:multiLevelType w:val="singleLevel"/>
    <w:tmpl w:val="0BE23324"/>
    <w:lvl w:ilvl="0">
      <w:start w:val="1"/>
      <w:numFmt w:val="decimal"/>
      <w:lvlText w:val="7.%1"/>
      <w:legacy w:legacy="1" w:legacySpace="0" w:legacyIndent="302"/>
      <w:lvlJc w:val="left"/>
      <w:rPr>
        <w:rFonts w:ascii="Times New Roman" w:hAnsi="Times New Roman" w:cs="Times New Roman" w:hint="default"/>
      </w:rPr>
    </w:lvl>
  </w:abstractNum>
  <w:abstractNum w:abstractNumId="14">
    <w:nsid w:val="065E6AE8"/>
    <w:multiLevelType w:val="singleLevel"/>
    <w:tmpl w:val="0A605CDC"/>
    <w:lvl w:ilvl="0">
      <w:start w:val="1"/>
      <w:numFmt w:val="decimal"/>
      <w:lvlText w:val="2.%1."/>
      <w:legacy w:legacy="1" w:legacySpace="0" w:legacyIndent="350"/>
      <w:lvlJc w:val="left"/>
      <w:rPr>
        <w:rFonts w:ascii="Times New Roman" w:hAnsi="Times New Roman" w:cs="Times New Roman" w:hint="default"/>
      </w:rPr>
    </w:lvl>
  </w:abstractNum>
  <w:abstractNum w:abstractNumId="15">
    <w:nsid w:val="07445E96"/>
    <w:multiLevelType w:val="singleLevel"/>
    <w:tmpl w:val="C0CE14E8"/>
    <w:lvl w:ilvl="0">
      <w:start w:val="1"/>
      <w:numFmt w:val="decimal"/>
      <w:lvlText w:val="3.%1."/>
      <w:legacy w:legacy="1" w:legacySpace="0" w:legacyIndent="360"/>
      <w:lvlJc w:val="left"/>
      <w:rPr>
        <w:rFonts w:ascii="Times New Roman" w:hAnsi="Times New Roman" w:cs="Times New Roman" w:hint="default"/>
      </w:rPr>
    </w:lvl>
  </w:abstractNum>
  <w:abstractNum w:abstractNumId="16">
    <w:nsid w:val="07976B97"/>
    <w:multiLevelType w:val="singleLevel"/>
    <w:tmpl w:val="AF12B06C"/>
    <w:lvl w:ilvl="0">
      <w:start w:val="2"/>
      <w:numFmt w:val="decimal"/>
      <w:lvlText w:val="%1)"/>
      <w:legacy w:legacy="1" w:legacySpace="0" w:legacyIndent="206"/>
      <w:lvlJc w:val="left"/>
      <w:rPr>
        <w:rFonts w:ascii="Times New Roman" w:hAnsi="Times New Roman" w:cs="Times New Roman" w:hint="default"/>
      </w:rPr>
    </w:lvl>
  </w:abstractNum>
  <w:abstractNum w:abstractNumId="17">
    <w:nsid w:val="07B556CC"/>
    <w:multiLevelType w:val="singleLevel"/>
    <w:tmpl w:val="18FE3A78"/>
    <w:lvl w:ilvl="0">
      <w:start w:val="2"/>
      <w:numFmt w:val="decimal"/>
      <w:lvlText w:val="1.%1"/>
      <w:legacy w:legacy="1" w:legacySpace="0" w:legacyIndent="298"/>
      <w:lvlJc w:val="left"/>
      <w:rPr>
        <w:rFonts w:ascii="Times New Roman" w:hAnsi="Times New Roman" w:cs="Times New Roman" w:hint="default"/>
      </w:rPr>
    </w:lvl>
  </w:abstractNum>
  <w:abstractNum w:abstractNumId="18">
    <w:nsid w:val="07F31BBB"/>
    <w:multiLevelType w:val="singleLevel"/>
    <w:tmpl w:val="B65802A2"/>
    <w:lvl w:ilvl="0">
      <w:start w:val="1"/>
      <w:numFmt w:val="decimal"/>
      <w:lvlText w:val="1.4.%1."/>
      <w:legacy w:legacy="1" w:legacySpace="0" w:legacyIndent="571"/>
      <w:lvlJc w:val="left"/>
      <w:rPr>
        <w:rFonts w:ascii="Times New Roman" w:hAnsi="Times New Roman" w:cs="Times New Roman" w:hint="default"/>
      </w:rPr>
    </w:lvl>
  </w:abstractNum>
  <w:abstractNum w:abstractNumId="19">
    <w:nsid w:val="080D08D4"/>
    <w:multiLevelType w:val="singleLevel"/>
    <w:tmpl w:val="428A2B78"/>
    <w:lvl w:ilvl="0">
      <w:start w:val="1"/>
      <w:numFmt w:val="lowerLetter"/>
      <w:lvlText w:val="%1)"/>
      <w:legacy w:legacy="1" w:legacySpace="0" w:legacyIndent="207"/>
      <w:lvlJc w:val="left"/>
      <w:rPr>
        <w:rFonts w:ascii="Times New Roman" w:hAnsi="Times New Roman" w:cs="Times New Roman" w:hint="default"/>
      </w:rPr>
    </w:lvl>
  </w:abstractNum>
  <w:abstractNum w:abstractNumId="20">
    <w:nsid w:val="091B1341"/>
    <w:multiLevelType w:val="singleLevel"/>
    <w:tmpl w:val="0A605CDC"/>
    <w:lvl w:ilvl="0">
      <w:start w:val="1"/>
      <w:numFmt w:val="decimal"/>
      <w:lvlText w:val="2.%1."/>
      <w:legacy w:legacy="1" w:legacySpace="0" w:legacyIndent="350"/>
      <w:lvlJc w:val="left"/>
      <w:rPr>
        <w:rFonts w:ascii="Times New Roman" w:hAnsi="Times New Roman" w:cs="Times New Roman" w:hint="default"/>
      </w:rPr>
    </w:lvl>
  </w:abstractNum>
  <w:abstractNum w:abstractNumId="21">
    <w:nsid w:val="09454FF5"/>
    <w:multiLevelType w:val="singleLevel"/>
    <w:tmpl w:val="70C21B10"/>
    <w:lvl w:ilvl="0">
      <w:start w:val="10"/>
      <w:numFmt w:val="decimal"/>
      <w:lvlText w:val="2.2.%1."/>
      <w:legacy w:legacy="1" w:legacySpace="0" w:legacyIndent="595"/>
      <w:lvlJc w:val="left"/>
      <w:rPr>
        <w:rFonts w:ascii="Times New Roman" w:hAnsi="Times New Roman" w:cs="Times New Roman" w:hint="default"/>
      </w:rPr>
    </w:lvl>
  </w:abstractNum>
  <w:abstractNum w:abstractNumId="22">
    <w:nsid w:val="096A5339"/>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23">
    <w:nsid w:val="09813B81"/>
    <w:multiLevelType w:val="singleLevel"/>
    <w:tmpl w:val="138AF5DA"/>
    <w:lvl w:ilvl="0">
      <w:start w:val="1"/>
      <w:numFmt w:val="lowerLetter"/>
      <w:lvlText w:val="%1)"/>
      <w:legacy w:legacy="1" w:legacySpace="0" w:legacyIndent="293"/>
      <w:lvlJc w:val="left"/>
      <w:rPr>
        <w:rFonts w:ascii="Times New Roman" w:hAnsi="Times New Roman" w:cs="Times New Roman" w:hint="default"/>
      </w:rPr>
    </w:lvl>
  </w:abstractNum>
  <w:abstractNum w:abstractNumId="24">
    <w:nsid w:val="09AB22EB"/>
    <w:multiLevelType w:val="singleLevel"/>
    <w:tmpl w:val="DD98AA38"/>
    <w:lvl w:ilvl="0">
      <w:start w:val="1"/>
      <w:numFmt w:val="decimal"/>
      <w:lvlText w:val="%1"/>
      <w:legacy w:legacy="1" w:legacySpace="0" w:legacyIndent="422"/>
      <w:lvlJc w:val="left"/>
      <w:rPr>
        <w:rFonts w:ascii="Times New Roman" w:hAnsi="Times New Roman" w:cs="Times New Roman" w:hint="default"/>
      </w:rPr>
    </w:lvl>
  </w:abstractNum>
  <w:abstractNum w:abstractNumId="25">
    <w:nsid w:val="0A2C6230"/>
    <w:multiLevelType w:val="singleLevel"/>
    <w:tmpl w:val="2A3EEFC4"/>
    <w:lvl w:ilvl="0">
      <w:start w:val="1"/>
      <w:numFmt w:val="decimal"/>
      <w:lvlText w:val="1.4.%1."/>
      <w:legacy w:legacy="1" w:legacySpace="0" w:legacyIndent="566"/>
      <w:lvlJc w:val="left"/>
      <w:rPr>
        <w:rFonts w:ascii="Times New Roman" w:hAnsi="Times New Roman" w:cs="Times New Roman" w:hint="default"/>
      </w:rPr>
    </w:lvl>
  </w:abstractNum>
  <w:abstractNum w:abstractNumId="26">
    <w:nsid w:val="0AF63F0B"/>
    <w:multiLevelType w:val="singleLevel"/>
    <w:tmpl w:val="AC98F96C"/>
    <w:lvl w:ilvl="0">
      <w:start w:val="11"/>
      <w:numFmt w:val="decimal"/>
      <w:lvlText w:val="%1."/>
      <w:legacy w:legacy="1" w:legacySpace="0" w:legacyIndent="513"/>
      <w:lvlJc w:val="left"/>
      <w:rPr>
        <w:rFonts w:ascii="Times New Roman" w:hAnsi="Times New Roman" w:cs="Times New Roman" w:hint="default"/>
      </w:rPr>
    </w:lvl>
  </w:abstractNum>
  <w:abstractNum w:abstractNumId="27">
    <w:nsid w:val="0B9576AE"/>
    <w:multiLevelType w:val="singleLevel"/>
    <w:tmpl w:val="A2D08750"/>
    <w:lvl w:ilvl="0">
      <w:start w:val="1"/>
      <w:numFmt w:val="lowerLetter"/>
      <w:lvlText w:val="%1)"/>
      <w:legacy w:legacy="1" w:legacySpace="0" w:legacyIndent="259"/>
      <w:lvlJc w:val="left"/>
      <w:rPr>
        <w:rFonts w:ascii="Times New Roman" w:hAnsi="Times New Roman" w:cs="Times New Roman" w:hint="default"/>
      </w:rPr>
    </w:lvl>
  </w:abstractNum>
  <w:abstractNum w:abstractNumId="28">
    <w:nsid w:val="0C3463E6"/>
    <w:multiLevelType w:val="singleLevel"/>
    <w:tmpl w:val="FE688B32"/>
    <w:lvl w:ilvl="0">
      <w:start w:val="24"/>
      <w:numFmt w:val="decimal"/>
      <w:lvlText w:val="1.4.%1."/>
      <w:legacy w:legacy="1" w:legacySpace="0" w:legacyIndent="552"/>
      <w:lvlJc w:val="left"/>
      <w:rPr>
        <w:rFonts w:ascii="Times New Roman" w:hAnsi="Times New Roman" w:cs="Times New Roman" w:hint="default"/>
      </w:rPr>
    </w:lvl>
  </w:abstractNum>
  <w:abstractNum w:abstractNumId="29">
    <w:nsid w:val="0E31253C"/>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30">
    <w:nsid w:val="0E82423C"/>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31">
    <w:nsid w:val="0E92306E"/>
    <w:multiLevelType w:val="singleLevel"/>
    <w:tmpl w:val="56D6E920"/>
    <w:lvl w:ilvl="0">
      <w:start w:val="10"/>
      <w:numFmt w:val="decimal"/>
      <w:lvlText w:val="%1."/>
      <w:legacy w:legacy="1" w:legacySpace="0" w:legacyIndent="499"/>
      <w:lvlJc w:val="left"/>
      <w:rPr>
        <w:rFonts w:ascii="Times New Roman" w:hAnsi="Times New Roman" w:cs="Times New Roman" w:hint="default"/>
      </w:rPr>
    </w:lvl>
  </w:abstractNum>
  <w:abstractNum w:abstractNumId="32">
    <w:nsid w:val="0F056492"/>
    <w:multiLevelType w:val="singleLevel"/>
    <w:tmpl w:val="8EE8BB54"/>
    <w:lvl w:ilvl="0">
      <w:start w:val="2"/>
      <w:numFmt w:val="decimal"/>
      <w:lvlText w:val="%1."/>
      <w:legacy w:legacy="1" w:legacySpace="0" w:legacyIndent="408"/>
      <w:lvlJc w:val="left"/>
      <w:rPr>
        <w:rFonts w:ascii="Times New Roman" w:hAnsi="Times New Roman" w:cs="Times New Roman" w:hint="default"/>
      </w:rPr>
    </w:lvl>
  </w:abstractNum>
  <w:abstractNum w:abstractNumId="33">
    <w:nsid w:val="0FD20CF9"/>
    <w:multiLevelType w:val="singleLevel"/>
    <w:tmpl w:val="DD98AA38"/>
    <w:lvl w:ilvl="0">
      <w:start w:val="1"/>
      <w:numFmt w:val="decimal"/>
      <w:lvlText w:val="%1"/>
      <w:legacy w:legacy="1" w:legacySpace="0" w:legacyIndent="422"/>
      <w:lvlJc w:val="left"/>
      <w:rPr>
        <w:rFonts w:ascii="Times New Roman" w:hAnsi="Times New Roman" w:cs="Times New Roman" w:hint="default"/>
      </w:rPr>
    </w:lvl>
  </w:abstractNum>
  <w:abstractNum w:abstractNumId="34">
    <w:nsid w:val="1023351D"/>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35">
    <w:nsid w:val="11255A3D"/>
    <w:multiLevelType w:val="singleLevel"/>
    <w:tmpl w:val="4516E76E"/>
    <w:lvl w:ilvl="0">
      <w:start w:val="1"/>
      <w:numFmt w:val="decimal"/>
      <w:lvlText w:val="%1)"/>
      <w:legacy w:legacy="1" w:legacySpace="0" w:legacyIndent="197"/>
      <w:lvlJc w:val="left"/>
      <w:rPr>
        <w:rFonts w:ascii="Times New Roman" w:hAnsi="Times New Roman" w:cs="Times New Roman" w:hint="default"/>
      </w:rPr>
    </w:lvl>
  </w:abstractNum>
  <w:abstractNum w:abstractNumId="36">
    <w:nsid w:val="11AB749F"/>
    <w:multiLevelType w:val="singleLevel"/>
    <w:tmpl w:val="349805DA"/>
    <w:lvl w:ilvl="0">
      <w:start w:val="43"/>
      <w:numFmt w:val="decimal"/>
      <w:lvlText w:val="1.4.%1."/>
      <w:legacy w:legacy="1" w:legacySpace="0" w:legacyIndent="533"/>
      <w:lvlJc w:val="left"/>
      <w:rPr>
        <w:rFonts w:ascii="Times New Roman" w:hAnsi="Times New Roman" w:cs="Times New Roman" w:hint="default"/>
      </w:rPr>
    </w:lvl>
  </w:abstractNum>
  <w:abstractNum w:abstractNumId="37">
    <w:nsid w:val="13241046"/>
    <w:multiLevelType w:val="singleLevel"/>
    <w:tmpl w:val="07DE3CE8"/>
    <w:lvl w:ilvl="0">
      <w:start w:val="6"/>
      <w:numFmt w:val="decimal"/>
      <w:lvlText w:val="%1."/>
      <w:legacy w:legacy="1" w:legacySpace="0" w:legacyIndent="202"/>
      <w:lvlJc w:val="left"/>
      <w:rPr>
        <w:rFonts w:ascii="Times New Roman" w:hAnsi="Times New Roman" w:cs="Times New Roman" w:hint="default"/>
      </w:rPr>
    </w:lvl>
  </w:abstractNum>
  <w:abstractNum w:abstractNumId="38">
    <w:nsid w:val="13816542"/>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39">
    <w:nsid w:val="140B1C9D"/>
    <w:multiLevelType w:val="singleLevel"/>
    <w:tmpl w:val="D5D4A9AE"/>
    <w:lvl w:ilvl="0">
      <w:start w:val="1"/>
      <w:numFmt w:val="lowerLetter"/>
      <w:lvlText w:val="%1)"/>
      <w:legacy w:legacy="1" w:legacySpace="0" w:legacyIndent="206"/>
      <w:lvlJc w:val="left"/>
      <w:rPr>
        <w:rFonts w:ascii="Times New Roman" w:hAnsi="Times New Roman" w:cs="Times New Roman" w:hint="default"/>
      </w:rPr>
    </w:lvl>
  </w:abstractNum>
  <w:abstractNum w:abstractNumId="40">
    <w:nsid w:val="14175F2B"/>
    <w:multiLevelType w:val="singleLevel"/>
    <w:tmpl w:val="8AC8C152"/>
    <w:lvl w:ilvl="0">
      <w:start w:val="1"/>
      <w:numFmt w:val="decimal"/>
      <w:lvlText w:val="6.3.%1"/>
      <w:legacy w:legacy="1" w:legacySpace="0" w:legacyIndent="495"/>
      <w:lvlJc w:val="left"/>
      <w:rPr>
        <w:rFonts w:ascii="Times New Roman" w:hAnsi="Times New Roman" w:cs="Times New Roman" w:hint="default"/>
      </w:rPr>
    </w:lvl>
  </w:abstractNum>
  <w:abstractNum w:abstractNumId="41">
    <w:nsid w:val="15BD21A1"/>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42">
    <w:nsid w:val="165B5B51"/>
    <w:multiLevelType w:val="singleLevel"/>
    <w:tmpl w:val="0C8CB986"/>
    <w:lvl w:ilvl="0">
      <w:start w:val="4"/>
      <w:numFmt w:val="decimal"/>
      <w:lvlText w:val="%1"/>
      <w:legacy w:legacy="1" w:legacySpace="0" w:legacyIndent="154"/>
      <w:lvlJc w:val="left"/>
      <w:rPr>
        <w:rFonts w:ascii="Times New Roman" w:hAnsi="Times New Roman" w:cs="Times New Roman" w:hint="default"/>
      </w:rPr>
    </w:lvl>
  </w:abstractNum>
  <w:abstractNum w:abstractNumId="43">
    <w:nsid w:val="165C7089"/>
    <w:multiLevelType w:val="singleLevel"/>
    <w:tmpl w:val="12DE3B16"/>
    <w:lvl w:ilvl="0">
      <w:start w:val="1"/>
      <w:numFmt w:val="decimal"/>
      <w:lvlText w:val="2.1.%1"/>
      <w:legacy w:legacy="1" w:legacySpace="0" w:legacyIndent="384"/>
      <w:lvlJc w:val="left"/>
      <w:rPr>
        <w:rFonts w:ascii="Times New Roman" w:hAnsi="Times New Roman" w:cs="Times New Roman" w:hint="default"/>
      </w:rPr>
    </w:lvl>
  </w:abstractNum>
  <w:abstractNum w:abstractNumId="44">
    <w:nsid w:val="169E64D4"/>
    <w:multiLevelType w:val="singleLevel"/>
    <w:tmpl w:val="C49E7E6E"/>
    <w:lvl w:ilvl="0">
      <w:start w:val="2"/>
      <w:numFmt w:val="decimal"/>
      <w:lvlText w:val="1.%1."/>
      <w:legacy w:legacy="1" w:legacySpace="0" w:legacyIndent="350"/>
      <w:lvlJc w:val="left"/>
      <w:rPr>
        <w:rFonts w:ascii="Times New Roman" w:hAnsi="Times New Roman" w:cs="Times New Roman" w:hint="default"/>
      </w:rPr>
    </w:lvl>
  </w:abstractNum>
  <w:abstractNum w:abstractNumId="45">
    <w:nsid w:val="1736201D"/>
    <w:multiLevelType w:val="singleLevel"/>
    <w:tmpl w:val="44B66850"/>
    <w:lvl w:ilvl="0">
      <w:start w:val="1"/>
      <w:numFmt w:val="decimal"/>
      <w:lvlText w:val="5.%1"/>
      <w:legacy w:legacy="1" w:legacySpace="0" w:legacyIndent="302"/>
      <w:lvlJc w:val="left"/>
      <w:rPr>
        <w:rFonts w:ascii="Times New Roman" w:hAnsi="Times New Roman" w:cs="Times New Roman" w:hint="default"/>
      </w:rPr>
    </w:lvl>
  </w:abstractNum>
  <w:abstractNum w:abstractNumId="46">
    <w:nsid w:val="18CD17C3"/>
    <w:multiLevelType w:val="singleLevel"/>
    <w:tmpl w:val="A210A86C"/>
    <w:lvl w:ilvl="0">
      <w:start w:val="1"/>
      <w:numFmt w:val="decimal"/>
      <w:lvlText w:val="6.3.%1."/>
      <w:legacy w:legacy="1" w:legacySpace="0" w:legacyIndent="504"/>
      <w:lvlJc w:val="left"/>
      <w:rPr>
        <w:rFonts w:ascii="Times New Roman" w:hAnsi="Times New Roman" w:cs="Times New Roman" w:hint="default"/>
      </w:rPr>
    </w:lvl>
  </w:abstractNum>
  <w:abstractNum w:abstractNumId="47">
    <w:nsid w:val="18E412CF"/>
    <w:multiLevelType w:val="singleLevel"/>
    <w:tmpl w:val="697E6D68"/>
    <w:lvl w:ilvl="0">
      <w:start w:val="1"/>
      <w:numFmt w:val="decimal"/>
      <w:lvlText w:val="8.%1"/>
      <w:legacy w:legacy="1" w:legacySpace="0" w:legacyIndent="302"/>
      <w:lvlJc w:val="left"/>
      <w:rPr>
        <w:rFonts w:ascii="Times New Roman" w:hAnsi="Times New Roman" w:cs="Times New Roman" w:hint="default"/>
      </w:rPr>
    </w:lvl>
  </w:abstractNum>
  <w:abstractNum w:abstractNumId="48">
    <w:nsid w:val="193530A1"/>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49">
    <w:nsid w:val="1A3942F4"/>
    <w:multiLevelType w:val="singleLevel"/>
    <w:tmpl w:val="CE6EFAD8"/>
    <w:lvl w:ilvl="0">
      <w:start w:val="3"/>
      <w:numFmt w:val="decimal"/>
      <w:lvlText w:val="%1."/>
      <w:legacy w:legacy="1" w:legacySpace="0" w:legacyIndent="202"/>
      <w:lvlJc w:val="left"/>
      <w:rPr>
        <w:rFonts w:ascii="Times New Roman" w:hAnsi="Times New Roman" w:cs="Times New Roman" w:hint="default"/>
      </w:rPr>
    </w:lvl>
  </w:abstractNum>
  <w:abstractNum w:abstractNumId="50">
    <w:nsid w:val="1AE27E9D"/>
    <w:multiLevelType w:val="singleLevel"/>
    <w:tmpl w:val="48C40CC6"/>
    <w:lvl w:ilvl="0">
      <w:start w:val="1"/>
      <w:numFmt w:val="decimal"/>
      <w:lvlText w:val="%1."/>
      <w:legacy w:legacy="1" w:legacySpace="0" w:legacyIndent="412"/>
      <w:lvlJc w:val="left"/>
      <w:rPr>
        <w:rFonts w:ascii="Times New Roman" w:hAnsi="Times New Roman" w:cs="Times New Roman" w:hint="default"/>
      </w:rPr>
    </w:lvl>
  </w:abstractNum>
  <w:abstractNum w:abstractNumId="51">
    <w:nsid w:val="1B34611A"/>
    <w:multiLevelType w:val="singleLevel"/>
    <w:tmpl w:val="A2D08750"/>
    <w:lvl w:ilvl="0">
      <w:start w:val="1"/>
      <w:numFmt w:val="lowerLetter"/>
      <w:lvlText w:val="%1)"/>
      <w:legacy w:legacy="1" w:legacySpace="0" w:legacyIndent="259"/>
      <w:lvlJc w:val="left"/>
      <w:rPr>
        <w:rFonts w:ascii="Times New Roman" w:hAnsi="Times New Roman" w:cs="Times New Roman" w:hint="default"/>
      </w:rPr>
    </w:lvl>
  </w:abstractNum>
  <w:abstractNum w:abstractNumId="52">
    <w:nsid w:val="1C04064A"/>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53">
    <w:nsid w:val="1C134A5D"/>
    <w:multiLevelType w:val="singleLevel"/>
    <w:tmpl w:val="BE58ED46"/>
    <w:lvl w:ilvl="0">
      <w:start w:val="4"/>
      <w:numFmt w:val="decimal"/>
      <w:lvlText w:val="1.%1"/>
      <w:legacy w:legacy="1" w:legacySpace="0" w:legacyIndent="302"/>
      <w:lvlJc w:val="left"/>
      <w:rPr>
        <w:rFonts w:ascii="Times New Roman" w:hAnsi="Times New Roman" w:cs="Times New Roman" w:hint="default"/>
      </w:rPr>
    </w:lvl>
  </w:abstractNum>
  <w:abstractNum w:abstractNumId="54">
    <w:nsid w:val="1CE2412A"/>
    <w:multiLevelType w:val="singleLevel"/>
    <w:tmpl w:val="76D89712"/>
    <w:lvl w:ilvl="0">
      <w:start w:val="2"/>
      <w:numFmt w:val="decimal"/>
      <w:lvlText w:val="5.%1"/>
      <w:legacy w:legacy="1" w:legacySpace="0" w:legacyIndent="303"/>
      <w:lvlJc w:val="left"/>
      <w:rPr>
        <w:rFonts w:ascii="Times New Roman" w:hAnsi="Times New Roman" w:cs="Times New Roman" w:hint="default"/>
      </w:rPr>
    </w:lvl>
  </w:abstractNum>
  <w:abstractNum w:abstractNumId="55">
    <w:nsid w:val="1E51421F"/>
    <w:multiLevelType w:val="singleLevel"/>
    <w:tmpl w:val="46FE0DD4"/>
    <w:lvl w:ilvl="0">
      <w:start w:val="1"/>
      <w:numFmt w:val="lowerLetter"/>
      <w:lvlText w:val="%1)"/>
      <w:legacy w:legacy="1" w:legacySpace="0" w:legacyIndent="360"/>
      <w:lvlJc w:val="left"/>
      <w:rPr>
        <w:rFonts w:ascii="Times New Roman" w:hAnsi="Times New Roman" w:cs="Times New Roman" w:hint="default"/>
      </w:rPr>
    </w:lvl>
  </w:abstractNum>
  <w:abstractNum w:abstractNumId="56">
    <w:nsid w:val="1EAF584C"/>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57">
    <w:nsid w:val="1ED8713F"/>
    <w:multiLevelType w:val="singleLevel"/>
    <w:tmpl w:val="925413B4"/>
    <w:lvl w:ilvl="0">
      <w:start w:val="22"/>
      <w:numFmt w:val="decimal"/>
      <w:lvlText w:val="1.4.%1."/>
      <w:legacy w:legacy="1" w:legacySpace="0" w:legacyIndent="552"/>
      <w:lvlJc w:val="left"/>
      <w:rPr>
        <w:rFonts w:ascii="Times New Roman" w:hAnsi="Times New Roman" w:cs="Times New Roman" w:hint="default"/>
      </w:rPr>
    </w:lvl>
  </w:abstractNum>
  <w:abstractNum w:abstractNumId="58">
    <w:nsid w:val="1EE26CAE"/>
    <w:multiLevelType w:val="singleLevel"/>
    <w:tmpl w:val="46FE0DD4"/>
    <w:lvl w:ilvl="0">
      <w:start w:val="1"/>
      <w:numFmt w:val="lowerLetter"/>
      <w:lvlText w:val="%1)"/>
      <w:legacy w:legacy="1" w:legacySpace="0" w:legacyIndent="360"/>
      <w:lvlJc w:val="left"/>
      <w:rPr>
        <w:rFonts w:ascii="Times New Roman" w:hAnsi="Times New Roman" w:cs="Times New Roman" w:hint="default"/>
      </w:rPr>
    </w:lvl>
  </w:abstractNum>
  <w:abstractNum w:abstractNumId="59">
    <w:nsid w:val="1F2A3986"/>
    <w:multiLevelType w:val="singleLevel"/>
    <w:tmpl w:val="8FFC29DE"/>
    <w:lvl w:ilvl="0">
      <w:start w:val="1"/>
      <w:numFmt w:val="decimal"/>
      <w:lvlText w:val="6.1.%1"/>
      <w:legacy w:legacy="1" w:legacySpace="0" w:legacyIndent="451"/>
      <w:lvlJc w:val="left"/>
      <w:rPr>
        <w:rFonts w:ascii="Times New Roman" w:hAnsi="Times New Roman" w:cs="Times New Roman" w:hint="default"/>
      </w:rPr>
    </w:lvl>
  </w:abstractNum>
  <w:abstractNum w:abstractNumId="60">
    <w:nsid w:val="1F53649A"/>
    <w:multiLevelType w:val="singleLevel"/>
    <w:tmpl w:val="FDB015BA"/>
    <w:lvl w:ilvl="0">
      <w:start w:val="1"/>
      <w:numFmt w:val="decimal"/>
      <w:lvlText w:val="6.%1"/>
      <w:legacy w:legacy="1" w:legacySpace="0" w:legacyIndent="302"/>
      <w:lvlJc w:val="left"/>
      <w:rPr>
        <w:rFonts w:ascii="Times New Roman" w:hAnsi="Times New Roman" w:cs="Times New Roman" w:hint="default"/>
      </w:rPr>
    </w:lvl>
  </w:abstractNum>
  <w:abstractNum w:abstractNumId="61">
    <w:nsid w:val="225264AB"/>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62">
    <w:nsid w:val="22B35967"/>
    <w:multiLevelType w:val="singleLevel"/>
    <w:tmpl w:val="44B66850"/>
    <w:lvl w:ilvl="0">
      <w:start w:val="1"/>
      <w:numFmt w:val="decimal"/>
      <w:lvlText w:val="5.%1"/>
      <w:legacy w:legacy="1" w:legacySpace="0" w:legacyIndent="302"/>
      <w:lvlJc w:val="left"/>
      <w:rPr>
        <w:rFonts w:ascii="Times New Roman" w:hAnsi="Times New Roman" w:cs="Times New Roman" w:hint="default"/>
      </w:rPr>
    </w:lvl>
  </w:abstractNum>
  <w:abstractNum w:abstractNumId="63">
    <w:nsid w:val="22E02FBE"/>
    <w:multiLevelType w:val="singleLevel"/>
    <w:tmpl w:val="91422706"/>
    <w:lvl w:ilvl="0">
      <w:start w:val="18"/>
      <w:numFmt w:val="decimal"/>
      <w:lvlText w:val="1.4.%1"/>
      <w:legacy w:legacy="1" w:legacySpace="0" w:legacyIndent="557"/>
      <w:lvlJc w:val="left"/>
      <w:rPr>
        <w:rFonts w:ascii="Times New Roman" w:hAnsi="Times New Roman" w:cs="Times New Roman" w:hint="default"/>
      </w:rPr>
    </w:lvl>
  </w:abstractNum>
  <w:abstractNum w:abstractNumId="64">
    <w:nsid w:val="22F5543C"/>
    <w:multiLevelType w:val="singleLevel"/>
    <w:tmpl w:val="8CB8076A"/>
    <w:lvl w:ilvl="0">
      <w:start w:val="1"/>
      <w:numFmt w:val="decimal"/>
      <w:lvlText w:val="1.4.%1."/>
      <w:legacy w:legacy="1" w:legacySpace="0" w:legacyIndent="499"/>
      <w:lvlJc w:val="left"/>
      <w:rPr>
        <w:rFonts w:ascii="Times New Roman" w:hAnsi="Times New Roman" w:cs="Times New Roman" w:hint="default"/>
      </w:rPr>
    </w:lvl>
  </w:abstractNum>
  <w:abstractNum w:abstractNumId="65">
    <w:nsid w:val="239A72EC"/>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66">
    <w:nsid w:val="23C62C9C"/>
    <w:multiLevelType w:val="singleLevel"/>
    <w:tmpl w:val="349805DA"/>
    <w:lvl w:ilvl="0">
      <w:start w:val="43"/>
      <w:numFmt w:val="decimal"/>
      <w:lvlText w:val="1.4.%1."/>
      <w:legacy w:legacy="1" w:legacySpace="0" w:legacyIndent="533"/>
      <w:lvlJc w:val="left"/>
      <w:rPr>
        <w:rFonts w:ascii="Times New Roman" w:hAnsi="Times New Roman" w:cs="Times New Roman" w:hint="default"/>
      </w:rPr>
    </w:lvl>
  </w:abstractNum>
  <w:abstractNum w:abstractNumId="67">
    <w:nsid w:val="23D275A1"/>
    <w:multiLevelType w:val="singleLevel"/>
    <w:tmpl w:val="A686F16C"/>
    <w:lvl w:ilvl="0">
      <w:start w:val="10"/>
      <w:numFmt w:val="decimal"/>
      <w:lvlText w:val="%1."/>
      <w:legacy w:legacy="1" w:legacySpace="0" w:legacyIndent="369"/>
      <w:lvlJc w:val="left"/>
      <w:rPr>
        <w:rFonts w:ascii="Times New Roman" w:hAnsi="Times New Roman" w:cs="Times New Roman" w:hint="default"/>
      </w:rPr>
    </w:lvl>
  </w:abstractNum>
  <w:abstractNum w:abstractNumId="68">
    <w:nsid w:val="24434D2F"/>
    <w:multiLevelType w:val="singleLevel"/>
    <w:tmpl w:val="BF8A84C4"/>
    <w:lvl w:ilvl="0">
      <w:start w:val="30"/>
      <w:numFmt w:val="decimal"/>
      <w:lvlText w:val="%1"/>
      <w:legacy w:legacy="1" w:legacySpace="0" w:legacyIndent="422"/>
      <w:lvlJc w:val="left"/>
      <w:rPr>
        <w:rFonts w:ascii="Times New Roman" w:hAnsi="Times New Roman" w:cs="Times New Roman" w:hint="default"/>
      </w:rPr>
    </w:lvl>
  </w:abstractNum>
  <w:abstractNum w:abstractNumId="69">
    <w:nsid w:val="24D66506"/>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70">
    <w:nsid w:val="25D62E1A"/>
    <w:multiLevelType w:val="singleLevel"/>
    <w:tmpl w:val="F78A0686"/>
    <w:lvl w:ilvl="0">
      <w:start w:val="2"/>
      <w:numFmt w:val="decimal"/>
      <w:lvlText w:val="6.4.%1"/>
      <w:legacy w:legacy="1" w:legacySpace="0" w:legacyIndent="470"/>
      <w:lvlJc w:val="left"/>
      <w:rPr>
        <w:rFonts w:ascii="Times New Roman" w:hAnsi="Times New Roman" w:cs="Times New Roman" w:hint="default"/>
      </w:rPr>
    </w:lvl>
  </w:abstractNum>
  <w:abstractNum w:abstractNumId="71">
    <w:nsid w:val="27157FF6"/>
    <w:multiLevelType w:val="singleLevel"/>
    <w:tmpl w:val="C26EB0C4"/>
    <w:lvl w:ilvl="0">
      <w:start w:val="37"/>
      <w:numFmt w:val="decimal"/>
      <w:lvlText w:val="%1"/>
      <w:legacy w:legacy="1" w:legacySpace="0" w:legacyIndent="422"/>
      <w:lvlJc w:val="left"/>
      <w:rPr>
        <w:rFonts w:ascii="Times New Roman" w:hAnsi="Times New Roman" w:cs="Times New Roman" w:hint="default"/>
      </w:rPr>
    </w:lvl>
  </w:abstractNum>
  <w:abstractNum w:abstractNumId="72">
    <w:nsid w:val="279D66B1"/>
    <w:multiLevelType w:val="singleLevel"/>
    <w:tmpl w:val="428A2B78"/>
    <w:lvl w:ilvl="0">
      <w:start w:val="1"/>
      <w:numFmt w:val="lowerLetter"/>
      <w:lvlText w:val="%1)"/>
      <w:legacy w:legacy="1" w:legacySpace="0" w:legacyIndent="207"/>
      <w:lvlJc w:val="left"/>
      <w:rPr>
        <w:rFonts w:ascii="Times New Roman" w:hAnsi="Times New Roman" w:cs="Times New Roman" w:hint="default"/>
      </w:rPr>
    </w:lvl>
  </w:abstractNum>
  <w:abstractNum w:abstractNumId="73">
    <w:nsid w:val="27B03F7C"/>
    <w:multiLevelType w:val="singleLevel"/>
    <w:tmpl w:val="E2D0E99C"/>
    <w:lvl w:ilvl="0">
      <w:start w:val="4"/>
      <w:numFmt w:val="decimal"/>
      <w:lvlText w:val="%1"/>
      <w:legacy w:legacy="1" w:legacySpace="0" w:legacyIndent="422"/>
      <w:lvlJc w:val="left"/>
      <w:rPr>
        <w:rFonts w:ascii="Times New Roman" w:hAnsi="Times New Roman" w:cs="Times New Roman" w:hint="default"/>
      </w:rPr>
    </w:lvl>
  </w:abstractNum>
  <w:abstractNum w:abstractNumId="74">
    <w:nsid w:val="27B4636A"/>
    <w:multiLevelType w:val="singleLevel"/>
    <w:tmpl w:val="AA4C9134"/>
    <w:lvl w:ilvl="0">
      <w:start w:val="1"/>
      <w:numFmt w:val="decimal"/>
      <w:lvlText w:val="1.5.%1"/>
      <w:legacy w:legacy="1" w:legacySpace="0" w:legacyIndent="451"/>
      <w:lvlJc w:val="left"/>
      <w:rPr>
        <w:rFonts w:ascii="Times New Roman" w:hAnsi="Times New Roman" w:cs="Times New Roman" w:hint="default"/>
      </w:rPr>
    </w:lvl>
  </w:abstractNum>
  <w:abstractNum w:abstractNumId="75">
    <w:nsid w:val="27C034B7"/>
    <w:multiLevelType w:val="singleLevel"/>
    <w:tmpl w:val="E2349BCA"/>
    <w:lvl w:ilvl="0">
      <w:start w:val="1"/>
      <w:numFmt w:val="decimal"/>
      <w:lvlText w:val="3.%1"/>
      <w:legacy w:legacy="1" w:legacySpace="0" w:legacyIndent="302"/>
      <w:lvlJc w:val="left"/>
      <w:rPr>
        <w:rFonts w:ascii="Times New Roman" w:hAnsi="Times New Roman" w:cs="Times New Roman" w:hint="default"/>
      </w:rPr>
    </w:lvl>
  </w:abstractNum>
  <w:abstractNum w:abstractNumId="76">
    <w:nsid w:val="281A229E"/>
    <w:multiLevelType w:val="singleLevel"/>
    <w:tmpl w:val="6C1AB774"/>
    <w:lvl w:ilvl="0">
      <w:start w:val="2"/>
      <w:numFmt w:val="decimal"/>
      <w:lvlText w:val="3.%1."/>
      <w:legacy w:legacy="1" w:legacySpace="0" w:legacyIndent="504"/>
      <w:lvlJc w:val="left"/>
      <w:rPr>
        <w:rFonts w:ascii="Times New Roman" w:hAnsi="Times New Roman" w:cs="Times New Roman" w:hint="default"/>
      </w:rPr>
    </w:lvl>
  </w:abstractNum>
  <w:abstractNum w:abstractNumId="77">
    <w:nsid w:val="298161FD"/>
    <w:multiLevelType w:val="singleLevel"/>
    <w:tmpl w:val="3EA6E322"/>
    <w:lvl w:ilvl="0">
      <w:start w:val="2"/>
      <w:numFmt w:val="decimal"/>
      <w:lvlText w:val="2.2.%1."/>
      <w:legacy w:legacy="1" w:legacySpace="0" w:legacyIndent="542"/>
      <w:lvlJc w:val="left"/>
      <w:rPr>
        <w:rFonts w:ascii="Times New Roman" w:hAnsi="Times New Roman" w:cs="Times New Roman" w:hint="default"/>
      </w:rPr>
    </w:lvl>
  </w:abstractNum>
  <w:abstractNum w:abstractNumId="78">
    <w:nsid w:val="29876499"/>
    <w:multiLevelType w:val="singleLevel"/>
    <w:tmpl w:val="33409DB4"/>
    <w:lvl w:ilvl="0">
      <w:start w:val="11"/>
      <w:numFmt w:val="decimal"/>
      <w:lvlText w:val="%1."/>
      <w:legacy w:legacy="1" w:legacySpace="0" w:legacyIndent="302"/>
      <w:lvlJc w:val="left"/>
      <w:rPr>
        <w:rFonts w:ascii="Times New Roman" w:hAnsi="Times New Roman" w:cs="Times New Roman" w:hint="default"/>
      </w:rPr>
    </w:lvl>
  </w:abstractNum>
  <w:abstractNum w:abstractNumId="79">
    <w:nsid w:val="29B77C77"/>
    <w:multiLevelType w:val="singleLevel"/>
    <w:tmpl w:val="75FE3718"/>
    <w:lvl w:ilvl="0">
      <w:start w:val="1"/>
      <w:numFmt w:val="decimal"/>
      <w:lvlText w:val="%1."/>
      <w:legacy w:legacy="1" w:legacySpace="0" w:legacyIndent="341"/>
      <w:lvlJc w:val="left"/>
      <w:rPr>
        <w:rFonts w:ascii="Times New Roman" w:hAnsi="Times New Roman" w:cs="Times New Roman" w:hint="default"/>
      </w:rPr>
    </w:lvl>
  </w:abstractNum>
  <w:abstractNum w:abstractNumId="80">
    <w:nsid w:val="2A0003E8"/>
    <w:multiLevelType w:val="singleLevel"/>
    <w:tmpl w:val="C0CE14E8"/>
    <w:lvl w:ilvl="0">
      <w:start w:val="1"/>
      <w:numFmt w:val="decimal"/>
      <w:lvlText w:val="3.%1."/>
      <w:legacy w:legacy="1" w:legacySpace="0" w:legacyIndent="360"/>
      <w:lvlJc w:val="left"/>
      <w:rPr>
        <w:rFonts w:ascii="Times New Roman" w:hAnsi="Times New Roman" w:cs="Times New Roman" w:hint="default"/>
      </w:rPr>
    </w:lvl>
  </w:abstractNum>
  <w:abstractNum w:abstractNumId="81">
    <w:nsid w:val="2A9F3E98"/>
    <w:multiLevelType w:val="singleLevel"/>
    <w:tmpl w:val="2C82EF1A"/>
    <w:lvl w:ilvl="0">
      <w:start w:val="1"/>
      <w:numFmt w:val="decimal"/>
      <w:lvlText w:val="1.4.%1"/>
      <w:legacy w:legacy="1" w:legacySpace="0" w:legacyIndent="533"/>
      <w:lvlJc w:val="left"/>
      <w:rPr>
        <w:rFonts w:ascii="Times New Roman" w:hAnsi="Times New Roman" w:cs="Times New Roman" w:hint="default"/>
      </w:rPr>
    </w:lvl>
  </w:abstractNum>
  <w:abstractNum w:abstractNumId="82">
    <w:nsid w:val="2AB779BE"/>
    <w:multiLevelType w:val="singleLevel"/>
    <w:tmpl w:val="18863D72"/>
    <w:lvl w:ilvl="0">
      <w:start w:val="12"/>
      <w:numFmt w:val="decimal"/>
      <w:lvlText w:val="%1."/>
      <w:legacy w:legacy="1" w:legacySpace="0" w:legacyIndent="360"/>
      <w:lvlJc w:val="left"/>
      <w:rPr>
        <w:rFonts w:ascii="Times New Roman" w:hAnsi="Times New Roman" w:cs="Times New Roman" w:hint="default"/>
      </w:rPr>
    </w:lvl>
  </w:abstractNum>
  <w:abstractNum w:abstractNumId="83">
    <w:nsid w:val="2B0C2FC7"/>
    <w:multiLevelType w:val="singleLevel"/>
    <w:tmpl w:val="2AD6A68E"/>
    <w:lvl w:ilvl="0">
      <w:start w:val="4"/>
      <w:numFmt w:val="decimal"/>
      <w:lvlText w:val="%1."/>
      <w:legacy w:legacy="1" w:legacySpace="0" w:legacyIndent="202"/>
      <w:lvlJc w:val="left"/>
      <w:rPr>
        <w:rFonts w:ascii="Times New Roman" w:hAnsi="Times New Roman" w:cs="Times New Roman" w:hint="default"/>
      </w:rPr>
    </w:lvl>
  </w:abstractNum>
  <w:abstractNum w:abstractNumId="84">
    <w:nsid w:val="2B8679CC"/>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85">
    <w:nsid w:val="2EA077D7"/>
    <w:multiLevelType w:val="singleLevel"/>
    <w:tmpl w:val="737008D4"/>
    <w:lvl w:ilvl="0">
      <w:start w:val="1"/>
      <w:numFmt w:val="lowerLetter"/>
      <w:lvlText w:val="%1)"/>
      <w:legacy w:legacy="1" w:legacySpace="0" w:legacyIndent="188"/>
      <w:lvlJc w:val="left"/>
      <w:rPr>
        <w:rFonts w:ascii="Times New Roman" w:hAnsi="Times New Roman" w:cs="Times New Roman" w:hint="default"/>
      </w:rPr>
    </w:lvl>
  </w:abstractNum>
  <w:abstractNum w:abstractNumId="86">
    <w:nsid w:val="2F4F3136"/>
    <w:multiLevelType w:val="singleLevel"/>
    <w:tmpl w:val="2AE2AAEE"/>
    <w:lvl w:ilvl="0">
      <w:start w:val="4"/>
      <w:numFmt w:val="decimal"/>
      <w:lvlText w:val="1.%1."/>
      <w:legacy w:legacy="1" w:legacySpace="0" w:legacyIndent="350"/>
      <w:lvlJc w:val="left"/>
      <w:rPr>
        <w:rFonts w:ascii="Times New Roman" w:hAnsi="Times New Roman" w:cs="Times New Roman" w:hint="default"/>
      </w:rPr>
    </w:lvl>
  </w:abstractNum>
  <w:abstractNum w:abstractNumId="87">
    <w:nsid w:val="2F8427FA"/>
    <w:multiLevelType w:val="singleLevel"/>
    <w:tmpl w:val="C53E7200"/>
    <w:lvl w:ilvl="0">
      <w:start w:val="1"/>
      <w:numFmt w:val="decimal"/>
      <w:lvlText w:val="2.%1"/>
      <w:legacy w:legacy="1" w:legacySpace="0" w:legacyIndent="302"/>
      <w:lvlJc w:val="left"/>
      <w:rPr>
        <w:rFonts w:ascii="Times New Roman" w:hAnsi="Times New Roman" w:cs="Times New Roman" w:hint="default"/>
      </w:rPr>
    </w:lvl>
  </w:abstractNum>
  <w:abstractNum w:abstractNumId="88">
    <w:nsid w:val="2FD834FA"/>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89">
    <w:nsid w:val="305314CA"/>
    <w:multiLevelType w:val="singleLevel"/>
    <w:tmpl w:val="B9F6B13C"/>
    <w:lvl w:ilvl="0">
      <w:start w:val="17"/>
      <w:numFmt w:val="decimal"/>
      <w:lvlText w:val="%1"/>
      <w:legacy w:legacy="1" w:legacySpace="0" w:legacyIndent="422"/>
      <w:lvlJc w:val="left"/>
      <w:rPr>
        <w:rFonts w:ascii="Times New Roman" w:hAnsi="Times New Roman" w:cs="Times New Roman" w:hint="default"/>
      </w:rPr>
    </w:lvl>
  </w:abstractNum>
  <w:abstractNum w:abstractNumId="90">
    <w:nsid w:val="30C82D3B"/>
    <w:multiLevelType w:val="singleLevel"/>
    <w:tmpl w:val="2AE2AAEE"/>
    <w:lvl w:ilvl="0">
      <w:start w:val="4"/>
      <w:numFmt w:val="decimal"/>
      <w:lvlText w:val="1.%1."/>
      <w:legacy w:legacy="1" w:legacySpace="0" w:legacyIndent="350"/>
      <w:lvlJc w:val="left"/>
      <w:rPr>
        <w:rFonts w:ascii="Times New Roman" w:hAnsi="Times New Roman" w:cs="Times New Roman" w:hint="default"/>
      </w:rPr>
    </w:lvl>
  </w:abstractNum>
  <w:abstractNum w:abstractNumId="91">
    <w:nsid w:val="31973159"/>
    <w:multiLevelType w:val="singleLevel"/>
    <w:tmpl w:val="890AEEB2"/>
    <w:lvl w:ilvl="0">
      <w:start w:val="1"/>
      <w:numFmt w:val="lowerLetter"/>
      <w:lvlText w:val="%1)"/>
      <w:legacy w:legacy="1" w:legacySpace="0" w:legacyIndent="269"/>
      <w:lvlJc w:val="left"/>
      <w:rPr>
        <w:rFonts w:ascii="Times New Roman" w:hAnsi="Times New Roman" w:cs="Times New Roman" w:hint="default"/>
      </w:rPr>
    </w:lvl>
  </w:abstractNum>
  <w:abstractNum w:abstractNumId="92">
    <w:nsid w:val="31DC77C3"/>
    <w:multiLevelType w:val="singleLevel"/>
    <w:tmpl w:val="1392170A"/>
    <w:lvl w:ilvl="0">
      <w:start w:val="1"/>
      <w:numFmt w:val="decimal"/>
      <w:lvlText w:val="2.1.%1"/>
      <w:legacy w:legacy="1" w:legacySpace="0" w:legacyIndent="451"/>
      <w:lvlJc w:val="left"/>
      <w:rPr>
        <w:rFonts w:ascii="Times New Roman" w:hAnsi="Times New Roman" w:cs="Times New Roman" w:hint="default"/>
      </w:rPr>
    </w:lvl>
  </w:abstractNum>
  <w:abstractNum w:abstractNumId="93">
    <w:nsid w:val="32E67113"/>
    <w:multiLevelType w:val="singleLevel"/>
    <w:tmpl w:val="86A4B104"/>
    <w:lvl w:ilvl="0">
      <w:start w:val="28"/>
      <w:numFmt w:val="decimal"/>
      <w:lvlText w:val="%1"/>
      <w:legacy w:legacy="1" w:legacySpace="0" w:legacyIndent="422"/>
      <w:lvlJc w:val="left"/>
      <w:rPr>
        <w:rFonts w:ascii="Times New Roman" w:hAnsi="Times New Roman" w:cs="Times New Roman" w:hint="default"/>
      </w:rPr>
    </w:lvl>
  </w:abstractNum>
  <w:abstractNum w:abstractNumId="94">
    <w:nsid w:val="33632020"/>
    <w:multiLevelType w:val="singleLevel"/>
    <w:tmpl w:val="5FBABE40"/>
    <w:lvl w:ilvl="0">
      <w:start w:val="1"/>
      <w:numFmt w:val="decimal"/>
      <w:lvlText w:val="6.2.%1"/>
      <w:legacy w:legacy="1" w:legacySpace="0" w:legacyIndent="441"/>
      <w:lvlJc w:val="left"/>
      <w:rPr>
        <w:rFonts w:ascii="Times New Roman" w:hAnsi="Times New Roman" w:cs="Times New Roman" w:hint="default"/>
      </w:rPr>
    </w:lvl>
  </w:abstractNum>
  <w:abstractNum w:abstractNumId="95">
    <w:nsid w:val="336D0D31"/>
    <w:multiLevelType w:val="singleLevel"/>
    <w:tmpl w:val="715C49A0"/>
    <w:lvl w:ilvl="0">
      <w:start w:val="1"/>
      <w:numFmt w:val="decimal"/>
      <w:lvlText w:val="6.3.%1"/>
      <w:legacy w:legacy="1" w:legacySpace="0" w:legacyIndent="461"/>
      <w:lvlJc w:val="left"/>
      <w:rPr>
        <w:rFonts w:ascii="Times New Roman" w:hAnsi="Times New Roman" w:cs="Times New Roman" w:hint="default"/>
      </w:rPr>
    </w:lvl>
  </w:abstractNum>
  <w:abstractNum w:abstractNumId="96">
    <w:nsid w:val="33C55B20"/>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97">
    <w:nsid w:val="33D65026"/>
    <w:multiLevelType w:val="singleLevel"/>
    <w:tmpl w:val="350ED07A"/>
    <w:lvl w:ilvl="0">
      <w:start w:val="12"/>
      <w:numFmt w:val="decimal"/>
      <w:lvlText w:val="%1."/>
      <w:legacy w:legacy="1" w:legacySpace="0" w:legacyIndent="499"/>
      <w:lvlJc w:val="left"/>
      <w:rPr>
        <w:rFonts w:ascii="Times New Roman" w:hAnsi="Times New Roman" w:cs="Times New Roman" w:hint="default"/>
      </w:rPr>
    </w:lvl>
  </w:abstractNum>
  <w:abstractNum w:abstractNumId="98">
    <w:nsid w:val="34375E2B"/>
    <w:multiLevelType w:val="singleLevel"/>
    <w:tmpl w:val="015EAA32"/>
    <w:lvl w:ilvl="0">
      <w:start w:val="10"/>
      <w:numFmt w:val="decimal"/>
      <w:lvlText w:val="1.4.%1."/>
      <w:legacy w:legacy="1" w:legacySpace="0" w:legacyIndent="600"/>
      <w:lvlJc w:val="left"/>
      <w:rPr>
        <w:rFonts w:ascii="Times New Roman" w:hAnsi="Times New Roman" w:cs="Times New Roman" w:hint="default"/>
      </w:rPr>
    </w:lvl>
  </w:abstractNum>
  <w:abstractNum w:abstractNumId="99">
    <w:nsid w:val="348D3446"/>
    <w:multiLevelType w:val="singleLevel"/>
    <w:tmpl w:val="62C49016"/>
    <w:lvl w:ilvl="0">
      <w:start w:val="35"/>
      <w:numFmt w:val="decimal"/>
      <w:lvlText w:val="1.4.%1."/>
      <w:legacy w:legacy="1" w:legacySpace="0" w:legacyIndent="547"/>
      <w:lvlJc w:val="left"/>
      <w:rPr>
        <w:rFonts w:ascii="Times New Roman" w:hAnsi="Times New Roman" w:cs="Times New Roman" w:hint="default"/>
      </w:rPr>
    </w:lvl>
  </w:abstractNum>
  <w:abstractNum w:abstractNumId="100">
    <w:nsid w:val="34F25ED3"/>
    <w:multiLevelType w:val="singleLevel"/>
    <w:tmpl w:val="1770644E"/>
    <w:lvl w:ilvl="0">
      <w:start w:val="5"/>
      <w:numFmt w:val="decimal"/>
      <w:lvlText w:val="%1."/>
      <w:legacy w:legacy="1" w:legacySpace="0" w:legacyIndent="398"/>
      <w:lvlJc w:val="left"/>
      <w:rPr>
        <w:rFonts w:ascii="Times New Roman" w:hAnsi="Times New Roman" w:cs="Times New Roman" w:hint="default"/>
      </w:rPr>
    </w:lvl>
  </w:abstractNum>
  <w:abstractNum w:abstractNumId="101">
    <w:nsid w:val="35605232"/>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102">
    <w:nsid w:val="35C80069"/>
    <w:multiLevelType w:val="singleLevel"/>
    <w:tmpl w:val="62888E4E"/>
    <w:lvl w:ilvl="0">
      <w:start w:val="17"/>
      <w:numFmt w:val="decimal"/>
      <w:lvlText w:val="%1."/>
      <w:legacy w:legacy="1" w:legacySpace="0" w:legacyIndent="499"/>
      <w:lvlJc w:val="left"/>
      <w:rPr>
        <w:rFonts w:ascii="Times New Roman" w:hAnsi="Times New Roman" w:cs="Times New Roman" w:hint="default"/>
      </w:rPr>
    </w:lvl>
  </w:abstractNum>
  <w:abstractNum w:abstractNumId="103">
    <w:nsid w:val="360E66D9"/>
    <w:multiLevelType w:val="singleLevel"/>
    <w:tmpl w:val="4EC44F20"/>
    <w:lvl w:ilvl="0">
      <w:start w:val="2"/>
      <w:numFmt w:val="decimal"/>
      <w:lvlText w:val="%1."/>
      <w:legacy w:legacy="1" w:legacySpace="0" w:legacyIndent="202"/>
      <w:lvlJc w:val="left"/>
      <w:rPr>
        <w:rFonts w:ascii="Times New Roman" w:hAnsi="Times New Roman" w:cs="Times New Roman" w:hint="default"/>
      </w:rPr>
    </w:lvl>
  </w:abstractNum>
  <w:abstractNum w:abstractNumId="104">
    <w:nsid w:val="363128D0"/>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105">
    <w:nsid w:val="36AB00CB"/>
    <w:multiLevelType w:val="singleLevel"/>
    <w:tmpl w:val="0BE23324"/>
    <w:lvl w:ilvl="0">
      <w:start w:val="1"/>
      <w:numFmt w:val="decimal"/>
      <w:lvlText w:val="7.%1"/>
      <w:legacy w:legacy="1" w:legacySpace="0" w:legacyIndent="302"/>
      <w:lvlJc w:val="left"/>
      <w:rPr>
        <w:rFonts w:ascii="Times New Roman" w:hAnsi="Times New Roman" w:cs="Times New Roman" w:hint="default"/>
      </w:rPr>
    </w:lvl>
  </w:abstractNum>
  <w:abstractNum w:abstractNumId="106">
    <w:nsid w:val="37807303"/>
    <w:multiLevelType w:val="singleLevel"/>
    <w:tmpl w:val="BF8A84C4"/>
    <w:lvl w:ilvl="0">
      <w:start w:val="30"/>
      <w:numFmt w:val="decimal"/>
      <w:lvlText w:val="%1"/>
      <w:legacy w:legacy="1" w:legacySpace="0" w:legacyIndent="422"/>
      <w:lvlJc w:val="left"/>
      <w:rPr>
        <w:rFonts w:ascii="Times New Roman" w:hAnsi="Times New Roman" w:cs="Times New Roman" w:hint="default"/>
      </w:rPr>
    </w:lvl>
  </w:abstractNum>
  <w:abstractNum w:abstractNumId="107">
    <w:nsid w:val="393B4FD0"/>
    <w:multiLevelType w:val="singleLevel"/>
    <w:tmpl w:val="A01E4F82"/>
    <w:lvl w:ilvl="0">
      <w:start w:val="2"/>
      <w:numFmt w:val="lowerLetter"/>
      <w:lvlText w:val="%1)"/>
      <w:legacy w:legacy="1" w:legacySpace="0" w:legacyIndent="206"/>
      <w:lvlJc w:val="left"/>
      <w:rPr>
        <w:rFonts w:ascii="Times New Roman" w:hAnsi="Times New Roman" w:cs="Times New Roman" w:hint="default"/>
      </w:rPr>
    </w:lvl>
  </w:abstractNum>
  <w:abstractNum w:abstractNumId="108">
    <w:nsid w:val="3A201722"/>
    <w:multiLevelType w:val="singleLevel"/>
    <w:tmpl w:val="75FE3718"/>
    <w:lvl w:ilvl="0">
      <w:start w:val="1"/>
      <w:numFmt w:val="decimal"/>
      <w:lvlText w:val="%1."/>
      <w:legacy w:legacy="1" w:legacySpace="0" w:legacyIndent="341"/>
      <w:lvlJc w:val="left"/>
      <w:rPr>
        <w:rFonts w:ascii="Times New Roman" w:hAnsi="Times New Roman" w:cs="Times New Roman" w:hint="default"/>
      </w:rPr>
    </w:lvl>
  </w:abstractNum>
  <w:abstractNum w:abstractNumId="109">
    <w:nsid w:val="3AEB1336"/>
    <w:multiLevelType w:val="singleLevel"/>
    <w:tmpl w:val="80CA3614"/>
    <w:lvl w:ilvl="0">
      <w:start w:val="12"/>
      <w:numFmt w:val="decimal"/>
      <w:lvlText w:val="%1"/>
      <w:legacy w:legacy="1" w:legacySpace="0" w:legacyIndent="422"/>
      <w:lvlJc w:val="left"/>
      <w:rPr>
        <w:rFonts w:ascii="Times New Roman" w:hAnsi="Times New Roman" w:cs="Times New Roman" w:hint="default"/>
      </w:rPr>
    </w:lvl>
  </w:abstractNum>
  <w:abstractNum w:abstractNumId="110">
    <w:nsid w:val="3AF173D9"/>
    <w:multiLevelType w:val="singleLevel"/>
    <w:tmpl w:val="17D002AC"/>
    <w:lvl w:ilvl="0">
      <w:start w:val="1"/>
      <w:numFmt w:val="decimal"/>
      <w:lvlText w:val="9.%1."/>
      <w:legacy w:legacy="1" w:legacySpace="0" w:legacyIndent="350"/>
      <w:lvlJc w:val="left"/>
      <w:rPr>
        <w:rFonts w:ascii="Times New Roman" w:hAnsi="Times New Roman" w:cs="Times New Roman" w:hint="default"/>
      </w:rPr>
    </w:lvl>
  </w:abstractNum>
  <w:abstractNum w:abstractNumId="111">
    <w:nsid w:val="3B921478"/>
    <w:multiLevelType w:val="singleLevel"/>
    <w:tmpl w:val="3D6A6048"/>
    <w:lvl w:ilvl="0">
      <w:start w:val="12"/>
      <w:numFmt w:val="decimal"/>
      <w:lvlText w:val="1.4.%1."/>
      <w:legacy w:legacy="1" w:legacySpace="0" w:legacyIndent="605"/>
      <w:lvlJc w:val="left"/>
      <w:rPr>
        <w:rFonts w:ascii="Times New Roman" w:hAnsi="Times New Roman" w:cs="Times New Roman" w:hint="default"/>
      </w:rPr>
    </w:lvl>
  </w:abstractNum>
  <w:abstractNum w:abstractNumId="112">
    <w:nsid w:val="3C1413C9"/>
    <w:multiLevelType w:val="singleLevel"/>
    <w:tmpl w:val="CABE67B2"/>
    <w:lvl w:ilvl="0">
      <w:start w:val="1"/>
      <w:numFmt w:val="lowerLetter"/>
      <w:lvlText w:val="%1)"/>
      <w:legacy w:legacy="1" w:legacySpace="0" w:legacyIndent="283"/>
      <w:lvlJc w:val="left"/>
      <w:rPr>
        <w:rFonts w:ascii="Times New Roman" w:hAnsi="Times New Roman" w:cs="Times New Roman" w:hint="default"/>
      </w:rPr>
    </w:lvl>
  </w:abstractNum>
  <w:abstractNum w:abstractNumId="113">
    <w:nsid w:val="3C8A4A7C"/>
    <w:multiLevelType w:val="singleLevel"/>
    <w:tmpl w:val="B9F6B13C"/>
    <w:lvl w:ilvl="0">
      <w:start w:val="17"/>
      <w:numFmt w:val="decimal"/>
      <w:lvlText w:val="%1"/>
      <w:legacy w:legacy="1" w:legacySpace="0" w:legacyIndent="422"/>
      <w:lvlJc w:val="left"/>
      <w:rPr>
        <w:rFonts w:ascii="Times New Roman" w:hAnsi="Times New Roman" w:cs="Times New Roman" w:hint="default"/>
      </w:rPr>
    </w:lvl>
  </w:abstractNum>
  <w:abstractNum w:abstractNumId="114">
    <w:nsid w:val="3D1A522B"/>
    <w:multiLevelType w:val="singleLevel"/>
    <w:tmpl w:val="05D6607C"/>
    <w:lvl w:ilvl="0">
      <w:start w:val="2"/>
      <w:numFmt w:val="decimal"/>
      <w:lvlText w:val="1.4.%1."/>
      <w:legacy w:legacy="1" w:legacySpace="0" w:legacyIndent="552"/>
      <w:lvlJc w:val="left"/>
      <w:rPr>
        <w:rFonts w:ascii="Times New Roman" w:hAnsi="Times New Roman" w:cs="Times New Roman" w:hint="default"/>
      </w:rPr>
    </w:lvl>
  </w:abstractNum>
  <w:abstractNum w:abstractNumId="115">
    <w:nsid w:val="3E2553A3"/>
    <w:multiLevelType w:val="singleLevel"/>
    <w:tmpl w:val="A6A0BAFA"/>
    <w:lvl w:ilvl="0">
      <w:start w:val="3"/>
      <w:numFmt w:val="decimal"/>
      <w:lvlText w:val="6.3.%1."/>
      <w:legacy w:legacy="1" w:legacySpace="0" w:legacyIndent="518"/>
      <w:lvlJc w:val="left"/>
      <w:rPr>
        <w:rFonts w:ascii="Times New Roman" w:hAnsi="Times New Roman" w:cs="Times New Roman" w:hint="default"/>
      </w:rPr>
    </w:lvl>
  </w:abstractNum>
  <w:abstractNum w:abstractNumId="116">
    <w:nsid w:val="3E5E62BD"/>
    <w:multiLevelType w:val="singleLevel"/>
    <w:tmpl w:val="6F0483E0"/>
    <w:lvl w:ilvl="0">
      <w:start w:val="1"/>
      <w:numFmt w:val="decimal"/>
      <w:lvlText w:val="6.2.%1"/>
      <w:legacy w:legacy="1" w:legacySpace="0" w:legacyIndent="451"/>
      <w:lvlJc w:val="left"/>
      <w:rPr>
        <w:rFonts w:ascii="Times New Roman" w:hAnsi="Times New Roman" w:cs="Times New Roman" w:hint="default"/>
      </w:rPr>
    </w:lvl>
  </w:abstractNum>
  <w:abstractNum w:abstractNumId="117">
    <w:nsid w:val="3E9049A3"/>
    <w:multiLevelType w:val="singleLevel"/>
    <w:tmpl w:val="925413B4"/>
    <w:lvl w:ilvl="0">
      <w:start w:val="22"/>
      <w:numFmt w:val="decimal"/>
      <w:lvlText w:val="1.4.%1."/>
      <w:legacy w:legacy="1" w:legacySpace="0" w:legacyIndent="552"/>
      <w:lvlJc w:val="left"/>
      <w:rPr>
        <w:rFonts w:ascii="Times New Roman" w:hAnsi="Times New Roman" w:cs="Times New Roman" w:hint="default"/>
      </w:rPr>
    </w:lvl>
  </w:abstractNum>
  <w:abstractNum w:abstractNumId="118">
    <w:nsid w:val="3ECE1A46"/>
    <w:multiLevelType w:val="singleLevel"/>
    <w:tmpl w:val="6EB81E7A"/>
    <w:lvl w:ilvl="0">
      <w:start w:val="1"/>
      <w:numFmt w:val="decimal"/>
      <w:lvlText w:val="2.2.%1"/>
      <w:legacy w:legacy="1" w:legacySpace="0" w:legacyIndent="571"/>
      <w:lvlJc w:val="left"/>
      <w:rPr>
        <w:rFonts w:ascii="Times New Roman" w:hAnsi="Times New Roman" w:cs="Times New Roman" w:hint="default"/>
      </w:rPr>
    </w:lvl>
  </w:abstractNum>
  <w:abstractNum w:abstractNumId="119">
    <w:nsid w:val="3EF870C0"/>
    <w:multiLevelType w:val="singleLevel"/>
    <w:tmpl w:val="7F267C2C"/>
    <w:lvl w:ilvl="0">
      <w:start w:val="1"/>
      <w:numFmt w:val="decimal"/>
      <w:lvlText w:val="1.4.%1"/>
      <w:legacy w:legacy="1" w:legacySpace="0" w:legacyIndent="466"/>
      <w:lvlJc w:val="left"/>
      <w:rPr>
        <w:rFonts w:ascii="Times New Roman" w:hAnsi="Times New Roman" w:cs="Times New Roman" w:hint="default"/>
      </w:rPr>
    </w:lvl>
  </w:abstractNum>
  <w:abstractNum w:abstractNumId="120">
    <w:nsid w:val="3F1B4092"/>
    <w:multiLevelType w:val="singleLevel"/>
    <w:tmpl w:val="579A32C6"/>
    <w:lvl w:ilvl="0">
      <w:start w:val="1"/>
      <w:numFmt w:val="decimal"/>
      <w:lvlText w:val="3.%1."/>
      <w:legacy w:legacy="1" w:legacySpace="0" w:legacyIndent="350"/>
      <w:lvlJc w:val="left"/>
      <w:rPr>
        <w:rFonts w:ascii="Times New Roman" w:hAnsi="Times New Roman" w:cs="Times New Roman" w:hint="default"/>
      </w:rPr>
    </w:lvl>
  </w:abstractNum>
  <w:abstractNum w:abstractNumId="121">
    <w:nsid w:val="3F816EE6"/>
    <w:multiLevelType w:val="singleLevel"/>
    <w:tmpl w:val="0BE23324"/>
    <w:lvl w:ilvl="0">
      <w:start w:val="1"/>
      <w:numFmt w:val="decimal"/>
      <w:lvlText w:val="7.%1"/>
      <w:legacy w:legacy="1" w:legacySpace="0" w:legacyIndent="302"/>
      <w:lvlJc w:val="left"/>
      <w:rPr>
        <w:rFonts w:ascii="Times New Roman" w:hAnsi="Times New Roman" w:cs="Times New Roman" w:hint="default"/>
      </w:rPr>
    </w:lvl>
  </w:abstractNum>
  <w:abstractNum w:abstractNumId="122">
    <w:nsid w:val="3FB0101F"/>
    <w:multiLevelType w:val="singleLevel"/>
    <w:tmpl w:val="48C40CC6"/>
    <w:lvl w:ilvl="0">
      <w:start w:val="1"/>
      <w:numFmt w:val="decimal"/>
      <w:lvlText w:val="%1."/>
      <w:legacy w:legacy="1" w:legacySpace="0" w:legacyIndent="412"/>
      <w:lvlJc w:val="left"/>
      <w:rPr>
        <w:rFonts w:ascii="Times New Roman" w:hAnsi="Times New Roman" w:cs="Times New Roman" w:hint="default"/>
      </w:rPr>
    </w:lvl>
  </w:abstractNum>
  <w:abstractNum w:abstractNumId="123">
    <w:nsid w:val="404A0EDF"/>
    <w:multiLevelType w:val="singleLevel"/>
    <w:tmpl w:val="6A0AA2CC"/>
    <w:lvl w:ilvl="0">
      <w:start w:val="7"/>
      <w:numFmt w:val="decimal"/>
      <w:lvlText w:val="%1."/>
      <w:legacy w:legacy="1" w:legacySpace="0" w:legacyIndent="202"/>
      <w:lvlJc w:val="left"/>
      <w:rPr>
        <w:rFonts w:ascii="Times New Roman" w:hAnsi="Times New Roman" w:cs="Times New Roman" w:hint="default"/>
      </w:rPr>
    </w:lvl>
  </w:abstractNum>
  <w:abstractNum w:abstractNumId="124">
    <w:nsid w:val="40BF1CFD"/>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125">
    <w:nsid w:val="415E0684"/>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126">
    <w:nsid w:val="41807B7F"/>
    <w:multiLevelType w:val="singleLevel"/>
    <w:tmpl w:val="1392170A"/>
    <w:lvl w:ilvl="0">
      <w:start w:val="1"/>
      <w:numFmt w:val="decimal"/>
      <w:lvlText w:val="2.1.%1"/>
      <w:legacy w:legacy="1" w:legacySpace="0" w:legacyIndent="451"/>
      <w:lvlJc w:val="left"/>
      <w:rPr>
        <w:rFonts w:ascii="Times New Roman" w:hAnsi="Times New Roman" w:cs="Times New Roman" w:hint="default"/>
      </w:rPr>
    </w:lvl>
  </w:abstractNum>
  <w:abstractNum w:abstractNumId="127">
    <w:nsid w:val="418717D5"/>
    <w:multiLevelType w:val="singleLevel"/>
    <w:tmpl w:val="138AF5DA"/>
    <w:lvl w:ilvl="0">
      <w:start w:val="1"/>
      <w:numFmt w:val="lowerLetter"/>
      <w:lvlText w:val="%1)"/>
      <w:legacy w:legacy="1" w:legacySpace="0" w:legacyIndent="293"/>
      <w:lvlJc w:val="left"/>
      <w:rPr>
        <w:rFonts w:ascii="Times New Roman" w:hAnsi="Times New Roman" w:cs="Times New Roman" w:hint="default"/>
      </w:rPr>
    </w:lvl>
  </w:abstractNum>
  <w:abstractNum w:abstractNumId="128">
    <w:nsid w:val="418C5BE8"/>
    <w:multiLevelType w:val="singleLevel"/>
    <w:tmpl w:val="237EDE1C"/>
    <w:lvl w:ilvl="0">
      <w:start w:val="25"/>
      <w:numFmt w:val="decimal"/>
      <w:lvlText w:val="1.4.%1"/>
      <w:legacy w:legacy="1" w:legacySpace="0" w:legacyIndent="552"/>
      <w:lvlJc w:val="left"/>
      <w:rPr>
        <w:rFonts w:ascii="Times New Roman" w:hAnsi="Times New Roman" w:cs="Times New Roman" w:hint="default"/>
      </w:rPr>
    </w:lvl>
  </w:abstractNum>
  <w:abstractNum w:abstractNumId="129">
    <w:nsid w:val="419542D0"/>
    <w:multiLevelType w:val="singleLevel"/>
    <w:tmpl w:val="EA404A76"/>
    <w:lvl w:ilvl="0">
      <w:start w:val="1"/>
      <w:numFmt w:val="decimal"/>
      <w:lvlText w:val="%1."/>
      <w:legacy w:legacy="1" w:legacySpace="0" w:legacyIndent="264"/>
      <w:lvlJc w:val="left"/>
      <w:rPr>
        <w:rFonts w:ascii="Times New Roman" w:hAnsi="Times New Roman" w:cs="Times New Roman" w:hint="default"/>
      </w:rPr>
    </w:lvl>
  </w:abstractNum>
  <w:abstractNum w:abstractNumId="130">
    <w:nsid w:val="41F633E1"/>
    <w:multiLevelType w:val="singleLevel"/>
    <w:tmpl w:val="84FC31A2"/>
    <w:lvl w:ilvl="0">
      <w:start w:val="1"/>
      <w:numFmt w:val="decimal"/>
      <w:lvlText w:val="%1."/>
      <w:legacy w:legacy="1" w:legacySpace="0" w:legacyIndent="490"/>
      <w:lvlJc w:val="left"/>
      <w:rPr>
        <w:rFonts w:ascii="Times New Roman" w:hAnsi="Times New Roman" w:cs="Times New Roman" w:hint="default"/>
      </w:rPr>
    </w:lvl>
  </w:abstractNum>
  <w:abstractNum w:abstractNumId="131">
    <w:nsid w:val="42556E8F"/>
    <w:multiLevelType w:val="singleLevel"/>
    <w:tmpl w:val="398CFA8E"/>
    <w:lvl w:ilvl="0">
      <w:start w:val="10"/>
      <w:numFmt w:val="decimal"/>
      <w:lvlText w:val="%1."/>
      <w:legacy w:legacy="1" w:legacySpace="0" w:legacyIndent="513"/>
      <w:lvlJc w:val="left"/>
      <w:rPr>
        <w:rFonts w:ascii="Times New Roman" w:hAnsi="Times New Roman" w:cs="Times New Roman" w:hint="default"/>
      </w:rPr>
    </w:lvl>
  </w:abstractNum>
  <w:abstractNum w:abstractNumId="132">
    <w:nsid w:val="432D69A1"/>
    <w:multiLevelType w:val="singleLevel"/>
    <w:tmpl w:val="0BE23324"/>
    <w:lvl w:ilvl="0">
      <w:start w:val="1"/>
      <w:numFmt w:val="decimal"/>
      <w:lvlText w:val="7.%1"/>
      <w:legacy w:legacy="1" w:legacySpace="0" w:legacyIndent="302"/>
      <w:lvlJc w:val="left"/>
      <w:rPr>
        <w:rFonts w:ascii="Times New Roman" w:hAnsi="Times New Roman" w:cs="Times New Roman" w:hint="default"/>
      </w:rPr>
    </w:lvl>
  </w:abstractNum>
  <w:abstractNum w:abstractNumId="133">
    <w:nsid w:val="4340364A"/>
    <w:multiLevelType w:val="singleLevel"/>
    <w:tmpl w:val="FDB015BA"/>
    <w:lvl w:ilvl="0">
      <w:start w:val="1"/>
      <w:numFmt w:val="decimal"/>
      <w:lvlText w:val="6.%1"/>
      <w:legacy w:legacy="1" w:legacySpace="0" w:legacyIndent="302"/>
      <w:lvlJc w:val="left"/>
      <w:rPr>
        <w:rFonts w:ascii="Times New Roman" w:hAnsi="Times New Roman" w:cs="Times New Roman" w:hint="default"/>
      </w:rPr>
    </w:lvl>
  </w:abstractNum>
  <w:abstractNum w:abstractNumId="134">
    <w:nsid w:val="43681F5B"/>
    <w:multiLevelType w:val="singleLevel"/>
    <w:tmpl w:val="2A10FC6C"/>
    <w:lvl w:ilvl="0">
      <w:start w:val="9"/>
      <w:numFmt w:val="decimal"/>
      <w:lvlText w:val="1.4.%1"/>
      <w:legacy w:legacy="1" w:legacySpace="0" w:legacyIndent="542"/>
      <w:lvlJc w:val="left"/>
      <w:rPr>
        <w:rFonts w:ascii="Times New Roman" w:hAnsi="Times New Roman" w:cs="Times New Roman" w:hint="default"/>
      </w:rPr>
    </w:lvl>
  </w:abstractNum>
  <w:abstractNum w:abstractNumId="135">
    <w:nsid w:val="43D91CF1"/>
    <w:multiLevelType w:val="singleLevel"/>
    <w:tmpl w:val="12DE3B16"/>
    <w:lvl w:ilvl="0">
      <w:start w:val="1"/>
      <w:numFmt w:val="decimal"/>
      <w:lvlText w:val="2.1.%1"/>
      <w:legacy w:legacy="1" w:legacySpace="0" w:legacyIndent="384"/>
      <w:lvlJc w:val="left"/>
      <w:rPr>
        <w:rFonts w:ascii="Times New Roman" w:hAnsi="Times New Roman" w:cs="Times New Roman" w:hint="default"/>
      </w:rPr>
    </w:lvl>
  </w:abstractNum>
  <w:abstractNum w:abstractNumId="136">
    <w:nsid w:val="43F97C42"/>
    <w:multiLevelType w:val="singleLevel"/>
    <w:tmpl w:val="83642C46"/>
    <w:lvl w:ilvl="0">
      <w:start w:val="1"/>
      <w:numFmt w:val="lowerLetter"/>
      <w:lvlText w:val="%1)"/>
      <w:legacy w:legacy="1" w:legacySpace="0" w:legacyIndent="273"/>
      <w:lvlJc w:val="left"/>
      <w:rPr>
        <w:rFonts w:ascii="Times New Roman" w:hAnsi="Times New Roman" w:cs="Times New Roman" w:hint="default"/>
      </w:rPr>
    </w:lvl>
  </w:abstractNum>
  <w:abstractNum w:abstractNumId="137">
    <w:nsid w:val="450B7FAE"/>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138">
    <w:nsid w:val="453D7234"/>
    <w:multiLevelType w:val="singleLevel"/>
    <w:tmpl w:val="E962FBB6"/>
    <w:lvl w:ilvl="0">
      <w:start w:val="1"/>
      <w:numFmt w:val="lowerLetter"/>
      <w:lvlText w:val="%1)"/>
      <w:legacy w:legacy="1" w:legacySpace="0" w:legacyIndent="365"/>
      <w:lvlJc w:val="left"/>
      <w:rPr>
        <w:rFonts w:ascii="Times New Roman" w:hAnsi="Times New Roman" w:cs="Times New Roman" w:hint="default"/>
      </w:rPr>
    </w:lvl>
  </w:abstractNum>
  <w:abstractNum w:abstractNumId="139">
    <w:nsid w:val="45FC2650"/>
    <w:multiLevelType w:val="singleLevel"/>
    <w:tmpl w:val="E722A5B0"/>
    <w:lvl w:ilvl="0">
      <w:start w:val="2"/>
      <w:numFmt w:val="decimal"/>
      <w:lvlText w:val="3.%1"/>
      <w:legacy w:legacy="1" w:legacySpace="0" w:legacyIndent="302"/>
      <w:lvlJc w:val="left"/>
      <w:rPr>
        <w:rFonts w:ascii="Times New Roman" w:hAnsi="Times New Roman" w:cs="Times New Roman" w:hint="default"/>
      </w:rPr>
    </w:lvl>
  </w:abstractNum>
  <w:abstractNum w:abstractNumId="140">
    <w:nsid w:val="460C6DE8"/>
    <w:multiLevelType w:val="singleLevel"/>
    <w:tmpl w:val="62888E4E"/>
    <w:lvl w:ilvl="0">
      <w:start w:val="17"/>
      <w:numFmt w:val="decimal"/>
      <w:lvlText w:val="%1."/>
      <w:legacy w:legacy="1" w:legacySpace="0" w:legacyIndent="499"/>
      <w:lvlJc w:val="left"/>
      <w:rPr>
        <w:rFonts w:ascii="Times New Roman" w:hAnsi="Times New Roman" w:cs="Times New Roman" w:hint="default"/>
      </w:rPr>
    </w:lvl>
  </w:abstractNum>
  <w:abstractNum w:abstractNumId="141">
    <w:nsid w:val="46C25514"/>
    <w:multiLevelType w:val="singleLevel"/>
    <w:tmpl w:val="398CFA8E"/>
    <w:lvl w:ilvl="0">
      <w:start w:val="10"/>
      <w:numFmt w:val="decimal"/>
      <w:lvlText w:val="%1."/>
      <w:legacy w:legacy="1" w:legacySpace="0" w:legacyIndent="513"/>
      <w:lvlJc w:val="left"/>
      <w:rPr>
        <w:rFonts w:ascii="Times New Roman" w:hAnsi="Times New Roman" w:cs="Times New Roman" w:hint="default"/>
      </w:rPr>
    </w:lvl>
  </w:abstractNum>
  <w:abstractNum w:abstractNumId="142">
    <w:nsid w:val="47431194"/>
    <w:multiLevelType w:val="singleLevel"/>
    <w:tmpl w:val="A01E4F82"/>
    <w:lvl w:ilvl="0">
      <w:start w:val="2"/>
      <w:numFmt w:val="lowerLetter"/>
      <w:lvlText w:val="%1)"/>
      <w:legacy w:legacy="1" w:legacySpace="0" w:legacyIndent="206"/>
      <w:lvlJc w:val="left"/>
      <w:rPr>
        <w:rFonts w:ascii="Times New Roman" w:hAnsi="Times New Roman" w:cs="Times New Roman" w:hint="default"/>
      </w:rPr>
    </w:lvl>
  </w:abstractNum>
  <w:abstractNum w:abstractNumId="143">
    <w:nsid w:val="476D54CD"/>
    <w:multiLevelType w:val="singleLevel"/>
    <w:tmpl w:val="00AC3D3E"/>
    <w:lvl w:ilvl="0">
      <w:start w:val="23"/>
      <w:numFmt w:val="decimal"/>
      <w:lvlText w:val="%1."/>
      <w:legacy w:legacy="1" w:legacySpace="0" w:legacyIndent="499"/>
      <w:lvlJc w:val="left"/>
      <w:rPr>
        <w:rFonts w:ascii="Times New Roman" w:hAnsi="Times New Roman" w:cs="Times New Roman" w:hint="default"/>
      </w:rPr>
    </w:lvl>
  </w:abstractNum>
  <w:abstractNum w:abstractNumId="144">
    <w:nsid w:val="47A36BFD"/>
    <w:multiLevelType w:val="singleLevel"/>
    <w:tmpl w:val="44B66850"/>
    <w:lvl w:ilvl="0">
      <w:start w:val="1"/>
      <w:numFmt w:val="decimal"/>
      <w:lvlText w:val="5.%1"/>
      <w:legacy w:legacy="1" w:legacySpace="0" w:legacyIndent="302"/>
      <w:lvlJc w:val="left"/>
      <w:rPr>
        <w:rFonts w:ascii="Times New Roman" w:hAnsi="Times New Roman" w:cs="Times New Roman" w:hint="default"/>
      </w:rPr>
    </w:lvl>
  </w:abstractNum>
  <w:abstractNum w:abstractNumId="145">
    <w:nsid w:val="47E55F53"/>
    <w:multiLevelType w:val="singleLevel"/>
    <w:tmpl w:val="A1E44B06"/>
    <w:lvl w:ilvl="0">
      <w:start w:val="1"/>
      <w:numFmt w:val="decimal"/>
      <w:lvlText w:val="1.4.%1"/>
      <w:legacy w:legacy="1" w:legacySpace="0" w:legacyIndent="451"/>
      <w:lvlJc w:val="left"/>
      <w:rPr>
        <w:rFonts w:ascii="Times New Roman" w:hAnsi="Times New Roman" w:cs="Times New Roman" w:hint="default"/>
      </w:rPr>
    </w:lvl>
  </w:abstractNum>
  <w:abstractNum w:abstractNumId="146">
    <w:nsid w:val="48400D48"/>
    <w:multiLevelType w:val="singleLevel"/>
    <w:tmpl w:val="85860268"/>
    <w:lvl w:ilvl="0">
      <w:start w:val="1"/>
      <w:numFmt w:val="decimal"/>
      <w:lvlText w:val="3.%1"/>
      <w:legacy w:legacy="1" w:legacySpace="0" w:legacyIndent="331"/>
      <w:lvlJc w:val="left"/>
      <w:rPr>
        <w:rFonts w:ascii="Times New Roman" w:hAnsi="Times New Roman" w:cs="Times New Roman" w:hint="default"/>
      </w:rPr>
    </w:lvl>
  </w:abstractNum>
  <w:abstractNum w:abstractNumId="147">
    <w:nsid w:val="48E416A7"/>
    <w:multiLevelType w:val="singleLevel"/>
    <w:tmpl w:val="579A32C6"/>
    <w:lvl w:ilvl="0">
      <w:start w:val="1"/>
      <w:numFmt w:val="decimal"/>
      <w:lvlText w:val="3.%1."/>
      <w:legacy w:legacy="1" w:legacySpace="0" w:legacyIndent="350"/>
      <w:lvlJc w:val="left"/>
      <w:rPr>
        <w:rFonts w:ascii="Times New Roman" w:hAnsi="Times New Roman" w:cs="Times New Roman" w:hint="default"/>
      </w:rPr>
    </w:lvl>
  </w:abstractNum>
  <w:abstractNum w:abstractNumId="148">
    <w:nsid w:val="48EC5422"/>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149">
    <w:nsid w:val="49446F8C"/>
    <w:multiLevelType w:val="singleLevel"/>
    <w:tmpl w:val="428A2B78"/>
    <w:lvl w:ilvl="0">
      <w:start w:val="1"/>
      <w:numFmt w:val="lowerLetter"/>
      <w:lvlText w:val="%1)"/>
      <w:legacy w:legacy="1" w:legacySpace="0" w:legacyIndent="207"/>
      <w:lvlJc w:val="left"/>
      <w:rPr>
        <w:rFonts w:ascii="Times New Roman" w:hAnsi="Times New Roman" w:cs="Times New Roman" w:hint="default"/>
      </w:rPr>
    </w:lvl>
  </w:abstractNum>
  <w:abstractNum w:abstractNumId="150">
    <w:nsid w:val="4971288A"/>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151">
    <w:nsid w:val="4A143081"/>
    <w:multiLevelType w:val="singleLevel"/>
    <w:tmpl w:val="CABE67B2"/>
    <w:lvl w:ilvl="0">
      <w:start w:val="1"/>
      <w:numFmt w:val="lowerLetter"/>
      <w:lvlText w:val="%1)"/>
      <w:legacy w:legacy="1" w:legacySpace="0" w:legacyIndent="283"/>
      <w:lvlJc w:val="left"/>
      <w:rPr>
        <w:rFonts w:ascii="Times New Roman" w:hAnsi="Times New Roman" w:cs="Times New Roman" w:hint="default"/>
      </w:rPr>
    </w:lvl>
  </w:abstractNum>
  <w:abstractNum w:abstractNumId="152">
    <w:nsid w:val="4AD9296D"/>
    <w:multiLevelType w:val="singleLevel"/>
    <w:tmpl w:val="F042C1D2"/>
    <w:lvl w:ilvl="0">
      <w:start w:val="1"/>
      <w:numFmt w:val="lowerLetter"/>
      <w:lvlText w:val="%1)"/>
      <w:legacy w:legacy="1" w:legacySpace="0" w:legacyIndent="211"/>
      <w:lvlJc w:val="left"/>
      <w:rPr>
        <w:rFonts w:ascii="Times New Roman" w:hAnsi="Times New Roman" w:cs="Times New Roman" w:hint="default"/>
      </w:rPr>
    </w:lvl>
  </w:abstractNum>
  <w:abstractNum w:abstractNumId="153">
    <w:nsid w:val="4AE8673B"/>
    <w:multiLevelType w:val="singleLevel"/>
    <w:tmpl w:val="AC98F96C"/>
    <w:lvl w:ilvl="0">
      <w:start w:val="11"/>
      <w:numFmt w:val="decimal"/>
      <w:lvlText w:val="%1."/>
      <w:legacy w:legacy="1" w:legacySpace="0" w:legacyIndent="513"/>
      <w:lvlJc w:val="left"/>
      <w:rPr>
        <w:rFonts w:ascii="Times New Roman" w:hAnsi="Times New Roman" w:cs="Times New Roman" w:hint="default"/>
      </w:rPr>
    </w:lvl>
  </w:abstractNum>
  <w:abstractNum w:abstractNumId="154">
    <w:nsid w:val="4B315140"/>
    <w:multiLevelType w:val="singleLevel"/>
    <w:tmpl w:val="737008D4"/>
    <w:lvl w:ilvl="0">
      <w:start w:val="1"/>
      <w:numFmt w:val="lowerLetter"/>
      <w:lvlText w:val="%1)"/>
      <w:legacy w:legacy="1" w:legacySpace="0" w:legacyIndent="188"/>
      <w:lvlJc w:val="left"/>
      <w:rPr>
        <w:rFonts w:ascii="Times New Roman" w:hAnsi="Times New Roman" w:cs="Times New Roman" w:hint="default"/>
      </w:rPr>
    </w:lvl>
  </w:abstractNum>
  <w:abstractNum w:abstractNumId="155">
    <w:nsid w:val="4B647FCC"/>
    <w:multiLevelType w:val="singleLevel"/>
    <w:tmpl w:val="1B3AE5B4"/>
    <w:lvl w:ilvl="0">
      <w:start w:val="16"/>
      <w:numFmt w:val="decimal"/>
      <w:lvlText w:val="%1."/>
      <w:legacy w:legacy="1" w:legacySpace="0" w:legacyIndent="499"/>
      <w:lvlJc w:val="left"/>
      <w:rPr>
        <w:rFonts w:ascii="Times New Roman" w:hAnsi="Times New Roman" w:cs="Times New Roman" w:hint="default"/>
      </w:rPr>
    </w:lvl>
  </w:abstractNum>
  <w:abstractNum w:abstractNumId="156">
    <w:nsid w:val="4C91128D"/>
    <w:multiLevelType w:val="singleLevel"/>
    <w:tmpl w:val="BF8A84C4"/>
    <w:lvl w:ilvl="0">
      <w:start w:val="30"/>
      <w:numFmt w:val="decimal"/>
      <w:lvlText w:val="%1"/>
      <w:legacy w:legacy="1" w:legacySpace="0" w:legacyIndent="422"/>
      <w:lvlJc w:val="left"/>
      <w:rPr>
        <w:rFonts w:ascii="Times New Roman" w:hAnsi="Times New Roman" w:cs="Times New Roman" w:hint="default"/>
      </w:rPr>
    </w:lvl>
  </w:abstractNum>
  <w:abstractNum w:abstractNumId="157">
    <w:nsid w:val="4CE06187"/>
    <w:multiLevelType w:val="singleLevel"/>
    <w:tmpl w:val="AB8A50B2"/>
    <w:lvl w:ilvl="0">
      <w:start w:val="1"/>
      <w:numFmt w:val="decimal"/>
      <w:lvlText w:val="1.4.%1."/>
      <w:legacy w:legacy="1" w:legacySpace="0" w:legacyIndent="480"/>
      <w:lvlJc w:val="left"/>
      <w:rPr>
        <w:rFonts w:ascii="Times New Roman" w:hAnsi="Times New Roman" w:cs="Times New Roman" w:hint="default"/>
      </w:rPr>
    </w:lvl>
  </w:abstractNum>
  <w:abstractNum w:abstractNumId="158">
    <w:nsid w:val="4D1E3790"/>
    <w:multiLevelType w:val="singleLevel"/>
    <w:tmpl w:val="6EB81E7A"/>
    <w:lvl w:ilvl="0">
      <w:start w:val="1"/>
      <w:numFmt w:val="decimal"/>
      <w:lvlText w:val="2.2.%1"/>
      <w:legacy w:legacy="1" w:legacySpace="0" w:legacyIndent="571"/>
      <w:lvlJc w:val="left"/>
      <w:rPr>
        <w:rFonts w:ascii="Times New Roman" w:hAnsi="Times New Roman" w:cs="Times New Roman" w:hint="default"/>
      </w:rPr>
    </w:lvl>
  </w:abstractNum>
  <w:abstractNum w:abstractNumId="159">
    <w:nsid w:val="4D347C8D"/>
    <w:multiLevelType w:val="singleLevel"/>
    <w:tmpl w:val="DEAAC404"/>
    <w:lvl w:ilvl="0">
      <w:start w:val="2"/>
      <w:numFmt w:val="lowerLetter"/>
      <w:lvlText w:val="%1)"/>
      <w:legacy w:legacy="1" w:legacySpace="0" w:legacyIndent="288"/>
      <w:lvlJc w:val="left"/>
      <w:rPr>
        <w:rFonts w:ascii="Times New Roman" w:hAnsi="Times New Roman" w:cs="Times New Roman" w:hint="default"/>
      </w:rPr>
    </w:lvl>
  </w:abstractNum>
  <w:abstractNum w:abstractNumId="160">
    <w:nsid w:val="4EB23874"/>
    <w:multiLevelType w:val="singleLevel"/>
    <w:tmpl w:val="FD16E31A"/>
    <w:lvl w:ilvl="0">
      <w:start w:val="8"/>
      <w:numFmt w:val="decimal"/>
      <w:lvlText w:val="%1."/>
      <w:legacy w:legacy="1" w:legacySpace="0" w:legacyIndent="398"/>
      <w:lvlJc w:val="left"/>
      <w:rPr>
        <w:rFonts w:ascii="Times New Roman" w:hAnsi="Times New Roman" w:cs="Times New Roman" w:hint="default"/>
      </w:rPr>
    </w:lvl>
  </w:abstractNum>
  <w:abstractNum w:abstractNumId="161">
    <w:nsid w:val="4EC52459"/>
    <w:multiLevelType w:val="singleLevel"/>
    <w:tmpl w:val="3A228298"/>
    <w:lvl w:ilvl="0">
      <w:start w:val="1"/>
      <w:numFmt w:val="decimal"/>
      <w:lvlText w:val="5.2.%1."/>
      <w:legacy w:legacy="1" w:legacySpace="0" w:legacyIndent="489"/>
      <w:lvlJc w:val="left"/>
      <w:rPr>
        <w:rFonts w:ascii="Times New Roman" w:hAnsi="Times New Roman" w:cs="Times New Roman" w:hint="default"/>
      </w:rPr>
    </w:lvl>
  </w:abstractNum>
  <w:abstractNum w:abstractNumId="162">
    <w:nsid w:val="4EF41D84"/>
    <w:multiLevelType w:val="singleLevel"/>
    <w:tmpl w:val="A0BEFFB8"/>
    <w:lvl w:ilvl="0">
      <w:start w:val="32"/>
      <w:numFmt w:val="decimal"/>
      <w:lvlText w:val="%1"/>
      <w:legacy w:legacy="1" w:legacySpace="0" w:legacyIndent="422"/>
      <w:lvlJc w:val="left"/>
      <w:rPr>
        <w:rFonts w:ascii="Times New Roman" w:hAnsi="Times New Roman" w:cs="Times New Roman" w:hint="default"/>
      </w:rPr>
    </w:lvl>
  </w:abstractNum>
  <w:abstractNum w:abstractNumId="163">
    <w:nsid w:val="4EF83B3B"/>
    <w:multiLevelType w:val="singleLevel"/>
    <w:tmpl w:val="1770644E"/>
    <w:lvl w:ilvl="0">
      <w:start w:val="5"/>
      <w:numFmt w:val="decimal"/>
      <w:lvlText w:val="%1."/>
      <w:legacy w:legacy="1" w:legacySpace="0" w:legacyIndent="398"/>
      <w:lvlJc w:val="left"/>
      <w:rPr>
        <w:rFonts w:ascii="Times New Roman" w:hAnsi="Times New Roman" w:cs="Times New Roman" w:hint="default"/>
      </w:rPr>
    </w:lvl>
  </w:abstractNum>
  <w:abstractNum w:abstractNumId="164">
    <w:nsid w:val="4FC164D5"/>
    <w:multiLevelType w:val="singleLevel"/>
    <w:tmpl w:val="E722A5B0"/>
    <w:lvl w:ilvl="0">
      <w:start w:val="2"/>
      <w:numFmt w:val="decimal"/>
      <w:lvlText w:val="3.%1"/>
      <w:legacy w:legacy="1" w:legacySpace="0" w:legacyIndent="302"/>
      <w:lvlJc w:val="left"/>
      <w:rPr>
        <w:rFonts w:ascii="Times New Roman" w:hAnsi="Times New Roman" w:cs="Times New Roman" w:hint="default"/>
      </w:rPr>
    </w:lvl>
  </w:abstractNum>
  <w:abstractNum w:abstractNumId="165">
    <w:nsid w:val="4FF65CC3"/>
    <w:multiLevelType w:val="singleLevel"/>
    <w:tmpl w:val="FE688B32"/>
    <w:lvl w:ilvl="0">
      <w:start w:val="24"/>
      <w:numFmt w:val="decimal"/>
      <w:lvlText w:val="1.4.%1."/>
      <w:legacy w:legacy="1" w:legacySpace="0" w:legacyIndent="552"/>
      <w:lvlJc w:val="left"/>
      <w:rPr>
        <w:rFonts w:ascii="Times New Roman" w:hAnsi="Times New Roman" w:cs="Times New Roman" w:hint="default"/>
      </w:rPr>
    </w:lvl>
  </w:abstractNum>
  <w:abstractNum w:abstractNumId="166">
    <w:nsid w:val="509A7D68"/>
    <w:multiLevelType w:val="singleLevel"/>
    <w:tmpl w:val="80CA3614"/>
    <w:lvl w:ilvl="0">
      <w:start w:val="12"/>
      <w:numFmt w:val="decimal"/>
      <w:lvlText w:val="%1"/>
      <w:legacy w:legacy="1" w:legacySpace="0" w:legacyIndent="422"/>
      <w:lvlJc w:val="left"/>
      <w:rPr>
        <w:rFonts w:ascii="Times New Roman" w:hAnsi="Times New Roman" w:cs="Times New Roman" w:hint="default"/>
      </w:rPr>
    </w:lvl>
  </w:abstractNum>
  <w:abstractNum w:abstractNumId="167">
    <w:nsid w:val="509B0BD7"/>
    <w:multiLevelType w:val="singleLevel"/>
    <w:tmpl w:val="62C49016"/>
    <w:lvl w:ilvl="0">
      <w:start w:val="35"/>
      <w:numFmt w:val="decimal"/>
      <w:lvlText w:val="1.4.%1."/>
      <w:legacy w:legacy="1" w:legacySpace="0" w:legacyIndent="547"/>
      <w:lvlJc w:val="left"/>
      <w:rPr>
        <w:rFonts w:ascii="Times New Roman" w:hAnsi="Times New Roman" w:cs="Times New Roman" w:hint="default"/>
      </w:rPr>
    </w:lvl>
  </w:abstractNum>
  <w:abstractNum w:abstractNumId="168">
    <w:nsid w:val="50CA29E4"/>
    <w:multiLevelType w:val="singleLevel"/>
    <w:tmpl w:val="907A2E74"/>
    <w:lvl w:ilvl="0">
      <w:start w:val="1"/>
      <w:numFmt w:val="decimal"/>
      <w:lvlText w:val="%1."/>
      <w:legacy w:legacy="1" w:legacySpace="0" w:legacyIndent="192"/>
      <w:lvlJc w:val="left"/>
      <w:rPr>
        <w:rFonts w:ascii="Times New Roman" w:hAnsi="Times New Roman" w:cs="Times New Roman" w:hint="default"/>
      </w:rPr>
    </w:lvl>
  </w:abstractNum>
  <w:abstractNum w:abstractNumId="169">
    <w:nsid w:val="511E3924"/>
    <w:multiLevelType w:val="singleLevel"/>
    <w:tmpl w:val="CABE67B2"/>
    <w:lvl w:ilvl="0">
      <w:start w:val="1"/>
      <w:numFmt w:val="lowerLetter"/>
      <w:lvlText w:val="%1)"/>
      <w:legacy w:legacy="1" w:legacySpace="0" w:legacyIndent="283"/>
      <w:lvlJc w:val="left"/>
      <w:rPr>
        <w:rFonts w:ascii="Times New Roman" w:hAnsi="Times New Roman" w:cs="Times New Roman" w:hint="default"/>
      </w:rPr>
    </w:lvl>
  </w:abstractNum>
  <w:abstractNum w:abstractNumId="170">
    <w:nsid w:val="52071647"/>
    <w:multiLevelType w:val="singleLevel"/>
    <w:tmpl w:val="AA4C9134"/>
    <w:lvl w:ilvl="0">
      <w:start w:val="1"/>
      <w:numFmt w:val="decimal"/>
      <w:lvlText w:val="1.5.%1"/>
      <w:legacy w:legacy="1" w:legacySpace="0" w:legacyIndent="451"/>
      <w:lvlJc w:val="left"/>
      <w:rPr>
        <w:rFonts w:ascii="Times New Roman" w:hAnsi="Times New Roman" w:cs="Times New Roman" w:hint="default"/>
      </w:rPr>
    </w:lvl>
  </w:abstractNum>
  <w:abstractNum w:abstractNumId="171">
    <w:nsid w:val="52FE19D4"/>
    <w:multiLevelType w:val="singleLevel"/>
    <w:tmpl w:val="A0BEFFB8"/>
    <w:lvl w:ilvl="0">
      <w:start w:val="32"/>
      <w:numFmt w:val="decimal"/>
      <w:lvlText w:val="%1"/>
      <w:legacy w:legacy="1" w:legacySpace="0" w:legacyIndent="422"/>
      <w:lvlJc w:val="left"/>
      <w:rPr>
        <w:rFonts w:ascii="Times New Roman" w:hAnsi="Times New Roman" w:cs="Times New Roman" w:hint="default"/>
      </w:rPr>
    </w:lvl>
  </w:abstractNum>
  <w:abstractNum w:abstractNumId="172">
    <w:nsid w:val="53426241"/>
    <w:multiLevelType w:val="singleLevel"/>
    <w:tmpl w:val="3A228298"/>
    <w:lvl w:ilvl="0">
      <w:start w:val="1"/>
      <w:numFmt w:val="decimal"/>
      <w:lvlText w:val="5.2.%1."/>
      <w:legacy w:legacy="1" w:legacySpace="0" w:legacyIndent="489"/>
      <w:lvlJc w:val="left"/>
      <w:rPr>
        <w:rFonts w:ascii="Times New Roman" w:hAnsi="Times New Roman" w:cs="Times New Roman" w:hint="default"/>
      </w:rPr>
    </w:lvl>
  </w:abstractNum>
  <w:abstractNum w:abstractNumId="173">
    <w:nsid w:val="53900742"/>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174">
    <w:nsid w:val="53B33509"/>
    <w:multiLevelType w:val="singleLevel"/>
    <w:tmpl w:val="4516E76E"/>
    <w:lvl w:ilvl="0">
      <w:start w:val="1"/>
      <w:numFmt w:val="decimal"/>
      <w:lvlText w:val="%1)"/>
      <w:legacy w:legacy="1" w:legacySpace="0" w:legacyIndent="197"/>
      <w:lvlJc w:val="left"/>
      <w:rPr>
        <w:rFonts w:ascii="Times New Roman" w:hAnsi="Times New Roman" w:cs="Times New Roman" w:hint="default"/>
      </w:rPr>
    </w:lvl>
  </w:abstractNum>
  <w:abstractNum w:abstractNumId="175">
    <w:nsid w:val="53B51B9B"/>
    <w:multiLevelType w:val="singleLevel"/>
    <w:tmpl w:val="626AE6B0"/>
    <w:lvl w:ilvl="0">
      <w:start w:val="1"/>
      <w:numFmt w:val="decimal"/>
      <w:lvlText w:val="5.%1."/>
      <w:legacy w:legacy="1" w:legacySpace="0" w:legacyIndent="350"/>
      <w:lvlJc w:val="left"/>
      <w:rPr>
        <w:rFonts w:ascii="Times New Roman" w:hAnsi="Times New Roman" w:cs="Times New Roman" w:hint="default"/>
      </w:rPr>
    </w:lvl>
  </w:abstractNum>
  <w:abstractNum w:abstractNumId="176">
    <w:nsid w:val="53CE3CEF"/>
    <w:multiLevelType w:val="singleLevel"/>
    <w:tmpl w:val="FD16E31A"/>
    <w:lvl w:ilvl="0">
      <w:start w:val="8"/>
      <w:numFmt w:val="decimal"/>
      <w:lvlText w:val="%1."/>
      <w:legacy w:legacy="1" w:legacySpace="0" w:legacyIndent="398"/>
      <w:lvlJc w:val="left"/>
      <w:rPr>
        <w:rFonts w:ascii="Times New Roman" w:hAnsi="Times New Roman" w:cs="Times New Roman" w:hint="default"/>
      </w:rPr>
    </w:lvl>
  </w:abstractNum>
  <w:abstractNum w:abstractNumId="177">
    <w:nsid w:val="53E957E1"/>
    <w:multiLevelType w:val="singleLevel"/>
    <w:tmpl w:val="CE6EFAD8"/>
    <w:lvl w:ilvl="0">
      <w:start w:val="3"/>
      <w:numFmt w:val="decimal"/>
      <w:lvlText w:val="%1."/>
      <w:legacy w:legacy="1" w:legacySpace="0" w:legacyIndent="202"/>
      <w:lvlJc w:val="left"/>
      <w:rPr>
        <w:rFonts w:ascii="Times New Roman" w:hAnsi="Times New Roman" w:cs="Times New Roman" w:hint="default"/>
      </w:rPr>
    </w:lvl>
  </w:abstractNum>
  <w:abstractNum w:abstractNumId="178">
    <w:nsid w:val="53F64B2A"/>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179">
    <w:nsid w:val="546576CF"/>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180">
    <w:nsid w:val="54A34AD1"/>
    <w:multiLevelType w:val="singleLevel"/>
    <w:tmpl w:val="F9F4BCA2"/>
    <w:lvl w:ilvl="0">
      <w:start w:val="5"/>
      <w:numFmt w:val="decimal"/>
      <w:lvlText w:val="6.4.%1."/>
      <w:legacy w:legacy="1" w:legacySpace="0" w:legacyIndent="485"/>
      <w:lvlJc w:val="left"/>
      <w:rPr>
        <w:rFonts w:ascii="Times New Roman" w:hAnsi="Times New Roman" w:cs="Times New Roman" w:hint="default"/>
      </w:rPr>
    </w:lvl>
  </w:abstractNum>
  <w:abstractNum w:abstractNumId="181">
    <w:nsid w:val="54B860A6"/>
    <w:multiLevelType w:val="singleLevel"/>
    <w:tmpl w:val="B6CC44EE"/>
    <w:lvl w:ilvl="0">
      <w:start w:val="26"/>
      <w:numFmt w:val="decimal"/>
      <w:lvlText w:val="%1."/>
      <w:legacy w:legacy="1" w:legacySpace="0" w:legacyIndent="499"/>
      <w:lvlJc w:val="left"/>
      <w:rPr>
        <w:rFonts w:ascii="Times New Roman" w:hAnsi="Times New Roman" w:cs="Times New Roman" w:hint="default"/>
      </w:rPr>
    </w:lvl>
  </w:abstractNum>
  <w:abstractNum w:abstractNumId="182">
    <w:nsid w:val="559205D6"/>
    <w:multiLevelType w:val="singleLevel"/>
    <w:tmpl w:val="3D6A6048"/>
    <w:lvl w:ilvl="0">
      <w:start w:val="12"/>
      <w:numFmt w:val="decimal"/>
      <w:lvlText w:val="1.4.%1."/>
      <w:legacy w:legacy="1" w:legacySpace="0" w:legacyIndent="605"/>
      <w:lvlJc w:val="left"/>
      <w:rPr>
        <w:rFonts w:ascii="Times New Roman" w:hAnsi="Times New Roman" w:cs="Times New Roman" w:hint="default"/>
      </w:rPr>
    </w:lvl>
  </w:abstractNum>
  <w:abstractNum w:abstractNumId="183">
    <w:nsid w:val="55F57119"/>
    <w:multiLevelType w:val="singleLevel"/>
    <w:tmpl w:val="7F267C2C"/>
    <w:lvl w:ilvl="0">
      <w:start w:val="1"/>
      <w:numFmt w:val="decimal"/>
      <w:lvlText w:val="1.4.%1"/>
      <w:legacy w:legacy="1" w:legacySpace="0" w:legacyIndent="466"/>
      <w:lvlJc w:val="left"/>
      <w:rPr>
        <w:rFonts w:ascii="Times New Roman" w:hAnsi="Times New Roman" w:cs="Times New Roman" w:hint="default"/>
      </w:rPr>
    </w:lvl>
  </w:abstractNum>
  <w:abstractNum w:abstractNumId="184">
    <w:nsid w:val="560E2C98"/>
    <w:multiLevelType w:val="singleLevel"/>
    <w:tmpl w:val="F732E420"/>
    <w:lvl w:ilvl="0">
      <w:start w:val="1"/>
      <w:numFmt w:val="decimal"/>
      <w:lvlText w:val="4.%1."/>
      <w:legacy w:legacy="1" w:legacySpace="0" w:legacyIndent="350"/>
      <w:lvlJc w:val="left"/>
      <w:rPr>
        <w:rFonts w:ascii="Times New Roman" w:hAnsi="Times New Roman" w:cs="Times New Roman" w:hint="default"/>
      </w:rPr>
    </w:lvl>
  </w:abstractNum>
  <w:abstractNum w:abstractNumId="185">
    <w:nsid w:val="563577EC"/>
    <w:multiLevelType w:val="singleLevel"/>
    <w:tmpl w:val="34283F4C"/>
    <w:lvl w:ilvl="0">
      <w:start w:val="1"/>
      <w:numFmt w:val="decimal"/>
      <w:lvlText w:val="5.10.5.%1."/>
      <w:legacy w:legacy="1" w:legacySpace="0" w:legacyIndent="754"/>
      <w:lvlJc w:val="left"/>
      <w:rPr>
        <w:rFonts w:ascii="Times New Roman" w:hAnsi="Times New Roman" w:cs="Times New Roman" w:hint="default"/>
      </w:rPr>
    </w:lvl>
  </w:abstractNum>
  <w:abstractNum w:abstractNumId="186">
    <w:nsid w:val="56C22354"/>
    <w:multiLevelType w:val="singleLevel"/>
    <w:tmpl w:val="0534D988"/>
    <w:lvl w:ilvl="0">
      <w:start w:val="5"/>
      <w:numFmt w:val="lowerLetter"/>
      <w:lvlText w:val="%1)"/>
      <w:legacy w:legacy="1" w:legacySpace="0" w:legacyIndent="283"/>
      <w:lvlJc w:val="left"/>
      <w:rPr>
        <w:rFonts w:ascii="Times New Roman" w:hAnsi="Times New Roman" w:cs="Times New Roman" w:hint="default"/>
      </w:rPr>
    </w:lvl>
  </w:abstractNum>
  <w:abstractNum w:abstractNumId="187">
    <w:nsid w:val="56E60E08"/>
    <w:multiLevelType w:val="singleLevel"/>
    <w:tmpl w:val="283C0742"/>
    <w:lvl w:ilvl="0">
      <w:start w:val="1"/>
      <w:numFmt w:val="decimal"/>
      <w:lvlText w:val="1.4.%1."/>
      <w:legacy w:legacy="1" w:legacySpace="0" w:legacyIndent="494"/>
      <w:lvlJc w:val="left"/>
      <w:rPr>
        <w:rFonts w:ascii="Times New Roman" w:hAnsi="Times New Roman" w:cs="Times New Roman" w:hint="default"/>
      </w:rPr>
    </w:lvl>
  </w:abstractNum>
  <w:abstractNum w:abstractNumId="188">
    <w:nsid w:val="57005B89"/>
    <w:multiLevelType w:val="singleLevel"/>
    <w:tmpl w:val="DEAAC404"/>
    <w:lvl w:ilvl="0">
      <w:start w:val="2"/>
      <w:numFmt w:val="lowerLetter"/>
      <w:lvlText w:val="%1)"/>
      <w:legacy w:legacy="1" w:legacySpace="0" w:legacyIndent="288"/>
      <w:lvlJc w:val="left"/>
      <w:rPr>
        <w:rFonts w:ascii="Times New Roman" w:hAnsi="Times New Roman" w:cs="Times New Roman" w:hint="default"/>
      </w:rPr>
    </w:lvl>
  </w:abstractNum>
  <w:abstractNum w:abstractNumId="189">
    <w:nsid w:val="58841B49"/>
    <w:multiLevelType w:val="singleLevel"/>
    <w:tmpl w:val="F0F0E680"/>
    <w:lvl w:ilvl="0">
      <w:start w:val="1"/>
      <w:numFmt w:val="decimal"/>
      <w:lvlText w:val="1.4.%1."/>
      <w:legacy w:legacy="1" w:legacySpace="0" w:legacyIndent="561"/>
      <w:lvlJc w:val="left"/>
      <w:rPr>
        <w:rFonts w:ascii="Times New Roman" w:hAnsi="Times New Roman" w:cs="Times New Roman" w:hint="default"/>
      </w:rPr>
    </w:lvl>
  </w:abstractNum>
  <w:abstractNum w:abstractNumId="190">
    <w:nsid w:val="58D7689E"/>
    <w:multiLevelType w:val="singleLevel"/>
    <w:tmpl w:val="A01E4F82"/>
    <w:lvl w:ilvl="0">
      <w:start w:val="2"/>
      <w:numFmt w:val="lowerLetter"/>
      <w:lvlText w:val="%1)"/>
      <w:legacy w:legacy="1" w:legacySpace="0" w:legacyIndent="206"/>
      <w:lvlJc w:val="left"/>
      <w:rPr>
        <w:rFonts w:ascii="Times New Roman" w:hAnsi="Times New Roman" w:cs="Times New Roman" w:hint="default"/>
      </w:rPr>
    </w:lvl>
  </w:abstractNum>
  <w:abstractNum w:abstractNumId="191">
    <w:nsid w:val="59416B50"/>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192">
    <w:nsid w:val="595A153A"/>
    <w:multiLevelType w:val="singleLevel"/>
    <w:tmpl w:val="A01E4F82"/>
    <w:lvl w:ilvl="0">
      <w:start w:val="2"/>
      <w:numFmt w:val="lowerLetter"/>
      <w:lvlText w:val="%1)"/>
      <w:legacy w:legacy="1" w:legacySpace="0" w:legacyIndent="206"/>
      <w:lvlJc w:val="left"/>
      <w:rPr>
        <w:rFonts w:ascii="Times New Roman" w:hAnsi="Times New Roman" w:cs="Times New Roman" w:hint="default"/>
      </w:rPr>
    </w:lvl>
  </w:abstractNum>
  <w:abstractNum w:abstractNumId="193">
    <w:nsid w:val="596B2A13"/>
    <w:multiLevelType w:val="singleLevel"/>
    <w:tmpl w:val="BE58ED46"/>
    <w:lvl w:ilvl="0">
      <w:start w:val="4"/>
      <w:numFmt w:val="decimal"/>
      <w:lvlText w:val="1.%1"/>
      <w:legacy w:legacy="1" w:legacySpace="0" w:legacyIndent="302"/>
      <w:lvlJc w:val="left"/>
      <w:rPr>
        <w:rFonts w:ascii="Times New Roman" w:hAnsi="Times New Roman" w:cs="Times New Roman" w:hint="default"/>
      </w:rPr>
    </w:lvl>
  </w:abstractNum>
  <w:abstractNum w:abstractNumId="194">
    <w:nsid w:val="5ABF2938"/>
    <w:multiLevelType w:val="singleLevel"/>
    <w:tmpl w:val="E2349BCA"/>
    <w:lvl w:ilvl="0">
      <w:start w:val="1"/>
      <w:numFmt w:val="decimal"/>
      <w:lvlText w:val="3.%1"/>
      <w:legacy w:legacy="1" w:legacySpace="0" w:legacyIndent="302"/>
      <w:lvlJc w:val="left"/>
      <w:rPr>
        <w:rFonts w:ascii="Times New Roman" w:hAnsi="Times New Roman" w:cs="Times New Roman" w:hint="default"/>
      </w:rPr>
    </w:lvl>
  </w:abstractNum>
  <w:abstractNum w:abstractNumId="195">
    <w:nsid w:val="5ADA2509"/>
    <w:multiLevelType w:val="singleLevel"/>
    <w:tmpl w:val="FF78485E"/>
    <w:lvl w:ilvl="0">
      <w:start w:val="18"/>
      <w:numFmt w:val="decimal"/>
      <w:lvlText w:val="1.4.%1."/>
      <w:legacy w:legacy="1" w:legacySpace="0" w:legacyIndent="600"/>
      <w:lvlJc w:val="left"/>
      <w:rPr>
        <w:rFonts w:ascii="Times New Roman" w:hAnsi="Times New Roman" w:cs="Times New Roman" w:hint="default"/>
      </w:rPr>
    </w:lvl>
  </w:abstractNum>
  <w:abstractNum w:abstractNumId="196">
    <w:nsid w:val="5BEA7CE2"/>
    <w:multiLevelType w:val="singleLevel"/>
    <w:tmpl w:val="697E6D68"/>
    <w:lvl w:ilvl="0">
      <w:start w:val="1"/>
      <w:numFmt w:val="decimal"/>
      <w:lvlText w:val="8.%1"/>
      <w:legacy w:legacy="1" w:legacySpace="0" w:legacyIndent="302"/>
      <w:lvlJc w:val="left"/>
      <w:rPr>
        <w:rFonts w:ascii="Times New Roman" w:hAnsi="Times New Roman" w:cs="Times New Roman" w:hint="default"/>
      </w:rPr>
    </w:lvl>
  </w:abstractNum>
  <w:abstractNum w:abstractNumId="197">
    <w:nsid w:val="5C68503D"/>
    <w:multiLevelType w:val="singleLevel"/>
    <w:tmpl w:val="CABE67B2"/>
    <w:lvl w:ilvl="0">
      <w:start w:val="1"/>
      <w:numFmt w:val="lowerLetter"/>
      <w:lvlText w:val="%1)"/>
      <w:legacy w:legacy="1" w:legacySpace="0" w:legacyIndent="283"/>
      <w:lvlJc w:val="left"/>
      <w:rPr>
        <w:rFonts w:ascii="Times New Roman" w:hAnsi="Times New Roman" w:cs="Times New Roman" w:hint="default"/>
      </w:rPr>
    </w:lvl>
  </w:abstractNum>
  <w:abstractNum w:abstractNumId="198">
    <w:nsid w:val="5C6C65F5"/>
    <w:multiLevelType w:val="singleLevel"/>
    <w:tmpl w:val="CABE67B2"/>
    <w:lvl w:ilvl="0">
      <w:start w:val="1"/>
      <w:numFmt w:val="lowerLetter"/>
      <w:lvlText w:val="%1)"/>
      <w:legacy w:legacy="1" w:legacySpace="0" w:legacyIndent="283"/>
      <w:lvlJc w:val="left"/>
      <w:rPr>
        <w:rFonts w:ascii="Times New Roman" w:hAnsi="Times New Roman" w:cs="Times New Roman" w:hint="default"/>
      </w:rPr>
    </w:lvl>
  </w:abstractNum>
  <w:abstractNum w:abstractNumId="199">
    <w:nsid w:val="5CBE3736"/>
    <w:multiLevelType w:val="singleLevel"/>
    <w:tmpl w:val="AB8A50B2"/>
    <w:lvl w:ilvl="0">
      <w:start w:val="1"/>
      <w:numFmt w:val="decimal"/>
      <w:lvlText w:val="1.4.%1."/>
      <w:legacy w:legacy="1" w:legacySpace="0" w:legacyIndent="480"/>
      <w:lvlJc w:val="left"/>
      <w:rPr>
        <w:rFonts w:ascii="Times New Roman" w:hAnsi="Times New Roman" w:cs="Times New Roman" w:hint="default"/>
      </w:rPr>
    </w:lvl>
  </w:abstractNum>
  <w:abstractNum w:abstractNumId="200">
    <w:nsid w:val="5D2C3459"/>
    <w:multiLevelType w:val="singleLevel"/>
    <w:tmpl w:val="EF4CC2D6"/>
    <w:lvl w:ilvl="0">
      <w:start w:val="1"/>
      <w:numFmt w:val="lowerLetter"/>
      <w:lvlText w:val="%1)"/>
      <w:legacy w:legacy="1" w:legacySpace="0" w:legacyIndent="274"/>
      <w:lvlJc w:val="left"/>
      <w:rPr>
        <w:rFonts w:ascii="Times New Roman" w:hAnsi="Times New Roman" w:cs="Times New Roman" w:hint="default"/>
      </w:rPr>
    </w:lvl>
  </w:abstractNum>
  <w:abstractNum w:abstractNumId="201">
    <w:nsid w:val="5DDC08A5"/>
    <w:multiLevelType w:val="singleLevel"/>
    <w:tmpl w:val="A0BEFFB8"/>
    <w:lvl w:ilvl="0">
      <w:start w:val="32"/>
      <w:numFmt w:val="decimal"/>
      <w:lvlText w:val="%1"/>
      <w:legacy w:legacy="1" w:legacySpace="0" w:legacyIndent="422"/>
      <w:lvlJc w:val="left"/>
      <w:rPr>
        <w:rFonts w:ascii="Times New Roman" w:hAnsi="Times New Roman" w:cs="Times New Roman" w:hint="default"/>
      </w:rPr>
    </w:lvl>
  </w:abstractNum>
  <w:abstractNum w:abstractNumId="202">
    <w:nsid w:val="5DE2665C"/>
    <w:multiLevelType w:val="singleLevel"/>
    <w:tmpl w:val="428A2B78"/>
    <w:lvl w:ilvl="0">
      <w:start w:val="1"/>
      <w:numFmt w:val="lowerLetter"/>
      <w:lvlText w:val="%1)"/>
      <w:legacy w:legacy="1" w:legacySpace="0" w:legacyIndent="207"/>
      <w:lvlJc w:val="left"/>
      <w:rPr>
        <w:rFonts w:ascii="Times New Roman" w:hAnsi="Times New Roman" w:cs="Times New Roman" w:hint="default"/>
      </w:rPr>
    </w:lvl>
  </w:abstractNum>
  <w:abstractNum w:abstractNumId="203">
    <w:nsid w:val="5E3B5830"/>
    <w:multiLevelType w:val="singleLevel"/>
    <w:tmpl w:val="E15C36BA"/>
    <w:lvl w:ilvl="0">
      <w:start w:val="6"/>
      <w:numFmt w:val="decimal"/>
      <w:lvlText w:val="%1"/>
      <w:legacy w:legacy="1" w:legacySpace="0" w:legacyIndent="422"/>
      <w:lvlJc w:val="left"/>
      <w:rPr>
        <w:rFonts w:ascii="Times New Roman" w:hAnsi="Times New Roman" w:cs="Times New Roman" w:hint="default"/>
      </w:rPr>
    </w:lvl>
  </w:abstractNum>
  <w:abstractNum w:abstractNumId="204">
    <w:nsid w:val="5E702DB5"/>
    <w:multiLevelType w:val="singleLevel"/>
    <w:tmpl w:val="1B365284"/>
    <w:lvl w:ilvl="0">
      <w:start w:val="2"/>
      <w:numFmt w:val="decimal"/>
      <w:lvlText w:val="5.4.%1"/>
      <w:legacy w:legacy="1" w:legacySpace="0" w:legacyIndent="451"/>
      <w:lvlJc w:val="left"/>
      <w:rPr>
        <w:rFonts w:ascii="Times New Roman" w:hAnsi="Times New Roman" w:cs="Times New Roman" w:hint="default"/>
      </w:rPr>
    </w:lvl>
  </w:abstractNum>
  <w:abstractNum w:abstractNumId="205">
    <w:nsid w:val="5E715D24"/>
    <w:multiLevelType w:val="singleLevel"/>
    <w:tmpl w:val="015EAA32"/>
    <w:lvl w:ilvl="0">
      <w:start w:val="10"/>
      <w:numFmt w:val="decimal"/>
      <w:lvlText w:val="1.4.%1."/>
      <w:legacy w:legacy="1" w:legacySpace="0" w:legacyIndent="600"/>
      <w:lvlJc w:val="left"/>
      <w:rPr>
        <w:rFonts w:ascii="Times New Roman" w:hAnsi="Times New Roman" w:cs="Times New Roman" w:hint="default"/>
      </w:rPr>
    </w:lvl>
  </w:abstractNum>
  <w:abstractNum w:abstractNumId="206">
    <w:nsid w:val="5EB058FB"/>
    <w:multiLevelType w:val="singleLevel"/>
    <w:tmpl w:val="0C8CB986"/>
    <w:lvl w:ilvl="0">
      <w:start w:val="4"/>
      <w:numFmt w:val="decimal"/>
      <w:lvlText w:val="%1"/>
      <w:legacy w:legacy="1" w:legacySpace="0" w:legacyIndent="154"/>
      <w:lvlJc w:val="left"/>
      <w:rPr>
        <w:rFonts w:ascii="Times New Roman" w:hAnsi="Times New Roman" w:cs="Times New Roman" w:hint="default"/>
      </w:rPr>
    </w:lvl>
  </w:abstractNum>
  <w:abstractNum w:abstractNumId="207">
    <w:nsid w:val="5EDC5B48"/>
    <w:multiLevelType w:val="singleLevel"/>
    <w:tmpl w:val="19F63CD8"/>
    <w:lvl w:ilvl="0">
      <w:start w:val="3"/>
      <w:numFmt w:val="decimal"/>
      <w:lvlText w:val="%1."/>
      <w:legacy w:legacy="1" w:legacySpace="0" w:legacyIndent="398"/>
      <w:lvlJc w:val="left"/>
      <w:rPr>
        <w:rFonts w:ascii="Times New Roman" w:hAnsi="Times New Roman" w:cs="Times New Roman" w:hint="default"/>
      </w:rPr>
    </w:lvl>
  </w:abstractNum>
  <w:abstractNum w:abstractNumId="208">
    <w:nsid w:val="5F0C2079"/>
    <w:multiLevelType w:val="singleLevel"/>
    <w:tmpl w:val="CE6EFAD8"/>
    <w:lvl w:ilvl="0">
      <w:start w:val="3"/>
      <w:numFmt w:val="decimal"/>
      <w:lvlText w:val="%1."/>
      <w:legacy w:legacy="1" w:legacySpace="0" w:legacyIndent="202"/>
      <w:lvlJc w:val="left"/>
      <w:rPr>
        <w:rFonts w:ascii="Times New Roman" w:hAnsi="Times New Roman" w:cs="Times New Roman" w:hint="default"/>
      </w:rPr>
    </w:lvl>
  </w:abstractNum>
  <w:abstractNum w:abstractNumId="209">
    <w:nsid w:val="5F8D7E8C"/>
    <w:multiLevelType w:val="singleLevel"/>
    <w:tmpl w:val="E962FBB6"/>
    <w:lvl w:ilvl="0">
      <w:start w:val="1"/>
      <w:numFmt w:val="lowerLetter"/>
      <w:lvlText w:val="%1)"/>
      <w:legacy w:legacy="1" w:legacySpace="0" w:legacyIndent="365"/>
      <w:lvlJc w:val="left"/>
      <w:rPr>
        <w:rFonts w:ascii="Times New Roman" w:hAnsi="Times New Roman" w:cs="Times New Roman" w:hint="default"/>
      </w:rPr>
    </w:lvl>
  </w:abstractNum>
  <w:abstractNum w:abstractNumId="210">
    <w:nsid w:val="5FF32B27"/>
    <w:multiLevelType w:val="singleLevel"/>
    <w:tmpl w:val="55F637A2"/>
    <w:lvl w:ilvl="0">
      <w:start w:val="7"/>
      <w:numFmt w:val="decimal"/>
      <w:lvlText w:val="%1"/>
      <w:legacy w:legacy="1" w:legacySpace="0" w:legacyIndent="154"/>
      <w:lvlJc w:val="left"/>
      <w:rPr>
        <w:rFonts w:ascii="Times New Roman" w:hAnsi="Times New Roman" w:cs="Times New Roman" w:hint="default"/>
      </w:rPr>
    </w:lvl>
  </w:abstractNum>
  <w:abstractNum w:abstractNumId="211">
    <w:nsid w:val="608A65F5"/>
    <w:multiLevelType w:val="singleLevel"/>
    <w:tmpl w:val="AF12B06C"/>
    <w:lvl w:ilvl="0">
      <w:start w:val="2"/>
      <w:numFmt w:val="decimal"/>
      <w:lvlText w:val="%1)"/>
      <w:legacy w:legacy="1" w:legacySpace="0" w:legacyIndent="206"/>
      <w:lvlJc w:val="left"/>
      <w:rPr>
        <w:rFonts w:ascii="Times New Roman" w:hAnsi="Times New Roman" w:cs="Times New Roman" w:hint="default"/>
      </w:rPr>
    </w:lvl>
  </w:abstractNum>
  <w:abstractNum w:abstractNumId="212">
    <w:nsid w:val="61096E1A"/>
    <w:multiLevelType w:val="singleLevel"/>
    <w:tmpl w:val="4EC44F20"/>
    <w:lvl w:ilvl="0">
      <w:start w:val="2"/>
      <w:numFmt w:val="decimal"/>
      <w:lvlText w:val="%1."/>
      <w:legacy w:legacy="1" w:legacySpace="0" w:legacyIndent="202"/>
      <w:lvlJc w:val="left"/>
      <w:rPr>
        <w:rFonts w:ascii="Times New Roman" w:hAnsi="Times New Roman" w:cs="Times New Roman" w:hint="default"/>
      </w:rPr>
    </w:lvl>
  </w:abstractNum>
  <w:abstractNum w:abstractNumId="213">
    <w:nsid w:val="616D6C5C"/>
    <w:multiLevelType w:val="singleLevel"/>
    <w:tmpl w:val="46FE0DD4"/>
    <w:lvl w:ilvl="0">
      <w:start w:val="1"/>
      <w:numFmt w:val="lowerLetter"/>
      <w:lvlText w:val="%1)"/>
      <w:legacy w:legacy="1" w:legacySpace="0" w:legacyIndent="360"/>
      <w:lvlJc w:val="left"/>
      <w:rPr>
        <w:rFonts w:ascii="Times New Roman" w:hAnsi="Times New Roman" w:cs="Times New Roman" w:hint="default"/>
      </w:rPr>
    </w:lvl>
  </w:abstractNum>
  <w:abstractNum w:abstractNumId="214">
    <w:nsid w:val="618D3A41"/>
    <w:multiLevelType w:val="singleLevel"/>
    <w:tmpl w:val="E15C36BA"/>
    <w:lvl w:ilvl="0">
      <w:start w:val="6"/>
      <w:numFmt w:val="decimal"/>
      <w:lvlText w:val="%1"/>
      <w:legacy w:legacy="1" w:legacySpace="0" w:legacyIndent="422"/>
      <w:lvlJc w:val="left"/>
      <w:rPr>
        <w:rFonts w:ascii="Times New Roman" w:hAnsi="Times New Roman" w:cs="Times New Roman" w:hint="default"/>
      </w:rPr>
    </w:lvl>
  </w:abstractNum>
  <w:abstractNum w:abstractNumId="215">
    <w:nsid w:val="61A24CE2"/>
    <w:multiLevelType w:val="singleLevel"/>
    <w:tmpl w:val="B6CC44EE"/>
    <w:lvl w:ilvl="0">
      <w:start w:val="26"/>
      <w:numFmt w:val="decimal"/>
      <w:lvlText w:val="%1."/>
      <w:legacy w:legacy="1" w:legacySpace="0" w:legacyIndent="499"/>
      <w:lvlJc w:val="left"/>
      <w:rPr>
        <w:rFonts w:ascii="Times New Roman" w:hAnsi="Times New Roman" w:cs="Times New Roman" w:hint="default"/>
      </w:rPr>
    </w:lvl>
  </w:abstractNum>
  <w:abstractNum w:abstractNumId="216">
    <w:nsid w:val="62867F3F"/>
    <w:multiLevelType w:val="singleLevel"/>
    <w:tmpl w:val="D4649AFE"/>
    <w:lvl w:ilvl="0">
      <w:start w:val="19"/>
      <w:numFmt w:val="decimal"/>
      <w:lvlText w:val="%1."/>
      <w:legacy w:legacy="1" w:legacySpace="0" w:legacyIndent="499"/>
      <w:lvlJc w:val="left"/>
      <w:rPr>
        <w:rFonts w:ascii="Times New Roman" w:hAnsi="Times New Roman" w:cs="Times New Roman" w:hint="default"/>
      </w:rPr>
    </w:lvl>
  </w:abstractNum>
  <w:abstractNum w:abstractNumId="217">
    <w:nsid w:val="63370FBA"/>
    <w:multiLevelType w:val="singleLevel"/>
    <w:tmpl w:val="EC168D0E"/>
    <w:lvl w:ilvl="0">
      <w:start w:val="3"/>
      <w:numFmt w:val="decimal"/>
      <w:lvlText w:val="1.4.%1"/>
      <w:legacy w:legacy="1" w:legacySpace="0" w:legacyIndent="456"/>
      <w:lvlJc w:val="left"/>
      <w:rPr>
        <w:rFonts w:ascii="Times New Roman" w:hAnsi="Times New Roman" w:cs="Times New Roman" w:hint="default"/>
      </w:rPr>
    </w:lvl>
  </w:abstractNum>
  <w:abstractNum w:abstractNumId="218">
    <w:nsid w:val="64DC1F81"/>
    <w:multiLevelType w:val="singleLevel"/>
    <w:tmpl w:val="9376AA7C"/>
    <w:lvl w:ilvl="0">
      <w:start w:val="2"/>
      <w:numFmt w:val="decimal"/>
      <w:lvlText w:val="6.%1."/>
      <w:legacy w:legacy="1" w:legacySpace="0" w:legacyIndent="379"/>
      <w:lvlJc w:val="left"/>
      <w:rPr>
        <w:rFonts w:ascii="Times New Roman" w:hAnsi="Times New Roman" w:cs="Times New Roman" w:hint="default"/>
      </w:rPr>
    </w:lvl>
  </w:abstractNum>
  <w:abstractNum w:abstractNumId="219">
    <w:nsid w:val="657925A5"/>
    <w:multiLevelType w:val="singleLevel"/>
    <w:tmpl w:val="E2D0E99C"/>
    <w:lvl w:ilvl="0">
      <w:start w:val="4"/>
      <w:numFmt w:val="decimal"/>
      <w:lvlText w:val="%1"/>
      <w:legacy w:legacy="1" w:legacySpace="0" w:legacyIndent="422"/>
      <w:lvlJc w:val="left"/>
      <w:rPr>
        <w:rFonts w:ascii="Times New Roman" w:hAnsi="Times New Roman" w:cs="Times New Roman" w:hint="default"/>
      </w:rPr>
    </w:lvl>
  </w:abstractNum>
  <w:abstractNum w:abstractNumId="220">
    <w:nsid w:val="65F073BB"/>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221">
    <w:nsid w:val="6624385F"/>
    <w:multiLevelType w:val="singleLevel"/>
    <w:tmpl w:val="8AC8C152"/>
    <w:lvl w:ilvl="0">
      <w:start w:val="1"/>
      <w:numFmt w:val="decimal"/>
      <w:lvlText w:val="6.3.%1"/>
      <w:legacy w:legacy="1" w:legacySpace="0" w:legacyIndent="495"/>
      <w:lvlJc w:val="left"/>
      <w:rPr>
        <w:rFonts w:ascii="Times New Roman" w:hAnsi="Times New Roman" w:cs="Times New Roman" w:hint="default"/>
      </w:rPr>
    </w:lvl>
  </w:abstractNum>
  <w:abstractNum w:abstractNumId="222">
    <w:nsid w:val="665F1DD6"/>
    <w:multiLevelType w:val="singleLevel"/>
    <w:tmpl w:val="890AEEB2"/>
    <w:lvl w:ilvl="0">
      <w:start w:val="1"/>
      <w:numFmt w:val="lowerLetter"/>
      <w:lvlText w:val="%1)"/>
      <w:legacy w:legacy="1" w:legacySpace="0" w:legacyIndent="269"/>
      <w:lvlJc w:val="left"/>
      <w:rPr>
        <w:rFonts w:ascii="Times New Roman" w:hAnsi="Times New Roman" w:cs="Times New Roman" w:hint="default"/>
      </w:rPr>
    </w:lvl>
  </w:abstractNum>
  <w:abstractNum w:abstractNumId="223">
    <w:nsid w:val="668C597A"/>
    <w:multiLevelType w:val="singleLevel"/>
    <w:tmpl w:val="F19A3A68"/>
    <w:lvl w:ilvl="0">
      <w:start w:val="1"/>
      <w:numFmt w:val="decimal"/>
      <w:lvlText w:val="5.2.%1"/>
      <w:legacy w:legacy="1" w:legacySpace="0" w:legacyIndent="475"/>
      <w:lvlJc w:val="left"/>
      <w:rPr>
        <w:rFonts w:ascii="Times New Roman" w:hAnsi="Times New Roman" w:cs="Times New Roman" w:hint="default"/>
      </w:rPr>
    </w:lvl>
  </w:abstractNum>
  <w:abstractNum w:abstractNumId="224">
    <w:nsid w:val="69123750"/>
    <w:multiLevelType w:val="singleLevel"/>
    <w:tmpl w:val="07DE3CE8"/>
    <w:lvl w:ilvl="0">
      <w:start w:val="6"/>
      <w:numFmt w:val="decimal"/>
      <w:lvlText w:val="%1."/>
      <w:legacy w:legacy="1" w:legacySpace="0" w:legacyIndent="202"/>
      <w:lvlJc w:val="left"/>
      <w:rPr>
        <w:rFonts w:ascii="Times New Roman" w:hAnsi="Times New Roman" w:cs="Times New Roman" w:hint="default"/>
      </w:rPr>
    </w:lvl>
  </w:abstractNum>
  <w:abstractNum w:abstractNumId="225">
    <w:nsid w:val="6A0477EB"/>
    <w:multiLevelType w:val="singleLevel"/>
    <w:tmpl w:val="8CB8076A"/>
    <w:lvl w:ilvl="0">
      <w:start w:val="1"/>
      <w:numFmt w:val="decimal"/>
      <w:lvlText w:val="1.4.%1."/>
      <w:legacy w:legacy="1" w:legacySpace="0" w:legacyIndent="499"/>
      <w:lvlJc w:val="left"/>
      <w:rPr>
        <w:rFonts w:ascii="Times New Roman" w:hAnsi="Times New Roman" w:cs="Times New Roman" w:hint="default"/>
      </w:rPr>
    </w:lvl>
  </w:abstractNum>
  <w:abstractNum w:abstractNumId="226">
    <w:nsid w:val="6A0B6631"/>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27">
    <w:nsid w:val="6A17532B"/>
    <w:multiLevelType w:val="singleLevel"/>
    <w:tmpl w:val="B6CC44EE"/>
    <w:lvl w:ilvl="0">
      <w:start w:val="26"/>
      <w:numFmt w:val="decimal"/>
      <w:lvlText w:val="%1."/>
      <w:legacy w:legacy="1" w:legacySpace="0" w:legacyIndent="499"/>
      <w:lvlJc w:val="left"/>
      <w:rPr>
        <w:rFonts w:ascii="Times New Roman" w:hAnsi="Times New Roman" w:cs="Times New Roman" w:hint="default"/>
      </w:rPr>
    </w:lvl>
  </w:abstractNum>
  <w:abstractNum w:abstractNumId="228">
    <w:nsid w:val="6A7D7B00"/>
    <w:multiLevelType w:val="singleLevel"/>
    <w:tmpl w:val="138AF5DA"/>
    <w:lvl w:ilvl="0">
      <w:start w:val="1"/>
      <w:numFmt w:val="lowerLetter"/>
      <w:lvlText w:val="%1)"/>
      <w:legacy w:legacy="1" w:legacySpace="0" w:legacyIndent="293"/>
      <w:lvlJc w:val="left"/>
      <w:rPr>
        <w:rFonts w:ascii="Times New Roman" w:hAnsi="Times New Roman" w:cs="Times New Roman" w:hint="default"/>
      </w:rPr>
    </w:lvl>
  </w:abstractNum>
  <w:abstractNum w:abstractNumId="229">
    <w:nsid w:val="6A8C3E9E"/>
    <w:multiLevelType w:val="singleLevel"/>
    <w:tmpl w:val="FF78485E"/>
    <w:lvl w:ilvl="0">
      <w:start w:val="18"/>
      <w:numFmt w:val="decimal"/>
      <w:lvlText w:val="1.4.%1."/>
      <w:legacy w:legacy="1" w:legacySpace="0" w:legacyIndent="600"/>
      <w:lvlJc w:val="left"/>
      <w:rPr>
        <w:rFonts w:ascii="Times New Roman" w:hAnsi="Times New Roman" w:cs="Times New Roman" w:hint="default"/>
      </w:rPr>
    </w:lvl>
  </w:abstractNum>
  <w:abstractNum w:abstractNumId="230">
    <w:nsid w:val="6B3E7023"/>
    <w:multiLevelType w:val="singleLevel"/>
    <w:tmpl w:val="26B074B4"/>
    <w:lvl w:ilvl="0">
      <w:start w:val="1"/>
      <w:numFmt w:val="lowerLetter"/>
      <w:lvlText w:val="%1)"/>
      <w:legacy w:legacy="1" w:legacySpace="0" w:legacyIndent="370"/>
      <w:lvlJc w:val="left"/>
      <w:rPr>
        <w:rFonts w:ascii="Times New Roman" w:hAnsi="Times New Roman" w:cs="Times New Roman" w:hint="default"/>
      </w:rPr>
    </w:lvl>
  </w:abstractNum>
  <w:abstractNum w:abstractNumId="231">
    <w:nsid w:val="6B4F0B12"/>
    <w:multiLevelType w:val="singleLevel"/>
    <w:tmpl w:val="A01E4F82"/>
    <w:lvl w:ilvl="0">
      <w:start w:val="2"/>
      <w:numFmt w:val="lowerLetter"/>
      <w:lvlText w:val="%1)"/>
      <w:legacy w:legacy="1" w:legacySpace="0" w:legacyIndent="206"/>
      <w:lvlJc w:val="left"/>
      <w:rPr>
        <w:rFonts w:ascii="Times New Roman" w:hAnsi="Times New Roman" w:cs="Times New Roman" w:hint="default"/>
      </w:rPr>
    </w:lvl>
  </w:abstractNum>
  <w:abstractNum w:abstractNumId="232">
    <w:nsid w:val="6B6007DB"/>
    <w:multiLevelType w:val="singleLevel"/>
    <w:tmpl w:val="8CB8076A"/>
    <w:lvl w:ilvl="0">
      <w:start w:val="1"/>
      <w:numFmt w:val="decimal"/>
      <w:lvlText w:val="1.4.%1."/>
      <w:legacy w:legacy="1" w:legacySpace="0" w:legacyIndent="499"/>
      <w:lvlJc w:val="left"/>
      <w:rPr>
        <w:rFonts w:ascii="Times New Roman" w:hAnsi="Times New Roman" w:cs="Times New Roman" w:hint="default"/>
      </w:rPr>
    </w:lvl>
  </w:abstractNum>
  <w:abstractNum w:abstractNumId="233">
    <w:nsid w:val="6BC24ECF"/>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234">
    <w:nsid w:val="6C4150B6"/>
    <w:multiLevelType w:val="singleLevel"/>
    <w:tmpl w:val="579A32C6"/>
    <w:lvl w:ilvl="0">
      <w:start w:val="1"/>
      <w:numFmt w:val="decimal"/>
      <w:lvlText w:val="3.%1."/>
      <w:legacy w:legacy="1" w:legacySpace="0" w:legacyIndent="350"/>
      <w:lvlJc w:val="left"/>
      <w:rPr>
        <w:rFonts w:ascii="Times New Roman" w:hAnsi="Times New Roman" w:cs="Times New Roman" w:hint="default"/>
      </w:rPr>
    </w:lvl>
  </w:abstractNum>
  <w:abstractNum w:abstractNumId="235">
    <w:nsid w:val="6CA714D7"/>
    <w:multiLevelType w:val="singleLevel"/>
    <w:tmpl w:val="C0CE14E8"/>
    <w:lvl w:ilvl="0">
      <w:start w:val="1"/>
      <w:numFmt w:val="decimal"/>
      <w:lvlText w:val="3.%1."/>
      <w:legacy w:legacy="1" w:legacySpace="0" w:legacyIndent="360"/>
      <w:lvlJc w:val="left"/>
      <w:rPr>
        <w:rFonts w:ascii="Times New Roman" w:hAnsi="Times New Roman" w:cs="Times New Roman" w:hint="default"/>
      </w:rPr>
    </w:lvl>
  </w:abstractNum>
  <w:abstractNum w:abstractNumId="236">
    <w:nsid w:val="6D007387"/>
    <w:multiLevelType w:val="singleLevel"/>
    <w:tmpl w:val="2AD6A68E"/>
    <w:lvl w:ilvl="0">
      <w:start w:val="4"/>
      <w:numFmt w:val="decimal"/>
      <w:lvlText w:val="%1."/>
      <w:legacy w:legacy="1" w:legacySpace="0" w:legacyIndent="202"/>
      <w:lvlJc w:val="left"/>
      <w:rPr>
        <w:rFonts w:ascii="Times New Roman" w:hAnsi="Times New Roman" w:cs="Times New Roman" w:hint="default"/>
      </w:rPr>
    </w:lvl>
  </w:abstractNum>
  <w:abstractNum w:abstractNumId="237">
    <w:nsid w:val="6E7F51D5"/>
    <w:multiLevelType w:val="singleLevel"/>
    <w:tmpl w:val="5F9072FC"/>
    <w:lvl w:ilvl="0">
      <w:start w:val="1"/>
      <w:numFmt w:val="decimal"/>
      <w:lvlText w:val="6.3.%1"/>
      <w:legacy w:legacy="1" w:legacySpace="0" w:legacyIndent="465"/>
      <w:lvlJc w:val="left"/>
      <w:rPr>
        <w:rFonts w:ascii="Times New Roman" w:hAnsi="Times New Roman" w:cs="Times New Roman" w:hint="default"/>
      </w:rPr>
    </w:lvl>
  </w:abstractNum>
  <w:abstractNum w:abstractNumId="238">
    <w:nsid w:val="6FBF4CE3"/>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239">
    <w:nsid w:val="6FC93C09"/>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240">
    <w:nsid w:val="700D6212"/>
    <w:multiLevelType w:val="singleLevel"/>
    <w:tmpl w:val="18863D72"/>
    <w:lvl w:ilvl="0">
      <w:start w:val="12"/>
      <w:numFmt w:val="decimal"/>
      <w:lvlText w:val="%1."/>
      <w:legacy w:legacy="1" w:legacySpace="0" w:legacyIndent="360"/>
      <w:lvlJc w:val="left"/>
      <w:rPr>
        <w:rFonts w:ascii="Times New Roman" w:hAnsi="Times New Roman" w:cs="Times New Roman" w:hint="default"/>
      </w:rPr>
    </w:lvl>
  </w:abstractNum>
  <w:abstractNum w:abstractNumId="241">
    <w:nsid w:val="701639BA"/>
    <w:multiLevelType w:val="singleLevel"/>
    <w:tmpl w:val="E2D0E99C"/>
    <w:lvl w:ilvl="0">
      <w:start w:val="4"/>
      <w:numFmt w:val="decimal"/>
      <w:lvlText w:val="%1"/>
      <w:legacy w:legacy="1" w:legacySpace="0" w:legacyIndent="422"/>
      <w:lvlJc w:val="left"/>
      <w:rPr>
        <w:rFonts w:ascii="Times New Roman" w:hAnsi="Times New Roman" w:cs="Times New Roman" w:hint="default"/>
      </w:rPr>
    </w:lvl>
  </w:abstractNum>
  <w:abstractNum w:abstractNumId="242">
    <w:nsid w:val="703C0086"/>
    <w:multiLevelType w:val="singleLevel"/>
    <w:tmpl w:val="8EE8BB54"/>
    <w:lvl w:ilvl="0">
      <w:start w:val="2"/>
      <w:numFmt w:val="decimal"/>
      <w:lvlText w:val="%1."/>
      <w:legacy w:legacy="1" w:legacySpace="0" w:legacyIndent="408"/>
      <w:lvlJc w:val="left"/>
      <w:rPr>
        <w:rFonts w:ascii="Times New Roman" w:hAnsi="Times New Roman" w:cs="Times New Roman" w:hint="default"/>
      </w:rPr>
    </w:lvl>
  </w:abstractNum>
  <w:abstractNum w:abstractNumId="243">
    <w:nsid w:val="70C51153"/>
    <w:multiLevelType w:val="singleLevel"/>
    <w:tmpl w:val="0534D988"/>
    <w:lvl w:ilvl="0">
      <w:start w:val="5"/>
      <w:numFmt w:val="lowerLetter"/>
      <w:lvlText w:val="%1)"/>
      <w:legacy w:legacy="1" w:legacySpace="0" w:legacyIndent="283"/>
      <w:lvlJc w:val="left"/>
      <w:rPr>
        <w:rFonts w:ascii="Times New Roman" w:hAnsi="Times New Roman" w:cs="Times New Roman" w:hint="default"/>
      </w:rPr>
    </w:lvl>
  </w:abstractNum>
  <w:abstractNum w:abstractNumId="244">
    <w:nsid w:val="71423D96"/>
    <w:multiLevelType w:val="singleLevel"/>
    <w:tmpl w:val="D78E0BD0"/>
    <w:lvl w:ilvl="0">
      <w:start w:val="1"/>
      <w:numFmt w:val="decimal"/>
      <w:lvlText w:val="1.4.%1"/>
      <w:legacy w:legacy="1" w:legacySpace="0" w:legacyIndent="456"/>
      <w:lvlJc w:val="left"/>
      <w:rPr>
        <w:rFonts w:ascii="Times New Roman" w:hAnsi="Times New Roman" w:cs="Times New Roman" w:hint="default"/>
      </w:rPr>
    </w:lvl>
  </w:abstractNum>
  <w:abstractNum w:abstractNumId="245">
    <w:nsid w:val="71A17DDD"/>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246">
    <w:nsid w:val="71EC32A6"/>
    <w:multiLevelType w:val="singleLevel"/>
    <w:tmpl w:val="E15C36BA"/>
    <w:lvl w:ilvl="0">
      <w:start w:val="6"/>
      <w:numFmt w:val="decimal"/>
      <w:lvlText w:val="%1"/>
      <w:legacy w:legacy="1" w:legacySpace="0" w:legacyIndent="422"/>
      <w:lvlJc w:val="left"/>
      <w:rPr>
        <w:rFonts w:ascii="Times New Roman" w:hAnsi="Times New Roman" w:cs="Times New Roman" w:hint="default"/>
      </w:rPr>
    </w:lvl>
  </w:abstractNum>
  <w:abstractNum w:abstractNumId="247">
    <w:nsid w:val="72834F4A"/>
    <w:multiLevelType w:val="singleLevel"/>
    <w:tmpl w:val="1B365284"/>
    <w:lvl w:ilvl="0">
      <w:start w:val="2"/>
      <w:numFmt w:val="decimal"/>
      <w:lvlText w:val="5.4.%1"/>
      <w:legacy w:legacy="1" w:legacySpace="0" w:legacyIndent="451"/>
      <w:lvlJc w:val="left"/>
      <w:rPr>
        <w:rFonts w:ascii="Times New Roman" w:hAnsi="Times New Roman" w:cs="Times New Roman" w:hint="default"/>
      </w:rPr>
    </w:lvl>
  </w:abstractNum>
  <w:abstractNum w:abstractNumId="248">
    <w:nsid w:val="731828B2"/>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49">
    <w:nsid w:val="7391472B"/>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50">
    <w:nsid w:val="73AE287F"/>
    <w:multiLevelType w:val="singleLevel"/>
    <w:tmpl w:val="86A4B104"/>
    <w:lvl w:ilvl="0">
      <w:start w:val="28"/>
      <w:numFmt w:val="decimal"/>
      <w:lvlText w:val="%1"/>
      <w:legacy w:legacy="1" w:legacySpace="0" w:legacyIndent="422"/>
      <w:lvlJc w:val="left"/>
      <w:rPr>
        <w:rFonts w:ascii="Times New Roman" w:hAnsi="Times New Roman" w:cs="Times New Roman" w:hint="default"/>
      </w:rPr>
    </w:lvl>
  </w:abstractNum>
  <w:abstractNum w:abstractNumId="251">
    <w:nsid w:val="744437A4"/>
    <w:multiLevelType w:val="singleLevel"/>
    <w:tmpl w:val="BDA890AE"/>
    <w:lvl w:ilvl="0">
      <w:start w:val="39"/>
      <w:numFmt w:val="decimal"/>
      <w:lvlText w:val="%1"/>
      <w:legacy w:legacy="1" w:legacySpace="0" w:legacyIndent="422"/>
      <w:lvlJc w:val="left"/>
      <w:rPr>
        <w:rFonts w:ascii="Times New Roman" w:hAnsi="Times New Roman" w:cs="Times New Roman" w:hint="default"/>
      </w:rPr>
    </w:lvl>
  </w:abstractNum>
  <w:abstractNum w:abstractNumId="252">
    <w:nsid w:val="745F323E"/>
    <w:multiLevelType w:val="singleLevel"/>
    <w:tmpl w:val="3EA6E322"/>
    <w:lvl w:ilvl="0">
      <w:start w:val="2"/>
      <w:numFmt w:val="decimal"/>
      <w:lvlText w:val="2.2.%1."/>
      <w:legacy w:legacy="1" w:legacySpace="0" w:legacyIndent="542"/>
      <w:lvlJc w:val="left"/>
      <w:rPr>
        <w:rFonts w:ascii="Times New Roman" w:hAnsi="Times New Roman" w:cs="Times New Roman" w:hint="default"/>
      </w:rPr>
    </w:lvl>
  </w:abstractNum>
  <w:abstractNum w:abstractNumId="253">
    <w:nsid w:val="74954460"/>
    <w:multiLevelType w:val="singleLevel"/>
    <w:tmpl w:val="B9F6B13C"/>
    <w:lvl w:ilvl="0">
      <w:start w:val="17"/>
      <w:numFmt w:val="decimal"/>
      <w:lvlText w:val="%1"/>
      <w:legacy w:legacy="1" w:legacySpace="0" w:legacyIndent="422"/>
      <w:lvlJc w:val="left"/>
      <w:rPr>
        <w:rFonts w:ascii="Times New Roman" w:hAnsi="Times New Roman" w:cs="Times New Roman" w:hint="default"/>
      </w:rPr>
    </w:lvl>
  </w:abstractNum>
  <w:abstractNum w:abstractNumId="254">
    <w:nsid w:val="74CA29C2"/>
    <w:multiLevelType w:val="singleLevel"/>
    <w:tmpl w:val="D7789F7E"/>
    <w:lvl w:ilvl="0">
      <w:start w:val="1"/>
      <w:numFmt w:val="decimal"/>
      <w:lvlText w:val="6.%1."/>
      <w:legacy w:legacy="1" w:legacySpace="0" w:legacyIndent="350"/>
      <w:lvlJc w:val="left"/>
      <w:rPr>
        <w:rFonts w:ascii="Times New Roman" w:hAnsi="Times New Roman" w:cs="Times New Roman" w:hint="default"/>
      </w:rPr>
    </w:lvl>
  </w:abstractNum>
  <w:abstractNum w:abstractNumId="255">
    <w:nsid w:val="7517428C"/>
    <w:multiLevelType w:val="singleLevel"/>
    <w:tmpl w:val="2A3EEFC4"/>
    <w:lvl w:ilvl="0">
      <w:start w:val="1"/>
      <w:numFmt w:val="decimal"/>
      <w:lvlText w:val="1.4.%1."/>
      <w:legacy w:legacy="1" w:legacySpace="0" w:legacyIndent="566"/>
      <w:lvlJc w:val="left"/>
      <w:rPr>
        <w:rFonts w:ascii="Times New Roman" w:hAnsi="Times New Roman" w:cs="Times New Roman" w:hint="default"/>
      </w:rPr>
    </w:lvl>
  </w:abstractNum>
  <w:abstractNum w:abstractNumId="256">
    <w:nsid w:val="75C96F85"/>
    <w:multiLevelType w:val="singleLevel"/>
    <w:tmpl w:val="D5D4A9AE"/>
    <w:lvl w:ilvl="0">
      <w:start w:val="1"/>
      <w:numFmt w:val="lowerLetter"/>
      <w:lvlText w:val="%1)"/>
      <w:legacy w:legacy="1" w:legacySpace="0" w:legacyIndent="206"/>
      <w:lvlJc w:val="left"/>
      <w:rPr>
        <w:rFonts w:ascii="Times New Roman" w:hAnsi="Times New Roman" w:cs="Times New Roman" w:hint="default"/>
      </w:rPr>
    </w:lvl>
  </w:abstractNum>
  <w:abstractNum w:abstractNumId="257">
    <w:nsid w:val="76032243"/>
    <w:multiLevelType w:val="singleLevel"/>
    <w:tmpl w:val="46FE0DD4"/>
    <w:lvl w:ilvl="0">
      <w:start w:val="1"/>
      <w:numFmt w:val="lowerLetter"/>
      <w:lvlText w:val="%1)"/>
      <w:legacy w:legacy="1" w:legacySpace="0" w:legacyIndent="360"/>
      <w:lvlJc w:val="left"/>
      <w:rPr>
        <w:rFonts w:ascii="Times New Roman" w:hAnsi="Times New Roman" w:cs="Times New Roman" w:hint="default"/>
      </w:rPr>
    </w:lvl>
  </w:abstractNum>
  <w:abstractNum w:abstractNumId="258">
    <w:nsid w:val="762A67EA"/>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59">
    <w:nsid w:val="78227E35"/>
    <w:multiLevelType w:val="singleLevel"/>
    <w:tmpl w:val="283C0742"/>
    <w:lvl w:ilvl="0">
      <w:start w:val="1"/>
      <w:numFmt w:val="decimal"/>
      <w:lvlText w:val="1.4.%1."/>
      <w:legacy w:legacy="1" w:legacySpace="0" w:legacyIndent="494"/>
      <w:lvlJc w:val="left"/>
      <w:rPr>
        <w:rFonts w:ascii="Times New Roman" w:hAnsi="Times New Roman" w:cs="Times New Roman" w:hint="default"/>
      </w:rPr>
    </w:lvl>
  </w:abstractNum>
  <w:abstractNum w:abstractNumId="260">
    <w:nsid w:val="785D62ED"/>
    <w:multiLevelType w:val="singleLevel"/>
    <w:tmpl w:val="B22CD996"/>
    <w:lvl w:ilvl="0">
      <w:start w:val="2"/>
      <w:numFmt w:val="decimal"/>
      <w:lvlText w:val="2.2.%1"/>
      <w:legacy w:legacy="1" w:legacySpace="0" w:legacyIndent="461"/>
      <w:lvlJc w:val="left"/>
      <w:rPr>
        <w:rFonts w:ascii="Times New Roman" w:hAnsi="Times New Roman" w:cs="Times New Roman" w:hint="default"/>
      </w:rPr>
    </w:lvl>
  </w:abstractNum>
  <w:abstractNum w:abstractNumId="261">
    <w:nsid w:val="78AA64B5"/>
    <w:multiLevelType w:val="singleLevel"/>
    <w:tmpl w:val="80CA3614"/>
    <w:lvl w:ilvl="0">
      <w:start w:val="12"/>
      <w:numFmt w:val="decimal"/>
      <w:lvlText w:val="%1"/>
      <w:legacy w:legacy="1" w:legacySpace="0" w:legacyIndent="422"/>
      <w:lvlJc w:val="left"/>
      <w:rPr>
        <w:rFonts w:ascii="Times New Roman" w:hAnsi="Times New Roman" w:cs="Times New Roman" w:hint="default"/>
      </w:rPr>
    </w:lvl>
  </w:abstractNum>
  <w:abstractNum w:abstractNumId="262">
    <w:nsid w:val="78D250A3"/>
    <w:multiLevelType w:val="singleLevel"/>
    <w:tmpl w:val="A686F16C"/>
    <w:lvl w:ilvl="0">
      <w:start w:val="10"/>
      <w:numFmt w:val="decimal"/>
      <w:lvlText w:val="%1."/>
      <w:legacy w:legacy="1" w:legacySpace="0" w:legacyIndent="369"/>
      <w:lvlJc w:val="left"/>
      <w:rPr>
        <w:rFonts w:ascii="Times New Roman" w:hAnsi="Times New Roman" w:cs="Times New Roman" w:hint="default"/>
      </w:rPr>
    </w:lvl>
  </w:abstractNum>
  <w:abstractNum w:abstractNumId="263">
    <w:nsid w:val="7931320C"/>
    <w:multiLevelType w:val="singleLevel"/>
    <w:tmpl w:val="85860268"/>
    <w:lvl w:ilvl="0">
      <w:start w:val="1"/>
      <w:numFmt w:val="decimal"/>
      <w:lvlText w:val="3.%1"/>
      <w:legacy w:legacy="1" w:legacySpace="0" w:legacyIndent="331"/>
      <w:lvlJc w:val="left"/>
      <w:rPr>
        <w:rFonts w:ascii="Times New Roman" w:hAnsi="Times New Roman" w:cs="Times New Roman" w:hint="default"/>
      </w:rPr>
    </w:lvl>
  </w:abstractNum>
  <w:abstractNum w:abstractNumId="264">
    <w:nsid w:val="79864B49"/>
    <w:multiLevelType w:val="singleLevel"/>
    <w:tmpl w:val="B65802A2"/>
    <w:lvl w:ilvl="0">
      <w:start w:val="1"/>
      <w:numFmt w:val="decimal"/>
      <w:lvlText w:val="1.4.%1."/>
      <w:legacy w:legacy="1" w:legacySpace="0" w:legacyIndent="571"/>
      <w:lvlJc w:val="left"/>
      <w:rPr>
        <w:rFonts w:ascii="Times New Roman" w:hAnsi="Times New Roman" w:cs="Times New Roman" w:hint="default"/>
      </w:rPr>
    </w:lvl>
  </w:abstractNum>
  <w:abstractNum w:abstractNumId="265">
    <w:nsid w:val="79B72B26"/>
    <w:multiLevelType w:val="singleLevel"/>
    <w:tmpl w:val="626AE6B0"/>
    <w:lvl w:ilvl="0">
      <w:start w:val="1"/>
      <w:numFmt w:val="decimal"/>
      <w:lvlText w:val="5.%1."/>
      <w:legacy w:legacy="1" w:legacySpace="0" w:legacyIndent="350"/>
      <w:lvlJc w:val="left"/>
      <w:rPr>
        <w:rFonts w:ascii="Times New Roman" w:hAnsi="Times New Roman" w:cs="Times New Roman" w:hint="default"/>
      </w:rPr>
    </w:lvl>
  </w:abstractNum>
  <w:abstractNum w:abstractNumId="266">
    <w:nsid w:val="79BE444C"/>
    <w:multiLevelType w:val="singleLevel"/>
    <w:tmpl w:val="B780320C"/>
    <w:lvl w:ilvl="0">
      <w:start w:val="6"/>
      <w:numFmt w:val="decimal"/>
      <w:lvlText w:val="%1"/>
      <w:legacy w:legacy="1" w:legacySpace="0" w:legacyIndent="154"/>
      <w:lvlJc w:val="left"/>
      <w:rPr>
        <w:rFonts w:ascii="Times New Roman" w:hAnsi="Times New Roman" w:cs="Times New Roman" w:hint="default"/>
      </w:rPr>
    </w:lvl>
  </w:abstractNum>
  <w:abstractNum w:abstractNumId="267">
    <w:nsid w:val="79EA61BE"/>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68">
    <w:nsid w:val="79F21C78"/>
    <w:multiLevelType w:val="singleLevel"/>
    <w:tmpl w:val="DD98AA38"/>
    <w:lvl w:ilvl="0">
      <w:start w:val="1"/>
      <w:numFmt w:val="decimal"/>
      <w:lvlText w:val="%1"/>
      <w:legacy w:legacy="1" w:legacySpace="0" w:legacyIndent="422"/>
      <w:lvlJc w:val="left"/>
      <w:rPr>
        <w:rFonts w:ascii="Times New Roman" w:hAnsi="Times New Roman" w:cs="Times New Roman" w:hint="default"/>
      </w:rPr>
    </w:lvl>
  </w:abstractNum>
  <w:abstractNum w:abstractNumId="269">
    <w:nsid w:val="7A0D1BC4"/>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70">
    <w:nsid w:val="7AA71D19"/>
    <w:multiLevelType w:val="singleLevel"/>
    <w:tmpl w:val="F19A3A68"/>
    <w:lvl w:ilvl="0">
      <w:start w:val="1"/>
      <w:numFmt w:val="decimal"/>
      <w:lvlText w:val="5.2.%1"/>
      <w:legacy w:legacy="1" w:legacySpace="0" w:legacyIndent="475"/>
      <w:lvlJc w:val="left"/>
      <w:rPr>
        <w:rFonts w:ascii="Times New Roman" w:hAnsi="Times New Roman" w:cs="Times New Roman" w:hint="default"/>
      </w:rPr>
    </w:lvl>
  </w:abstractNum>
  <w:abstractNum w:abstractNumId="271">
    <w:nsid w:val="7B9733F2"/>
    <w:multiLevelType w:val="singleLevel"/>
    <w:tmpl w:val="F78A0686"/>
    <w:lvl w:ilvl="0">
      <w:start w:val="2"/>
      <w:numFmt w:val="decimal"/>
      <w:lvlText w:val="6.4.%1"/>
      <w:legacy w:legacy="1" w:legacySpace="0" w:legacyIndent="470"/>
      <w:lvlJc w:val="left"/>
      <w:rPr>
        <w:rFonts w:ascii="Times New Roman" w:hAnsi="Times New Roman" w:cs="Times New Roman" w:hint="default"/>
      </w:rPr>
    </w:lvl>
  </w:abstractNum>
  <w:abstractNum w:abstractNumId="272">
    <w:nsid w:val="7BA82361"/>
    <w:multiLevelType w:val="singleLevel"/>
    <w:tmpl w:val="6CD81AF4"/>
    <w:lvl w:ilvl="0">
      <w:start w:val="1"/>
      <w:numFmt w:val="lowerLetter"/>
      <w:lvlText w:val="%1)"/>
      <w:legacy w:legacy="1" w:legacySpace="0" w:legacyIndent="288"/>
      <w:lvlJc w:val="left"/>
      <w:rPr>
        <w:rFonts w:ascii="Times New Roman" w:hAnsi="Times New Roman" w:cs="Times New Roman" w:hint="default"/>
      </w:rPr>
    </w:lvl>
  </w:abstractNum>
  <w:abstractNum w:abstractNumId="273">
    <w:nsid w:val="7BBF1009"/>
    <w:multiLevelType w:val="singleLevel"/>
    <w:tmpl w:val="BA30418E"/>
    <w:lvl w:ilvl="0">
      <w:start w:val="15"/>
      <w:numFmt w:val="decimal"/>
      <w:lvlText w:val="%1"/>
      <w:legacy w:legacy="1" w:legacySpace="0" w:legacyIndent="422"/>
      <w:lvlJc w:val="left"/>
      <w:rPr>
        <w:rFonts w:ascii="Times New Roman" w:hAnsi="Times New Roman" w:cs="Times New Roman" w:hint="default"/>
      </w:rPr>
    </w:lvl>
  </w:abstractNum>
  <w:abstractNum w:abstractNumId="274">
    <w:nsid w:val="7C3B2C6F"/>
    <w:multiLevelType w:val="singleLevel"/>
    <w:tmpl w:val="2116CE9E"/>
    <w:lvl w:ilvl="0">
      <w:start w:val="1"/>
      <w:numFmt w:val="decimal"/>
      <w:lvlText w:val="1.4.%1."/>
      <w:legacy w:legacy="1" w:legacySpace="0" w:legacyIndent="504"/>
      <w:lvlJc w:val="left"/>
      <w:rPr>
        <w:rFonts w:ascii="Times New Roman" w:hAnsi="Times New Roman" w:cs="Times New Roman" w:hint="default"/>
      </w:rPr>
    </w:lvl>
  </w:abstractNum>
  <w:abstractNum w:abstractNumId="275">
    <w:nsid w:val="7C481C92"/>
    <w:multiLevelType w:val="singleLevel"/>
    <w:tmpl w:val="626AE6B0"/>
    <w:lvl w:ilvl="0">
      <w:start w:val="1"/>
      <w:numFmt w:val="decimal"/>
      <w:lvlText w:val="5.%1."/>
      <w:legacy w:legacy="1" w:legacySpace="0" w:legacyIndent="350"/>
      <w:lvlJc w:val="left"/>
      <w:rPr>
        <w:rFonts w:ascii="Times New Roman" w:hAnsi="Times New Roman" w:cs="Times New Roman" w:hint="default"/>
      </w:rPr>
    </w:lvl>
  </w:abstractNum>
  <w:abstractNum w:abstractNumId="276">
    <w:nsid w:val="7C800A23"/>
    <w:multiLevelType w:val="singleLevel"/>
    <w:tmpl w:val="3558EA16"/>
    <w:lvl w:ilvl="0">
      <w:start w:val="1"/>
      <w:numFmt w:val="decimal"/>
      <w:lvlText w:val="9.%1"/>
      <w:legacy w:legacy="1" w:legacySpace="0" w:legacyIndent="398"/>
      <w:lvlJc w:val="left"/>
      <w:rPr>
        <w:rFonts w:ascii="Times New Roman" w:hAnsi="Times New Roman" w:cs="Times New Roman" w:hint="default"/>
      </w:rPr>
    </w:lvl>
  </w:abstractNum>
  <w:abstractNum w:abstractNumId="277">
    <w:nsid w:val="7C9414A3"/>
    <w:multiLevelType w:val="singleLevel"/>
    <w:tmpl w:val="9D1A5D1E"/>
    <w:lvl w:ilvl="0">
      <w:start w:val="1"/>
      <w:numFmt w:val="decimal"/>
      <w:lvlText w:val="10.%1"/>
      <w:legacy w:legacy="1" w:legacySpace="0" w:legacyIndent="398"/>
      <w:lvlJc w:val="left"/>
      <w:rPr>
        <w:rFonts w:ascii="Times New Roman" w:hAnsi="Times New Roman" w:cs="Times New Roman" w:hint="default"/>
      </w:rPr>
    </w:lvl>
  </w:abstractNum>
  <w:abstractNum w:abstractNumId="278">
    <w:nsid w:val="7CB2010F"/>
    <w:multiLevelType w:val="singleLevel"/>
    <w:tmpl w:val="DEAAC404"/>
    <w:lvl w:ilvl="0">
      <w:start w:val="2"/>
      <w:numFmt w:val="lowerLetter"/>
      <w:lvlText w:val="%1)"/>
      <w:legacy w:legacy="1" w:legacySpace="0" w:legacyIndent="288"/>
      <w:lvlJc w:val="left"/>
      <w:rPr>
        <w:rFonts w:ascii="Times New Roman" w:hAnsi="Times New Roman" w:cs="Times New Roman" w:hint="default"/>
      </w:rPr>
    </w:lvl>
  </w:abstractNum>
  <w:abstractNum w:abstractNumId="279">
    <w:nsid w:val="7CBE59F6"/>
    <w:multiLevelType w:val="singleLevel"/>
    <w:tmpl w:val="907A2E74"/>
    <w:lvl w:ilvl="0">
      <w:start w:val="1"/>
      <w:numFmt w:val="decimal"/>
      <w:lvlText w:val="%1."/>
      <w:legacy w:legacy="1" w:legacySpace="0" w:legacyIndent="192"/>
      <w:lvlJc w:val="left"/>
      <w:rPr>
        <w:rFonts w:ascii="Times New Roman" w:hAnsi="Times New Roman" w:cs="Times New Roman" w:hint="default"/>
      </w:rPr>
    </w:lvl>
  </w:abstractNum>
  <w:abstractNum w:abstractNumId="280">
    <w:nsid w:val="7CE230C5"/>
    <w:multiLevelType w:val="singleLevel"/>
    <w:tmpl w:val="A6A0BAFA"/>
    <w:lvl w:ilvl="0">
      <w:start w:val="3"/>
      <w:numFmt w:val="decimal"/>
      <w:lvlText w:val="6.3.%1."/>
      <w:legacy w:legacy="1" w:legacySpace="0" w:legacyIndent="518"/>
      <w:lvlJc w:val="left"/>
      <w:rPr>
        <w:rFonts w:ascii="Times New Roman" w:hAnsi="Times New Roman" w:cs="Times New Roman" w:hint="default"/>
      </w:rPr>
    </w:lvl>
  </w:abstractNum>
  <w:abstractNum w:abstractNumId="281">
    <w:nsid w:val="7CF358A9"/>
    <w:multiLevelType w:val="singleLevel"/>
    <w:tmpl w:val="B780320C"/>
    <w:lvl w:ilvl="0">
      <w:start w:val="6"/>
      <w:numFmt w:val="decimal"/>
      <w:lvlText w:val="%1"/>
      <w:legacy w:legacy="1" w:legacySpace="0" w:legacyIndent="154"/>
      <w:lvlJc w:val="left"/>
      <w:rPr>
        <w:rFonts w:ascii="Times New Roman" w:hAnsi="Times New Roman" w:cs="Times New Roman" w:hint="default"/>
      </w:rPr>
    </w:lvl>
  </w:abstractNum>
  <w:abstractNum w:abstractNumId="282">
    <w:nsid w:val="7D4354CB"/>
    <w:multiLevelType w:val="singleLevel"/>
    <w:tmpl w:val="F9F4BCA2"/>
    <w:lvl w:ilvl="0">
      <w:start w:val="5"/>
      <w:numFmt w:val="decimal"/>
      <w:lvlText w:val="6.4.%1."/>
      <w:legacy w:legacy="1" w:legacySpace="0" w:legacyIndent="485"/>
      <w:lvlJc w:val="left"/>
      <w:rPr>
        <w:rFonts w:ascii="Times New Roman" w:hAnsi="Times New Roman" w:cs="Times New Roman" w:hint="default"/>
      </w:rPr>
    </w:lvl>
  </w:abstractNum>
  <w:abstractNum w:abstractNumId="283">
    <w:nsid w:val="7DA86979"/>
    <w:multiLevelType w:val="singleLevel"/>
    <w:tmpl w:val="9376AA7C"/>
    <w:lvl w:ilvl="0">
      <w:start w:val="2"/>
      <w:numFmt w:val="decimal"/>
      <w:lvlText w:val="6.%1."/>
      <w:legacy w:legacy="1" w:legacySpace="0" w:legacyIndent="379"/>
      <w:lvlJc w:val="left"/>
      <w:rPr>
        <w:rFonts w:ascii="Times New Roman" w:hAnsi="Times New Roman" w:cs="Times New Roman" w:hint="default"/>
      </w:rPr>
    </w:lvl>
  </w:abstractNum>
  <w:abstractNum w:abstractNumId="284">
    <w:nsid w:val="7E1008A0"/>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285">
    <w:nsid w:val="7E3C09A0"/>
    <w:multiLevelType w:val="singleLevel"/>
    <w:tmpl w:val="C49E7E6E"/>
    <w:lvl w:ilvl="0">
      <w:start w:val="2"/>
      <w:numFmt w:val="decimal"/>
      <w:lvlText w:val="1.%1."/>
      <w:legacy w:legacy="1" w:legacySpace="0" w:legacyIndent="350"/>
      <w:lvlJc w:val="left"/>
      <w:rPr>
        <w:rFonts w:ascii="Times New Roman" w:hAnsi="Times New Roman" w:cs="Times New Roman" w:hint="default"/>
      </w:rPr>
    </w:lvl>
  </w:abstractNum>
  <w:abstractNum w:abstractNumId="286">
    <w:nsid w:val="7E501B3E"/>
    <w:multiLevelType w:val="singleLevel"/>
    <w:tmpl w:val="84FC31A2"/>
    <w:lvl w:ilvl="0">
      <w:start w:val="1"/>
      <w:numFmt w:val="decimal"/>
      <w:lvlText w:val="%1."/>
      <w:legacy w:legacy="1" w:legacySpace="0" w:legacyIndent="490"/>
      <w:lvlJc w:val="left"/>
      <w:rPr>
        <w:rFonts w:ascii="Times New Roman" w:hAnsi="Times New Roman" w:cs="Times New Roman" w:hint="default"/>
      </w:rPr>
    </w:lvl>
  </w:abstractNum>
  <w:abstractNum w:abstractNumId="287">
    <w:nsid w:val="7EFD058B"/>
    <w:multiLevelType w:val="singleLevel"/>
    <w:tmpl w:val="CE6EFAD8"/>
    <w:lvl w:ilvl="0">
      <w:start w:val="3"/>
      <w:numFmt w:val="decimal"/>
      <w:lvlText w:val="%1."/>
      <w:legacy w:legacy="1" w:legacySpace="0" w:legacyIndent="202"/>
      <w:lvlJc w:val="left"/>
      <w:rPr>
        <w:rFonts w:ascii="Times New Roman" w:hAnsi="Times New Roman" w:cs="Times New Roman" w:hint="default"/>
      </w:rPr>
    </w:lvl>
  </w:abstractNum>
  <w:abstractNum w:abstractNumId="288">
    <w:nsid w:val="7F0A6AF2"/>
    <w:multiLevelType w:val="singleLevel"/>
    <w:tmpl w:val="33409DB4"/>
    <w:lvl w:ilvl="0">
      <w:start w:val="11"/>
      <w:numFmt w:val="decimal"/>
      <w:lvlText w:val="%1."/>
      <w:legacy w:legacy="1" w:legacySpace="0" w:legacyIndent="302"/>
      <w:lvlJc w:val="left"/>
      <w:rPr>
        <w:rFonts w:ascii="Times New Roman" w:hAnsi="Times New Roman" w:cs="Times New Roman" w:hint="default"/>
      </w:rPr>
    </w:lvl>
  </w:abstractNum>
  <w:abstractNum w:abstractNumId="289">
    <w:nsid w:val="7F292967"/>
    <w:multiLevelType w:val="singleLevel"/>
    <w:tmpl w:val="41C6DEEC"/>
    <w:lvl w:ilvl="0">
      <w:start w:val="1"/>
      <w:numFmt w:val="decimal"/>
      <w:lvlText w:val="7.%1."/>
      <w:legacy w:legacy="1" w:legacySpace="0" w:legacyIndent="350"/>
      <w:lvlJc w:val="left"/>
      <w:rPr>
        <w:rFonts w:ascii="Times New Roman" w:hAnsi="Times New Roman" w:cs="Times New Roman" w:hint="default"/>
      </w:rPr>
    </w:lvl>
  </w:abstractNum>
  <w:abstractNum w:abstractNumId="290">
    <w:nsid w:val="7F46034A"/>
    <w:multiLevelType w:val="singleLevel"/>
    <w:tmpl w:val="944C9DE2"/>
    <w:lvl w:ilvl="0">
      <w:start w:val="7"/>
      <w:numFmt w:val="decimal"/>
      <w:lvlText w:val="%1"/>
      <w:legacy w:legacy="1" w:legacySpace="0" w:legacyIndent="144"/>
      <w:lvlJc w:val="left"/>
      <w:rPr>
        <w:rFonts w:ascii="Times New Roman" w:hAnsi="Times New Roman" w:cs="Times New Roman" w:hint="default"/>
      </w:rPr>
    </w:lvl>
  </w:abstractNum>
  <w:abstractNum w:abstractNumId="291">
    <w:nsid w:val="7F6A6CE3"/>
    <w:multiLevelType w:val="singleLevel"/>
    <w:tmpl w:val="C49E7E6E"/>
    <w:lvl w:ilvl="0">
      <w:start w:val="2"/>
      <w:numFmt w:val="decimal"/>
      <w:lvlText w:val="1.%1."/>
      <w:legacy w:legacy="1" w:legacySpace="0" w:legacyIndent="350"/>
      <w:lvlJc w:val="left"/>
      <w:rPr>
        <w:rFonts w:ascii="Times New Roman" w:hAnsi="Times New Roman" w:cs="Times New Roman" w:hint="default"/>
      </w:rPr>
    </w:lvl>
  </w:abstractNum>
  <w:num w:numId="1">
    <w:abstractNumId w:val="264"/>
  </w:num>
  <w:num w:numId="2">
    <w:abstractNumId w:val="57"/>
  </w:num>
  <w:num w:numId="3">
    <w:abstractNumId w:val="0"/>
    <w:lvlOverride w:ilvl="0">
      <w:lvl w:ilvl="0">
        <w:numFmt w:val="bullet"/>
        <w:lvlText w:val="•"/>
        <w:legacy w:legacy="1" w:legacySpace="0" w:legacyIndent="278"/>
        <w:lvlJc w:val="left"/>
        <w:rPr>
          <w:rFonts w:ascii="Times New Roman" w:hAnsi="Times New Roman" w:hint="default"/>
        </w:rPr>
      </w:lvl>
    </w:lvlOverride>
  </w:num>
  <w:num w:numId="4">
    <w:abstractNumId w:val="165"/>
  </w:num>
  <w:num w:numId="5">
    <w:abstractNumId w:val="99"/>
  </w:num>
  <w:num w:numId="6">
    <w:abstractNumId w:val="66"/>
  </w:num>
  <w:num w:numId="7">
    <w:abstractNumId w:val="0"/>
    <w:lvlOverride w:ilvl="0">
      <w:lvl w:ilvl="0">
        <w:numFmt w:val="bullet"/>
        <w:lvlText w:val="*"/>
        <w:legacy w:legacy="1" w:legacySpace="0" w:legacyIndent="269"/>
        <w:lvlJc w:val="left"/>
        <w:rPr>
          <w:rFonts w:ascii="Times New Roman" w:hAnsi="Times New Roman" w:hint="default"/>
        </w:rPr>
      </w:lvl>
    </w:lvlOverride>
  </w:num>
  <w:num w:numId="8">
    <w:abstractNumId w:val="0"/>
    <w:lvlOverride w:ilvl="0">
      <w:lvl w:ilvl="0">
        <w:numFmt w:val="bullet"/>
        <w:lvlText w:val="-"/>
        <w:legacy w:legacy="1" w:legacySpace="0" w:legacyIndent="279"/>
        <w:lvlJc w:val="left"/>
        <w:rPr>
          <w:rFonts w:ascii="Times New Roman" w:hAnsi="Times New Roman" w:hint="default"/>
        </w:rPr>
      </w:lvl>
    </w:lvlOverride>
  </w:num>
  <w:num w:numId="9">
    <w:abstractNumId w:val="0"/>
    <w:lvlOverride w:ilvl="0">
      <w:lvl w:ilvl="0">
        <w:numFmt w:val="bullet"/>
        <w:lvlText w:val="-"/>
        <w:legacy w:legacy="1" w:legacySpace="0" w:legacyIndent="274"/>
        <w:lvlJc w:val="left"/>
        <w:rPr>
          <w:rFonts w:ascii="Times New Roman" w:hAnsi="Times New Roman" w:hint="default"/>
        </w:rPr>
      </w:lvl>
    </w:lvlOverride>
  </w:num>
  <w:num w:numId="10">
    <w:abstractNumId w:val="0"/>
    <w:lvlOverride w:ilvl="0">
      <w:lvl w:ilvl="0">
        <w:numFmt w:val="bullet"/>
        <w:lvlText w:val="*"/>
        <w:legacy w:legacy="1" w:legacySpace="0" w:legacyIndent="268"/>
        <w:lvlJc w:val="left"/>
        <w:rPr>
          <w:rFonts w:ascii="Times New Roman" w:hAnsi="Times New Roman" w:hint="default"/>
        </w:rPr>
      </w:lvl>
    </w:lvlOverride>
  </w:num>
  <w:num w:numId="11">
    <w:abstractNumId w:val="0"/>
    <w:lvlOverride w:ilvl="0">
      <w:lvl w:ilvl="0">
        <w:numFmt w:val="bullet"/>
        <w:lvlText w:val="-"/>
        <w:legacy w:legacy="1" w:legacySpace="0" w:legacyIndent="135"/>
        <w:lvlJc w:val="left"/>
        <w:rPr>
          <w:rFonts w:ascii="Times New Roman" w:hAnsi="Times New Roman" w:hint="default"/>
        </w:rPr>
      </w:lvl>
    </w:lvlOverride>
  </w:num>
  <w:num w:numId="12">
    <w:abstractNumId w:val="258"/>
  </w:num>
  <w:num w:numId="13">
    <w:abstractNumId w:val="0"/>
    <w:lvlOverride w:ilvl="0">
      <w:lvl w:ilvl="0">
        <w:numFmt w:val="bullet"/>
        <w:lvlText w:val="-"/>
        <w:legacy w:legacy="1" w:legacySpace="0" w:legacyIndent="115"/>
        <w:lvlJc w:val="left"/>
        <w:rPr>
          <w:rFonts w:ascii="Times New Roman" w:hAnsi="Times New Roman" w:hint="default"/>
        </w:rPr>
      </w:lvl>
    </w:lvlOverride>
  </w:num>
  <w:num w:numId="14">
    <w:abstractNumId w:val="104"/>
  </w:num>
  <w:num w:numId="15">
    <w:abstractNumId w:val="159"/>
  </w:num>
  <w:num w:numId="16">
    <w:abstractNumId w:val="125"/>
  </w:num>
  <w:num w:numId="17">
    <w:abstractNumId w:val="0"/>
    <w:lvlOverride w:ilvl="0">
      <w:lvl w:ilvl="0">
        <w:numFmt w:val="bullet"/>
        <w:lvlText w:val="*"/>
        <w:legacy w:legacy="1" w:legacySpace="0" w:legacyIndent="264"/>
        <w:lvlJc w:val="left"/>
        <w:rPr>
          <w:rFonts w:ascii="Times New Roman" w:hAnsi="Times New Roman" w:hint="default"/>
        </w:rPr>
      </w:lvl>
    </w:lvlOverride>
  </w:num>
  <w:num w:numId="18">
    <w:abstractNumId w:val="44"/>
  </w:num>
  <w:num w:numId="19">
    <w:abstractNumId w:val="212"/>
  </w:num>
  <w:num w:numId="20">
    <w:abstractNumId w:val="4"/>
  </w:num>
  <w:num w:numId="21">
    <w:abstractNumId w:val="84"/>
  </w:num>
  <w:num w:numId="22">
    <w:abstractNumId w:val="10"/>
  </w:num>
  <w:num w:numId="23">
    <w:abstractNumId w:val="270"/>
  </w:num>
  <w:num w:numId="24">
    <w:abstractNumId w:val="0"/>
    <w:lvlOverride w:ilvl="0">
      <w:lvl w:ilvl="0">
        <w:numFmt w:val="bullet"/>
        <w:lvlText w:val="-"/>
        <w:legacy w:legacy="1" w:legacySpace="0" w:legacyIndent="168"/>
        <w:lvlJc w:val="left"/>
        <w:rPr>
          <w:rFonts w:ascii="Times New Roman" w:hAnsi="Times New Roman" w:hint="default"/>
        </w:rPr>
      </w:lvl>
    </w:lvlOverride>
  </w:num>
  <w:num w:numId="25">
    <w:abstractNumId w:val="266"/>
  </w:num>
  <w:num w:numId="26">
    <w:abstractNumId w:val="114"/>
  </w:num>
  <w:num w:numId="27">
    <w:abstractNumId w:val="0"/>
    <w:lvlOverride w:ilvl="0">
      <w:lvl w:ilvl="0">
        <w:numFmt w:val="bullet"/>
        <w:lvlText w:val="-"/>
        <w:legacy w:legacy="1" w:legacySpace="0" w:legacyIndent="283"/>
        <w:lvlJc w:val="left"/>
        <w:rPr>
          <w:rFonts w:ascii="Times New Roman" w:hAnsi="Times New Roman" w:hint="default"/>
        </w:rPr>
      </w:lvl>
    </w:lvlOverride>
  </w:num>
  <w:num w:numId="28">
    <w:abstractNumId w:val="0"/>
    <w:lvlOverride w:ilvl="0">
      <w:lvl w:ilvl="0">
        <w:numFmt w:val="bullet"/>
        <w:lvlText w:val="-"/>
        <w:legacy w:legacy="1" w:legacySpace="0" w:legacyIndent="336"/>
        <w:lvlJc w:val="left"/>
        <w:rPr>
          <w:rFonts w:ascii="Times New Roman" w:hAnsi="Times New Roman" w:hint="default"/>
        </w:rPr>
      </w:lvl>
    </w:lvlOverride>
  </w:num>
  <w:num w:numId="29">
    <w:abstractNumId w:val="0"/>
    <w:lvlOverride w:ilvl="0">
      <w:lvl w:ilvl="0">
        <w:numFmt w:val="bullet"/>
        <w:lvlText w:val="-"/>
        <w:legacy w:legacy="1" w:legacySpace="0" w:legacyIndent="101"/>
        <w:lvlJc w:val="left"/>
        <w:rPr>
          <w:rFonts w:ascii="Times New Roman" w:hAnsi="Times New Roman" w:hint="default"/>
        </w:rPr>
      </w:lvl>
    </w:lvlOverride>
  </w:num>
  <w:num w:numId="30">
    <w:abstractNumId w:val="0"/>
    <w:lvlOverride w:ilvl="0">
      <w:lvl w:ilvl="0">
        <w:numFmt w:val="bullet"/>
        <w:lvlText w:val="-"/>
        <w:legacy w:legacy="1" w:legacySpace="0" w:legacyIndent="110"/>
        <w:lvlJc w:val="left"/>
        <w:rPr>
          <w:rFonts w:ascii="Times New Roman" w:hAnsi="Times New Roman" w:hint="default"/>
        </w:rPr>
      </w:lvl>
    </w:lvlOverride>
  </w:num>
  <w:num w:numId="31">
    <w:abstractNumId w:val="0"/>
    <w:lvlOverride w:ilvl="0">
      <w:lvl w:ilvl="0">
        <w:numFmt w:val="bullet"/>
        <w:lvlText w:val="-"/>
        <w:legacy w:legacy="1" w:legacySpace="0" w:legacyIndent="278"/>
        <w:lvlJc w:val="left"/>
        <w:rPr>
          <w:rFonts w:ascii="Times New Roman" w:hAnsi="Times New Roman" w:hint="default"/>
        </w:rPr>
      </w:lvl>
    </w:lvlOverride>
  </w:num>
  <w:num w:numId="32">
    <w:abstractNumId w:val="2"/>
  </w:num>
  <w:num w:numId="33">
    <w:abstractNumId w:val="25"/>
  </w:num>
  <w:num w:numId="34">
    <w:abstractNumId w:val="0"/>
    <w:lvlOverride w:ilvl="0">
      <w:lvl w:ilvl="0">
        <w:numFmt w:val="bullet"/>
        <w:lvlText w:val="-"/>
        <w:legacy w:legacy="1" w:legacySpace="0" w:legacyIndent="259"/>
        <w:lvlJc w:val="left"/>
        <w:rPr>
          <w:rFonts w:ascii="Times New Roman" w:hAnsi="Times New Roman" w:hint="default"/>
        </w:rPr>
      </w:lvl>
    </w:lvlOverride>
  </w:num>
  <w:num w:numId="35">
    <w:abstractNumId w:val="0"/>
    <w:lvlOverride w:ilvl="0">
      <w:lvl w:ilvl="0">
        <w:numFmt w:val="bullet"/>
        <w:lvlText w:val="-"/>
        <w:legacy w:legacy="1" w:legacySpace="0" w:legacyIndent="106"/>
        <w:lvlJc w:val="left"/>
        <w:rPr>
          <w:rFonts w:ascii="Times New Roman" w:hAnsi="Times New Roman" w:hint="default"/>
        </w:rPr>
      </w:lvl>
    </w:lvlOverride>
  </w:num>
  <w:num w:numId="36">
    <w:abstractNumId w:val="262"/>
  </w:num>
  <w:num w:numId="37">
    <w:abstractNumId w:val="86"/>
  </w:num>
  <w:num w:numId="38">
    <w:abstractNumId w:val="14"/>
  </w:num>
  <w:num w:numId="39">
    <w:abstractNumId w:val="234"/>
  </w:num>
  <w:num w:numId="40">
    <w:abstractNumId w:val="16"/>
  </w:num>
  <w:num w:numId="41">
    <w:abstractNumId w:val="169"/>
  </w:num>
  <w:num w:numId="42">
    <w:abstractNumId w:val="186"/>
  </w:num>
  <w:num w:numId="43">
    <w:abstractNumId w:val="272"/>
  </w:num>
  <w:num w:numId="44">
    <w:abstractNumId w:val="138"/>
  </w:num>
  <w:num w:numId="45">
    <w:abstractNumId w:val="3"/>
  </w:num>
  <w:num w:numId="46">
    <w:abstractNumId w:val="112"/>
  </w:num>
  <w:num w:numId="47">
    <w:abstractNumId w:val="222"/>
  </w:num>
  <w:num w:numId="48">
    <w:abstractNumId w:val="252"/>
  </w:num>
  <w:num w:numId="49">
    <w:abstractNumId w:val="76"/>
  </w:num>
  <w:num w:numId="50">
    <w:abstractNumId w:val="0"/>
    <w:lvlOverride w:ilvl="0">
      <w:lvl w:ilvl="0">
        <w:numFmt w:val="bullet"/>
        <w:lvlText w:val="-"/>
        <w:legacy w:legacy="1" w:legacySpace="0" w:legacyIndent="144"/>
        <w:lvlJc w:val="left"/>
        <w:rPr>
          <w:rFonts w:ascii="Times New Roman" w:hAnsi="Times New Roman" w:hint="default"/>
        </w:rPr>
      </w:lvl>
    </w:lvlOverride>
  </w:num>
  <w:num w:numId="51">
    <w:abstractNumId w:val="110"/>
  </w:num>
  <w:num w:numId="52">
    <w:abstractNumId w:val="233"/>
  </w:num>
  <w:num w:numId="53">
    <w:abstractNumId w:val="52"/>
  </w:num>
  <w:num w:numId="54">
    <w:abstractNumId w:val="0"/>
    <w:lvlOverride w:ilvl="0">
      <w:lvl w:ilvl="0">
        <w:numFmt w:val="bullet"/>
        <w:lvlText w:val="-"/>
        <w:legacy w:legacy="1" w:legacySpace="0" w:legacyIndent="159"/>
        <w:lvlJc w:val="left"/>
        <w:rPr>
          <w:rFonts w:ascii="Times New Roman" w:hAnsi="Times New Roman" w:hint="default"/>
        </w:rPr>
      </w:lvl>
    </w:lvlOverride>
  </w:num>
  <w:num w:numId="55">
    <w:abstractNumId w:val="284"/>
  </w:num>
  <w:num w:numId="56">
    <w:abstractNumId w:val="122"/>
  </w:num>
  <w:num w:numId="57">
    <w:abstractNumId w:val="141"/>
  </w:num>
  <w:num w:numId="58">
    <w:abstractNumId w:val="238"/>
  </w:num>
  <w:num w:numId="59">
    <w:abstractNumId w:val="287"/>
  </w:num>
  <w:num w:numId="60">
    <w:abstractNumId w:val="275"/>
  </w:num>
  <w:num w:numId="61">
    <w:abstractNumId w:val="124"/>
  </w:num>
  <w:num w:numId="62">
    <w:abstractNumId w:val="154"/>
  </w:num>
  <w:num w:numId="63">
    <w:abstractNumId w:val="35"/>
  </w:num>
  <w:num w:numId="64">
    <w:abstractNumId w:val="0"/>
    <w:lvlOverride w:ilvl="0">
      <w:lvl w:ilvl="0">
        <w:numFmt w:val="bullet"/>
        <w:lvlText w:val="-"/>
        <w:legacy w:legacy="1" w:legacySpace="0" w:legacyIndent="273"/>
        <w:lvlJc w:val="left"/>
        <w:rPr>
          <w:rFonts w:ascii="Times New Roman" w:hAnsi="Times New Roman" w:hint="default"/>
        </w:rPr>
      </w:lvl>
    </w:lvlOverride>
  </w:num>
  <w:num w:numId="65">
    <w:abstractNumId w:val="0"/>
    <w:lvlOverride w:ilvl="0">
      <w:lvl w:ilvl="0">
        <w:numFmt w:val="bullet"/>
        <w:lvlText w:val="-"/>
        <w:legacy w:legacy="1" w:legacySpace="0" w:legacyIndent="284"/>
        <w:lvlJc w:val="left"/>
        <w:rPr>
          <w:rFonts w:ascii="Times New Roman" w:hAnsi="Times New Roman" w:hint="default"/>
        </w:rPr>
      </w:lvl>
    </w:lvlOverride>
  </w:num>
  <w:num w:numId="66">
    <w:abstractNumId w:val="286"/>
  </w:num>
  <w:num w:numId="67">
    <w:abstractNumId w:val="140"/>
  </w:num>
  <w:num w:numId="68">
    <w:abstractNumId w:val="227"/>
  </w:num>
  <w:num w:numId="69">
    <w:abstractNumId w:val="240"/>
  </w:num>
  <w:num w:numId="70">
    <w:abstractNumId w:val="199"/>
  </w:num>
  <w:num w:numId="71">
    <w:abstractNumId w:val="0"/>
    <w:lvlOverride w:ilvl="0">
      <w:lvl w:ilvl="0">
        <w:numFmt w:val="bullet"/>
        <w:lvlText w:val="-"/>
        <w:legacy w:legacy="1" w:legacySpace="0" w:legacyIndent="360"/>
        <w:lvlJc w:val="left"/>
        <w:rPr>
          <w:rFonts w:ascii="Times New Roman" w:hAnsi="Times New Roman" w:hint="default"/>
        </w:rPr>
      </w:lvl>
    </w:lvlOverride>
  </w:num>
  <w:num w:numId="72">
    <w:abstractNumId w:val="0"/>
    <w:lvlOverride w:ilvl="0">
      <w:lvl w:ilvl="0">
        <w:numFmt w:val="bullet"/>
        <w:lvlText w:val="-"/>
        <w:legacy w:legacy="1" w:legacySpace="0" w:legacyIndent="355"/>
        <w:lvlJc w:val="left"/>
        <w:rPr>
          <w:rFonts w:ascii="Times New Roman" w:hAnsi="Times New Roman" w:hint="default"/>
        </w:rPr>
      </w:lvl>
    </w:lvlOverride>
  </w:num>
  <w:num w:numId="73">
    <w:abstractNumId w:val="31"/>
  </w:num>
  <w:num w:numId="74">
    <w:abstractNumId w:val="15"/>
  </w:num>
  <w:num w:numId="75">
    <w:abstractNumId w:val="0"/>
    <w:lvlOverride w:ilvl="0">
      <w:lvl w:ilvl="0">
        <w:numFmt w:val="bullet"/>
        <w:lvlText w:val="-"/>
        <w:legacy w:legacy="1" w:legacySpace="0" w:legacyIndent="302"/>
        <w:lvlJc w:val="left"/>
        <w:rPr>
          <w:rFonts w:ascii="Arial" w:hAnsi="Arial" w:hint="default"/>
        </w:rPr>
      </w:lvl>
    </w:lvlOverride>
  </w:num>
  <w:num w:numId="76">
    <w:abstractNumId w:val="0"/>
    <w:lvlOverride w:ilvl="0">
      <w:lvl w:ilvl="0">
        <w:numFmt w:val="bullet"/>
        <w:lvlText w:val="-"/>
        <w:legacy w:legacy="1" w:legacySpace="0" w:legacyIndent="360"/>
        <w:lvlJc w:val="left"/>
        <w:rPr>
          <w:rFonts w:ascii="Arial" w:hAnsi="Arial" w:hint="default"/>
        </w:rPr>
      </w:lvl>
    </w:lvlOverride>
  </w:num>
  <w:num w:numId="77">
    <w:abstractNumId w:val="0"/>
    <w:lvlOverride w:ilvl="0">
      <w:lvl w:ilvl="0">
        <w:numFmt w:val="bullet"/>
        <w:lvlText w:val="-"/>
        <w:legacy w:legacy="1" w:legacySpace="0" w:legacyIndent="355"/>
        <w:lvlJc w:val="left"/>
        <w:rPr>
          <w:rFonts w:ascii="Arial" w:hAnsi="Arial" w:hint="default"/>
        </w:rPr>
      </w:lvl>
    </w:lvlOverride>
  </w:num>
  <w:num w:numId="78">
    <w:abstractNumId w:val="115"/>
  </w:num>
  <w:num w:numId="79">
    <w:abstractNumId w:val="180"/>
  </w:num>
  <w:num w:numId="80">
    <w:abstractNumId w:val="56"/>
  </w:num>
  <w:num w:numId="81">
    <w:abstractNumId w:val="268"/>
  </w:num>
  <w:num w:numId="82">
    <w:abstractNumId w:val="219"/>
  </w:num>
  <w:num w:numId="83">
    <w:abstractNumId w:val="203"/>
  </w:num>
  <w:num w:numId="84">
    <w:abstractNumId w:val="261"/>
  </w:num>
  <w:num w:numId="85">
    <w:abstractNumId w:val="253"/>
  </w:num>
  <w:num w:numId="86">
    <w:abstractNumId w:val="250"/>
  </w:num>
  <w:num w:numId="87">
    <w:abstractNumId w:val="156"/>
  </w:num>
  <w:num w:numId="88">
    <w:abstractNumId w:val="201"/>
  </w:num>
  <w:num w:numId="89">
    <w:abstractNumId w:val="225"/>
  </w:num>
  <w:num w:numId="90">
    <w:abstractNumId w:val="231"/>
  </w:num>
  <w:num w:numId="91">
    <w:abstractNumId w:val="0"/>
    <w:lvlOverride w:ilvl="0">
      <w:lvl w:ilvl="0">
        <w:numFmt w:val="bullet"/>
        <w:lvlText w:val="-"/>
        <w:legacy w:legacy="1" w:legacySpace="0" w:legacyIndent="163"/>
        <w:lvlJc w:val="left"/>
        <w:rPr>
          <w:rFonts w:ascii="Times New Roman" w:hAnsi="Times New Roman" w:hint="default"/>
        </w:rPr>
      </w:lvl>
    </w:lvlOverride>
  </w:num>
  <w:num w:numId="92">
    <w:abstractNumId w:val="182"/>
  </w:num>
  <w:num w:numId="93">
    <w:abstractNumId w:val="39"/>
  </w:num>
  <w:num w:numId="94">
    <w:abstractNumId w:val="254"/>
  </w:num>
  <w:num w:numId="95">
    <w:abstractNumId w:val="289"/>
  </w:num>
  <w:num w:numId="96">
    <w:abstractNumId w:val="148"/>
  </w:num>
  <w:num w:numId="97">
    <w:abstractNumId w:val="205"/>
  </w:num>
  <w:num w:numId="98">
    <w:abstractNumId w:val="229"/>
  </w:num>
  <w:num w:numId="99">
    <w:abstractNumId w:val="188"/>
  </w:num>
  <w:num w:numId="100">
    <w:abstractNumId w:val="6"/>
  </w:num>
  <w:num w:numId="101">
    <w:abstractNumId w:val="150"/>
  </w:num>
  <w:num w:numId="102">
    <w:abstractNumId w:val="79"/>
  </w:num>
  <w:num w:numId="103">
    <w:abstractNumId w:val="11"/>
  </w:num>
  <w:num w:numId="104">
    <w:abstractNumId w:val="163"/>
  </w:num>
  <w:num w:numId="105">
    <w:abstractNumId w:val="160"/>
  </w:num>
  <w:num w:numId="106">
    <w:abstractNumId w:val="288"/>
  </w:num>
  <w:num w:numId="107">
    <w:abstractNumId w:val="118"/>
  </w:num>
  <w:num w:numId="108">
    <w:abstractNumId w:val="0"/>
    <w:lvlOverride w:ilvl="0">
      <w:lvl w:ilvl="0">
        <w:numFmt w:val="bullet"/>
        <w:lvlText w:val="-"/>
        <w:legacy w:legacy="1" w:legacySpace="0" w:legacyIndent="120"/>
        <w:lvlJc w:val="left"/>
        <w:rPr>
          <w:rFonts w:ascii="Times New Roman" w:hAnsi="Times New Roman" w:hint="default"/>
        </w:rPr>
      </w:lvl>
    </w:lvlOverride>
  </w:num>
  <w:num w:numId="109">
    <w:abstractNumId w:val="177"/>
  </w:num>
  <w:num w:numId="110">
    <w:abstractNumId w:val="152"/>
  </w:num>
  <w:num w:numId="111">
    <w:abstractNumId w:val="23"/>
  </w:num>
  <w:num w:numId="112">
    <w:abstractNumId w:val="0"/>
    <w:lvlOverride w:ilvl="0">
      <w:lvl w:ilvl="0">
        <w:numFmt w:val="bullet"/>
        <w:lvlText w:val="-"/>
        <w:legacy w:legacy="1" w:legacySpace="0" w:legacyIndent="154"/>
        <w:lvlJc w:val="left"/>
        <w:rPr>
          <w:rFonts w:ascii="Times New Roman" w:hAnsi="Times New Roman" w:hint="default"/>
        </w:rPr>
      </w:lvl>
    </w:lvlOverride>
  </w:num>
  <w:num w:numId="113">
    <w:abstractNumId w:val="83"/>
  </w:num>
  <w:num w:numId="114">
    <w:abstractNumId w:val="12"/>
  </w:num>
  <w:num w:numId="115">
    <w:abstractNumId w:val="0"/>
    <w:lvlOverride w:ilvl="0">
      <w:lvl w:ilvl="0">
        <w:numFmt w:val="bullet"/>
        <w:lvlText w:val="-"/>
        <w:legacy w:legacy="1" w:legacySpace="0" w:legacyIndent="158"/>
        <w:lvlJc w:val="left"/>
        <w:rPr>
          <w:rFonts w:ascii="Times New Roman" w:hAnsi="Times New Roman" w:hint="default"/>
        </w:rPr>
      </w:lvl>
    </w:lvlOverride>
  </w:num>
  <w:num w:numId="116">
    <w:abstractNumId w:val="0"/>
    <w:lvlOverride w:ilvl="0">
      <w:lvl w:ilvl="0">
        <w:numFmt w:val="bullet"/>
        <w:lvlText w:val="-"/>
        <w:legacy w:legacy="1" w:legacySpace="0" w:legacyIndent="149"/>
        <w:lvlJc w:val="left"/>
        <w:rPr>
          <w:rFonts w:ascii="Times New Roman" w:hAnsi="Times New Roman" w:hint="default"/>
        </w:rPr>
      </w:lvl>
    </w:lvlOverride>
  </w:num>
  <w:num w:numId="117">
    <w:abstractNumId w:val="46"/>
  </w:num>
  <w:num w:numId="118">
    <w:abstractNumId w:val="244"/>
  </w:num>
  <w:num w:numId="119">
    <w:abstractNumId w:val="134"/>
  </w:num>
  <w:num w:numId="120">
    <w:abstractNumId w:val="63"/>
  </w:num>
  <w:num w:numId="121">
    <w:abstractNumId w:val="128"/>
  </w:num>
  <w:num w:numId="122">
    <w:abstractNumId w:val="0"/>
    <w:lvlOverride w:ilvl="0">
      <w:lvl w:ilvl="0">
        <w:numFmt w:val="bullet"/>
        <w:lvlText w:val="•"/>
        <w:legacy w:legacy="1" w:legacySpace="0" w:legacyIndent="273"/>
        <w:lvlJc w:val="left"/>
        <w:rPr>
          <w:rFonts w:ascii="Times New Roman" w:hAnsi="Times New Roman" w:hint="default"/>
        </w:rPr>
      </w:lvl>
    </w:lvlOverride>
  </w:num>
  <w:num w:numId="123">
    <w:abstractNumId w:val="0"/>
    <w:lvlOverride w:ilvl="0">
      <w:lvl w:ilvl="0">
        <w:numFmt w:val="bullet"/>
        <w:lvlText w:val="•"/>
        <w:legacy w:legacy="1" w:legacySpace="0" w:legacyIndent="264"/>
        <w:lvlJc w:val="left"/>
        <w:rPr>
          <w:rFonts w:ascii="Times New Roman" w:hAnsi="Times New Roman" w:hint="default"/>
        </w:rPr>
      </w:lvl>
    </w:lvlOverride>
  </w:num>
  <w:num w:numId="124">
    <w:abstractNumId w:val="0"/>
    <w:lvlOverride w:ilvl="0">
      <w:lvl w:ilvl="0">
        <w:numFmt w:val="bullet"/>
        <w:lvlText w:val="-"/>
        <w:legacy w:legacy="1" w:legacySpace="0" w:legacyIndent="413"/>
        <w:lvlJc w:val="left"/>
        <w:rPr>
          <w:rFonts w:ascii="Times New Roman" w:hAnsi="Times New Roman" w:hint="default"/>
        </w:rPr>
      </w:lvl>
    </w:lvlOverride>
  </w:num>
  <w:num w:numId="125">
    <w:abstractNumId w:val="126"/>
  </w:num>
  <w:num w:numId="126">
    <w:abstractNumId w:val="58"/>
  </w:num>
  <w:num w:numId="127">
    <w:abstractNumId w:val="213"/>
  </w:num>
  <w:num w:numId="128">
    <w:abstractNumId w:val="37"/>
  </w:num>
  <w:num w:numId="129">
    <w:abstractNumId w:val="0"/>
    <w:lvlOverride w:ilvl="0">
      <w:lvl w:ilvl="0">
        <w:numFmt w:val="bullet"/>
        <w:lvlText w:val="-"/>
        <w:legacy w:legacy="1" w:legacySpace="0" w:legacyIndent="365"/>
        <w:lvlJc w:val="left"/>
        <w:rPr>
          <w:rFonts w:ascii="Times New Roman" w:hAnsi="Times New Roman" w:hint="default"/>
        </w:rPr>
      </w:lvl>
    </w:lvlOverride>
  </w:num>
  <w:num w:numId="130">
    <w:abstractNumId w:val="0"/>
    <w:lvlOverride w:ilvl="0">
      <w:lvl w:ilvl="0">
        <w:numFmt w:val="bullet"/>
        <w:lvlText w:val="-"/>
        <w:legacy w:legacy="1" w:legacySpace="0" w:legacyIndent="206"/>
        <w:lvlJc w:val="left"/>
        <w:rPr>
          <w:rFonts w:ascii="Times New Roman" w:hAnsi="Times New Roman" w:hint="default"/>
        </w:rPr>
      </w:lvl>
    </w:lvlOverride>
  </w:num>
  <w:num w:numId="131">
    <w:abstractNumId w:val="0"/>
    <w:lvlOverride w:ilvl="0">
      <w:lvl w:ilvl="0">
        <w:numFmt w:val="bullet"/>
        <w:lvlText w:val="-"/>
        <w:legacy w:legacy="1" w:legacySpace="0" w:legacyIndent="370"/>
        <w:lvlJc w:val="left"/>
        <w:rPr>
          <w:rFonts w:ascii="Times New Roman" w:hAnsi="Times New Roman" w:hint="default"/>
        </w:rPr>
      </w:lvl>
    </w:lvlOverride>
  </w:num>
  <w:num w:numId="132">
    <w:abstractNumId w:val="0"/>
    <w:lvlOverride w:ilvl="0">
      <w:lvl w:ilvl="0">
        <w:numFmt w:val="bullet"/>
        <w:lvlText w:val="-"/>
        <w:legacy w:legacy="1" w:legacySpace="0" w:legacyIndent="116"/>
        <w:lvlJc w:val="left"/>
        <w:rPr>
          <w:rFonts w:ascii="Times New Roman" w:hAnsi="Times New Roman" w:hint="default"/>
        </w:rPr>
      </w:lvl>
    </w:lvlOverride>
  </w:num>
  <w:num w:numId="133">
    <w:abstractNumId w:val="0"/>
    <w:lvlOverride w:ilvl="0">
      <w:lvl w:ilvl="0">
        <w:numFmt w:val="bullet"/>
        <w:lvlText w:val="-"/>
        <w:legacy w:legacy="1" w:legacySpace="0" w:legacyIndent="356"/>
        <w:lvlJc w:val="left"/>
        <w:rPr>
          <w:rFonts w:ascii="Times New Roman" w:hAnsi="Times New Roman" w:hint="default"/>
        </w:rPr>
      </w:lvl>
    </w:lvlOverride>
  </w:num>
  <w:num w:numId="134">
    <w:abstractNumId w:val="0"/>
    <w:lvlOverride w:ilvl="0">
      <w:lvl w:ilvl="0">
        <w:numFmt w:val="bullet"/>
        <w:lvlText w:val="-"/>
        <w:legacy w:legacy="1" w:legacySpace="0" w:legacyIndent="188"/>
        <w:lvlJc w:val="left"/>
        <w:rPr>
          <w:rFonts w:ascii="Times New Roman" w:hAnsi="Times New Roman" w:hint="default"/>
        </w:rPr>
      </w:lvl>
    </w:lvlOverride>
  </w:num>
  <w:num w:numId="135">
    <w:abstractNumId w:val="0"/>
    <w:lvlOverride w:ilvl="0">
      <w:lvl w:ilvl="0">
        <w:numFmt w:val="bullet"/>
        <w:lvlText w:val="-"/>
        <w:legacy w:legacy="1" w:legacySpace="0" w:legacyIndent="153"/>
        <w:lvlJc w:val="left"/>
        <w:rPr>
          <w:rFonts w:ascii="Times New Roman" w:hAnsi="Times New Roman" w:hint="default"/>
        </w:rPr>
      </w:lvl>
    </w:lvlOverride>
  </w:num>
  <w:num w:numId="136">
    <w:abstractNumId w:val="17"/>
  </w:num>
  <w:num w:numId="137">
    <w:abstractNumId w:val="145"/>
  </w:num>
  <w:num w:numId="138">
    <w:abstractNumId w:val="144"/>
  </w:num>
  <w:num w:numId="139">
    <w:abstractNumId w:val="94"/>
  </w:num>
  <w:num w:numId="140">
    <w:abstractNumId w:val="13"/>
  </w:num>
  <w:num w:numId="141">
    <w:abstractNumId w:val="62"/>
  </w:num>
  <w:num w:numId="142">
    <w:abstractNumId w:val="116"/>
  </w:num>
  <w:num w:numId="143">
    <w:abstractNumId w:val="132"/>
  </w:num>
  <w:num w:numId="144">
    <w:abstractNumId w:val="0"/>
    <w:lvlOverride w:ilvl="0">
      <w:lvl w:ilvl="0">
        <w:numFmt w:val="bullet"/>
        <w:lvlText w:val="-"/>
        <w:legacy w:legacy="1" w:legacySpace="0" w:legacyIndent="288"/>
        <w:lvlJc w:val="left"/>
        <w:rPr>
          <w:rFonts w:ascii="Times New Roman" w:hAnsi="Times New Roman" w:hint="default"/>
        </w:rPr>
      </w:lvl>
    </w:lvlOverride>
  </w:num>
  <w:num w:numId="145">
    <w:abstractNumId w:val="202"/>
  </w:num>
  <w:num w:numId="146">
    <w:abstractNumId w:val="19"/>
  </w:num>
  <w:num w:numId="147">
    <w:abstractNumId w:val="267"/>
  </w:num>
  <w:num w:numId="148">
    <w:abstractNumId w:val="95"/>
  </w:num>
  <w:num w:numId="149">
    <w:abstractNumId w:val="269"/>
  </w:num>
  <w:num w:numId="150">
    <w:abstractNumId w:val="271"/>
  </w:num>
  <w:num w:numId="151">
    <w:abstractNumId w:val="142"/>
  </w:num>
  <w:num w:numId="152">
    <w:abstractNumId w:val="218"/>
  </w:num>
  <w:num w:numId="153">
    <w:abstractNumId w:val="221"/>
  </w:num>
  <w:num w:numId="154">
    <w:abstractNumId w:val="0"/>
    <w:lvlOverride w:ilvl="0">
      <w:lvl w:ilvl="0">
        <w:numFmt w:val="bullet"/>
        <w:lvlText w:val="-"/>
        <w:legacy w:legacy="1" w:legacySpace="0" w:legacyIndent="202"/>
        <w:lvlJc w:val="left"/>
        <w:rPr>
          <w:rFonts w:ascii="Times New Roman" w:hAnsi="Times New Roman" w:hint="default"/>
        </w:rPr>
      </w:lvl>
    </w:lvlOverride>
  </w:num>
  <w:num w:numId="155">
    <w:abstractNumId w:val="0"/>
    <w:lvlOverride w:ilvl="0">
      <w:lvl w:ilvl="0">
        <w:numFmt w:val="bullet"/>
        <w:lvlText w:val="-"/>
        <w:legacy w:legacy="1" w:legacySpace="0" w:legacyIndent="337"/>
        <w:lvlJc w:val="left"/>
        <w:rPr>
          <w:rFonts w:ascii="Times New Roman" w:hAnsi="Times New Roman" w:hint="default"/>
        </w:rPr>
      </w:lvl>
    </w:lvlOverride>
  </w:num>
  <w:num w:numId="156">
    <w:abstractNumId w:val="0"/>
    <w:lvlOverride w:ilvl="0">
      <w:lvl w:ilvl="0">
        <w:numFmt w:val="bullet"/>
        <w:lvlText w:val="-"/>
        <w:legacy w:legacy="1" w:legacySpace="0" w:legacyIndent="105"/>
        <w:lvlJc w:val="left"/>
        <w:rPr>
          <w:rFonts w:ascii="Times New Roman" w:hAnsi="Times New Roman" w:hint="default"/>
        </w:rPr>
      </w:lvl>
    </w:lvlOverride>
  </w:num>
  <w:num w:numId="157">
    <w:abstractNumId w:val="27"/>
  </w:num>
  <w:num w:numId="158">
    <w:abstractNumId w:val="133"/>
  </w:num>
  <w:num w:numId="159">
    <w:abstractNumId w:val="0"/>
    <w:lvlOverride w:ilvl="0">
      <w:lvl w:ilvl="0">
        <w:numFmt w:val="bullet"/>
        <w:lvlText w:val="-"/>
        <w:legacy w:legacy="1" w:legacySpace="0" w:legacyIndent="134"/>
        <w:lvlJc w:val="left"/>
        <w:rPr>
          <w:rFonts w:ascii="Times New Roman" w:hAnsi="Times New Roman" w:hint="default"/>
        </w:rPr>
      </w:lvl>
    </w:lvlOverride>
  </w:num>
  <w:num w:numId="160">
    <w:abstractNumId w:val="0"/>
    <w:lvlOverride w:ilvl="0">
      <w:lvl w:ilvl="0">
        <w:numFmt w:val="bullet"/>
        <w:lvlText w:val="-"/>
        <w:legacy w:legacy="1" w:legacySpace="0" w:legacyIndent="130"/>
        <w:lvlJc w:val="left"/>
        <w:rPr>
          <w:rFonts w:ascii="Times New Roman" w:hAnsi="Times New Roman" w:hint="default"/>
        </w:rPr>
      </w:lvl>
    </w:lvlOverride>
  </w:num>
  <w:num w:numId="161">
    <w:abstractNumId w:val="0"/>
    <w:lvlOverride w:ilvl="0">
      <w:lvl w:ilvl="0">
        <w:numFmt w:val="bullet"/>
        <w:lvlText w:val="-"/>
        <w:legacy w:legacy="1" w:legacySpace="0" w:legacyIndent="427"/>
        <w:lvlJc w:val="left"/>
        <w:rPr>
          <w:rFonts w:ascii="Times New Roman" w:hAnsi="Times New Roman" w:hint="default"/>
        </w:rPr>
      </w:lvl>
    </w:lvlOverride>
  </w:num>
  <w:num w:numId="162">
    <w:abstractNumId w:val="210"/>
  </w:num>
  <w:num w:numId="163">
    <w:abstractNumId w:val="193"/>
  </w:num>
  <w:num w:numId="164">
    <w:abstractNumId w:val="42"/>
  </w:num>
  <w:num w:numId="165">
    <w:abstractNumId w:val="200"/>
  </w:num>
  <w:num w:numId="166">
    <w:abstractNumId w:val="5"/>
  </w:num>
  <w:num w:numId="167">
    <w:abstractNumId w:val="190"/>
  </w:num>
  <w:num w:numId="168">
    <w:abstractNumId w:val="189"/>
  </w:num>
  <w:num w:numId="169">
    <w:abstractNumId w:val="127"/>
  </w:num>
  <w:num w:numId="170">
    <w:abstractNumId w:val="197"/>
  </w:num>
  <w:num w:numId="171">
    <w:abstractNumId w:val="81"/>
  </w:num>
  <w:num w:numId="172">
    <w:abstractNumId w:val="87"/>
  </w:num>
  <w:num w:numId="173">
    <w:abstractNumId w:val="260"/>
  </w:num>
  <w:num w:numId="174">
    <w:abstractNumId w:val="8"/>
  </w:num>
  <w:num w:numId="175">
    <w:abstractNumId w:val="96"/>
  </w:num>
  <w:num w:numId="176">
    <w:abstractNumId w:val="129"/>
  </w:num>
  <w:num w:numId="177">
    <w:abstractNumId w:val="259"/>
  </w:num>
  <w:num w:numId="178">
    <w:abstractNumId w:val="0"/>
    <w:lvlOverride w:ilvl="0">
      <w:lvl w:ilvl="0">
        <w:numFmt w:val="bullet"/>
        <w:lvlText w:val="-"/>
        <w:legacy w:legacy="1" w:legacySpace="0" w:legacyIndent="293"/>
        <w:lvlJc w:val="left"/>
        <w:rPr>
          <w:rFonts w:ascii="Times New Roman" w:hAnsi="Times New Roman" w:hint="default"/>
        </w:rPr>
      </w:lvl>
    </w:lvlOverride>
  </w:num>
  <w:num w:numId="179">
    <w:abstractNumId w:val="248"/>
  </w:num>
  <w:num w:numId="180">
    <w:abstractNumId w:val="242"/>
  </w:num>
  <w:num w:numId="181">
    <w:abstractNumId w:val="26"/>
  </w:num>
  <w:num w:numId="182">
    <w:abstractNumId w:val="64"/>
  </w:num>
  <w:num w:numId="183">
    <w:abstractNumId w:val="170"/>
  </w:num>
  <w:num w:numId="184">
    <w:abstractNumId w:val="263"/>
  </w:num>
  <w:num w:numId="185">
    <w:abstractNumId w:val="139"/>
  </w:num>
  <w:num w:numId="186">
    <w:abstractNumId w:val="247"/>
  </w:num>
  <w:num w:numId="187">
    <w:abstractNumId w:val="9"/>
  </w:num>
  <w:num w:numId="188">
    <w:abstractNumId w:val="105"/>
  </w:num>
  <w:num w:numId="189">
    <w:abstractNumId w:val="47"/>
  </w:num>
  <w:num w:numId="190">
    <w:abstractNumId w:val="0"/>
    <w:lvlOverride w:ilvl="0">
      <w:lvl w:ilvl="0">
        <w:numFmt w:val="bullet"/>
        <w:lvlText w:val="-"/>
        <w:legacy w:legacy="1" w:legacySpace="0" w:legacyIndent="216"/>
        <w:lvlJc w:val="left"/>
        <w:rPr>
          <w:rFonts w:ascii="Times New Roman" w:hAnsi="Times New Roman" w:hint="default"/>
        </w:rPr>
      </w:lvl>
    </w:lvlOverride>
  </w:num>
  <w:num w:numId="191">
    <w:abstractNumId w:val="217"/>
  </w:num>
  <w:num w:numId="192">
    <w:abstractNumId w:val="194"/>
  </w:num>
  <w:num w:numId="193">
    <w:abstractNumId w:val="45"/>
  </w:num>
  <w:num w:numId="194">
    <w:abstractNumId w:val="135"/>
  </w:num>
  <w:num w:numId="195">
    <w:abstractNumId w:val="75"/>
  </w:num>
  <w:num w:numId="196">
    <w:abstractNumId w:val="161"/>
  </w:num>
  <w:num w:numId="197">
    <w:abstractNumId w:val="168"/>
  </w:num>
  <w:num w:numId="198">
    <w:abstractNumId w:val="119"/>
  </w:num>
  <w:num w:numId="199">
    <w:abstractNumId w:val="54"/>
  </w:num>
  <w:num w:numId="200">
    <w:abstractNumId w:val="0"/>
    <w:lvlOverride w:ilvl="0">
      <w:lvl w:ilvl="0">
        <w:numFmt w:val="bullet"/>
        <w:lvlText w:val="-"/>
        <w:legacy w:legacy="1" w:legacySpace="0" w:legacyIndent="178"/>
        <w:lvlJc w:val="left"/>
        <w:rPr>
          <w:rFonts w:ascii="Times New Roman" w:hAnsi="Times New Roman" w:hint="default"/>
        </w:rPr>
      </w:lvl>
    </w:lvlOverride>
  </w:num>
  <w:num w:numId="201">
    <w:abstractNumId w:val="18"/>
  </w:num>
  <w:num w:numId="202">
    <w:abstractNumId w:val="117"/>
  </w:num>
  <w:num w:numId="203">
    <w:abstractNumId w:val="28"/>
  </w:num>
  <w:num w:numId="204">
    <w:abstractNumId w:val="167"/>
  </w:num>
  <w:num w:numId="205">
    <w:abstractNumId w:val="36"/>
  </w:num>
  <w:num w:numId="206">
    <w:abstractNumId w:val="249"/>
  </w:num>
  <w:num w:numId="207">
    <w:abstractNumId w:val="41"/>
  </w:num>
  <w:num w:numId="208">
    <w:abstractNumId w:val="278"/>
  </w:num>
  <w:num w:numId="209">
    <w:abstractNumId w:val="65"/>
  </w:num>
  <w:num w:numId="210">
    <w:abstractNumId w:val="285"/>
  </w:num>
  <w:num w:numId="211">
    <w:abstractNumId w:val="103"/>
  </w:num>
  <w:num w:numId="212">
    <w:abstractNumId w:val="147"/>
  </w:num>
  <w:num w:numId="213">
    <w:abstractNumId w:val="22"/>
  </w:num>
  <w:num w:numId="214">
    <w:abstractNumId w:val="123"/>
  </w:num>
  <w:num w:numId="215">
    <w:abstractNumId w:val="223"/>
  </w:num>
  <w:num w:numId="216">
    <w:abstractNumId w:val="281"/>
  </w:num>
  <w:num w:numId="217">
    <w:abstractNumId w:val="30"/>
  </w:num>
  <w:num w:numId="218">
    <w:abstractNumId w:val="255"/>
  </w:num>
  <w:num w:numId="219">
    <w:abstractNumId w:val="67"/>
  </w:num>
  <w:num w:numId="220">
    <w:abstractNumId w:val="90"/>
  </w:num>
  <w:num w:numId="221">
    <w:abstractNumId w:val="20"/>
  </w:num>
  <w:num w:numId="222">
    <w:abstractNumId w:val="120"/>
  </w:num>
  <w:num w:numId="223">
    <w:abstractNumId w:val="211"/>
  </w:num>
  <w:num w:numId="224">
    <w:abstractNumId w:val="151"/>
  </w:num>
  <w:num w:numId="225">
    <w:abstractNumId w:val="243"/>
  </w:num>
  <w:num w:numId="226">
    <w:abstractNumId w:val="226"/>
  </w:num>
  <w:num w:numId="227">
    <w:abstractNumId w:val="209"/>
  </w:num>
  <w:num w:numId="228">
    <w:abstractNumId w:val="230"/>
  </w:num>
  <w:num w:numId="229">
    <w:abstractNumId w:val="198"/>
  </w:num>
  <w:num w:numId="230">
    <w:abstractNumId w:val="91"/>
  </w:num>
  <w:num w:numId="231">
    <w:abstractNumId w:val="77"/>
  </w:num>
  <w:num w:numId="232">
    <w:abstractNumId w:val="0"/>
    <w:lvlOverride w:ilvl="0">
      <w:lvl w:ilvl="0">
        <w:numFmt w:val="bullet"/>
        <w:lvlText w:val="-"/>
        <w:legacy w:legacy="1" w:legacySpace="0" w:legacyIndent="307"/>
        <w:lvlJc w:val="left"/>
        <w:rPr>
          <w:rFonts w:ascii="Times New Roman" w:hAnsi="Times New Roman" w:hint="default"/>
        </w:rPr>
      </w:lvl>
    </w:lvlOverride>
  </w:num>
  <w:num w:numId="233">
    <w:abstractNumId w:val="245"/>
  </w:num>
  <w:num w:numId="234">
    <w:abstractNumId w:val="34"/>
  </w:num>
  <w:num w:numId="235">
    <w:abstractNumId w:val="101"/>
  </w:num>
  <w:num w:numId="236">
    <w:abstractNumId w:val="239"/>
  </w:num>
  <w:num w:numId="237">
    <w:abstractNumId w:val="50"/>
  </w:num>
  <w:num w:numId="238">
    <w:abstractNumId w:val="131"/>
  </w:num>
  <w:num w:numId="239">
    <w:abstractNumId w:val="173"/>
  </w:num>
  <w:num w:numId="240">
    <w:abstractNumId w:val="49"/>
  </w:num>
  <w:num w:numId="241">
    <w:abstractNumId w:val="265"/>
  </w:num>
  <w:num w:numId="242">
    <w:abstractNumId w:val="29"/>
  </w:num>
  <w:num w:numId="243">
    <w:abstractNumId w:val="85"/>
  </w:num>
  <w:num w:numId="244">
    <w:abstractNumId w:val="174"/>
  </w:num>
  <w:num w:numId="245">
    <w:abstractNumId w:val="130"/>
  </w:num>
  <w:num w:numId="246">
    <w:abstractNumId w:val="102"/>
  </w:num>
  <w:num w:numId="247">
    <w:abstractNumId w:val="181"/>
  </w:num>
  <w:num w:numId="248">
    <w:abstractNumId w:val="82"/>
  </w:num>
  <w:num w:numId="249">
    <w:abstractNumId w:val="157"/>
  </w:num>
  <w:num w:numId="250">
    <w:abstractNumId w:val="97"/>
  </w:num>
  <w:num w:numId="251">
    <w:abstractNumId w:val="155"/>
  </w:num>
  <w:num w:numId="252">
    <w:abstractNumId w:val="216"/>
  </w:num>
  <w:num w:numId="253">
    <w:abstractNumId w:val="143"/>
  </w:num>
  <w:num w:numId="254">
    <w:abstractNumId w:val="215"/>
  </w:num>
  <w:num w:numId="255">
    <w:abstractNumId w:val="235"/>
  </w:num>
  <w:num w:numId="256">
    <w:abstractNumId w:val="280"/>
  </w:num>
  <w:num w:numId="257">
    <w:abstractNumId w:val="282"/>
  </w:num>
  <w:num w:numId="258">
    <w:abstractNumId w:val="88"/>
  </w:num>
  <w:num w:numId="259">
    <w:abstractNumId w:val="33"/>
  </w:num>
  <w:num w:numId="260">
    <w:abstractNumId w:val="241"/>
  </w:num>
  <w:num w:numId="261">
    <w:abstractNumId w:val="214"/>
  </w:num>
  <w:num w:numId="262">
    <w:abstractNumId w:val="166"/>
  </w:num>
  <w:num w:numId="263">
    <w:abstractNumId w:val="89"/>
  </w:num>
  <w:num w:numId="264">
    <w:abstractNumId w:val="93"/>
  </w:num>
  <w:num w:numId="265">
    <w:abstractNumId w:val="68"/>
  </w:num>
  <w:num w:numId="266">
    <w:abstractNumId w:val="171"/>
  </w:num>
  <w:num w:numId="267">
    <w:abstractNumId w:val="80"/>
  </w:num>
  <w:num w:numId="268">
    <w:abstractNumId w:val="191"/>
  </w:num>
  <w:num w:numId="269">
    <w:abstractNumId w:val="24"/>
  </w:num>
  <w:num w:numId="270">
    <w:abstractNumId w:val="73"/>
  </w:num>
  <w:num w:numId="271">
    <w:abstractNumId w:val="246"/>
  </w:num>
  <w:num w:numId="272">
    <w:abstractNumId w:val="109"/>
  </w:num>
  <w:num w:numId="273">
    <w:abstractNumId w:val="273"/>
  </w:num>
  <w:num w:numId="274">
    <w:abstractNumId w:val="113"/>
  </w:num>
  <w:num w:numId="275">
    <w:abstractNumId w:val="1"/>
  </w:num>
  <w:num w:numId="276">
    <w:abstractNumId w:val="106"/>
  </w:num>
  <w:num w:numId="277">
    <w:abstractNumId w:val="162"/>
  </w:num>
  <w:num w:numId="278">
    <w:abstractNumId w:val="71"/>
  </w:num>
  <w:num w:numId="279">
    <w:abstractNumId w:val="251"/>
  </w:num>
  <w:num w:numId="280">
    <w:abstractNumId w:val="232"/>
  </w:num>
  <w:num w:numId="281">
    <w:abstractNumId w:val="192"/>
  </w:num>
  <w:num w:numId="282">
    <w:abstractNumId w:val="111"/>
  </w:num>
  <w:num w:numId="283">
    <w:abstractNumId w:val="256"/>
  </w:num>
  <w:num w:numId="284">
    <w:abstractNumId w:val="61"/>
  </w:num>
  <w:num w:numId="285">
    <w:abstractNumId w:val="137"/>
  </w:num>
  <w:num w:numId="286">
    <w:abstractNumId w:val="274"/>
  </w:num>
  <w:num w:numId="287">
    <w:abstractNumId w:val="98"/>
  </w:num>
  <w:num w:numId="288">
    <w:abstractNumId w:val="195"/>
  </w:num>
  <w:num w:numId="289">
    <w:abstractNumId w:val="7"/>
  </w:num>
  <w:num w:numId="290">
    <w:abstractNumId w:val="185"/>
  </w:num>
  <w:num w:numId="291">
    <w:abstractNumId w:val="38"/>
  </w:num>
  <w:num w:numId="292">
    <w:abstractNumId w:val="290"/>
  </w:num>
  <w:num w:numId="293">
    <w:abstractNumId w:val="108"/>
  </w:num>
  <w:num w:numId="294">
    <w:abstractNumId w:val="207"/>
  </w:num>
  <w:num w:numId="295">
    <w:abstractNumId w:val="100"/>
  </w:num>
  <w:num w:numId="296">
    <w:abstractNumId w:val="176"/>
  </w:num>
  <w:num w:numId="297">
    <w:abstractNumId w:val="78"/>
  </w:num>
  <w:num w:numId="298">
    <w:abstractNumId w:val="158"/>
  </w:num>
  <w:num w:numId="299">
    <w:abstractNumId w:val="208"/>
  </w:num>
  <w:num w:numId="300">
    <w:abstractNumId w:val="228"/>
  </w:num>
  <w:num w:numId="301">
    <w:abstractNumId w:val="236"/>
  </w:num>
  <w:num w:numId="302">
    <w:abstractNumId w:val="175"/>
  </w:num>
  <w:num w:numId="303">
    <w:abstractNumId w:val="92"/>
  </w:num>
  <w:num w:numId="304">
    <w:abstractNumId w:val="55"/>
  </w:num>
  <w:num w:numId="305">
    <w:abstractNumId w:val="257"/>
  </w:num>
  <w:num w:numId="306">
    <w:abstractNumId w:val="224"/>
  </w:num>
  <w:num w:numId="307">
    <w:abstractNumId w:val="0"/>
    <w:lvlOverride w:ilvl="0">
      <w:lvl w:ilvl="0">
        <w:numFmt w:val="bullet"/>
        <w:lvlText w:val="-"/>
        <w:legacy w:legacy="1" w:legacySpace="0" w:legacyIndent="111"/>
        <w:lvlJc w:val="left"/>
        <w:rPr>
          <w:rFonts w:ascii="Times New Roman" w:hAnsi="Times New Roman" w:hint="default"/>
        </w:rPr>
      </w:lvl>
    </w:lvlOverride>
  </w:num>
  <w:num w:numId="308">
    <w:abstractNumId w:val="0"/>
    <w:lvlOverride w:ilvl="0">
      <w:lvl w:ilvl="0">
        <w:numFmt w:val="bullet"/>
        <w:lvlText w:val="-"/>
        <w:legacy w:legacy="1" w:legacySpace="0" w:legacyIndent="350"/>
        <w:lvlJc w:val="left"/>
        <w:rPr>
          <w:rFonts w:ascii="Times New Roman" w:hAnsi="Times New Roman" w:hint="default"/>
        </w:rPr>
      </w:lvl>
    </w:lvlOverride>
  </w:num>
  <w:num w:numId="309">
    <w:abstractNumId w:val="72"/>
  </w:num>
  <w:num w:numId="310">
    <w:abstractNumId w:val="149"/>
  </w:num>
  <w:num w:numId="311">
    <w:abstractNumId w:val="179"/>
  </w:num>
  <w:num w:numId="312">
    <w:abstractNumId w:val="237"/>
  </w:num>
  <w:num w:numId="313">
    <w:abstractNumId w:val="178"/>
  </w:num>
  <w:num w:numId="314">
    <w:abstractNumId w:val="70"/>
  </w:num>
  <w:num w:numId="315">
    <w:abstractNumId w:val="107"/>
  </w:num>
  <w:num w:numId="316">
    <w:abstractNumId w:val="283"/>
  </w:num>
  <w:num w:numId="317">
    <w:abstractNumId w:val="40"/>
  </w:num>
  <w:num w:numId="318">
    <w:abstractNumId w:val="51"/>
  </w:num>
  <w:num w:numId="319">
    <w:abstractNumId w:val="60"/>
  </w:num>
  <w:num w:numId="320">
    <w:abstractNumId w:val="53"/>
  </w:num>
  <w:num w:numId="321">
    <w:abstractNumId w:val="206"/>
  </w:num>
  <w:num w:numId="322">
    <w:abstractNumId w:val="136"/>
  </w:num>
  <w:num w:numId="323">
    <w:abstractNumId w:val="136"/>
    <w:lvlOverride w:ilvl="0">
      <w:lvl w:ilvl="0">
        <w:start w:val="1"/>
        <w:numFmt w:val="lowerLetter"/>
        <w:lvlText w:val="%1)"/>
        <w:legacy w:legacy="1" w:legacySpace="0" w:legacyIndent="274"/>
        <w:lvlJc w:val="left"/>
        <w:rPr>
          <w:rFonts w:ascii="Times New Roman" w:hAnsi="Times New Roman" w:cs="Times New Roman" w:hint="default"/>
        </w:rPr>
      </w:lvl>
    </w:lvlOverride>
  </w:num>
  <w:num w:numId="324">
    <w:abstractNumId w:val="277"/>
  </w:num>
  <w:num w:numId="325">
    <w:abstractNumId w:val="48"/>
  </w:num>
  <w:num w:numId="326">
    <w:abstractNumId w:val="187"/>
  </w:num>
  <w:num w:numId="327">
    <w:abstractNumId w:val="69"/>
  </w:num>
  <w:num w:numId="328">
    <w:abstractNumId w:val="32"/>
  </w:num>
  <w:num w:numId="329">
    <w:abstractNumId w:val="153"/>
  </w:num>
  <w:num w:numId="330">
    <w:abstractNumId w:val="291"/>
  </w:num>
  <w:num w:numId="331">
    <w:abstractNumId w:val="220"/>
  </w:num>
  <w:num w:numId="332">
    <w:abstractNumId w:val="184"/>
  </w:num>
  <w:num w:numId="333">
    <w:abstractNumId w:val="74"/>
  </w:num>
  <w:num w:numId="334">
    <w:abstractNumId w:val="146"/>
  </w:num>
  <w:num w:numId="335">
    <w:abstractNumId w:val="164"/>
  </w:num>
  <w:num w:numId="336">
    <w:abstractNumId w:val="204"/>
  </w:num>
  <w:num w:numId="337">
    <w:abstractNumId w:val="59"/>
  </w:num>
  <w:num w:numId="338">
    <w:abstractNumId w:val="121"/>
  </w:num>
  <w:num w:numId="339">
    <w:abstractNumId w:val="196"/>
  </w:num>
  <w:num w:numId="340">
    <w:abstractNumId w:val="43"/>
  </w:num>
  <w:num w:numId="341">
    <w:abstractNumId w:val="172"/>
  </w:num>
  <w:num w:numId="342">
    <w:abstractNumId w:val="276"/>
  </w:num>
  <w:num w:numId="343">
    <w:abstractNumId w:val="279"/>
  </w:num>
  <w:num w:numId="344">
    <w:abstractNumId w:val="183"/>
  </w:num>
  <w:num w:numId="345">
    <w:abstractNumId w:val="21"/>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840"/>
    <w:rsid w:val="00072232"/>
    <w:rsid w:val="001E3952"/>
    <w:rsid w:val="004455F2"/>
    <w:rsid w:val="00513D39"/>
    <w:rsid w:val="00595E1A"/>
    <w:rsid w:val="00670F96"/>
    <w:rsid w:val="008B7BF3"/>
    <w:rsid w:val="00AC7082"/>
    <w:rsid w:val="00B43F9D"/>
    <w:rsid w:val="00D64840"/>
    <w:rsid w:val="00E01557"/>
    <w:rsid w:val="00F71E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43F9D"/>
    <w:pPr>
      <w:widowControl w:val="0"/>
      <w:autoSpaceDE w:val="0"/>
      <w:autoSpaceDN w:val="0"/>
      <w:adjustRightInd w:val="0"/>
    </w:pPr>
    <w:rPr>
      <w:rFonts w:ascii="Times New Roman" w:hAnsi="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494</Pages>
  <Words>211498</Words>
  <Characters>1268989</Characters>
  <Application>Microsoft Office Word</Application>
  <DocSecurity>0</DocSecurity>
  <Lines>10574</Lines>
  <Paragraphs>2955</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
  <LinksUpToDate>false</LinksUpToDate>
  <CharactersWithSpaces>1477532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Korbeń Mariusz</dc:creator>
  <cp:keywords/>
  <dc:description/>
  <cp:lastModifiedBy>sgietka</cp:lastModifiedBy>
  <cp:revision>7</cp:revision>
  <dcterms:created xsi:type="dcterms:W3CDTF">2014-02-11T07:50:00Z</dcterms:created>
  <dcterms:modified xsi:type="dcterms:W3CDTF">2014-02-21T09:39:00Z</dcterms:modified>
</cp:coreProperties>
</file>