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C" w:rsidRPr="00FB162A" w:rsidRDefault="00A22BAB" w:rsidP="004621C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07564">
        <w:rPr>
          <w:rFonts w:ascii="Verdana" w:hAnsi="Verdana"/>
        </w:rPr>
        <w:t>Kosztorys ofertowy</w:t>
      </w:r>
      <w:bookmarkStart w:id="0" w:name="_GoBack"/>
      <w:bookmarkEnd w:id="0"/>
    </w:p>
    <w:p w:rsidR="00FB162A" w:rsidRDefault="00A53D53" w:rsidP="00FB162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Remont </w:t>
      </w:r>
      <w:r w:rsidR="00FB162A" w:rsidRPr="00FB162A">
        <w:rPr>
          <w:rFonts w:ascii="Verdana" w:hAnsi="Verdana"/>
        </w:rPr>
        <w:t xml:space="preserve"> magazynu soli na Obwodzie Drogowym w Strzelcach Kraj.</w:t>
      </w:r>
    </w:p>
    <w:p w:rsidR="004621CC" w:rsidRDefault="004621CC" w:rsidP="00FB162A">
      <w:pPr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992"/>
        <w:gridCol w:w="1276"/>
        <w:gridCol w:w="1418"/>
      </w:tblGrid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969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Opis robót</w:t>
            </w:r>
          </w:p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miary</w:t>
            </w:r>
          </w:p>
        </w:tc>
        <w:tc>
          <w:tcPr>
            <w:tcW w:w="992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jed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w zł</w:t>
            </w:r>
          </w:p>
        </w:tc>
        <w:tc>
          <w:tcPr>
            <w:tcW w:w="1418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 w zł</w:t>
            </w: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Demontaż osłony z blachy kwasoodpornej z ściany zewnętrznej  pomieszczenia do wytwarzania solanki o wymiarach 370 cm x 75 cm. 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Skucie cokołów z płytek wewnątrz pomieszczenia na obwodzie 12.75 m i wys. 10 cm, skucie pasa płytek o szer. 30 cm na obwodzie12.75 m,  skucie płytek z progu i cokołu zewnętrznego.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6.48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Skucie tynków wewnątrz pomieszczenia na obwodzie 12.75 m i do wys. 2.0 m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25.50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Usuniecie pasa styropianu gr 12 cm wraz z tynkami z ścian zewnętrznych na obwodzie 7.5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wys. 2.0 m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Zagruntowanie podłoża ścian wew. i zewnętrznych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40.50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izolacji ścian wewnętrznych, zewnętrznych  i podłoża po zdjętych płytkach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46.98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Szpachlowanie ścian wewnętrznych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25.50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Wklejenie taśm wodoszczelnych – wewnątrz  pomieszczenia 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Ocieplenie ścian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styrodurem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dowiązanie do istniejącej grubości 12 cm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Ułożenie ,odtworzenie, pasa płytek oraz cokołów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6.48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Wyrównanie i wykończenie  ścian po ociepleniu / siatka+ klej + szpachlowanie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15.00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Wykonanie, uszczelnienie  przejść instalacyjnych przez ścianę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Wykonanie tynków cementowo wapiennych wew. pomieszczenia</w:t>
            </w: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25.50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Malowanie ścian wew. i zew. po wykonaniu robót izolacyjnych farbą silikatową, oddychającą 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89.75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drzwi i ościeży drewnianych poprzez oczyszczenie i dwukrotne malowanie powierzchni drewnianych preparatami do impregnacji drewna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4.40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969" w:type="dxa"/>
          </w:tcPr>
          <w:p w:rsidR="004621CC" w:rsidRDefault="004621CC" w:rsidP="0019130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Konserwacja elementów  drewnianych poprzez oczyszczenie i dwukrotne malowanie powierzchni drewnianych preparatami do impregnacji drewna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24.57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Renowacja istniejącej powłoki malarskiej z czyszczeniem ręcznym do ST 2 – wrota z blachy z zewnątrz budynku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14.44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4621CC" w:rsidRDefault="004621CC" w:rsidP="0019130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Renowacja istniejącej powłoki malarskiej z czyszczeniem ręcznym do ST 2 – wrota z blachy wewnątrz budynku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osłony z blachy kwasoodpornej wraz z wymianą skorodowanych śrub w ilości 12 sztuk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EF13D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21CC" w:rsidTr="004621CC">
        <w:tc>
          <w:tcPr>
            <w:tcW w:w="534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3969" w:type="dxa"/>
          </w:tcPr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Utylizacja odpadów</w:t>
            </w:r>
          </w:p>
          <w:p w:rsidR="004621CC" w:rsidRDefault="004621CC" w:rsidP="00817E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21CC" w:rsidRDefault="004621CC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328F" w:rsidTr="000301D6">
        <w:tc>
          <w:tcPr>
            <w:tcW w:w="7621" w:type="dxa"/>
            <w:gridSpan w:val="5"/>
          </w:tcPr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netto:</w:t>
            </w:r>
          </w:p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328F" w:rsidTr="00786D38">
        <w:tc>
          <w:tcPr>
            <w:tcW w:w="7621" w:type="dxa"/>
            <w:gridSpan w:val="5"/>
          </w:tcPr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Podatek Vat:</w:t>
            </w:r>
          </w:p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328F" w:rsidTr="002B4473">
        <w:tc>
          <w:tcPr>
            <w:tcW w:w="7621" w:type="dxa"/>
            <w:gridSpan w:val="5"/>
          </w:tcPr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brutto:</w:t>
            </w:r>
          </w:p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328F" w:rsidRDefault="0065328F" w:rsidP="00FB162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2FBF" w:rsidRPr="00FB162A" w:rsidRDefault="00432FBF">
      <w:pPr>
        <w:jc w:val="center"/>
        <w:rPr>
          <w:rFonts w:ascii="Verdana" w:hAnsi="Verdana"/>
          <w:sz w:val="18"/>
          <w:szCs w:val="18"/>
        </w:rPr>
      </w:pPr>
    </w:p>
    <w:sectPr w:rsidR="00432FBF" w:rsidRPr="00FB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2A"/>
    <w:rsid w:val="00022EEC"/>
    <w:rsid w:val="000503F9"/>
    <w:rsid w:val="000E5623"/>
    <w:rsid w:val="0019130A"/>
    <w:rsid w:val="001B565F"/>
    <w:rsid w:val="001C20A8"/>
    <w:rsid w:val="00251746"/>
    <w:rsid w:val="00277A6F"/>
    <w:rsid w:val="003F595E"/>
    <w:rsid w:val="00403D93"/>
    <w:rsid w:val="00432FBF"/>
    <w:rsid w:val="00433410"/>
    <w:rsid w:val="004621CC"/>
    <w:rsid w:val="004A5B4D"/>
    <w:rsid w:val="005573A6"/>
    <w:rsid w:val="0065328F"/>
    <w:rsid w:val="00663B00"/>
    <w:rsid w:val="00681EF1"/>
    <w:rsid w:val="00692EC5"/>
    <w:rsid w:val="007600FD"/>
    <w:rsid w:val="007823CD"/>
    <w:rsid w:val="007A2F07"/>
    <w:rsid w:val="00817E34"/>
    <w:rsid w:val="00896FF9"/>
    <w:rsid w:val="008C1610"/>
    <w:rsid w:val="00977466"/>
    <w:rsid w:val="00A135A4"/>
    <w:rsid w:val="00A22BAB"/>
    <w:rsid w:val="00A53D53"/>
    <w:rsid w:val="00A5618C"/>
    <w:rsid w:val="00AE2323"/>
    <w:rsid w:val="00B6325C"/>
    <w:rsid w:val="00B83FDA"/>
    <w:rsid w:val="00BA7644"/>
    <w:rsid w:val="00BB4EB3"/>
    <w:rsid w:val="00CA40E2"/>
    <w:rsid w:val="00D13670"/>
    <w:rsid w:val="00D74C24"/>
    <w:rsid w:val="00DF6574"/>
    <w:rsid w:val="00E141A4"/>
    <w:rsid w:val="00E52496"/>
    <w:rsid w:val="00E6081C"/>
    <w:rsid w:val="00EC58A9"/>
    <w:rsid w:val="00EF13D5"/>
    <w:rsid w:val="00F07564"/>
    <w:rsid w:val="00F136B3"/>
    <w:rsid w:val="00F34F31"/>
    <w:rsid w:val="00FB162A"/>
    <w:rsid w:val="00FB6648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2</cp:revision>
  <cp:lastPrinted>2020-05-19T07:27:00Z</cp:lastPrinted>
  <dcterms:created xsi:type="dcterms:W3CDTF">2020-05-19T07:47:00Z</dcterms:created>
  <dcterms:modified xsi:type="dcterms:W3CDTF">2020-05-19T07:47:00Z</dcterms:modified>
</cp:coreProperties>
</file>