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</w:rPr>
      </w:pPr>
    </w:p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</w:rPr>
      </w:pPr>
    </w:p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</w:rPr>
      </w:pPr>
      <w:r w:rsidRPr="00D02972">
        <w:rPr>
          <w:rFonts w:ascii="Verdana" w:hAnsi="Verdana" w:cs="Verdana,Bold"/>
          <w:b/>
          <w:bCs/>
          <w:color w:val="000000"/>
        </w:rPr>
        <w:t>Generalna Dyrekcja Dróg Krajowych i Autostrad</w:t>
      </w:r>
    </w:p>
    <w:p w:rsidR="00D02972" w:rsidRDefault="00F83D04" w:rsidP="00D02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FF"/>
        </w:rPr>
      </w:pPr>
      <w:hyperlink r:id="rId4" w:history="1">
        <w:r w:rsidR="00D02972" w:rsidRPr="009D00B4">
          <w:rPr>
            <w:rStyle w:val="Hipercze"/>
            <w:rFonts w:ascii="Verdana" w:hAnsi="Verdana" w:cs="Verdana,Bold"/>
            <w:b/>
            <w:bCs/>
          </w:rPr>
          <w:t>www.gddkia.gov.pl</w:t>
        </w:r>
      </w:hyperlink>
    </w:p>
    <w:p w:rsidR="00D02972" w:rsidRDefault="00D02972" w:rsidP="00D02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FF"/>
        </w:rPr>
      </w:pPr>
    </w:p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FF"/>
        </w:rPr>
      </w:pPr>
    </w:p>
    <w:p w:rsidR="00D02972" w:rsidRDefault="00D02972" w:rsidP="00D02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 w:rsidRPr="00D02972">
        <w:rPr>
          <w:rFonts w:ascii="Verdana" w:hAnsi="Verdana" w:cs="Verdana"/>
          <w:color w:val="000000"/>
        </w:rPr>
        <w:t>działając na podstawie art. 22 ust.2 ustawy z dnia 21 marc</w:t>
      </w:r>
      <w:r>
        <w:rPr>
          <w:rFonts w:ascii="Verdana" w:hAnsi="Verdana" w:cs="Verdana"/>
          <w:color w:val="000000"/>
        </w:rPr>
        <w:t xml:space="preserve">a 1985 r. o drogach publicznych </w:t>
      </w:r>
      <w:r w:rsidRPr="00D02972">
        <w:rPr>
          <w:rFonts w:ascii="Verdana" w:hAnsi="Verdana" w:cs="Verdana"/>
          <w:color w:val="000000"/>
        </w:rPr>
        <w:t xml:space="preserve">(Dz.U. z 2013 r., poz. 260, z </w:t>
      </w:r>
      <w:proofErr w:type="spellStart"/>
      <w:r w:rsidRPr="00D02972">
        <w:rPr>
          <w:rFonts w:ascii="Verdana" w:hAnsi="Verdana" w:cs="Verdana"/>
          <w:color w:val="000000"/>
        </w:rPr>
        <w:t>późn</w:t>
      </w:r>
      <w:proofErr w:type="spellEnd"/>
      <w:r w:rsidRPr="00D02972">
        <w:rPr>
          <w:rFonts w:ascii="Verdana" w:hAnsi="Verdana" w:cs="Verdana"/>
          <w:color w:val="000000"/>
        </w:rPr>
        <w:t>. zm.)</w:t>
      </w:r>
    </w:p>
    <w:p w:rsidR="00D02972" w:rsidRDefault="00D02972" w:rsidP="00D02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</w:rPr>
      </w:pPr>
      <w:r w:rsidRPr="00D02972">
        <w:rPr>
          <w:rFonts w:ascii="Verdana" w:hAnsi="Verdana" w:cs="Verdana,Bold"/>
          <w:b/>
          <w:bCs/>
          <w:color w:val="000000"/>
        </w:rPr>
        <w:t>ZAPRASZA DO SKŁADANIA OFERT</w:t>
      </w:r>
    </w:p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D02972">
        <w:rPr>
          <w:rFonts w:ascii="Verdana" w:hAnsi="Verdana" w:cs="Verdana,Bold"/>
          <w:b/>
          <w:bCs/>
          <w:color w:val="000000"/>
          <w:sz w:val="20"/>
          <w:szCs w:val="20"/>
        </w:rPr>
        <w:t xml:space="preserve">w przetargu </w:t>
      </w:r>
      <w:r w:rsidRPr="00D02972">
        <w:rPr>
          <w:rFonts w:ascii="Verdana" w:hAnsi="Verdana"/>
          <w:b/>
          <w:bCs/>
          <w:sz w:val="20"/>
          <w:szCs w:val="20"/>
        </w:rPr>
        <w:t xml:space="preserve">na dzierżawę fragmentu nieruchomości przeznaczonego pod budowę ogólnodostępnych stacji ładowania pojazdów elektrycznych i pełnienie roli operatora ogólnodostępnych stacji ładowania oraz dostawcy usługi ładowania dla tych stacji, zlokalizowanych na obiektach MOP kat I w ciągu autostrady A1 (odc. Toruń-Tuszyn) oraz (odc. Pyrzowice -Gorzyczki), </w:t>
      </w:r>
      <w:r w:rsidRPr="00D02972">
        <w:rPr>
          <w:rFonts w:ascii="Verdana" w:hAnsi="Verdana"/>
          <w:b/>
          <w:bCs/>
          <w:sz w:val="20"/>
          <w:szCs w:val="20"/>
        </w:rPr>
        <w:br/>
        <w:t>A2 (odc. Konin-Warszawa) oraz A4 (odc. Wrocław- Katowice)</w:t>
      </w:r>
    </w:p>
    <w:p w:rsidR="00D02972" w:rsidRDefault="00D02972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D02972" w:rsidRDefault="00D02972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D02972">
        <w:rPr>
          <w:rFonts w:ascii="Verdana" w:hAnsi="Verdana" w:cs="Verdana"/>
          <w:color w:val="000000"/>
        </w:rPr>
        <w:t>Przedmiotem postępowania jest wybór podmiotów, któr</w:t>
      </w:r>
      <w:r>
        <w:rPr>
          <w:rFonts w:ascii="Verdana" w:hAnsi="Verdana" w:cs="Verdana"/>
          <w:color w:val="000000"/>
        </w:rPr>
        <w:t xml:space="preserve">e poprzez złożenie Ofert wyrażą </w:t>
      </w:r>
      <w:r w:rsidRPr="00D02972">
        <w:rPr>
          <w:rFonts w:ascii="Verdana" w:hAnsi="Verdana" w:cs="Verdana"/>
          <w:color w:val="000000"/>
        </w:rPr>
        <w:t xml:space="preserve">wolę objęcia w dzierżawę fragmentu obiektów MOP I, </w:t>
      </w:r>
      <w:r w:rsidRPr="00D02972">
        <w:rPr>
          <w:rFonts w:ascii="Verdana" w:hAnsi="Verdana" w:cs="Verdana,Bold"/>
          <w:b/>
          <w:bCs/>
          <w:color w:val="000000"/>
        </w:rPr>
        <w:t>zlokalizowanych w ciągu</w:t>
      </w:r>
      <w:r w:rsidR="007B64E0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,Bold"/>
          <w:b/>
          <w:bCs/>
          <w:color w:val="000000"/>
        </w:rPr>
        <w:t>autostrady A1, A2</w:t>
      </w:r>
      <w:r w:rsidRPr="00D02972">
        <w:rPr>
          <w:rFonts w:ascii="Verdana" w:hAnsi="Verdana" w:cs="Verdana,Bold"/>
          <w:b/>
          <w:bCs/>
          <w:color w:val="000000"/>
        </w:rPr>
        <w:t xml:space="preserve"> oraz </w:t>
      </w:r>
      <w:r>
        <w:rPr>
          <w:rFonts w:ascii="Verdana" w:hAnsi="Verdana" w:cs="Verdana,Bold"/>
          <w:b/>
          <w:bCs/>
          <w:color w:val="000000"/>
        </w:rPr>
        <w:t>A4</w:t>
      </w:r>
      <w:r w:rsidRPr="00D02972">
        <w:rPr>
          <w:rFonts w:ascii="Verdana" w:hAnsi="Verdana" w:cs="Verdana,Bold"/>
          <w:b/>
          <w:bCs/>
          <w:color w:val="000000"/>
        </w:rPr>
        <w:t xml:space="preserve">, </w:t>
      </w:r>
      <w:r w:rsidRPr="00D02972">
        <w:rPr>
          <w:rFonts w:ascii="Verdana" w:hAnsi="Verdana" w:cs="Verdana"/>
          <w:color w:val="000000"/>
        </w:rPr>
        <w:t>na któryc</w:t>
      </w:r>
      <w:r w:rsidR="007B64E0">
        <w:rPr>
          <w:rFonts w:ascii="Verdana" w:hAnsi="Verdana" w:cs="Verdana"/>
          <w:color w:val="000000"/>
        </w:rPr>
        <w:t xml:space="preserve">h będzie prowadzona działalność </w:t>
      </w:r>
      <w:r w:rsidRPr="00D02972">
        <w:rPr>
          <w:rFonts w:ascii="Verdana" w:hAnsi="Verdana" w:cs="Verdana"/>
          <w:color w:val="000000"/>
        </w:rPr>
        <w:t xml:space="preserve">związana z </w:t>
      </w:r>
      <w:r w:rsidRPr="00D02972">
        <w:rPr>
          <w:rFonts w:ascii="Verdana" w:hAnsi="Verdana" w:cs="Verdana,Bold"/>
          <w:b/>
          <w:bCs/>
          <w:color w:val="000000"/>
        </w:rPr>
        <w:t xml:space="preserve">eksploatacją ogólnodostępnych </w:t>
      </w:r>
      <w:r>
        <w:rPr>
          <w:rFonts w:ascii="Verdana" w:hAnsi="Verdana" w:cs="Verdana,Bold"/>
          <w:b/>
          <w:bCs/>
          <w:color w:val="000000"/>
        </w:rPr>
        <w:t>stacji</w:t>
      </w:r>
      <w:r w:rsidRPr="00D02972">
        <w:rPr>
          <w:rFonts w:ascii="Verdana" w:hAnsi="Verdana" w:cs="Verdana,Bold"/>
          <w:b/>
          <w:bCs/>
          <w:color w:val="000000"/>
        </w:rPr>
        <w:t xml:space="preserve"> ładowania</w:t>
      </w:r>
      <w:r>
        <w:rPr>
          <w:rFonts w:ascii="Verdana" w:hAnsi="Verdana" w:cs="Verdana,Bold"/>
          <w:b/>
          <w:bCs/>
          <w:color w:val="000000"/>
        </w:rPr>
        <w:t xml:space="preserve"> pojazdów elektrycznych</w:t>
      </w:r>
      <w:r w:rsidRPr="00D02972">
        <w:rPr>
          <w:rFonts w:ascii="Verdana" w:hAnsi="Verdana" w:cs="Verdana"/>
          <w:color w:val="000000"/>
        </w:rPr>
        <w:t>.</w:t>
      </w:r>
    </w:p>
    <w:p w:rsidR="00D02972" w:rsidRDefault="00D02972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D02972" w:rsidRDefault="00D02972" w:rsidP="00D029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D02972">
        <w:rPr>
          <w:rFonts w:ascii="Verdana" w:hAnsi="Verdana" w:cs="Verdana"/>
          <w:color w:val="000000"/>
        </w:rPr>
        <w:t>Dzierżawca będzie odpowiedzialny za budowę oraz eksploatację na swój</w:t>
      </w:r>
      <w:r>
        <w:rPr>
          <w:rFonts w:ascii="Verdana" w:hAnsi="Verdana" w:cs="Verdana"/>
          <w:color w:val="000000"/>
        </w:rPr>
        <w:t xml:space="preserve"> koszt </w:t>
      </w:r>
      <w:r>
        <w:rPr>
          <w:rFonts w:ascii="Verdana" w:hAnsi="Verdana" w:cs="Verdana"/>
          <w:color w:val="000000"/>
        </w:rPr>
        <w:br/>
        <w:t xml:space="preserve">i ryzyko </w:t>
      </w:r>
      <w:r w:rsidRPr="00D02972">
        <w:rPr>
          <w:rFonts w:ascii="Verdana" w:hAnsi="Verdana" w:cs="Verdana"/>
          <w:color w:val="000000"/>
        </w:rPr>
        <w:t xml:space="preserve">ogólnodostępnych </w:t>
      </w:r>
      <w:r>
        <w:rPr>
          <w:rFonts w:ascii="Verdana" w:hAnsi="Verdana" w:cs="Verdana"/>
          <w:color w:val="000000"/>
        </w:rPr>
        <w:t>stacji</w:t>
      </w:r>
      <w:r w:rsidRPr="00D02972">
        <w:rPr>
          <w:rFonts w:ascii="Verdana" w:hAnsi="Verdana" w:cs="Verdana"/>
          <w:color w:val="000000"/>
        </w:rPr>
        <w:t xml:space="preserve"> ładowania wraz z niezbędną infrastruktura techniczną,</w:t>
      </w:r>
      <w:r>
        <w:rPr>
          <w:rFonts w:ascii="Verdana" w:hAnsi="Verdana" w:cs="Verdana"/>
          <w:color w:val="000000"/>
        </w:rPr>
        <w:t xml:space="preserve"> </w:t>
      </w:r>
      <w:r w:rsidRPr="00D02972">
        <w:rPr>
          <w:rFonts w:ascii="Verdana" w:hAnsi="Verdana" w:cs="Verdana"/>
          <w:color w:val="000000"/>
        </w:rPr>
        <w:t xml:space="preserve">zgodnie z przepisami prawa, oraz zapisami umowy </w:t>
      </w:r>
      <w:r>
        <w:rPr>
          <w:rFonts w:ascii="Verdana" w:hAnsi="Verdana" w:cs="Verdana"/>
          <w:color w:val="000000"/>
        </w:rPr>
        <w:t xml:space="preserve">dzierżawy. Dodatkowo Dzierżawca </w:t>
      </w:r>
      <w:r w:rsidRPr="00D02972">
        <w:rPr>
          <w:rFonts w:ascii="Verdana" w:hAnsi="Verdana" w:cs="Verdana"/>
          <w:color w:val="000000"/>
        </w:rPr>
        <w:t>zobowiązany będzie do zapłaty, na rzecz GDDKiA, czynszu dzierżawnego wynika</w:t>
      </w:r>
      <w:r>
        <w:rPr>
          <w:rFonts w:ascii="Verdana" w:hAnsi="Verdana" w:cs="Verdana"/>
          <w:color w:val="000000"/>
        </w:rPr>
        <w:t xml:space="preserve">jącego z </w:t>
      </w:r>
      <w:r w:rsidRPr="00D02972">
        <w:rPr>
          <w:rFonts w:ascii="Verdana" w:hAnsi="Verdana" w:cs="Verdana"/>
          <w:color w:val="000000"/>
        </w:rPr>
        <w:t>umowy.</w:t>
      </w:r>
    </w:p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u w:val="single"/>
        </w:rPr>
      </w:pPr>
      <w:r w:rsidRPr="00D02972">
        <w:rPr>
          <w:rFonts w:ascii="Verdana" w:hAnsi="Verdana" w:cs="Verdana"/>
          <w:color w:val="000000"/>
          <w:u w:val="single"/>
        </w:rPr>
        <w:t>Przedmiotem składanych ofert będzie wysokość czynszu dzierżawnego.</w:t>
      </w:r>
    </w:p>
    <w:p w:rsidR="00D02972" w:rsidRDefault="00D02972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D02972" w:rsidRDefault="00D02972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D02972">
        <w:rPr>
          <w:rFonts w:ascii="Verdana" w:hAnsi="Verdana" w:cs="Verdana"/>
          <w:color w:val="000000"/>
        </w:rPr>
        <w:t>Podmioty zainteresowane udziałem w przetargu mog</w:t>
      </w:r>
      <w:r>
        <w:rPr>
          <w:rFonts w:ascii="Verdana" w:hAnsi="Verdana" w:cs="Verdana"/>
          <w:color w:val="000000"/>
        </w:rPr>
        <w:t xml:space="preserve">ą pobrać Informację o Warunkach </w:t>
      </w:r>
      <w:r w:rsidRPr="00D02972">
        <w:rPr>
          <w:rFonts w:ascii="Verdana" w:hAnsi="Verdana" w:cs="Verdana"/>
          <w:color w:val="000000"/>
        </w:rPr>
        <w:t>Przetargu (IWP) wraz z załączonym wzorem umowy d</w:t>
      </w:r>
      <w:r>
        <w:rPr>
          <w:rFonts w:ascii="Verdana" w:hAnsi="Verdana" w:cs="Verdana"/>
          <w:color w:val="000000"/>
        </w:rPr>
        <w:t xml:space="preserve">zierżawy. IWP dostępna jest pod </w:t>
      </w:r>
      <w:r w:rsidRPr="00D02972">
        <w:rPr>
          <w:rFonts w:ascii="Verdana" w:hAnsi="Verdana" w:cs="Verdana"/>
          <w:color w:val="000000"/>
        </w:rPr>
        <w:t>adresem www.gddkia.gov.pl, zakładka „Zamówie</w:t>
      </w:r>
      <w:r w:rsidR="007B64E0">
        <w:rPr>
          <w:rFonts w:ascii="Verdana" w:hAnsi="Verdana" w:cs="Verdana"/>
          <w:color w:val="000000"/>
        </w:rPr>
        <w:t xml:space="preserve">nia publiczne • </w:t>
      </w:r>
      <w:r w:rsidR="00F83D04">
        <w:rPr>
          <w:rFonts w:ascii="Verdana" w:hAnsi="Verdana" w:cs="Verdana"/>
          <w:color w:val="000000"/>
        </w:rPr>
        <w:t>Aktualne przetargi MOP</w:t>
      </w:r>
      <w:bookmarkStart w:id="0" w:name="_GoBack"/>
      <w:bookmarkEnd w:id="0"/>
      <w:r w:rsidRPr="00D02972">
        <w:rPr>
          <w:rFonts w:ascii="Verdana" w:hAnsi="Verdana" w:cs="Verdana"/>
          <w:color w:val="000000"/>
        </w:rPr>
        <w:t>”</w:t>
      </w:r>
    </w:p>
    <w:p w:rsidR="007B64E0" w:rsidRPr="00D02972" w:rsidRDefault="007B64E0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D02972">
        <w:rPr>
          <w:rFonts w:ascii="Verdana" w:hAnsi="Verdana" w:cs="Verdana"/>
          <w:color w:val="000000"/>
        </w:rPr>
        <w:t>Okres trwania umowy wynosić będzie 10 lat, z możliwością przedłużenia do 5 lat.</w:t>
      </w:r>
    </w:p>
    <w:p w:rsidR="007B64E0" w:rsidRDefault="007B64E0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D02972" w:rsidRPr="00D02972" w:rsidRDefault="00D02972" w:rsidP="00D02972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</w:rPr>
      </w:pPr>
      <w:r w:rsidRPr="00D02972">
        <w:rPr>
          <w:rFonts w:ascii="Verdana" w:hAnsi="Verdana" w:cs="Verdana"/>
          <w:color w:val="000000"/>
        </w:rPr>
        <w:t xml:space="preserve">Termin składania Ofert upływa z dniem </w:t>
      </w:r>
      <w:r w:rsidR="007B64E0">
        <w:rPr>
          <w:rFonts w:ascii="Verdana" w:hAnsi="Verdana" w:cs="Verdana,Bold"/>
          <w:b/>
          <w:bCs/>
          <w:color w:val="000000"/>
        </w:rPr>
        <w:t>10 grudnia</w:t>
      </w:r>
      <w:r w:rsidRPr="00D02972">
        <w:rPr>
          <w:rFonts w:ascii="Verdana" w:hAnsi="Verdana" w:cs="Verdana,Bold"/>
          <w:b/>
          <w:bCs/>
          <w:color w:val="000000"/>
        </w:rPr>
        <w:t xml:space="preserve"> 2019 r</w:t>
      </w:r>
      <w:r w:rsidRPr="00D02972">
        <w:rPr>
          <w:rFonts w:ascii="Verdana" w:hAnsi="Verdana" w:cs="Verdana"/>
          <w:color w:val="000000"/>
        </w:rPr>
        <w:t xml:space="preserve">. </w:t>
      </w:r>
      <w:r w:rsidRPr="00D02972">
        <w:rPr>
          <w:rFonts w:ascii="Verdana" w:hAnsi="Verdana" w:cs="Verdana,Bold"/>
          <w:b/>
          <w:bCs/>
          <w:color w:val="000000"/>
        </w:rPr>
        <w:t>o godzinie 12.00.</w:t>
      </w:r>
    </w:p>
    <w:p w:rsidR="007B64E0" w:rsidRDefault="007B64E0" w:rsidP="007B64E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2D1F4D" w:rsidRPr="00D02972" w:rsidRDefault="00D02972" w:rsidP="007B64E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D02972">
        <w:rPr>
          <w:rFonts w:ascii="Verdana" w:hAnsi="Verdana" w:cs="Verdana"/>
          <w:color w:val="000000"/>
        </w:rPr>
        <w:t>GDDKiA zastrzega sobie możliwość zmiany lub odwoła</w:t>
      </w:r>
      <w:r w:rsidR="007B64E0">
        <w:rPr>
          <w:rFonts w:ascii="Verdana" w:hAnsi="Verdana" w:cs="Verdana"/>
          <w:color w:val="000000"/>
        </w:rPr>
        <w:t xml:space="preserve">nia ogłoszenia o przetargu oraz </w:t>
      </w:r>
      <w:r w:rsidRPr="00D02972">
        <w:rPr>
          <w:rFonts w:ascii="Verdana" w:hAnsi="Verdana" w:cs="Verdana"/>
          <w:color w:val="000000"/>
        </w:rPr>
        <w:t>warunków przetargu, w tym terminów i warunków określonych w IWP.</w:t>
      </w:r>
    </w:p>
    <w:p w:rsidR="00D02972" w:rsidRPr="00D02972" w:rsidRDefault="00D02972" w:rsidP="00D02972">
      <w:pPr>
        <w:rPr>
          <w:rFonts w:ascii="Verdana" w:hAnsi="Verdana" w:cs="Verdana"/>
          <w:color w:val="000000"/>
        </w:rPr>
      </w:pPr>
    </w:p>
    <w:p w:rsidR="00D02972" w:rsidRPr="00D02972" w:rsidRDefault="00D02972" w:rsidP="00D02972">
      <w:pPr>
        <w:rPr>
          <w:rFonts w:ascii="Verdana" w:hAnsi="Verdana" w:cs="Verdana"/>
          <w:color w:val="000000"/>
        </w:rPr>
      </w:pPr>
    </w:p>
    <w:p w:rsidR="00D02972" w:rsidRPr="00D02972" w:rsidRDefault="00D02972" w:rsidP="00D02972">
      <w:pPr>
        <w:rPr>
          <w:rFonts w:ascii="Verdana" w:hAnsi="Verdana" w:cs="Verdana"/>
          <w:color w:val="000000"/>
        </w:rPr>
      </w:pPr>
    </w:p>
    <w:p w:rsidR="00D02972" w:rsidRPr="00D02972" w:rsidRDefault="00D02972" w:rsidP="00D02972">
      <w:pPr>
        <w:rPr>
          <w:rFonts w:ascii="Verdana" w:hAnsi="Verdana" w:cs="Verdana"/>
          <w:color w:val="000000"/>
        </w:rPr>
      </w:pPr>
    </w:p>
    <w:p w:rsidR="00D02972" w:rsidRPr="00D02972" w:rsidRDefault="00D02972" w:rsidP="00D02972">
      <w:pPr>
        <w:rPr>
          <w:rFonts w:ascii="Verdana" w:hAnsi="Verdana"/>
        </w:rPr>
      </w:pPr>
    </w:p>
    <w:sectPr w:rsidR="00D02972" w:rsidRPr="00D0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72"/>
    <w:rsid w:val="006259A4"/>
    <w:rsid w:val="007B64E0"/>
    <w:rsid w:val="00D02972"/>
    <w:rsid w:val="00F83D04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23D8"/>
  <w15:chartTrackingRefBased/>
  <w15:docId w15:val="{33234920-3A4E-40CF-8F53-8CBF58FB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2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Pomykalski Dariusz</dc:creator>
  <cp:keywords/>
  <dc:description/>
  <cp:lastModifiedBy>Pomykalski Dariusz</cp:lastModifiedBy>
  <cp:revision>2</cp:revision>
  <dcterms:created xsi:type="dcterms:W3CDTF">2019-10-02T07:17:00Z</dcterms:created>
  <dcterms:modified xsi:type="dcterms:W3CDTF">2019-10-02T08:16:00Z</dcterms:modified>
</cp:coreProperties>
</file>