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CB" w:rsidRPr="00EE2D34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DD1ECB" w:rsidRPr="001C69A1" w:rsidRDefault="00DD1ECB" w:rsidP="00DD1ECB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  <w:r w:rsidRPr="001C69A1">
        <w:rPr>
          <w:rFonts w:cs="Arial"/>
          <w:b/>
          <w:szCs w:val="20"/>
        </w:rPr>
        <w:t>SPIS ZAWARTOŚCI OPRACOWANIA:</w:t>
      </w: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046"/>
        <w:gridCol w:w="1846"/>
      </w:tblGrid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tytułowa</w:t>
            </w:r>
          </w:p>
        </w:tc>
        <w:tc>
          <w:tcPr>
            <w:tcW w:w="18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1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Oświadczenie - klauzula</w:t>
            </w:r>
          </w:p>
        </w:tc>
        <w:tc>
          <w:tcPr>
            <w:tcW w:w="18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6153F7" w:rsidRPr="001C69A1">
              <w:rPr>
                <w:rFonts w:cs="Arial"/>
                <w:szCs w:val="20"/>
              </w:rPr>
              <w:t>2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6153F7" w:rsidP="00DD1ECB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Spis zawartości opracowania</w:t>
            </w:r>
          </w:p>
        </w:tc>
        <w:tc>
          <w:tcPr>
            <w:tcW w:w="18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6153F7" w:rsidRPr="001C69A1">
              <w:rPr>
                <w:rFonts w:cs="Arial"/>
                <w:szCs w:val="20"/>
              </w:rPr>
              <w:t>3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DD1ECB" w:rsidP="006153F7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Spis </w:t>
            </w:r>
            <w:r w:rsidR="006153F7" w:rsidRPr="001C69A1">
              <w:rPr>
                <w:rFonts w:cs="Arial"/>
                <w:szCs w:val="20"/>
              </w:rPr>
              <w:t>treści opisu</w:t>
            </w:r>
          </w:p>
        </w:tc>
        <w:tc>
          <w:tcPr>
            <w:tcW w:w="1846" w:type="dxa"/>
            <w:vAlign w:val="center"/>
          </w:tcPr>
          <w:p w:rsidR="00DD1ECB" w:rsidRPr="001C69A1" w:rsidRDefault="006153F7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4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Zamierzenie inwestycyjne</w:t>
            </w:r>
          </w:p>
        </w:tc>
        <w:tc>
          <w:tcPr>
            <w:tcW w:w="18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6153F7" w:rsidRPr="001C69A1">
              <w:rPr>
                <w:rFonts w:cs="Arial"/>
                <w:szCs w:val="20"/>
              </w:rPr>
              <w:t>5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Podstawa opracowania</w:t>
            </w:r>
          </w:p>
        </w:tc>
        <w:tc>
          <w:tcPr>
            <w:tcW w:w="18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6153F7" w:rsidRPr="001C69A1">
              <w:rPr>
                <w:rFonts w:cs="Arial"/>
                <w:szCs w:val="20"/>
              </w:rPr>
              <w:t>6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Opis techniczny</w:t>
            </w:r>
          </w:p>
        </w:tc>
        <w:tc>
          <w:tcPr>
            <w:tcW w:w="18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6153F7" w:rsidRPr="001C69A1">
              <w:rPr>
                <w:rFonts w:cs="Arial"/>
                <w:szCs w:val="20"/>
              </w:rPr>
              <w:t>7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Obliczenia</w:t>
            </w:r>
          </w:p>
        </w:tc>
        <w:tc>
          <w:tcPr>
            <w:tcW w:w="18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6819F0" w:rsidRPr="001C69A1">
              <w:rPr>
                <w:rFonts w:cs="Arial"/>
                <w:szCs w:val="20"/>
              </w:rPr>
              <w:t>1</w:t>
            </w:r>
            <w:r w:rsidR="00BE6D4A" w:rsidRPr="001C69A1">
              <w:rPr>
                <w:rFonts w:cs="Arial"/>
                <w:szCs w:val="20"/>
              </w:rPr>
              <w:t>1</w:t>
            </w:r>
          </w:p>
        </w:tc>
      </w:tr>
      <w:tr w:rsidR="001C69A1" w:rsidRPr="001C69A1" w:rsidTr="00DD1ECB">
        <w:tc>
          <w:tcPr>
            <w:tcW w:w="8046" w:type="dxa"/>
            <w:vAlign w:val="center"/>
          </w:tcPr>
          <w:p w:rsidR="001C69A1" w:rsidRPr="001C69A1" w:rsidRDefault="001C69A1" w:rsidP="00DD1ECB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Zestawienie materiałów</w:t>
            </w:r>
          </w:p>
        </w:tc>
        <w:tc>
          <w:tcPr>
            <w:tcW w:w="1846" w:type="dxa"/>
            <w:vAlign w:val="center"/>
          </w:tcPr>
          <w:p w:rsidR="001C69A1" w:rsidRPr="001C69A1" w:rsidRDefault="001C69A1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16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Informacja na temat bezpieczeństwa i ochrony zdrowia</w:t>
            </w:r>
          </w:p>
        </w:tc>
        <w:tc>
          <w:tcPr>
            <w:tcW w:w="1846" w:type="dxa"/>
            <w:vAlign w:val="center"/>
          </w:tcPr>
          <w:p w:rsidR="00DD1ECB" w:rsidRPr="001C69A1" w:rsidRDefault="00DD1ECB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1</w:t>
            </w:r>
            <w:r w:rsidR="001C69A1" w:rsidRPr="001C69A1">
              <w:rPr>
                <w:rFonts w:cs="Arial"/>
                <w:szCs w:val="20"/>
              </w:rPr>
              <w:t>7</w:t>
            </w:r>
          </w:p>
        </w:tc>
      </w:tr>
      <w:tr w:rsidR="001C69A1" w:rsidRPr="001C69A1" w:rsidTr="00DD1ECB">
        <w:tc>
          <w:tcPr>
            <w:tcW w:w="8046" w:type="dxa"/>
            <w:vAlign w:val="center"/>
          </w:tcPr>
          <w:p w:rsidR="001C69A1" w:rsidRPr="001C69A1" w:rsidRDefault="001C69A1" w:rsidP="00DD1ECB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Załącznik 1 - Obliczenia natężenia oświetlenia</w:t>
            </w:r>
          </w:p>
        </w:tc>
        <w:tc>
          <w:tcPr>
            <w:tcW w:w="1846" w:type="dxa"/>
            <w:vAlign w:val="center"/>
          </w:tcPr>
          <w:p w:rsidR="001C69A1" w:rsidRPr="001C69A1" w:rsidRDefault="001C69A1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562497" w:rsidP="00DD1ECB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00.01/14-04-PI-04</w:t>
            </w:r>
            <w:r w:rsidR="00700369" w:rsidRPr="001C69A1">
              <w:rPr>
                <w:rFonts w:cs="Arial"/>
                <w:szCs w:val="20"/>
              </w:rPr>
              <w:t xml:space="preserve"> - Rzut parteru - instalacja zasilania i gniazd wtykowych</w:t>
            </w:r>
          </w:p>
        </w:tc>
        <w:tc>
          <w:tcPr>
            <w:tcW w:w="1846" w:type="dxa"/>
            <w:vAlign w:val="center"/>
          </w:tcPr>
          <w:p w:rsidR="00DD1ECB" w:rsidRPr="001C69A1" w:rsidRDefault="00700369" w:rsidP="001C69A1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1C69A1" w:rsidRPr="001C69A1">
              <w:rPr>
                <w:rFonts w:cs="Arial"/>
                <w:szCs w:val="20"/>
              </w:rPr>
              <w:t>19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562497" w:rsidP="00700369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00.02/14-04-PI-04</w:t>
            </w:r>
            <w:r w:rsidR="00700369" w:rsidRPr="001C69A1">
              <w:rPr>
                <w:rFonts w:cs="Arial"/>
                <w:szCs w:val="20"/>
              </w:rPr>
              <w:t xml:space="preserve"> - Rzut parteru - instalacja oświetlenia</w:t>
            </w:r>
          </w:p>
        </w:tc>
        <w:tc>
          <w:tcPr>
            <w:tcW w:w="1846" w:type="dxa"/>
            <w:vAlign w:val="center"/>
          </w:tcPr>
          <w:p w:rsidR="00DD1ECB" w:rsidRPr="001C69A1" w:rsidRDefault="00700369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1C69A1" w:rsidRPr="001C69A1">
              <w:rPr>
                <w:rFonts w:cs="Arial"/>
                <w:szCs w:val="20"/>
              </w:rPr>
              <w:t>20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562497" w:rsidP="00700369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00.03/14-04-PI-04</w:t>
            </w:r>
            <w:r w:rsidR="00700369" w:rsidRPr="001C69A1">
              <w:rPr>
                <w:rFonts w:cs="Arial"/>
                <w:szCs w:val="20"/>
              </w:rPr>
              <w:t xml:space="preserve"> - Rzut parteru - instalacja odgromowa</w:t>
            </w:r>
          </w:p>
        </w:tc>
        <w:tc>
          <w:tcPr>
            <w:tcW w:w="1846" w:type="dxa"/>
            <w:vAlign w:val="center"/>
          </w:tcPr>
          <w:p w:rsidR="00DD1ECB" w:rsidRPr="001C69A1" w:rsidRDefault="00700369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1C69A1" w:rsidRPr="001C69A1">
              <w:rPr>
                <w:rFonts w:cs="Arial"/>
                <w:szCs w:val="20"/>
              </w:rPr>
              <w:t>21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562497" w:rsidP="00EE2D34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00.04/14-04-PI-04</w:t>
            </w:r>
            <w:r w:rsidR="00700369" w:rsidRPr="001C69A1">
              <w:rPr>
                <w:rFonts w:cs="Arial"/>
                <w:szCs w:val="20"/>
              </w:rPr>
              <w:t xml:space="preserve"> - Schemat - tablica TB</w:t>
            </w:r>
          </w:p>
        </w:tc>
        <w:tc>
          <w:tcPr>
            <w:tcW w:w="1846" w:type="dxa"/>
            <w:vAlign w:val="center"/>
          </w:tcPr>
          <w:p w:rsidR="00DD1ECB" w:rsidRPr="001C69A1" w:rsidRDefault="00700369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1C69A1" w:rsidRPr="001C69A1">
              <w:rPr>
                <w:rFonts w:cs="Arial"/>
                <w:szCs w:val="20"/>
              </w:rPr>
              <w:t>22</w:t>
            </w:r>
          </w:p>
        </w:tc>
      </w:tr>
      <w:tr w:rsidR="00DD1ECB" w:rsidRPr="001C69A1" w:rsidTr="00DD1ECB">
        <w:tc>
          <w:tcPr>
            <w:tcW w:w="8046" w:type="dxa"/>
            <w:vAlign w:val="center"/>
          </w:tcPr>
          <w:p w:rsidR="00DD1ECB" w:rsidRPr="001C69A1" w:rsidRDefault="00562497" w:rsidP="00EE2D34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00.05/14-04-PI-04</w:t>
            </w:r>
            <w:r w:rsidR="00700369" w:rsidRPr="001C69A1">
              <w:rPr>
                <w:rFonts w:cs="Arial"/>
                <w:szCs w:val="20"/>
              </w:rPr>
              <w:t xml:space="preserve"> - Schemat zasilania obiektu</w:t>
            </w:r>
          </w:p>
        </w:tc>
        <w:tc>
          <w:tcPr>
            <w:tcW w:w="1846" w:type="dxa"/>
            <w:vAlign w:val="center"/>
          </w:tcPr>
          <w:p w:rsidR="00DD1ECB" w:rsidRPr="001C69A1" w:rsidRDefault="00700369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1C69A1" w:rsidRPr="001C69A1">
              <w:rPr>
                <w:rFonts w:cs="Arial"/>
                <w:szCs w:val="20"/>
              </w:rPr>
              <w:t>23</w:t>
            </w:r>
          </w:p>
        </w:tc>
      </w:tr>
      <w:tr w:rsidR="00EE2D34" w:rsidRPr="001C69A1" w:rsidTr="00DD1ECB">
        <w:tc>
          <w:tcPr>
            <w:tcW w:w="8046" w:type="dxa"/>
            <w:vAlign w:val="center"/>
          </w:tcPr>
          <w:p w:rsidR="00EE2D34" w:rsidRPr="001C69A1" w:rsidRDefault="00562497" w:rsidP="00EE2D34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00.06/14-04-PI-04</w:t>
            </w:r>
            <w:r w:rsidR="00EE2D34" w:rsidRPr="001C69A1">
              <w:rPr>
                <w:rFonts w:cs="Arial"/>
                <w:szCs w:val="20"/>
              </w:rPr>
              <w:t xml:space="preserve"> - Widok tablicy TB</w:t>
            </w:r>
          </w:p>
        </w:tc>
        <w:tc>
          <w:tcPr>
            <w:tcW w:w="1846" w:type="dxa"/>
            <w:vAlign w:val="center"/>
          </w:tcPr>
          <w:p w:rsidR="00EE2D34" w:rsidRPr="001C69A1" w:rsidRDefault="00BE6D4A" w:rsidP="00DD1ECB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 xml:space="preserve">Strona </w:t>
            </w:r>
            <w:r w:rsidR="001C69A1" w:rsidRPr="001C69A1">
              <w:rPr>
                <w:rFonts w:cs="Arial"/>
                <w:szCs w:val="20"/>
              </w:rPr>
              <w:t>24</w:t>
            </w:r>
          </w:p>
        </w:tc>
      </w:tr>
    </w:tbl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DD1ECB" w:rsidRPr="001C69A1" w:rsidRDefault="00DD1ECB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700369" w:rsidRPr="001C69A1" w:rsidRDefault="00700369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700369" w:rsidRPr="001C69A1" w:rsidRDefault="00700369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700369" w:rsidRPr="001C69A1" w:rsidRDefault="00700369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p w:rsidR="00BE42BD" w:rsidRPr="001C69A1" w:rsidRDefault="00DF4A77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  <w:r w:rsidRPr="001C69A1">
        <w:rPr>
          <w:rFonts w:cs="Arial"/>
          <w:b/>
          <w:szCs w:val="20"/>
        </w:rPr>
        <w:t>SPIS TREŚCI OPISU:</w:t>
      </w:r>
    </w:p>
    <w:p w:rsidR="001C69A1" w:rsidRPr="001C69A1" w:rsidRDefault="00F95AF3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F95AF3">
        <w:rPr>
          <w:highlight w:val="lightGray"/>
        </w:rPr>
        <w:fldChar w:fldCharType="begin"/>
      </w:r>
      <w:r w:rsidR="00DF4A77" w:rsidRPr="001C69A1">
        <w:rPr>
          <w:highlight w:val="lightGray"/>
        </w:rPr>
        <w:instrText xml:space="preserve"> TOC \o "1-3" \h \z \u </w:instrText>
      </w:r>
      <w:r w:rsidRPr="00F95AF3">
        <w:rPr>
          <w:highlight w:val="lightGray"/>
        </w:rPr>
        <w:fldChar w:fldCharType="separate"/>
      </w:r>
      <w:hyperlink w:anchor="_Toc481115287" w:history="1">
        <w:r w:rsidR="001C69A1" w:rsidRPr="001C69A1">
          <w:rPr>
            <w:rStyle w:val="Hipercze"/>
            <w:bCs/>
            <w:color w:val="auto"/>
          </w:rPr>
          <w:t>1. ZAMIERZENIE INWESTYCYJNE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_Toc481115287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5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288" w:history="1">
        <w:r w:rsidR="001C69A1" w:rsidRPr="001C69A1">
          <w:rPr>
            <w:rStyle w:val="Hipercze"/>
            <w:color w:val="auto"/>
          </w:rPr>
          <w:t>1.1 Przedmiot inwestycji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_Toc481115288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5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289" w:history="1">
        <w:r w:rsidR="001C69A1" w:rsidRPr="001C69A1">
          <w:rPr>
            <w:rStyle w:val="Hipercze"/>
            <w:color w:val="auto"/>
          </w:rPr>
          <w:t>1.2 Materiały wyjściowe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_Toc481115289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5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290" w:history="1">
        <w:r w:rsidR="001C69A1" w:rsidRPr="001C69A1">
          <w:rPr>
            <w:rStyle w:val="Hipercze"/>
            <w:color w:val="auto"/>
          </w:rPr>
          <w:t>1.3 Lokalizacja inwestycji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_Toc481115290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5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291" w:history="1">
        <w:r w:rsidR="001C69A1" w:rsidRPr="001C69A1">
          <w:rPr>
            <w:rStyle w:val="Hipercze"/>
            <w:color w:val="auto"/>
          </w:rPr>
          <w:t>1.4 Zakres opracowania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_Toc481115291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6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292" w:history="1">
        <w:r w:rsidR="001C69A1" w:rsidRPr="001C69A1">
          <w:rPr>
            <w:rStyle w:val="Hipercze"/>
            <w:color w:val="auto"/>
          </w:rPr>
          <w:t>1.5 Etapowanie budowy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_Toc481115292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6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293" w:history="1">
        <w:r w:rsidR="001C69A1" w:rsidRPr="001C69A1">
          <w:rPr>
            <w:rStyle w:val="Hipercze"/>
            <w:color w:val="auto"/>
          </w:rPr>
          <w:t>1.6 Decyzje i uzgodnienia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_Toc481115293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6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294" w:history="1">
        <w:r w:rsidR="001C69A1" w:rsidRPr="001C69A1">
          <w:rPr>
            <w:rStyle w:val="Hipercze"/>
            <w:color w:val="auto"/>
          </w:rPr>
          <w:t>1.7 Spis rysunków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_Toc481115294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6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81115295" w:history="1">
        <w:r w:rsidR="001C69A1" w:rsidRPr="001C69A1">
          <w:rPr>
            <w:rStyle w:val="Hipercze"/>
            <w:color w:val="auto"/>
          </w:rPr>
          <w:t>2. PODSTAWA OPRACOWANIA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_Toc481115295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6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81115296" w:history="1">
        <w:r w:rsidR="001C69A1" w:rsidRPr="001C69A1">
          <w:rPr>
            <w:rStyle w:val="Hipercze"/>
            <w:color w:val="auto"/>
          </w:rPr>
          <w:t>3. OPIS techniczny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_Toc481115296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7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299" w:history="1">
        <w:r w:rsidR="001C69A1" w:rsidRPr="001C69A1">
          <w:rPr>
            <w:rStyle w:val="Hipercze"/>
            <w:color w:val="auto"/>
          </w:rPr>
          <w:t>3.1 Dane energetyczne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_Toc481115299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7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00" w:history="1">
        <w:r w:rsidR="001C69A1" w:rsidRPr="001C69A1">
          <w:rPr>
            <w:rStyle w:val="Hipercze"/>
            <w:color w:val="auto"/>
          </w:rPr>
          <w:t>3.2 Zasilanie w energię elektryczną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_Toc481115300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7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01" w:history="1">
        <w:r w:rsidR="001C69A1" w:rsidRPr="001C69A1">
          <w:rPr>
            <w:rStyle w:val="Hipercze"/>
            <w:color w:val="auto"/>
          </w:rPr>
          <w:t>3.3 Tablica bezpiecznikowa TB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_Toc481115301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7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02" w:history="1">
        <w:r w:rsidR="001C69A1" w:rsidRPr="001C69A1">
          <w:rPr>
            <w:rStyle w:val="Hipercze"/>
            <w:color w:val="auto"/>
          </w:rPr>
          <w:t>3.4 Instalacja elektryczna oświetleniowa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_Toc481115302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7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03" w:history="1">
        <w:r w:rsidR="001C69A1" w:rsidRPr="001C69A1">
          <w:rPr>
            <w:rStyle w:val="Hipercze"/>
            <w:color w:val="auto"/>
          </w:rPr>
          <w:t>3.5 Instalacja gniazd wtykowych jednofazowych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_Toc481115303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9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04" w:history="1">
        <w:r w:rsidR="001C69A1" w:rsidRPr="001C69A1">
          <w:rPr>
            <w:rStyle w:val="Hipercze"/>
            <w:color w:val="auto"/>
          </w:rPr>
          <w:t>3.6 Instalacja zasilania urządzeń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_Toc481115304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10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05" w:history="1">
        <w:r w:rsidR="001C69A1" w:rsidRPr="001C69A1">
          <w:rPr>
            <w:rStyle w:val="Hipercze"/>
            <w:color w:val="auto"/>
          </w:rPr>
          <w:t>3.7 Przewód ochronny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_Toc481115305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10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06" w:history="1">
        <w:r w:rsidR="001C69A1" w:rsidRPr="001C69A1">
          <w:rPr>
            <w:rStyle w:val="Hipercze"/>
            <w:color w:val="auto"/>
          </w:rPr>
          <w:t>3.8 Ochrona od porażeń prądem elektrycznym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_Toc481115306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10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07" w:history="1">
        <w:r w:rsidR="001C69A1" w:rsidRPr="001C69A1">
          <w:rPr>
            <w:rStyle w:val="Hipercze"/>
            <w:color w:val="auto"/>
          </w:rPr>
          <w:t>3.9 Ochrona przepięciowa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_Toc481115307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10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08" w:history="1">
        <w:r w:rsidR="001C69A1" w:rsidRPr="001C69A1">
          <w:rPr>
            <w:rStyle w:val="Hipercze"/>
            <w:color w:val="auto"/>
          </w:rPr>
          <w:t>3.10 Instalacja odgromowa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_Toc481115308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10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81115309" w:history="1">
        <w:r w:rsidR="001C69A1" w:rsidRPr="001C69A1">
          <w:rPr>
            <w:rStyle w:val="Hipercze"/>
            <w:color w:val="auto"/>
          </w:rPr>
          <w:t>4. Obliczenia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_Toc481115309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11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11" w:history="1">
        <w:r w:rsidR="001C69A1" w:rsidRPr="001C69A1">
          <w:rPr>
            <w:rStyle w:val="Hipercze"/>
            <w:color w:val="auto"/>
          </w:rPr>
          <w:t>4.1 Bilans mocy dla tablicy TB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_Toc481115311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11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12" w:history="1">
        <w:r w:rsidR="001C69A1" w:rsidRPr="001C69A1">
          <w:rPr>
            <w:rStyle w:val="Hipercze"/>
            <w:color w:val="auto"/>
          </w:rPr>
          <w:t>4.2 Obliczenia dla tablicy TB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_Toc481115312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11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13" w:history="1">
        <w:r w:rsidR="001C69A1" w:rsidRPr="001C69A1">
          <w:rPr>
            <w:rStyle w:val="Hipercze"/>
            <w:color w:val="auto"/>
          </w:rPr>
          <w:t>4.3 Dobór zabezpieczeń i linii zasilających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_Toc481115313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12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14" w:history="1">
        <w:r w:rsidR="001C69A1" w:rsidRPr="001C69A1">
          <w:rPr>
            <w:rStyle w:val="Hipercze"/>
            <w:color w:val="auto"/>
          </w:rPr>
          <w:t>4.4 Sprawdzenie skuteczności ochrony przeciwporażeniowej i spadków napięć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_Toc481115314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14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81115315" w:history="1">
        <w:r w:rsidR="001C69A1" w:rsidRPr="001C69A1">
          <w:rPr>
            <w:rStyle w:val="Hipercze"/>
            <w:color w:val="auto"/>
          </w:rPr>
          <w:t>5. Zestawienie materiałów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_Toc481115315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16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81115316" w:history="1">
        <w:r w:rsidR="001C69A1" w:rsidRPr="001C69A1">
          <w:rPr>
            <w:rStyle w:val="Hipercze"/>
            <w:color w:val="auto"/>
          </w:rPr>
          <w:t>6. Informacja na temat bezpieczeństwa i ochrony zdrowia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_Toc481115316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17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17" w:history="1">
        <w:r w:rsidR="001C69A1" w:rsidRPr="001C69A1">
          <w:rPr>
            <w:rStyle w:val="Hipercze"/>
            <w:color w:val="auto"/>
          </w:rPr>
          <w:t>6.1 Zakres robót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_Toc481115317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17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18" w:history="1">
        <w:r w:rsidR="001C69A1" w:rsidRPr="001C69A1">
          <w:rPr>
            <w:rStyle w:val="Hipercze"/>
            <w:color w:val="auto"/>
          </w:rPr>
          <w:t>6.2 Wykaz istniejących obiektów budowlanych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_Toc481115318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17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19" w:history="1">
        <w:r w:rsidR="001C69A1" w:rsidRPr="001C69A1">
          <w:rPr>
            <w:rStyle w:val="Hipercze"/>
            <w:color w:val="auto"/>
          </w:rPr>
          <w:t>6.3 Wskazanie istniejących elementów zagospodarowania działki lub terenu, które mogą stwarzać zagrożenie bezpieczeństwa i zdrowia ludzi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_Toc481115319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17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20" w:history="1">
        <w:r w:rsidR="001C69A1" w:rsidRPr="001C69A1">
          <w:rPr>
            <w:rStyle w:val="Hipercze"/>
            <w:color w:val="auto"/>
          </w:rPr>
          <w:t>6.4 Wskazanie dotyczące przewidywanych zagrożeń występujących podczas realizacji robót budowlanych, określające skalę i rodzaje zagrożeń oraz miejsce ich występowania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_Toc481115320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17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21" w:history="1">
        <w:r w:rsidR="001C69A1" w:rsidRPr="001C69A1">
          <w:rPr>
            <w:rStyle w:val="Hipercze"/>
            <w:color w:val="auto"/>
          </w:rPr>
          <w:t>6.5 Wskazanie sposobu prowadzenia instruktażu pracowników przed przystąpieniem do realizacji robót szczególnie niebezpiecznych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_Toc481115321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17</w:t>
        </w:r>
        <w:r w:rsidRPr="001C69A1">
          <w:rPr>
            <w:webHidden/>
          </w:rPr>
          <w:fldChar w:fldCharType="end"/>
        </w:r>
      </w:hyperlink>
    </w:p>
    <w:p w:rsidR="001C69A1" w:rsidRPr="001C69A1" w:rsidRDefault="00F95A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322" w:history="1">
        <w:r w:rsidR="001C69A1" w:rsidRPr="001C69A1">
          <w:rPr>
            <w:rStyle w:val="Hipercze"/>
            <w:color w:val="auto"/>
          </w:rPr>
          <w:t>6.6 Wskazanie środków technicznych i organizacyjnych, zapobiegających niebezpieczeństwom wynikającym z wykonywania robót w strefach szczególnego zagrożenia zdrowia lub w ich sąsiedztwie, w tym zapewniającym bezpieczną i sprawną komunikację, umożliwiającą szybką ewakuację na wypadek pożaru, awarii i innych zagrożeń</w:t>
        </w:r>
        <w:r w:rsidR="001C69A1" w:rsidRPr="001C69A1">
          <w:rPr>
            <w:webHidden/>
          </w:rPr>
          <w:tab/>
        </w:r>
        <w:r w:rsidRPr="001C69A1">
          <w:rPr>
            <w:webHidden/>
          </w:rPr>
          <w:fldChar w:fldCharType="begin"/>
        </w:r>
        <w:r w:rsidR="001C69A1" w:rsidRPr="001C69A1">
          <w:rPr>
            <w:webHidden/>
          </w:rPr>
          <w:instrText xml:space="preserve"> PAGEREF _Toc481115322 \h </w:instrText>
        </w:r>
        <w:r w:rsidRPr="001C69A1">
          <w:rPr>
            <w:webHidden/>
          </w:rPr>
        </w:r>
        <w:r w:rsidRPr="001C69A1">
          <w:rPr>
            <w:webHidden/>
          </w:rPr>
          <w:fldChar w:fldCharType="separate"/>
        </w:r>
        <w:r w:rsidR="00C42B63">
          <w:rPr>
            <w:webHidden/>
          </w:rPr>
          <w:t>18</w:t>
        </w:r>
        <w:r w:rsidRPr="001C69A1">
          <w:rPr>
            <w:webHidden/>
          </w:rPr>
          <w:fldChar w:fldCharType="end"/>
        </w:r>
      </w:hyperlink>
    </w:p>
    <w:p w:rsidR="00773F3F" w:rsidRPr="002B51FE" w:rsidRDefault="00F95AF3" w:rsidP="007D09B5">
      <w:pPr>
        <w:spacing w:line="360" w:lineRule="exact"/>
        <w:rPr>
          <w:rFonts w:cs="Arial"/>
          <w:color w:val="FF0000"/>
          <w:szCs w:val="20"/>
          <w:highlight w:val="lightGray"/>
        </w:rPr>
      </w:pPr>
      <w:r w:rsidRPr="001C69A1">
        <w:rPr>
          <w:rFonts w:cs="Arial"/>
          <w:noProof/>
          <w:szCs w:val="20"/>
          <w:highlight w:val="lightGray"/>
        </w:rPr>
        <w:fldChar w:fldCharType="end"/>
      </w:r>
    </w:p>
    <w:p w:rsidR="00612ECF" w:rsidRPr="002B51FE" w:rsidRDefault="00612ECF" w:rsidP="002D4632">
      <w:pPr>
        <w:rPr>
          <w:rFonts w:cs="Arial"/>
          <w:color w:val="FF0000"/>
          <w:szCs w:val="20"/>
          <w:highlight w:val="lightGray"/>
        </w:rPr>
      </w:pPr>
    </w:p>
    <w:p w:rsidR="00775BF8" w:rsidRPr="002B51FE" w:rsidRDefault="00775BF8" w:rsidP="002D4632">
      <w:pPr>
        <w:rPr>
          <w:rFonts w:cs="Arial"/>
          <w:color w:val="FF0000"/>
          <w:szCs w:val="20"/>
          <w:highlight w:val="lightGray"/>
        </w:rPr>
      </w:pPr>
    </w:p>
    <w:p w:rsidR="00775BF8" w:rsidRPr="002B51FE" w:rsidRDefault="00775BF8" w:rsidP="002D4632">
      <w:pPr>
        <w:rPr>
          <w:rFonts w:cs="Arial"/>
          <w:color w:val="FF0000"/>
          <w:szCs w:val="20"/>
          <w:highlight w:val="lightGray"/>
        </w:rPr>
      </w:pPr>
    </w:p>
    <w:p w:rsidR="00407998" w:rsidRPr="002B51FE" w:rsidRDefault="00407998" w:rsidP="002D4632">
      <w:pPr>
        <w:rPr>
          <w:rFonts w:cs="Arial"/>
          <w:color w:val="FF0000"/>
          <w:szCs w:val="20"/>
          <w:highlight w:val="lightGray"/>
        </w:rPr>
      </w:pPr>
    </w:p>
    <w:p w:rsidR="00407998" w:rsidRPr="002B51FE" w:rsidRDefault="00407998" w:rsidP="002D4632">
      <w:pPr>
        <w:rPr>
          <w:rFonts w:cs="Arial"/>
          <w:color w:val="FF0000"/>
          <w:szCs w:val="20"/>
          <w:highlight w:val="lightGray"/>
        </w:rPr>
      </w:pPr>
    </w:p>
    <w:p w:rsidR="00407998" w:rsidRPr="002B51FE" w:rsidRDefault="00407998" w:rsidP="002D4632">
      <w:pPr>
        <w:rPr>
          <w:rFonts w:cs="Arial"/>
          <w:color w:val="FF0000"/>
          <w:szCs w:val="20"/>
          <w:highlight w:val="lightGray"/>
        </w:rPr>
      </w:pPr>
    </w:p>
    <w:p w:rsidR="00D20D55" w:rsidRPr="002B51FE" w:rsidRDefault="00C53CA1" w:rsidP="00D20D55">
      <w:pPr>
        <w:ind w:firstLine="709"/>
        <w:rPr>
          <w:rFonts w:cs="Arial"/>
          <w:color w:val="FF0000"/>
          <w:sz w:val="16"/>
          <w:szCs w:val="16"/>
        </w:rPr>
      </w:pPr>
      <w:r w:rsidRPr="002B51FE">
        <w:rPr>
          <w:rFonts w:cs="Arial"/>
          <w:color w:val="FF0000"/>
          <w:highlight w:val="lightGray"/>
        </w:rPr>
        <w:br w:type="page"/>
      </w:r>
    </w:p>
    <w:p w:rsidR="00D20D55" w:rsidRPr="002B51FE" w:rsidRDefault="00D20D55" w:rsidP="00D20D55">
      <w:pPr>
        <w:pStyle w:val="Ramka"/>
        <w:pBdr>
          <w:top w:val="single" w:sz="4" w:space="0" w:color="000000"/>
        </w:pBdr>
        <w:rPr>
          <w:rFonts w:cs="Arial"/>
          <w:sz w:val="16"/>
          <w:szCs w:val="16"/>
        </w:rPr>
      </w:pPr>
      <w:r w:rsidRPr="002B51FE">
        <w:rPr>
          <w:rFonts w:cs="Arial"/>
          <w:sz w:val="16"/>
          <w:szCs w:val="16"/>
        </w:rPr>
        <w:lastRenderedPageBreak/>
        <w:t>Część</w:t>
      </w:r>
      <w:r w:rsidRPr="002B51FE">
        <w:rPr>
          <w:rFonts w:eastAsia="Arial" w:cs="Arial"/>
          <w:sz w:val="16"/>
          <w:szCs w:val="16"/>
        </w:rPr>
        <w:t xml:space="preserve"> </w:t>
      </w:r>
      <w:r w:rsidRPr="002B51FE">
        <w:rPr>
          <w:rFonts w:cs="Arial"/>
          <w:sz w:val="16"/>
          <w:szCs w:val="16"/>
        </w:rPr>
        <w:t>opisowa</w:t>
      </w:r>
      <w:r w:rsidRPr="002B51FE">
        <w:rPr>
          <w:rFonts w:eastAsia="Arial" w:cs="Arial"/>
          <w:sz w:val="16"/>
          <w:szCs w:val="16"/>
        </w:rPr>
        <w:t xml:space="preserve"> </w:t>
      </w:r>
      <w:r w:rsidRPr="002B51FE">
        <w:rPr>
          <w:rFonts w:cs="Arial"/>
          <w:sz w:val="16"/>
          <w:szCs w:val="16"/>
        </w:rPr>
        <w:t>zgodna</w:t>
      </w:r>
      <w:r w:rsidRPr="002B51FE">
        <w:rPr>
          <w:rFonts w:eastAsia="Arial" w:cs="Arial"/>
          <w:sz w:val="16"/>
          <w:szCs w:val="16"/>
        </w:rPr>
        <w:t xml:space="preserve"> </w:t>
      </w:r>
      <w:r w:rsidRPr="002B51FE">
        <w:rPr>
          <w:rFonts w:cs="Arial"/>
          <w:sz w:val="16"/>
          <w:szCs w:val="16"/>
        </w:rPr>
        <w:t>z</w:t>
      </w:r>
      <w:r w:rsidRPr="002B51FE">
        <w:rPr>
          <w:rFonts w:eastAsia="Arial" w:cs="Arial"/>
          <w:sz w:val="16"/>
          <w:szCs w:val="16"/>
        </w:rPr>
        <w:t xml:space="preserve"> </w:t>
      </w:r>
      <w:r w:rsidRPr="002B51FE">
        <w:rPr>
          <w:rFonts w:cs="Arial"/>
          <w:sz w:val="16"/>
          <w:szCs w:val="16"/>
        </w:rPr>
        <w:t>Rozporządzeniem</w:t>
      </w:r>
      <w:r w:rsidRPr="002B51FE">
        <w:rPr>
          <w:rFonts w:eastAsia="Arial" w:cs="Arial"/>
          <w:sz w:val="16"/>
          <w:szCs w:val="16"/>
        </w:rPr>
        <w:t xml:space="preserve"> </w:t>
      </w:r>
      <w:r w:rsidRPr="002B51FE">
        <w:rPr>
          <w:rFonts w:cs="Arial"/>
          <w:sz w:val="16"/>
          <w:szCs w:val="16"/>
        </w:rPr>
        <w:t>Ministra Transportu, Budownictwa i Gospodarki Morskiej z dnia 25 kwietnia 2012r. w sprawie szczegółowego zakresu i formy projektu budowlanego (Dz. U. z 2012r., nr 0, poz. 462)</w:t>
      </w:r>
    </w:p>
    <w:p w:rsidR="00D20D55" w:rsidRPr="002B51FE" w:rsidRDefault="00D20D55" w:rsidP="00C4094E">
      <w:pPr>
        <w:pStyle w:val="Nagwek1"/>
        <w:tabs>
          <w:tab w:val="left" w:pos="284"/>
        </w:tabs>
        <w:ind w:left="567" w:hanging="567"/>
        <w:rPr>
          <w:bCs/>
          <w:sz w:val="20"/>
        </w:rPr>
      </w:pPr>
      <w:bookmarkStart w:id="0" w:name="__RefHeading__2_1632421101"/>
      <w:bookmarkStart w:id="1" w:name="_Toc448217351"/>
      <w:bookmarkStart w:id="2" w:name="_Toc481115287"/>
      <w:bookmarkEnd w:id="0"/>
      <w:r w:rsidRPr="002B51FE">
        <w:rPr>
          <w:bCs/>
          <w:sz w:val="20"/>
        </w:rPr>
        <w:t>ZAMIERZENIE INWESTYCYJNE</w:t>
      </w:r>
      <w:bookmarkEnd w:id="1"/>
      <w:bookmarkEnd w:id="2"/>
    </w:p>
    <w:p w:rsidR="00D20D55" w:rsidRPr="002B51FE" w:rsidRDefault="00D20D55" w:rsidP="00D20D55">
      <w:pPr>
        <w:pStyle w:val="Ramka"/>
        <w:rPr>
          <w:rFonts w:cs="Arial"/>
          <w:sz w:val="16"/>
          <w:szCs w:val="16"/>
        </w:rPr>
      </w:pPr>
      <w:bookmarkStart w:id="3" w:name="__RefHeading__4_1632421101"/>
      <w:bookmarkEnd w:id="3"/>
      <w:r w:rsidRPr="002B51FE">
        <w:rPr>
          <w:rFonts w:cs="Arial"/>
          <w:sz w:val="16"/>
          <w:szCs w:val="16"/>
        </w:rPr>
        <w:t>Przeznaczenie i program użytkowy obiektu budowlanego oraz, w zależności od rodzaju obiektu, jego charakterystyczne parametry techniczne, w szczególności: kubaturę, zestawienie powierzchni, wysokość, długość, szerokość i liczbę kondygnacji.</w:t>
      </w:r>
    </w:p>
    <w:p w:rsidR="00D20D55" w:rsidRPr="002B51FE" w:rsidRDefault="00D20D55" w:rsidP="00D20D55">
      <w:pPr>
        <w:pStyle w:val="Nagwek2"/>
        <w:tabs>
          <w:tab w:val="left" w:pos="567"/>
          <w:tab w:val="num" w:pos="3917"/>
        </w:tabs>
        <w:suppressAutoHyphens/>
        <w:spacing w:line="240" w:lineRule="auto"/>
        <w:ind w:left="0" w:firstLine="0"/>
      </w:pPr>
      <w:bookmarkStart w:id="4" w:name="_Toc448217352"/>
      <w:bookmarkStart w:id="5" w:name="_Toc481115288"/>
      <w:r w:rsidRPr="002B51FE">
        <w:t>Przedmiot inwestycji</w:t>
      </w:r>
      <w:bookmarkEnd w:id="4"/>
      <w:bookmarkEnd w:id="5"/>
    </w:p>
    <w:p w:rsidR="00D20D55" w:rsidRPr="002B51FE" w:rsidRDefault="00D20D55" w:rsidP="00D20D55">
      <w:pPr>
        <w:pStyle w:val="NormalnyWeb"/>
      </w:pPr>
      <w:bookmarkStart w:id="6" w:name="__RefHeading__6_1632421101"/>
      <w:bookmarkStart w:id="7" w:name="__RefHeading__8_1632421101"/>
      <w:bookmarkEnd w:id="6"/>
      <w:bookmarkEnd w:id="7"/>
      <w:r w:rsidRPr="002B51FE">
        <w:t>Przedmiotem inwestycji jest budowa drogi ekspresowej S-6 na odcinku węzeł "Kiełpino" /bez węzła/ - węzeł "Kołobrzeg Zachód" /z węzłem/. Przedmiotowy odcinek drogi ekspresowej S-6 stanowi fragment inwestycji, polegającej na dostosowaniu drogi krajowej nr 6 do parametrów drogi ekspresowej na odcinku Goleniów - Słupsk.</w:t>
      </w:r>
    </w:p>
    <w:p w:rsidR="00D20D55" w:rsidRPr="002B51FE" w:rsidRDefault="00D20D55" w:rsidP="00D20D55">
      <w:pPr>
        <w:pStyle w:val="NormalnyWeb"/>
      </w:pPr>
      <w:r w:rsidRPr="002B51FE">
        <w:t>Długość projektowanej drogi ekspresowej w ramach przedmiotowego odcinka wynosi około 24.02 km, gdzie za początek przyjęto dowiązanie trasy głównej do poprzedzającego odcinka drogi ekspresowej S6 w rejonie węzła "Kiełpino" (realizowanego w ramach sąsiadującego odcinka). Koniec odcinka stanowi dowiązanie do kolejnego odcinka drogi ekspresowej w rejonie węzła "Kołobrzeg Zachód" realizowanego w ramach przedmiotowego zadania.</w:t>
      </w:r>
    </w:p>
    <w:p w:rsidR="00D20D55" w:rsidRPr="002B51FE" w:rsidRDefault="00D20D55" w:rsidP="00D20D55">
      <w:pPr>
        <w:pStyle w:val="NormalnyWeb"/>
      </w:pPr>
      <w:r w:rsidRPr="002B51FE">
        <w:t>Budowa drogi ekspresowej S6 na odcinku Szczecin – Koszalin to zadanie, które Uchwałą Rady Ministrów nr 156/2015 z dnia 8 września 2015 r. zostało ujęte w załączniku nr 1 Programu Budowy Dróg Krajowych na lata 2014-2023 ( perspektywą do 2025r.).</w:t>
      </w:r>
    </w:p>
    <w:p w:rsidR="00D20D55" w:rsidRPr="002B51FE" w:rsidRDefault="00D20D55" w:rsidP="00D20D55">
      <w:pPr>
        <w:ind w:firstLine="709"/>
      </w:pPr>
      <w:r w:rsidRPr="002B51FE">
        <w:t>Kluczowym założeniem jest osiągnięcie w 2030 roku szkieletowej sieci połączeń o standardzie dróg szybkiego ruchu (drogi ekspresowe) dla sieci powiązań głównych ośrodków miejskich. Zgodnie z założeniami SRT do roku 2020 głównym celem krajowej polityki transportowej jest zwiększenie dostępności terytorialnej oraz poprawa bezpieczeństwa uczestników ruchu i efektywności sektora transportowego poprzez utworzenie spójnego, zrównoważonego, i przyjaznego użytkowników.</w:t>
      </w:r>
    </w:p>
    <w:p w:rsidR="00D20D55" w:rsidRPr="002B51FE" w:rsidRDefault="00D20D55" w:rsidP="00D20D55">
      <w:pPr>
        <w:pStyle w:val="Nagwek2"/>
        <w:tabs>
          <w:tab w:val="left" w:pos="567"/>
          <w:tab w:val="num" w:pos="3917"/>
        </w:tabs>
        <w:suppressAutoHyphens/>
        <w:spacing w:line="240" w:lineRule="auto"/>
        <w:ind w:left="0" w:firstLine="0"/>
      </w:pPr>
      <w:bookmarkStart w:id="8" w:name="_Toc448217353"/>
      <w:bookmarkStart w:id="9" w:name="_Toc481115289"/>
      <w:r w:rsidRPr="002B51FE">
        <w:t>Materiały wyjściowe</w:t>
      </w:r>
      <w:bookmarkEnd w:id="8"/>
      <w:bookmarkEnd w:id="9"/>
    </w:p>
    <w:p w:rsidR="00D20D55" w:rsidRPr="002B51FE" w:rsidRDefault="00D20D55" w:rsidP="00D20D55">
      <w:pPr>
        <w:ind w:firstLine="709"/>
        <w:rPr>
          <w:rFonts w:cs="Arial"/>
          <w:iCs/>
          <w:szCs w:val="20"/>
        </w:rPr>
      </w:pPr>
      <w:bookmarkStart w:id="10" w:name="__RefHeading__10_1632421101"/>
      <w:bookmarkEnd w:id="10"/>
      <w:r w:rsidRPr="002B51FE">
        <w:rPr>
          <w:rFonts w:cs="Arial"/>
          <w:iCs/>
          <w:szCs w:val="20"/>
        </w:rPr>
        <w:t>Materiały wyjściowe do projektowanie stanowią następujące opracowania:</w:t>
      </w:r>
    </w:p>
    <w:p w:rsidR="00D20D55" w:rsidRPr="002B51FE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2B51FE">
        <w:t>Specyfikacja Istotnych Warunków Zamówienia, określona przez GDDKiA oddział w Szczecinie na etapie zawierania umowy na realizacje inwestycji,</w:t>
      </w:r>
    </w:p>
    <w:p w:rsidR="00D20D55" w:rsidRPr="002B51FE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2B51FE">
        <w:t>Wyniki Generalnego Pomiaru Ruchu z roku 2010,</w:t>
      </w:r>
    </w:p>
    <w:p w:rsidR="00D20D55" w:rsidRPr="002B51FE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2B51FE">
        <w:t>Opinia geotechniczna z września 2014 r.,</w:t>
      </w:r>
    </w:p>
    <w:p w:rsidR="00D20D55" w:rsidRPr="002B51FE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2B51FE">
        <w:t>Dokumentacja geologiczno - inżynierska z marca 2014 r.,</w:t>
      </w:r>
    </w:p>
    <w:p w:rsidR="00D20D55" w:rsidRPr="002B51FE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2B51FE">
        <w:t>Dokumentacja hydrogeologiczna z marca 2014 r.,</w:t>
      </w:r>
    </w:p>
    <w:p w:rsidR="00D20D55" w:rsidRPr="002B51FE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2B51FE">
        <w:t>Dokumentacja badań podłoża z września 2014 r.,</w:t>
      </w:r>
    </w:p>
    <w:p w:rsidR="00D20D55" w:rsidRPr="002B51FE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2B51FE">
        <w:t>Raport o oddziaływaniu na środowisko tworzony na etapie procedowania decyzji o środowiskowych uwarunkowaniach – stanowiący załącznik do SIWZ;</w:t>
      </w:r>
    </w:p>
    <w:p w:rsidR="00D20D55" w:rsidRPr="002B51FE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2B51FE">
        <w:t>Projekt geotechniczny opracowany dla przedmiotowej inwestycji,</w:t>
      </w:r>
    </w:p>
    <w:p w:rsidR="00D20D55" w:rsidRPr="002B51FE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2B51FE">
        <w:t>Opinia geotechniczna opracowana dla przedmiotowej inwestycji,</w:t>
      </w:r>
    </w:p>
    <w:p w:rsidR="00D20D55" w:rsidRPr="002B51FE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2B51FE">
        <w:t>Dokumentacja badań podłoża gruntowego opracowana dla przedmiotowej inwestycji,</w:t>
      </w:r>
    </w:p>
    <w:p w:rsidR="00D20D55" w:rsidRPr="002B51FE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2B51FE">
        <w:t>Dokumentacja geologiczno – inżynierska opracowana dla przedmiotowej inwestycji,</w:t>
      </w:r>
    </w:p>
    <w:p w:rsidR="00D20D55" w:rsidRPr="002B51FE" w:rsidRDefault="00D20D55" w:rsidP="006E4E3F">
      <w:pPr>
        <w:pStyle w:val="Stylpunktmniejsze"/>
        <w:numPr>
          <w:ilvl w:val="0"/>
          <w:numId w:val="15"/>
        </w:numPr>
        <w:spacing w:line="240" w:lineRule="auto"/>
      </w:pPr>
      <w:r w:rsidRPr="002B51FE">
        <w:t>Dokumentacja hydro-geologiczna opracowana dla przedmiotowej inwestycji,</w:t>
      </w:r>
    </w:p>
    <w:p w:rsidR="00D20D55" w:rsidRPr="002B51FE" w:rsidRDefault="00D20D55" w:rsidP="00D20D55">
      <w:pPr>
        <w:pStyle w:val="Nagwek2"/>
        <w:tabs>
          <w:tab w:val="left" w:pos="567"/>
          <w:tab w:val="num" w:pos="3917"/>
        </w:tabs>
        <w:suppressAutoHyphens/>
        <w:spacing w:line="240" w:lineRule="auto"/>
        <w:ind w:left="0" w:firstLine="0"/>
      </w:pPr>
      <w:bookmarkStart w:id="11" w:name="_Toc448217354"/>
      <w:bookmarkStart w:id="12" w:name="_Toc481115290"/>
      <w:r w:rsidRPr="002B51FE">
        <w:t>Lokalizacja inwestycji</w:t>
      </w:r>
      <w:bookmarkEnd w:id="11"/>
      <w:bookmarkEnd w:id="12"/>
    </w:p>
    <w:p w:rsidR="00D20D55" w:rsidRPr="002B51FE" w:rsidRDefault="00D20D55" w:rsidP="00D20D55">
      <w:pPr>
        <w:pStyle w:val="NormalnyWeb"/>
      </w:pPr>
      <w:bookmarkStart w:id="13" w:name="__RefHeading__12_1632421101"/>
      <w:bookmarkEnd w:id="13"/>
      <w:r w:rsidRPr="002B51FE">
        <w:t>Planowana inwestycja zlokalizowana jest w granicach województwa zachodniopomorskiego, w powiatach gryfickim oraz kołobrzeskim, na terenach gmin Brojce, Rymań, Siemyśl i Kołobrzeg.</w:t>
      </w:r>
    </w:p>
    <w:p w:rsidR="00D20D55" w:rsidRPr="002B51FE" w:rsidRDefault="00D20D55" w:rsidP="00D20D55">
      <w:pPr>
        <w:pStyle w:val="NormalnyWeb"/>
      </w:pPr>
      <w:r w:rsidRPr="002B51FE">
        <w:t>Trasa drogi ekspresowej na przedmiotowym odcinku przebiega na południowy zachód – północny wschód.</w:t>
      </w:r>
    </w:p>
    <w:p w:rsidR="00D20D55" w:rsidRPr="002B51FE" w:rsidRDefault="00D20D55" w:rsidP="00D20D55">
      <w:r w:rsidRPr="002B51FE">
        <w:t>Położenie wszystkich punktów początkowych i końcowych tras jest zgodne wydaną decyzją o środowiskowych uwarunkowaniach oraz zgodne z ustalonym zakresem poszczególnych odcinków inwestycji. Ewentualne różnice pomiędzy kilometrażem i długościami odcinków wynikających z projektu a określonych w decyzji wynikają jedynie z uszczegółowienia geometrii osi dróg. Jednakże w rozumieniu położenia topograficznego, geodezyjnego i administracyjnego są sobie tożsame.</w:t>
      </w:r>
    </w:p>
    <w:p w:rsidR="00D20D55" w:rsidRPr="002B51FE" w:rsidRDefault="00D20D55" w:rsidP="00D20D55">
      <w:r w:rsidRPr="002B51FE">
        <w:t>Osie pr</w:t>
      </w:r>
      <w:r w:rsidR="00AD4C67" w:rsidRPr="002B51FE">
        <w:t>ojektowanej drogi ekspresowej S6</w:t>
      </w:r>
      <w:r w:rsidRPr="002B51FE">
        <w:t>, na obu końcach opracowania oraz drogi obsługującej na początku opracowania zostały skoordynowane z przebiegiem projektowanych osi dróg na odcinkach sąsiednich.</w:t>
      </w:r>
    </w:p>
    <w:p w:rsidR="00D20D55" w:rsidRPr="002B51FE" w:rsidRDefault="00D20D55" w:rsidP="006E4E3F">
      <w:pPr>
        <w:ind w:firstLine="709"/>
      </w:pPr>
      <w:r w:rsidRPr="002B51FE">
        <w:lastRenderedPageBreak/>
        <w:t>Zawarte na rysunkach współrzędne geodezyjne określono w układzie geodezyjnym 2000, strefa V.</w:t>
      </w:r>
    </w:p>
    <w:p w:rsidR="00683BEA" w:rsidRPr="002B51FE" w:rsidRDefault="00683BEA" w:rsidP="00683BEA">
      <w:pPr>
        <w:rPr>
          <w:rFonts w:cs="Arial"/>
          <w:szCs w:val="20"/>
        </w:rPr>
      </w:pPr>
    </w:p>
    <w:p w:rsidR="00683BEA" w:rsidRPr="002B51FE" w:rsidRDefault="00683BEA" w:rsidP="004F7EDE">
      <w:pPr>
        <w:rPr>
          <w:rFonts w:cs="Arial"/>
          <w:szCs w:val="20"/>
        </w:rPr>
      </w:pPr>
      <w:r w:rsidRPr="002B51FE">
        <w:rPr>
          <w:rFonts w:cs="Arial"/>
          <w:szCs w:val="20"/>
        </w:rPr>
        <w:t>Budynek toalety, będący przedmiotem opracowania będzie realizowany</w:t>
      </w:r>
      <w:r w:rsidR="004F7EDE" w:rsidRPr="002B51FE">
        <w:rPr>
          <w:rFonts w:cs="Arial"/>
          <w:szCs w:val="20"/>
        </w:rPr>
        <w:t xml:space="preserve"> </w:t>
      </w:r>
      <w:r w:rsidRPr="002B51FE">
        <w:rPr>
          <w:rFonts w:cs="Arial"/>
          <w:szCs w:val="20"/>
        </w:rPr>
        <w:t xml:space="preserve">na terenie MOP </w:t>
      </w:r>
      <w:r w:rsidR="004F7EDE" w:rsidRPr="002B51FE">
        <w:rPr>
          <w:rFonts w:cs="Arial"/>
          <w:szCs w:val="20"/>
        </w:rPr>
        <w:t>JARKOWO PÓŁNOC.</w:t>
      </w:r>
    </w:p>
    <w:p w:rsidR="00D20D55" w:rsidRPr="002B51FE" w:rsidRDefault="00D20D55" w:rsidP="00D20D55">
      <w:pPr>
        <w:pStyle w:val="Nagwek2"/>
        <w:tabs>
          <w:tab w:val="left" w:pos="567"/>
          <w:tab w:val="num" w:pos="3917"/>
        </w:tabs>
        <w:suppressAutoHyphens/>
        <w:spacing w:line="240" w:lineRule="auto"/>
        <w:ind w:left="0" w:firstLine="0"/>
      </w:pPr>
      <w:bookmarkStart w:id="14" w:name="_Toc448217355"/>
      <w:bookmarkStart w:id="15" w:name="_Toc481115291"/>
      <w:r w:rsidRPr="002B51FE">
        <w:t>Zakres opracowania</w:t>
      </w:r>
      <w:bookmarkEnd w:id="14"/>
      <w:bookmarkEnd w:id="15"/>
    </w:p>
    <w:p w:rsidR="00EE2D34" w:rsidRPr="002B51FE" w:rsidRDefault="00D20D55" w:rsidP="00E564A9">
      <w:pPr>
        <w:ind w:firstLine="425"/>
        <w:rPr>
          <w:rFonts w:cs="Arial"/>
          <w:szCs w:val="20"/>
        </w:rPr>
      </w:pPr>
      <w:r w:rsidRPr="002B51FE">
        <w:rPr>
          <w:rFonts w:cs="Arial"/>
          <w:szCs w:val="20"/>
        </w:rPr>
        <w:t xml:space="preserve">Zakresem opracowania branży </w:t>
      </w:r>
      <w:r w:rsidR="00E564A9" w:rsidRPr="002B51FE">
        <w:rPr>
          <w:rFonts w:cs="Arial"/>
          <w:szCs w:val="20"/>
        </w:rPr>
        <w:t xml:space="preserve">architektonicznej </w:t>
      </w:r>
      <w:r w:rsidRPr="002B51FE">
        <w:rPr>
          <w:rFonts w:cs="Arial"/>
          <w:szCs w:val="20"/>
        </w:rPr>
        <w:t xml:space="preserve">objęto </w:t>
      </w:r>
      <w:r w:rsidR="00E564A9" w:rsidRPr="002B51FE">
        <w:rPr>
          <w:rFonts w:cs="Arial"/>
          <w:szCs w:val="20"/>
        </w:rPr>
        <w:t xml:space="preserve">dokumentację </w:t>
      </w:r>
      <w:r w:rsidR="00EE2D34" w:rsidRPr="002B51FE">
        <w:rPr>
          <w:rFonts w:cs="Arial"/>
          <w:szCs w:val="20"/>
        </w:rPr>
        <w:t>wykonawczą</w:t>
      </w:r>
      <w:r w:rsidR="00E564A9" w:rsidRPr="002B51FE">
        <w:rPr>
          <w:rFonts w:cs="Arial"/>
          <w:szCs w:val="20"/>
        </w:rPr>
        <w:t xml:space="preserve">: </w:t>
      </w:r>
    </w:p>
    <w:p w:rsidR="00E564A9" w:rsidRPr="002B51FE" w:rsidRDefault="00E564A9" w:rsidP="00E564A9">
      <w:pPr>
        <w:ind w:firstLine="425"/>
        <w:rPr>
          <w:rFonts w:cs="Arial"/>
          <w:szCs w:val="20"/>
        </w:rPr>
      </w:pPr>
      <w:r w:rsidRPr="002B51FE">
        <w:rPr>
          <w:rFonts w:cs="Arial"/>
          <w:szCs w:val="20"/>
        </w:rPr>
        <w:t>BUDYNEK TOALETY – SYMBOL TOMU 1401</w:t>
      </w:r>
      <w:r w:rsidR="004F7EDE" w:rsidRPr="002B51FE">
        <w:rPr>
          <w:rFonts w:cs="Arial"/>
          <w:szCs w:val="20"/>
        </w:rPr>
        <w:t xml:space="preserve"> R - architektura</w:t>
      </w:r>
      <w:r w:rsidRPr="002B51FE">
        <w:rPr>
          <w:rFonts w:cs="Arial"/>
          <w:szCs w:val="20"/>
        </w:rPr>
        <w:t>.</w:t>
      </w:r>
    </w:p>
    <w:p w:rsidR="00E564A9" w:rsidRPr="002B51FE" w:rsidRDefault="00E564A9" w:rsidP="00E564A9">
      <w:pPr>
        <w:ind w:firstLine="425"/>
        <w:rPr>
          <w:rFonts w:cs="Arial"/>
          <w:szCs w:val="20"/>
        </w:rPr>
      </w:pPr>
      <w:r w:rsidRPr="002B51FE">
        <w:rPr>
          <w:rFonts w:cs="Arial"/>
          <w:szCs w:val="20"/>
        </w:rPr>
        <w:t>Integralną część stanowią pozostałe projekty budowlane</w:t>
      </w:r>
      <w:r w:rsidR="001F2389" w:rsidRPr="002B51FE">
        <w:rPr>
          <w:rFonts w:cs="Arial"/>
          <w:szCs w:val="20"/>
        </w:rPr>
        <w:t xml:space="preserve"> dla budynku toalety</w:t>
      </w:r>
      <w:r w:rsidRPr="002B51FE">
        <w:rPr>
          <w:rFonts w:cs="Arial"/>
          <w:szCs w:val="20"/>
        </w:rPr>
        <w:t>:</w:t>
      </w:r>
    </w:p>
    <w:p w:rsidR="00E564A9" w:rsidRPr="002B51FE" w:rsidRDefault="00E564A9" w:rsidP="00E564A9">
      <w:pPr>
        <w:ind w:firstLine="425"/>
        <w:rPr>
          <w:rFonts w:cs="Arial"/>
          <w:szCs w:val="20"/>
        </w:rPr>
      </w:pPr>
      <w:r w:rsidRPr="002B51FE">
        <w:rPr>
          <w:rFonts w:cs="Arial"/>
          <w:szCs w:val="20"/>
        </w:rPr>
        <w:t>K – konstrukcja – SYMBOL TOMU 1402</w:t>
      </w:r>
    </w:p>
    <w:p w:rsidR="00E564A9" w:rsidRPr="002B51FE" w:rsidRDefault="00E564A9" w:rsidP="00E564A9">
      <w:pPr>
        <w:ind w:firstLine="425"/>
        <w:rPr>
          <w:rFonts w:cs="Arial"/>
          <w:szCs w:val="20"/>
        </w:rPr>
      </w:pPr>
      <w:r w:rsidRPr="002B51FE">
        <w:rPr>
          <w:rFonts w:cs="Arial"/>
          <w:szCs w:val="20"/>
        </w:rPr>
        <w:t>S – branża sanitarna – SYMBOL TOMU 1403</w:t>
      </w:r>
    </w:p>
    <w:p w:rsidR="00D20D55" w:rsidRPr="002B51FE" w:rsidRDefault="00E564A9" w:rsidP="006E4E3F">
      <w:pPr>
        <w:ind w:firstLine="425"/>
        <w:rPr>
          <w:rFonts w:cs="Arial"/>
          <w:szCs w:val="20"/>
        </w:rPr>
      </w:pPr>
      <w:r w:rsidRPr="002B51FE">
        <w:rPr>
          <w:rFonts w:cs="Arial"/>
          <w:szCs w:val="20"/>
        </w:rPr>
        <w:t>I – instalacja elektryczna – SYMBOL TOMU 1404.</w:t>
      </w:r>
    </w:p>
    <w:p w:rsidR="00216C70" w:rsidRPr="002B51FE" w:rsidRDefault="00216C70" w:rsidP="006E4E3F">
      <w:pPr>
        <w:ind w:firstLine="425"/>
        <w:rPr>
          <w:rFonts w:cs="Arial"/>
          <w:szCs w:val="20"/>
        </w:rPr>
      </w:pPr>
    </w:p>
    <w:p w:rsidR="00216C70" w:rsidRPr="002B51FE" w:rsidRDefault="00216C70" w:rsidP="006E4E3F">
      <w:pPr>
        <w:ind w:firstLine="425"/>
        <w:rPr>
          <w:rFonts w:cs="Arial"/>
          <w:szCs w:val="20"/>
        </w:rPr>
      </w:pPr>
      <w:r w:rsidRPr="002B51FE">
        <w:rPr>
          <w:rFonts w:cs="Arial"/>
          <w:szCs w:val="20"/>
        </w:rPr>
        <w:t>NIENIEJSZY PROJEKT DOTYCZY: I - instalacje elektryczne - SYMBOL TOMU 1404</w:t>
      </w:r>
    </w:p>
    <w:p w:rsidR="00D20D55" w:rsidRPr="002B51FE" w:rsidRDefault="00D20D55" w:rsidP="00D20D55">
      <w:pPr>
        <w:pStyle w:val="Nagwek2"/>
        <w:tabs>
          <w:tab w:val="left" w:pos="567"/>
          <w:tab w:val="num" w:pos="3917"/>
        </w:tabs>
        <w:suppressAutoHyphens/>
        <w:spacing w:line="240" w:lineRule="auto"/>
        <w:ind w:left="0" w:firstLine="0"/>
      </w:pPr>
      <w:bookmarkStart w:id="16" w:name="__RefHeading__14_1632421101"/>
      <w:bookmarkStart w:id="17" w:name="_Toc448217356"/>
      <w:bookmarkStart w:id="18" w:name="_Toc481115292"/>
      <w:bookmarkEnd w:id="16"/>
      <w:r w:rsidRPr="002B51FE">
        <w:t>Etapowanie budowy</w:t>
      </w:r>
      <w:bookmarkEnd w:id="17"/>
      <w:bookmarkEnd w:id="18"/>
    </w:p>
    <w:p w:rsidR="00D20D55" w:rsidRPr="002B51FE" w:rsidRDefault="00D20D55" w:rsidP="00D20D55">
      <w:pPr>
        <w:ind w:firstLine="425"/>
      </w:pPr>
      <w:r w:rsidRPr="002B51FE">
        <w:t>Dla planowanej inwestycji nie przewiduje się etapowania realizacji w rozumieniu art. 33 ust. 1. ustawy z dnia 7 lipca 1994r.</w:t>
      </w:r>
    </w:p>
    <w:p w:rsidR="00D20D55" w:rsidRPr="002B51FE" w:rsidRDefault="00D20D55" w:rsidP="00D20D55">
      <w:r w:rsidRPr="002B51FE">
        <w:t>Przedmiotowa inwestycja w zakresie układu drogowego zostanie wykonana w całości i nie przewiduje się etapowania robót w rozumieniu funkcjonalności obiektu. Etapowanie robót może zaistnieć jedynie w rozumieniu postępu prac budowlanych.</w:t>
      </w:r>
    </w:p>
    <w:p w:rsidR="00D20D55" w:rsidRPr="00A97F3F" w:rsidRDefault="00D20D55" w:rsidP="00D20D55">
      <w:pPr>
        <w:ind w:firstLine="709"/>
      </w:pPr>
      <w:r w:rsidRPr="00A97F3F">
        <w:t>W rejonie Miejsc Obsługi Podróżnych (MOP) przewiduje się przygotowanie terenu i infrastruktury dla ich późniejszej rozbudowy do MOP kategorii II, rozbudowa ta zostanie zrealizowana odrębnym trybem administracyjnym i nie stanowią przedmiotu niniejszego projektu.</w:t>
      </w:r>
    </w:p>
    <w:p w:rsidR="00D20D55" w:rsidRPr="002B51FE" w:rsidRDefault="00D20D55" w:rsidP="00D20D55">
      <w:pPr>
        <w:pStyle w:val="Nagwek2"/>
        <w:tabs>
          <w:tab w:val="left" w:pos="567"/>
          <w:tab w:val="num" w:pos="1080"/>
        </w:tabs>
        <w:suppressAutoHyphens/>
        <w:spacing w:line="240" w:lineRule="auto"/>
        <w:ind w:left="0" w:firstLine="0"/>
      </w:pPr>
      <w:bookmarkStart w:id="19" w:name="_Toc231031949"/>
      <w:bookmarkStart w:id="20" w:name="_Toc448217357"/>
      <w:bookmarkStart w:id="21" w:name="_Toc481115293"/>
      <w:r w:rsidRPr="002B51FE">
        <w:t>Decyzje i uzgodnienia</w:t>
      </w:r>
      <w:bookmarkEnd w:id="19"/>
      <w:bookmarkEnd w:id="20"/>
      <w:bookmarkEnd w:id="21"/>
    </w:p>
    <w:p w:rsidR="00E03C43" w:rsidRPr="002B51FE" w:rsidRDefault="00D20D55" w:rsidP="00D20D55">
      <w:pPr>
        <w:ind w:firstLine="709"/>
        <w:rPr>
          <w:rFonts w:cs="Arial"/>
          <w:iCs/>
          <w:szCs w:val="20"/>
        </w:rPr>
      </w:pPr>
      <w:r w:rsidRPr="002B51FE">
        <w:rPr>
          <w:rFonts w:cs="Arial"/>
          <w:iCs/>
          <w:szCs w:val="20"/>
        </w:rPr>
        <w:t>Uzgodnienia i opinie instytucji uzgadniających zostały zamieszczone w opracowaniu „Tom 1/4 Decyzje, warunki i uzgodnienia” projektu zagospodarowania terenu w postaci kopii tych dokumentów.</w:t>
      </w:r>
    </w:p>
    <w:p w:rsidR="00FA0892" w:rsidRPr="002B51FE" w:rsidRDefault="00FA0892" w:rsidP="00FA0892">
      <w:pPr>
        <w:pStyle w:val="Nagwek2"/>
      </w:pPr>
      <w:bookmarkStart w:id="22" w:name="_Toc481115294"/>
      <w:r w:rsidRPr="002B51FE">
        <w:t>Spis rysunków</w:t>
      </w:r>
      <w:bookmarkEnd w:id="22"/>
    </w:p>
    <w:p w:rsidR="007D1B16" w:rsidRPr="002B51FE" w:rsidRDefault="007D1B16" w:rsidP="007D1B16">
      <w:r w:rsidRPr="002B51FE">
        <w:t>Rysunek 00.01/</w:t>
      </w:r>
      <w:r w:rsidR="00562497">
        <w:t>14.04/PI.04</w:t>
      </w:r>
      <w:r w:rsidRPr="002B51FE">
        <w:tab/>
      </w:r>
      <w:r w:rsidRPr="002B51FE">
        <w:tab/>
        <w:t>Rzut parteru - Instalacja zasilania i gniazd wtykowych</w:t>
      </w:r>
    </w:p>
    <w:p w:rsidR="007D1B16" w:rsidRPr="002B51FE" w:rsidRDefault="007D1B16" w:rsidP="007D1B16">
      <w:r w:rsidRPr="002B51FE">
        <w:t>Rysunek 00.02/</w:t>
      </w:r>
      <w:r w:rsidR="00562497">
        <w:t>14.04/PI.04</w:t>
      </w:r>
      <w:r w:rsidRPr="002B51FE">
        <w:tab/>
      </w:r>
      <w:r w:rsidRPr="002B51FE">
        <w:tab/>
        <w:t>Rzut parteru - Instalacja oświetlenia</w:t>
      </w:r>
    </w:p>
    <w:p w:rsidR="007D1B16" w:rsidRPr="002B51FE" w:rsidRDefault="007D1B16" w:rsidP="007D1B16">
      <w:r w:rsidRPr="002B51FE">
        <w:t>Rysunek 00.03/</w:t>
      </w:r>
      <w:r w:rsidR="00562497">
        <w:t>14.04/PI.04</w:t>
      </w:r>
      <w:r w:rsidRPr="002B51FE">
        <w:tab/>
      </w:r>
      <w:r w:rsidRPr="002B51FE">
        <w:tab/>
        <w:t>Rzut dachu - Instalacja odgromowa</w:t>
      </w:r>
    </w:p>
    <w:p w:rsidR="00FA0892" w:rsidRPr="002B51FE" w:rsidRDefault="007D1B16" w:rsidP="00FA0892">
      <w:r w:rsidRPr="002B51FE">
        <w:t>Rysunek 00.04/</w:t>
      </w:r>
      <w:r w:rsidR="00562497">
        <w:t>14.04/PI.04</w:t>
      </w:r>
      <w:r w:rsidRPr="002B51FE">
        <w:tab/>
      </w:r>
      <w:r w:rsidRPr="002B51FE">
        <w:tab/>
        <w:t>Schemat tablicy TB</w:t>
      </w:r>
    </w:p>
    <w:p w:rsidR="00700369" w:rsidRPr="002B51FE" w:rsidRDefault="002B51FE" w:rsidP="00FA0892">
      <w:r w:rsidRPr="002B51FE">
        <w:t xml:space="preserve">Rysunek </w:t>
      </w:r>
      <w:r w:rsidR="00562497">
        <w:t>00.05/14.04/PI.04</w:t>
      </w:r>
      <w:r w:rsidR="00700369" w:rsidRPr="002B51FE">
        <w:tab/>
      </w:r>
      <w:r w:rsidR="00700369" w:rsidRPr="002B51FE">
        <w:tab/>
        <w:t>Schemat zasilania</w:t>
      </w:r>
    </w:p>
    <w:p w:rsidR="00EE2D34" w:rsidRPr="002B51FE" w:rsidRDefault="00562497" w:rsidP="00FA0892">
      <w:r>
        <w:t>Rysunek 00.06/14.04/PI.04</w:t>
      </w:r>
      <w:r w:rsidR="00EE2D34" w:rsidRPr="002B51FE">
        <w:tab/>
      </w:r>
      <w:r w:rsidR="00EE2D34" w:rsidRPr="002B51FE">
        <w:tab/>
        <w:t>Widok rozdzielni</w:t>
      </w:r>
    </w:p>
    <w:p w:rsidR="00E93ED5" w:rsidRPr="002B51FE" w:rsidRDefault="00E93ED5" w:rsidP="007A6558">
      <w:pPr>
        <w:pStyle w:val="Nagwek1"/>
        <w:numPr>
          <w:ilvl w:val="0"/>
          <w:numId w:val="3"/>
        </w:numPr>
        <w:rPr>
          <w:rFonts w:cs="Arial"/>
          <w:sz w:val="20"/>
        </w:rPr>
      </w:pPr>
      <w:bookmarkStart w:id="23" w:name="_Toc308445480"/>
      <w:bookmarkStart w:id="24" w:name="_Toc448176670"/>
      <w:bookmarkStart w:id="25" w:name="_Toc481115295"/>
      <w:r w:rsidRPr="002B51FE">
        <w:rPr>
          <w:rFonts w:cs="Arial"/>
          <w:sz w:val="20"/>
        </w:rPr>
        <w:t>PODSTAWA OPRACOWANIA</w:t>
      </w:r>
      <w:bookmarkEnd w:id="23"/>
      <w:bookmarkEnd w:id="24"/>
      <w:bookmarkEnd w:id="25"/>
    </w:p>
    <w:p w:rsidR="00E93ED5" w:rsidRPr="002B51FE" w:rsidRDefault="00683BEA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bookmarkStart w:id="26" w:name="_Toc308445481"/>
      <w:r w:rsidRPr="002B51FE">
        <w:rPr>
          <w:iCs/>
          <w:sz w:val="20"/>
          <w:szCs w:val="20"/>
        </w:rPr>
        <w:t xml:space="preserve">Aneks do </w:t>
      </w:r>
      <w:r w:rsidR="00E93ED5" w:rsidRPr="002B51FE">
        <w:rPr>
          <w:iCs/>
          <w:sz w:val="20"/>
          <w:szCs w:val="20"/>
        </w:rPr>
        <w:t>Umow</w:t>
      </w:r>
      <w:r w:rsidRPr="002B51FE">
        <w:rPr>
          <w:iCs/>
          <w:sz w:val="20"/>
          <w:szCs w:val="20"/>
        </w:rPr>
        <w:t>y</w:t>
      </w:r>
      <w:r w:rsidR="00E93ED5" w:rsidRPr="002B51FE">
        <w:rPr>
          <w:iCs/>
          <w:sz w:val="20"/>
          <w:szCs w:val="20"/>
        </w:rPr>
        <w:t xml:space="preserve"> szczegółow</w:t>
      </w:r>
      <w:r w:rsidRPr="002B51FE">
        <w:rPr>
          <w:iCs/>
          <w:sz w:val="20"/>
          <w:szCs w:val="20"/>
        </w:rPr>
        <w:t>ej</w:t>
      </w:r>
      <w:r w:rsidR="00E93ED5" w:rsidRPr="002B51FE">
        <w:rPr>
          <w:iCs/>
          <w:sz w:val="20"/>
          <w:szCs w:val="20"/>
        </w:rPr>
        <w:t xml:space="preserve"> 702_02 pomiędzy TRAKT sp. z o.o. sp.k. a Grupa Projektowa MARWIT Sp. z o.o. 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Projekt gotowy „TYPOWEGO OBIEKTU BUDOWLANEGO TOALETY WOLNOSTOJĄCEJ NA OBSZARZE MIEJSCA OBSŁUGI PODRÓŻNYCH kat.I” opracowany w 2012r. przez  „Marwit” Sp. z o.o. Gliwice dla Generalnej Dyrekcji Dróg krajowych i Autostrad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Program Funkcjonalno-Użytkowy wraz</w:t>
      </w:r>
      <w:r w:rsidR="00683BEA" w:rsidRPr="002B51FE">
        <w:rPr>
          <w:iCs/>
          <w:sz w:val="20"/>
          <w:szCs w:val="20"/>
        </w:rPr>
        <w:t xml:space="preserve"> z Wyjaśnieniami Zamawiajacego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Ustal</w:t>
      </w:r>
      <w:r w:rsidR="00683BEA" w:rsidRPr="002B51FE">
        <w:rPr>
          <w:iCs/>
          <w:sz w:val="20"/>
          <w:szCs w:val="20"/>
        </w:rPr>
        <w:t>enia z TRAKT sp. z o.o. sp. k.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Ustawa z dnia 7 lipca 1994r. „Prawo Budowlane” (Dz.U. z 2013r. poz. 1409 z późn.zm.),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Ustawa z dnia 10 kwietnia 2003 r. o szczególnych zasadach przygotowania i realizacji inwestycji w zakresie dróg publicznych (Dz.U. z 2008r. nr 193 poz. 1194 z późn. zm.)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Ustawa z dnia 21 marca 1985 r. o drogach publicznych (Dz.U. z 2013 r. poz. 260 z późn. zm.)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Rozporządzenie Ministra Infrastruktury z dnia 12 kwietnia 2002r. w sprawie warunków technicznych, jakim powinny odpowiadać budynki i ich usytuowanie (Dz. U. Nr 75, poz. 690 z późn.zm.)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Rozporządzenie Ministra Spraw Wewnętrznych i Administracji z dnia 7 czerwca 2010 r. w sprawie ochrony przeciwpożarowej budynków, innych obiektów budowlanych i terenów</w:t>
      </w:r>
      <w:r w:rsidRPr="002B51FE">
        <w:rPr>
          <w:iCs/>
          <w:sz w:val="20"/>
          <w:szCs w:val="20"/>
        </w:rPr>
        <w:br/>
        <w:t xml:space="preserve"> </w:t>
      </w:r>
      <w:bookmarkStart w:id="27" w:name="OLE_LINK4"/>
      <w:bookmarkStart w:id="28" w:name="OLE_LINK5"/>
      <w:r w:rsidRPr="002B51FE">
        <w:rPr>
          <w:iCs/>
          <w:sz w:val="20"/>
          <w:szCs w:val="20"/>
        </w:rPr>
        <w:t xml:space="preserve">( Dz.U. z 2010 Nr 109 poz.719  </w:t>
      </w:r>
      <w:bookmarkEnd w:id="27"/>
      <w:bookmarkEnd w:id="28"/>
      <w:r w:rsidRPr="002B51FE">
        <w:rPr>
          <w:iCs/>
          <w:sz w:val="20"/>
          <w:szCs w:val="20"/>
        </w:rPr>
        <w:t>z dnia 22 czerwca 2010 r.)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lastRenderedPageBreak/>
        <w:t>Rozporządzenie w sprawie uzgadniania projektu budowlanego pod względem ochrony przeciwpożarowej (Dz.U. z 2015 poz. 2117 z dnia 2 grudnia 2015 r.)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Rozporządzenie Ministra Pracy i Polityki Socjalnej z dnia 26 września 1997r. w sprawie ogólnych przepisów</w:t>
      </w:r>
      <w:r w:rsidR="004B33B9" w:rsidRPr="002B51FE">
        <w:rPr>
          <w:iCs/>
          <w:sz w:val="20"/>
          <w:szCs w:val="20"/>
        </w:rPr>
        <w:t xml:space="preserve"> bezpieczeństwa i higieny pracy</w:t>
      </w:r>
      <w:r w:rsidRPr="002B51FE">
        <w:rPr>
          <w:iCs/>
          <w:sz w:val="20"/>
          <w:szCs w:val="20"/>
        </w:rPr>
        <w:t xml:space="preserve"> (Dz. U. z 2003. Nr 169, poz.1650)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Rozporządzenie ministra transportu, budownictwa i gospodarki morskiej  z dnia 25 kwietnia 2012 r. w sprawie szczegółowego zakres</w:t>
      </w:r>
      <w:r w:rsidR="004B33B9" w:rsidRPr="002B51FE">
        <w:rPr>
          <w:iCs/>
          <w:sz w:val="20"/>
          <w:szCs w:val="20"/>
        </w:rPr>
        <w:t xml:space="preserve">u i formy projektu budowlanego </w:t>
      </w:r>
      <w:r w:rsidRPr="002B51FE">
        <w:rPr>
          <w:iCs/>
          <w:sz w:val="20"/>
          <w:szCs w:val="20"/>
        </w:rPr>
        <w:t>( Dz.U.2012.462 z późn.zm.)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Rozporządzenie Ministra Infrastruktury i Rozwoju z dnia 27 lutego 2015r. w sprawie metodologii wyznaczania charakterystyki energetycznej budynku lub części budynku oraz świadectw charakterystyki energetycznej (Dz.U. 2015 poz. 376)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Rozporządzenie Ministra Infrastruktury z dnia 23 czerwca 2003 r. w sprawie informacji dotyczącej bezpieczeństwa i ochrony zdrowia oraz planu bezpieczeństwa i ochrony zdrowia (Dz. U. Nr 120, poz. 1126,  z późn. zm.)</w:t>
      </w:r>
    </w:p>
    <w:p w:rsidR="00E93ED5" w:rsidRPr="002B51FE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2B51FE">
        <w:rPr>
          <w:iCs/>
          <w:sz w:val="20"/>
          <w:szCs w:val="20"/>
        </w:rPr>
        <w:t>Przepisy techniczno budowlane i Polskie Normy</w:t>
      </w:r>
    </w:p>
    <w:p w:rsidR="00487FBC" w:rsidRPr="00241961" w:rsidRDefault="00216C70" w:rsidP="00487FBC">
      <w:pPr>
        <w:pStyle w:val="Nagwek1"/>
        <w:numPr>
          <w:ilvl w:val="0"/>
          <w:numId w:val="3"/>
        </w:numPr>
        <w:rPr>
          <w:rFonts w:cs="Arial"/>
          <w:sz w:val="20"/>
        </w:rPr>
      </w:pPr>
      <w:bookmarkStart w:id="29" w:name="_Toc481115296"/>
      <w:r w:rsidRPr="00241961">
        <w:rPr>
          <w:rFonts w:cs="Arial"/>
          <w:sz w:val="20"/>
        </w:rPr>
        <w:t>OPIS techniczny</w:t>
      </w:r>
      <w:bookmarkEnd w:id="29"/>
    </w:p>
    <w:p w:rsidR="00B6107A" w:rsidRPr="00241961" w:rsidRDefault="00B6107A" w:rsidP="00B6107A">
      <w:pPr>
        <w:pStyle w:val="Akapitzlist"/>
        <w:keepNext/>
        <w:widowControl w:val="0"/>
        <w:numPr>
          <w:ilvl w:val="0"/>
          <w:numId w:val="4"/>
        </w:numPr>
        <w:spacing w:before="240" w:after="0" w:line="360" w:lineRule="auto"/>
        <w:contextualSpacing w:val="0"/>
        <w:jc w:val="both"/>
        <w:outlineLvl w:val="0"/>
        <w:rPr>
          <w:rFonts w:ascii="Arial" w:eastAsia="Times New Roman" w:hAnsi="Arial"/>
          <w:b/>
          <w:caps/>
          <w:vanish/>
          <w:szCs w:val="20"/>
          <w:lang w:eastAsia="pl-PL"/>
        </w:rPr>
      </w:pPr>
      <w:bookmarkStart w:id="30" w:name="_Toc449688346"/>
      <w:bookmarkStart w:id="31" w:name="_Toc467128243"/>
      <w:bookmarkStart w:id="32" w:name="_Toc481115297"/>
      <w:bookmarkEnd w:id="30"/>
      <w:bookmarkEnd w:id="31"/>
      <w:bookmarkEnd w:id="32"/>
    </w:p>
    <w:p w:rsidR="00B6107A" w:rsidRPr="00241961" w:rsidRDefault="00B6107A" w:rsidP="00B6107A">
      <w:pPr>
        <w:pStyle w:val="Akapitzlist"/>
        <w:keepNext/>
        <w:widowControl w:val="0"/>
        <w:numPr>
          <w:ilvl w:val="0"/>
          <w:numId w:val="4"/>
        </w:numPr>
        <w:spacing w:before="240" w:after="0" w:line="360" w:lineRule="auto"/>
        <w:contextualSpacing w:val="0"/>
        <w:jc w:val="both"/>
        <w:outlineLvl w:val="0"/>
        <w:rPr>
          <w:rFonts w:ascii="Arial" w:eastAsia="Times New Roman" w:hAnsi="Arial"/>
          <w:b/>
          <w:caps/>
          <w:vanish/>
          <w:szCs w:val="20"/>
          <w:lang w:eastAsia="pl-PL"/>
        </w:rPr>
      </w:pPr>
      <w:bookmarkStart w:id="33" w:name="_Toc449688347"/>
      <w:bookmarkStart w:id="34" w:name="_Toc467128244"/>
      <w:bookmarkStart w:id="35" w:name="_Toc481115298"/>
      <w:bookmarkEnd w:id="33"/>
      <w:bookmarkEnd w:id="34"/>
      <w:bookmarkEnd w:id="35"/>
    </w:p>
    <w:p w:rsidR="00216C70" w:rsidRPr="00241961" w:rsidRDefault="00B6107A" w:rsidP="00B6107A">
      <w:pPr>
        <w:pStyle w:val="Nagwek2"/>
      </w:pPr>
      <w:bookmarkStart w:id="36" w:name="_Toc481115299"/>
      <w:r w:rsidRPr="00241961">
        <w:t>Dane energetyczne</w:t>
      </w:r>
      <w:bookmarkEnd w:id="36"/>
    </w:p>
    <w:p w:rsidR="00B6107A" w:rsidRPr="00241961" w:rsidRDefault="00B6107A" w:rsidP="00B6107A">
      <w:r w:rsidRPr="00241961">
        <w:t>Dane ogólne:</w:t>
      </w:r>
    </w:p>
    <w:p w:rsidR="00B6107A" w:rsidRPr="0024196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41961">
        <w:rPr>
          <w:rFonts w:cs="Arial"/>
        </w:rPr>
        <w:t>napięcie zasilania budynku</w:t>
      </w:r>
      <w:r w:rsidRPr="00241961">
        <w:rPr>
          <w:rFonts w:cs="Arial"/>
        </w:rPr>
        <w:tab/>
      </w:r>
      <w:r w:rsidRPr="00241961">
        <w:rPr>
          <w:rFonts w:cs="Arial"/>
        </w:rPr>
        <w:tab/>
        <w:t>3x400/230V,</w:t>
      </w:r>
    </w:p>
    <w:p w:rsidR="00B6107A" w:rsidRPr="0024196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41961">
        <w:rPr>
          <w:rFonts w:cs="Arial"/>
        </w:rPr>
        <w:t>moc maksymalna</w:t>
      </w:r>
      <w:r w:rsidRPr="00241961">
        <w:rPr>
          <w:rFonts w:cs="Arial"/>
        </w:rPr>
        <w:tab/>
      </w:r>
      <w:r w:rsidRPr="00241961">
        <w:rPr>
          <w:rFonts w:cs="Arial"/>
        </w:rPr>
        <w:tab/>
      </w:r>
      <w:r w:rsidRPr="00241961">
        <w:rPr>
          <w:rFonts w:cs="Arial"/>
        </w:rPr>
        <w:tab/>
        <w:t>31,0 kW</w:t>
      </w:r>
    </w:p>
    <w:p w:rsidR="00B6107A" w:rsidRPr="00241961" w:rsidRDefault="00B6107A" w:rsidP="00B6107A">
      <w:pPr>
        <w:pStyle w:val="Nagwek2"/>
      </w:pPr>
      <w:bookmarkStart w:id="37" w:name="_Toc481115300"/>
      <w:r w:rsidRPr="00241961">
        <w:t>Zasilanie w energię elektryczną</w:t>
      </w:r>
      <w:bookmarkEnd w:id="37"/>
    </w:p>
    <w:p w:rsidR="00B6107A" w:rsidRPr="00241961" w:rsidRDefault="00B6107A" w:rsidP="00B6107A">
      <w:pPr>
        <w:ind w:firstLine="426"/>
      </w:pPr>
      <w:bookmarkStart w:id="38" w:name="_Toc306796898"/>
      <w:r w:rsidRPr="00241961">
        <w:t xml:space="preserve">Zasilanie tablicy bezpiecznikowej TB zabudowanej na parterze odbywać się będzie z projektowanego złącza ZK (poza zakresem opracowania). Zasilanie tablicy bezpiecznikowej TB wykonać kablem YKY 5x16mm2. Kabel prowadzić </w:t>
      </w:r>
      <w:r w:rsidR="00700369" w:rsidRPr="00241961">
        <w:t>przez ścianę i zabezpieczyć zgodnie z odpornością przegrody</w:t>
      </w:r>
      <w:r w:rsidRPr="00241961">
        <w:t>.</w:t>
      </w:r>
    </w:p>
    <w:p w:rsidR="00241961" w:rsidRPr="00A97F3F" w:rsidRDefault="00241961" w:rsidP="00B6107A">
      <w:pPr>
        <w:ind w:firstLine="426"/>
        <w:rPr>
          <w:b/>
          <w:kern w:val="1"/>
        </w:rPr>
      </w:pPr>
      <w:r w:rsidRPr="00A97F3F">
        <w:rPr>
          <w:b/>
          <w:kern w:val="1"/>
        </w:rPr>
        <w:t>Projekt zabezpieczenia stanowisk dla pojazdów przewożących materiały niebezpieczne poza zakresem niniejszego opracowania - projekt znajduje się w tomie dotyczącym instalacji zewnętrznych na MOP.</w:t>
      </w:r>
    </w:p>
    <w:p w:rsidR="00B6107A" w:rsidRPr="00241961" w:rsidRDefault="00B6107A" w:rsidP="00B6107A">
      <w:pPr>
        <w:pStyle w:val="Nagwek2"/>
      </w:pPr>
      <w:bookmarkStart w:id="39" w:name="_Toc481115301"/>
      <w:bookmarkEnd w:id="38"/>
      <w:r w:rsidRPr="00241961">
        <w:t>Tablica bezpiecznikowa TB</w:t>
      </w:r>
      <w:bookmarkEnd w:id="39"/>
    </w:p>
    <w:p w:rsidR="00B6107A" w:rsidRPr="00241961" w:rsidRDefault="00B6107A" w:rsidP="00B6107A">
      <w:pPr>
        <w:ind w:firstLine="426"/>
        <w:rPr>
          <w:b/>
          <w:i/>
        </w:rPr>
      </w:pPr>
      <w:bookmarkStart w:id="40" w:name="_Toc418941085"/>
      <w:bookmarkStart w:id="41" w:name="_Toc428116373"/>
      <w:bookmarkStart w:id="42" w:name="_Toc435972024"/>
      <w:bookmarkStart w:id="43" w:name="_Toc444537454"/>
      <w:r w:rsidRPr="00241961">
        <w:t>W budynku w miejscu pokazanych na planie instalacji zaprojektowano  tablicę bezpiecznikową TB  dla zasilania gniazd wtyczkowych ogólnych, urządzeń wentylacji oraz oświetlenia, modułów i urządzeń sanitarnych która wyposażona będzie w:</w:t>
      </w:r>
      <w:bookmarkEnd w:id="40"/>
      <w:bookmarkEnd w:id="41"/>
      <w:bookmarkEnd w:id="42"/>
      <w:bookmarkEnd w:id="43"/>
    </w:p>
    <w:p w:rsidR="00B6107A" w:rsidRPr="0024196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41961">
        <w:rPr>
          <w:rFonts w:cs="Arial"/>
        </w:rPr>
        <w:t>Rozłącznik bezpiecznikowy,</w:t>
      </w:r>
    </w:p>
    <w:p w:rsidR="00B6107A" w:rsidRPr="0024196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41961">
        <w:rPr>
          <w:rFonts w:cs="Arial"/>
        </w:rPr>
        <w:t>Wyłączniki nadmiarowoprądowe</w:t>
      </w:r>
    </w:p>
    <w:p w:rsidR="00B6107A" w:rsidRPr="0024196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41961">
        <w:rPr>
          <w:rFonts w:cs="Arial"/>
        </w:rPr>
        <w:t>Ochronnik przepięć klasy B+C,</w:t>
      </w:r>
    </w:p>
    <w:p w:rsidR="00B6107A" w:rsidRPr="0024196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41961">
        <w:rPr>
          <w:rFonts w:cs="Arial"/>
        </w:rPr>
        <w:t>Wyłączniki różnicowoprądowe i nadmiarowo-prądowe</w:t>
      </w:r>
    </w:p>
    <w:p w:rsidR="00B6107A" w:rsidRPr="00241961" w:rsidRDefault="00B6107A" w:rsidP="00B6107A">
      <w:pPr>
        <w:rPr>
          <w:rFonts w:cs="Arial"/>
        </w:rPr>
      </w:pPr>
      <w:r w:rsidRPr="00241961">
        <w:rPr>
          <w:rFonts w:cs="Arial"/>
        </w:rPr>
        <w:t>Rozdzielnia pracować będą w układzie TN-S.</w:t>
      </w:r>
    </w:p>
    <w:p w:rsidR="00B6107A" w:rsidRPr="00241961" w:rsidRDefault="00B6107A" w:rsidP="00B6107A">
      <w:pPr>
        <w:pStyle w:val="Nagwek2"/>
      </w:pPr>
      <w:bookmarkStart w:id="44" w:name="_Toc481115302"/>
      <w:r w:rsidRPr="00241961">
        <w:t>Instalacja elektryczna oświetleniowa</w:t>
      </w:r>
      <w:bookmarkEnd w:id="44"/>
    </w:p>
    <w:p w:rsidR="00B6107A" w:rsidRPr="0045782C" w:rsidRDefault="00B6107A" w:rsidP="00B6107A">
      <w:pPr>
        <w:ind w:firstLine="426"/>
      </w:pPr>
      <w:r w:rsidRPr="0045782C">
        <w:t>Instalację oświetleniową należ</w:t>
      </w:r>
      <w:r w:rsidR="00700369" w:rsidRPr="0045782C">
        <w:t>y wykonać przewodami YDYpżo 3</w:t>
      </w:r>
      <w:r w:rsidRPr="0045782C">
        <w:t xml:space="preserve">x1.5 mm2. Przewody należy prowadzić  p/t w poziomie lub pionowo a na suficie </w:t>
      </w:r>
      <w:r w:rsidR="00700369" w:rsidRPr="0045782C">
        <w:t>z zachowaniem kątów prostych</w:t>
      </w:r>
      <w:r w:rsidRPr="0045782C">
        <w:t>.</w:t>
      </w:r>
    </w:p>
    <w:p w:rsidR="00B6107A" w:rsidRPr="0045782C" w:rsidRDefault="00B6107A" w:rsidP="00B6107A">
      <w:pPr>
        <w:ind w:firstLine="426"/>
      </w:pPr>
      <w:r w:rsidRPr="0045782C">
        <w:t xml:space="preserve">W/w instalacje wykonać jako trójprzewodową i zabezpieczyć przed skutkami zwarć i przeciążeń wyłącznikami nadprądowymi. Załączanie poszczególnych obwodów realizowane będzie za pomocą czujników ruchu lub obecności usytuowanych na suficie bądź wbudowanych w oprawy oświetleniowe. </w:t>
      </w:r>
    </w:p>
    <w:p w:rsidR="00B6107A" w:rsidRPr="0045782C" w:rsidRDefault="00B6107A" w:rsidP="00B6107A">
      <w:pPr>
        <w:ind w:firstLine="426"/>
      </w:pPr>
      <w:r w:rsidRPr="0045782C">
        <w:t xml:space="preserve">Po wykonaniu oświetlenia  należy przeprowadzić pomiary natężenia oświetlenia. </w:t>
      </w:r>
    </w:p>
    <w:p w:rsidR="00B6107A" w:rsidRPr="0045782C" w:rsidRDefault="00B6107A" w:rsidP="00B6107A">
      <w:pPr>
        <w:ind w:firstLine="426"/>
      </w:pPr>
      <w:r w:rsidRPr="0045782C">
        <w:t xml:space="preserve">Oprawy dobrano ze względu na przeznaczenie i wymagane parametry natężenia poszczególnych pomieszczeń. </w:t>
      </w:r>
      <w:r w:rsidR="00700369" w:rsidRPr="0045782C">
        <w:t>Stosować oprawy o stopniu ochrony co najmniej IP20 - dla wysokich korytarzy i pomieszczeń, IP40 dla opraw oświetlenia ewakuacyjnego wewnętrznego, IP44 dla opraw oświetlenia części sanitarnej, IP65 dla opraw oświetlenia zewnętrznego.</w:t>
      </w:r>
    </w:p>
    <w:p w:rsidR="00EE273E" w:rsidRPr="0045782C" w:rsidRDefault="00EE273E" w:rsidP="00EE273E">
      <w:pPr>
        <w:rPr>
          <w:rFonts w:cs="Arial"/>
        </w:rPr>
      </w:pPr>
      <w:r w:rsidRPr="0045782C">
        <w:rPr>
          <w:rFonts w:cs="Arial"/>
        </w:rPr>
        <w:tab/>
      </w:r>
      <w:r w:rsidRPr="0045782C">
        <w:t>Oprawy oświetlenia ewakuacyjneg</w:t>
      </w:r>
      <w:r w:rsidR="002B51FE" w:rsidRPr="0045782C">
        <w:t>o powinny posiadać co najmniej 1</w:t>
      </w:r>
      <w:r w:rsidRPr="0045782C">
        <w:t xml:space="preserve"> godzinne podtrzymanie zasilania z wbudowanych akumulatorów, certyfikat CNBOP oraz być wyposażone w autotest. Wymagane natężenie oświetlenia ewakuacyjnego na drodze ewakuacyjnej powinno wynosić 1 lux.</w:t>
      </w:r>
    </w:p>
    <w:p w:rsidR="00EE273E" w:rsidRPr="0045782C" w:rsidRDefault="00EE273E" w:rsidP="00EE273E">
      <w:r w:rsidRPr="0045782C">
        <w:t>Równomierność oświetlenia powinna wynosić co najmniej 0,4. Barwa światła zbliżona do naturalnej.</w:t>
      </w:r>
    </w:p>
    <w:p w:rsidR="00EE273E" w:rsidRPr="0045782C" w:rsidRDefault="00EE273E" w:rsidP="00B6107A">
      <w:pPr>
        <w:ind w:firstLine="426"/>
      </w:pPr>
    </w:p>
    <w:p w:rsidR="00B6107A" w:rsidRPr="0045782C" w:rsidRDefault="00B6107A" w:rsidP="00B6107A"/>
    <w:p w:rsidR="00B6107A" w:rsidRPr="0045782C" w:rsidRDefault="00B6107A" w:rsidP="00B6107A">
      <w:r w:rsidRPr="0045782C">
        <w:lastRenderedPageBreak/>
        <w:t>Wymogi natężenia oświetlenia dla poszczególnych typów pomieszczeń:</w:t>
      </w:r>
    </w:p>
    <w:p w:rsidR="00B6107A" w:rsidRPr="0045782C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45782C">
        <w:t>Łazienki:</w:t>
      </w:r>
      <w:r w:rsidRPr="0045782C">
        <w:tab/>
      </w:r>
      <w:r w:rsidRPr="0045782C">
        <w:tab/>
      </w:r>
      <w:r w:rsidRPr="0045782C">
        <w:tab/>
      </w:r>
      <w:r w:rsidRPr="0045782C">
        <w:tab/>
      </w:r>
      <w:r w:rsidRPr="0045782C">
        <w:tab/>
        <w:t>200 lux</w:t>
      </w:r>
    </w:p>
    <w:p w:rsidR="00B6107A" w:rsidRPr="0045782C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45782C">
        <w:t>Umywalnie:</w:t>
      </w:r>
      <w:r w:rsidRPr="0045782C">
        <w:tab/>
      </w:r>
      <w:r w:rsidRPr="0045782C">
        <w:tab/>
      </w:r>
      <w:r w:rsidRPr="0045782C">
        <w:tab/>
      </w:r>
      <w:r w:rsidRPr="0045782C">
        <w:tab/>
      </w:r>
      <w:r w:rsidRPr="0045782C">
        <w:tab/>
        <w:t>200 lux</w:t>
      </w:r>
    </w:p>
    <w:p w:rsidR="00B6107A" w:rsidRPr="0045782C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45782C">
        <w:t>Pomieszczenia socjalne:</w:t>
      </w:r>
      <w:r w:rsidRPr="0045782C">
        <w:tab/>
      </w:r>
      <w:r w:rsidRPr="0045782C">
        <w:tab/>
      </w:r>
      <w:r w:rsidRPr="0045782C">
        <w:tab/>
      </w:r>
      <w:r w:rsidRPr="0045782C">
        <w:tab/>
        <w:t>300 lux</w:t>
      </w:r>
    </w:p>
    <w:p w:rsidR="00B6107A" w:rsidRPr="0045782C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45782C">
        <w:t>WC:</w:t>
      </w:r>
      <w:r w:rsidRPr="0045782C">
        <w:tab/>
      </w:r>
      <w:r w:rsidRPr="0045782C">
        <w:tab/>
      </w:r>
      <w:r w:rsidRPr="0045782C">
        <w:tab/>
      </w:r>
      <w:r w:rsidRPr="0045782C">
        <w:tab/>
      </w:r>
      <w:r w:rsidRPr="0045782C">
        <w:tab/>
      </w:r>
      <w:r w:rsidRPr="0045782C">
        <w:tab/>
        <w:t>200 lux</w:t>
      </w:r>
    </w:p>
    <w:p w:rsidR="00B6107A" w:rsidRPr="0045782C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45782C">
        <w:t>Korytarze:</w:t>
      </w:r>
      <w:r w:rsidRPr="0045782C">
        <w:tab/>
      </w:r>
      <w:r w:rsidRPr="0045782C">
        <w:tab/>
      </w:r>
      <w:r w:rsidRPr="0045782C">
        <w:tab/>
      </w:r>
      <w:r w:rsidRPr="0045782C">
        <w:tab/>
      </w:r>
      <w:r w:rsidRPr="0045782C">
        <w:tab/>
        <w:t>100 lux</w:t>
      </w:r>
    </w:p>
    <w:p w:rsidR="00B6107A" w:rsidRPr="0045782C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45782C">
        <w:t>Pomieszczenia techniczne:</w:t>
      </w:r>
      <w:r w:rsidRPr="0045782C">
        <w:tab/>
      </w:r>
      <w:r w:rsidRPr="0045782C">
        <w:tab/>
      </w:r>
      <w:r w:rsidRPr="0045782C">
        <w:tab/>
        <w:t>100 lux</w:t>
      </w:r>
    </w:p>
    <w:p w:rsidR="00B6107A" w:rsidRPr="0045782C" w:rsidRDefault="00B6107A" w:rsidP="00B6107A"/>
    <w:p w:rsidR="00B6107A" w:rsidRPr="0045782C" w:rsidRDefault="00B6107A" w:rsidP="00B6107A">
      <w:r w:rsidRPr="0045782C">
        <w:t>Projektowania instalacja oświetlenia spełnia powyższe warunki co do wymaganego natężenia oświetlenia.</w:t>
      </w:r>
    </w:p>
    <w:p w:rsidR="00EE273E" w:rsidRPr="0045782C" w:rsidRDefault="00EE273E" w:rsidP="00EE273E">
      <w:r w:rsidRPr="0045782C">
        <w:t>Oświetlenie</w:t>
      </w:r>
      <w:r w:rsidRPr="0045782C">
        <w:rPr>
          <w:rFonts w:eastAsia="Arial"/>
        </w:rPr>
        <w:t xml:space="preserve"> </w:t>
      </w:r>
      <w:r w:rsidRPr="0045782C">
        <w:t>ewakuacyjne realizowane będzie poprzez projektowane oprawy oświetlenia ewakuacyjnego.</w:t>
      </w:r>
      <w:r w:rsidRPr="0045782C">
        <w:rPr>
          <w:rFonts w:eastAsia="Arial"/>
        </w:rPr>
        <w:t xml:space="preserve"> </w:t>
      </w:r>
    </w:p>
    <w:p w:rsidR="00EE273E" w:rsidRPr="0045782C" w:rsidRDefault="00EE273E" w:rsidP="00EE273E">
      <w:r w:rsidRPr="0045782C">
        <w:tab/>
        <w:t>Oświetlenie</w:t>
      </w:r>
      <w:r w:rsidRPr="0045782C">
        <w:rPr>
          <w:rFonts w:eastAsia="Arial"/>
        </w:rPr>
        <w:t xml:space="preserve"> kierunkowe </w:t>
      </w:r>
      <w:r w:rsidRPr="0045782C">
        <w:t>stanowić</w:t>
      </w:r>
      <w:r w:rsidRPr="0045782C">
        <w:rPr>
          <w:rFonts w:eastAsia="Arial"/>
        </w:rPr>
        <w:t xml:space="preserve"> </w:t>
      </w:r>
      <w:r w:rsidRPr="0045782C">
        <w:t>będą</w:t>
      </w:r>
      <w:r w:rsidRPr="0045782C">
        <w:rPr>
          <w:rFonts w:eastAsia="Arial"/>
        </w:rPr>
        <w:t xml:space="preserve"> </w:t>
      </w:r>
      <w:r w:rsidRPr="0045782C">
        <w:t>oprawy</w:t>
      </w:r>
      <w:r w:rsidRPr="0045782C">
        <w:rPr>
          <w:rFonts w:eastAsia="Arial"/>
        </w:rPr>
        <w:t xml:space="preserve"> </w:t>
      </w:r>
      <w:r w:rsidRPr="0045782C">
        <w:t>z</w:t>
      </w:r>
      <w:r w:rsidRPr="0045782C">
        <w:rPr>
          <w:rFonts w:eastAsia="Arial"/>
        </w:rPr>
        <w:t xml:space="preserve"> </w:t>
      </w:r>
      <w:r w:rsidRPr="0045782C">
        <w:t>piktogramem</w:t>
      </w:r>
      <w:r w:rsidRPr="0045782C">
        <w:rPr>
          <w:rFonts w:eastAsia="Arial"/>
        </w:rPr>
        <w:t xml:space="preserve"> </w:t>
      </w:r>
      <w:r w:rsidRPr="0045782C">
        <w:t>kierunkowym</w:t>
      </w:r>
      <w:r w:rsidRPr="0045782C">
        <w:rPr>
          <w:rFonts w:eastAsia="Arial"/>
        </w:rPr>
        <w:t xml:space="preserve"> </w:t>
      </w:r>
      <w:r w:rsidRPr="0045782C">
        <w:t>pracujące</w:t>
      </w:r>
      <w:r w:rsidRPr="0045782C">
        <w:rPr>
          <w:rFonts w:eastAsia="Arial"/>
        </w:rPr>
        <w:t xml:space="preserve"> </w:t>
      </w:r>
      <w:r w:rsidRPr="0045782C">
        <w:t>w</w:t>
      </w:r>
      <w:r w:rsidRPr="0045782C">
        <w:rPr>
          <w:rFonts w:eastAsia="Arial"/>
        </w:rPr>
        <w:t xml:space="preserve"> </w:t>
      </w:r>
      <w:r w:rsidRPr="0045782C">
        <w:t>systemie</w:t>
      </w:r>
      <w:r w:rsidRPr="0045782C">
        <w:rPr>
          <w:rFonts w:eastAsia="Arial"/>
        </w:rPr>
        <w:t xml:space="preserve"> „</w:t>
      </w:r>
      <w:r w:rsidRPr="0045782C">
        <w:t>na</w:t>
      </w:r>
      <w:r w:rsidRPr="0045782C">
        <w:rPr>
          <w:rFonts w:eastAsia="Arial"/>
        </w:rPr>
        <w:t xml:space="preserve"> jasno” </w:t>
      </w:r>
      <w:r w:rsidRPr="0045782C">
        <w:t>i</w:t>
      </w:r>
      <w:r w:rsidRPr="0045782C">
        <w:rPr>
          <w:rFonts w:eastAsia="Arial"/>
        </w:rPr>
        <w:t xml:space="preserve"> </w:t>
      </w:r>
      <w:r w:rsidRPr="0045782C">
        <w:t>będą</w:t>
      </w:r>
      <w:r w:rsidRPr="0045782C">
        <w:rPr>
          <w:rFonts w:eastAsia="Arial"/>
        </w:rPr>
        <w:t xml:space="preserve"> </w:t>
      </w:r>
      <w:r w:rsidRPr="0045782C">
        <w:t>instalowane</w:t>
      </w:r>
      <w:r w:rsidRPr="0045782C">
        <w:rPr>
          <w:rFonts w:eastAsia="Arial"/>
        </w:rPr>
        <w:t xml:space="preserve"> </w:t>
      </w:r>
      <w:r w:rsidRPr="0045782C">
        <w:t>nad</w:t>
      </w:r>
      <w:r w:rsidRPr="0045782C">
        <w:rPr>
          <w:rFonts w:eastAsia="Arial"/>
        </w:rPr>
        <w:t xml:space="preserve"> </w:t>
      </w:r>
      <w:r w:rsidRPr="0045782C">
        <w:t>drzwiami</w:t>
      </w:r>
      <w:r w:rsidRPr="0045782C">
        <w:rPr>
          <w:rFonts w:eastAsia="Arial"/>
        </w:rPr>
        <w:t xml:space="preserve"> </w:t>
      </w:r>
      <w:r w:rsidRPr="0045782C">
        <w:t>wyjść</w:t>
      </w:r>
      <w:r w:rsidRPr="0045782C">
        <w:rPr>
          <w:rFonts w:eastAsia="Arial"/>
        </w:rPr>
        <w:t xml:space="preserve"> </w:t>
      </w:r>
      <w:r w:rsidRPr="0045782C">
        <w:t>ewakuacyjnych</w:t>
      </w:r>
      <w:r w:rsidRPr="0045782C">
        <w:rPr>
          <w:rFonts w:eastAsia="Arial"/>
        </w:rPr>
        <w:t xml:space="preserve"> </w:t>
      </w:r>
      <w:r w:rsidRPr="0045782C">
        <w:t>z</w:t>
      </w:r>
      <w:r w:rsidRPr="0045782C">
        <w:rPr>
          <w:rFonts w:eastAsia="Arial"/>
        </w:rPr>
        <w:t xml:space="preserve"> </w:t>
      </w:r>
      <w:r w:rsidRPr="0045782C">
        <w:t>budynku, w pomieszczeniach oświetlonych wyłącznie światłem sztucznym,</w:t>
      </w:r>
      <w:r w:rsidRPr="0045782C">
        <w:rPr>
          <w:rFonts w:eastAsia="Arial"/>
        </w:rPr>
        <w:t xml:space="preserve"> </w:t>
      </w:r>
      <w:r w:rsidRPr="0045782C">
        <w:t>oraz</w:t>
      </w:r>
      <w:r w:rsidRPr="0045782C">
        <w:rPr>
          <w:rFonts w:eastAsia="Arial"/>
        </w:rPr>
        <w:t xml:space="preserve"> </w:t>
      </w:r>
      <w:r w:rsidRPr="0045782C">
        <w:t>w</w:t>
      </w:r>
      <w:r w:rsidRPr="0045782C">
        <w:rPr>
          <w:rFonts w:eastAsia="Arial"/>
        </w:rPr>
        <w:t xml:space="preserve"> </w:t>
      </w:r>
      <w:r w:rsidRPr="0045782C">
        <w:t>części</w:t>
      </w:r>
      <w:r w:rsidRPr="0045782C">
        <w:rPr>
          <w:rFonts w:eastAsia="Arial"/>
        </w:rPr>
        <w:t xml:space="preserve"> </w:t>
      </w:r>
      <w:r w:rsidRPr="0045782C">
        <w:t>komunikacyjnej. Oprawy oświetlenia ewakuacyjnego zewnętrznego zakłada się w wersji pracującej w systemie ,,na jasno". Oprawy oświetlenia ewakuacyjnego zewnętrznego wyposażyć w grzałkę.</w:t>
      </w:r>
    </w:p>
    <w:p w:rsidR="00EE273E" w:rsidRPr="0045782C" w:rsidRDefault="00EE273E" w:rsidP="00EE273E">
      <w:r w:rsidRPr="0045782C">
        <w:tab/>
        <w:t>Zgodnie z wymaganiami oświetlenie ewakuacyjne powinno spełniać następujące warunki: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W osi drogi ewakuacyjnej natężenie oświetlenia E musi wynosić min. 1 lx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Wzdłuż centralnej linii drogi ewakuacyjnej stosunek Emaks.//Emin. 40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Na poziomie podłogi na niezabudowanym polu czynnym strefy otwartej natężenie oświetlenia E musi wynosić min. 0,5 lx,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W strefie otwartej stosunek Emaks./Emin. &lt; 40,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W celu zapewnienia odpowiedniego natężenia oświetlenia oprawy do oświetlenia ewakuacyjnego powinny być umieszczane co najmniej 2 m nad podłogą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przy każdych drzwiach wyjściowych przeznaczonych do wyjścia ewakuacyjnego,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w pobliżu schodów, tak aby każdy stopień był oświetlony bezpośrednio,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w pobliżu każdej zmiany poziomu,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obowiązkowo przy wyjściach ewakuacyjnych i znakach bezpieczeństwa,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przy każdej zmianie kierunku,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przy każdym skrzyżowaniu korytarzy,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na zewnątrz i w pobliżu każdego wyjścia końcowego,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w pobliżu każdego punktu pierwszej  pomocy,</w:t>
      </w:r>
    </w:p>
    <w:p w:rsidR="00EE273E" w:rsidRPr="0045782C" w:rsidRDefault="00EE273E" w:rsidP="00EE273E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w pobliżu każdego urządzenia przeciwpożarowego i przycisku alarmowego.</w:t>
      </w:r>
    </w:p>
    <w:p w:rsidR="00EE273E" w:rsidRPr="0045782C" w:rsidRDefault="00EE273E" w:rsidP="00EE273E">
      <w:r w:rsidRPr="0045782C">
        <w:tab/>
        <w:t>Znaki przy wszystkich wyjściach awaryjnych i wzdłuż dróg ewakuacyjnych powinny być tak podświetlone, aby jednoznacznie wskazywały drogę ewakuacji do bezpiecznego miejsca. Uwaga: jeżeli punkty pierwszej pomocy oraz urządzenia przeciwpożarowe i przyciski alarmowe nie znajdują się na drodze ewakuacyjnej ani w strefie otwartej, to powinny one być oświetlone w taki sposób, aby natężenie oświetlenia na podłodze w ich pobliżu wynosiło minimum 5 lx („w pobliżu" oznacza w obrębie 2 m, mierzonych w poziomie).</w:t>
      </w:r>
    </w:p>
    <w:p w:rsidR="00EE273E" w:rsidRPr="0045782C" w:rsidRDefault="00EE273E" w:rsidP="00EE273E">
      <w:r w:rsidRPr="0045782C">
        <w:tab/>
        <w:t>Instalacje oświetlenia ewakuacyjnego w obiektach (według PN--EN 50172:2005 Systemy awaryjnego oświetlenia ewakuacyjnego,  obowiązującej w Polsce od dnia 15 marca 2005 r.) powinny gwarantować, aby oświetlenie ewakuacyjne spełniało następujące wymagania:</w:t>
      </w:r>
    </w:p>
    <w:p w:rsidR="00EE273E" w:rsidRPr="0045782C" w:rsidRDefault="00EE273E" w:rsidP="00EE273E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Oświetlało znaki ewakuacyjne,</w:t>
      </w:r>
    </w:p>
    <w:p w:rsidR="00EE273E" w:rsidRPr="0045782C" w:rsidRDefault="00EE273E" w:rsidP="00EE273E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Zapewniało oświetlenie dróg umożliwiających bezpieczną ewakuację do miejsc bezpiecznych  (stref bezpieczeństwa),</w:t>
      </w:r>
    </w:p>
    <w:p w:rsidR="00EE273E" w:rsidRPr="0045782C" w:rsidRDefault="00EE273E" w:rsidP="00EE273E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Zabezpieczało czytelne zlokalizowanie miejsc sygnalizacji pożaru, a także rozmieszczenia i użycia sprzętu przeciwpożarowego,</w:t>
      </w:r>
    </w:p>
    <w:p w:rsidR="00EE273E" w:rsidRPr="0045782C" w:rsidRDefault="00EE273E" w:rsidP="00EE273E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Posiadało możliwość testowania poprzez symulację zaniku zasilania oświetlenia  podstawowego,</w:t>
      </w:r>
    </w:p>
    <w:p w:rsidR="00EE273E" w:rsidRPr="0045782C" w:rsidRDefault="00EE273E" w:rsidP="00EE273E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Włączało się w przypadku awarii dowolnej części zasilania podstawowego. Gwarantowało, że lokalne (miejscowe) oświetlenie ewakuacyjne będzie pracować w przypadku awarii zasilania podstawowego w danym miejscu,</w:t>
      </w:r>
    </w:p>
    <w:p w:rsidR="00EE273E" w:rsidRPr="0045782C" w:rsidRDefault="00EE273E" w:rsidP="00EE273E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45782C">
        <w:rPr>
          <w:rFonts w:ascii="Arial" w:hAnsi="Arial" w:cs="Arial"/>
          <w:sz w:val="20"/>
          <w:szCs w:val="20"/>
        </w:rPr>
        <w:t>Zabezpieczało przed ciemnością na drodze ewakuacyjnej w razie awarii jednej oprawy awaryjnej.</w:t>
      </w:r>
    </w:p>
    <w:p w:rsidR="00EE273E" w:rsidRPr="0045782C" w:rsidRDefault="00EE273E" w:rsidP="00EE273E">
      <w:pPr>
        <w:rPr>
          <w:rFonts w:eastAsia="Arial"/>
        </w:rPr>
      </w:pPr>
      <w:r w:rsidRPr="0045782C">
        <w:rPr>
          <w:rFonts w:eastAsia="Arial"/>
        </w:rPr>
        <w:tab/>
        <w:t>Instalację elektryczną oświetlenia awaryjnego należy wykonać przewodem YDYżo3x1,5. Okablowanie prowadzić podtynkowo w rurkach elektroinstalacyjnej lub w korytach kablowych w przestrzeni sufitów podwieszanych. Oprawy powinny posiadać certyfikat CNBOP.</w:t>
      </w:r>
    </w:p>
    <w:p w:rsidR="00EE273E" w:rsidRPr="0045782C" w:rsidRDefault="00EE273E" w:rsidP="00B6107A">
      <w:r w:rsidRPr="0045782C">
        <w:tab/>
        <w:t>Projektowania instalacja oświetlenia spełnia powyższe warunki co do wymaganego natężenia oświetlenia.</w:t>
      </w:r>
    </w:p>
    <w:p w:rsidR="00EE2D34" w:rsidRPr="0045782C" w:rsidRDefault="00EE2D34" w:rsidP="00B6107A"/>
    <w:p w:rsidR="00EE2D34" w:rsidRPr="0045782C" w:rsidRDefault="00EE2D34" w:rsidP="00B6107A"/>
    <w:p w:rsidR="00EE2D34" w:rsidRPr="0045782C" w:rsidRDefault="00EE2D34" w:rsidP="00B6107A"/>
    <w:p w:rsidR="00EE2D34" w:rsidRPr="0045782C" w:rsidRDefault="00EE2D34" w:rsidP="00B6107A"/>
    <w:p w:rsidR="00EE2D34" w:rsidRPr="0045782C" w:rsidRDefault="00EE2D34" w:rsidP="00B6107A"/>
    <w:p w:rsidR="00EE2D34" w:rsidRPr="0045782C" w:rsidRDefault="00EE2D34" w:rsidP="00B6107A"/>
    <w:p w:rsidR="00EE2D34" w:rsidRPr="0045782C" w:rsidRDefault="00EE2D34" w:rsidP="00B6107A">
      <w:pPr>
        <w:rPr>
          <w:u w:val="single"/>
        </w:rPr>
      </w:pPr>
      <w:r w:rsidRPr="0045782C">
        <w:rPr>
          <w:u w:val="single"/>
        </w:rPr>
        <w:t>Parametry opraw oświetleniowych:</w:t>
      </w:r>
    </w:p>
    <w:p w:rsidR="00EE2D34" w:rsidRPr="0045782C" w:rsidRDefault="00EE2D34" w:rsidP="00B6107A"/>
    <w:p w:rsidR="00EE2D34" w:rsidRPr="0045782C" w:rsidRDefault="00EE2D34" w:rsidP="00BE6D4A">
      <w:pPr>
        <w:rPr>
          <w:rFonts w:eastAsia="@Arial Unicode MS"/>
        </w:rPr>
      </w:pPr>
      <w:r w:rsidRPr="0045782C">
        <w:rPr>
          <w:rFonts w:eastAsia="@Arial Unicode MS"/>
        </w:rPr>
        <w:t>Oprawa typu A:</w:t>
      </w:r>
    </w:p>
    <w:p w:rsidR="00EE2D34" w:rsidRPr="0045782C" w:rsidRDefault="00EE2D34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Oprawa UNI LED 41W, </w:t>
      </w:r>
    </w:p>
    <w:p w:rsidR="00EE2D34" w:rsidRPr="0045782C" w:rsidRDefault="00EE2D34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OPAL, </w:t>
      </w:r>
    </w:p>
    <w:p w:rsidR="00EE2D34" w:rsidRPr="0045782C" w:rsidRDefault="00EE2D34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4340 lm, </w:t>
      </w:r>
    </w:p>
    <w:p w:rsidR="00EE2D34" w:rsidRPr="0045782C" w:rsidRDefault="00EE2D34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106 lm/W, </w:t>
      </w:r>
    </w:p>
    <w:p w:rsidR="00EE2D34" w:rsidRPr="0045782C" w:rsidRDefault="00EE2D34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4000K, </w:t>
      </w:r>
    </w:p>
    <w:p w:rsidR="00EE2D34" w:rsidRPr="0045782C" w:rsidRDefault="00EE2D34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IP 20, </w:t>
      </w:r>
    </w:p>
    <w:p w:rsidR="00EE2D34" w:rsidRPr="0045782C" w:rsidRDefault="00EE2D34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z wbudowanym czujnikiem ruchu, </w:t>
      </w:r>
    </w:p>
    <w:p w:rsidR="00EE2D34" w:rsidRPr="0045782C" w:rsidRDefault="00EE2D34" w:rsidP="00BE6D4A">
      <w:pPr>
        <w:rPr>
          <w:rFonts w:eastAsia="@Arial Unicode MS"/>
        </w:rPr>
      </w:pPr>
      <w:r w:rsidRPr="0045782C">
        <w:rPr>
          <w:rFonts w:eastAsia="@Arial Unicode MS"/>
        </w:rPr>
        <w:t>PX3751119 - lub inna r</w:t>
      </w:r>
      <w:r w:rsidRPr="0045782C">
        <w:rPr>
          <w:rFonts w:eastAsia="@Arial Unicode MS" w:hint="eastAsia"/>
        </w:rPr>
        <w:t>ó</w:t>
      </w:r>
      <w:r w:rsidRPr="0045782C">
        <w:rPr>
          <w:rFonts w:eastAsia="@Arial Unicode MS"/>
        </w:rPr>
        <w:t>wnowa</w:t>
      </w:r>
      <w:r w:rsidRPr="0045782C">
        <w:rPr>
          <w:rFonts w:eastAsia="@Arial Unicode MS" w:hint="eastAsia"/>
        </w:rPr>
        <w:t>ż</w:t>
      </w:r>
      <w:r w:rsidRPr="0045782C">
        <w:rPr>
          <w:rFonts w:eastAsia="@Arial Unicode MS"/>
        </w:rPr>
        <w:t>na</w:t>
      </w:r>
    </w:p>
    <w:p w:rsidR="00BE6D4A" w:rsidRPr="0045782C" w:rsidRDefault="00BE6D4A" w:rsidP="00BE6D4A">
      <w:pPr>
        <w:rPr>
          <w:rFonts w:eastAsia="@Arial Unicode MS"/>
        </w:rPr>
      </w:pP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>Oprawa typu AA: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Oprawa UNI LED 41W,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OPAL,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4340 lm,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106 lm/W,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4000K,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IP 20,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>PX3751119 - lub inna r</w:t>
      </w:r>
      <w:r w:rsidRPr="0045782C">
        <w:rPr>
          <w:rFonts w:eastAsia="@Arial Unicode MS" w:hint="eastAsia"/>
        </w:rPr>
        <w:t>ó</w:t>
      </w:r>
      <w:r w:rsidRPr="0045782C">
        <w:rPr>
          <w:rFonts w:eastAsia="@Arial Unicode MS"/>
        </w:rPr>
        <w:t>wnowa</w:t>
      </w:r>
      <w:r w:rsidRPr="0045782C">
        <w:rPr>
          <w:rFonts w:eastAsia="@Arial Unicode MS" w:hint="eastAsia"/>
        </w:rPr>
        <w:t>ż</w:t>
      </w:r>
      <w:r w:rsidRPr="0045782C">
        <w:rPr>
          <w:rFonts w:eastAsia="@Arial Unicode MS"/>
        </w:rPr>
        <w:t>na</w:t>
      </w:r>
    </w:p>
    <w:p w:rsidR="00BE6D4A" w:rsidRPr="0045782C" w:rsidRDefault="00BE6D4A" w:rsidP="00BE6D4A">
      <w:pPr>
        <w:rPr>
          <w:rFonts w:eastAsia="@Arial Unicode MS"/>
        </w:rPr>
      </w:pP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>Oprawa typu B: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Oprawa BARI ECO LED 16W,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1640 lm,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103 lm/W,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4000K,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IP 44,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>PX1487008 lub inna r</w:t>
      </w:r>
      <w:r w:rsidRPr="0045782C">
        <w:rPr>
          <w:rFonts w:eastAsia="@Arial Unicode MS" w:hint="eastAsia"/>
        </w:rPr>
        <w:t>ó</w:t>
      </w:r>
      <w:r w:rsidRPr="0045782C">
        <w:rPr>
          <w:rFonts w:eastAsia="@Arial Unicode MS"/>
        </w:rPr>
        <w:t>wnowa</w:t>
      </w:r>
      <w:r w:rsidRPr="0045782C">
        <w:rPr>
          <w:rFonts w:eastAsia="@Arial Unicode MS" w:hint="eastAsia"/>
        </w:rPr>
        <w:t>ż</w:t>
      </w:r>
      <w:r w:rsidRPr="0045782C">
        <w:rPr>
          <w:rFonts w:eastAsia="@Arial Unicode MS"/>
        </w:rPr>
        <w:t>na</w:t>
      </w:r>
    </w:p>
    <w:p w:rsidR="00BE6D4A" w:rsidRPr="0045782C" w:rsidRDefault="00BE6D4A" w:rsidP="00BE6D4A">
      <w:pPr>
        <w:rPr>
          <w:rFonts w:eastAsia="@Arial Unicode MS"/>
        </w:rPr>
      </w:pP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Oprawa typu C -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Oprawa VIP kinkiet 19W,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1670 lm,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87 lm/W,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4000K,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IP44,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>PX0918225 lub inna r</w:t>
      </w:r>
      <w:r w:rsidRPr="0045782C">
        <w:rPr>
          <w:rFonts w:eastAsia="@Arial Unicode MS" w:hint="eastAsia"/>
        </w:rPr>
        <w:t>ó</w:t>
      </w:r>
      <w:r w:rsidRPr="0045782C">
        <w:rPr>
          <w:rFonts w:eastAsia="@Arial Unicode MS"/>
        </w:rPr>
        <w:t>wnowa</w:t>
      </w:r>
      <w:r w:rsidRPr="0045782C">
        <w:rPr>
          <w:rFonts w:eastAsia="@Arial Unicode MS" w:hint="eastAsia"/>
        </w:rPr>
        <w:t>ż</w:t>
      </w:r>
      <w:r w:rsidRPr="0045782C">
        <w:rPr>
          <w:rFonts w:eastAsia="@Arial Unicode MS"/>
        </w:rPr>
        <w:t>na</w:t>
      </w:r>
    </w:p>
    <w:p w:rsidR="00BE6D4A" w:rsidRPr="0045782C" w:rsidRDefault="00BE6D4A" w:rsidP="00BE6D4A">
      <w:pPr>
        <w:rPr>
          <w:rFonts w:eastAsia="@Arial Unicode MS"/>
        </w:rPr>
      </w:pP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>Oprawa ewakuacyjna zewn</w:t>
      </w:r>
      <w:r w:rsidRPr="0045782C">
        <w:rPr>
          <w:rFonts w:eastAsia="@Arial Unicode MS" w:hint="eastAsia"/>
        </w:rPr>
        <w:t>ę</w:t>
      </w:r>
      <w:r w:rsidRPr="0045782C">
        <w:rPr>
          <w:rFonts w:eastAsia="@Arial Unicode MS"/>
        </w:rPr>
        <w:t xml:space="preserve">trzna: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>PRIMOS LED 5W,</w:t>
      </w:r>
      <w:r w:rsidR="002B51FE" w:rsidRPr="0045782C">
        <w:rPr>
          <w:rFonts w:eastAsia="@Arial Unicode MS"/>
        </w:rPr>
        <w:t xml:space="preserve"> 1H PODTRZYMANIE</w:t>
      </w:r>
      <w:r w:rsidR="00F831B3">
        <w:rPr>
          <w:rFonts w:eastAsia="@Arial Unicode MS"/>
        </w:rPr>
        <w:t xml:space="preserve"> autotest, CNBOP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>IP65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>lub r</w:t>
      </w:r>
      <w:r w:rsidRPr="0045782C">
        <w:rPr>
          <w:rFonts w:eastAsia="@Arial Unicode MS" w:hint="eastAsia"/>
        </w:rPr>
        <w:t>ó</w:t>
      </w:r>
      <w:r w:rsidRPr="0045782C">
        <w:rPr>
          <w:rFonts w:eastAsia="@Arial Unicode MS"/>
        </w:rPr>
        <w:t>wnowa</w:t>
      </w:r>
      <w:r w:rsidRPr="0045782C">
        <w:rPr>
          <w:rFonts w:eastAsia="@Arial Unicode MS" w:hint="eastAsia"/>
        </w:rPr>
        <w:t>ż</w:t>
      </w:r>
      <w:r w:rsidRPr="0045782C">
        <w:rPr>
          <w:rFonts w:eastAsia="@Arial Unicode MS"/>
        </w:rPr>
        <w:t>na</w:t>
      </w:r>
    </w:p>
    <w:p w:rsidR="00BE6D4A" w:rsidRPr="0045782C" w:rsidRDefault="00BE6D4A" w:rsidP="00BE6D4A">
      <w:pPr>
        <w:rPr>
          <w:rFonts w:eastAsia="@Arial Unicode MS"/>
        </w:rPr>
      </w:pP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>Oprawa ewakuacyjna wewn</w:t>
      </w:r>
      <w:r w:rsidRPr="0045782C">
        <w:rPr>
          <w:rFonts w:eastAsia="@Arial Unicode MS" w:hint="eastAsia"/>
        </w:rPr>
        <w:t>ę</w:t>
      </w:r>
      <w:r w:rsidRPr="0045782C">
        <w:rPr>
          <w:rFonts w:eastAsia="@Arial Unicode MS"/>
        </w:rPr>
        <w:t>trzna z piktogramem: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SPARK LED </w:t>
      </w:r>
      <w:r w:rsidR="002B51FE" w:rsidRPr="0045782C">
        <w:rPr>
          <w:rFonts w:eastAsia="@Arial Unicode MS"/>
        </w:rPr>
        <w:t>1H PODTRZYMANIE</w:t>
      </w:r>
      <w:r w:rsidR="00F831B3">
        <w:rPr>
          <w:rFonts w:eastAsia="@Arial Unicode MS"/>
        </w:rPr>
        <w:t xml:space="preserve"> autotest, CNBOP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IP40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>lub r</w:t>
      </w:r>
      <w:r w:rsidRPr="0045782C">
        <w:rPr>
          <w:rFonts w:eastAsia="@Arial Unicode MS" w:hint="eastAsia"/>
        </w:rPr>
        <w:t>ó</w:t>
      </w:r>
      <w:r w:rsidRPr="0045782C">
        <w:rPr>
          <w:rFonts w:eastAsia="@Arial Unicode MS"/>
        </w:rPr>
        <w:t>wnowa</w:t>
      </w:r>
      <w:r w:rsidRPr="0045782C">
        <w:rPr>
          <w:rFonts w:eastAsia="@Arial Unicode MS" w:hint="eastAsia"/>
        </w:rPr>
        <w:t>ż</w:t>
      </w:r>
      <w:r w:rsidRPr="0045782C">
        <w:rPr>
          <w:rFonts w:eastAsia="@Arial Unicode MS"/>
        </w:rPr>
        <w:t>na</w:t>
      </w:r>
    </w:p>
    <w:p w:rsidR="00BE6D4A" w:rsidRPr="0045782C" w:rsidRDefault="00BE6D4A" w:rsidP="00BE6D4A">
      <w:pPr>
        <w:rPr>
          <w:rFonts w:eastAsia="@Arial Unicode MS"/>
        </w:rPr>
      </w:pP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Oprawa Balti 80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IP66 </w:t>
      </w:r>
    </w:p>
    <w:p w:rsidR="00BE6D4A" w:rsidRPr="0045782C" w:rsidRDefault="00BE6D4A" w:rsidP="00BE6D4A">
      <w:pPr>
        <w:rPr>
          <w:rFonts w:eastAsia="@Arial Unicode MS"/>
        </w:rPr>
      </w:pPr>
      <w:r w:rsidRPr="0045782C">
        <w:rPr>
          <w:rFonts w:eastAsia="@Arial Unicode MS"/>
        </w:rPr>
        <w:t xml:space="preserve">6,5W  </w:t>
      </w:r>
    </w:p>
    <w:p w:rsidR="00EE2D34" w:rsidRPr="0045782C" w:rsidRDefault="00BE6D4A" w:rsidP="00B6107A">
      <w:pPr>
        <w:rPr>
          <w:rFonts w:eastAsia="@Arial Unicode MS"/>
        </w:rPr>
      </w:pPr>
      <w:r w:rsidRPr="0045782C">
        <w:rPr>
          <w:rFonts w:eastAsia="@Arial Unicode MS"/>
        </w:rPr>
        <w:t>lub r</w:t>
      </w:r>
      <w:r w:rsidRPr="0045782C">
        <w:rPr>
          <w:rFonts w:eastAsia="@Arial Unicode MS" w:hint="eastAsia"/>
        </w:rPr>
        <w:t>ó</w:t>
      </w:r>
      <w:r w:rsidRPr="0045782C">
        <w:rPr>
          <w:rFonts w:eastAsia="@Arial Unicode MS"/>
        </w:rPr>
        <w:t>wnowa</w:t>
      </w:r>
      <w:r w:rsidRPr="0045782C">
        <w:rPr>
          <w:rFonts w:eastAsia="@Arial Unicode MS" w:hint="eastAsia"/>
        </w:rPr>
        <w:t>ż</w:t>
      </w:r>
      <w:r w:rsidRPr="0045782C">
        <w:rPr>
          <w:rFonts w:eastAsia="@Arial Unicode MS"/>
        </w:rPr>
        <w:t>na</w:t>
      </w:r>
    </w:p>
    <w:p w:rsidR="00B6107A" w:rsidRPr="001C69A1" w:rsidRDefault="00B6107A" w:rsidP="00B6107A">
      <w:pPr>
        <w:pStyle w:val="Nagwek2"/>
      </w:pPr>
      <w:bookmarkStart w:id="45" w:name="_Toc481115303"/>
      <w:r w:rsidRPr="001C69A1">
        <w:t>Instalacja gniazd wtykowych jednofazowych</w:t>
      </w:r>
      <w:bookmarkEnd w:id="45"/>
    </w:p>
    <w:p w:rsidR="00B6107A" w:rsidRPr="001C69A1" w:rsidRDefault="00B6107A" w:rsidP="00B6107A">
      <w:pPr>
        <w:ind w:firstLine="426"/>
      </w:pPr>
      <w:r w:rsidRPr="001C69A1">
        <w:t>Instalację gniazd wtykowych należy wykonać przewodami YDYpżo 3x2.5 przy zastosowaniu osprzętu instalacyjnego podtynkowego.  Przewody należy prowadzić  p/t w poziomie lub pionowo. W/w instalację wykonać oddzielnym przewodem PE i zabezpieczyć przed skutkami zwarć i przeciążeń wyłącznikami nadprądowymi. Dodatkowo zastosowano wyłączniki różnicowo prądowe grupowe  o czułości 30 mA.</w:t>
      </w:r>
    </w:p>
    <w:p w:rsidR="00B6107A" w:rsidRPr="001C69A1" w:rsidRDefault="00B6107A" w:rsidP="00B6107A">
      <w:pPr>
        <w:ind w:firstLine="426"/>
      </w:pPr>
      <w:r w:rsidRPr="001C69A1">
        <w:t>Należy zastosować gniazda dwubiegunowe z bolcem ochronnym mocowane w puszkach p/t. Wysokość instalowania dobrać do funkcji i aranżacji pomieszczenia.</w:t>
      </w:r>
      <w:r w:rsidR="00F83A95" w:rsidRPr="001C69A1">
        <w:t xml:space="preserve"> Zastosować osprzęt o stopniu IP44.</w:t>
      </w:r>
    </w:p>
    <w:p w:rsidR="00B6107A" w:rsidRPr="001C69A1" w:rsidRDefault="00B6107A" w:rsidP="00B6107A">
      <w:pPr>
        <w:pStyle w:val="Nagwek2"/>
      </w:pPr>
      <w:bookmarkStart w:id="46" w:name="_Toc481115304"/>
      <w:r w:rsidRPr="001C69A1">
        <w:lastRenderedPageBreak/>
        <w:t>Instalacja zasilania urządzeń</w:t>
      </w:r>
      <w:bookmarkEnd w:id="46"/>
    </w:p>
    <w:p w:rsidR="00B6107A" w:rsidRPr="001C69A1" w:rsidRDefault="00B6107A" w:rsidP="00B6107A">
      <w:r w:rsidRPr="001C69A1">
        <w:t>Z wydzielonych obwodów rozdzielni należy wykonać zasilanie urządzeń takich jak:</w:t>
      </w:r>
    </w:p>
    <w:p w:rsidR="00B6107A" w:rsidRPr="001C69A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centrali wentylacyjnej,</w:t>
      </w:r>
    </w:p>
    <w:p w:rsidR="00B6107A" w:rsidRPr="001C69A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modułów sanitarnych,</w:t>
      </w:r>
    </w:p>
    <w:p w:rsidR="00B6107A" w:rsidRPr="001C69A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podgrzewacza wody,</w:t>
      </w:r>
    </w:p>
    <w:p w:rsidR="00B6107A" w:rsidRPr="001C69A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spłuczki bezdotykowej</w:t>
      </w:r>
    </w:p>
    <w:p w:rsidR="00B6107A" w:rsidRPr="001C69A1" w:rsidRDefault="00B6107A" w:rsidP="00B6107A">
      <w:pPr>
        <w:pStyle w:val="Tekstpodstawowywcity21"/>
        <w:tabs>
          <w:tab w:val="left" w:pos="284"/>
        </w:tabs>
        <w:spacing w:line="240" w:lineRule="auto"/>
        <w:ind w:left="284" w:firstLine="0"/>
        <w:rPr>
          <w:rFonts w:cs="Arial"/>
        </w:rPr>
      </w:pPr>
    </w:p>
    <w:p w:rsidR="00B6107A" w:rsidRPr="001C69A1" w:rsidRDefault="00B6107A" w:rsidP="00B6107A">
      <w:r w:rsidRPr="001C69A1">
        <w:t>Szczegółowe wytyczne odnośnie zasilania powyższych urządzeń znajdują się w części rysunkowej opracowania.</w:t>
      </w:r>
    </w:p>
    <w:p w:rsidR="00B6107A" w:rsidRPr="001C69A1" w:rsidRDefault="00B6107A" w:rsidP="00B6107A">
      <w:pPr>
        <w:pStyle w:val="Nagwek2"/>
      </w:pPr>
      <w:bookmarkStart w:id="47" w:name="_Toc481115305"/>
      <w:r w:rsidRPr="001C69A1">
        <w:t>Przewód ochronny</w:t>
      </w:r>
      <w:bookmarkEnd w:id="47"/>
    </w:p>
    <w:p w:rsidR="00B6107A" w:rsidRPr="001C69A1" w:rsidRDefault="00B6107A" w:rsidP="00B6107A">
      <w:pPr>
        <w:ind w:firstLine="426"/>
      </w:pPr>
      <w:r w:rsidRPr="001C69A1">
        <w:t>Zgodnie z przepisami ochrony przeciwporażeniowej zaprojektowano ułożenie  przewodów z wydzielonym przewodem ochronnym PE.</w:t>
      </w:r>
    </w:p>
    <w:p w:rsidR="00B6107A" w:rsidRPr="001C69A1" w:rsidRDefault="00B6107A" w:rsidP="00B6107A">
      <w:pPr>
        <w:ind w:firstLine="426"/>
      </w:pPr>
      <w:r w:rsidRPr="001C69A1">
        <w:t>Przewody ochronne PE z poszczególnych instalacji odbiorczych powinny być przyłączone do wspólnego magistralnego przewodu ochronnego, który powinien być przyłączony do głównej szyny wyrównawczej.</w:t>
      </w:r>
    </w:p>
    <w:p w:rsidR="00B6107A" w:rsidRPr="001C69A1" w:rsidRDefault="00B6107A" w:rsidP="00B6107A">
      <w:pPr>
        <w:ind w:firstLine="426"/>
      </w:pPr>
      <w:r w:rsidRPr="001C69A1">
        <w:t>Lokalizacja szyny wyrównawczej w pobliżu tablicy bezpiecznikowej TB.</w:t>
      </w:r>
    </w:p>
    <w:p w:rsidR="00B6107A" w:rsidRPr="001C69A1" w:rsidRDefault="00B6107A" w:rsidP="00B6107A">
      <w:pPr>
        <w:ind w:firstLine="426"/>
      </w:pPr>
      <w:r w:rsidRPr="001C69A1">
        <w:t>Dla zapewnienia właściwej ochrony przez wyłączniki różnicowo-prądowe, przewody ochronne nie mogą mieć za wyłącznikiem różnicowo-prądowym bezpośrednio lub pośrednio połączenia z przewodem neutralnym.</w:t>
      </w:r>
    </w:p>
    <w:p w:rsidR="00B6107A" w:rsidRPr="001C69A1" w:rsidRDefault="00B6107A" w:rsidP="00B6107A">
      <w:pPr>
        <w:ind w:firstLine="426"/>
      </w:pPr>
      <w:r w:rsidRPr="001C69A1">
        <w:t>Przekrój przewodu wyrównawczego głównego powinien wynosić co najmniej 8mm</w:t>
      </w:r>
      <w:r w:rsidRPr="001C69A1">
        <w:rPr>
          <w:vertAlign w:val="superscript"/>
        </w:rPr>
        <w:t xml:space="preserve">2 </w:t>
      </w:r>
      <w:r w:rsidRPr="001C69A1">
        <w:t xml:space="preserve">a </w:t>
      </w:r>
      <w:r w:rsidRPr="001C69A1">
        <w:tab/>
        <w:t>konduktancja jego nie powinna być mniejsza od połowy konduktancji przewodów skrajnych linii zasilających budynek.</w:t>
      </w:r>
    </w:p>
    <w:p w:rsidR="00B6107A" w:rsidRPr="001C69A1" w:rsidRDefault="00B6107A" w:rsidP="00B6107A">
      <w:pPr>
        <w:ind w:firstLine="426"/>
      </w:pPr>
      <w:r w:rsidRPr="001C69A1">
        <w:t>Do głównej szyny uziemiającej powinny być podłączone między innymi:</w:t>
      </w:r>
    </w:p>
    <w:p w:rsidR="00B6107A" w:rsidRPr="001C69A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przewody ochronne PE</w:t>
      </w:r>
    </w:p>
    <w:p w:rsidR="00B6107A" w:rsidRPr="001C69A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wszystkie wprowadzone do budynku przewody uziomowe,</w:t>
      </w:r>
    </w:p>
    <w:p w:rsidR="00B6107A" w:rsidRPr="001C69A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 xml:space="preserve">urządzenia piorunochronne wewnętrzne </w:t>
      </w:r>
    </w:p>
    <w:p w:rsidR="00B6107A" w:rsidRPr="001C69A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metalowe rurociągi wodne, CO itp.</w:t>
      </w:r>
    </w:p>
    <w:p w:rsidR="00B6107A" w:rsidRPr="001C69A1" w:rsidRDefault="00B6107A" w:rsidP="00B6107A">
      <w:r w:rsidRPr="001C69A1">
        <w:t>Przewód wyrównawczy nie może być połączony z przewodem neutralnym za rozdzielnią główną budynku.</w:t>
      </w:r>
    </w:p>
    <w:p w:rsidR="00B6107A" w:rsidRPr="001C69A1" w:rsidRDefault="00B6107A" w:rsidP="00B6107A">
      <w:pPr>
        <w:pStyle w:val="Nagwek2"/>
      </w:pPr>
      <w:bookmarkStart w:id="48" w:name="_Toc481115306"/>
      <w:r w:rsidRPr="001C69A1">
        <w:t>Ochrona od porażeń prądem elektrycznym</w:t>
      </w:r>
      <w:bookmarkEnd w:id="48"/>
    </w:p>
    <w:p w:rsidR="00B6107A" w:rsidRPr="001C69A1" w:rsidRDefault="00B6107A" w:rsidP="00B6107A">
      <w:pPr>
        <w:ind w:firstLine="426"/>
      </w:pPr>
      <w:r w:rsidRPr="001C69A1">
        <w:t>Jako system ochrony od porażeń przyjęto samoczynne wyłączenie zasilania w przypadku pojawienia się napięcia dotykowego niebezpiecznego. Dla zabezpieczenia gniazd 1 fazowych zaprojektowano wyłączniki różnicowo-prądowe o czułości 30 mA.</w:t>
      </w:r>
    </w:p>
    <w:p w:rsidR="00B6107A" w:rsidRPr="001C69A1" w:rsidRDefault="00B6107A" w:rsidP="00B6107A">
      <w:pPr>
        <w:ind w:firstLine="426"/>
      </w:pPr>
      <w:r w:rsidRPr="001C69A1">
        <w:t>Po wykonaniu instalacji należy dokonać pomiarów skuteczności ochrony przeciwporażeniowej.</w:t>
      </w:r>
    </w:p>
    <w:p w:rsidR="00B6107A" w:rsidRPr="001C69A1" w:rsidRDefault="00B6107A" w:rsidP="00B6107A">
      <w:pPr>
        <w:pStyle w:val="Nagwek2"/>
      </w:pPr>
      <w:bookmarkStart w:id="49" w:name="_Toc481115307"/>
      <w:r w:rsidRPr="001C69A1">
        <w:t>Ochrona przepięciowa</w:t>
      </w:r>
      <w:bookmarkEnd w:id="49"/>
    </w:p>
    <w:p w:rsidR="00B6107A" w:rsidRPr="001C69A1" w:rsidRDefault="00B6107A" w:rsidP="00B6107A">
      <w:pPr>
        <w:ind w:firstLine="426"/>
      </w:pPr>
      <w:r w:rsidRPr="001C69A1">
        <w:rPr>
          <w:rFonts w:cs="Arial"/>
        </w:rPr>
        <w:t>Jako ochronę od przepięć zastosowano w rozdzielni ogranicznik przepięć klasy B+C.</w:t>
      </w:r>
    </w:p>
    <w:p w:rsidR="00B6107A" w:rsidRPr="001C69A1" w:rsidRDefault="00B6107A" w:rsidP="00B6107A">
      <w:pPr>
        <w:pStyle w:val="Nagwek2"/>
      </w:pPr>
      <w:bookmarkStart w:id="50" w:name="_Toc481115308"/>
      <w:r w:rsidRPr="001C69A1">
        <w:t>Instalacja odgromowa</w:t>
      </w:r>
      <w:bookmarkEnd w:id="50"/>
    </w:p>
    <w:p w:rsidR="00B6107A" w:rsidRPr="001C69A1" w:rsidRDefault="00B6107A" w:rsidP="00B6107A">
      <w:pPr>
        <w:ind w:firstLine="426"/>
      </w:pPr>
      <w:r w:rsidRPr="001C69A1">
        <w:t xml:space="preserve">W celu zabezpieczenia obiektów przed skutkami wyładowań atmosferycznych zaprojektowano instalację odgromową. </w:t>
      </w:r>
    </w:p>
    <w:p w:rsidR="00B6107A" w:rsidRPr="001C69A1" w:rsidRDefault="00B6107A" w:rsidP="00B6107A">
      <w:pPr>
        <w:ind w:firstLine="426"/>
      </w:pPr>
      <w:r w:rsidRPr="001C69A1">
        <w:t xml:space="preserve">Instalację odgromową wykonać jako instalację o zwodach niskich z pręta stalowego ocynkowanego Φ 8mm przy czym przewód odprowadzający Fi </w:t>
      </w:r>
      <w:smartTag w:uri="urn:schemas-microsoft-com:office:smarttags" w:element="metricconverter">
        <w:smartTagPr>
          <w:attr w:name="ProductID" w:val="8 mm"/>
        </w:smartTagPr>
        <w:r w:rsidRPr="001C69A1">
          <w:t>8 mm</w:t>
        </w:r>
      </w:smartTag>
      <w:r w:rsidRPr="001C69A1">
        <w:t xml:space="preserve"> należy połączyć do zwodu niskiego na dachu z jednej strony, a z drugiej do złącza kontrolnego. </w:t>
      </w:r>
    </w:p>
    <w:p w:rsidR="00B6107A" w:rsidRPr="001C69A1" w:rsidRDefault="00B6107A" w:rsidP="00B6107A">
      <w:pPr>
        <w:ind w:firstLine="426"/>
      </w:pPr>
      <w:r w:rsidRPr="001C69A1">
        <w:t xml:space="preserve">Na kominach należy wykonać zwody pionowe wystające </w:t>
      </w:r>
      <w:r w:rsidR="00F83A95" w:rsidRPr="001C69A1">
        <w:t>8</w:t>
      </w:r>
      <w:r w:rsidRPr="001C69A1">
        <w:t>0 cm ponad krawędź górną komina. Wszystkie elementy metalowe znajdujące się na dachu należy połączyć z instalacją odgromową. Na dachu, zwody niskie z pręta j.w prowadzić na wspornikach do blach.</w:t>
      </w:r>
    </w:p>
    <w:p w:rsidR="00B6107A" w:rsidRPr="001C69A1" w:rsidRDefault="00B6107A" w:rsidP="00B6107A">
      <w:pPr>
        <w:ind w:firstLine="426"/>
      </w:pPr>
      <w:r w:rsidRPr="001C69A1">
        <w:t xml:space="preserve">Przewody odprowadzające z drutu j.w prowadzić po elewacji. </w:t>
      </w:r>
    </w:p>
    <w:p w:rsidR="00B6107A" w:rsidRPr="001C69A1" w:rsidRDefault="00B6107A" w:rsidP="00B6107A">
      <w:pPr>
        <w:ind w:firstLine="426"/>
      </w:pPr>
      <w:r w:rsidRPr="001C69A1">
        <w:t xml:space="preserve">Podłączenie z uziomem otokowym wykonać jako skręcane poprzez złącze  kontrolne na wysokości </w:t>
      </w:r>
      <w:smartTag w:uri="urn:schemas-microsoft-com:office:smarttags" w:element="metricconverter">
        <w:smartTagPr>
          <w:attr w:name="ProductID" w:val="1.6 m"/>
        </w:smartTagPr>
        <w:r w:rsidRPr="001C69A1">
          <w:t>1.6 m</w:t>
        </w:r>
      </w:smartTag>
      <w:r w:rsidRPr="001C69A1">
        <w:t xml:space="preserve"> nad terenem. </w:t>
      </w:r>
    </w:p>
    <w:p w:rsidR="00B6107A" w:rsidRPr="001C69A1" w:rsidRDefault="00B6107A" w:rsidP="00B6107A">
      <w:pPr>
        <w:ind w:firstLine="426"/>
      </w:pPr>
      <w:r w:rsidRPr="001C69A1">
        <w:t>Uziom budynku wykonać jako otokowy</w:t>
      </w:r>
      <w:r w:rsidR="006153F7" w:rsidRPr="001C69A1">
        <w:t xml:space="preserve">  bednarką stalową ocynkowaną 30</w:t>
      </w:r>
      <w:r w:rsidRPr="001C69A1">
        <w:t>x4mm ułożoną w ziemi na głębokości 0.8m. Po wykonaniu instalacji odgromowej należy wykonać pomiary sprawdzające rezystancji uziemienia. Całość prac wykonać zgodnie z projektem oraz obowiązującymi przepisami i normami jak wyżej.</w:t>
      </w:r>
    </w:p>
    <w:p w:rsidR="00EE273E" w:rsidRPr="001C69A1" w:rsidRDefault="00EE273E" w:rsidP="00B6107A">
      <w:pPr>
        <w:ind w:firstLine="426"/>
      </w:pPr>
      <w:r w:rsidRPr="001C69A1">
        <w:rPr>
          <w:rFonts w:cs="Arial"/>
        </w:rPr>
        <w:t>Dobrano II klasę ochrony odgromowej.</w:t>
      </w:r>
    </w:p>
    <w:p w:rsidR="00B6107A" w:rsidRPr="001C69A1" w:rsidRDefault="00B6107A" w:rsidP="00B6107A"/>
    <w:p w:rsidR="00487FBC" w:rsidRPr="005F5B22" w:rsidRDefault="00B6107A" w:rsidP="00487FBC">
      <w:pPr>
        <w:pStyle w:val="Nagwek1"/>
        <w:numPr>
          <w:ilvl w:val="0"/>
          <w:numId w:val="3"/>
        </w:numPr>
        <w:rPr>
          <w:rFonts w:cs="Arial"/>
          <w:sz w:val="20"/>
        </w:rPr>
      </w:pPr>
      <w:bookmarkStart w:id="51" w:name="_Toc481115309"/>
      <w:r w:rsidRPr="005F5B22">
        <w:rPr>
          <w:rFonts w:cs="Arial"/>
          <w:sz w:val="20"/>
        </w:rPr>
        <w:lastRenderedPageBreak/>
        <w:t>Obliczenia</w:t>
      </w:r>
      <w:bookmarkEnd w:id="51"/>
    </w:p>
    <w:p w:rsidR="00B6107A" w:rsidRPr="005F5B22" w:rsidRDefault="00B6107A" w:rsidP="00B6107A">
      <w:pPr>
        <w:pStyle w:val="Akapitzlist"/>
        <w:keepNext/>
        <w:widowControl w:val="0"/>
        <w:numPr>
          <w:ilvl w:val="0"/>
          <w:numId w:val="4"/>
        </w:numPr>
        <w:spacing w:before="240" w:after="0" w:line="360" w:lineRule="auto"/>
        <w:contextualSpacing w:val="0"/>
        <w:jc w:val="both"/>
        <w:outlineLvl w:val="0"/>
        <w:rPr>
          <w:rFonts w:ascii="Arial" w:eastAsia="Times New Roman" w:hAnsi="Arial"/>
          <w:b/>
          <w:caps/>
          <w:vanish/>
          <w:szCs w:val="20"/>
          <w:lang w:eastAsia="pl-PL"/>
        </w:rPr>
      </w:pPr>
      <w:bookmarkStart w:id="52" w:name="_Toc449688359"/>
      <w:bookmarkStart w:id="53" w:name="_Toc467128256"/>
      <w:bookmarkStart w:id="54" w:name="_Toc481115310"/>
      <w:bookmarkEnd w:id="52"/>
      <w:bookmarkEnd w:id="53"/>
      <w:bookmarkEnd w:id="54"/>
    </w:p>
    <w:p w:rsidR="00B6107A" w:rsidRPr="005F5B22" w:rsidRDefault="00B6107A" w:rsidP="00B6107A">
      <w:pPr>
        <w:pStyle w:val="Nagwek2"/>
      </w:pPr>
      <w:bookmarkStart w:id="55" w:name="_Toc481115311"/>
      <w:r w:rsidRPr="005F5B22">
        <w:t>Bilans mocy dla tablicy TB</w:t>
      </w:r>
      <w:bookmarkEnd w:id="55"/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36"/>
        <w:gridCol w:w="3532"/>
        <w:gridCol w:w="1708"/>
        <w:gridCol w:w="1855"/>
        <w:gridCol w:w="1520"/>
      </w:tblGrid>
      <w:tr w:rsidR="00B6107A" w:rsidRPr="005F5B22" w:rsidTr="00700369">
        <w:tc>
          <w:tcPr>
            <w:tcW w:w="536" w:type="dxa"/>
            <w:shd w:val="clear" w:color="auto" w:fill="auto"/>
            <w:vAlign w:val="center"/>
          </w:tcPr>
          <w:p w:rsidR="00B6107A" w:rsidRPr="005F5B22" w:rsidRDefault="00B6107A" w:rsidP="00700369">
            <w:pPr>
              <w:rPr>
                <w:b/>
              </w:rPr>
            </w:pPr>
            <w:r w:rsidRPr="005F5B22">
              <w:rPr>
                <w:b/>
              </w:rPr>
              <w:t>l.p.</w:t>
            </w:r>
          </w:p>
        </w:tc>
        <w:tc>
          <w:tcPr>
            <w:tcW w:w="3532" w:type="dxa"/>
            <w:shd w:val="clear" w:color="auto" w:fill="auto"/>
            <w:vAlign w:val="center"/>
          </w:tcPr>
          <w:p w:rsidR="00B6107A" w:rsidRPr="005F5B22" w:rsidRDefault="00B6107A" w:rsidP="00700369">
            <w:pPr>
              <w:rPr>
                <w:b/>
              </w:rPr>
            </w:pPr>
            <w:r w:rsidRPr="005F5B22">
              <w:rPr>
                <w:b/>
              </w:rPr>
              <w:t>Nazwa odbiornika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  <w:rPr>
                <w:b/>
              </w:rPr>
            </w:pPr>
            <w:r w:rsidRPr="005F5B22">
              <w:rPr>
                <w:b/>
              </w:rPr>
              <w:t>Moc</w:t>
            </w:r>
          </w:p>
          <w:p w:rsidR="00B6107A" w:rsidRPr="005F5B22" w:rsidRDefault="00B6107A" w:rsidP="00700369">
            <w:pPr>
              <w:jc w:val="center"/>
              <w:rPr>
                <w:b/>
              </w:rPr>
            </w:pPr>
            <w:r w:rsidRPr="005F5B22">
              <w:rPr>
                <w:b/>
              </w:rPr>
              <w:t>zainstalowana</w:t>
            </w:r>
          </w:p>
          <w:p w:rsidR="00B6107A" w:rsidRPr="005F5B22" w:rsidRDefault="00B6107A" w:rsidP="00700369">
            <w:pPr>
              <w:jc w:val="center"/>
              <w:rPr>
                <w:b/>
              </w:rPr>
            </w:pPr>
            <w:r w:rsidRPr="005F5B22">
              <w:rPr>
                <w:b/>
              </w:rPr>
              <w:t>Pi [kW]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  <w:rPr>
                <w:b/>
              </w:rPr>
            </w:pPr>
            <w:r w:rsidRPr="005F5B22">
              <w:rPr>
                <w:b/>
              </w:rPr>
              <w:t>Współczynnik jednoczesności</w:t>
            </w:r>
          </w:p>
          <w:p w:rsidR="00B6107A" w:rsidRPr="005F5B22" w:rsidRDefault="00B6107A" w:rsidP="00700369">
            <w:pPr>
              <w:jc w:val="center"/>
              <w:rPr>
                <w:b/>
              </w:rPr>
            </w:pPr>
            <w:r w:rsidRPr="005F5B22">
              <w:rPr>
                <w:b/>
              </w:rPr>
              <w:t>kj [-]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  <w:rPr>
                <w:b/>
              </w:rPr>
            </w:pPr>
            <w:r w:rsidRPr="005F5B22">
              <w:rPr>
                <w:b/>
              </w:rPr>
              <w:t>Moc</w:t>
            </w:r>
          </w:p>
          <w:p w:rsidR="00B6107A" w:rsidRPr="005F5B22" w:rsidRDefault="00B6107A" w:rsidP="00700369">
            <w:pPr>
              <w:jc w:val="center"/>
              <w:rPr>
                <w:b/>
              </w:rPr>
            </w:pPr>
            <w:r w:rsidRPr="005F5B22">
              <w:rPr>
                <w:b/>
              </w:rPr>
              <w:t>szczytowa</w:t>
            </w:r>
          </w:p>
          <w:p w:rsidR="00B6107A" w:rsidRPr="005F5B22" w:rsidRDefault="00B6107A" w:rsidP="00700369">
            <w:pPr>
              <w:jc w:val="center"/>
              <w:rPr>
                <w:b/>
              </w:rPr>
            </w:pPr>
            <w:r w:rsidRPr="005F5B22">
              <w:rPr>
                <w:b/>
              </w:rPr>
              <w:t>Ps [kW]</w:t>
            </w:r>
          </w:p>
        </w:tc>
      </w:tr>
      <w:tr w:rsidR="00B6107A" w:rsidRPr="005F5B22" w:rsidTr="00700369">
        <w:tc>
          <w:tcPr>
            <w:tcW w:w="536" w:type="dxa"/>
            <w:shd w:val="clear" w:color="auto" w:fill="auto"/>
          </w:tcPr>
          <w:p w:rsidR="00B6107A" w:rsidRPr="005F5B22" w:rsidRDefault="00B6107A" w:rsidP="00700369">
            <w:r w:rsidRPr="005F5B22">
              <w:t>1.</w:t>
            </w:r>
          </w:p>
        </w:tc>
        <w:tc>
          <w:tcPr>
            <w:tcW w:w="3532" w:type="dxa"/>
            <w:shd w:val="clear" w:color="auto" w:fill="auto"/>
          </w:tcPr>
          <w:p w:rsidR="00B6107A" w:rsidRPr="005F5B22" w:rsidRDefault="00B6107A" w:rsidP="00700369">
            <w:r w:rsidRPr="005F5B22">
              <w:t xml:space="preserve">Oświetlenie 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1,0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0,7</w:t>
            </w:r>
          </w:p>
        </w:tc>
      </w:tr>
      <w:tr w:rsidR="00B6107A" w:rsidRPr="005F5B22" w:rsidTr="00700369">
        <w:tc>
          <w:tcPr>
            <w:tcW w:w="536" w:type="dxa"/>
            <w:shd w:val="clear" w:color="auto" w:fill="auto"/>
          </w:tcPr>
          <w:p w:rsidR="00B6107A" w:rsidRPr="005F5B22" w:rsidRDefault="00B6107A" w:rsidP="00700369">
            <w:r w:rsidRPr="005F5B22">
              <w:t>2.</w:t>
            </w:r>
          </w:p>
        </w:tc>
        <w:tc>
          <w:tcPr>
            <w:tcW w:w="3532" w:type="dxa"/>
            <w:shd w:val="clear" w:color="auto" w:fill="auto"/>
          </w:tcPr>
          <w:p w:rsidR="00B6107A" w:rsidRPr="005F5B22" w:rsidRDefault="00B6107A" w:rsidP="00700369">
            <w:r w:rsidRPr="005F5B22">
              <w:t>Gniazda wtykowe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2,0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0,6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1,2</w:t>
            </w:r>
          </w:p>
        </w:tc>
      </w:tr>
      <w:tr w:rsidR="00B6107A" w:rsidRPr="005F5B22" w:rsidTr="00700369">
        <w:tc>
          <w:tcPr>
            <w:tcW w:w="536" w:type="dxa"/>
            <w:shd w:val="clear" w:color="auto" w:fill="auto"/>
          </w:tcPr>
          <w:p w:rsidR="00B6107A" w:rsidRPr="005F5B22" w:rsidRDefault="00B6107A" w:rsidP="00700369">
            <w:r w:rsidRPr="005F5B22">
              <w:t>3.</w:t>
            </w:r>
          </w:p>
        </w:tc>
        <w:tc>
          <w:tcPr>
            <w:tcW w:w="3532" w:type="dxa"/>
            <w:shd w:val="clear" w:color="auto" w:fill="auto"/>
          </w:tcPr>
          <w:p w:rsidR="00B6107A" w:rsidRPr="005F5B22" w:rsidRDefault="00B6107A" w:rsidP="00700369">
            <w:r w:rsidRPr="005F5B22">
              <w:t>Zasilanie ogrzewania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7,5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5,25</w:t>
            </w:r>
          </w:p>
        </w:tc>
      </w:tr>
      <w:tr w:rsidR="00B6107A" w:rsidRPr="005F5B22" w:rsidTr="00700369">
        <w:tc>
          <w:tcPr>
            <w:tcW w:w="536" w:type="dxa"/>
            <w:shd w:val="clear" w:color="auto" w:fill="auto"/>
          </w:tcPr>
          <w:p w:rsidR="00B6107A" w:rsidRPr="005F5B22" w:rsidRDefault="00B6107A" w:rsidP="00700369">
            <w:r w:rsidRPr="005F5B22">
              <w:t>4.</w:t>
            </w:r>
          </w:p>
        </w:tc>
        <w:tc>
          <w:tcPr>
            <w:tcW w:w="3532" w:type="dxa"/>
            <w:shd w:val="clear" w:color="auto" w:fill="auto"/>
          </w:tcPr>
          <w:p w:rsidR="00B6107A" w:rsidRPr="005F5B22" w:rsidRDefault="00B6107A" w:rsidP="00700369">
            <w:r w:rsidRPr="005F5B22">
              <w:t>Centrala wentylacji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6,0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4,2</w:t>
            </w:r>
          </w:p>
        </w:tc>
      </w:tr>
      <w:tr w:rsidR="00B6107A" w:rsidRPr="005F5B22" w:rsidTr="00700369">
        <w:tc>
          <w:tcPr>
            <w:tcW w:w="536" w:type="dxa"/>
            <w:shd w:val="clear" w:color="auto" w:fill="auto"/>
          </w:tcPr>
          <w:p w:rsidR="00B6107A" w:rsidRPr="005F5B22" w:rsidRDefault="00B6107A" w:rsidP="00700369">
            <w:r w:rsidRPr="005F5B22">
              <w:t>5.</w:t>
            </w:r>
          </w:p>
        </w:tc>
        <w:tc>
          <w:tcPr>
            <w:tcW w:w="3532" w:type="dxa"/>
            <w:shd w:val="clear" w:color="auto" w:fill="auto"/>
          </w:tcPr>
          <w:p w:rsidR="00B6107A" w:rsidRPr="005F5B22" w:rsidRDefault="00B6107A" w:rsidP="00700369">
            <w:r w:rsidRPr="005F5B22">
              <w:t>Podgrzewacz wody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12,0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8,4</w:t>
            </w:r>
          </w:p>
        </w:tc>
      </w:tr>
      <w:tr w:rsidR="00B6107A" w:rsidRPr="005F5B22" w:rsidTr="00700369">
        <w:tc>
          <w:tcPr>
            <w:tcW w:w="536" w:type="dxa"/>
            <w:shd w:val="clear" w:color="auto" w:fill="auto"/>
          </w:tcPr>
          <w:p w:rsidR="00B6107A" w:rsidRPr="005F5B22" w:rsidRDefault="00B6107A" w:rsidP="00700369">
            <w:r w:rsidRPr="005F5B22">
              <w:t>6.</w:t>
            </w:r>
          </w:p>
        </w:tc>
        <w:tc>
          <w:tcPr>
            <w:tcW w:w="3532" w:type="dxa"/>
            <w:shd w:val="clear" w:color="auto" w:fill="auto"/>
          </w:tcPr>
          <w:p w:rsidR="00B6107A" w:rsidRPr="005F5B22" w:rsidRDefault="00B6107A" w:rsidP="00700369">
            <w:r w:rsidRPr="005F5B22">
              <w:t>Zasilanie modułów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14,4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10,08</w:t>
            </w:r>
          </w:p>
        </w:tc>
      </w:tr>
      <w:tr w:rsidR="00B6107A" w:rsidRPr="005F5B22" w:rsidTr="00700369">
        <w:tc>
          <w:tcPr>
            <w:tcW w:w="536" w:type="dxa"/>
            <w:shd w:val="clear" w:color="auto" w:fill="auto"/>
          </w:tcPr>
          <w:p w:rsidR="00B6107A" w:rsidRPr="005F5B22" w:rsidRDefault="00B6107A" w:rsidP="00700369">
            <w:r w:rsidRPr="005F5B22">
              <w:t>7.</w:t>
            </w:r>
          </w:p>
        </w:tc>
        <w:tc>
          <w:tcPr>
            <w:tcW w:w="3532" w:type="dxa"/>
            <w:shd w:val="clear" w:color="auto" w:fill="auto"/>
          </w:tcPr>
          <w:p w:rsidR="00B6107A" w:rsidRPr="005F5B22" w:rsidRDefault="00B6107A" w:rsidP="00700369">
            <w:r w:rsidRPr="005F5B22">
              <w:t>Pozostałe urządzenia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1,0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</w:pPr>
            <w:r w:rsidRPr="005F5B22">
              <w:t>0,7</w:t>
            </w:r>
          </w:p>
        </w:tc>
      </w:tr>
      <w:tr w:rsidR="00B6107A" w:rsidRPr="005F5B22" w:rsidTr="00700369">
        <w:tc>
          <w:tcPr>
            <w:tcW w:w="536" w:type="dxa"/>
            <w:shd w:val="clear" w:color="auto" w:fill="auto"/>
          </w:tcPr>
          <w:p w:rsidR="00B6107A" w:rsidRPr="005F5B22" w:rsidRDefault="00B6107A" w:rsidP="00700369">
            <w:pPr>
              <w:rPr>
                <w:b/>
              </w:rPr>
            </w:pPr>
            <w:r w:rsidRPr="005F5B22">
              <w:rPr>
                <w:b/>
              </w:rPr>
              <w:t>8.</w:t>
            </w:r>
          </w:p>
        </w:tc>
        <w:tc>
          <w:tcPr>
            <w:tcW w:w="3532" w:type="dxa"/>
            <w:shd w:val="clear" w:color="auto" w:fill="auto"/>
          </w:tcPr>
          <w:p w:rsidR="00B6107A" w:rsidRPr="005F5B22" w:rsidRDefault="00B6107A" w:rsidP="00700369">
            <w:pPr>
              <w:rPr>
                <w:b/>
              </w:rPr>
            </w:pPr>
            <w:r w:rsidRPr="005F5B22">
              <w:rPr>
                <w:b/>
              </w:rPr>
              <w:t>RAZEM: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  <w:rPr>
                <w:b/>
              </w:rPr>
            </w:pPr>
            <w:r w:rsidRPr="005F5B22">
              <w:rPr>
                <w:b/>
              </w:rPr>
              <w:t>43,9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  <w:rPr>
                <w:b/>
              </w:rPr>
            </w:pPr>
            <w:r w:rsidRPr="005F5B22">
              <w:rPr>
                <w:b/>
              </w:rPr>
              <w:t>-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5F5B22" w:rsidRDefault="00B6107A" w:rsidP="00700369">
            <w:pPr>
              <w:jc w:val="center"/>
              <w:rPr>
                <w:b/>
              </w:rPr>
            </w:pPr>
            <w:r w:rsidRPr="005F5B22">
              <w:rPr>
                <w:b/>
              </w:rPr>
              <w:t>30,53</w:t>
            </w:r>
          </w:p>
        </w:tc>
      </w:tr>
    </w:tbl>
    <w:p w:rsidR="00B6107A" w:rsidRPr="005F5B22" w:rsidRDefault="00B6107A" w:rsidP="00B6107A">
      <w:pPr>
        <w:pStyle w:val="Nagwek2"/>
      </w:pPr>
      <w:bookmarkStart w:id="56" w:name="_Toc481115312"/>
      <w:r w:rsidRPr="005F5B22">
        <w:t>Obliczenia dla tablicy TB</w:t>
      </w:r>
      <w:bookmarkEnd w:id="56"/>
    </w:p>
    <w:p w:rsidR="00B6107A" w:rsidRPr="005F5B22" w:rsidRDefault="00B6107A" w:rsidP="00B6107A">
      <w:r w:rsidRPr="005F5B22">
        <w:t xml:space="preserve">Moc zainstalowana wg schematu wynosi: </w:t>
      </w:r>
    </w:p>
    <w:p w:rsidR="00B6107A" w:rsidRPr="005F5B22" w:rsidRDefault="00B6107A" w:rsidP="00B6107A">
      <w:r w:rsidRPr="005F5B22">
        <w:t xml:space="preserve">Pz – 43,90 kW </w:t>
      </w:r>
    </w:p>
    <w:p w:rsidR="00B6107A" w:rsidRPr="005F5B22" w:rsidRDefault="00B6107A" w:rsidP="00B6107A"/>
    <w:p w:rsidR="00B6107A" w:rsidRPr="005F5B22" w:rsidRDefault="00B6107A" w:rsidP="00B6107A">
      <w:r w:rsidRPr="005F5B22">
        <w:t xml:space="preserve">Moc szczytowa dla tablicy TB wyniesie: </w:t>
      </w:r>
    </w:p>
    <w:p w:rsidR="00B6107A" w:rsidRPr="005F5B22" w:rsidRDefault="00B6107A" w:rsidP="00B6107A">
      <w:r w:rsidRPr="005F5B22">
        <w:t>Ps = Pz x kj = 30,53 kW</w:t>
      </w:r>
    </w:p>
    <w:p w:rsidR="00B6107A" w:rsidRPr="005F5B22" w:rsidRDefault="00B6107A" w:rsidP="00B6107A"/>
    <w:p w:rsidR="00B6107A" w:rsidRPr="005F5B22" w:rsidRDefault="00B6107A" w:rsidP="00B6107A">
      <w:r w:rsidRPr="005F5B22">
        <w:t xml:space="preserve">Prąd obliczeniowy: </w:t>
      </w:r>
    </w:p>
    <w:p w:rsidR="00B6107A" w:rsidRPr="005F5B22" w:rsidRDefault="00B6107A" w:rsidP="00B6107A">
      <w:r w:rsidRPr="005F5B22">
        <w:t xml:space="preserve">Ib = Ps/(1,73*U*cosφ) = 30530/(1,73*400*0,85) =  51,90 A </w:t>
      </w:r>
    </w:p>
    <w:p w:rsidR="00B6107A" w:rsidRPr="005F5B22" w:rsidRDefault="00B6107A" w:rsidP="00B6107A"/>
    <w:p w:rsidR="00B6107A" w:rsidRPr="005F5B22" w:rsidRDefault="00B6107A" w:rsidP="00B6107A">
      <w:r w:rsidRPr="005F5B22">
        <w:t xml:space="preserve">Zainstalować zabezpieczenie 63A </w:t>
      </w:r>
    </w:p>
    <w:p w:rsidR="00B6107A" w:rsidRPr="005F5B22" w:rsidRDefault="00B6107A" w:rsidP="00B6107A"/>
    <w:p w:rsidR="00B6107A" w:rsidRPr="005F5B22" w:rsidRDefault="00B6107A" w:rsidP="00B6107A">
      <w:r w:rsidRPr="005F5B22">
        <w:t>Dobrano kabel zasilaj</w:t>
      </w:r>
      <w:r w:rsidR="00F83A95" w:rsidRPr="005F5B22">
        <w:t>ący YKY-żo 5x16 Iz = 79A [l = 2</w:t>
      </w:r>
      <w:r w:rsidRPr="005F5B22">
        <w:t xml:space="preserve">m] </w:t>
      </w:r>
    </w:p>
    <w:p w:rsidR="00B6107A" w:rsidRPr="005F5B22" w:rsidRDefault="00B6107A" w:rsidP="00B6107A"/>
    <w:p w:rsidR="00B6107A" w:rsidRPr="005F5B22" w:rsidRDefault="00B6107A" w:rsidP="00B6107A">
      <w:r w:rsidRPr="005F5B22">
        <w:t>Ochrona przed prądem przeciążeniowym</w:t>
      </w:r>
    </w:p>
    <w:p w:rsidR="00B6107A" w:rsidRPr="005F5B22" w:rsidRDefault="00B6107A" w:rsidP="00B6107A"/>
    <w:p w:rsidR="00B6107A" w:rsidRPr="005F5B22" w:rsidRDefault="00B6107A" w:rsidP="00B6107A">
      <w:r w:rsidRPr="005F5B22">
        <w:t xml:space="preserve">1) Ib ≤ In ≤ Idd → 51,90 A ≤ 63 A ≤ 79 A </w:t>
      </w:r>
    </w:p>
    <w:p w:rsidR="00B6107A" w:rsidRPr="005F5B22" w:rsidRDefault="00B6107A" w:rsidP="00B6107A"/>
    <w:p w:rsidR="00B6107A" w:rsidRPr="005F5B22" w:rsidRDefault="00B6107A" w:rsidP="00B6107A">
      <w:r w:rsidRPr="005F5B22">
        <w:t>2) I</w:t>
      </w:r>
      <w:r w:rsidRPr="005F5B22">
        <w:rPr>
          <w:vertAlign w:val="subscript"/>
        </w:rPr>
        <w:t>2</w:t>
      </w:r>
      <w:r w:rsidRPr="005F5B22">
        <w:t xml:space="preserve"> ≤ 1,45 * Iz</w:t>
      </w:r>
    </w:p>
    <w:p w:rsidR="00B6107A" w:rsidRPr="005F5B22" w:rsidRDefault="00B6107A" w:rsidP="00B6107A"/>
    <w:p w:rsidR="00B6107A" w:rsidRPr="005F5B22" w:rsidRDefault="00B6107A" w:rsidP="00B6107A">
      <w:r w:rsidRPr="005F5B22">
        <w:t>gdzie I</w:t>
      </w:r>
      <w:r w:rsidRPr="005F5B22">
        <w:rPr>
          <w:vertAlign w:val="subscript"/>
        </w:rPr>
        <w:t>2</w:t>
      </w:r>
      <w:r w:rsidRPr="005F5B22">
        <w:t xml:space="preserve"> = 1,6* In → 100,8 A ≤ 114,55 A </w:t>
      </w:r>
    </w:p>
    <w:p w:rsidR="00B6107A" w:rsidRPr="005F5B22" w:rsidRDefault="00B6107A" w:rsidP="00B6107A"/>
    <w:p w:rsidR="00B6107A" w:rsidRPr="005F5B22" w:rsidRDefault="00B6107A" w:rsidP="00B6107A">
      <w:r w:rsidRPr="005F5B22">
        <w:t xml:space="preserve">Obliczenie spadku </w:t>
      </w:r>
      <w:r w:rsidR="006153F7" w:rsidRPr="005F5B22">
        <w:t>napięcia na kablu zasilającym TB</w:t>
      </w:r>
      <w:r w:rsidRPr="005F5B22">
        <w:t>:</w:t>
      </w:r>
    </w:p>
    <w:p w:rsidR="00B6107A" w:rsidRPr="005F5B22" w:rsidRDefault="00B6107A" w:rsidP="00B6107A"/>
    <w:p w:rsidR="00B6107A" w:rsidRPr="005F5B22" w:rsidRDefault="00B6107A" w:rsidP="00B6107A">
      <w:r w:rsidRPr="005F5B22">
        <w:t>Ps = 30,53 kW, l=20m</w:t>
      </w:r>
    </w:p>
    <w:p w:rsidR="00B6107A" w:rsidRPr="005F5B22" w:rsidRDefault="00B6107A" w:rsidP="00B6107A"/>
    <w:p w:rsidR="00B6107A" w:rsidRPr="005F5B22" w:rsidRDefault="00B6107A" w:rsidP="00B6107A">
      <w:r w:rsidRPr="005F5B22">
        <w:t xml:space="preserve"> </w:t>
      </w:r>
      <w:r w:rsidR="00F83A95" w:rsidRPr="005F5B22">
        <w:rPr>
          <w:position w:val="-24"/>
        </w:rPr>
        <w:object w:dxaOrig="30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31.5pt" o:ole="" fillcolor="window">
            <v:imagedata r:id="rId8" o:title=""/>
          </v:shape>
          <o:OLEObject Type="Embed" ProgID="Equation.3" ShapeID="_x0000_i1025" DrawAspect="Content" ObjectID="_1580575128" r:id="rId9"/>
        </w:object>
      </w:r>
    </w:p>
    <w:p w:rsidR="00B6107A" w:rsidRPr="005F5B22" w:rsidRDefault="00B6107A" w:rsidP="00B6107A"/>
    <w:p w:rsidR="00B6107A" w:rsidRPr="005F5B22" w:rsidRDefault="00F83A95" w:rsidP="00B6107A">
      <w:r w:rsidRPr="005F5B22">
        <w:t>ΔU% = 0.04</w:t>
      </w:r>
      <w:r w:rsidR="00B6107A" w:rsidRPr="005F5B22">
        <w:t xml:space="preserve">% </w:t>
      </w:r>
    </w:p>
    <w:p w:rsidR="00B6107A" w:rsidRPr="005F5B22" w:rsidRDefault="00B6107A" w:rsidP="00B6107A"/>
    <w:p w:rsidR="00B6107A" w:rsidRPr="005F5B22" w:rsidRDefault="00B6107A" w:rsidP="00B6107A">
      <w:r w:rsidRPr="005F5B22">
        <w:t>Obliczony spadek napięcia mieści się w dopuszczalnych granicach.</w:t>
      </w:r>
    </w:p>
    <w:p w:rsidR="008C4159" w:rsidRDefault="008C4159" w:rsidP="00B6107A">
      <w:pPr>
        <w:rPr>
          <w:color w:val="FF0000"/>
        </w:rPr>
      </w:pPr>
    </w:p>
    <w:p w:rsidR="008C4159" w:rsidRDefault="008C4159" w:rsidP="00B6107A">
      <w:pPr>
        <w:rPr>
          <w:color w:val="FF0000"/>
        </w:rPr>
      </w:pPr>
    </w:p>
    <w:p w:rsidR="008C4159" w:rsidRDefault="008C4159" w:rsidP="00B6107A">
      <w:pPr>
        <w:rPr>
          <w:color w:val="FF0000"/>
        </w:rPr>
      </w:pPr>
    </w:p>
    <w:p w:rsidR="008C4159" w:rsidRDefault="008C4159" w:rsidP="00B6107A">
      <w:pPr>
        <w:rPr>
          <w:color w:val="FF0000"/>
        </w:rPr>
      </w:pPr>
    </w:p>
    <w:p w:rsidR="008C4159" w:rsidRDefault="008C4159" w:rsidP="00B6107A">
      <w:pPr>
        <w:rPr>
          <w:color w:val="FF0000"/>
        </w:rPr>
      </w:pPr>
    </w:p>
    <w:p w:rsidR="008C4159" w:rsidRDefault="008C4159" w:rsidP="00B6107A">
      <w:pPr>
        <w:rPr>
          <w:color w:val="FF0000"/>
        </w:rPr>
      </w:pPr>
    </w:p>
    <w:p w:rsidR="008C4159" w:rsidRDefault="008C4159" w:rsidP="00B6107A">
      <w:pPr>
        <w:rPr>
          <w:color w:val="FF0000"/>
        </w:rPr>
      </w:pPr>
    </w:p>
    <w:p w:rsidR="008C4159" w:rsidRDefault="008C4159" w:rsidP="00B6107A">
      <w:pPr>
        <w:rPr>
          <w:color w:val="FF0000"/>
        </w:rPr>
      </w:pPr>
    </w:p>
    <w:p w:rsidR="008C4159" w:rsidRDefault="008C4159" w:rsidP="00B6107A">
      <w:pPr>
        <w:rPr>
          <w:color w:val="FF0000"/>
        </w:rPr>
        <w:sectPr w:rsidR="008C4159" w:rsidSect="00E564A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993" w:right="1077" w:bottom="1134" w:left="1077" w:header="568" w:footer="293" w:gutter="0"/>
          <w:pgNumType w:start="3"/>
          <w:cols w:space="708"/>
          <w:docGrid w:linePitch="360"/>
        </w:sectPr>
      </w:pPr>
    </w:p>
    <w:p w:rsidR="008C4159" w:rsidRPr="005F5B22" w:rsidRDefault="008C4159" w:rsidP="008C4159">
      <w:pPr>
        <w:pStyle w:val="Nagwek2"/>
      </w:pPr>
      <w:bookmarkStart w:id="57" w:name="_Toc481115313"/>
      <w:r w:rsidRPr="005F5B22">
        <w:lastRenderedPageBreak/>
        <w:t>Dobór zabezpieczeń i linii zasilających</w:t>
      </w:r>
      <w:bookmarkEnd w:id="57"/>
    </w:p>
    <w:p w:rsidR="008C4159" w:rsidRDefault="008C4159" w:rsidP="00B6107A">
      <w:pPr>
        <w:rPr>
          <w:color w:val="FF0000"/>
        </w:rPr>
      </w:pPr>
      <w:r w:rsidRPr="008C4159">
        <w:rPr>
          <w:noProof/>
        </w:rPr>
        <w:drawing>
          <wp:inline distT="0" distB="0" distL="0" distR="0">
            <wp:extent cx="9344025" cy="5372100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485" cy="537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159" w:rsidRDefault="008C4159" w:rsidP="00B6107A">
      <w:pPr>
        <w:rPr>
          <w:color w:val="FF0000"/>
        </w:rPr>
      </w:pPr>
    </w:p>
    <w:p w:rsidR="008C4159" w:rsidRDefault="008C4159" w:rsidP="00B6107A">
      <w:pPr>
        <w:rPr>
          <w:color w:val="FF0000"/>
        </w:rPr>
      </w:pPr>
    </w:p>
    <w:p w:rsidR="008C4159" w:rsidRDefault="008C4159" w:rsidP="00B6107A">
      <w:pPr>
        <w:rPr>
          <w:color w:val="FF0000"/>
        </w:rPr>
      </w:pPr>
      <w:r w:rsidRPr="008C4159">
        <w:rPr>
          <w:noProof/>
        </w:rPr>
        <w:lastRenderedPageBreak/>
        <w:drawing>
          <wp:inline distT="0" distB="0" distL="0" distR="0">
            <wp:extent cx="9344021" cy="4000500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485" cy="3999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159" w:rsidRPr="002B51FE" w:rsidRDefault="008C4159" w:rsidP="00B6107A">
      <w:pPr>
        <w:rPr>
          <w:color w:val="FF0000"/>
        </w:rPr>
      </w:pPr>
    </w:p>
    <w:p w:rsidR="008C4159" w:rsidRPr="005F5B22" w:rsidRDefault="008C4159" w:rsidP="008C4159">
      <w:pPr>
        <w:pStyle w:val="Nagwek2"/>
      </w:pPr>
      <w:bookmarkStart w:id="58" w:name="_Toc481115314"/>
      <w:r w:rsidRPr="005F5B22">
        <w:lastRenderedPageBreak/>
        <w:t>Sprawdzenie skuteczności ochrony przeciwporażeniowej i spadków napięć</w:t>
      </w:r>
      <w:bookmarkEnd w:id="58"/>
    </w:p>
    <w:p w:rsidR="00B6107A" w:rsidRDefault="008C4159" w:rsidP="00B6107A">
      <w:pPr>
        <w:rPr>
          <w:color w:val="FF0000"/>
        </w:rPr>
      </w:pPr>
      <w:r w:rsidRPr="008C4159">
        <w:rPr>
          <w:noProof/>
        </w:rPr>
        <w:drawing>
          <wp:inline distT="0" distB="0" distL="0" distR="0">
            <wp:extent cx="9334498" cy="4181475"/>
            <wp:effectExtent l="19050" t="0" r="2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485" cy="418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B22" w:rsidRDefault="005F5B22" w:rsidP="00B6107A">
      <w:pPr>
        <w:rPr>
          <w:color w:val="FF0000"/>
        </w:rPr>
      </w:pPr>
      <w:r w:rsidRPr="005F5B22">
        <w:rPr>
          <w:noProof/>
        </w:rPr>
        <w:lastRenderedPageBreak/>
        <w:drawing>
          <wp:inline distT="0" distB="0" distL="0" distR="0">
            <wp:extent cx="9344024" cy="4457700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485" cy="4456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B22" w:rsidRDefault="005F5B22" w:rsidP="00B6107A">
      <w:pPr>
        <w:rPr>
          <w:color w:val="FF0000"/>
        </w:rPr>
      </w:pPr>
    </w:p>
    <w:p w:rsidR="005F5B22" w:rsidRDefault="005F5B22" w:rsidP="00B6107A">
      <w:pPr>
        <w:rPr>
          <w:color w:val="FF0000"/>
        </w:rPr>
      </w:pPr>
    </w:p>
    <w:p w:rsidR="005F5B22" w:rsidRDefault="005F5B22" w:rsidP="00B6107A">
      <w:pPr>
        <w:rPr>
          <w:color w:val="FF0000"/>
        </w:rPr>
      </w:pPr>
    </w:p>
    <w:p w:rsidR="005F5B22" w:rsidRDefault="005F5B22" w:rsidP="00B6107A">
      <w:pPr>
        <w:rPr>
          <w:color w:val="FF0000"/>
        </w:rPr>
      </w:pPr>
    </w:p>
    <w:p w:rsidR="005F5B22" w:rsidRDefault="005F5B22" w:rsidP="00B6107A">
      <w:pPr>
        <w:rPr>
          <w:color w:val="FF0000"/>
        </w:rPr>
      </w:pPr>
    </w:p>
    <w:p w:rsidR="005F5B22" w:rsidRDefault="005F5B22" w:rsidP="00B6107A">
      <w:pPr>
        <w:rPr>
          <w:color w:val="FF0000"/>
        </w:rPr>
      </w:pPr>
    </w:p>
    <w:p w:rsidR="005F5B22" w:rsidRDefault="005F5B22" w:rsidP="00B6107A">
      <w:pPr>
        <w:rPr>
          <w:color w:val="FF0000"/>
        </w:rPr>
      </w:pPr>
    </w:p>
    <w:p w:rsidR="005F5B22" w:rsidRDefault="005F5B22" w:rsidP="00B6107A">
      <w:pPr>
        <w:rPr>
          <w:color w:val="FF0000"/>
        </w:rPr>
      </w:pPr>
    </w:p>
    <w:p w:rsidR="005F5B22" w:rsidRDefault="005F5B22" w:rsidP="00B6107A">
      <w:pPr>
        <w:rPr>
          <w:color w:val="FF0000"/>
        </w:rPr>
        <w:sectPr w:rsidR="005F5B22" w:rsidSect="001C69A1">
          <w:pgSz w:w="16838" w:h="11906" w:orient="landscape" w:code="9"/>
          <w:pgMar w:top="1077" w:right="1134" w:bottom="1077" w:left="993" w:header="568" w:footer="293" w:gutter="0"/>
          <w:cols w:space="708"/>
          <w:docGrid w:linePitch="360"/>
        </w:sectPr>
      </w:pPr>
    </w:p>
    <w:p w:rsidR="0045782C" w:rsidRPr="001C69A1" w:rsidRDefault="0045782C" w:rsidP="0045782C">
      <w:pPr>
        <w:pStyle w:val="Nagwek1"/>
      </w:pPr>
      <w:bookmarkStart w:id="59" w:name="_Toc481115315"/>
      <w:r w:rsidRPr="001C69A1">
        <w:lastRenderedPageBreak/>
        <w:t>Zestawienie materiałów</w:t>
      </w:r>
      <w:bookmarkEnd w:id="59"/>
    </w:p>
    <w:tbl>
      <w:tblPr>
        <w:tblW w:w="9652" w:type="dxa"/>
        <w:tblInd w:w="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01"/>
        <w:gridCol w:w="1134"/>
        <w:gridCol w:w="1417"/>
      </w:tblGrid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45782C" w:rsidRPr="00E26A68" w:rsidRDefault="0045782C" w:rsidP="009358FB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26A68">
              <w:rPr>
                <w:b/>
                <w:bCs/>
                <w:i/>
                <w:iCs/>
                <w:sz w:val="18"/>
                <w:szCs w:val="18"/>
              </w:rPr>
              <w:t>Tablica bezpiecznikowa TB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26A68">
              <w:rPr>
                <w:b/>
                <w:bCs/>
                <w:sz w:val="18"/>
                <w:szCs w:val="18"/>
              </w:rPr>
              <w:t>kpl.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b/>
                <w:bCs/>
                <w:sz w:val="18"/>
                <w:szCs w:val="18"/>
              </w:rPr>
            </w:pPr>
            <w:r w:rsidRPr="00E26A68">
              <w:rPr>
                <w:b/>
                <w:bCs/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48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Rozdzielnia podtynkowa, 6x36 modułów, 1070x715x110mm, klasa ochronności I, stopień ochrony IP30, obudowa metalowa</w:t>
            </w:r>
            <w:r>
              <w:rPr>
                <w:sz w:val="18"/>
                <w:szCs w:val="18"/>
              </w:rPr>
              <w:t>, blacha stalowa powlekana lakierem proszkowym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430B8D">
              <w:rPr>
                <w:sz w:val="18"/>
                <w:szCs w:val="18"/>
              </w:rPr>
              <w:t>Rozłącznik mocy z cewką wybijakową 50A, 3P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Ochronnik przepięć B+C, 4-polowy, 1,5kV, 50kA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Lampki sygnalizacyjne (zielona, żółta, czerona)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3,00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różnocowoprądowy 25A/30mA - 2-polowy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różnocowoprądowy 20A/30mA - 2-polowy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różnicowoprądowy 16A/30mA - 2-polowy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3,00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różnicowoprądowy 10A/30mA - 2-polowy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8,00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różnicowoprądowy 6A/30mA - 2-polowy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różnicowoprądowy 16A/30mA - 4-polowy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12,00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różnicowoprądowy 25A/30mA - 4-polowy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różnicowoprądowy 16A/30mA - 4-polowy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Rozłącznik izolacyjny dwubiegunowy 16A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12,00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nadprądowy, 1 biegunowy B4/1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nadprądowy, 1 biegunowy B6/1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7,00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nadprądowy, 1 biegunowy B10/1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14,00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nadprądowy, 1 biegunowy B16/1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nadprądowy, 3 biegunowy C16/3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Wyłącznik nadprądowy, 3 biegunowy B25/3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Rozłącznik bezpiecznikowy 40A, 3P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2,00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Zegar astronomiczny EE181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45782C" w:rsidRPr="00EB08C1" w:rsidRDefault="0045782C" w:rsidP="009358FB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B08C1">
              <w:rPr>
                <w:b/>
                <w:bCs/>
                <w:i/>
                <w:iCs/>
                <w:sz w:val="18"/>
                <w:szCs w:val="18"/>
              </w:rPr>
              <w:t>Przygotowanie podłoża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782C" w:rsidRPr="00EB08C1" w:rsidRDefault="0045782C" w:rsidP="00935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8C1">
              <w:rPr>
                <w:b/>
                <w:bCs/>
                <w:sz w:val="18"/>
                <w:szCs w:val="18"/>
              </w:rPr>
              <w:t>kpl.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5782C" w:rsidRPr="00EB08C1" w:rsidRDefault="0045782C" w:rsidP="009358FB">
            <w:pPr>
              <w:jc w:val="right"/>
              <w:rPr>
                <w:b/>
                <w:bCs/>
                <w:sz w:val="18"/>
                <w:szCs w:val="18"/>
              </w:rPr>
            </w:pPr>
            <w:r w:rsidRPr="00EB08C1">
              <w:rPr>
                <w:b/>
                <w:bCs/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B08C1" w:rsidRDefault="0045782C" w:rsidP="009358FB">
            <w:pPr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Wykucie bruzd dla rur RKLG28, RS37 w cegle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center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right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20,00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B08C1" w:rsidRDefault="0045782C" w:rsidP="009358FB">
            <w:pPr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Zaprawianie bruzd o szerokości do 50 mm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center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right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20,00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45782C" w:rsidRPr="00EB08C1" w:rsidRDefault="0045782C" w:rsidP="009358FB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B08C1">
              <w:rPr>
                <w:b/>
                <w:bCs/>
                <w:i/>
                <w:iCs/>
                <w:sz w:val="18"/>
                <w:szCs w:val="18"/>
              </w:rPr>
              <w:t>Trasy kablowe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782C" w:rsidRPr="00EB08C1" w:rsidRDefault="0045782C" w:rsidP="00935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8C1">
              <w:rPr>
                <w:b/>
                <w:bCs/>
                <w:sz w:val="18"/>
                <w:szCs w:val="18"/>
              </w:rPr>
              <w:t>kpl.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5782C" w:rsidRPr="00EB08C1" w:rsidRDefault="0045782C" w:rsidP="009358FB">
            <w:pPr>
              <w:jc w:val="right"/>
              <w:rPr>
                <w:b/>
                <w:bCs/>
                <w:sz w:val="18"/>
                <w:szCs w:val="18"/>
              </w:rPr>
            </w:pPr>
            <w:r w:rsidRPr="00EB08C1">
              <w:rPr>
                <w:b/>
                <w:bCs/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B08C1" w:rsidRDefault="0045782C" w:rsidP="009358FB">
            <w:pPr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Wsporniki do koryt elektroinstalacyjnych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center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right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6,00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B08C1" w:rsidRDefault="0045782C" w:rsidP="009358FB">
            <w:pPr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Koryto elektroinstalacyjne metalowe perforowane 200x50mm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center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right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6,00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B08C1" w:rsidRDefault="0045782C" w:rsidP="009358FB">
            <w:pPr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Rurka elektroinstalacyjna RL32 z uchwytami oraz złączkami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center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right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20,00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45782C" w:rsidRPr="00EB08C1" w:rsidRDefault="0045782C" w:rsidP="009358FB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B08C1">
              <w:rPr>
                <w:b/>
                <w:bCs/>
                <w:i/>
                <w:iCs/>
                <w:sz w:val="18"/>
                <w:szCs w:val="18"/>
              </w:rPr>
              <w:t>Okablowanie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782C" w:rsidRPr="00EB08C1" w:rsidRDefault="0045782C" w:rsidP="00935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8C1">
              <w:rPr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5782C" w:rsidRPr="00EB08C1" w:rsidRDefault="0045782C" w:rsidP="009358FB">
            <w:pPr>
              <w:jc w:val="right"/>
              <w:rPr>
                <w:b/>
                <w:bCs/>
                <w:sz w:val="18"/>
                <w:szCs w:val="18"/>
              </w:rPr>
            </w:pPr>
            <w:r w:rsidRPr="00EB08C1">
              <w:rPr>
                <w:b/>
                <w:bCs/>
                <w:sz w:val="18"/>
                <w:szCs w:val="18"/>
              </w:rPr>
              <w:t>69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B08C1">
              <w:rPr>
                <w:b/>
                <w:bCs/>
                <w:sz w:val="18"/>
                <w:szCs w:val="18"/>
              </w:rPr>
              <w:t>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B08C1" w:rsidRDefault="0045782C" w:rsidP="009358FB">
            <w:pPr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Przewód YDYżo 5x6mm2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center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right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10,00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B08C1" w:rsidRDefault="0045782C" w:rsidP="009358FB">
            <w:pPr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Przewód YDYżo 5x4mm2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center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right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12,00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Przewód YDYp 3x2,5mm2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300,00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Przewód YDYp 4x1,5mm2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55,00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Przewód YDYp 3x1,5mm2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200,00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Przewód YDYp 3x1,0mm2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20,00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Przewód LgY 10mm2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20,00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Przewód LgY 6mm2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60,00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45782C" w:rsidRPr="00E26A68" w:rsidRDefault="0045782C" w:rsidP="009358FB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26A68">
              <w:rPr>
                <w:b/>
                <w:bCs/>
                <w:i/>
                <w:iCs/>
                <w:sz w:val="18"/>
                <w:szCs w:val="18"/>
              </w:rPr>
              <w:t>Osprzęt instalacyjny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26A68">
              <w:rPr>
                <w:b/>
                <w:bCs/>
                <w:sz w:val="18"/>
                <w:szCs w:val="18"/>
              </w:rPr>
              <w:t>kpl.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b/>
                <w:bCs/>
                <w:sz w:val="18"/>
                <w:szCs w:val="18"/>
              </w:rPr>
            </w:pPr>
            <w:r w:rsidRPr="00E26A68">
              <w:rPr>
                <w:b/>
                <w:bCs/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Puszki instalacyjne podtynkowe pojedyncze o śr.do 60 mm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40,00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Gniazdo wtykowe 2P+Z, 230V, 16A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5,00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B08C1" w:rsidRDefault="0045782C" w:rsidP="009358FB">
            <w:pPr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Główna szyna uziemiajaca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center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right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B08C1" w:rsidRDefault="0045782C" w:rsidP="009358FB">
            <w:pPr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Lokalna szyna uziemiajaca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center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B08C1" w:rsidRDefault="0045782C" w:rsidP="009358FB">
            <w:pPr>
              <w:jc w:val="right"/>
              <w:rPr>
                <w:sz w:val="18"/>
                <w:szCs w:val="18"/>
              </w:rPr>
            </w:pPr>
            <w:r w:rsidRPr="00EB08C1">
              <w:rPr>
                <w:sz w:val="18"/>
                <w:szCs w:val="18"/>
              </w:rPr>
              <w:t>7,00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45782C" w:rsidRPr="00E26A68" w:rsidRDefault="0045782C" w:rsidP="009358FB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26A68">
              <w:rPr>
                <w:b/>
                <w:bCs/>
                <w:i/>
                <w:iCs/>
                <w:sz w:val="18"/>
                <w:szCs w:val="18"/>
              </w:rPr>
              <w:t>Oprawy oświetleniowe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26A68"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5782C" w:rsidRPr="00E26A68" w:rsidRDefault="0045782C" w:rsidP="009358FB">
            <w:pPr>
              <w:jc w:val="right"/>
              <w:rPr>
                <w:b/>
                <w:bCs/>
                <w:sz w:val="18"/>
                <w:szCs w:val="18"/>
              </w:rPr>
            </w:pPr>
            <w:r w:rsidRPr="00E26A68">
              <w:rPr>
                <w:b/>
                <w:bCs/>
                <w:sz w:val="18"/>
                <w:szCs w:val="18"/>
              </w:rPr>
              <w:t>69,00</w:t>
            </w:r>
          </w:p>
        </w:tc>
      </w:tr>
      <w:tr w:rsidR="0045782C" w:rsidRPr="00D90AC3" w:rsidTr="009358FB">
        <w:trPr>
          <w:trHeight w:val="411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Oprawa typu A - Oprawa UNI LED 41W, OPAL, 4340 lm, 106 lm/W, 4000K, IP 20, z wbudowanym czujnikiem ruchu, PX3751119 - lub inna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5,00</w:t>
            </w:r>
          </w:p>
        </w:tc>
      </w:tr>
      <w:tr w:rsidR="0045782C" w:rsidRPr="00D90AC3" w:rsidTr="009358FB">
        <w:trPr>
          <w:trHeight w:val="48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Oprawa typu AA - Oprawa UNI LED 41W, OPAL, 4340 lm, 106 lm/W, 4000K, IP 20, PX3751119 - lub inna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2,00</w:t>
            </w:r>
          </w:p>
        </w:tc>
      </w:tr>
      <w:tr w:rsidR="0045782C" w:rsidRPr="00D90AC3" w:rsidTr="009358FB">
        <w:trPr>
          <w:trHeight w:val="48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Oprawa typu B - Oprawa BARI ECO LED 16W, 1640 lm, 103 lm/W, 4000K, IP 44, PX1487008 lub inna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24,00</w:t>
            </w:r>
          </w:p>
        </w:tc>
      </w:tr>
      <w:tr w:rsidR="0045782C" w:rsidRPr="00D90AC3" w:rsidTr="009358FB">
        <w:trPr>
          <w:trHeight w:val="48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Oprawa typu C - Oprawa VIP kinkiet 19W, 1670 lm, 87 lm/W, 4000K, IP44, PX0918225 lub inna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12,00</w:t>
            </w:r>
          </w:p>
        </w:tc>
      </w:tr>
      <w:tr w:rsidR="0045782C" w:rsidRPr="00D90AC3" w:rsidTr="009358FB">
        <w:trPr>
          <w:trHeight w:val="211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Oprawa ewakuacyjna zewnętrzna PRIMOS LED 5W IP65 lub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3,00</w:t>
            </w:r>
          </w:p>
        </w:tc>
      </w:tr>
      <w:tr w:rsidR="0045782C" w:rsidRPr="00D90AC3" w:rsidTr="009358FB">
        <w:trPr>
          <w:trHeight w:val="271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Oprawa ewakuacyjna wewnętrzna z piktogramem SPARK LED 5W IP40 lub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lastRenderedPageBreak/>
              <w:t>Oprawa Balti 80 IP66 6,5W  lub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3,00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Czujka obecności 360 stopni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b/>
                <w:sz w:val="18"/>
                <w:szCs w:val="18"/>
              </w:rPr>
            </w:pPr>
            <w:r w:rsidRPr="00E26A68">
              <w:rPr>
                <w:b/>
                <w:sz w:val="18"/>
                <w:szCs w:val="18"/>
              </w:rPr>
              <w:t>Montaż instalacji odgromowej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kpl.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Ręczne kopanie rowów dla uziomu o głębokości do 1.0 m i szer. dna do 0.8 m w gruncie kat. 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74,00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Bednarka stalowa ocynkowana FeZn 30x4mm2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74,00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Drut stalowy ocynkowany FeZn fi=8mm2 wraz ze wspornikami dachowymi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100,00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Drut stalowy ocynkowany FeZn fi=8mm2 wraz ze wspornikami ściennymi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50,00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Złącza krzyżowe - połączenie pręt-pręt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40,00</w:t>
            </w:r>
          </w:p>
        </w:tc>
      </w:tr>
      <w:tr w:rsidR="0045782C" w:rsidRPr="00D90AC3" w:rsidTr="009358FB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45782C" w:rsidRPr="00E26A68" w:rsidRDefault="0045782C" w:rsidP="009358FB">
            <w:pPr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Złącza kontrolne w instalacji odgromowej lub przewodach wyrównawczych - połączenie pręt-płaskownik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center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782C" w:rsidRPr="00E26A68" w:rsidRDefault="0045782C" w:rsidP="009358FB">
            <w:pPr>
              <w:jc w:val="right"/>
              <w:rPr>
                <w:sz w:val="18"/>
                <w:szCs w:val="18"/>
              </w:rPr>
            </w:pPr>
            <w:r w:rsidRPr="00E26A68">
              <w:rPr>
                <w:sz w:val="18"/>
                <w:szCs w:val="18"/>
              </w:rPr>
              <w:t>6,00</w:t>
            </w:r>
          </w:p>
        </w:tc>
      </w:tr>
    </w:tbl>
    <w:p w:rsidR="005F5B22" w:rsidRPr="002B51FE" w:rsidRDefault="005F5B22" w:rsidP="00B6107A">
      <w:pPr>
        <w:rPr>
          <w:color w:val="FF0000"/>
        </w:rPr>
      </w:pPr>
    </w:p>
    <w:p w:rsidR="00B6107A" w:rsidRPr="001C69A1" w:rsidRDefault="00B6107A" w:rsidP="00B6107A">
      <w:pPr>
        <w:pStyle w:val="Nagwek1"/>
      </w:pPr>
      <w:bookmarkStart w:id="60" w:name="_Toc481115316"/>
      <w:r w:rsidRPr="001C69A1">
        <w:t>Informacja na temat bezpieczeństwa i ochrony zdrowia</w:t>
      </w:r>
      <w:bookmarkEnd w:id="60"/>
    </w:p>
    <w:p w:rsidR="00B6107A" w:rsidRPr="001C69A1" w:rsidRDefault="00B6107A" w:rsidP="00B6107A">
      <w:pPr>
        <w:ind w:firstLine="426"/>
      </w:pPr>
      <w:r w:rsidRPr="001C69A1">
        <w:t>W</w:t>
      </w:r>
      <w:r w:rsidRPr="001C69A1">
        <w:rPr>
          <w:rFonts w:eastAsia="Arial"/>
        </w:rPr>
        <w:t xml:space="preserve"> </w:t>
      </w:r>
      <w:r w:rsidRPr="001C69A1">
        <w:t>czasie</w:t>
      </w:r>
      <w:r w:rsidRPr="001C69A1">
        <w:rPr>
          <w:rFonts w:eastAsia="Arial"/>
        </w:rPr>
        <w:t xml:space="preserve"> </w:t>
      </w:r>
      <w:r w:rsidRPr="001C69A1">
        <w:t>wykonywania</w:t>
      </w:r>
      <w:r w:rsidRPr="001C69A1">
        <w:rPr>
          <w:rFonts w:eastAsia="Arial"/>
        </w:rPr>
        <w:t xml:space="preserve"> </w:t>
      </w:r>
      <w:r w:rsidRPr="001C69A1">
        <w:t>robót</w:t>
      </w:r>
      <w:r w:rsidRPr="001C69A1">
        <w:rPr>
          <w:rFonts w:eastAsia="Arial"/>
        </w:rPr>
        <w:t xml:space="preserve"> </w:t>
      </w:r>
      <w:r w:rsidRPr="001C69A1">
        <w:t>montażowych</w:t>
      </w:r>
      <w:r w:rsidRPr="001C69A1">
        <w:rPr>
          <w:rFonts w:eastAsia="Arial"/>
        </w:rPr>
        <w:t xml:space="preserve"> </w:t>
      </w:r>
      <w:r w:rsidRPr="001C69A1">
        <w:t>objętych</w:t>
      </w:r>
      <w:r w:rsidRPr="001C69A1">
        <w:rPr>
          <w:rFonts w:eastAsia="Arial"/>
        </w:rPr>
        <w:t xml:space="preserve"> </w:t>
      </w:r>
      <w:r w:rsidRPr="001C69A1">
        <w:t>zakresem</w:t>
      </w:r>
      <w:r w:rsidRPr="001C69A1">
        <w:rPr>
          <w:rFonts w:eastAsia="Arial"/>
        </w:rPr>
        <w:t xml:space="preserve"> </w:t>
      </w:r>
      <w:r w:rsidRPr="001C69A1">
        <w:t>niniejszego</w:t>
      </w:r>
      <w:r w:rsidRPr="001C69A1">
        <w:rPr>
          <w:rFonts w:eastAsia="Arial"/>
        </w:rPr>
        <w:t xml:space="preserve"> </w:t>
      </w:r>
      <w:r w:rsidRPr="001C69A1">
        <w:t>opracowania</w:t>
      </w:r>
      <w:r w:rsidRPr="001C69A1">
        <w:rPr>
          <w:rFonts w:eastAsia="Arial"/>
        </w:rPr>
        <w:t xml:space="preserve"> </w:t>
      </w:r>
      <w:r w:rsidRPr="001C69A1">
        <w:t>mogą</w:t>
      </w:r>
      <w:r w:rsidRPr="001C69A1">
        <w:rPr>
          <w:rFonts w:eastAsia="Arial"/>
        </w:rPr>
        <w:t xml:space="preserve"> </w:t>
      </w:r>
      <w:r w:rsidRPr="001C69A1">
        <w:t>wystąpić</w:t>
      </w:r>
      <w:r w:rsidRPr="001C69A1">
        <w:rPr>
          <w:rFonts w:eastAsia="Arial"/>
        </w:rPr>
        <w:t xml:space="preserve"> </w:t>
      </w:r>
      <w:r w:rsidRPr="001C69A1">
        <w:t>zagrożenia</w:t>
      </w:r>
      <w:r w:rsidRPr="001C69A1">
        <w:rPr>
          <w:rFonts w:eastAsia="Arial"/>
        </w:rPr>
        <w:t xml:space="preserve"> </w:t>
      </w:r>
      <w:r w:rsidRPr="001C69A1">
        <w:t>bezpieczeństwa</w:t>
      </w:r>
      <w:r w:rsidRPr="001C69A1">
        <w:rPr>
          <w:rFonts w:eastAsia="Arial"/>
        </w:rPr>
        <w:t xml:space="preserve"> </w:t>
      </w:r>
      <w:r w:rsidRPr="001C69A1">
        <w:t>i</w:t>
      </w:r>
      <w:r w:rsidRPr="001C69A1">
        <w:rPr>
          <w:rFonts w:eastAsia="Arial"/>
        </w:rPr>
        <w:t xml:space="preserve"> </w:t>
      </w:r>
      <w:r w:rsidRPr="001C69A1">
        <w:t>zdrowia</w:t>
      </w:r>
      <w:r w:rsidRPr="001C69A1">
        <w:rPr>
          <w:rFonts w:eastAsia="Arial"/>
        </w:rPr>
        <w:t xml:space="preserve"> </w:t>
      </w:r>
      <w:r w:rsidRPr="001C69A1">
        <w:t>ludzi.</w:t>
      </w:r>
    </w:p>
    <w:p w:rsidR="00B6107A" w:rsidRPr="001C69A1" w:rsidRDefault="00B6107A" w:rsidP="00B6107A">
      <w:r w:rsidRPr="001C69A1">
        <w:t>Poniższą</w:t>
      </w:r>
      <w:r w:rsidRPr="001C69A1">
        <w:rPr>
          <w:rFonts w:eastAsia="Arial"/>
        </w:rPr>
        <w:t xml:space="preserve"> </w:t>
      </w:r>
      <w:r w:rsidRPr="001C69A1">
        <w:t>informację</w:t>
      </w:r>
      <w:r w:rsidRPr="001C69A1">
        <w:rPr>
          <w:rFonts w:eastAsia="Arial"/>
        </w:rPr>
        <w:t xml:space="preserve"> </w:t>
      </w:r>
      <w:r w:rsidRPr="001C69A1">
        <w:t>sporządzono</w:t>
      </w:r>
      <w:r w:rsidRPr="001C69A1">
        <w:rPr>
          <w:rFonts w:eastAsia="Arial"/>
        </w:rPr>
        <w:t xml:space="preserve"> </w:t>
      </w:r>
      <w:r w:rsidRPr="001C69A1">
        <w:t>w</w:t>
      </w:r>
      <w:r w:rsidRPr="001C69A1">
        <w:rPr>
          <w:rFonts w:eastAsia="Arial"/>
        </w:rPr>
        <w:t xml:space="preserve"> </w:t>
      </w:r>
      <w:r w:rsidRPr="001C69A1">
        <w:t>oparciu</w:t>
      </w:r>
      <w:r w:rsidRPr="001C69A1">
        <w:rPr>
          <w:rFonts w:eastAsia="Arial"/>
        </w:rPr>
        <w:t xml:space="preserve"> </w:t>
      </w:r>
      <w:r w:rsidRPr="001C69A1">
        <w:t>o</w:t>
      </w:r>
      <w:r w:rsidRPr="001C69A1">
        <w:rPr>
          <w:rFonts w:eastAsia="Arial"/>
        </w:rPr>
        <w:t xml:space="preserve"> </w:t>
      </w:r>
      <w:r w:rsidRPr="001C69A1">
        <w:t>Rozporządzenie</w:t>
      </w:r>
      <w:r w:rsidRPr="001C69A1">
        <w:rPr>
          <w:rFonts w:eastAsia="Arial"/>
        </w:rPr>
        <w:t xml:space="preserve"> </w:t>
      </w:r>
      <w:r w:rsidRPr="001C69A1">
        <w:t>Ministra</w:t>
      </w:r>
      <w:r w:rsidRPr="001C69A1">
        <w:rPr>
          <w:rFonts w:eastAsia="Arial"/>
        </w:rPr>
        <w:t xml:space="preserve"> </w:t>
      </w:r>
      <w:r w:rsidRPr="001C69A1">
        <w:t>Infrastruktury</w:t>
      </w:r>
      <w:r w:rsidRPr="001C69A1">
        <w:rPr>
          <w:rFonts w:eastAsia="Arial"/>
        </w:rPr>
        <w:t xml:space="preserve"> </w:t>
      </w:r>
      <w:r w:rsidRPr="001C69A1">
        <w:t>z</w:t>
      </w:r>
      <w:r w:rsidRPr="001C69A1">
        <w:rPr>
          <w:rFonts w:eastAsia="Arial"/>
        </w:rPr>
        <w:t xml:space="preserve"> </w:t>
      </w:r>
      <w:r w:rsidRPr="001C69A1">
        <w:t>dnia</w:t>
      </w:r>
      <w:r w:rsidRPr="001C69A1">
        <w:rPr>
          <w:rFonts w:eastAsia="Arial"/>
        </w:rPr>
        <w:t xml:space="preserve"> </w:t>
      </w:r>
      <w:r w:rsidRPr="001C69A1">
        <w:t>23.06.2003</w:t>
      </w:r>
      <w:r w:rsidRPr="001C69A1">
        <w:rPr>
          <w:rFonts w:eastAsia="Arial"/>
        </w:rPr>
        <w:t xml:space="preserve"> </w:t>
      </w:r>
      <w:r w:rsidRPr="001C69A1">
        <w:t>(Dz.U.</w:t>
      </w:r>
      <w:r w:rsidRPr="001C69A1">
        <w:rPr>
          <w:rFonts w:eastAsia="Arial"/>
        </w:rPr>
        <w:t xml:space="preserve"> </w:t>
      </w:r>
      <w:r w:rsidRPr="001C69A1">
        <w:t>Nr</w:t>
      </w:r>
      <w:r w:rsidRPr="001C69A1">
        <w:rPr>
          <w:rFonts w:eastAsia="Arial"/>
        </w:rPr>
        <w:t xml:space="preserve"> </w:t>
      </w:r>
      <w:r w:rsidRPr="001C69A1">
        <w:t>120,</w:t>
      </w:r>
      <w:r w:rsidRPr="001C69A1">
        <w:rPr>
          <w:rFonts w:eastAsia="Arial"/>
        </w:rPr>
        <w:t xml:space="preserve"> </w:t>
      </w:r>
      <w:r w:rsidRPr="001C69A1">
        <w:t>poz.1126)</w:t>
      </w:r>
      <w:r w:rsidRPr="001C69A1">
        <w:rPr>
          <w:rFonts w:eastAsia="Arial"/>
        </w:rPr>
        <w:t xml:space="preserve"> „</w:t>
      </w:r>
      <w:r w:rsidRPr="001C69A1">
        <w:t>w</w:t>
      </w:r>
      <w:r w:rsidRPr="001C69A1">
        <w:rPr>
          <w:rFonts w:eastAsia="Arial"/>
        </w:rPr>
        <w:t xml:space="preserve"> </w:t>
      </w:r>
      <w:r w:rsidRPr="001C69A1">
        <w:t>sprawie</w:t>
      </w:r>
      <w:r w:rsidRPr="001C69A1">
        <w:rPr>
          <w:rFonts w:eastAsia="Arial"/>
        </w:rPr>
        <w:t xml:space="preserve"> </w:t>
      </w:r>
      <w:r w:rsidRPr="001C69A1">
        <w:t>informacji</w:t>
      </w:r>
      <w:r w:rsidRPr="001C69A1">
        <w:rPr>
          <w:rFonts w:eastAsia="Arial"/>
        </w:rPr>
        <w:t xml:space="preserve"> </w:t>
      </w:r>
      <w:r w:rsidRPr="001C69A1">
        <w:t>dotyczącej</w:t>
      </w:r>
      <w:r w:rsidRPr="001C69A1">
        <w:rPr>
          <w:rFonts w:eastAsia="Arial"/>
        </w:rPr>
        <w:t xml:space="preserve"> </w:t>
      </w:r>
      <w:r w:rsidRPr="001C69A1">
        <w:t>bezpieczeństwa</w:t>
      </w:r>
      <w:r w:rsidRPr="001C69A1">
        <w:rPr>
          <w:rFonts w:eastAsia="Arial"/>
        </w:rPr>
        <w:t xml:space="preserve"> </w:t>
      </w:r>
      <w:r w:rsidRPr="001C69A1">
        <w:t>i</w:t>
      </w:r>
      <w:r w:rsidRPr="001C69A1">
        <w:rPr>
          <w:rFonts w:eastAsia="Arial"/>
        </w:rPr>
        <w:t xml:space="preserve"> </w:t>
      </w:r>
      <w:r w:rsidRPr="001C69A1">
        <w:t>ochrony</w:t>
      </w:r>
      <w:r w:rsidRPr="001C69A1">
        <w:rPr>
          <w:rFonts w:eastAsia="Arial"/>
        </w:rPr>
        <w:t xml:space="preserve"> </w:t>
      </w:r>
      <w:r w:rsidRPr="001C69A1">
        <w:t>zdrowia</w:t>
      </w:r>
      <w:r w:rsidRPr="001C69A1">
        <w:rPr>
          <w:rFonts w:eastAsia="Arial"/>
        </w:rPr>
        <w:t xml:space="preserve"> </w:t>
      </w:r>
      <w:r w:rsidRPr="001C69A1">
        <w:t>oraz</w:t>
      </w:r>
      <w:r w:rsidRPr="001C69A1">
        <w:rPr>
          <w:rFonts w:eastAsia="Arial"/>
        </w:rPr>
        <w:t xml:space="preserve"> </w:t>
      </w:r>
      <w:r w:rsidRPr="001C69A1">
        <w:t>planu</w:t>
      </w:r>
      <w:r w:rsidRPr="001C69A1">
        <w:rPr>
          <w:rFonts w:eastAsia="Arial"/>
        </w:rPr>
        <w:t xml:space="preserve"> </w:t>
      </w:r>
      <w:r w:rsidRPr="001C69A1">
        <w:t>bezpieczeństwa</w:t>
      </w:r>
      <w:r w:rsidRPr="001C69A1">
        <w:rPr>
          <w:rFonts w:eastAsia="Arial"/>
        </w:rPr>
        <w:t xml:space="preserve"> </w:t>
      </w:r>
      <w:r w:rsidRPr="001C69A1">
        <w:t>i</w:t>
      </w:r>
      <w:r w:rsidRPr="001C69A1">
        <w:rPr>
          <w:rFonts w:eastAsia="Arial"/>
        </w:rPr>
        <w:t xml:space="preserve"> </w:t>
      </w:r>
      <w:r w:rsidRPr="001C69A1">
        <w:t>ochrony</w:t>
      </w:r>
      <w:r w:rsidRPr="001C69A1">
        <w:rPr>
          <w:rFonts w:eastAsia="Arial"/>
        </w:rPr>
        <w:t xml:space="preserve"> </w:t>
      </w:r>
      <w:r w:rsidRPr="001C69A1">
        <w:t>zdrowia</w:t>
      </w:r>
      <w:r w:rsidRPr="001C69A1">
        <w:rPr>
          <w:rFonts w:eastAsia="Arial"/>
        </w:rPr>
        <w:t>”</w:t>
      </w:r>
      <w:r w:rsidRPr="001C69A1">
        <w:t>.</w:t>
      </w:r>
    </w:p>
    <w:p w:rsidR="00B6107A" w:rsidRPr="001C69A1" w:rsidRDefault="00B6107A" w:rsidP="00B6107A">
      <w:pPr>
        <w:pStyle w:val="Nagwek2"/>
      </w:pPr>
      <w:bookmarkStart w:id="61" w:name="_Toc448479802"/>
      <w:bookmarkStart w:id="62" w:name="_Toc481115317"/>
      <w:r w:rsidRPr="001C69A1">
        <w:t>Zakres robót</w:t>
      </w:r>
      <w:bookmarkEnd w:id="61"/>
      <w:bookmarkEnd w:id="62"/>
    </w:p>
    <w:p w:rsidR="00B6107A" w:rsidRPr="001C69A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Instalacje elektryczne 230V i 400V AC</w:t>
      </w:r>
    </w:p>
    <w:p w:rsidR="00B6107A" w:rsidRPr="001C69A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rPr>
          <w:rFonts w:eastAsia="Arial"/>
        </w:rPr>
        <w:t xml:space="preserve">Instalacje </w:t>
      </w:r>
      <w:r w:rsidRPr="001C69A1">
        <w:t>uziemienia i odgromową.</w:t>
      </w:r>
    </w:p>
    <w:p w:rsidR="00B6107A" w:rsidRPr="001C69A1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Instalacje zewnętrzne (oświetlenie wejść do budynku)</w:t>
      </w:r>
    </w:p>
    <w:p w:rsidR="00DC6C97" w:rsidRPr="001C69A1" w:rsidRDefault="00DC6C97" w:rsidP="00DC6C97">
      <w:pPr>
        <w:pStyle w:val="Nagwek2"/>
      </w:pPr>
      <w:bookmarkStart w:id="63" w:name="_Toc448479803"/>
      <w:bookmarkStart w:id="64" w:name="_Toc481115318"/>
      <w:r w:rsidRPr="001C69A1">
        <w:t>Wykaz istniejących obiektów budowlanych</w:t>
      </w:r>
      <w:bookmarkEnd w:id="63"/>
      <w:bookmarkEnd w:id="64"/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Budynek</w:t>
      </w:r>
      <w:r w:rsidRPr="001C69A1">
        <w:rPr>
          <w:rFonts w:eastAsia="Arial"/>
        </w:rPr>
        <w:t xml:space="preserve"> toalety na terenie MOP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rPr>
          <w:rFonts w:eastAsia="Arial"/>
        </w:rPr>
        <w:t xml:space="preserve">Inne </w:t>
      </w:r>
      <w:r w:rsidRPr="001C69A1">
        <w:t>budynki</w:t>
      </w:r>
      <w:r w:rsidRPr="001C69A1">
        <w:rPr>
          <w:rFonts w:eastAsia="Arial"/>
        </w:rPr>
        <w:t xml:space="preserve"> </w:t>
      </w:r>
      <w:r w:rsidRPr="001C69A1">
        <w:t>w</w:t>
      </w:r>
      <w:r w:rsidRPr="001C69A1">
        <w:rPr>
          <w:rFonts w:eastAsia="Arial"/>
        </w:rPr>
        <w:t xml:space="preserve"> </w:t>
      </w:r>
      <w:r w:rsidRPr="001C69A1">
        <w:t>sąsiedztwie</w:t>
      </w:r>
      <w:r w:rsidRPr="001C69A1">
        <w:rPr>
          <w:rFonts w:eastAsia="Arial"/>
        </w:rPr>
        <w:t xml:space="preserve"> </w:t>
      </w:r>
    </w:p>
    <w:p w:rsidR="00B6107A" w:rsidRPr="001C69A1" w:rsidRDefault="00DC6C97" w:rsidP="00B6107A">
      <w:pPr>
        <w:pStyle w:val="Nagwek2"/>
      </w:pPr>
      <w:bookmarkStart w:id="65" w:name="_Toc448479804"/>
      <w:bookmarkStart w:id="66" w:name="_Toc481115319"/>
      <w:r w:rsidRPr="001C69A1">
        <w:t>Wskazanie istniejących elementów zagospodarowania działki lub terenu, które mogą stwarzać zagrożenie bezpieczeństwa i zdrowia ludzi</w:t>
      </w:r>
      <w:bookmarkEnd w:id="65"/>
      <w:bookmarkEnd w:id="66"/>
    </w:p>
    <w:p w:rsidR="00DC6C97" w:rsidRPr="001C69A1" w:rsidRDefault="00DC6C97" w:rsidP="00DC6C97">
      <w:r w:rsidRPr="001C69A1">
        <w:t>- istniejące linie</w:t>
      </w:r>
      <w:r w:rsidRPr="001C69A1">
        <w:rPr>
          <w:rFonts w:eastAsia="Arial"/>
        </w:rPr>
        <w:t xml:space="preserve"> </w:t>
      </w:r>
      <w:r w:rsidRPr="001C69A1">
        <w:t>kablowe</w:t>
      </w:r>
      <w:r w:rsidRPr="001C69A1">
        <w:rPr>
          <w:rFonts w:eastAsia="Arial"/>
        </w:rPr>
        <w:t xml:space="preserve"> 0,4kV</w:t>
      </w:r>
      <w:r w:rsidRPr="001C69A1">
        <w:t>;</w:t>
      </w:r>
    </w:p>
    <w:p w:rsidR="00DC6C97" w:rsidRPr="001C69A1" w:rsidRDefault="00DC6C97" w:rsidP="00DC6C97">
      <w:r w:rsidRPr="001C69A1">
        <w:t>- pozostałe</w:t>
      </w:r>
      <w:r w:rsidRPr="001C69A1">
        <w:rPr>
          <w:rFonts w:eastAsia="Arial"/>
        </w:rPr>
        <w:t xml:space="preserve"> </w:t>
      </w:r>
      <w:r w:rsidRPr="001C69A1">
        <w:t>istniejące</w:t>
      </w:r>
      <w:r w:rsidRPr="001C69A1">
        <w:rPr>
          <w:rFonts w:eastAsia="Arial"/>
        </w:rPr>
        <w:t xml:space="preserve"> </w:t>
      </w:r>
      <w:r w:rsidRPr="001C69A1">
        <w:t>budynki</w:t>
      </w:r>
      <w:r w:rsidRPr="001C69A1">
        <w:rPr>
          <w:rFonts w:eastAsia="Arial"/>
        </w:rPr>
        <w:t xml:space="preserve"> </w:t>
      </w:r>
      <w:r w:rsidRPr="001C69A1">
        <w:t>i</w:t>
      </w:r>
      <w:r w:rsidRPr="001C69A1">
        <w:rPr>
          <w:rFonts w:eastAsia="Arial"/>
        </w:rPr>
        <w:t xml:space="preserve"> </w:t>
      </w:r>
      <w:r w:rsidRPr="001C69A1">
        <w:t>obiekty</w:t>
      </w:r>
      <w:r w:rsidRPr="001C69A1">
        <w:rPr>
          <w:rFonts w:eastAsia="Arial"/>
        </w:rPr>
        <w:t xml:space="preserve"> </w:t>
      </w:r>
      <w:r w:rsidRPr="001C69A1">
        <w:t>w</w:t>
      </w:r>
      <w:r w:rsidRPr="001C69A1">
        <w:rPr>
          <w:rFonts w:eastAsia="Arial"/>
        </w:rPr>
        <w:t xml:space="preserve"> </w:t>
      </w:r>
      <w:r w:rsidRPr="001C69A1">
        <w:t>bezpośrednim</w:t>
      </w:r>
      <w:r w:rsidRPr="001C69A1">
        <w:rPr>
          <w:rFonts w:eastAsia="Arial"/>
        </w:rPr>
        <w:t xml:space="preserve"> </w:t>
      </w:r>
      <w:r w:rsidRPr="001C69A1">
        <w:t>sąsiedztwie.</w:t>
      </w:r>
    </w:p>
    <w:p w:rsidR="00DC6C97" w:rsidRPr="001C69A1" w:rsidRDefault="00DC6C97" w:rsidP="00DC6C97">
      <w:pPr>
        <w:pStyle w:val="Nagwek2"/>
      </w:pPr>
      <w:bookmarkStart w:id="67" w:name="_Toc448479805"/>
      <w:bookmarkStart w:id="68" w:name="_Toc481115320"/>
      <w:r w:rsidRPr="001C69A1">
        <w:t>Wskazanie dotyczące przewidywanych zagrożeń występujących podczas realizacji robót budowlanych, określające skalę i rodzaje zagrożeń oraz miejsce ich występowania</w:t>
      </w:r>
      <w:bookmarkEnd w:id="67"/>
      <w:bookmarkEnd w:id="68"/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Praca</w:t>
      </w:r>
      <w:r w:rsidRPr="001C69A1">
        <w:rPr>
          <w:rFonts w:eastAsia="Arial"/>
        </w:rPr>
        <w:t xml:space="preserve"> </w:t>
      </w:r>
      <w:r w:rsidRPr="001C69A1">
        <w:t>na</w:t>
      </w:r>
      <w:r w:rsidRPr="001C69A1">
        <w:rPr>
          <w:rFonts w:eastAsia="Arial"/>
        </w:rPr>
        <w:t xml:space="preserve"> </w:t>
      </w:r>
      <w:r w:rsidRPr="001C69A1">
        <w:t>rusztowaniu</w:t>
      </w:r>
      <w:r w:rsidRPr="001C69A1">
        <w:rPr>
          <w:rFonts w:eastAsia="Arial"/>
        </w:rPr>
        <w:t xml:space="preserve"> </w:t>
      </w:r>
      <w:r w:rsidRPr="001C69A1">
        <w:t>i</w:t>
      </w:r>
      <w:r w:rsidRPr="001C69A1">
        <w:rPr>
          <w:rFonts w:eastAsia="Arial"/>
        </w:rPr>
        <w:t xml:space="preserve"> </w:t>
      </w:r>
      <w:r w:rsidRPr="001C69A1">
        <w:t>na</w:t>
      </w:r>
      <w:r w:rsidRPr="001C69A1">
        <w:rPr>
          <w:rFonts w:eastAsia="Arial"/>
        </w:rPr>
        <w:t xml:space="preserve"> </w:t>
      </w:r>
      <w:r w:rsidRPr="001C69A1">
        <w:t>dachu</w:t>
      </w:r>
      <w:r w:rsidRPr="001C69A1">
        <w:rPr>
          <w:rFonts w:eastAsia="Arial"/>
        </w:rPr>
        <w:t xml:space="preserve"> </w:t>
      </w:r>
      <w:r w:rsidRPr="001C69A1">
        <w:t>obiektu;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Prace</w:t>
      </w:r>
      <w:r w:rsidRPr="001C69A1">
        <w:rPr>
          <w:rFonts w:eastAsia="Arial"/>
        </w:rPr>
        <w:t xml:space="preserve"> przy użyciu maszyn budowlanych i elektronarzędzi.</w:t>
      </w:r>
    </w:p>
    <w:p w:rsidR="00DC6C97" w:rsidRPr="001C69A1" w:rsidRDefault="00DC6C97" w:rsidP="00DC6C97">
      <w:pPr>
        <w:pStyle w:val="Tekstpodstawowywcity21"/>
        <w:tabs>
          <w:tab w:val="left" w:pos="284"/>
        </w:tabs>
        <w:spacing w:line="240" w:lineRule="auto"/>
        <w:ind w:left="284" w:firstLine="0"/>
        <w:rPr>
          <w:rFonts w:cs="Arial"/>
        </w:rPr>
      </w:pPr>
      <w:r w:rsidRPr="001C69A1">
        <w:t>Zagrożenia: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Porażenie</w:t>
      </w:r>
      <w:r w:rsidRPr="001C69A1">
        <w:rPr>
          <w:rFonts w:eastAsia="Arial"/>
        </w:rPr>
        <w:t xml:space="preserve"> </w:t>
      </w:r>
      <w:r w:rsidRPr="001C69A1">
        <w:t>prądem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Upadek</w:t>
      </w:r>
      <w:r w:rsidRPr="001C69A1">
        <w:rPr>
          <w:rFonts w:eastAsia="Arial"/>
        </w:rPr>
        <w:t xml:space="preserve"> </w:t>
      </w:r>
      <w:r w:rsidRPr="001C69A1">
        <w:t>z</w:t>
      </w:r>
      <w:r w:rsidRPr="001C69A1">
        <w:rPr>
          <w:rFonts w:eastAsia="Arial"/>
        </w:rPr>
        <w:t xml:space="preserve"> </w:t>
      </w:r>
      <w:r w:rsidRPr="001C69A1">
        <w:t>wysokości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Uszkodzenia</w:t>
      </w:r>
      <w:r w:rsidRPr="001C69A1">
        <w:rPr>
          <w:rFonts w:eastAsia="Arial"/>
        </w:rPr>
        <w:t xml:space="preserve"> </w:t>
      </w:r>
      <w:r w:rsidRPr="001C69A1">
        <w:t>ciała</w:t>
      </w:r>
      <w:r w:rsidRPr="001C69A1">
        <w:rPr>
          <w:rFonts w:eastAsia="Arial"/>
        </w:rPr>
        <w:t xml:space="preserve"> </w:t>
      </w:r>
      <w:r w:rsidRPr="001C69A1">
        <w:t>na</w:t>
      </w:r>
      <w:r w:rsidRPr="001C69A1">
        <w:rPr>
          <w:rFonts w:eastAsia="Arial"/>
        </w:rPr>
        <w:t xml:space="preserve"> </w:t>
      </w:r>
      <w:r w:rsidRPr="001C69A1">
        <w:t>skutek</w:t>
      </w:r>
      <w:r w:rsidRPr="001C69A1">
        <w:rPr>
          <w:rFonts w:eastAsia="Arial"/>
        </w:rPr>
        <w:t xml:space="preserve"> </w:t>
      </w:r>
      <w:r w:rsidRPr="001C69A1">
        <w:t>nieostrożnego</w:t>
      </w:r>
      <w:r w:rsidRPr="001C69A1">
        <w:rPr>
          <w:rFonts w:eastAsia="Arial"/>
        </w:rPr>
        <w:t xml:space="preserve"> </w:t>
      </w:r>
      <w:r w:rsidRPr="001C69A1">
        <w:t>obchodzenia</w:t>
      </w:r>
      <w:r w:rsidRPr="001C69A1">
        <w:rPr>
          <w:rFonts w:eastAsia="Arial"/>
        </w:rPr>
        <w:t xml:space="preserve"> </w:t>
      </w:r>
      <w:r w:rsidRPr="001C69A1">
        <w:t>się</w:t>
      </w:r>
      <w:r w:rsidRPr="001C69A1">
        <w:rPr>
          <w:rFonts w:eastAsia="Arial"/>
        </w:rPr>
        <w:t xml:space="preserve"> </w:t>
      </w:r>
      <w:r w:rsidRPr="001C69A1">
        <w:t>ze</w:t>
      </w:r>
      <w:r w:rsidRPr="001C69A1">
        <w:rPr>
          <w:rFonts w:eastAsia="Arial"/>
        </w:rPr>
        <w:t xml:space="preserve"> </w:t>
      </w:r>
      <w:r w:rsidRPr="001C69A1">
        <w:t>sprzętem.</w:t>
      </w:r>
    </w:p>
    <w:p w:rsidR="00DC6C97" w:rsidRPr="001C69A1" w:rsidRDefault="00DC6C97" w:rsidP="00DC6C97">
      <w:pPr>
        <w:pStyle w:val="Nagwek2"/>
      </w:pPr>
      <w:bookmarkStart w:id="69" w:name="_Toc448479806"/>
      <w:bookmarkStart w:id="70" w:name="_Toc481115321"/>
      <w:r w:rsidRPr="001C69A1">
        <w:t>Wskazanie sposobu prowadzenia instruktażu pracowników przed przystąpieniem do realizacji robót szczególnie niebezpiecznych</w:t>
      </w:r>
      <w:bookmarkEnd w:id="69"/>
      <w:bookmarkEnd w:id="70"/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Instrukcja</w:t>
      </w:r>
      <w:r w:rsidRPr="001C69A1">
        <w:rPr>
          <w:rFonts w:eastAsia="Arial"/>
        </w:rPr>
        <w:t xml:space="preserve"> </w:t>
      </w:r>
      <w:r w:rsidRPr="001C69A1">
        <w:t>BHP</w:t>
      </w:r>
      <w:r w:rsidRPr="001C69A1">
        <w:rPr>
          <w:rFonts w:eastAsia="Arial"/>
        </w:rPr>
        <w:t xml:space="preserve"> </w:t>
      </w:r>
      <w:r w:rsidRPr="001C69A1">
        <w:t>dla</w:t>
      </w:r>
      <w:r w:rsidRPr="001C69A1">
        <w:rPr>
          <w:rFonts w:eastAsia="Arial"/>
        </w:rPr>
        <w:t xml:space="preserve"> </w:t>
      </w:r>
      <w:r w:rsidRPr="001C69A1">
        <w:t>stanowiska</w:t>
      </w:r>
      <w:r w:rsidRPr="001C69A1">
        <w:rPr>
          <w:rFonts w:eastAsia="Arial"/>
        </w:rPr>
        <w:t xml:space="preserve"> </w:t>
      </w:r>
      <w:r w:rsidRPr="001C69A1">
        <w:t>pracy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Aktualne</w:t>
      </w:r>
      <w:r w:rsidRPr="001C69A1">
        <w:rPr>
          <w:rFonts w:eastAsia="Arial"/>
        </w:rPr>
        <w:t xml:space="preserve"> </w:t>
      </w:r>
      <w:r w:rsidRPr="001C69A1">
        <w:t>zaświadczenie</w:t>
      </w:r>
      <w:r w:rsidRPr="001C69A1">
        <w:rPr>
          <w:rFonts w:eastAsia="Arial"/>
        </w:rPr>
        <w:t xml:space="preserve"> </w:t>
      </w:r>
      <w:r w:rsidRPr="001C69A1">
        <w:t>SEP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Badania</w:t>
      </w:r>
      <w:r w:rsidRPr="001C69A1">
        <w:rPr>
          <w:rFonts w:eastAsia="Arial"/>
        </w:rPr>
        <w:t xml:space="preserve"> </w:t>
      </w:r>
      <w:r w:rsidRPr="001C69A1">
        <w:t>lekarskie</w:t>
      </w:r>
      <w:r w:rsidRPr="001C69A1">
        <w:rPr>
          <w:rFonts w:eastAsia="Arial"/>
        </w:rPr>
        <w:t xml:space="preserve"> – </w:t>
      </w:r>
      <w:r w:rsidRPr="001C69A1">
        <w:t>praca</w:t>
      </w:r>
      <w:r w:rsidRPr="001C69A1">
        <w:rPr>
          <w:rFonts w:eastAsia="Arial"/>
        </w:rPr>
        <w:t xml:space="preserve"> </w:t>
      </w:r>
      <w:r w:rsidRPr="001C69A1">
        <w:t>na</w:t>
      </w:r>
      <w:r w:rsidRPr="001C69A1">
        <w:rPr>
          <w:rFonts w:eastAsia="Arial"/>
        </w:rPr>
        <w:t xml:space="preserve"> </w:t>
      </w:r>
      <w:r w:rsidRPr="001C69A1">
        <w:t>wysokości.</w:t>
      </w:r>
    </w:p>
    <w:p w:rsidR="00DC6C97" w:rsidRPr="001C69A1" w:rsidRDefault="00DC6C97" w:rsidP="00DC6C97">
      <w:pPr>
        <w:pStyle w:val="Nagwek2"/>
      </w:pPr>
      <w:bookmarkStart w:id="71" w:name="_Toc448479807"/>
      <w:bookmarkStart w:id="72" w:name="_Toc481115322"/>
      <w:r w:rsidRPr="001C69A1">
        <w:lastRenderedPageBreak/>
        <w:t>Wskazanie środków technicznych i organizacyjnych, zapobiegających niebezpieczeństwom wynikającym z wykonywania robót w strefach szczególnego zagrożenia zdrowia lub w ich sąsiedztwie, w tym zapewniającym bezpieczną i sprawną komunikację, umożliwiającą szybką ewakuację na wypadek pożaru, awarii i innych zagrożeń</w:t>
      </w:r>
      <w:bookmarkEnd w:id="71"/>
      <w:bookmarkEnd w:id="72"/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Zachować</w:t>
      </w:r>
      <w:r w:rsidRPr="001C69A1">
        <w:rPr>
          <w:rFonts w:eastAsia="Arial"/>
        </w:rPr>
        <w:t xml:space="preserve"> </w:t>
      </w:r>
      <w:r w:rsidRPr="001C69A1">
        <w:t>procedurę</w:t>
      </w:r>
      <w:r w:rsidRPr="001C69A1">
        <w:rPr>
          <w:rFonts w:eastAsia="Arial"/>
        </w:rPr>
        <w:t xml:space="preserve"> </w:t>
      </w:r>
      <w:r w:rsidRPr="001C69A1">
        <w:t>obowiązującą</w:t>
      </w:r>
      <w:r w:rsidRPr="001C69A1">
        <w:rPr>
          <w:rFonts w:eastAsia="Arial"/>
        </w:rPr>
        <w:t xml:space="preserve"> </w:t>
      </w:r>
      <w:r w:rsidRPr="001C69A1">
        <w:t>przy</w:t>
      </w:r>
      <w:r w:rsidRPr="001C69A1">
        <w:rPr>
          <w:rFonts w:eastAsia="Arial"/>
        </w:rPr>
        <w:t xml:space="preserve"> </w:t>
      </w:r>
      <w:r w:rsidRPr="001C69A1">
        <w:t>dopuszczeniu</w:t>
      </w:r>
      <w:r w:rsidRPr="001C69A1">
        <w:rPr>
          <w:rFonts w:eastAsia="Arial"/>
        </w:rPr>
        <w:t xml:space="preserve"> </w:t>
      </w:r>
      <w:r w:rsidRPr="001C69A1">
        <w:t>pracowników</w:t>
      </w:r>
      <w:r w:rsidRPr="001C69A1">
        <w:rPr>
          <w:rFonts w:eastAsia="Arial"/>
        </w:rPr>
        <w:t xml:space="preserve"> </w:t>
      </w:r>
      <w:r w:rsidRPr="001C69A1">
        <w:t>do</w:t>
      </w:r>
      <w:r w:rsidRPr="001C69A1">
        <w:rPr>
          <w:rFonts w:eastAsia="Arial"/>
        </w:rPr>
        <w:t xml:space="preserve"> </w:t>
      </w:r>
      <w:r w:rsidRPr="001C69A1">
        <w:t>prac</w:t>
      </w:r>
      <w:r w:rsidRPr="001C69A1">
        <w:rPr>
          <w:rFonts w:eastAsia="Arial"/>
        </w:rPr>
        <w:t xml:space="preserve"> </w:t>
      </w:r>
      <w:r w:rsidRPr="001C69A1">
        <w:t>instalacyjnych</w:t>
      </w:r>
      <w:r w:rsidRPr="001C69A1">
        <w:rPr>
          <w:rFonts w:eastAsia="Arial"/>
        </w:rPr>
        <w:t xml:space="preserve"> </w:t>
      </w:r>
      <w:r w:rsidRPr="001C69A1">
        <w:t>w</w:t>
      </w:r>
      <w:r w:rsidRPr="001C69A1">
        <w:rPr>
          <w:rFonts w:eastAsia="Arial"/>
        </w:rPr>
        <w:t xml:space="preserve"> </w:t>
      </w:r>
      <w:r w:rsidRPr="001C69A1">
        <w:t>szczególności</w:t>
      </w:r>
      <w:r w:rsidRPr="001C69A1">
        <w:rPr>
          <w:rFonts w:eastAsia="Arial"/>
        </w:rPr>
        <w:t xml:space="preserve"> </w:t>
      </w:r>
      <w:r w:rsidRPr="001C69A1">
        <w:t>do</w:t>
      </w:r>
      <w:r w:rsidRPr="001C69A1">
        <w:rPr>
          <w:rFonts w:eastAsia="Arial"/>
        </w:rPr>
        <w:t xml:space="preserve"> </w:t>
      </w:r>
      <w:r w:rsidRPr="001C69A1">
        <w:t>prac</w:t>
      </w:r>
      <w:r w:rsidRPr="001C69A1">
        <w:rPr>
          <w:rFonts w:eastAsia="Arial"/>
        </w:rPr>
        <w:t xml:space="preserve"> </w:t>
      </w:r>
      <w:r w:rsidRPr="001C69A1">
        <w:t>w</w:t>
      </w:r>
      <w:r w:rsidRPr="001C69A1">
        <w:rPr>
          <w:rFonts w:eastAsia="Arial"/>
        </w:rPr>
        <w:t xml:space="preserve"> </w:t>
      </w:r>
      <w:r w:rsidRPr="001C69A1">
        <w:t>czynnych</w:t>
      </w:r>
      <w:r w:rsidRPr="001C69A1">
        <w:rPr>
          <w:rFonts w:eastAsia="Arial"/>
        </w:rPr>
        <w:t xml:space="preserve"> </w:t>
      </w:r>
      <w:r w:rsidRPr="001C69A1">
        <w:t>obiektach</w:t>
      </w:r>
      <w:r w:rsidRPr="001C69A1">
        <w:rPr>
          <w:rFonts w:eastAsia="Arial"/>
        </w:rPr>
        <w:t xml:space="preserve"> </w:t>
      </w:r>
      <w:r w:rsidRPr="001C69A1">
        <w:t>energetycznych;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Wygospodarować właściwe miejsca do składowania materiałów budowlanych z podziałem na poszczególne ich asortymenty;</w:t>
      </w:r>
    </w:p>
    <w:p w:rsidR="00DC6C97" w:rsidRPr="001C69A1" w:rsidRDefault="00DC6C97" w:rsidP="00DC6C97">
      <w:pPr>
        <w:pStyle w:val="Tekstpodstawowywcity21"/>
        <w:tabs>
          <w:tab w:val="left" w:pos="284"/>
        </w:tabs>
        <w:spacing w:line="240" w:lineRule="auto"/>
        <w:ind w:left="284" w:firstLine="0"/>
        <w:rPr>
          <w:rFonts w:cs="Arial"/>
        </w:rPr>
      </w:pPr>
    </w:p>
    <w:p w:rsidR="00DC6C97" w:rsidRPr="001C69A1" w:rsidRDefault="00DC6C97" w:rsidP="00DC6C97">
      <w:pPr>
        <w:pStyle w:val="Tekstpodstawowywcity21"/>
        <w:tabs>
          <w:tab w:val="left" w:pos="284"/>
        </w:tabs>
        <w:spacing w:line="240" w:lineRule="auto"/>
        <w:ind w:left="284" w:firstLine="0"/>
        <w:rPr>
          <w:rFonts w:cs="Arial"/>
        </w:rPr>
      </w:pPr>
      <w:r w:rsidRPr="001C69A1">
        <w:t>Instytucje, które należy powiadomić w przypadku awarii lub katastrofy budowlanej: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Powiatowy Inspektor Nadzoru Budowlanego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Komenda Powiatowa Policji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Komenda Powiatowa Straży Pożarnej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Państwowa Inspekcja Pracy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Rejon Energetyczny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Pogotowie Ratunkowe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Pogotowie Gazowe</w:t>
      </w:r>
    </w:p>
    <w:p w:rsidR="00DC6C97" w:rsidRPr="001C69A1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1C69A1">
        <w:t>Pogotowie Wodno – Kanalizacyjne</w:t>
      </w:r>
    </w:p>
    <w:p w:rsidR="00DC6C97" w:rsidRPr="001C69A1" w:rsidRDefault="00DC6C97" w:rsidP="00DC6C97">
      <w:pPr>
        <w:pStyle w:val="Tekstpodstawowywcity21"/>
        <w:tabs>
          <w:tab w:val="left" w:pos="284"/>
        </w:tabs>
        <w:spacing w:line="240" w:lineRule="auto"/>
        <w:ind w:left="284" w:firstLine="0"/>
      </w:pPr>
    </w:p>
    <w:p w:rsidR="00DC6C97" w:rsidRPr="001C69A1" w:rsidRDefault="00DC6C97" w:rsidP="00DC6C97">
      <w:pPr>
        <w:pStyle w:val="Tekstpodstawowywcity21"/>
        <w:tabs>
          <w:tab w:val="left" w:pos="284"/>
        </w:tabs>
        <w:spacing w:line="240" w:lineRule="auto"/>
        <w:ind w:left="284" w:firstLine="0"/>
        <w:rPr>
          <w:rFonts w:cs="Arial"/>
        </w:rPr>
      </w:pPr>
      <w:r w:rsidRPr="001C69A1">
        <w:t>Telefon alarmowy komórkowy – 112</w:t>
      </w:r>
    </w:p>
    <w:p w:rsidR="00DC6C97" w:rsidRPr="001C69A1" w:rsidRDefault="00DC6C97" w:rsidP="00DC6C97"/>
    <w:p w:rsidR="00B6107A" w:rsidRPr="001C69A1" w:rsidRDefault="00B6107A" w:rsidP="00B6107A"/>
    <w:p w:rsidR="00365AB8" w:rsidRPr="001C69A1" w:rsidRDefault="00365AB8" w:rsidP="00365AB8">
      <w:pPr>
        <w:pStyle w:val="wyliczanie"/>
        <w:rPr>
          <w:rStyle w:val="-2wyliczanieZnak"/>
          <w:sz w:val="20"/>
          <w:szCs w:val="20"/>
        </w:rPr>
      </w:pPr>
      <w:bookmarkStart w:id="73" w:name="_Toc398273776"/>
      <w:bookmarkStart w:id="74" w:name="_Toc405290780"/>
      <w:bookmarkEnd w:id="26"/>
      <w:bookmarkEnd w:id="73"/>
      <w:bookmarkEnd w:id="74"/>
    </w:p>
    <w:sectPr w:rsidR="00365AB8" w:rsidRPr="001C69A1" w:rsidSect="001C69A1">
      <w:pgSz w:w="11906" w:h="16838" w:code="9"/>
      <w:pgMar w:top="993" w:right="1077" w:bottom="1134" w:left="1077" w:header="568" w:footer="2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5F9" w:rsidRDefault="004005F9">
      <w:r>
        <w:separator/>
      </w:r>
    </w:p>
    <w:p w:rsidR="004005F9" w:rsidRDefault="004005F9"/>
    <w:p w:rsidR="004005F9" w:rsidRDefault="004005F9" w:rsidP="00334FE4"/>
    <w:p w:rsidR="004005F9" w:rsidRDefault="004005F9" w:rsidP="00334FE4"/>
  </w:endnote>
  <w:endnote w:type="continuationSeparator" w:id="1">
    <w:p w:rsidR="004005F9" w:rsidRDefault="004005F9">
      <w:r>
        <w:continuationSeparator/>
      </w:r>
    </w:p>
    <w:p w:rsidR="004005F9" w:rsidRDefault="004005F9"/>
    <w:p w:rsidR="004005F9" w:rsidRDefault="004005F9" w:rsidP="00334FE4"/>
    <w:p w:rsidR="004005F9" w:rsidRDefault="004005F9" w:rsidP="00334FE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63" w:rsidRPr="00AA3E18" w:rsidRDefault="00C42B63" w:rsidP="00AA3E18">
    <w:pPr>
      <w:pBdr>
        <w:top w:val="single" w:sz="4" w:space="1" w:color="000000"/>
      </w:pBdr>
      <w:tabs>
        <w:tab w:val="left" w:pos="9498"/>
      </w:tabs>
      <w:jc w:val="center"/>
      <w:rPr>
        <w:rFonts w:cs="Arial"/>
        <w:sz w:val="18"/>
        <w:szCs w:val="18"/>
      </w:rPr>
    </w:pPr>
    <w:r w:rsidRPr="00AA3E18">
      <w:rPr>
        <w:rFonts w:cs="Arial"/>
        <w:sz w:val="18"/>
        <w:szCs w:val="18"/>
      </w:rPr>
      <w:t>Projekt wykonawczy. Tom 2/1 Opis techniczny</w:t>
    </w:r>
  </w:p>
  <w:p w:rsidR="00C42B63" w:rsidRPr="00AA3E18" w:rsidRDefault="00C42B63" w:rsidP="00AA3E18">
    <w:pPr>
      <w:pBdr>
        <w:top w:val="single" w:sz="4" w:space="1" w:color="000000"/>
      </w:pBdr>
      <w:tabs>
        <w:tab w:val="left" w:pos="9498"/>
      </w:tabs>
      <w:jc w:val="center"/>
      <w:rPr>
        <w:rFonts w:cs="Arial"/>
        <w:sz w:val="18"/>
        <w:szCs w:val="18"/>
      </w:rPr>
    </w:pPr>
    <w:r w:rsidRPr="00AA3E18">
      <w:rPr>
        <w:rFonts w:cs="Arial"/>
        <w:sz w:val="18"/>
        <w:szCs w:val="18"/>
      </w:rPr>
      <w:fldChar w:fldCharType="begin"/>
    </w:r>
    <w:r w:rsidRPr="00AA3E18">
      <w:rPr>
        <w:rFonts w:cs="Arial"/>
        <w:sz w:val="18"/>
        <w:szCs w:val="18"/>
      </w:rPr>
      <w:instrText xml:space="preserve"> PAGE   \* MERGEFORMAT </w:instrText>
    </w:r>
    <w:r w:rsidRPr="00AA3E18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 w:rsidRPr="00AA3E18">
      <w:rPr>
        <w:rFonts w:cs="Arial"/>
        <w:sz w:val="18"/>
        <w:szCs w:val="18"/>
      </w:rPr>
      <w:fldChar w:fldCharType="end"/>
    </w:r>
  </w:p>
  <w:p w:rsidR="00C42B63" w:rsidRDefault="00C42B63" w:rsidP="00201B8A">
    <w:pPr>
      <w:pStyle w:val="Stopka"/>
    </w:pPr>
  </w:p>
  <w:p w:rsidR="00C42B63" w:rsidRDefault="00C42B63" w:rsidP="00334FE4">
    <w:pPr>
      <w:pStyle w:val="Stopka"/>
    </w:pPr>
  </w:p>
  <w:p w:rsidR="00C42B63" w:rsidRDefault="00C42B63" w:rsidP="00334FE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63" w:rsidRPr="006523D2" w:rsidRDefault="00C42B63" w:rsidP="00E564A9">
    <w:pPr>
      <w:pStyle w:val="Stopka"/>
      <w:jc w:val="center"/>
      <w:rPr>
        <w:sz w:val="18"/>
      </w:rPr>
    </w:pPr>
    <w:r w:rsidRPr="006523D2">
      <w:rPr>
        <w:sz w:val="18"/>
      </w:rPr>
      <w:fldChar w:fldCharType="begin"/>
    </w:r>
    <w:r w:rsidRPr="006523D2">
      <w:rPr>
        <w:sz w:val="18"/>
      </w:rPr>
      <w:instrText xml:space="preserve"> PAGE   \* MERGEFORMAT </w:instrText>
    </w:r>
    <w:r w:rsidRPr="006523D2">
      <w:rPr>
        <w:sz w:val="18"/>
      </w:rPr>
      <w:fldChar w:fldCharType="separate"/>
    </w:r>
    <w:r w:rsidR="00572B5F">
      <w:rPr>
        <w:noProof/>
        <w:sz w:val="18"/>
      </w:rPr>
      <w:t>3</w:t>
    </w:r>
    <w:r w:rsidRPr="006523D2">
      <w:rPr>
        <w:sz w:val="18"/>
      </w:rPr>
      <w:fldChar w:fldCharType="end"/>
    </w:r>
  </w:p>
  <w:p w:rsidR="00C42B63" w:rsidRPr="00EA6C8D" w:rsidRDefault="00C42B63" w:rsidP="00E564A9">
    <w:pPr>
      <w:pBdr>
        <w:top w:val="single" w:sz="4" w:space="1" w:color="000000"/>
      </w:pBdr>
      <w:tabs>
        <w:tab w:val="left" w:pos="9498"/>
      </w:tabs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Tom 1404 Instalacje elektryczne  – </w:t>
    </w:r>
    <w:r w:rsidRPr="00E564A9">
      <w:rPr>
        <w:rFonts w:cs="Arial"/>
        <w:sz w:val="18"/>
        <w:szCs w:val="18"/>
      </w:rPr>
      <w:t>Obiekty kubaturowe MOP Jarkowo Północ</w:t>
    </w:r>
    <w:r>
      <w:rPr>
        <w:rFonts w:cs="Arial"/>
        <w:sz w:val="18"/>
        <w:szCs w:val="18"/>
      </w:rPr>
      <w:t>, Opis techniczny</w:t>
    </w:r>
  </w:p>
  <w:p w:rsidR="00C42B63" w:rsidRPr="00E564A9" w:rsidRDefault="00C42B63" w:rsidP="00E564A9">
    <w:pPr>
      <w:pStyle w:val="Stopk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5F9" w:rsidRDefault="004005F9">
      <w:r>
        <w:separator/>
      </w:r>
    </w:p>
    <w:p w:rsidR="004005F9" w:rsidRDefault="004005F9"/>
    <w:p w:rsidR="004005F9" w:rsidRDefault="004005F9" w:rsidP="00334FE4"/>
    <w:p w:rsidR="004005F9" w:rsidRDefault="004005F9" w:rsidP="00334FE4"/>
  </w:footnote>
  <w:footnote w:type="continuationSeparator" w:id="1">
    <w:p w:rsidR="004005F9" w:rsidRDefault="004005F9">
      <w:r>
        <w:continuationSeparator/>
      </w:r>
    </w:p>
    <w:p w:rsidR="004005F9" w:rsidRDefault="004005F9"/>
    <w:p w:rsidR="004005F9" w:rsidRDefault="004005F9" w:rsidP="00334FE4"/>
    <w:p w:rsidR="004005F9" w:rsidRDefault="004005F9" w:rsidP="00334FE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63" w:rsidRPr="00AA3E18" w:rsidRDefault="00C42B63" w:rsidP="002E5630">
    <w:pPr>
      <w:pBdr>
        <w:bottom w:val="single" w:sz="4" w:space="1" w:color="000000"/>
      </w:pBdr>
      <w:snapToGrid w:val="0"/>
      <w:spacing w:before="6" w:line="100" w:lineRule="atLeast"/>
      <w:ind w:right="360"/>
      <w:jc w:val="center"/>
      <w:rPr>
        <w:rFonts w:cs="Arial"/>
        <w:sz w:val="18"/>
        <w:szCs w:val="18"/>
      </w:rPr>
    </w:pPr>
    <w:r w:rsidRPr="00AA3E18">
      <w:rPr>
        <w:rFonts w:cs="Arial"/>
        <w:sz w:val="18"/>
        <w:szCs w:val="18"/>
      </w:rPr>
      <w:t>Budowa drogi S-3 Nowa Sól – Legnica (A4)</w:t>
    </w:r>
    <w:r>
      <w:rPr>
        <w:rFonts w:cs="Arial"/>
        <w:sz w:val="18"/>
        <w:szCs w:val="18"/>
      </w:rPr>
      <w:t>, o</w:t>
    </w:r>
    <w:r w:rsidRPr="00AA3E18">
      <w:rPr>
        <w:rFonts w:cs="Arial"/>
        <w:sz w:val="18"/>
        <w:szCs w:val="18"/>
      </w:rPr>
      <w:t>dcinek</w:t>
    </w:r>
    <w:r>
      <w:rPr>
        <w:rFonts w:cs="Arial"/>
        <w:sz w:val="18"/>
        <w:szCs w:val="18"/>
      </w:rPr>
      <w:t>4</w:t>
    </w:r>
    <w:r w:rsidRPr="00AA3E18">
      <w:rPr>
        <w:rFonts w:cs="Arial"/>
        <w:sz w:val="18"/>
        <w:szCs w:val="18"/>
      </w:rPr>
      <w:t xml:space="preserve">: km </w:t>
    </w:r>
    <w:r>
      <w:rPr>
        <w:rFonts w:cs="Arial"/>
        <w:sz w:val="18"/>
        <w:szCs w:val="18"/>
      </w:rPr>
      <w:t>58+974</w:t>
    </w:r>
    <w:r w:rsidRPr="00AA3E18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>–</w:t>
    </w:r>
    <w:r w:rsidRPr="00AA3E18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>79+164</w:t>
    </w:r>
  </w:p>
  <w:p w:rsidR="00C42B63" w:rsidRPr="002E5630" w:rsidRDefault="00C42B63" w:rsidP="002E5630">
    <w:pPr>
      <w:pStyle w:val="Nagwek"/>
      <w:rPr>
        <w:szCs w:val="18"/>
      </w:rPr>
    </w:pPr>
  </w:p>
  <w:p w:rsidR="00C42B63" w:rsidRDefault="00C42B63" w:rsidP="00201B8A">
    <w:pPr>
      <w:pStyle w:val="Nagwek"/>
    </w:pPr>
  </w:p>
  <w:p w:rsidR="00C42B63" w:rsidRDefault="00C42B63" w:rsidP="00334FE4">
    <w:pPr>
      <w:pStyle w:val="Nagwek"/>
    </w:pPr>
  </w:p>
  <w:p w:rsidR="00C42B63" w:rsidRDefault="00C42B63" w:rsidP="00334FE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63" w:rsidRPr="008C0F91" w:rsidRDefault="00C42B63" w:rsidP="00D20D55">
    <w:pPr>
      <w:pBdr>
        <w:bottom w:val="single" w:sz="4" w:space="1" w:color="000000"/>
      </w:pBdr>
      <w:jc w:val="center"/>
      <w:rPr>
        <w:sz w:val="18"/>
        <w:szCs w:val="18"/>
      </w:rPr>
    </w:pPr>
    <w:r w:rsidRPr="00AD52FB">
      <w:rPr>
        <w:sz w:val="18"/>
        <w:szCs w:val="18"/>
      </w:rPr>
      <w:t>Budowa drogi ekspresowej S-6 na odcinku węzeł „Kiełpino” (bez węzła</w:t>
    </w:r>
    <w:r>
      <w:rPr>
        <w:sz w:val="18"/>
        <w:szCs w:val="18"/>
      </w:rPr>
      <w:t>) – węzeł „Kiełpino” (z węzłem)</w:t>
    </w:r>
  </w:p>
  <w:p w:rsidR="00C42B63" w:rsidRPr="00D20D55" w:rsidRDefault="00C42B63" w:rsidP="00D20D55">
    <w:pPr>
      <w:pStyle w:val="Nagwek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30"/>
        </w:tabs>
        <w:ind w:left="183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A"/>
    <w:multiLevelType w:val="singleLevel"/>
    <w:tmpl w:val="0000000A"/>
    <w:lvl w:ilvl="0">
      <w:start w:val="1"/>
      <w:numFmt w:val="bullet"/>
      <w:lvlText w:val=""/>
      <w:lvlJc w:val="left"/>
      <w:pPr>
        <w:tabs>
          <w:tab w:val="num" w:pos="993"/>
        </w:tabs>
        <w:ind w:left="993" w:hanging="284"/>
      </w:pPr>
      <w:rPr>
        <w:rFonts w:ascii="Symbol" w:hAnsi="Symbol"/>
      </w:rPr>
    </w:lvl>
  </w:abstractNum>
  <w:abstractNum w:abstractNumId="2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22"/>
        </w:tabs>
        <w:ind w:left="1822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553"/>
        </w:tabs>
        <w:ind w:left="2553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284"/>
        </w:tabs>
        <w:ind w:left="3284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015"/>
        </w:tabs>
        <w:ind w:left="401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746"/>
        </w:tabs>
        <w:ind w:left="4746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477"/>
        </w:tabs>
        <w:ind w:left="5477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208"/>
        </w:tabs>
        <w:ind w:left="6208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0"/>
    <w:multiLevelType w:val="singleLevel"/>
    <w:tmpl w:val="00000010"/>
    <w:name w:val="WW8Num1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/>
      </w:rPr>
    </w:lvl>
  </w:abstractNum>
  <w:abstractNum w:abstractNumId="4">
    <w:nsid w:val="00000011"/>
    <w:multiLevelType w:val="singleLevel"/>
    <w:tmpl w:val="00000011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12"/>
    <w:multiLevelType w:val="singleLevel"/>
    <w:tmpl w:val="00000012"/>
    <w:name w:val="WW8Num16"/>
    <w:lvl w:ilvl="0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/>
      </w:rPr>
    </w:lvl>
  </w:abstractNum>
  <w:abstractNum w:abstractNumId="6">
    <w:nsid w:val="00000013"/>
    <w:multiLevelType w:val="multilevel"/>
    <w:tmpl w:val="00000013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7">
    <w:nsid w:val="06B576A4"/>
    <w:multiLevelType w:val="hybridMultilevel"/>
    <w:tmpl w:val="8D4401D4"/>
    <w:name w:val="WW8Num18"/>
    <w:lvl w:ilvl="0" w:tplc="26C84EAC">
      <w:start w:val="1"/>
      <w:numFmt w:val="lowerLetter"/>
      <w:lvlText w:val="%1)"/>
      <w:lvlJc w:val="left"/>
      <w:pPr>
        <w:tabs>
          <w:tab w:val="num" w:pos="754"/>
        </w:tabs>
        <w:ind w:left="754" w:hanging="397"/>
      </w:pPr>
    </w:lvl>
    <w:lvl w:ilvl="1" w:tplc="9072FE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1ED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38FF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0E6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C8C5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F0AC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2C7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6EBA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253823"/>
    <w:multiLevelType w:val="hybridMultilevel"/>
    <w:tmpl w:val="8AC2CEAA"/>
    <w:name w:val="WW8Num19"/>
    <w:lvl w:ilvl="0" w:tplc="A142EC48">
      <w:start w:val="1"/>
      <w:numFmt w:val="bullet"/>
      <w:lvlText w:val="­"/>
      <w:lvlJc w:val="left"/>
      <w:pPr>
        <w:ind w:left="1117" w:hanging="360"/>
      </w:pPr>
      <w:rPr>
        <w:rFonts w:ascii="Courier New" w:hAnsi="Courier New" w:hint="default"/>
      </w:rPr>
    </w:lvl>
    <w:lvl w:ilvl="1" w:tplc="1F3A5E74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16BEE786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9D484076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38EC0166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72C8ACC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604CC5E4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773E033E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D098F75A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0BBD7274"/>
    <w:multiLevelType w:val="multilevel"/>
    <w:tmpl w:val="2B441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98435F"/>
    <w:multiLevelType w:val="singleLevel"/>
    <w:tmpl w:val="D5FA7860"/>
    <w:lvl w:ilvl="0">
      <w:numFmt w:val="bullet"/>
      <w:pStyle w:val="wylicz2"/>
      <w:lvlText w:val="-"/>
      <w:lvlJc w:val="left"/>
      <w:pPr>
        <w:tabs>
          <w:tab w:val="num" w:pos="1607"/>
        </w:tabs>
        <w:ind w:left="1607" w:hanging="360"/>
      </w:pPr>
      <w:rPr>
        <w:rFonts w:hint="default"/>
      </w:rPr>
    </w:lvl>
  </w:abstractNum>
  <w:abstractNum w:abstractNumId="11">
    <w:nsid w:val="10BB0B55"/>
    <w:multiLevelType w:val="hybridMultilevel"/>
    <w:tmpl w:val="D3D42240"/>
    <w:lvl w:ilvl="0" w:tplc="00000012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2">
    <w:nsid w:val="12435794"/>
    <w:multiLevelType w:val="hybridMultilevel"/>
    <w:tmpl w:val="17940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36470F"/>
    <w:multiLevelType w:val="hybridMultilevel"/>
    <w:tmpl w:val="84F67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456E86"/>
    <w:multiLevelType w:val="singleLevel"/>
    <w:tmpl w:val="C106A33E"/>
    <w:lvl w:ilvl="0">
      <w:start w:val="1"/>
      <w:numFmt w:val="decimal"/>
      <w:pStyle w:val="NU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1AD221DF"/>
    <w:multiLevelType w:val="hybridMultilevel"/>
    <w:tmpl w:val="1FDA403E"/>
    <w:lvl w:ilvl="0" w:tplc="42E4819A">
      <w:start w:val="1"/>
      <w:numFmt w:val="bullet"/>
      <w:lvlText w:val="­"/>
      <w:lvlJc w:val="left"/>
      <w:pPr>
        <w:ind w:left="1117" w:hanging="360"/>
      </w:pPr>
      <w:rPr>
        <w:rFonts w:ascii="Courier New" w:hAnsi="Courier New" w:hint="default"/>
      </w:rPr>
    </w:lvl>
    <w:lvl w:ilvl="1" w:tplc="70969C8E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A40CEA8E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D0CEFF08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683E8A98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77D24E76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7F30BA9E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E9BA3EDA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BE24DE24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>
    <w:nsid w:val="241D17B1"/>
    <w:multiLevelType w:val="hybridMultilevel"/>
    <w:tmpl w:val="915E2604"/>
    <w:lvl w:ilvl="0" w:tplc="FFFFFFFF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50003">
      <w:start w:val="1"/>
      <w:numFmt w:val="bullet"/>
      <w:pStyle w:val="Stylpunktmniejsze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2D8C0E42"/>
    <w:multiLevelType w:val="hybridMultilevel"/>
    <w:tmpl w:val="381AC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3A4321"/>
    <w:multiLevelType w:val="singleLevel"/>
    <w:tmpl w:val="E024460E"/>
    <w:lvl w:ilvl="0">
      <w:numFmt w:val="bullet"/>
      <w:pStyle w:val="WYLICZ3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</w:abstractNum>
  <w:abstractNum w:abstractNumId="19">
    <w:nsid w:val="4B61124B"/>
    <w:multiLevelType w:val="hybridMultilevel"/>
    <w:tmpl w:val="E4205C1E"/>
    <w:lvl w:ilvl="0" w:tplc="268AC6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12C0A8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526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EBE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645F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F4D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E21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9426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24C2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F0B5D"/>
    <w:multiLevelType w:val="multilevel"/>
    <w:tmpl w:val="801C56F4"/>
    <w:styleLink w:val="StylPunktowane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A55672"/>
    <w:multiLevelType w:val="multilevel"/>
    <w:tmpl w:val="470C084C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Nagwek3"/>
      <w:suff w:val="space"/>
      <w:lvlText w:val="%1.%2.%3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2">
    <w:nsid w:val="61FF49CA"/>
    <w:multiLevelType w:val="hybridMultilevel"/>
    <w:tmpl w:val="B346372E"/>
    <w:lvl w:ilvl="0" w:tplc="6E3A12C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140154A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500B8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D8BA07BA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D0420F2C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E8C41D2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86BE902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BD805A3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FAAA32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631F703D"/>
    <w:multiLevelType w:val="hybridMultilevel"/>
    <w:tmpl w:val="2286E050"/>
    <w:lvl w:ilvl="0" w:tplc="04150001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6C87415B"/>
    <w:multiLevelType w:val="hybridMultilevel"/>
    <w:tmpl w:val="EAD45272"/>
    <w:lvl w:ilvl="0" w:tplc="FB8E0A48">
      <w:start w:val="1"/>
      <w:numFmt w:val="bullet"/>
      <w:lvlText w:val="­"/>
      <w:lvlJc w:val="left"/>
      <w:pPr>
        <w:ind w:left="111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>
    <w:nsid w:val="6EE16AC7"/>
    <w:multiLevelType w:val="hybridMultilevel"/>
    <w:tmpl w:val="CC902BCA"/>
    <w:lvl w:ilvl="0" w:tplc="FFFFFFFF">
      <w:start w:val="1"/>
      <w:numFmt w:val="bullet"/>
      <w:lvlText w:val=""/>
      <w:lvlJc w:val="left"/>
      <w:pPr>
        <w:tabs>
          <w:tab w:val="num" w:pos="927"/>
        </w:tabs>
        <w:ind w:left="927" w:hanging="283"/>
      </w:pPr>
      <w:rPr>
        <w:rFonts w:ascii="Symbol" w:hAnsi="Symbol" w:hint="default"/>
      </w:rPr>
    </w:lvl>
    <w:lvl w:ilvl="1" w:tplc="04150003">
      <w:start w:val="1"/>
      <w:numFmt w:val="bullet"/>
      <w:lvlText w:val=""/>
      <w:lvlJc w:val="left"/>
      <w:pPr>
        <w:tabs>
          <w:tab w:val="num" w:pos="1724"/>
        </w:tabs>
        <w:ind w:left="1724" w:hanging="284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B815008"/>
    <w:multiLevelType w:val="hybridMultilevel"/>
    <w:tmpl w:val="865AB278"/>
    <w:lvl w:ilvl="0" w:tplc="04150001">
      <w:start w:val="1"/>
      <w:numFmt w:val="none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8A6F6A"/>
    <w:multiLevelType w:val="multilevel"/>
    <w:tmpl w:val="63788040"/>
    <w:name w:val="WW8Num42"/>
    <w:lvl w:ilvl="0">
      <w:start w:val="2"/>
      <w:numFmt w:val="decimal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num w:numId="1">
    <w:abstractNumId w:val="16"/>
  </w:num>
  <w:num w:numId="2">
    <w:abstractNumId w:val="20"/>
  </w:num>
  <w:num w:numId="3">
    <w:abstractNumId w:val="27"/>
  </w:num>
  <w:num w:numId="4">
    <w:abstractNumId w:val="21"/>
  </w:num>
  <w:num w:numId="5">
    <w:abstractNumId w:val="10"/>
  </w:num>
  <w:num w:numId="6">
    <w:abstractNumId w:val="14"/>
  </w:num>
  <w:num w:numId="7">
    <w:abstractNumId w:val="18"/>
  </w:num>
  <w:num w:numId="8">
    <w:abstractNumId w:val="22"/>
  </w:num>
  <w:num w:numId="9">
    <w:abstractNumId w:val="23"/>
  </w:num>
  <w:num w:numId="10">
    <w:abstractNumId w:val="8"/>
  </w:num>
  <w:num w:numId="11">
    <w:abstractNumId w:val="19"/>
  </w:num>
  <w:num w:numId="12">
    <w:abstractNumId w:val="24"/>
  </w:num>
  <w:num w:numId="13">
    <w:abstractNumId w:val="15"/>
  </w:num>
  <w:num w:numId="14">
    <w:abstractNumId w:val="2"/>
  </w:num>
  <w:num w:numId="15">
    <w:abstractNumId w:val="11"/>
  </w:num>
  <w:num w:numId="16">
    <w:abstractNumId w:val="21"/>
  </w:num>
  <w:num w:numId="17">
    <w:abstractNumId w:val="21"/>
  </w:num>
  <w:num w:numId="18">
    <w:abstractNumId w:val="9"/>
  </w:num>
  <w:num w:numId="19">
    <w:abstractNumId w:val="17"/>
  </w:num>
  <w:num w:numId="20">
    <w:abstractNumId w:val="1"/>
  </w:num>
  <w:num w:numId="21">
    <w:abstractNumId w:val="0"/>
  </w:num>
  <w:num w:numId="22">
    <w:abstractNumId w:val="12"/>
  </w:num>
  <w:num w:numId="23">
    <w:abstractNumId w:val="13"/>
  </w:num>
  <w:num w:numId="24">
    <w:abstractNumId w:val="2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851"/>
  <w:hyphenationZone w:val="425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5B9"/>
    <w:rsid w:val="00001534"/>
    <w:rsid w:val="00002077"/>
    <w:rsid w:val="000024C5"/>
    <w:rsid w:val="00002732"/>
    <w:rsid w:val="000031E4"/>
    <w:rsid w:val="00003693"/>
    <w:rsid w:val="00003737"/>
    <w:rsid w:val="0000426A"/>
    <w:rsid w:val="00004F84"/>
    <w:rsid w:val="00006BE0"/>
    <w:rsid w:val="000101EA"/>
    <w:rsid w:val="00011C51"/>
    <w:rsid w:val="00011D95"/>
    <w:rsid w:val="00013781"/>
    <w:rsid w:val="00013D47"/>
    <w:rsid w:val="00014F00"/>
    <w:rsid w:val="00015165"/>
    <w:rsid w:val="0001671D"/>
    <w:rsid w:val="00016808"/>
    <w:rsid w:val="000168C9"/>
    <w:rsid w:val="00017A60"/>
    <w:rsid w:val="000214EB"/>
    <w:rsid w:val="00021587"/>
    <w:rsid w:val="0002174B"/>
    <w:rsid w:val="00021DC0"/>
    <w:rsid w:val="00022181"/>
    <w:rsid w:val="00022BCB"/>
    <w:rsid w:val="00023721"/>
    <w:rsid w:val="000238E7"/>
    <w:rsid w:val="00026515"/>
    <w:rsid w:val="00031007"/>
    <w:rsid w:val="00031558"/>
    <w:rsid w:val="00031B15"/>
    <w:rsid w:val="00031CA8"/>
    <w:rsid w:val="00032975"/>
    <w:rsid w:val="00033726"/>
    <w:rsid w:val="0003452D"/>
    <w:rsid w:val="00034536"/>
    <w:rsid w:val="00035C56"/>
    <w:rsid w:val="000365E7"/>
    <w:rsid w:val="00036A52"/>
    <w:rsid w:val="0004024E"/>
    <w:rsid w:val="00041B26"/>
    <w:rsid w:val="00041F94"/>
    <w:rsid w:val="00042BAD"/>
    <w:rsid w:val="00043152"/>
    <w:rsid w:val="000449AA"/>
    <w:rsid w:val="00046F2E"/>
    <w:rsid w:val="000517DA"/>
    <w:rsid w:val="000535D5"/>
    <w:rsid w:val="00053849"/>
    <w:rsid w:val="00055D5D"/>
    <w:rsid w:val="00056F33"/>
    <w:rsid w:val="00060065"/>
    <w:rsid w:val="000602BE"/>
    <w:rsid w:val="00061075"/>
    <w:rsid w:val="0006152F"/>
    <w:rsid w:val="00061B32"/>
    <w:rsid w:val="00062192"/>
    <w:rsid w:val="0006490C"/>
    <w:rsid w:val="0006673D"/>
    <w:rsid w:val="000676E9"/>
    <w:rsid w:val="00067A7D"/>
    <w:rsid w:val="000714E3"/>
    <w:rsid w:val="00071585"/>
    <w:rsid w:val="000736AB"/>
    <w:rsid w:val="00073B81"/>
    <w:rsid w:val="00073FA7"/>
    <w:rsid w:val="00074A5A"/>
    <w:rsid w:val="000752F9"/>
    <w:rsid w:val="00075A22"/>
    <w:rsid w:val="00075F07"/>
    <w:rsid w:val="0007601D"/>
    <w:rsid w:val="000774C5"/>
    <w:rsid w:val="0008094A"/>
    <w:rsid w:val="00081799"/>
    <w:rsid w:val="0008260B"/>
    <w:rsid w:val="00083BAC"/>
    <w:rsid w:val="000854B8"/>
    <w:rsid w:val="00086162"/>
    <w:rsid w:val="000868CD"/>
    <w:rsid w:val="00090BB0"/>
    <w:rsid w:val="00091C6F"/>
    <w:rsid w:val="00092671"/>
    <w:rsid w:val="00093504"/>
    <w:rsid w:val="00094CDC"/>
    <w:rsid w:val="00094DE4"/>
    <w:rsid w:val="00095834"/>
    <w:rsid w:val="00095DD3"/>
    <w:rsid w:val="00096112"/>
    <w:rsid w:val="000971B6"/>
    <w:rsid w:val="000A08F1"/>
    <w:rsid w:val="000A23A4"/>
    <w:rsid w:val="000A2679"/>
    <w:rsid w:val="000A4661"/>
    <w:rsid w:val="000A7C36"/>
    <w:rsid w:val="000B0A08"/>
    <w:rsid w:val="000B0A40"/>
    <w:rsid w:val="000B0CAA"/>
    <w:rsid w:val="000B1B52"/>
    <w:rsid w:val="000B1C3E"/>
    <w:rsid w:val="000B2068"/>
    <w:rsid w:val="000B4360"/>
    <w:rsid w:val="000B52A7"/>
    <w:rsid w:val="000B72A6"/>
    <w:rsid w:val="000C0B29"/>
    <w:rsid w:val="000C2FC1"/>
    <w:rsid w:val="000C36B8"/>
    <w:rsid w:val="000C48BE"/>
    <w:rsid w:val="000C4958"/>
    <w:rsid w:val="000C4B00"/>
    <w:rsid w:val="000C5DBD"/>
    <w:rsid w:val="000C5ED5"/>
    <w:rsid w:val="000C7971"/>
    <w:rsid w:val="000D0E07"/>
    <w:rsid w:val="000D1864"/>
    <w:rsid w:val="000D2514"/>
    <w:rsid w:val="000D3D61"/>
    <w:rsid w:val="000D455E"/>
    <w:rsid w:val="000D4AFC"/>
    <w:rsid w:val="000D78F8"/>
    <w:rsid w:val="000D79D4"/>
    <w:rsid w:val="000D7A56"/>
    <w:rsid w:val="000D7B8B"/>
    <w:rsid w:val="000E0A41"/>
    <w:rsid w:val="000E1B44"/>
    <w:rsid w:val="000E2CA8"/>
    <w:rsid w:val="000E404E"/>
    <w:rsid w:val="000E5014"/>
    <w:rsid w:val="000F172A"/>
    <w:rsid w:val="000F2732"/>
    <w:rsid w:val="000F2733"/>
    <w:rsid w:val="000F2C7B"/>
    <w:rsid w:val="000F32E8"/>
    <w:rsid w:val="000F3386"/>
    <w:rsid w:val="000F64F9"/>
    <w:rsid w:val="00101B08"/>
    <w:rsid w:val="001023D8"/>
    <w:rsid w:val="00102D55"/>
    <w:rsid w:val="00103CA5"/>
    <w:rsid w:val="00103F9B"/>
    <w:rsid w:val="00104612"/>
    <w:rsid w:val="001055BC"/>
    <w:rsid w:val="0010789D"/>
    <w:rsid w:val="0011172C"/>
    <w:rsid w:val="00112A01"/>
    <w:rsid w:val="00112DAB"/>
    <w:rsid w:val="00113B2D"/>
    <w:rsid w:val="0011518D"/>
    <w:rsid w:val="00115A19"/>
    <w:rsid w:val="00117EE7"/>
    <w:rsid w:val="00122293"/>
    <w:rsid w:val="0012244E"/>
    <w:rsid w:val="001229DF"/>
    <w:rsid w:val="001230BC"/>
    <w:rsid w:val="00124950"/>
    <w:rsid w:val="00125D3F"/>
    <w:rsid w:val="00125FB1"/>
    <w:rsid w:val="001264D9"/>
    <w:rsid w:val="00126653"/>
    <w:rsid w:val="00126990"/>
    <w:rsid w:val="001271C4"/>
    <w:rsid w:val="001271E6"/>
    <w:rsid w:val="00127EEF"/>
    <w:rsid w:val="00132D61"/>
    <w:rsid w:val="001332A1"/>
    <w:rsid w:val="00134B6B"/>
    <w:rsid w:val="00135208"/>
    <w:rsid w:val="00135A3A"/>
    <w:rsid w:val="0013669E"/>
    <w:rsid w:val="00137C70"/>
    <w:rsid w:val="00140DBF"/>
    <w:rsid w:val="00141825"/>
    <w:rsid w:val="001424F2"/>
    <w:rsid w:val="001444B9"/>
    <w:rsid w:val="00146AA6"/>
    <w:rsid w:val="001474FA"/>
    <w:rsid w:val="00147723"/>
    <w:rsid w:val="001479A5"/>
    <w:rsid w:val="00150031"/>
    <w:rsid w:val="001520D4"/>
    <w:rsid w:val="00152989"/>
    <w:rsid w:val="001543FF"/>
    <w:rsid w:val="00154CD6"/>
    <w:rsid w:val="00154EB5"/>
    <w:rsid w:val="0015627D"/>
    <w:rsid w:val="00156640"/>
    <w:rsid w:val="00157C76"/>
    <w:rsid w:val="0016023D"/>
    <w:rsid w:val="00161A47"/>
    <w:rsid w:val="0016211D"/>
    <w:rsid w:val="0016335D"/>
    <w:rsid w:val="001635D6"/>
    <w:rsid w:val="001638AC"/>
    <w:rsid w:val="00166267"/>
    <w:rsid w:val="00170ACD"/>
    <w:rsid w:val="00170FA3"/>
    <w:rsid w:val="00171D08"/>
    <w:rsid w:val="00171EEE"/>
    <w:rsid w:val="0017267E"/>
    <w:rsid w:val="00172CAD"/>
    <w:rsid w:val="001804AA"/>
    <w:rsid w:val="00181EF0"/>
    <w:rsid w:val="00182396"/>
    <w:rsid w:val="00183ADC"/>
    <w:rsid w:val="00184495"/>
    <w:rsid w:val="00184B4B"/>
    <w:rsid w:val="00185A81"/>
    <w:rsid w:val="00185E59"/>
    <w:rsid w:val="00186989"/>
    <w:rsid w:val="00186D5C"/>
    <w:rsid w:val="001879A9"/>
    <w:rsid w:val="001904A9"/>
    <w:rsid w:val="00192599"/>
    <w:rsid w:val="00192DFC"/>
    <w:rsid w:val="0019612C"/>
    <w:rsid w:val="0019665C"/>
    <w:rsid w:val="00197C6A"/>
    <w:rsid w:val="001A0E32"/>
    <w:rsid w:val="001A1F96"/>
    <w:rsid w:val="001A32A8"/>
    <w:rsid w:val="001A3532"/>
    <w:rsid w:val="001A414F"/>
    <w:rsid w:val="001A72DC"/>
    <w:rsid w:val="001B0622"/>
    <w:rsid w:val="001B2664"/>
    <w:rsid w:val="001B34D4"/>
    <w:rsid w:val="001B3DCC"/>
    <w:rsid w:val="001B44F9"/>
    <w:rsid w:val="001B50D9"/>
    <w:rsid w:val="001B5119"/>
    <w:rsid w:val="001C191C"/>
    <w:rsid w:val="001C268E"/>
    <w:rsid w:val="001C2A6A"/>
    <w:rsid w:val="001C58C7"/>
    <w:rsid w:val="001C69A1"/>
    <w:rsid w:val="001C7F36"/>
    <w:rsid w:val="001D0389"/>
    <w:rsid w:val="001D0BD5"/>
    <w:rsid w:val="001D1ECA"/>
    <w:rsid w:val="001D234C"/>
    <w:rsid w:val="001D255A"/>
    <w:rsid w:val="001D3793"/>
    <w:rsid w:val="001D45AC"/>
    <w:rsid w:val="001D4EA3"/>
    <w:rsid w:val="001D684D"/>
    <w:rsid w:val="001E1769"/>
    <w:rsid w:val="001E1C8B"/>
    <w:rsid w:val="001E3979"/>
    <w:rsid w:val="001E431A"/>
    <w:rsid w:val="001E4A09"/>
    <w:rsid w:val="001E4C08"/>
    <w:rsid w:val="001E6B7A"/>
    <w:rsid w:val="001E7856"/>
    <w:rsid w:val="001F00AD"/>
    <w:rsid w:val="001F015D"/>
    <w:rsid w:val="001F0408"/>
    <w:rsid w:val="001F0C13"/>
    <w:rsid w:val="001F12B6"/>
    <w:rsid w:val="001F1CB1"/>
    <w:rsid w:val="001F21B9"/>
    <w:rsid w:val="001F2389"/>
    <w:rsid w:val="001F2FB6"/>
    <w:rsid w:val="001F4553"/>
    <w:rsid w:val="001F789A"/>
    <w:rsid w:val="00201B8A"/>
    <w:rsid w:val="00204AC7"/>
    <w:rsid w:val="00205D0A"/>
    <w:rsid w:val="00206473"/>
    <w:rsid w:val="00206BAF"/>
    <w:rsid w:val="00210CB3"/>
    <w:rsid w:val="00210E4A"/>
    <w:rsid w:val="0021155C"/>
    <w:rsid w:val="0021169B"/>
    <w:rsid w:val="00212C68"/>
    <w:rsid w:val="00213143"/>
    <w:rsid w:val="002140A9"/>
    <w:rsid w:val="00215F36"/>
    <w:rsid w:val="0021655B"/>
    <w:rsid w:val="00216C70"/>
    <w:rsid w:val="0022007D"/>
    <w:rsid w:val="002207A7"/>
    <w:rsid w:val="002213A4"/>
    <w:rsid w:val="002217FF"/>
    <w:rsid w:val="00222A0B"/>
    <w:rsid w:val="00223570"/>
    <w:rsid w:val="00223EED"/>
    <w:rsid w:val="002248C8"/>
    <w:rsid w:val="00226AD3"/>
    <w:rsid w:val="0022720C"/>
    <w:rsid w:val="00227614"/>
    <w:rsid w:val="0023053C"/>
    <w:rsid w:val="00230B6D"/>
    <w:rsid w:val="0023137F"/>
    <w:rsid w:val="002318B8"/>
    <w:rsid w:val="00232619"/>
    <w:rsid w:val="00232AE7"/>
    <w:rsid w:val="002334D9"/>
    <w:rsid w:val="00233818"/>
    <w:rsid w:val="0023384D"/>
    <w:rsid w:val="002351CC"/>
    <w:rsid w:val="00235CB7"/>
    <w:rsid w:val="002368F2"/>
    <w:rsid w:val="00240676"/>
    <w:rsid w:val="00241718"/>
    <w:rsid w:val="00241961"/>
    <w:rsid w:val="00242B58"/>
    <w:rsid w:val="00243133"/>
    <w:rsid w:val="00243214"/>
    <w:rsid w:val="0024444E"/>
    <w:rsid w:val="0024477E"/>
    <w:rsid w:val="00245C61"/>
    <w:rsid w:val="002460CC"/>
    <w:rsid w:val="002468E5"/>
    <w:rsid w:val="00246A62"/>
    <w:rsid w:val="002475EF"/>
    <w:rsid w:val="002515D3"/>
    <w:rsid w:val="00251D86"/>
    <w:rsid w:val="00254942"/>
    <w:rsid w:val="00255FA4"/>
    <w:rsid w:val="00257CAA"/>
    <w:rsid w:val="00260A1E"/>
    <w:rsid w:val="00261D36"/>
    <w:rsid w:val="002636FC"/>
    <w:rsid w:val="00266820"/>
    <w:rsid w:val="00267078"/>
    <w:rsid w:val="0026733E"/>
    <w:rsid w:val="00271436"/>
    <w:rsid w:val="002714FE"/>
    <w:rsid w:val="002771FB"/>
    <w:rsid w:val="00280EA4"/>
    <w:rsid w:val="00281411"/>
    <w:rsid w:val="00282FA7"/>
    <w:rsid w:val="002830B9"/>
    <w:rsid w:val="0028696E"/>
    <w:rsid w:val="002873F0"/>
    <w:rsid w:val="00290576"/>
    <w:rsid w:val="002908BE"/>
    <w:rsid w:val="002921B2"/>
    <w:rsid w:val="00293840"/>
    <w:rsid w:val="00293AEF"/>
    <w:rsid w:val="00295718"/>
    <w:rsid w:val="00296658"/>
    <w:rsid w:val="00297EBE"/>
    <w:rsid w:val="002A0CC2"/>
    <w:rsid w:val="002A10B3"/>
    <w:rsid w:val="002A5885"/>
    <w:rsid w:val="002A6258"/>
    <w:rsid w:val="002A64D9"/>
    <w:rsid w:val="002A72B7"/>
    <w:rsid w:val="002B03A3"/>
    <w:rsid w:val="002B0AC2"/>
    <w:rsid w:val="002B19C7"/>
    <w:rsid w:val="002B44FB"/>
    <w:rsid w:val="002B51FE"/>
    <w:rsid w:val="002B6F65"/>
    <w:rsid w:val="002B6FBA"/>
    <w:rsid w:val="002C1843"/>
    <w:rsid w:val="002C3C8D"/>
    <w:rsid w:val="002C504E"/>
    <w:rsid w:val="002D1FE8"/>
    <w:rsid w:val="002D2CF7"/>
    <w:rsid w:val="002D365A"/>
    <w:rsid w:val="002D3A79"/>
    <w:rsid w:val="002D4632"/>
    <w:rsid w:val="002D7DA0"/>
    <w:rsid w:val="002E05F1"/>
    <w:rsid w:val="002E218F"/>
    <w:rsid w:val="002E2CD0"/>
    <w:rsid w:val="002E2D6B"/>
    <w:rsid w:val="002E3677"/>
    <w:rsid w:val="002E3E50"/>
    <w:rsid w:val="002E4F2C"/>
    <w:rsid w:val="002E54D1"/>
    <w:rsid w:val="002E5630"/>
    <w:rsid w:val="002E60F7"/>
    <w:rsid w:val="002E77C1"/>
    <w:rsid w:val="002E7B0A"/>
    <w:rsid w:val="002F04B6"/>
    <w:rsid w:val="002F0E34"/>
    <w:rsid w:val="002F25F0"/>
    <w:rsid w:val="002F3B9E"/>
    <w:rsid w:val="003060EC"/>
    <w:rsid w:val="00310C6B"/>
    <w:rsid w:val="00312232"/>
    <w:rsid w:val="00312452"/>
    <w:rsid w:val="00313E64"/>
    <w:rsid w:val="00314B6A"/>
    <w:rsid w:val="0031514D"/>
    <w:rsid w:val="00315380"/>
    <w:rsid w:val="00315AC5"/>
    <w:rsid w:val="00316823"/>
    <w:rsid w:val="00316CE4"/>
    <w:rsid w:val="00316EFB"/>
    <w:rsid w:val="00317030"/>
    <w:rsid w:val="00320F3C"/>
    <w:rsid w:val="00321198"/>
    <w:rsid w:val="00321947"/>
    <w:rsid w:val="00321DFA"/>
    <w:rsid w:val="003227FB"/>
    <w:rsid w:val="00323231"/>
    <w:rsid w:val="00324096"/>
    <w:rsid w:val="00325007"/>
    <w:rsid w:val="00326562"/>
    <w:rsid w:val="00326E86"/>
    <w:rsid w:val="0032797E"/>
    <w:rsid w:val="00330115"/>
    <w:rsid w:val="003302C5"/>
    <w:rsid w:val="00330579"/>
    <w:rsid w:val="00331096"/>
    <w:rsid w:val="0033208C"/>
    <w:rsid w:val="003331AB"/>
    <w:rsid w:val="00334015"/>
    <w:rsid w:val="00334FE4"/>
    <w:rsid w:val="00340A10"/>
    <w:rsid w:val="00340A17"/>
    <w:rsid w:val="003414A5"/>
    <w:rsid w:val="00341876"/>
    <w:rsid w:val="00342601"/>
    <w:rsid w:val="003431FB"/>
    <w:rsid w:val="00344FB2"/>
    <w:rsid w:val="00345F91"/>
    <w:rsid w:val="00347356"/>
    <w:rsid w:val="003473E5"/>
    <w:rsid w:val="00347865"/>
    <w:rsid w:val="00351A2A"/>
    <w:rsid w:val="00351CC2"/>
    <w:rsid w:val="003537C4"/>
    <w:rsid w:val="00355226"/>
    <w:rsid w:val="00355FDB"/>
    <w:rsid w:val="00356963"/>
    <w:rsid w:val="00357848"/>
    <w:rsid w:val="00357873"/>
    <w:rsid w:val="00360219"/>
    <w:rsid w:val="003621DE"/>
    <w:rsid w:val="0036384A"/>
    <w:rsid w:val="003639C2"/>
    <w:rsid w:val="00363EE4"/>
    <w:rsid w:val="00364B68"/>
    <w:rsid w:val="00365AB8"/>
    <w:rsid w:val="003673D6"/>
    <w:rsid w:val="00367451"/>
    <w:rsid w:val="003675B1"/>
    <w:rsid w:val="00370733"/>
    <w:rsid w:val="00371645"/>
    <w:rsid w:val="00371C10"/>
    <w:rsid w:val="003738C0"/>
    <w:rsid w:val="00373E96"/>
    <w:rsid w:val="00373F9F"/>
    <w:rsid w:val="00374113"/>
    <w:rsid w:val="003751D4"/>
    <w:rsid w:val="00375217"/>
    <w:rsid w:val="003758F4"/>
    <w:rsid w:val="00375F3F"/>
    <w:rsid w:val="003776EA"/>
    <w:rsid w:val="00377742"/>
    <w:rsid w:val="00381B1E"/>
    <w:rsid w:val="003867D4"/>
    <w:rsid w:val="00386D5E"/>
    <w:rsid w:val="003906E4"/>
    <w:rsid w:val="003907B4"/>
    <w:rsid w:val="0039239B"/>
    <w:rsid w:val="003942C9"/>
    <w:rsid w:val="00394A84"/>
    <w:rsid w:val="00395447"/>
    <w:rsid w:val="00396110"/>
    <w:rsid w:val="00396C02"/>
    <w:rsid w:val="003979C1"/>
    <w:rsid w:val="003A0F2E"/>
    <w:rsid w:val="003A3818"/>
    <w:rsid w:val="003A7FCA"/>
    <w:rsid w:val="003B002E"/>
    <w:rsid w:val="003B106D"/>
    <w:rsid w:val="003B28DB"/>
    <w:rsid w:val="003B575A"/>
    <w:rsid w:val="003B5993"/>
    <w:rsid w:val="003B76FD"/>
    <w:rsid w:val="003C0599"/>
    <w:rsid w:val="003C090E"/>
    <w:rsid w:val="003C0DA0"/>
    <w:rsid w:val="003C5366"/>
    <w:rsid w:val="003C5C43"/>
    <w:rsid w:val="003C5DC7"/>
    <w:rsid w:val="003C613D"/>
    <w:rsid w:val="003D0280"/>
    <w:rsid w:val="003D0584"/>
    <w:rsid w:val="003D07BB"/>
    <w:rsid w:val="003D2EE3"/>
    <w:rsid w:val="003D39DE"/>
    <w:rsid w:val="003D3FA3"/>
    <w:rsid w:val="003D4A45"/>
    <w:rsid w:val="003D6B89"/>
    <w:rsid w:val="003D720C"/>
    <w:rsid w:val="003D76D0"/>
    <w:rsid w:val="003E0C24"/>
    <w:rsid w:val="003E2470"/>
    <w:rsid w:val="003E30B7"/>
    <w:rsid w:val="003E33B8"/>
    <w:rsid w:val="003E55BA"/>
    <w:rsid w:val="003E5CF0"/>
    <w:rsid w:val="003E6284"/>
    <w:rsid w:val="003F4A5A"/>
    <w:rsid w:val="003F4D7F"/>
    <w:rsid w:val="003F51CA"/>
    <w:rsid w:val="003F609D"/>
    <w:rsid w:val="004005F9"/>
    <w:rsid w:val="00400F7C"/>
    <w:rsid w:val="004013BB"/>
    <w:rsid w:val="00401436"/>
    <w:rsid w:val="004015EF"/>
    <w:rsid w:val="00402975"/>
    <w:rsid w:val="00402BC7"/>
    <w:rsid w:val="00402FF6"/>
    <w:rsid w:val="004031FC"/>
    <w:rsid w:val="00403C6B"/>
    <w:rsid w:val="0040414D"/>
    <w:rsid w:val="00405B25"/>
    <w:rsid w:val="0040649B"/>
    <w:rsid w:val="0040723C"/>
    <w:rsid w:val="00407998"/>
    <w:rsid w:val="00407CD0"/>
    <w:rsid w:val="00410152"/>
    <w:rsid w:val="00410613"/>
    <w:rsid w:val="00410B2F"/>
    <w:rsid w:val="00410F10"/>
    <w:rsid w:val="004113D2"/>
    <w:rsid w:val="00411F38"/>
    <w:rsid w:val="00412745"/>
    <w:rsid w:val="00413056"/>
    <w:rsid w:val="004137FE"/>
    <w:rsid w:val="00414167"/>
    <w:rsid w:val="00414422"/>
    <w:rsid w:val="00415579"/>
    <w:rsid w:val="0041631F"/>
    <w:rsid w:val="00416322"/>
    <w:rsid w:val="004166BC"/>
    <w:rsid w:val="004209BD"/>
    <w:rsid w:val="004214CC"/>
    <w:rsid w:val="004225CE"/>
    <w:rsid w:val="00424F73"/>
    <w:rsid w:val="004255CA"/>
    <w:rsid w:val="00426DAE"/>
    <w:rsid w:val="00427AEF"/>
    <w:rsid w:val="00427BBD"/>
    <w:rsid w:val="004316FC"/>
    <w:rsid w:val="00431AEB"/>
    <w:rsid w:val="004335C5"/>
    <w:rsid w:val="00433AE0"/>
    <w:rsid w:val="00437FFD"/>
    <w:rsid w:val="0044001A"/>
    <w:rsid w:val="0044028C"/>
    <w:rsid w:val="0044084D"/>
    <w:rsid w:val="00440E49"/>
    <w:rsid w:val="004416E1"/>
    <w:rsid w:val="00442692"/>
    <w:rsid w:val="00443E36"/>
    <w:rsid w:val="004443A4"/>
    <w:rsid w:val="00445473"/>
    <w:rsid w:val="00446DE3"/>
    <w:rsid w:val="00450E78"/>
    <w:rsid w:val="00453A8E"/>
    <w:rsid w:val="00453A8F"/>
    <w:rsid w:val="00453F36"/>
    <w:rsid w:val="00455C44"/>
    <w:rsid w:val="00455DBA"/>
    <w:rsid w:val="00456096"/>
    <w:rsid w:val="0045782C"/>
    <w:rsid w:val="00457B6B"/>
    <w:rsid w:val="00457BA0"/>
    <w:rsid w:val="00461832"/>
    <w:rsid w:val="00461BBC"/>
    <w:rsid w:val="004632FF"/>
    <w:rsid w:val="00464124"/>
    <w:rsid w:val="004644C6"/>
    <w:rsid w:val="00464849"/>
    <w:rsid w:val="0046573A"/>
    <w:rsid w:val="00465A8F"/>
    <w:rsid w:val="004660FB"/>
    <w:rsid w:val="00467C62"/>
    <w:rsid w:val="00467CEF"/>
    <w:rsid w:val="00467DB2"/>
    <w:rsid w:val="00470822"/>
    <w:rsid w:val="004733A3"/>
    <w:rsid w:val="004733D2"/>
    <w:rsid w:val="004737D3"/>
    <w:rsid w:val="0047445B"/>
    <w:rsid w:val="004752A7"/>
    <w:rsid w:val="00475B55"/>
    <w:rsid w:val="004766AF"/>
    <w:rsid w:val="00477A82"/>
    <w:rsid w:val="00480332"/>
    <w:rsid w:val="0048035E"/>
    <w:rsid w:val="0048183C"/>
    <w:rsid w:val="00481D2A"/>
    <w:rsid w:val="00481DC2"/>
    <w:rsid w:val="00486C1E"/>
    <w:rsid w:val="00486EBA"/>
    <w:rsid w:val="00487AA4"/>
    <w:rsid w:val="00487FBC"/>
    <w:rsid w:val="0049146A"/>
    <w:rsid w:val="00493312"/>
    <w:rsid w:val="0049388E"/>
    <w:rsid w:val="004948FA"/>
    <w:rsid w:val="00494C20"/>
    <w:rsid w:val="00495B1C"/>
    <w:rsid w:val="004A0192"/>
    <w:rsid w:val="004A0C06"/>
    <w:rsid w:val="004A0EF8"/>
    <w:rsid w:val="004A0F62"/>
    <w:rsid w:val="004A2C71"/>
    <w:rsid w:val="004A310A"/>
    <w:rsid w:val="004A34EC"/>
    <w:rsid w:val="004A6E0F"/>
    <w:rsid w:val="004B1549"/>
    <w:rsid w:val="004B33B9"/>
    <w:rsid w:val="004B3D4C"/>
    <w:rsid w:val="004B414D"/>
    <w:rsid w:val="004B4579"/>
    <w:rsid w:val="004C1B60"/>
    <w:rsid w:val="004C27F2"/>
    <w:rsid w:val="004C40D0"/>
    <w:rsid w:val="004C54C3"/>
    <w:rsid w:val="004C5A68"/>
    <w:rsid w:val="004D1065"/>
    <w:rsid w:val="004D1D29"/>
    <w:rsid w:val="004D2020"/>
    <w:rsid w:val="004D248F"/>
    <w:rsid w:val="004D34BE"/>
    <w:rsid w:val="004D38C2"/>
    <w:rsid w:val="004D3ADC"/>
    <w:rsid w:val="004D4AB5"/>
    <w:rsid w:val="004D78EB"/>
    <w:rsid w:val="004D7DD0"/>
    <w:rsid w:val="004E0191"/>
    <w:rsid w:val="004E0AB6"/>
    <w:rsid w:val="004E1257"/>
    <w:rsid w:val="004E1698"/>
    <w:rsid w:val="004E4B94"/>
    <w:rsid w:val="004E4C1E"/>
    <w:rsid w:val="004E5D95"/>
    <w:rsid w:val="004E6147"/>
    <w:rsid w:val="004E681B"/>
    <w:rsid w:val="004E694F"/>
    <w:rsid w:val="004E7C9A"/>
    <w:rsid w:val="004F3C0B"/>
    <w:rsid w:val="004F4125"/>
    <w:rsid w:val="004F5748"/>
    <w:rsid w:val="004F6582"/>
    <w:rsid w:val="004F7EDE"/>
    <w:rsid w:val="00500305"/>
    <w:rsid w:val="0050218A"/>
    <w:rsid w:val="00502D21"/>
    <w:rsid w:val="00504202"/>
    <w:rsid w:val="00504930"/>
    <w:rsid w:val="00504D93"/>
    <w:rsid w:val="00505343"/>
    <w:rsid w:val="005056F2"/>
    <w:rsid w:val="00505E83"/>
    <w:rsid w:val="00510D14"/>
    <w:rsid w:val="005115EC"/>
    <w:rsid w:val="00513702"/>
    <w:rsid w:val="00514572"/>
    <w:rsid w:val="00514CB8"/>
    <w:rsid w:val="005156F7"/>
    <w:rsid w:val="00515BE4"/>
    <w:rsid w:val="00516CFF"/>
    <w:rsid w:val="00520730"/>
    <w:rsid w:val="00520780"/>
    <w:rsid w:val="00520D48"/>
    <w:rsid w:val="00520E2E"/>
    <w:rsid w:val="00521387"/>
    <w:rsid w:val="00522C67"/>
    <w:rsid w:val="005235A8"/>
    <w:rsid w:val="005239CB"/>
    <w:rsid w:val="00524138"/>
    <w:rsid w:val="00524F49"/>
    <w:rsid w:val="00524FF4"/>
    <w:rsid w:val="0052677C"/>
    <w:rsid w:val="00526998"/>
    <w:rsid w:val="0053082B"/>
    <w:rsid w:val="005310B4"/>
    <w:rsid w:val="005318DC"/>
    <w:rsid w:val="00531DDD"/>
    <w:rsid w:val="0053341F"/>
    <w:rsid w:val="00534352"/>
    <w:rsid w:val="0053473A"/>
    <w:rsid w:val="00535738"/>
    <w:rsid w:val="00536620"/>
    <w:rsid w:val="00536CA7"/>
    <w:rsid w:val="00540231"/>
    <w:rsid w:val="00541372"/>
    <w:rsid w:val="00541A34"/>
    <w:rsid w:val="005434C0"/>
    <w:rsid w:val="00544C41"/>
    <w:rsid w:val="00544F38"/>
    <w:rsid w:val="00546B89"/>
    <w:rsid w:val="00550400"/>
    <w:rsid w:val="00552036"/>
    <w:rsid w:val="00554586"/>
    <w:rsid w:val="00554F95"/>
    <w:rsid w:val="00557787"/>
    <w:rsid w:val="00560138"/>
    <w:rsid w:val="00560D40"/>
    <w:rsid w:val="00562497"/>
    <w:rsid w:val="005627AE"/>
    <w:rsid w:val="00562BBB"/>
    <w:rsid w:val="00564960"/>
    <w:rsid w:val="00567A2B"/>
    <w:rsid w:val="00567E14"/>
    <w:rsid w:val="00567ED6"/>
    <w:rsid w:val="0057009E"/>
    <w:rsid w:val="005707E6"/>
    <w:rsid w:val="005716E9"/>
    <w:rsid w:val="005719FB"/>
    <w:rsid w:val="005728B0"/>
    <w:rsid w:val="00572B5F"/>
    <w:rsid w:val="00572CB3"/>
    <w:rsid w:val="00574814"/>
    <w:rsid w:val="00574D20"/>
    <w:rsid w:val="00575279"/>
    <w:rsid w:val="00575CF2"/>
    <w:rsid w:val="0058186C"/>
    <w:rsid w:val="00582CCA"/>
    <w:rsid w:val="00584BDC"/>
    <w:rsid w:val="00584E29"/>
    <w:rsid w:val="00586806"/>
    <w:rsid w:val="005869BF"/>
    <w:rsid w:val="00587707"/>
    <w:rsid w:val="00590D46"/>
    <w:rsid w:val="00592F20"/>
    <w:rsid w:val="00592FB4"/>
    <w:rsid w:val="00593186"/>
    <w:rsid w:val="005932AE"/>
    <w:rsid w:val="005937FC"/>
    <w:rsid w:val="005939D6"/>
    <w:rsid w:val="00593A26"/>
    <w:rsid w:val="005946C4"/>
    <w:rsid w:val="005960D8"/>
    <w:rsid w:val="005978A5"/>
    <w:rsid w:val="005A008C"/>
    <w:rsid w:val="005A23C0"/>
    <w:rsid w:val="005A2FC2"/>
    <w:rsid w:val="005A4A43"/>
    <w:rsid w:val="005A5755"/>
    <w:rsid w:val="005A6050"/>
    <w:rsid w:val="005A7D8A"/>
    <w:rsid w:val="005B156A"/>
    <w:rsid w:val="005B2633"/>
    <w:rsid w:val="005B2F16"/>
    <w:rsid w:val="005B449A"/>
    <w:rsid w:val="005B5993"/>
    <w:rsid w:val="005C0695"/>
    <w:rsid w:val="005C1F8B"/>
    <w:rsid w:val="005C26DC"/>
    <w:rsid w:val="005C2965"/>
    <w:rsid w:val="005C2B39"/>
    <w:rsid w:val="005C2C6F"/>
    <w:rsid w:val="005C41FC"/>
    <w:rsid w:val="005C486B"/>
    <w:rsid w:val="005C4FDD"/>
    <w:rsid w:val="005C5495"/>
    <w:rsid w:val="005C6A21"/>
    <w:rsid w:val="005C7456"/>
    <w:rsid w:val="005C7B74"/>
    <w:rsid w:val="005D08FD"/>
    <w:rsid w:val="005D179B"/>
    <w:rsid w:val="005D1D21"/>
    <w:rsid w:val="005D7D45"/>
    <w:rsid w:val="005E1983"/>
    <w:rsid w:val="005E1B08"/>
    <w:rsid w:val="005E1E09"/>
    <w:rsid w:val="005E3428"/>
    <w:rsid w:val="005E3D85"/>
    <w:rsid w:val="005E417D"/>
    <w:rsid w:val="005E5E98"/>
    <w:rsid w:val="005E62A4"/>
    <w:rsid w:val="005F0209"/>
    <w:rsid w:val="005F0D8D"/>
    <w:rsid w:val="005F1F23"/>
    <w:rsid w:val="005F3162"/>
    <w:rsid w:val="005F40BD"/>
    <w:rsid w:val="005F4A04"/>
    <w:rsid w:val="005F4C71"/>
    <w:rsid w:val="005F4F1F"/>
    <w:rsid w:val="005F5B22"/>
    <w:rsid w:val="005F6655"/>
    <w:rsid w:val="005F75D6"/>
    <w:rsid w:val="00600716"/>
    <w:rsid w:val="00603CCF"/>
    <w:rsid w:val="00603ECC"/>
    <w:rsid w:val="00604249"/>
    <w:rsid w:val="00604D12"/>
    <w:rsid w:val="006057A9"/>
    <w:rsid w:val="00605C04"/>
    <w:rsid w:val="00606975"/>
    <w:rsid w:val="0060697C"/>
    <w:rsid w:val="006077C1"/>
    <w:rsid w:val="00610C89"/>
    <w:rsid w:val="0061182B"/>
    <w:rsid w:val="006127D1"/>
    <w:rsid w:val="00612D25"/>
    <w:rsid w:val="00612ECF"/>
    <w:rsid w:val="00613E41"/>
    <w:rsid w:val="006153F7"/>
    <w:rsid w:val="00615FD2"/>
    <w:rsid w:val="00616723"/>
    <w:rsid w:val="00616770"/>
    <w:rsid w:val="00617033"/>
    <w:rsid w:val="00620EF4"/>
    <w:rsid w:val="00622501"/>
    <w:rsid w:val="00622C77"/>
    <w:rsid w:val="00622F18"/>
    <w:rsid w:val="00623018"/>
    <w:rsid w:val="00623595"/>
    <w:rsid w:val="00623842"/>
    <w:rsid w:val="006242D2"/>
    <w:rsid w:val="00624649"/>
    <w:rsid w:val="00624ACA"/>
    <w:rsid w:val="00624B78"/>
    <w:rsid w:val="00626248"/>
    <w:rsid w:val="00626264"/>
    <w:rsid w:val="00627043"/>
    <w:rsid w:val="00627348"/>
    <w:rsid w:val="00627FAE"/>
    <w:rsid w:val="0063190D"/>
    <w:rsid w:val="00632494"/>
    <w:rsid w:val="00632DD0"/>
    <w:rsid w:val="0063318D"/>
    <w:rsid w:val="00633572"/>
    <w:rsid w:val="0063686A"/>
    <w:rsid w:val="0063726E"/>
    <w:rsid w:val="00637E8A"/>
    <w:rsid w:val="00640348"/>
    <w:rsid w:val="006433F9"/>
    <w:rsid w:val="0064498F"/>
    <w:rsid w:val="00644F22"/>
    <w:rsid w:val="00647F61"/>
    <w:rsid w:val="00650099"/>
    <w:rsid w:val="00650BFC"/>
    <w:rsid w:val="00651C47"/>
    <w:rsid w:val="006524DA"/>
    <w:rsid w:val="00654112"/>
    <w:rsid w:val="0065467B"/>
    <w:rsid w:val="006551EB"/>
    <w:rsid w:val="0065658A"/>
    <w:rsid w:val="006604E0"/>
    <w:rsid w:val="00660E27"/>
    <w:rsid w:val="00661597"/>
    <w:rsid w:val="00662429"/>
    <w:rsid w:val="0066291A"/>
    <w:rsid w:val="00663481"/>
    <w:rsid w:val="00665715"/>
    <w:rsid w:val="00665D1B"/>
    <w:rsid w:val="00667A8C"/>
    <w:rsid w:val="00667F02"/>
    <w:rsid w:val="006748DA"/>
    <w:rsid w:val="00675624"/>
    <w:rsid w:val="00675EEF"/>
    <w:rsid w:val="0068047F"/>
    <w:rsid w:val="006819F0"/>
    <w:rsid w:val="00683BEA"/>
    <w:rsid w:val="00683D8C"/>
    <w:rsid w:val="00683F1B"/>
    <w:rsid w:val="00685277"/>
    <w:rsid w:val="0068703C"/>
    <w:rsid w:val="006923D8"/>
    <w:rsid w:val="00693F9E"/>
    <w:rsid w:val="0069489D"/>
    <w:rsid w:val="00694F7E"/>
    <w:rsid w:val="0069524B"/>
    <w:rsid w:val="00695303"/>
    <w:rsid w:val="006957DD"/>
    <w:rsid w:val="00696D4D"/>
    <w:rsid w:val="00697451"/>
    <w:rsid w:val="00697CFB"/>
    <w:rsid w:val="006A092D"/>
    <w:rsid w:val="006A1DC9"/>
    <w:rsid w:val="006A33F7"/>
    <w:rsid w:val="006A3A08"/>
    <w:rsid w:val="006A3AC9"/>
    <w:rsid w:val="006A4DB0"/>
    <w:rsid w:val="006A5ED3"/>
    <w:rsid w:val="006A64A4"/>
    <w:rsid w:val="006B07BD"/>
    <w:rsid w:val="006B07D2"/>
    <w:rsid w:val="006B148C"/>
    <w:rsid w:val="006B2A9E"/>
    <w:rsid w:val="006B2BB1"/>
    <w:rsid w:val="006B4138"/>
    <w:rsid w:val="006B679A"/>
    <w:rsid w:val="006B713E"/>
    <w:rsid w:val="006C10D6"/>
    <w:rsid w:val="006C1F7D"/>
    <w:rsid w:val="006C2CF1"/>
    <w:rsid w:val="006C2D7B"/>
    <w:rsid w:val="006C31C2"/>
    <w:rsid w:val="006C6832"/>
    <w:rsid w:val="006C79C8"/>
    <w:rsid w:val="006D0538"/>
    <w:rsid w:val="006D0E3C"/>
    <w:rsid w:val="006D0F6A"/>
    <w:rsid w:val="006D225F"/>
    <w:rsid w:val="006D3829"/>
    <w:rsid w:val="006D4638"/>
    <w:rsid w:val="006D4E6C"/>
    <w:rsid w:val="006D514D"/>
    <w:rsid w:val="006D51A3"/>
    <w:rsid w:val="006D61E2"/>
    <w:rsid w:val="006D6CAC"/>
    <w:rsid w:val="006E18CA"/>
    <w:rsid w:val="006E20C5"/>
    <w:rsid w:val="006E22EC"/>
    <w:rsid w:val="006E39C0"/>
    <w:rsid w:val="006E3C34"/>
    <w:rsid w:val="006E4CA0"/>
    <w:rsid w:val="006E4E3F"/>
    <w:rsid w:val="006E5D89"/>
    <w:rsid w:val="006E6323"/>
    <w:rsid w:val="006E6A33"/>
    <w:rsid w:val="006E705B"/>
    <w:rsid w:val="006F0DCD"/>
    <w:rsid w:val="006F1783"/>
    <w:rsid w:val="006F1DA7"/>
    <w:rsid w:val="006F22F0"/>
    <w:rsid w:val="006F3BFA"/>
    <w:rsid w:val="006F54EF"/>
    <w:rsid w:val="006F5F9F"/>
    <w:rsid w:val="006F7319"/>
    <w:rsid w:val="00700369"/>
    <w:rsid w:val="00700DE8"/>
    <w:rsid w:val="0070144D"/>
    <w:rsid w:val="00702F84"/>
    <w:rsid w:val="0070565C"/>
    <w:rsid w:val="00705C52"/>
    <w:rsid w:val="00706F08"/>
    <w:rsid w:val="007104A0"/>
    <w:rsid w:val="00711A76"/>
    <w:rsid w:val="007127DB"/>
    <w:rsid w:val="0071366B"/>
    <w:rsid w:val="00713EC0"/>
    <w:rsid w:val="007142AE"/>
    <w:rsid w:val="00714B34"/>
    <w:rsid w:val="00714E6E"/>
    <w:rsid w:val="00715BB5"/>
    <w:rsid w:val="00715D85"/>
    <w:rsid w:val="00715E53"/>
    <w:rsid w:val="00716D73"/>
    <w:rsid w:val="00717DB3"/>
    <w:rsid w:val="00721BFA"/>
    <w:rsid w:val="00721C46"/>
    <w:rsid w:val="00722B0F"/>
    <w:rsid w:val="00722E6B"/>
    <w:rsid w:val="007235FF"/>
    <w:rsid w:val="00724DA6"/>
    <w:rsid w:val="00724DFE"/>
    <w:rsid w:val="00731CDF"/>
    <w:rsid w:val="00731D7F"/>
    <w:rsid w:val="00732633"/>
    <w:rsid w:val="00733A34"/>
    <w:rsid w:val="00733B8C"/>
    <w:rsid w:val="007344F8"/>
    <w:rsid w:val="00735F49"/>
    <w:rsid w:val="0073681A"/>
    <w:rsid w:val="0074260A"/>
    <w:rsid w:val="00744500"/>
    <w:rsid w:val="00744BBF"/>
    <w:rsid w:val="007456DF"/>
    <w:rsid w:val="0074623B"/>
    <w:rsid w:val="007477C3"/>
    <w:rsid w:val="00747F0A"/>
    <w:rsid w:val="0075019B"/>
    <w:rsid w:val="007507B9"/>
    <w:rsid w:val="00750B82"/>
    <w:rsid w:val="007517EC"/>
    <w:rsid w:val="00752298"/>
    <w:rsid w:val="0075422A"/>
    <w:rsid w:val="00755723"/>
    <w:rsid w:val="0075782B"/>
    <w:rsid w:val="00757950"/>
    <w:rsid w:val="00760495"/>
    <w:rsid w:val="00761EE0"/>
    <w:rsid w:val="007622C1"/>
    <w:rsid w:val="0076248C"/>
    <w:rsid w:val="00762D95"/>
    <w:rsid w:val="00765384"/>
    <w:rsid w:val="00765558"/>
    <w:rsid w:val="00765BCD"/>
    <w:rsid w:val="0076633D"/>
    <w:rsid w:val="007704CE"/>
    <w:rsid w:val="007706D2"/>
    <w:rsid w:val="00771341"/>
    <w:rsid w:val="00771C5C"/>
    <w:rsid w:val="0077202F"/>
    <w:rsid w:val="00773F3F"/>
    <w:rsid w:val="00774FF8"/>
    <w:rsid w:val="00775676"/>
    <w:rsid w:val="00775BF8"/>
    <w:rsid w:val="007769FF"/>
    <w:rsid w:val="007773C8"/>
    <w:rsid w:val="00777521"/>
    <w:rsid w:val="00780279"/>
    <w:rsid w:val="00780BD1"/>
    <w:rsid w:val="00781211"/>
    <w:rsid w:val="00783560"/>
    <w:rsid w:val="007839DF"/>
    <w:rsid w:val="007860E2"/>
    <w:rsid w:val="007901AB"/>
    <w:rsid w:val="007910EB"/>
    <w:rsid w:val="007917D2"/>
    <w:rsid w:val="007919A8"/>
    <w:rsid w:val="007922DD"/>
    <w:rsid w:val="0079268B"/>
    <w:rsid w:val="007934D9"/>
    <w:rsid w:val="007935DE"/>
    <w:rsid w:val="00793AC3"/>
    <w:rsid w:val="007948DD"/>
    <w:rsid w:val="00795B37"/>
    <w:rsid w:val="00797FD1"/>
    <w:rsid w:val="007A080F"/>
    <w:rsid w:val="007A18DF"/>
    <w:rsid w:val="007A2244"/>
    <w:rsid w:val="007A6558"/>
    <w:rsid w:val="007A7FC0"/>
    <w:rsid w:val="007B0A8D"/>
    <w:rsid w:val="007B25CA"/>
    <w:rsid w:val="007B32DB"/>
    <w:rsid w:val="007B49FA"/>
    <w:rsid w:val="007B4E61"/>
    <w:rsid w:val="007B53D0"/>
    <w:rsid w:val="007B6331"/>
    <w:rsid w:val="007B7EAD"/>
    <w:rsid w:val="007C0D5D"/>
    <w:rsid w:val="007C0F54"/>
    <w:rsid w:val="007C1642"/>
    <w:rsid w:val="007C3AB1"/>
    <w:rsid w:val="007C444E"/>
    <w:rsid w:val="007C45D7"/>
    <w:rsid w:val="007C48AB"/>
    <w:rsid w:val="007C5D35"/>
    <w:rsid w:val="007C603A"/>
    <w:rsid w:val="007C71D2"/>
    <w:rsid w:val="007D09B5"/>
    <w:rsid w:val="007D123B"/>
    <w:rsid w:val="007D1316"/>
    <w:rsid w:val="007D1B16"/>
    <w:rsid w:val="007D1B62"/>
    <w:rsid w:val="007D1CAD"/>
    <w:rsid w:val="007D3B7A"/>
    <w:rsid w:val="007D3D56"/>
    <w:rsid w:val="007D4863"/>
    <w:rsid w:val="007D5DFB"/>
    <w:rsid w:val="007D626E"/>
    <w:rsid w:val="007D675A"/>
    <w:rsid w:val="007D6A45"/>
    <w:rsid w:val="007D76BA"/>
    <w:rsid w:val="007E1921"/>
    <w:rsid w:val="007E321E"/>
    <w:rsid w:val="007E3C1B"/>
    <w:rsid w:val="007E3E38"/>
    <w:rsid w:val="007E464A"/>
    <w:rsid w:val="007E4E91"/>
    <w:rsid w:val="007E52AD"/>
    <w:rsid w:val="007E543E"/>
    <w:rsid w:val="007E5528"/>
    <w:rsid w:val="007E6429"/>
    <w:rsid w:val="007E75D4"/>
    <w:rsid w:val="007E7A28"/>
    <w:rsid w:val="007E7BA3"/>
    <w:rsid w:val="007F12EB"/>
    <w:rsid w:val="007F1D27"/>
    <w:rsid w:val="007F2242"/>
    <w:rsid w:val="007F3ABE"/>
    <w:rsid w:val="007F521F"/>
    <w:rsid w:val="007F60A0"/>
    <w:rsid w:val="007F6D0C"/>
    <w:rsid w:val="007F7910"/>
    <w:rsid w:val="008007E6"/>
    <w:rsid w:val="00800B06"/>
    <w:rsid w:val="00801A71"/>
    <w:rsid w:val="008021A3"/>
    <w:rsid w:val="00802548"/>
    <w:rsid w:val="008030FB"/>
    <w:rsid w:val="008037D9"/>
    <w:rsid w:val="00803D61"/>
    <w:rsid w:val="00803FC8"/>
    <w:rsid w:val="008048EB"/>
    <w:rsid w:val="00805798"/>
    <w:rsid w:val="00805F35"/>
    <w:rsid w:val="00807AFA"/>
    <w:rsid w:val="00810425"/>
    <w:rsid w:val="00810D8A"/>
    <w:rsid w:val="00811F58"/>
    <w:rsid w:val="00813912"/>
    <w:rsid w:val="00813BB6"/>
    <w:rsid w:val="00813D77"/>
    <w:rsid w:val="00814AF7"/>
    <w:rsid w:val="00815072"/>
    <w:rsid w:val="00815DAC"/>
    <w:rsid w:val="00816083"/>
    <w:rsid w:val="00816129"/>
    <w:rsid w:val="008205DE"/>
    <w:rsid w:val="00821FB8"/>
    <w:rsid w:val="00824B8B"/>
    <w:rsid w:val="00825112"/>
    <w:rsid w:val="008261AB"/>
    <w:rsid w:val="008304DE"/>
    <w:rsid w:val="008329A8"/>
    <w:rsid w:val="0083310E"/>
    <w:rsid w:val="00834168"/>
    <w:rsid w:val="0083468A"/>
    <w:rsid w:val="008350B4"/>
    <w:rsid w:val="00835FD3"/>
    <w:rsid w:val="00836CD6"/>
    <w:rsid w:val="00836E47"/>
    <w:rsid w:val="00840CF5"/>
    <w:rsid w:val="008414EB"/>
    <w:rsid w:val="00841BB2"/>
    <w:rsid w:val="00842234"/>
    <w:rsid w:val="00842EF2"/>
    <w:rsid w:val="00843D43"/>
    <w:rsid w:val="008447BA"/>
    <w:rsid w:val="00845343"/>
    <w:rsid w:val="00845F31"/>
    <w:rsid w:val="00846DC6"/>
    <w:rsid w:val="00847F9B"/>
    <w:rsid w:val="008500A8"/>
    <w:rsid w:val="00851463"/>
    <w:rsid w:val="008516E4"/>
    <w:rsid w:val="00851B50"/>
    <w:rsid w:val="008527CD"/>
    <w:rsid w:val="00852DC5"/>
    <w:rsid w:val="00854AFD"/>
    <w:rsid w:val="008555FD"/>
    <w:rsid w:val="00857927"/>
    <w:rsid w:val="0086148F"/>
    <w:rsid w:val="00861BC0"/>
    <w:rsid w:val="00862EFC"/>
    <w:rsid w:val="008662A2"/>
    <w:rsid w:val="00867BDF"/>
    <w:rsid w:val="00870113"/>
    <w:rsid w:val="00870898"/>
    <w:rsid w:val="0087499A"/>
    <w:rsid w:val="00875161"/>
    <w:rsid w:val="008758C3"/>
    <w:rsid w:val="00877209"/>
    <w:rsid w:val="008830DA"/>
    <w:rsid w:val="008831B5"/>
    <w:rsid w:val="00884CB3"/>
    <w:rsid w:val="00885BEE"/>
    <w:rsid w:val="008862BE"/>
    <w:rsid w:val="00886A82"/>
    <w:rsid w:val="00887492"/>
    <w:rsid w:val="008909C2"/>
    <w:rsid w:val="0089168F"/>
    <w:rsid w:val="00892D3E"/>
    <w:rsid w:val="00894338"/>
    <w:rsid w:val="00897016"/>
    <w:rsid w:val="00897424"/>
    <w:rsid w:val="00897904"/>
    <w:rsid w:val="008A0B2F"/>
    <w:rsid w:val="008A3088"/>
    <w:rsid w:val="008A314C"/>
    <w:rsid w:val="008A4888"/>
    <w:rsid w:val="008A5FAF"/>
    <w:rsid w:val="008A6B56"/>
    <w:rsid w:val="008B0695"/>
    <w:rsid w:val="008B2C18"/>
    <w:rsid w:val="008B2E66"/>
    <w:rsid w:val="008B4A37"/>
    <w:rsid w:val="008B4ADD"/>
    <w:rsid w:val="008B5DFE"/>
    <w:rsid w:val="008C0A8F"/>
    <w:rsid w:val="008C4159"/>
    <w:rsid w:val="008C50E7"/>
    <w:rsid w:val="008C615B"/>
    <w:rsid w:val="008C6B4A"/>
    <w:rsid w:val="008D27C3"/>
    <w:rsid w:val="008D3E8B"/>
    <w:rsid w:val="008D4670"/>
    <w:rsid w:val="008E0BDA"/>
    <w:rsid w:val="008E1453"/>
    <w:rsid w:val="008E14C1"/>
    <w:rsid w:val="008E1613"/>
    <w:rsid w:val="008E3BA8"/>
    <w:rsid w:val="008E43E6"/>
    <w:rsid w:val="008E5636"/>
    <w:rsid w:val="008E6790"/>
    <w:rsid w:val="008E70CD"/>
    <w:rsid w:val="008E7B05"/>
    <w:rsid w:val="008F1175"/>
    <w:rsid w:val="008F2662"/>
    <w:rsid w:val="008F2E3E"/>
    <w:rsid w:val="008F3E92"/>
    <w:rsid w:val="008F51F0"/>
    <w:rsid w:val="008F5701"/>
    <w:rsid w:val="008F5898"/>
    <w:rsid w:val="008F5C04"/>
    <w:rsid w:val="008F7251"/>
    <w:rsid w:val="008F7558"/>
    <w:rsid w:val="0090044A"/>
    <w:rsid w:val="009006F1"/>
    <w:rsid w:val="00900D37"/>
    <w:rsid w:val="009039E7"/>
    <w:rsid w:val="00903B35"/>
    <w:rsid w:val="00904128"/>
    <w:rsid w:val="00904B62"/>
    <w:rsid w:val="00905D76"/>
    <w:rsid w:val="00906148"/>
    <w:rsid w:val="009065D7"/>
    <w:rsid w:val="009117E5"/>
    <w:rsid w:val="00911F0C"/>
    <w:rsid w:val="00913048"/>
    <w:rsid w:val="00913A88"/>
    <w:rsid w:val="00913B11"/>
    <w:rsid w:val="00913CCD"/>
    <w:rsid w:val="00915E28"/>
    <w:rsid w:val="00916D9B"/>
    <w:rsid w:val="00917B8B"/>
    <w:rsid w:val="009200BF"/>
    <w:rsid w:val="00922ADC"/>
    <w:rsid w:val="00925720"/>
    <w:rsid w:val="009257EE"/>
    <w:rsid w:val="00926DB5"/>
    <w:rsid w:val="00927820"/>
    <w:rsid w:val="00930313"/>
    <w:rsid w:val="00930777"/>
    <w:rsid w:val="0093209B"/>
    <w:rsid w:val="009335E7"/>
    <w:rsid w:val="00933F1E"/>
    <w:rsid w:val="009357CE"/>
    <w:rsid w:val="009358FB"/>
    <w:rsid w:val="00937555"/>
    <w:rsid w:val="00937A29"/>
    <w:rsid w:val="00937D51"/>
    <w:rsid w:val="00940A7F"/>
    <w:rsid w:val="00940E87"/>
    <w:rsid w:val="00940FFB"/>
    <w:rsid w:val="00943EA0"/>
    <w:rsid w:val="00945E09"/>
    <w:rsid w:val="00946109"/>
    <w:rsid w:val="00946746"/>
    <w:rsid w:val="0094717B"/>
    <w:rsid w:val="009471CE"/>
    <w:rsid w:val="00947502"/>
    <w:rsid w:val="00950186"/>
    <w:rsid w:val="0095079B"/>
    <w:rsid w:val="00952955"/>
    <w:rsid w:val="00954696"/>
    <w:rsid w:val="0095538F"/>
    <w:rsid w:val="0095550B"/>
    <w:rsid w:val="00955750"/>
    <w:rsid w:val="009574C7"/>
    <w:rsid w:val="009605A0"/>
    <w:rsid w:val="00960D4F"/>
    <w:rsid w:val="009611DD"/>
    <w:rsid w:val="00961EF2"/>
    <w:rsid w:val="00962865"/>
    <w:rsid w:val="009635B7"/>
    <w:rsid w:val="0096391B"/>
    <w:rsid w:val="009640BC"/>
    <w:rsid w:val="00964AFE"/>
    <w:rsid w:val="009653E5"/>
    <w:rsid w:val="00966964"/>
    <w:rsid w:val="009678AE"/>
    <w:rsid w:val="009725CD"/>
    <w:rsid w:val="009727A3"/>
    <w:rsid w:val="009730F0"/>
    <w:rsid w:val="00973A00"/>
    <w:rsid w:val="00974588"/>
    <w:rsid w:val="00974ABC"/>
    <w:rsid w:val="00974AC2"/>
    <w:rsid w:val="00975168"/>
    <w:rsid w:val="009830B1"/>
    <w:rsid w:val="00983A6C"/>
    <w:rsid w:val="009842D2"/>
    <w:rsid w:val="00984E1E"/>
    <w:rsid w:val="00986D5F"/>
    <w:rsid w:val="00987428"/>
    <w:rsid w:val="0099091C"/>
    <w:rsid w:val="00990B18"/>
    <w:rsid w:val="009934E3"/>
    <w:rsid w:val="0099351B"/>
    <w:rsid w:val="009941D7"/>
    <w:rsid w:val="009941FE"/>
    <w:rsid w:val="009955C9"/>
    <w:rsid w:val="00995669"/>
    <w:rsid w:val="009A0811"/>
    <w:rsid w:val="009A12DA"/>
    <w:rsid w:val="009A1CE3"/>
    <w:rsid w:val="009A391B"/>
    <w:rsid w:val="009A4EBC"/>
    <w:rsid w:val="009A6139"/>
    <w:rsid w:val="009A77D8"/>
    <w:rsid w:val="009B09D5"/>
    <w:rsid w:val="009B205A"/>
    <w:rsid w:val="009B2327"/>
    <w:rsid w:val="009B63E7"/>
    <w:rsid w:val="009B7F1E"/>
    <w:rsid w:val="009C0071"/>
    <w:rsid w:val="009C18F8"/>
    <w:rsid w:val="009C4E85"/>
    <w:rsid w:val="009C54F3"/>
    <w:rsid w:val="009C5864"/>
    <w:rsid w:val="009C61ED"/>
    <w:rsid w:val="009D0BD0"/>
    <w:rsid w:val="009D2935"/>
    <w:rsid w:val="009D5966"/>
    <w:rsid w:val="009D615F"/>
    <w:rsid w:val="009E0D28"/>
    <w:rsid w:val="009E1179"/>
    <w:rsid w:val="009E136F"/>
    <w:rsid w:val="009E2D8B"/>
    <w:rsid w:val="009E5BF3"/>
    <w:rsid w:val="009E6902"/>
    <w:rsid w:val="009F23C9"/>
    <w:rsid w:val="009F2679"/>
    <w:rsid w:val="009F2B92"/>
    <w:rsid w:val="009F3EC2"/>
    <w:rsid w:val="009F506C"/>
    <w:rsid w:val="009F5429"/>
    <w:rsid w:val="009F5F86"/>
    <w:rsid w:val="009F79D1"/>
    <w:rsid w:val="00A002BC"/>
    <w:rsid w:val="00A00656"/>
    <w:rsid w:val="00A03FF9"/>
    <w:rsid w:val="00A04554"/>
    <w:rsid w:val="00A045E6"/>
    <w:rsid w:val="00A063C5"/>
    <w:rsid w:val="00A067A0"/>
    <w:rsid w:val="00A06BD8"/>
    <w:rsid w:val="00A06EEE"/>
    <w:rsid w:val="00A07D18"/>
    <w:rsid w:val="00A1095C"/>
    <w:rsid w:val="00A10C15"/>
    <w:rsid w:val="00A113B5"/>
    <w:rsid w:val="00A1197F"/>
    <w:rsid w:val="00A1217A"/>
    <w:rsid w:val="00A121F6"/>
    <w:rsid w:val="00A14062"/>
    <w:rsid w:val="00A14420"/>
    <w:rsid w:val="00A150E9"/>
    <w:rsid w:val="00A156BE"/>
    <w:rsid w:val="00A16866"/>
    <w:rsid w:val="00A202B9"/>
    <w:rsid w:val="00A21D35"/>
    <w:rsid w:val="00A229F7"/>
    <w:rsid w:val="00A25B4A"/>
    <w:rsid w:val="00A2659D"/>
    <w:rsid w:val="00A27EFB"/>
    <w:rsid w:val="00A27FE2"/>
    <w:rsid w:val="00A30809"/>
    <w:rsid w:val="00A34016"/>
    <w:rsid w:val="00A35332"/>
    <w:rsid w:val="00A35436"/>
    <w:rsid w:val="00A354D0"/>
    <w:rsid w:val="00A36C2F"/>
    <w:rsid w:val="00A3742D"/>
    <w:rsid w:val="00A37B34"/>
    <w:rsid w:val="00A409F8"/>
    <w:rsid w:val="00A41AB3"/>
    <w:rsid w:val="00A42189"/>
    <w:rsid w:val="00A45AC1"/>
    <w:rsid w:val="00A46009"/>
    <w:rsid w:val="00A478CE"/>
    <w:rsid w:val="00A47A67"/>
    <w:rsid w:val="00A47F53"/>
    <w:rsid w:val="00A5037B"/>
    <w:rsid w:val="00A51C32"/>
    <w:rsid w:val="00A53503"/>
    <w:rsid w:val="00A53819"/>
    <w:rsid w:val="00A53A95"/>
    <w:rsid w:val="00A56072"/>
    <w:rsid w:val="00A56363"/>
    <w:rsid w:val="00A56ACB"/>
    <w:rsid w:val="00A57F68"/>
    <w:rsid w:val="00A600FC"/>
    <w:rsid w:val="00A61595"/>
    <w:rsid w:val="00A61648"/>
    <w:rsid w:val="00A616F9"/>
    <w:rsid w:val="00A61AC4"/>
    <w:rsid w:val="00A63141"/>
    <w:rsid w:val="00A64839"/>
    <w:rsid w:val="00A6588A"/>
    <w:rsid w:val="00A66BCE"/>
    <w:rsid w:val="00A673C5"/>
    <w:rsid w:val="00A7348C"/>
    <w:rsid w:val="00A73F37"/>
    <w:rsid w:val="00A75F1C"/>
    <w:rsid w:val="00A77583"/>
    <w:rsid w:val="00A8151B"/>
    <w:rsid w:val="00A8216E"/>
    <w:rsid w:val="00A83736"/>
    <w:rsid w:val="00A837D7"/>
    <w:rsid w:val="00A8507C"/>
    <w:rsid w:val="00A8633C"/>
    <w:rsid w:val="00A87373"/>
    <w:rsid w:val="00A90201"/>
    <w:rsid w:val="00A9080C"/>
    <w:rsid w:val="00A90B12"/>
    <w:rsid w:val="00A90C2F"/>
    <w:rsid w:val="00A90E3A"/>
    <w:rsid w:val="00A92B58"/>
    <w:rsid w:val="00A9418E"/>
    <w:rsid w:val="00A952E7"/>
    <w:rsid w:val="00A955AD"/>
    <w:rsid w:val="00A96EBF"/>
    <w:rsid w:val="00A9706C"/>
    <w:rsid w:val="00A97F3F"/>
    <w:rsid w:val="00AA01AB"/>
    <w:rsid w:val="00AA0442"/>
    <w:rsid w:val="00AA12F9"/>
    <w:rsid w:val="00AA1D21"/>
    <w:rsid w:val="00AA1D6A"/>
    <w:rsid w:val="00AA3508"/>
    <w:rsid w:val="00AA3E18"/>
    <w:rsid w:val="00AA47DF"/>
    <w:rsid w:val="00AA4822"/>
    <w:rsid w:val="00AA49D1"/>
    <w:rsid w:val="00AA5EC2"/>
    <w:rsid w:val="00AB0201"/>
    <w:rsid w:val="00AB052C"/>
    <w:rsid w:val="00AB06D3"/>
    <w:rsid w:val="00AB15EE"/>
    <w:rsid w:val="00AB42FC"/>
    <w:rsid w:val="00AB4785"/>
    <w:rsid w:val="00AB4A46"/>
    <w:rsid w:val="00AB5093"/>
    <w:rsid w:val="00AB555F"/>
    <w:rsid w:val="00AB59CE"/>
    <w:rsid w:val="00AB63BE"/>
    <w:rsid w:val="00AB78F9"/>
    <w:rsid w:val="00AC02B6"/>
    <w:rsid w:val="00AC1810"/>
    <w:rsid w:val="00AC1C94"/>
    <w:rsid w:val="00AC259B"/>
    <w:rsid w:val="00AC2CED"/>
    <w:rsid w:val="00AC2DF2"/>
    <w:rsid w:val="00AC4439"/>
    <w:rsid w:val="00AC4B68"/>
    <w:rsid w:val="00AC5643"/>
    <w:rsid w:val="00AC5B38"/>
    <w:rsid w:val="00AC5E31"/>
    <w:rsid w:val="00AC6A42"/>
    <w:rsid w:val="00AC6D33"/>
    <w:rsid w:val="00AD0704"/>
    <w:rsid w:val="00AD1869"/>
    <w:rsid w:val="00AD2F8E"/>
    <w:rsid w:val="00AD3364"/>
    <w:rsid w:val="00AD3DE4"/>
    <w:rsid w:val="00AD4C67"/>
    <w:rsid w:val="00AD5A25"/>
    <w:rsid w:val="00AD7D05"/>
    <w:rsid w:val="00AE1840"/>
    <w:rsid w:val="00AE1D14"/>
    <w:rsid w:val="00AE1F9F"/>
    <w:rsid w:val="00AE2030"/>
    <w:rsid w:val="00AE38B5"/>
    <w:rsid w:val="00AE3A0C"/>
    <w:rsid w:val="00AE5807"/>
    <w:rsid w:val="00AE58CD"/>
    <w:rsid w:val="00AE611A"/>
    <w:rsid w:val="00AE7702"/>
    <w:rsid w:val="00AE7EFB"/>
    <w:rsid w:val="00AF28AE"/>
    <w:rsid w:val="00AF415D"/>
    <w:rsid w:val="00AF6C29"/>
    <w:rsid w:val="00AF6F6B"/>
    <w:rsid w:val="00AF7D1C"/>
    <w:rsid w:val="00B02283"/>
    <w:rsid w:val="00B02443"/>
    <w:rsid w:val="00B02F91"/>
    <w:rsid w:val="00B03B6D"/>
    <w:rsid w:val="00B04BDA"/>
    <w:rsid w:val="00B05183"/>
    <w:rsid w:val="00B06D3A"/>
    <w:rsid w:val="00B0742C"/>
    <w:rsid w:val="00B1052C"/>
    <w:rsid w:val="00B10DD6"/>
    <w:rsid w:val="00B11D47"/>
    <w:rsid w:val="00B13660"/>
    <w:rsid w:val="00B14282"/>
    <w:rsid w:val="00B146EC"/>
    <w:rsid w:val="00B16015"/>
    <w:rsid w:val="00B16738"/>
    <w:rsid w:val="00B211E6"/>
    <w:rsid w:val="00B21B5C"/>
    <w:rsid w:val="00B2325C"/>
    <w:rsid w:val="00B2365E"/>
    <w:rsid w:val="00B23F4A"/>
    <w:rsid w:val="00B245A0"/>
    <w:rsid w:val="00B2480F"/>
    <w:rsid w:val="00B258A6"/>
    <w:rsid w:val="00B27841"/>
    <w:rsid w:val="00B27A7C"/>
    <w:rsid w:val="00B310CD"/>
    <w:rsid w:val="00B316F4"/>
    <w:rsid w:val="00B32988"/>
    <w:rsid w:val="00B33651"/>
    <w:rsid w:val="00B33C30"/>
    <w:rsid w:val="00B33F1C"/>
    <w:rsid w:val="00B342F0"/>
    <w:rsid w:val="00B344D2"/>
    <w:rsid w:val="00B35366"/>
    <w:rsid w:val="00B35906"/>
    <w:rsid w:val="00B36CC9"/>
    <w:rsid w:val="00B36EF7"/>
    <w:rsid w:val="00B37FE1"/>
    <w:rsid w:val="00B40AE2"/>
    <w:rsid w:val="00B415E4"/>
    <w:rsid w:val="00B428B0"/>
    <w:rsid w:val="00B43943"/>
    <w:rsid w:val="00B44909"/>
    <w:rsid w:val="00B456A0"/>
    <w:rsid w:val="00B45D62"/>
    <w:rsid w:val="00B47C24"/>
    <w:rsid w:val="00B506D5"/>
    <w:rsid w:val="00B52018"/>
    <w:rsid w:val="00B536CE"/>
    <w:rsid w:val="00B54152"/>
    <w:rsid w:val="00B54277"/>
    <w:rsid w:val="00B54AD6"/>
    <w:rsid w:val="00B5582B"/>
    <w:rsid w:val="00B55A50"/>
    <w:rsid w:val="00B562C1"/>
    <w:rsid w:val="00B57411"/>
    <w:rsid w:val="00B574D2"/>
    <w:rsid w:val="00B60385"/>
    <w:rsid w:val="00B6107A"/>
    <w:rsid w:val="00B63583"/>
    <w:rsid w:val="00B64B21"/>
    <w:rsid w:val="00B663D5"/>
    <w:rsid w:val="00B670A9"/>
    <w:rsid w:val="00B716A0"/>
    <w:rsid w:val="00B72265"/>
    <w:rsid w:val="00B7229F"/>
    <w:rsid w:val="00B72A96"/>
    <w:rsid w:val="00B73BD3"/>
    <w:rsid w:val="00B74379"/>
    <w:rsid w:val="00B74CA8"/>
    <w:rsid w:val="00B75944"/>
    <w:rsid w:val="00B771A6"/>
    <w:rsid w:val="00B771F0"/>
    <w:rsid w:val="00B77E3C"/>
    <w:rsid w:val="00B77F0B"/>
    <w:rsid w:val="00B83743"/>
    <w:rsid w:val="00B87ECB"/>
    <w:rsid w:val="00B87F5D"/>
    <w:rsid w:val="00B900C9"/>
    <w:rsid w:val="00B90505"/>
    <w:rsid w:val="00B91098"/>
    <w:rsid w:val="00B91D8B"/>
    <w:rsid w:val="00B92846"/>
    <w:rsid w:val="00B93078"/>
    <w:rsid w:val="00B93CD3"/>
    <w:rsid w:val="00B9418B"/>
    <w:rsid w:val="00B942EB"/>
    <w:rsid w:val="00B9492D"/>
    <w:rsid w:val="00B960FF"/>
    <w:rsid w:val="00B962F1"/>
    <w:rsid w:val="00B965BB"/>
    <w:rsid w:val="00B96ABD"/>
    <w:rsid w:val="00B97384"/>
    <w:rsid w:val="00B97481"/>
    <w:rsid w:val="00B97C5F"/>
    <w:rsid w:val="00BA0953"/>
    <w:rsid w:val="00BA09ED"/>
    <w:rsid w:val="00BA0B91"/>
    <w:rsid w:val="00BA35B1"/>
    <w:rsid w:val="00BA4880"/>
    <w:rsid w:val="00BA58CE"/>
    <w:rsid w:val="00BA5A8B"/>
    <w:rsid w:val="00BA6569"/>
    <w:rsid w:val="00BA6C83"/>
    <w:rsid w:val="00BB04FC"/>
    <w:rsid w:val="00BB06A5"/>
    <w:rsid w:val="00BB1FA4"/>
    <w:rsid w:val="00BB30BF"/>
    <w:rsid w:val="00BB343E"/>
    <w:rsid w:val="00BB3C35"/>
    <w:rsid w:val="00BB3DD6"/>
    <w:rsid w:val="00BB4A30"/>
    <w:rsid w:val="00BB4F13"/>
    <w:rsid w:val="00BB53C1"/>
    <w:rsid w:val="00BB5771"/>
    <w:rsid w:val="00BB5FDC"/>
    <w:rsid w:val="00BB6C38"/>
    <w:rsid w:val="00BC1F8D"/>
    <w:rsid w:val="00BC2156"/>
    <w:rsid w:val="00BC3599"/>
    <w:rsid w:val="00BC48DD"/>
    <w:rsid w:val="00BC4E4D"/>
    <w:rsid w:val="00BC64EB"/>
    <w:rsid w:val="00BC6C46"/>
    <w:rsid w:val="00BC6C4C"/>
    <w:rsid w:val="00BC707F"/>
    <w:rsid w:val="00BD01BC"/>
    <w:rsid w:val="00BD2183"/>
    <w:rsid w:val="00BD3399"/>
    <w:rsid w:val="00BD3870"/>
    <w:rsid w:val="00BD3D1D"/>
    <w:rsid w:val="00BD6DFA"/>
    <w:rsid w:val="00BE0912"/>
    <w:rsid w:val="00BE0EB7"/>
    <w:rsid w:val="00BE3472"/>
    <w:rsid w:val="00BE3937"/>
    <w:rsid w:val="00BE42BD"/>
    <w:rsid w:val="00BE4DF4"/>
    <w:rsid w:val="00BE5BDD"/>
    <w:rsid w:val="00BE691D"/>
    <w:rsid w:val="00BE6D4A"/>
    <w:rsid w:val="00BF0CB0"/>
    <w:rsid w:val="00BF117C"/>
    <w:rsid w:val="00BF156B"/>
    <w:rsid w:val="00BF7EFD"/>
    <w:rsid w:val="00C002A1"/>
    <w:rsid w:val="00C008A3"/>
    <w:rsid w:val="00C009F7"/>
    <w:rsid w:val="00C00B7A"/>
    <w:rsid w:val="00C0164F"/>
    <w:rsid w:val="00C02497"/>
    <w:rsid w:val="00C02764"/>
    <w:rsid w:val="00C035F7"/>
    <w:rsid w:val="00C03B4F"/>
    <w:rsid w:val="00C04038"/>
    <w:rsid w:val="00C04250"/>
    <w:rsid w:val="00C04B39"/>
    <w:rsid w:val="00C0641A"/>
    <w:rsid w:val="00C067E9"/>
    <w:rsid w:val="00C06EF0"/>
    <w:rsid w:val="00C075FB"/>
    <w:rsid w:val="00C11554"/>
    <w:rsid w:val="00C134D1"/>
    <w:rsid w:val="00C13F36"/>
    <w:rsid w:val="00C15F53"/>
    <w:rsid w:val="00C162E9"/>
    <w:rsid w:val="00C1630C"/>
    <w:rsid w:val="00C16492"/>
    <w:rsid w:val="00C16571"/>
    <w:rsid w:val="00C20252"/>
    <w:rsid w:val="00C205DE"/>
    <w:rsid w:val="00C2090F"/>
    <w:rsid w:val="00C2327F"/>
    <w:rsid w:val="00C2407A"/>
    <w:rsid w:val="00C24CC7"/>
    <w:rsid w:val="00C24FA1"/>
    <w:rsid w:val="00C2675C"/>
    <w:rsid w:val="00C26FEB"/>
    <w:rsid w:val="00C27869"/>
    <w:rsid w:val="00C30BC0"/>
    <w:rsid w:val="00C30E75"/>
    <w:rsid w:val="00C310C8"/>
    <w:rsid w:val="00C33888"/>
    <w:rsid w:val="00C34A6C"/>
    <w:rsid w:val="00C354A9"/>
    <w:rsid w:val="00C35F6F"/>
    <w:rsid w:val="00C36AB2"/>
    <w:rsid w:val="00C4094E"/>
    <w:rsid w:val="00C40A3F"/>
    <w:rsid w:val="00C412FD"/>
    <w:rsid w:val="00C416F8"/>
    <w:rsid w:val="00C4176F"/>
    <w:rsid w:val="00C41973"/>
    <w:rsid w:val="00C42B63"/>
    <w:rsid w:val="00C4325A"/>
    <w:rsid w:val="00C439A0"/>
    <w:rsid w:val="00C45E06"/>
    <w:rsid w:val="00C46206"/>
    <w:rsid w:val="00C50F27"/>
    <w:rsid w:val="00C52F92"/>
    <w:rsid w:val="00C538ED"/>
    <w:rsid w:val="00C53CA1"/>
    <w:rsid w:val="00C56583"/>
    <w:rsid w:val="00C600B5"/>
    <w:rsid w:val="00C60130"/>
    <w:rsid w:val="00C60863"/>
    <w:rsid w:val="00C6110C"/>
    <w:rsid w:val="00C64502"/>
    <w:rsid w:val="00C64775"/>
    <w:rsid w:val="00C65B07"/>
    <w:rsid w:val="00C72261"/>
    <w:rsid w:val="00C73071"/>
    <w:rsid w:val="00C76087"/>
    <w:rsid w:val="00C813BB"/>
    <w:rsid w:val="00C829E3"/>
    <w:rsid w:val="00C82EF5"/>
    <w:rsid w:val="00C84606"/>
    <w:rsid w:val="00C84F59"/>
    <w:rsid w:val="00C84FAF"/>
    <w:rsid w:val="00C852E5"/>
    <w:rsid w:val="00C86153"/>
    <w:rsid w:val="00C86267"/>
    <w:rsid w:val="00C877C0"/>
    <w:rsid w:val="00C87BD5"/>
    <w:rsid w:val="00C90E5A"/>
    <w:rsid w:val="00C94AF0"/>
    <w:rsid w:val="00C94E18"/>
    <w:rsid w:val="00CA0178"/>
    <w:rsid w:val="00CA0488"/>
    <w:rsid w:val="00CA0847"/>
    <w:rsid w:val="00CA3ADA"/>
    <w:rsid w:val="00CA613B"/>
    <w:rsid w:val="00CA69D5"/>
    <w:rsid w:val="00CA6F6D"/>
    <w:rsid w:val="00CB30B7"/>
    <w:rsid w:val="00CB4890"/>
    <w:rsid w:val="00CB4F72"/>
    <w:rsid w:val="00CB50E6"/>
    <w:rsid w:val="00CB51CA"/>
    <w:rsid w:val="00CB5477"/>
    <w:rsid w:val="00CB6636"/>
    <w:rsid w:val="00CC026A"/>
    <w:rsid w:val="00CC7C60"/>
    <w:rsid w:val="00CD154B"/>
    <w:rsid w:val="00CD219D"/>
    <w:rsid w:val="00CD3888"/>
    <w:rsid w:val="00CD4430"/>
    <w:rsid w:val="00CD6BBC"/>
    <w:rsid w:val="00CD6D0C"/>
    <w:rsid w:val="00CE0798"/>
    <w:rsid w:val="00CE07C7"/>
    <w:rsid w:val="00CE3591"/>
    <w:rsid w:val="00CE49F7"/>
    <w:rsid w:val="00CE6CA4"/>
    <w:rsid w:val="00CE70B3"/>
    <w:rsid w:val="00CE770F"/>
    <w:rsid w:val="00CE7A05"/>
    <w:rsid w:val="00CF24D4"/>
    <w:rsid w:val="00CF287E"/>
    <w:rsid w:val="00CF397D"/>
    <w:rsid w:val="00CF3CEE"/>
    <w:rsid w:val="00CF3E9E"/>
    <w:rsid w:val="00CF4DA2"/>
    <w:rsid w:val="00CF5112"/>
    <w:rsid w:val="00CF5AD1"/>
    <w:rsid w:val="00CF7329"/>
    <w:rsid w:val="00CF7483"/>
    <w:rsid w:val="00D001C4"/>
    <w:rsid w:val="00D009F0"/>
    <w:rsid w:val="00D02A15"/>
    <w:rsid w:val="00D04D0F"/>
    <w:rsid w:val="00D051BE"/>
    <w:rsid w:val="00D0593B"/>
    <w:rsid w:val="00D068AF"/>
    <w:rsid w:val="00D07107"/>
    <w:rsid w:val="00D12E30"/>
    <w:rsid w:val="00D130E5"/>
    <w:rsid w:val="00D13DBE"/>
    <w:rsid w:val="00D1487A"/>
    <w:rsid w:val="00D17CA5"/>
    <w:rsid w:val="00D205B8"/>
    <w:rsid w:val="00D20D55"/>
    <w:rsid w:val="00D20EE2"/>
    <w:rsid w:val="00D2360F"/>
    <w:rsid w:val="00D23913"/>
    <w:rsid w:val="00D264E6"/>
    <w:rsid w:val="00D277C4"/>
    <w:rsid w:val="00D30480"/>
    <w:rsid w:val="00D31344"/>
    <w:rsid w:val="00D31E17"/>
    <w:rsid w:val="00D32626"/>
    <w:rsid w:val="00D353EB"/>
    <w:rsid w:val="00D37713"/>
    <w:rsid w:val="00D37B98"/>
    <w:rsid w:val="00D37E2D"/>
    <w:rsid w:val="00D37FAB"/>
    <w:rsid w:val="00D40415"/>
    <w:rsid w:val="00D41076"/>
    <w:rsid w:val="00D41BAC"/>
    <w:rsid w:val="00D42CE0"/>
    <w:rsid w:val="00D433D1"/>
    <w:rsid w:val="00D43B6C"/>
    <w:rsid w:val="00D43D6C"/>
    <w:rsid w:val="00D443DB"/>
    <w:rsid w:val="00D445E9"/>
    <w:rsid w:val="00D45123"/>
    <w:rsid w:val="00D45673"/>
    <w:rsid w:val="00D45C4F"/>
    <w:rsid w:val="00D4778C"/>
    <w:rsid w:val="00D47CC8"/>
    <w:rsid w:val="00D50282"/>
    <w:rsid w:val="00D50D04"/>
    <w:rsid w:val="00D514D7"/>
    <w:rsid w:val="00D52527"/>
    <w:rsid w:val="00D526AA"/>
    <w:rsid w:val="00D52E21"/>
    <w:rsid w:val="00D52FE5"/>
    <w:rsid w:val="00D53CC2"/>
    <w:rsid w:val="00D53D8F"/>
    <w:rsid w:val="00D53F69"/>
    <w:rsid w:val="00D541AB"/>
    <w:rsid w:val="00D54480"/>
    <w:rsid w:val="00D56E52"/>
    <w:rsid w:val="00D6139E"/>
    <w:rsid w:val="00D614BA"/>
    <w:rsid w:val="00D62821"/>
    <w:rsid w:val="00D62B47"/>
    <w:rsid w:val="00D63455"/>
    <w:rsid w:val="00D674E8"/>
    <w:rsid w:val="00D67897"/>
    <w:rsid w:val="00D70543"/>
    <w:rsid w:val="00D709F3"/>
    <w:rsid w:val="00D70F64"/>
    <w:rsid w:val="00D71A7A"/>
    <w:rsid w:val="00D721DE"/>
    <w:rsid w:val="00D72533"/>
    <w:rsid w:val="00D7575C"/>
    <w:rsid w:val="00D763FD"/>
    <w:rsid w:val="00D7653B"/>
    <w:rsid w:val="00D77E32"/>
    <w:rsid w:val="00D80A7C"/>
    <w:rsid w:val="00D81AC9"/>
    <w:rsid w:val="00D82674"/>
    <w:rsid w:val="00D8541E"/>
    <w:rsid w:val="00D87701"/>
    <w:rsid w:val="00D87F00"/>
    <w:rsid w:val="00D907E7"/>
    <w:rsid w:val="00D92782"/>
    <w:rsid w:val="00D92E3D"/>
    <w:rsid w:val="00D930AB"/>
    <w:rsid w:val="00D93E18"/>
    <w:rsid w:val="00D96356"/>
    <w:rsid w:val="00DA1AA6"/>
    <w:rsid w:val="00DA2759"/>
    <w:rsid w:val="00DA2945"/>
    <w:rsid w:val="00DA34EE"/>
    <w:rsid w:val="00DA56A3"/>
    <w:rsid w:val="00DA5C62"/>
    <w:rsid w:val="00DA5E30"/>
    <w:rsid w:val="00DA69A8"/>
    <w:rsid w:val="00DB543E"/>
    <w:rsid w:val="00DB574C"/>
    <w:rsid w:val="00DB66DE"/>
    <w:rsid w:val="00DB68FF"/>
    <w:rsid w:val="00DB6B41"/>
    <w:rsid w:val="00DB6BD8"/>
    <w:rsid w:val="00DB715C"/>
    <w:rsid w:val="00DB7676"/>
    <w:rsid w:val="00DB7DA5"/>
    <w:rsid w:val="00DC129A"/>
    <w:rsid w:val="00DC2809"/>
    <w:rsid w:val="00DC42FF"/>
    <w:rsid w:val="00DC5A1A"/>
    <w:rsid w:val="00DC645E"/>
    <w:rsid w:val="00DC6710"/>
    <w:rsid w:val="00DC689D"/>
    <w:rsid w:val="00DC6C97"/>
    <w:rsid w:val="00DC7022"/>
    <w:rsid w:val="00DC7110"/>
    <w:rsid w:val="00DC7429"/>
    <w:rsid w:val="00DC7EF2"/>
    <w:rsid w:val="00DC7F87"/>
    <w:rsid w:val="00DD0544"/>
    <w:rsid w:val="00DD172E"/>
    <w:rsid w:val="00DD178C"/>
    <w:rsid w:val="00DD1E64"/>
    <w:rsid w:val="00DD1ECB"/>
    <w:rsid w:val="00DD31D3"/>
    <w:rsid w:val="00DD424B"/>
    <w:rsid w:val="00DD4E19"/>
    <w:rsid w:val="00DD5020"/>
    <w:rsid w:val="00DD6680"/>
    <w:rsid w:val="00DD6734"/>
    <w:rsid w:val="00DD7B36"/>
    <w:rsid w:val="00DE0EBF"/>
    <w:rsid w:val="00DE1219"/>
    <w:rsid w:val="00DE2CEB"/>
    <w:rsid w:val="00DE30B7"/>
    <w:rsid w:val="00DE36A0"/>
    <w:rsid w:val="00DE39F7"/>
    <w:rsid w:val="00DE487D"/>
    <w:rsid w:val="00DE4E4E"/>
    <w:rsid w:val="00DE5316"/>
    <w:rsid w:val="00DE5A0D"/>
    <w:rsid w:val="00DE611D"/>
    <w:rsid w:val="00DE61AD"/>
    <w:rsid w:val="00DE66C0"/>
    <w:rsid w:val="00DE6865"/>
    <w:rsid w:val="00DF0414"/>
    <w:rsid w:val="00DF082B"/>
    <w:rsid w:val="00DF14F1"/>
    <w:rsid w:val="00DF1F5D"/>
    <w:rsid w:val="00DF34CF"/>
    <w:rsid w:val="00DF4179"/>
    <w:rsid w:val="00DF4A77"/>
    <w:rsid w:val="00DF7516"/>
    <w:rsid w:val="00DF7DD4"/>
    <w:rsid w:val="00E0139E"/>
    <w:rsid w:val="00E019BF"/>
    <w:rsid w:val="00E020BD"/>
    <w:rsid w:val="00E03C43"/>
    <w:rsid w:val="00E04171"/>
    <w:rsid w:val="00E061E3"/>
    <w:rsid w:val="00E07A52"/>
    <w:rsid w:val="00E07D9C"/>
    <w:rsid w:val="00E11316"/>
    <w:rsid w:val="00E11FB0"/>
    <w:rsid w:val="00E12076"/>
    <w:rsid w:val="00E14A91"/>
    <w:rsid w:val="00E1507B"/>
    <w:rsid w:val="00E155D1"/>
    <w:rsid w:val="00E1692B"/>
    <w:rsid w:val="00E169C5"/>
    <w:rsid w:val="00E16A10"/>
    <w:rsid w:val="00E16E40"/>
    <w:rsid w:val="00E175D6"/>
    <w:rsid w:val="00E21219"/>
    <w:rsid w:val="00E215E0"/>
    <w:rsid w:val="00E21619"/>
    <w:rsid w:val="00E216C5"/>
    <w:rsid w:val="00E2183A"/>
    <w:rsid w:val="00E21BEC"/>
    <w:rsid w:val="00E224B1"/>
    <w:rsid w:val="00E22963"/>
    <w:rsid w:val="00E2342A"/>
    <w:rsid w:val="00E23D00"/>
    <w:rsid w:val="00E27574"/>
    <w:rsid w:val="00E27D59"/>
    <w:rsid w:val="00E30CAD"/>
    <w:rsid w:val="00E31B17"/>
    <w:rsid w:val="00E31B88"/>
    <w:rsid w:val="00E32914"/>
    <w:rsid w:val="00E33B08"/>
    <w:rsid w:val="00E33C7C"/>
    <w:rsid w:val="00E343D5"/>
    <w:rsid w:val="00E37667"/>
    <w:rsid w:val="00E4157F"/>
    <w:rsid w:val="00E418FB"/>
    <w:rsid w:val="00E4204D"/>
    <w:rsid w:val="00E4271A"/>
    <w:rsid w:val="00E473E8"/>
    <w:rsid w:val="00E50525"/>
    <w:rsid w:val="00E52CE6"/>
    <w:rsid w:val="00E53B44"/>
    <w:rsid w:val="00E5418E"/>
    <w:rsid w:val="00E54ADA"/>
    <w:rsid w:val="00E54F12"/>
    <w:rsid w:val="00E564A9"/>
    <w:rsid w:val="00E605B9"/>
    <w:rsid w:val="00E617BA"/>
    <w:rsid w:val="00E63118"/>
    <w:rsid w:val="00E63903"/>
    <w:rsid w:val="00E64BC0"/>
    <w:rsid w:val="00E66791"/>
    <w:rsid w:val="00E667A1"/>
    <w:rsid w:val="00E66D48"/>
    <w:rsid w:val="00E677E8"/>
    <w:rsid w:val="00E70606"/>
    <w:rsid w:val="00E70CD1"/>
    <w:rsid w:val="00E7108C"/>
    <w:rsid w:val="00E718F6"/>
    <w:rsid w:val="00E71CCC"/>
    <w:rsid w:val="00E71FFB"/>
    <w:rsid w:val="00E730BF"/>
    <w:rsid w:val="00E73629"/>
    <w:rsid w:val="00E738D5"/>
    <w:rsid w:val="00E74882"/>
    <w:rsid w:val="00E74E43"/>
    <w:rsid w:val="00E7510B"/>
    <w:rsid w:val="00E76EBC"/>
    <w:rsid w:val="00E7793E"/>
    <w:rsid w:val="00E77986"/>
    <w:rsid w:val="00E77E3D"/>
    <w:rsid w:val="00E77E50"/>
    <w:rsid w:val="00E81939"/>
    <w:rsid w:val="00E8342E"/>
    <w:rsid w:val="00E83DE0"/>
    <w:rsid w:val="00E849DD"/>
    <w:rsid w:val="00E862FE"/>
    <w:rsid w:val="00E87314"/>
    <w:rsid w:val="00E87641"/>
    <w:rsid w:val="00E9068A"/>
    <w:rsid w:val="00E9074D"/>
    <w:rsid w:val="00E90E2B"/>
    <w:rsid w:val="00E915C4"/>
    <w:rsid w:val="00E92798"/>
    <w:rsid w:val="00E92DF3"/>
    <w:rsid w:val="00E93ED5"/>
    <w:rsid w:val="00E943D2"/>
    <w:rsid w:val="00E95521"/>
    <w:rsid w:val="00E97084"/>
    <w:rsid w:val="00E9742A"/>
    <w:rsid w:val="00E97BB5"/>
    <w:rsid w:val="00E97E13"/>
    <w:rsid w:val="00EA200C"/>
    <w:rsid w:val="00EA3B70"/>
    <w:rsid w:val="00EA4B05"/>
    <w:rsid w:val="00EA5574"/>
    <w:rsid w:val="00EA6229"/>
    <w:rsid w:val="00EA67AB"/>
    <w:rsid w:val="00EA7FAA"/>
    <w:rsid w:val="00EB1A32"/>
    <w:rsid w:val="00EB5770"/>
    <w:rsid w:val="00EB71C4"/>
    <w:rsid w:val="00EB74D4"/>
    <w:rsid w:val="00EB7DB3"/>
    <w:rsid w:val="00EC209D"/>
    <w:rsid w:val="00EC23BA"/>
    <w:rsid w:val="00EC4603"/>
    <w:rsid w:val="00EC4C8B"/>
    <w:rsid w:val="00EC5126"/>
    <w:rsid w:val="00EC760C"/>
    <w:rsid w:val="00EC79A6"/>
    <w:rsid w:val="00EC7B52"/>
    <w:rsid w:val="00ED07B2"/>
    <w:rsid w:val="00ED12B4"/>
    <w:rsid w:val="00ED22CC"/>
    <w:rsid w:val="00ED2999"/>
    <w:rsid w:val="00ED34D5"/>
    <w:rsid w:val="00ED4876"/>
    <w:rsid w:val="00ED5707"/>
    <w:rsid w:val="00ED6612"/>
    <w:rsid w:val="00ED6FB9"/>
    <w:rsid w:val="00ED75D8"/>
    <w:rsid w:val="00ED79AC"/>
    <w:rsid w:val="00ED7DE8"/>
    <w:rsid w:val="00EE1067"/>
    <w:rsid w:val="00EE273E"/>
    <w:rsid w:val="00EE2D34"/>
    <w:rsid w:val="00EE3404"/>
    <w:rsid w:val="00EE3575"/>
    <w:rsid w:val="00EE3B3F"/>
    <w:rsid w:val="00EE6720"/>
    <w:rsid w:val="00EE70B2"/>
    <w:rsid w:val="00EE7DA9"/>
    <w:rsid w:val="00EF0BD2"/>
    <w:rsid w:val="00EF0D50"/>
    <w:rsid w:val="00EF2A6E"/>
    <w:rsid w:val="00EF305F"/>
    <w:rsid w:val="00EF3714"/>
    <w:rsid w:val="00EF41AA"/>
    <w:rsid w:val="00EF4B90"/>
    <w:rsid w:val="00EF4D41"/>
    <w:rsid w:val="00EF6DF0"/>
    <w:rsid w:val="00EF70E0"/>
    <w:rsid w:val="00EF7CE7"/>
    <w:rsid w:val="00EF7FEA"/>
    <w:rsid w:val="00F01D4F"/>
    <w:rsid w:val="00F020A5"/>
    <w:rsid w:val="00F022FE"/>
    <w:rsid w:val="00F0326F"/>
    <w:rsid w:val="00F049F7"/>
    <w:rsid w:val="00F0616C"/>
    <w:rsid w:val="00F10FEC"/>
    <w:rsid w:val="00F11E44"/>
    <w:rsid w:val="00F151E7"/>
    <w:rsid w:val="00F15D63"/>
    <w:rsid w:val="00F16C01"/>
    <w:rsid w:val="00F17977"/>
    <w:rsid w:val="00F17BE6"/>
    <w:rsid w:val="00F20E44"/>
    <w:rsid w:val="00F21642"/>
    <w:rsid w:val="00F22774"/>
    <w:rsid w:val="00F22888"/>
    <w:rsid w:val="00F238E0"/>
    <w:rsid w:val="00F24610"/>
    <w:rsid w:val="00F24929"/>
    <w:rsid w:val="00F2637C"/>
    <w:rsid w:val="00F2747A"/>
    <w:rsid w:val="00F278D5"/>
    <w:rsid w:val="00F3040B"/>
    <w:rsid w:val="00F31172"/>
    <w:rsid w:val="00F31A5F"/>
    <w:rsid w:val="00F31DA4"/>
    <w:rsid w:val="00F32424"/>
    <w:rsid w:val="00F32B99"/>
    <w:rsid w:val="00F32B9B"/>
    <w:rsid w:val="00F401AA"/>
    <w:rsid w:val="00F40D71"/>
    <w:rsid w:val="00F40EE7"/>
    <w:rsid w:val="00F41D38"/>
    <w:rsid w:val="00F4453E"/>
    <w:rsid w:val="00F4630A"/>
    <w:rsid w:val="00F5096D"/>
    <w:rsid w:val="00F531C6"/>
    <w:rsid w:val="00F54FC3"/>
    <w:rsid w:val="00F56222"/>
    <w:rsid w:val="00F57938"/>
    <w:rsid w:val="00F641D7"/>
    <w:rsid w:val="00F644F6"/>
    <w:rsid w:val="00F645F1"/>
    <w:rsid w:val="00F654C3"/>
    <w:rsid w:val="00F661C0"/>
    <w:rsid w:val="00F66303"/>
    <w:rsid w:val="00F66FFC"/>
    <w:rsid w:val="00F673B4"/>
    <w:rsid w:val="00F67E90"/>
    <w:rsid w:val="00F70361"/>
    <w:rsid w:val="00F712D0"/>
    <w:rsid w:val="00F7374C"/>
    <w:rsid w:val="00F7416A"/>
    <w:rsid w:val="00F74AF0"/>
    <w:rsid w:val="00F757C7"/>
    <w:rsid w:val="00F77E2A"/>
    <w:rsid w:val="00F802EB"/>
    <w:rsid w:val="00F82209"/>
    <w:rsid w:val="00F82663"/>
    <w:rsid w:val="00F82DEB"/>
    <w:rsid w:val="00F831B3"/>
    <w:rsid w:val="00F83A95"/>
    <w:rsid w:val="00F83C78"/>
    <w:rsid w:val="00F84747"/>
    <w:rsid w:val="00F84B49"/>
    <w:rsid w:val="00F859FC"/>
    <w:rsid w:val="00F86E15"/>
    <w:rsid w:val="00F8709E"/>
    <w:rsid w:val="00F87B61"/>
    <w:rsid w:val="00F90BF1"/>
    <w:rsid w:val="00F91BB0"/>
    <w:rsid w:val="00F92859"/>
    <w:rsid w:val="00F92BEF"/>
    <w:rsid w:val="00F94936"/>
    <w:rsid w:val="00F95152"/>
    <w:rsid w:val="00F95AF3"/>
    <w:rsid w:val="00F95C57"/>
    <w:rsid w:val="00F96CF8"/>
    <w:rsid w:val="00FA0892"/>
    <w:rsid w:val="00FA12AF"/>
    <w:rsid w:val="00FA16D4"/>
    <w:rsid w:val="00FA2A10"/>
    <w:rsid w:val="00FA37A4"/>
    <w:rsid w:val="00FA3815"/>
    <w:rsid w:val="00FA3B29"/>
    <w:rsid w:val="00FA4BC8"/>
    <w:rsid w:val="00FA6734"/>
    <w:rsid w:val="00FA7F59"/>
    <w:rsid w:val="00FB44AE"/>
    <w:rsid w:val="00FB46AA"/>
    <w:rsid w:val="00FB4CCF"/>
    <w:rsid w:val="00FB5B0E"/>
    <w:rsid w:val="00FB61B4"/>
    <w:rsid w:val="00FB6BDB"/>
    <w:rsid w:val="00FB7489"/>
    <w:rsid w:val="00FB7A19"/>
    <w:rsid w:val="00FC0EDD"/>
    <w:rsid w:val="00FC11B3"/>
    <w:rsid w:val="00FC1DD8"/>
    <w:rsid w:val="00FC2F7D"/>
    <w:rsid w:val="00FC4739"/>
    <w:rsid w:val="00FC4D86"/>
    <w:rsid w:val="00FC758E"/>
    <w:rsid w:val="00FD0D12"/>
    <w:rsid w:val="00FD2B3B"/>
    <w:rsid w:val="00FD5011"/>
    <w:rsid w:val="00FD56E2"/>
    <w:rsid w:val="00FD71B9"/>
    <w:rsid w:val="00FD733C"/>
    <w:rsid w:val="00FD7489"/>
    <w:rsid w:val="00FE1008"/>
    <w:rsid w:val="00FE24E9"/>
    <w:rsid w:val="00FE42C5"/>
    <w:rsid w:val="00FE682E"/>
    <w:rsid w:val="00FF08A3"/>
    <w:rsid w:val="00FF5676"/>
    <w:rsid w:val="00FF632A"/>
    <w:rsid w:val="00FF6769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/>
    <w:lsdException w:name="header" w:uiPriority="99" w:qFormat="1"/>
    <w:lsdException w:name="footer" w:uiPriority="99"/>
    <w:lsdException w:name="caption" w:semiHidden="1" w:uiPriority="35" w:unhideWhenUsed="1" w:qFormat="1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 w:qFormat="1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27FE2"/>
    <w:pPr>
      <w:jc w:val="both"/>
    </w:pPr>
    <w:rPr>
      <w:rFonts w:ascii="Arial" w:hAnsi="Arial"/>
      <w:szCs w:val="24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1E7856"/>
    <w:pPr>
      <w:keepNext/>
      <w:widowControl w:val="0"/>
      <w:numPr>
        <w:numId w:val="4"/>
      </w:numPr>
      <w:spacing w:before="240" w:line="360" w:lineRule="auto"/>
      <w:outlineLvl w:val="0"/>
    </w:pPr>
    <w:rPr>
      <w:b/>
      <w:caps/>
      <w:sz w:val="22"/>
      <w:szCs w:val="20"/>
    </w:rPr>
  </w:style>
  <w:style w:type="paragraph" w:styleId="Nagwek2">
    <w:name w:val="heading 2"/>
    <w:aliases w:val="Title 2 Znak Znak,Title 2,TITULO ANEJO,TÍTULO 2 DIG,Apartado,título 2"/>
    <w:basedOn w:val="Normalny"/>
    <w:next w:val="Normalny"/>
    <w:link w:val="Nagwek2Znak"/>
    <w:qFormat/>
    <w:rsid w:val="001E7856"/>
    <w:pPr>
      <w:keepNext/>
      <w:numPr>
        <w:ilvl w:val="1"/>
        <w:numId w:val="4"/>
      </w:numPr>
      <w:spacing w:before="240" w:after="120" w:line="360" w:lineRule="auto"/>
      <w:outlineLvl w:val="1"/>
    </w:pPr>
    <w:rPr>
      <w:b/>
      <w:szCs w:val="20"/>
    </w:rPr>
  </w:style>
  <w:style w:type="paragraph" w:styleId="Nagwek3">
    <w:name w:val="heading 3"/>
    <w:aliases w:val="TITULO 3 DIG,Subapartado,título 3"/>
    <w:basedOn w:val="Normalny"/>
    <w:next w:val="Normalny"/>
    <w:link w:val="Nagwek3Znak"/>
    <w:qFormat/>
    <w:rsid w:val="00FD71B9"/>
    <w:pPr>
      <w:keepNext/>
      <w:numPr>
        <w:ilvl w:val="2"/>
        <w:numId w:val="4"/>
      </w:numPr>
      <w:spacing w:before="120" w:after="60"/>
      <w:outlineLvl w:val="2"/>
    </w:pPr>
    <w:rPr>
      <w:rFonts w:cs="Arial"/>
      <w:bCs/>
      <w:szCs w:val="26"/>
      <w:u w:val="single"/>
    </w:rPr>
  </w:style>
  <w:style w:type="paragraph" w:styleId="Nagwek4">
    <w:name w:val="heading 4"/>
    <w:aliases w:val="Título 4 Car,Sub-subaptdo"/>
    <w:basedOn w:val="Normalny"/>
    <w:next w:val="Normalny"/>
    <w:link w:val="Nagwek4Znak"/>
    <w:qFormat/>
    <w:rsid w:val="001D1ECA"/>
    <w:pPr>
      <w:keepNext/>
      <w:tabs>
        <w:tab w:val="left" w:pos="1134"/>
        <w:tab w:val="left" w:pos="1985"/>
        <w:tab w:val="num" w:pos="2553"/>
      </w:tabs>
      <w:suppressAutoHyphens/>
      <w:spacing w:line="360" w:lineRule="auto"/>
      <w:ind w:left="2553" w:hanging="360"/>
      <w:outlineLvl w:val="3"/>
    </w:pPr>
    <w:rPr>
      <w:bCs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3ED5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543FF"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3ED5"/>
    <w:pPr>
      <w:keepNext/>
      <w:keepLines/>
      <w:spacing w:before="20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B31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10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990B18"/>
  </w:style>
  <w:style w:type="paragraph" w:styleId="Tekstpodstawowywcity2">
    <w:name w:val="Body Text Indent 2"/>
    <w:basedOn w:val="Normalny"/>
    <w:link w:val="Tekstpodstawowywcity2Znak"/>
    <w:uiPriority w:val="99"/>
    <w:rsid w:val="007E7A28"/>
    <w:pPr>
      <w:spacing w:line="288" w:lineRule="auto"/>
      <w:ind w:firstLine="709"/>
    </w:pPr>
    <w:rPr>
      <w:szCs w:val="20"/>
    </w:rPr>
  </w:style>
  <w:style w:type="table" w:styleId="Tabela-Siatka">
    <w:name w:val="Table Grid"/>
    <w:basedOn w:val="Standardowy"/>
    <w:uiPriority w:val="59"/>
    <w:rsid w:val="001529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uiPriority w:val="99"/>
    <w:qFormat/>
    <w:rsid w:val="007D1316"/>
    <w:pPr>
      <w:spacing w:line="288" w:lineRule="auto"/>
      <w:jc w:val="center"/>
    </w:pPr>
    <w:rPr>
      <w:rFonts w:ascii="Bookman Old Style" w:hAnsi="Bookman Old Style"/>
      <w:b/>
      <w:caps/>
      <w:sz w:val="32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D1316"/>
    <w:pPr>
      <w:spacing w:line="288" w:lineRule="auto"/>
      <w:ind w:left="2268" w:hanging="850"/>
    </w:pPr>
    <w:rPr>
      <w:szCs w:val="20"/>
    </w:rPr>
  </w:style>
  <w:style w:type="paragraph" w:styleId="Tekstpodstawowywcity3">
    <w:name w:val="Body Text Indent 3"/>
    <w:basedOn w:val="Normalny"/>
    <w:rsid w:val="007D1316"/>
    <w:pPr>
      <w:spacing w:line="288" w:lineRule="auto"/>
      <w:ind w:left="1418" w:hanging="709"/>
    </w:pPr>
    <w:rPr>
      <w:szCs w:val="20"/>
    </w:rPr>
  </w:style>
  <w:style w:type="paragraph" w:styleId="NormalnyWeb">
    <w:name w:val="Normal (Web)"/>
    <w:basedOn w:val="Normalny"/>
    <w:uiPriority w:val="99"/>
    <w:qFormat/>
    <w:rsid w:val="00A202B9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uiPriority w:val="99"/>
    <w:rsid w:val="00A409F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543FF"/>
    <w:pPr>
      <w:spacing w:after="120"/>
    </w:pPr>
  </w:style>
  <w:style w:type="paragraph" w:customStyle="1" w:styleId="Zawartotabeli">
    <w:name w:val="Zawartość tabeli"/>
    <w:basedOn w:val="Normalny"/>
    <w:qFormat/>
    <w:rsid w:val="000031E4"/>
    <w:pPr>
      <w:widowControl w:val="0"/>
      <w:suppressLineNumbers/>
      <w:suppressAutoHyphens/>
    </w:pPr>
    <w:rPr>
      <w:rFonts w:eastAsia="Lucida Sans Unicode"/>
    </w:rPr>
  </w:style>
  <w:style w:type="paragraph" w:customStyle="1" w:styleId="Nagwektabeli">
    <w:name w:val="Nagłówek tabeli"/>
    <w:basedOn w:val="Zawartotabeli"/>
    <w:qFormat/>
    <w:rsid w:val="000031E4"/>
    <w:pPr>
      <w:jc w:val="center"/>
    </w:pPr>
    <w:rPr>
      <w:b/>
      <w:bCs/>
      <w:i/>
      <w:iCs/>
    </w:rPr>
  </w:style>
  <w:style w:type="paragraph" w:customStyle="1" w:styleId="Tabela">
    <w:name w:val="Tabela"/>
    <w:basedOn w:val="Normalny"/>
    <w:rsid w:val="000031E4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szCs w:val="20"/>
    </w:rPr>
  </w:style>
  <w:style w:type="paragraph" w:styleId="Spistreci1">
    <w:name w:val="toc 1"/>
    <w:basedOn w:val="Normalny"/>
    <w:next w:val="Normalny"/>
    <w:autoRedefine/>
    <w:uiPriority w:val="39"/>
    <w:rsid w:val="00DF4A77"/>
    <w:pPr>
      <w:tabs>
        <w:tab w:val="left" w:pos="480"/>
        <w:tab w:val="right" w:leader="dot" w:pos="9742"/>
      </w:tabs>
      <w:spacing w:before="60"/>
    </w:pPr>
    <w:rPr>
      <w:rFonts w:cs="Arial"/>
      <w:b/>
      <w:caps/>
      <w:noProof/>
      <w:szCs w:val="20"/>
    </w:rPr>
  </w:style>
  <w:style w:type="paragraph" w:styleId="Spistreci2">
    <w:name w:val="toc 2"/>
    <w:basedOn w:val="Normalny"/>
    <w:next w:val="Normalny"/>
    <w:autoRedefine/>
    <w:uiPriority w:val="39"/>
    <w:rsid w:val="00DF4A77"/>
    <w:pPr>
      <w:tabs>
        <w:tab w:val="left" w:pos="960"/>
        <w:tab w:val="right" w:leader="dot" w:pos="9742"/>
      </w:tabs>
      <w:ind w:left="240"/>
    </w:pPr>
    <w:rPr>
      <w:rFonts w:cs="Arial"/>
      <w:noProof/>
      <w:szCs w:val="20"/>
    </w:rPr>
  </w:style>
  <w:style w:type="character" w:styleId="Hipercze">
    <w:name w:val="Hyperlink"/>
    <w:basedOn w:val="Domylnaczcionkaakapitu"/>
    <w:uiPriority w:val="99"/>
    <w:rsid w:val="00FF08A3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rsid w:val="00DF4A77"/>
    <w:pPr>
      <w:tabs>
        <w:tab w:val="left" w:pos="1440"/>
        <w:tab w:val="right" w:leader="dot" w:pos="9742"/>
      </w:tabs>
      <w:ind w:left="480"/>
    </w:pPr>
    <w:rPr>
      <w:rFonts w:cs="Arial"/>
      <w:noProof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F15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15D63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15D63"/>
    <w:rPr>
      <w:b/>
      <w:bCs/>
    </w:rPr>
  </w:style>
  <w:style w:type="paragraph" w:customStyle="1" w:styleId="Stylpunktmniejsze">
    <w:name w:val="Styl punkt mniejsze"/>
    <w:basedOn w:val="Normalny"/>
    <w:rsid w:val="00662429"/>
    <w:pPr>
      <w:numPr>
        <w:ilvl w:val="1"/>
        <w:numId w:val="1"/>
      </w:numPr>
      <w:tabs>
        <w:tab w:val="left" w:pos="680"/>
      </w:tabs>
      <w:spacing w:line="360" w:lineRule="auto"/>
    </w:pPr>
  </w:style>
  <w:style w:type="paragraph" w:customStyle="1" w:styleId="StylPunktWieksze">
    <w:name w:val="Styl Punkt Wieksze"/>
    <w:rsid w:val="00662429"/>
    <w:pPr>
      <w:numPr>
        <w:numId w:val="1"/>
      </w:numPr>
      <w:tabs>
        <w:tab w:val="left" w:pos="397"/>
      </w:tabs>
      <w:spacing w:line="360" w:lineRule="auto"/>
    </w:pPr>
    <w:rPr>
      <w:sz w:val="24"/>
      <w:szCs w:val="24"/>
    </w:rPr>
  </w:style>
  <w:style w:type="paragraph" w:customStyle="1" w:styleId="StylArial10ptDolewejInterliniapojedyncze">
    <w:name w:val="Styl Arial 10 pt Do lewej Interlinia:  pojedyncze"/>
    <w:basedOn w:val="Normalny"/>
    <w:rsid w:val="0071366B"/>
    <w:pPr>
      <w:spacing w:before="60" w:after="60"/>
    </w:pPr>
    <w:rPr>
      <w:szCs w:val="20"/>
    </w:rPr>
  </w:style>
  <w:style w:type="paragraph" w:customStyle="1" w:styleId="StylArial8ptPogrubienieDolewejInterliniapojedyncze">
    <w:name w:val="Styl Arial 8 pt Pogrubienie Do lewej Interlinia:  pojedyncze"/>
    <w:basedOn w:val="Normalny"/>
    <w:rsid w:val="0071366B"/>
    <w:pPr>
      <w:spacing w:before="120" w:after="40"/>
    </w:pPr>
    <w:rPr>
      <w:b/>
      <w:bCs/>
      <w:sz w:val="16"/>
      <w:szCs w:val="20"/>
    </w:rPr>
  </w:style>
  <w:style w:type="character" w:customStyle="1" w:styleId="Nagwek4Znak">
    <w:name w:val="Nagłówek 4 Znak"/>
    <w:aliases w:val="Título 4 Car Znak,Sub-subaptdo Znak"/>
    <w:basedOn w:val="Domylnaczcionkaakapitu"/>
    <w:link w:val="Nagwek4"/>
    <w:rsid w:val="001D1ECA"/>
    <w:rPr>
      <w:rFonts w:ascii="Arial" w:hAnsi="Arial"/>
      <w:bCs/>
      <w:sz w:val="24"/>
      <w:szCs w:val="28"/>
      <w:lang w:eastAsia="ar-SA"/>
    </w:rPr>
  </w:style>
  <w:style w:type="character" w:customStyle="1" w:styleId="WW8Num2z0">
    <w:name w:val="WW8Num2z0"/>
    <w:rsid w:val="001D1ECA"/>
    <w:rPr>
      <w:rFonts w:ascii="Symbol" w:hAnsi="Symbol"/>
      <w:sz w:val="24"/>
    </w:rPr>
  </w:style>
  <w:style w:type="character" w:customStyle="1" w:styleId="WW8Num3z0">
    <w:name w:val="WW8Num3z0"/>
    <w:rsid w:val="001D1ECA"/>
    <w:rPr>
      <w:rFonts w:ascii="Wingdings" w:hAnsi="Wingdings"/>
    </w:rPr>
  </w:style>
  <w:style w:type="character" w:customStyle="1" w:styleId="WW8Num3z1">
    <w:name w:val="WW8Num3z1"/>
    <w:rsid w:val="001D1ECA"/>
    <w:rPr>
      <w:rFonts w:ascii="Courier New" w:hAnsi="Courier New" w:cs="Courier New"/>
    </w:rPr>
  </w:style>
  <w:style w:type="character" w:customStyle="1" w:styleId="WW8Num3z3">
    <w:name w:val="WW8Num3z3"/>
    <w:rsid w:val="001D1ECA"/>
    <w:rPr>
      <w:rFonts w:ascii="Symbol" w:hAnsi="Symbol"/>
    </w:rPr>
  </w:style>
  <w:style w:type="character" w:customStyle="1" w:styleId="WW8Num5z0">
    <w:name w:val="WW8Num5z0"/>
    <w:rsid w:val="001D1ECA"/>
    <w:rPr>
      <w:rFonts w:ascii="Wingdings" w:hAnsi="Wingdings"/>
    </w:rPr>
  </w:style>
  <w:style w:type="character" w:customStyle="1" w:styleId="WW8Num6z0">
    <w:name w:val="WW8Num6z0"/>
    <w:rsid w:val="001D1ECA"/>
    <w:rPr>
      <w:rFonts w:ascii="Symbol" w:hAnsi="Symbol" w:cs="Times New Roman"/>
      <w:color w:val="000000"/>
    </w:rPr>
  </w:style>
  <w:style w:type="character" w:customStyle="1" w:styleId="WW8Num7z0">
    <w:name w:val="WW8Num7z0"/>
    <w:rsid w:val="001D1ECA"/>
    <w:rPr>
      <w:rFonts w:ascii="Times New Roman" w:hAnsi="Times New Roman" w:cs="Times New Roman"/>
      <w:color w:val="000000"/>
    </w:rPr>
  </w:style>
  <w:style w:type="character" w:customStyle="1" w:styleId="WW8Num9z0">
    <w:name w:val="WW8Num9z0"/>
    <w:rsid w:val="001D1ECA"/>
    <w:rPr>
      <w:rFonts w:ascii="Symbol" w:hAnsi="Symbol"/>
    </w:rPr>
  </w:style>
  <w:style w:type="character" w:customStyle="1" w:styleId="WW8Num10z0">
    <w:name w:val="WW8Num10z0"/>
    <w:rsid w:val="001D1ECA"/>
    <w:rPr>
      <w:rFonts w:ascii="Symbol" w:hAnsi="Symbol"/>
      <w:color w:val="auto"/>
    </w:rPr>
  </w:style>
  <w:style w:type="character" w:customStyle="1" w:styleId="WW8Num10z1">
    <w:name w:val="WW8Num10z1"/>
    <w:rsid w:val="001D1ECA"/>
    <w:rPr>
      <w:rFonts w:ascii="Courier New" w:hAnsi="Courier New" w:cs="Courier New"/>
    </w:rPr>
  </w:style>
  <w:style w:type="character" w:customStyle="1" w:styleId="WW8Num10z3">
    <w:name w:val="WW8Num10z3"/>
    <w:rsid w:val="001D1ECA"/>
    <w:rPr>
      <w:rFonts w:ascii="Symbol" w:hAnsi="Symbol"/>
    </w:rPr>
  </w:style>
  <w:style w:type="character" w:customStyle="1" w:styleId="WW8Num12z0">
    <w:name w:val="WW8Num12z0"/>
    <w:rsid w:val="001D1ECA"/>
    <w:rPr>
      <w:rFonts w:ascii="OpenSymbol" w:hAnsi="OpenSymbol" w:cs="Times New Roman"/>
      <w:color w:val="000000"/>
    </w:rPr>
  </w:style>
  <w:style w:type="character" w:customStyle="1" w:styleId="WW8Num13z0">
    <w:name w:val="WW8Num13z0"/>
    <w:rsid w:val="001D1ECA"/>
    <w:rPr>
      <w:rFonts w:ascii="Times New Roman" w:hAnsi="Times New Roman" w:cs="Times New Roman"/>
      <w:color w:val="000000"/>
    </w:rPr>
  </w:style>
  <w:style w:type="character" w:customStyle="1" w:styleId="WW8Num14z0">
    <w:name w:val="WW8Num14z0"/>
    <w:rsid w:val="001D1ECA"/>
    <w:rPr>
      <w:rFonts w:ascii="Wingdings" w:hAnsi="Wingdings"/>
    </w:rPr>
  </w:style>
  <w:style w:type="character" w:customStyle="1" w:styleId="WW8Num15z0">
    <w:name w:val="WW8Num15z0"/>
    <w:rsid w:val="001D1ECA"/>
    <w:rPr>
      <w:rFonts w:ascii="Wingdings" w:hAnsi="Wingdings"/>
    </w:rPr>
  </w:style>
  <w:style w:type="character" w:customStyle="1" w:styleId="WW8Num16z0">
    <w:name w:val="WW8Num16z0"/>
    <w:rsid w:val="001D1ECA"/>
    <w:rPr>
      <w:rFonts w:ascii="Symbol" w:hAnsi="Symbol"/>
    </w:rPr>
  </w:style>
  <w:style w:type="character" w:customStyle="1" w:styleId="WW8Num17z0">
    <w:name w:val="WW8Num17z0"/>
    <w:rsid w:val="001D1ECA"/>
    <w:rPr>
      <w:rFonts w:ascii="Symbol" w:hAnsi="Symbol"/>
    </w:rPr>
  </w:style>
  <w:style w:type="character" w:customStyle="1" w:styleId="WW8Num18z0">
    <w:name w:val="WW8Num18z0"/>
    <w:rsid w:val="001D1ECA"/>
    <w:rPr>
      <w:rFonts w:ascii="Wingdings" w:hAnsi="Wingdings"/>
    </w:rPr>
  </w:style>
  <w:style w:type="character" w:customStyle="1" w:styleId="WW8Num22z0">
    <w:name w:val="WW8Num22z0"/>
    <w:rsid w:val="001D1ECA"/>
    <w:rPr>
      <w:rFonts w:ascii="Symbol" w:hAnsi="Symbol" w:cs="OpenSymbol"/>
    </w:rPr>
  </w:style>
  <w:style w:type="character" w:customStyle="1" w:styleId="WW8Num23z0">
    <w:name w:val="WW8Num23z0"/>
    <w:rsid w:val="001D1ECA"/>
    <w:rPr>
      <w:rFonts w:ascii="Symbol" w:hAnsi="Symbol" w:cs="OpenSymbol"/>
    </w:rPr>
  </w:style>
  <w:style w:type="character" w:customStyle="1" w:styleId="WW8Num24z4">
    <w:name w:val="WW8Num24z4"/>
    <w:rsid w:val="001D1ECA"/>
    <w:rPr>
      <w:rFonts w:ascii="OpenSymbol" w:hAnsi="OpenSymbol"/>
    </w:rPr>
  </w:style>
  <w:style w:type="character" w:customStyle="1" w:styleId="Absatz-Standardschriftart">
    <w:name w:val="Absatz-Standardschriftart"/>
    <w:rsid w:val="001D1ECA"/>
  </w:style>
  <w:style w:type="character" w:customStyle="1" w:styleId="WW8Num23z1">
    <w:name w:val="WW8Num23z1"/>
    <w:rsid w:val="001D1ECA"/>
    <w:rPr>
      <w:rFonts w:ascii="OpenSymbol" w:hAnsi="OpenSymbol" w:cs="Courier New"/>
    </w:rPr>
  </w:style>
  <w:style w:type="character" w:customStyle="1" w:styleId="WW8Num24z0">
    <w:name w:val="WW8Num24z0"/>
    <w:rsid w:val="001D1ECA"/>
    <w:rPr>
      <w:rFonts w:ascii="Symbol" w:hAnsi="Symbol"/>
    </w:rPr>
  </w:style>
  <w:style w:type="character" w:customStyle="1" w:styleId="WW-Absatz-Standardschriftart">
    <w:name w:val="WW-Absatz-Standardschriftart"/>
    <w:rsid w:val="001D1ECA"/>
  </w:style>
  <w:style w:type="character" w:customStyle="1" w:styleId="WW8Num8z0">
    <w:name w:val="WW8Num8z0"/>
    <w:rsid w:val="001D1ECA"/>
    <w:rPr>
      <w:rFonts w:ascii="Symbol" w:hAnsi="Symbol"/>
      <w:color w:val="auto"/>
    </w:rPr>
  </w:style>
  <w:style w:type="character" w:customStyle="1" w:styleId="WW8Num11z0">
    <w:name w:val="WW8Num11z0"/>
    <w:rsid w:val="001D1ECA"/>
    <w:rPr>
      <w:rFonts w:ascii="Wingdings" w:hAnsi="Wingdings"/>
    </w:rPr>
  </w:style>
  <w:style w:type="character" w:customStyle="1" w:styleId="WW8Num11z1">
    <w:name w:val="WW8Num11z1"/>
    <w:rsid w:val="001D1ECA"/>
    <w:rPr>
      <w:rFonts w:ascii="Courier New" w:hAnsi="Courier New" w:cs="Courier New"/>
    </w:rPr>
  </w:style>
  <w:style w:type="character" w:customStyle="1" w:styleId="WW8Num11z3">
    <w:name w:val="WW8Num11z3"/>
    <w:rsid w:val="001D1ECA"/>
    <w:rPr>
      <w:rFonts w:ascii="Symbol" w:hAnsi="Symbol"/>
    </w:rPr>
  </w:style>
  <w:style w:type="character" w:customStyle="1" w:styleId="WW8Num19z0">
    <w:name w:val="WW8Num19z0"/>
    <w:rsid w:val="001D1ECA"/>
    <w:rPr>
      <w:rFonts w:ascii="Symbol" w:hAnsi="Symbol"/>
    </w:rPr>
  </w:style>
  <w:style w:type="character" w:customStyle="1" w:styleId="WW8Num24z1">
    <w:name w:val="WW8Num24z1"/>
    <w:rsid w:val="001D1ECA"/>
    <w:rPr>
      <w:rFonts w:ascii="Courier New" w:hAnsi="Courier New" w:cs="Courier New"/>
    </w:rPr>
  </w:style>
  <w:style w:type="character" w:customStyle="1" w:styleId="WW8Num25z0">
    <w:name w:val="WW8Num25z0"/>
    <w:rsid w:val="001D1ECA"/>
    <w:rPr>
      <w:rFonts w:ascii="Symbol" w:hAnsi="Symbol"/>
    </w:rPr>
  </w:style>
  <w:style w:type="character" w:customStyle="1" w:styleId="WW-Absatz-Standardschriftart1">
    <w:name w:val="WW-Absatz-Standardschriftart1"/>
    <w:rsid w:val="001D1ECA"/>
  </w:style>
  <w:style w:type="character" w:customStyle="1" w:styleId="WW-Absatz-Standardschriftart11">
    <w:name w:val="WW-Absatz-Standardschriftart11"/>
    <w:rsid w:val="001D1ECA"/>
  </w:style>
  <w:style w:type="character" w:customStyle="1" w:styleId="WW-Absatz-Standardschriftart111">
    <w:name w:val="WW-Absatz-Standardschriftart111"/>
    <w:rsid w:val="001D1ECA"/>
  </w:style>
  <w:style w:type="character" w:customStyle="1" w:styleId="WW-Absatz-Standardschriftart1111">
    <w:name w:val="WW-Absatz-Standardschriftart1111"/>
    <w:rsid w:val="001D1ECA"/>
  </w:style>
  <w:style w:type="character" w:customStyle="1" w:styleId="WW-Absatz-Standardschriftart11111">
    <w:name w:val="WW-Absatz-Standardschriftart11111"/>
    <w:rsid w:val="001D1ECA"/>
  </w:style>
  <w:style w:type="character" w:customStyle="1" w:styleId="WW-Absatz-Standardschriftart111111">
    <w:name w:val="WW-Absatz-Standardschriftart111111"/>
    <w:rsid w:val="001D1ECA"/>
  </w:style>
  <w:style w:type="character" w:customStyle="1" w:styleId="WW-Absatz-Standardschriftart1111111">
    <w:name w:val="WW-Absatz-Standardschriftart1111111"/>
    <w:rsid w:val="001D1ECA"/>
  </w:style>
  <w:style w:type="character" w:customStyle="1" w:styleId="WW-Absatz-Standardschriftart11111111">
    <w:name w:val="WW-Absatz-Standardschriftart11111111"/>
    <w:rsid w:val="001D1ECA"/>
  </w:style>
  <w:style w:type="character" w:customStyle="1" w:styleId="WW-Absatz-Standardschriftart111111111">
    <w:name w:val="WW-Absatz-Standardschriftart111111111"/>
    <w:rsid w:val="001D1ECA"/>
  </w:style>
  <w:style w:type="character" w:customStyle="1" w:styleId="WW-Absatz-Standardschriftart1111111111">
    <w:name w:val="WW-Absatz-Standardschriftart1111111111"/>
    <w:rsid w:val="001D1ECA"/>
  </w:style>
  <w:style w:type="character" w:customStyle="1" w:styleId="WW-Absatz-Standardschriftart11111111111">
    <w:name w:val="WW-Absatz-Standardschriftart11111111111"/>
    <w:rsid w:val="001D1ECA"/>
  </w:style>
  <w:style w:type="character" w:customStyle="1" w:styleId="WW-Absatz-Standardschriftart111111111111">
    <w:name w:val="WW-Absatz-Standardschriftart111111111111"/>
    <w:rsid w:val="001D1ECA"/>
  </w:style>
  <w:style w:type="character" w:customStyle="1" w:styleId="WW8Num1z0">
    <w:name w:val="WW8Num1z0"/>
    <w:rsid w:val="001D1ECA"/>
    <w:rPr>
      <w:rFonts w:ascii="Symbol" w:hAnsi="Symbol" w:cs="StarSymbol"/>
      <w:sz w:val="18"/>
      <w:szCs w:val="18"/>
    </w:rPr>
  </w:style>
  <w:style w:type="character" w:customStyle="1" w:styleId="WW8Num2z1">
    <w:name w:val="WW8Num2z1"/>
    <w:rsid w:val="001D1ECA"/>
    <w:rPr>
      <w:rFonts w:ascii="Courier New" w:hAnsi="Courier New" w:cs="Courier New"/>
    </w:rPr>
  </w:style>
  <w:style w:type="character" w:customStyle="1" w:styleId="WW8Num2z2">
    <w:name w:val="WW8Num2z2"/>
    <w:rsid w:val="001D1ECA"/>
    <w:rPr>
      <w:rFonts w:ascii="Wingdings" w:hAnsi="Wingdings"/>
    </w:rPr>
  </w:style>
  <w:style w:type="character" w:customStyle="1" w:styleId="WW8Num2z3">
    <w:name w:val="WW8Num2z3"/>
    <w:rsid w:val="001D1ECA"/>
    <w:rPr>
      <w:rFonts w:ascii="Symbol" w:hAnsi="Symbol"/>
    </w:rPr>
  </w:style>
  <w:style w:type="character" w:customStyle="1" w:styleId="WW8Num4z0">
    <w:name w:val="WW8Num4z0"/>
    <w:rsid w:val="001D1ECA"/>
    <w:rPr>
      <w:rFonts w:ascii="Symbol" w:hAnsi="Symbol"/>
      <w:sz w:val="24"/>
    </w:rPr>
  </w:style>
  <w:style w:type="character" w:customStyle="1" w:styleId="WW8Num4z1">
    <w:name w:val="WW8Num4z1"/>
    <w:rsid w:val="001D1ECA"/>
    <w:rPr>
      <w:rFonts w:ascii="Courier New" w:hAnsi="Courier New" w:cs="Courier New"/>
    </w:rPr>
  </w:style>
  <w:style w:type="character" w:customStyle="1" w:styleId="WW8Num4z2">
    <w:name w:val="WW8Num4z2"/>
    <w:rsid w:val="001D1ECA"/>
    <w:rPr>
      <w:rFonts w:ascii="Wingdings" w:hAnsi="Wingdings"/>
    </w:rPr>
  </w:style>
  <w:style w:type="character" w:customStyle="1" w:styleId="WW8Num4z3">
    <w:name w:val="WW8Num4z3"/>
    <w:rsid w:val="001D1ECA"/>
    <w:rPr>
      <w:rFonts w:ascii="Symbol" w:hAnsi="Symbol"/>
    </w:rPr>
  </w:style>
  <w:style w:type="character" w:customStyle="1" w:styleId="WW8Num5z1">
    <w:name w:val="WW8Num5z1"/>
    <w:rsid w:val="001D1ECA"/>
    <w:rPr>
      <w:rFonts w:ascii="Courier New" w:hAnsi="Courier New" w:cs="Courier New"/>
    </w:rPr>
  </w:style>
  <w:style w:type="character" w:customStyle="1" w:styleId="WW8Num5z3">
    <w:name w:val="WW8Num5z3"/>
    <w:rsid w:val="001D1ECA"/>
    <w:rPr>
      <w:rFonts w:ascii="Symbol" w:hAnsi="Symbol"/>
    </w:rPr>
  </w:style>
  <w:style w:type="character" w:customStyle="1" w:styleId="WW8Num7z1">
    <w:name w:val="WW8Num7z1"/>
    <w:rsid w:val="001D1ECA"/>
    <w:rPr>
      <w:rFonts w:ascii="Courier New" w:hAnsi="Courier New" w:cs="Courier New"/>
    </w:rPr>
  </w:style>
  <w:style w:type="character" w:customStyle="1" w:styleId="WW8Num7z2">
    <w:name w:val="WW8Num7z2"/>
    <w:rsid w:val="001D1ECA"/>
    <w:rPr>
      <w:rFonts w:ascii="Wingdings" w:hAnsi="Wingdings"/>
    </w:rPr>
  </w:style>
  <w:style w:type="character" w:customStyle="1" w:styleId="WW8Num7z3">
    <w:name w:val="WW8Num7z3"/>
    <w:rsid w:val="001D1ECA"/>
    <w:rPr>
      <w:rFonts w:ascii="Symbol" w:hAnsi="Symbol"/>
    </w:rPr>
  </w:style>
  <w:style w:type="character" w:customStyle="1" w:styleId="WW8Num9z1">
    <w:name w:val="WW8Num9z1"/>
    <w:rsid w:val="001D1ECA"/>
    <w:rPr>
      <w:rFonts w:ascii="Courier New" w:hAnsi="Courier New" w:cs="Courier New"/>
    </w:rPr>
  </w:style>
  <w:style w:type="character" w:customStyle="1" w:styleId="WW8Num9z2">
    <w:name w:val="WW8Num9z2"/>
    <w:rsid w:val="001D1ECA"/>
    <w:rPr>
      <w:rFonts w:ascii="Wingdings" w:hAnsi="Wingdings"/>
    </w:rPr>
  </w:style>
  <w:style w:type="character" w:customStyle="1" w:styleId="WW8Num13z1">
    <w:name w:val="WW8Num13z1"/>
    <w:rsid w:val="001D1ECA"/>
    <w:rPr>
      <w:rFonts w:ascii="Courier New" w:hAnsi="Courier New" w:cs="Courier New"/>
    </w:rPr>
  </w:style>
  <w:style w:type="character" w:customStyle="1" w:styleId="WW8Num13z2">
    <w:name w:val="WW8Num13z2"/>
    <w:rsid w:val="001D1ECA"/>
    <w:rPr>
      <w:rFonts w:ascii="Wingdings" w:hAnsi="Wingdings"/>
    </w:rPr>
  </w:style>
  <w:style w:type="character" w:customStyle="1" w:styleId="WW8Num13z3">
    <w:name w:val="WW8Num13z3"/>
    <w:rsid w:val="001D1ECA"/>
    <w:rPr>
      <w:rFonts w:ascii="Symbol" w:hAnsi="Symbol"/>
    </w:rPr>
  </w:style>
  <w:style w:type="character" w:customStyle="1" w:styleId="WW8Num14z1">
    <w:name w:val="WW8Num14z1"/>
    <w:rsid w:val="001D1ECA"/>
    <w:rPr>
      <w:rFonts w:ascii="Courier New" w:hAnsi="Courier New" w:cs="Courier New"/>
    </w:rPr>
  </w:style>
  <w:style w:type="character" w:customStyle="1" w:styleId="WW8Num14z3">
    <w:name w:val="WW8Num14z3"/>
    <w:rsid w:val="001D1ECA"/>
    <w:rPr>
      <w:rFonts w:ascii="Symbol" w:hAnsi="Symbol"/>
    </w:rPr>
  </w:style>
  <w:style w:type="character" w:customStyle="1" w:styleId="WW8Num16z2">
    <w:name w:val="WW8Num16z2"/>
    <w:rsid w:val="001D1ECA"/>
    <w:rPr>
      <w:rFonts w:ascii="Wingdings" w:hAnsi="Wingdings"/>
    </w:rPr>
  </w:style>
  <w:style w:type="character" w:customStyle="1" w:styleId="WW8Num16z3">
    <w:name w:val="WW8Num16z3"/>
    <w:rsid w:val="001D1ECA"/>
    <w:rPr>
      <w:rFonts w:ascii="Symbol" w:hAnsi="Symbol"/>
    </w:rPr>
  </w:style>
  <w:style w:type="character" w:customStyle="1" w:styleId="WW8Num16z4">
    <w:name w:val="WW8Num16z4"/>
    <w:rsid w:val="001D1ECA"/>
    <w:rPr>
      <w:rFonts w:ascii="Courier New" w:hAnsi="Courier New"/>
    </w:rPr>
  </w:style>
  <w:style w:type="character" w:customStyle="1" w:styleId="WW8Num17z1">
    <w:name w:val="WW8Num17z1"/>
    <w:rsid w:val="001D1ECA"/>
    <w:rPr>
      <w:rFonts w:ascii="Courier New" w:hAnsi="Courier New"/>
    </w:rPr>
  </w:style>
  <w:style w:type="character" w:customStyle="1" w:styleId="WW8Num17z2">
    <w:name w:val="WW8Num17z2"/>
    <w:rsid w:val="001D1ECA"/>
    <w:rPr>
      <w:rFonts w:ascii="Wingdings" w:hAnsi="Wingdings"/>
    </w:rPr>
  </w:style>
  <w:style w:type="character" w:customStyle="1" w:styleId="WW8Num17z3">
    <w:name w:val="WW8Num17z3"/>
    <w:rsid w:val="001D1ECA"/>
    <w:rPr>
      <w:rFonts w:ascii="Symbol" w:hAnsi="Symbol"/>
    </w:rPr>
  </w:style>
  <w:style w:type="character" w:customStyle="1" w:styleId="WW8Num18z1">
    <w:name w:val="WW8Num18z1"/>
    <w:rsid w:val="001D1ECA"/>
    <w:rPr>
      <w:rFonts w:ascii="Courier New" w:hAnsi="Courier New" w:cs="Courier New"/>
    </w:rPr>
  </w:style>
  <w:style w:type="character" w:customStyle="1" w:styleId="WW8Num18z3">
    <w:name w:val="WW8Num18z3"/>
    <w:rsid w:val="001D1ECA"/>
    <w:rPr>
      <w:rFonts w:ascii="Symbol" w:hAnsi="Symbol"/>
    </w:rPr>
  </w:style>
  <w:style w:type="character" w:customStyle="1" w:styleId="WW8Num19z1">
    <w:name w:val="WW8Num19z1"/>
    <w:rsid w:val="001D1ECA"/>
    <w:rPr>
      <w:rFonts w:ascii="Courier New" w:hAnsi="Courier New" w:cs="Courier New"/>
    </w:rPr>
  </w:style>
  <w:style w:type="character" w:customStyle="1" w:styleId="WW8Num19z2">
    <w:name w:val="WW8Num19z2"/>
    <w:rsid w:val="001D1ECA"/>
    <w:rPr>
      <w:rFonts w:ascii="Wingdings" w:hAnsi="Wingdings"/>
    </w:rPr>
  </w:style>
  <w:style w:type="character" w:customStyle="1" w:styleId="WW8Num20z0">
    <w:name w:val="WW8Num20z0"/>
    <w:rsid w:val="001D1ECA"/>
    <w:rPr>
      <w:rFonts w:ascii="Symbol" w:hAnsi="Symbol"/>
    </w:rPr>
  </w:style>
  <w:style w:type="character" w:customStyle="1" w:styleId="WW8Num20z1">
    <w:name w:val="WW8Num20z1"/>
    <w:rsid w:val="001D1ECA"/>
    <w:rPr>
      <w:rFonts w:ascii="Courier New" w:hAnsi="Courier New" w:cs="Courier New"/>
    </w:rPr>
  </w:style>
  <w:style w:type="character" w:customStyle="1" w:styleId="WW8Num20z2">
    <w:name w:val="WW8Num20z2"/>
    <w:rsid w:val="001D1ECA"/>
    <w:rPr>
      <w:rFonts w:ascii="Wingdings" w:hAnsi="Wingdings"/>
    </w:rPr>
  </w:style>
  <w:style w:type="character" w:customStyle="1" w:styleId="WW8Num21z0">
    <w:name w:val="WW8Num21z0"/>
    <w:rsid w:val="001D1ECA"/>
    <w:rPr>
      <w:rFonts w:ascii="Symbol" w:hAnsi="Symbol"/>
      <w:sz w:val="24"/>
    </w:rPr>
  </w:style>
  <w:style w:type="character" w:customStyle="1" w:styleId="WW8Num21z1">
    <w:name w:val="WW8Num21z1"/>
    <w:rsid w:val="001D1ECA"/>
    <w:rPr>
      <w:rFonts w:ascii="Courier New" w:hAnsi="Courier New" w:cs="Courier New"/>
    </w:rPr>
  </w:style>
  <w:style w:type="character" w:customStyle="1" w:styleId="WW8Num21z2">
    <w:name w:val="WW8Num21z2"/>
    <w:rsid w:val="001D1ECA"/>
    <w:rPr>
      <w:rFonts w:ascii="Wingdings" w:hAnsi="Wingdings"/>
    </w:rPr>
  </w:style>
  <w:style w:type="character" w:customStyle="1" w:styleId="WW8Num21z3">
    <w:name w:val="WW8Num21z3"/>
    <w:rsid w:val="001D1ECA"/>
    <w:rPr>
      <w:rFonts w:ascii="Symbol" w:hAnsi="Symbol"/>
    </w:rPr>
  </w:style>
  <w:style w:type="character" w:customStyle="1" w:styleId="WW8Num24z2">
    <w:name w:val="WW8Num24z2"/>
    <w:rsid w:val="001D1ECA"/>
    <w:rPr>
      <w:rFonts w:ascii="Wingdings" w:hAnsi="Wingdings"/>
    </w:rPr>
  </w:style>
  <w:style w:type="character" w:customStyle="1" w:styleId="WW8Num25z1">
    <w:name w:val="WW8Num25z1"/>
    <w:rsid w:val="001D1ECA"/>
    <w:rPr>
      <w:rFonts w:ascii="Courier New" w:hAnsi="Courier New" w:cs="Courier New"/>
    </w:rPr>
  </w:style>
  <w:style w:type="character" w:customStyle="1" w:styleId="WW8Num25z2">
    <w:name w:val="WW8Num25z2"/>
    <w:rsid w:val="001D1ECA"/>
    <w:rPr>
      <w:rFonts w:ascii="Wingdings" w:hAnsi="Wingdings"/>
    </w:rPr>
  </w:style>
  <w:style w:type="character" w:customStyle="1" w:styleId="WW8Num26z0">
    <w:name w:val="WW8Num26z0"/>
    <w:rsid w:val="001D1ECA"/>
    <w:rPr>
      <w:rFonts w:ascii="Times New Roman" w:hAnsi="Times New Roman" w:cs="Times New Roman"/>
      <w:color w:val="000000"/>
    </w:rPr>
  </w:style>
  <w:style w:type="character" w:customStyle="1" w:styleId="WW8Num26z1">
    <w:name w:val="WW8Num26z1"/>
    <w:rsid w:val="001D1ECA"/>
    <w:rPr>
      <w:rFonts w:ascii="Courier New" w:hAnsi="Courier New" w:cs="Courier New"/>
    </w:rPr>
  </w:style>
  <w:style w:type="character" w:customStyle="1" w:styleId="WW8Num26z2">
    <w:name w:val="WW8Num26z2"/>
    <w:rsid w:val="001D1ECA"/>
    <w:rPr>
      <w:rFonts w:ascii="Wingdings" w:hAnsi="Wingdings"/>
    </w:rPr>
  </w:style>
  <w:style w:type="character" w:customStyle="1" w:styleId="WW8Num26z3">
    <w:name w:val="WW8Num26z3"/>
    <w:rsid w:val="001D1ECA"/>
    <w:rPr>
      <w:rFonts w:ascii="Symbol" w:hAnsi="Symbol"/>
    </w:rPr>
  </w:style>
  <w:style w:type="character" w:customStyle="1" w:styleId="Domylnaczcionkaakapitu1">
    <w:name w:val="Domyślna czcionka akapitu1"/>
    <w:rsid w:val="001D1ECA"/>
  </w:style>
  <w:style w:type="character" w:customStyle="1" w:styleId="Odwoaniedokomentarza1">
    <w:name w:val="Odwołanie do komentarza1"/>
    <w:basedOn w:val="Domylnaczcionkaakapitu1"/>
    <w:rsid w:val="001D1ECA"/>
    <w:rPr>
      <w:sz w:val="16"/>
      <w:szCs w:val="16"/>
    </w:rPr>
  </w:style>
  <w:style w:type="character" w:customStyle="1" w:styleId="Znakiprzypiswkocowych">
    <w:name w:val="Znaki przypisów końcowych"/>
    <w:basedOn w:val="Domylnaczcionkaakapitu1"/>
    <w:rsid w:val="001D1ECA"/>
    <w:rPr>
      <w:vertAlign w:val="superscript"/>
    </w:rPr>
  </w:style>
  <w:style w:type="character" w:customStyle="1" w:styleId="StylKursywa">
    <w:name w:val="Styl Kursywa"/>
    <w:basedOn w:val="Domylnaczcionkaakapitu1"/>
    <w:rsid w:val="001D1ECA"/>
    <w:rPr>
      <w:rFonts w:ascii="Arial" w:hAnsi="Arial"/>
      <w:i/>
      <w:iCs/>
      <w:sz w:val="20"/>
    </w:rPr>
  </w:style>
  <w:style w:type="character" w:customStyle="1" w:styleId="StylpunktmniejszeZnak">
    <w:name w:val="Styl punkt mniejsze Znak"/>
    <w:basedOn w:val="Domylnaczcionkaakapitu1"/>
    <w:rsid w:val="001D1ECA"/>
    <w:rPr>
      <w:sz w:val="24"/>
      <w:szCs w:val="24"/>
    </w:rPr>
  </w:style>
  <w:style w:type="character" w:customStyle="1" w:styleId="NormalnyliczbaZnak">
    <w:name w:val="Normalny+liczba Znak"/>
    <w:basedOn w:val="Domylnaczcionkaakapitu1"/>
    <w:rsid w:val="001D1ECA"/>
    <w:rPr>
      <w:sz w:val="24"/>
      <w:szCs w:val="24"/>
      <w:lang w:val="pl-PL" w:eastAsia="ar-SA" w:bidi="ar-SA"/>
    </w:rPr>
  </w:style>
  <w:style w:type="character" w:customStyle="1" w:styleId="ObiektyparametryZnak">
    <w:name w:val="Obiekty_parametry Znak"/>
    <w:basedOn w:val="NormalnyliczbaZnak"/>
    <w:rsid w:val="001D1ECA"/>
  </w:style>
  <w:style w:type="character" w:customStyle="1" w:styleId="ObiektypodkrelenieZnak">
    <w:name w:val="Obiekty_podkreślenie Znak"/>
    <w:basedOn w:val="Domylnaczcionkaakapitu1"/>
    <w:rsid w:val="001D1ECA"/>
    <w:rPr>
      <w:sz w:val="24"/>
      <w:szCs w:val="22"/>
      <w:u w:val="single"/>
      <w:lang w:val="pl-PL" w:eastAsia="ar-SA" w:bidi="ar-SA"/>
    </w:rPr>
  </w:style>
  <w:style w:type="character" w:customStyle="1" w:styleId="ZnakZnak1">
    <w:name w:val="Znak Znak1"/>
    <w:basedOn w:val="Domylnaczcionkaakapitu1"/>
    <w:rsid w:val="001D1ECA"/>
    <w:rPr>
      <w:sz w:val="16"/>
      <w:szCs w:val="16"/>
      <w:lang w:val="pl-PL" w:eastAsia="ar-SA" w:bidi="ar-SA"/>
    </w:rPr>
  </w:style>
  <w:style w:type="character" w:customStyle="1" w:styleId="ZnakZnak">
    <w:name w:val="Znak Znak"/>
    <w:basedOn w:val="Domylnaczcionkaakapitu1"/>
    <w:rsid w:val="001D1ECA"/>
    <w:rPr>
      <w:sz w:val="24"/>
      <w:szCs w:val="24"/>
      <w:lang w:val="pl-PL" w:eastAsia="ar-SA" w:bidi="ar-SA"/>
    </w:rPr>
  </w:style>
  <w:style w:type="character" w:customStyle="1" w:styleId="ObiektyparametryZnakZnak">
    <w:name w:val="Obiekty_parametry Znak Znak"/>
    <w:basedOn w:val="Domylnaczcionkaakapitu1"/>
    <w:rsid w:val="001D1ECA"/>
    <w:rPr>
      <w:sz w:val="24"/>
      <w:szCs w:val="24"/>
      <w:lang w:val="pl-PL" w:eastAsia="ar-SA" w:bidi="ar-SA"/>
    </w:rPr>
  </w:style>
  <w:style w:type="character" w:customStyle="1" w:styleId="ObiektypodkrelenieZnakZnak">
    <w:name w:val="Obiekty_podkreślenie Znak Znak"/>
    <w:basedOn w:val="Domylnaczcionkaakapitu1"/>
    <w:rsid w:val="001D1ECA"/>
    <w:rPr>
      <w:sz w:val="24"/>
      <w:szCs w:val="22"/>
      <w:u w:val="single"/>
      <w:lang w:val="pl-PL" w:eastAsia="ar-SA" w:bidi="ar-SA"/>
    </w:rPr>
  </w:style>
  <w:style w:type="character" w:customStyle="1" w:styleId="zwyklywcietyZnak">
    <w:name w:val="zwykly wciety Znak"/>
    <w:basedOn w:val="Domylnaczcionkaakapitu1"/>
    <w:rsid w:val="001D1ECA"/>
    <w:rPr>
      <w:rFonts w:ascii="Arial" w:hAnsi="Arial"/>
      <w:sz w:val="22"/>
      <w:szCs w:val="24"/>
    </w:rPr>
  </w:style>
  <w:style w:type="character" w:customStyle="1" w:styleId="wyliczanieZnak">
    <w:name w:val="– wyliczanie Znak"/>
    <w:basedOn w:val="Domylnaczcionkaakapitu1"/>
    <w:rsid w:val="001D1ECA"/>
    <w:rPr>
      <w:rFonts w:ascii="Arial" w:eastAsia="Lucida Sans Unicode" w:hAnsi="Arial"/>
      <w:sz w:val="22"/>
      <w:szCs w:val="22"/>
    </w:rPr>
  </w:style>
  <w:style w:type="character" w:customStyle="1" w:styleId="-2wyliczanieZnak">
    <w:name w:val="- 2wyliczanie Znak"/>
    <w:basedOn w:val="Domylnaczcionkaakapitu1"/>
    <w:rsid w:val="001D1ECA"/>
    <w:rPr>
      <w:rFonts w:ascii="Arial" w:eastAsia="Lucida Sans Unicode" w:hAnsi="Arial"/>
      <w:sz w:val="22"/>
      <w:szCs w:val="24"/>
    </w:rPr>
  </w:style>
  <w:style w:type="character" w:customStyle="1" w:styleId="zwykywcityZnakZnakZnakZnak">
    <w:name w:val="zwykły wcięty Znak Znak Znak Znak"/>
    <w:basedOn w:val="Domylnaczcionkaakapitu1"/>
    <w:rsid w:val="001D1ECA"/>
    <w:rPr>
      <w:rFonts w:ascii="Arial" w:hAnsi="Arial"/>
      <w:sz w:val="22"/>
      <w:szCs w:val="22"/>
    </w:rPr>
  </w:style>
  <w:style w:type="character" w:customStyle="1" w:styleId="ZnakZnak2">
    <w:name w:val="Znak Znak2"/>
    <w:basedOn w:val="Domylnaczcionkaakapitu1"/>
    <w:rsid w:val="001D1ECA"/>
    <w:rPr>
      <w:sz w:val="24"/>
      <w:szCs w:val="24"/>
    </w:rPr>
  </w:style>
  <w:style w:type="character" w:customStyle="1" w:styleId="Znakinumeracji">
    <w:name w:val="Znaki numeracji"/>
    <w:rsid w:val="001D1ECA"/>
  </w:style>
  <w:style w:type="character" w:customStyle="1" w:styleId="Symbolewypunktowania">
    <w:name w:val="Symbole wypunktowania"/>
    <w:rsid w:val="001D1EC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1D1ECA"/>
    <w:pPr>
      <w:keepNext/>
      <w:suppressAutoHyphens/>
      <w:spacing w:before="240" w:after="120" w:line="360" w:lineRule="auto"/>
    </w:pPr>
    <w:rPr>
      <w:rFonts w:eastAsia="SimSun" w:cs="Mangal"/>
      <w:sz w:val="28"/>
      <w:szCs w:val="28"/>
      <w:lang w:eastAsia="ar-SA"/>
    </w:rPr>
  </w:style>
  <w:style w:type="paragraph" w:styleId="Lista">
    <w:name w:val="List"/>
    <w:basedOn w:val="Normalny"/>
    <w:rsid w:val="001D1ECA"/>
    <w:pPr>
      <w:tabs>
        <w:tab w:val="num" w:pos="390"/>
        <w:tab w:val="left" w:pos="851"/>
      </w:tabs>
      <w:suppressAutoHyphens/>
      <w:autoSpaceDE w:val="0"/>
      <w:spacing w:before="120" w:after="120" w:line="100" w:lineRule="atLeast"/>
      <w:ind w:left="390" w:hanging="360"/>
    </w:pPr>
    <w:rPr>
      <w:b/>
      <w:sz w:val="22"/>
      <w:szCs w:val="20"/>
      <w:lang w:eastAsia="ar-SA"/>
    </w:rPr>
  </w:style>
  <w:style w:type="paragraph" w:customStyle="1" w:styleId="Podpis1">
    <w:name w:val="Podpis1"/>
    <w:basedOn w:val="Normalny"/>
    <w:rsid w:val="001D1ECA"/>
    <w:pPr>
      <w:suppressLineNumbers/>
      <w:suppressAutoHyphens/>
      <w:spacing w:before="120" w:after="120" w:line="360" w:lineRule="auto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qFormat/>
    <w:rsid w:val="001D1ECA"/>
    <w:pPr>
      <w:suppressLineNumbers/>
      <w:suppressAutoHyphens/>
      <w:spacing w:before="120" w:after="120" w:line="360" w:lineRule="auto"/>
    </w:pPr>
    <w:rPr>
      <w:rFonts w:cs="Mangal"/>
      <w:lang w:eastAsia="ar-SA"/>
    </w:rPr>
  </w:style>
  <w:style w:type="paragraph" w:styleId="Spistreci4">
    <w:name w:val="toc 4"/>
    <w:basedOn w:val="Normalny"/>
    <w:next w:val="Normalny"/>
    <w:uiPriority w:val="99"/>
    <w:rsid w:val="001D1ECA"/>
    <w:pPr>
      <w:tabs>
        <w:tab w:val="left" w:pos="1680"/>
        <w:tab w:val="right" w:leader="dot" w:pos="9781"/>
      </w:tabs>
      <w:suppressAutoHyphens/>
      <w:spacing w:line="100" w:lineRule="atLeast"/>
      <w:ind w:left="720"/>
    </w:pPr>
    <w:rPr>
      <w:sz w:val="18"/>
      <w:szCs w:val="18"/>
      <w:lang w:eastAsia="ar-SA"/>
    </w:rPr>
  </w:style>
  <w:style w:type="paragraph" w:customStyle="1" w:styleId="Normalnyliczba">
    <w:name w:val="Normalny+liczba"/>
    <w:basedOn w:val="Normalny"/>
    <w:rsid w:val="001D1ECA"/>
    <w:pPr>
      <w:tabs>
        <w:tab w:val="left" w:pos="567"/>
        <w:tab w:val="right" w:leader="dot" w:pos="8505"/>
      </w:tabs>
      <w:suppressAutoHyphens/>
      <w:spacing w:before="60" w:after="60" w:line="300" w:lineRule="exact"/>
    </w:pPr>
    <w:rPr>
      <w:lang w:eastAsia="ar-SA"/>
    </w:rPr>
  </w:style>
  <w:style w:type="paragraph" w:customStyle="1" w:styleId="Tekstkomentarza1">
    <w:name w:val="Tekst komentarza1"/>
    <w:basedOn w:val="Normalny"/>
    <w:rsid w:val="001D1ECA"/>
    <w:pPr>
      <w:suppressAutoHyphens/>
      <w:spacing w:before="120" w:after="120" w:line="100" w:lineRule="atLeast"/>
    </w:pPr>
    <w:rPr>
      <w:sz w:val="16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D1ECA"/>
    <w:pPr>
      <w:suppressAutoHyphens/>
      <w:spacing w:before="120" w:after="120" w:line="360" w:lineRule="auto"/>
    </w:pPr>
    <w:rPr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D1ECA"/>
    <w:rPr>
      <w:lang w:eastAsia="ar-SA"/>
    </w:rPr>
  </w:style>
  <w:style w:type="paragraph" w:customStyle="1" w:styleId="Nagwek5bezpunktowania">
    <w:name w:val="Nagłówek 5 bez punktowania"/>
    <w:basedOn w:val="Nagwek4"/>
    <w:rsid w:val="001D1ECA"/>
    <w:pPr>
      <w:tabs>
        <w:tab w:val="clear" w:pos="2553"/>
      </w:tabs>
      <w:ind w:left="0" w:firstLine="0"/>
    </w:pPr>
    <w:rPr>
      <w:rFonts w:ascii="Times New Roman" w:hAnsi="Times New Roman"/>
      <w:bCs w:val="0"/>
      <w:szCs w:val="20"/>
    </w:rPr>
  </w:style>
  <w:style w:type="paragraph" w:customStyle="1" w:styleId="Ramka">
    <w:name w:val="Ramka"/>
    <w:basedOn w:val="Normalny"/>
    <w:next w:val="Normalny"/>
    <w:rsid w:val="001D1ECA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120" w:after="120" w:line="100" w:lineRule="atLeast"/>
    </w:pPr>
    <w:rPr>
      <w:i/>
      <w:lang w:eastAsia="ar-SA"/>
    </w:rPr>
  </w:style>
  <w:style w:type="paragraph" w:customStyle="1" w:styleId="parametry">
    <w:name w:val="parametry"/>
    <w:basedOn w:val="Normalny"/>
    <w:rsid w:val="001D1ECA"/>
    <w:pPr>
      <w:tabs>
        <w:tab w:val="right" w:pos="6804"/>
      </w:tabs>
      <w:suppressAutoHyphens/>
      <w:spacing w:before="120" w:after="240" w:line="360" w:lineRule="auto"/>
    </w:pPr>
    <w:rPr>
      <w:lang w:eastAsia="ar-SA"/>
    </w:rPr>
  </w:style>
  <w:style w:type="paragraph" w:customStyle="1" w:styleId="StylInterliniaWielokrotne12wrs">
    <w:name w:val="Styl Interlinia:  Wielokrotne 12 wrs"/>
    <w:basedOn w:val="Normalny"/>
    <w:rsid w:val="001D1ECA"/>
    <w:pPr>
      <w:suppressAutoHyphens/>
      <w:spacing w:line="288" w:lineRule="auto"/>
    </w:pPr>
    <w:rPr>
      <w:szCs w:val="20"/>
      <w:lang w:eastAsia="ar-SA"/>
    </w:rPr>
  </w:style>
  <w:style w:type="paragraph" w:customStyle="1" w:styleId="StylWyrwnanydorodkaInterliniaWielokrotne12wrs">
    <w:name w:val="Styl Wyrównany do środka Interlinia:  Wielokrotne 12 wrs"/>
    <w:basedOn w:val="Normalny"/>
    <w:rsid w:val="001D1ECA"/>
    <w:pPr>
      <w:suppressAutoHyphens/>
      <w:spacing w:line="288" w:lineRule="auto"/>
      <w:jc w:val="center"/>
    </w:pPr>
    <w:rPr>
      <w:szCs w:val="20"/>
      <w:lang w:eastAsia="ar-SA"/>
    </w:rPr>
  </w:style>
  <w:style w:type="paragraph" w:styleId="Spistreci5">
    <w:name w:val="toc 5"/>
    <w:basedOn w:val="Normalny"/>
    <w:next w:val="Normalny"/>
    <w:uiPriority w:val="99"/>
    <w:rsid w:val="001D1ECA"/>
    <w:pPr>
      <w:suppressAutoHyphens/>
      <w:spacing w:line="360" w:lineRule="auto"/>
      <w:ind w:left="960"/>
    </w:pPr>
    <w:rPr>
      <w:sz w:val="18"/>
      <w:szCs w:val="18"/>
      <w:lang w:eastAsia="ar-SA"/>
    </w:rPr>
  </w:style>
  <w:style w:type="paragraph" w:styleId="Spistreci6">
    <w:name w:val="toc 6"/>
    <w:basedOn w:val="Normalny"/>
    <w:next w:val="Normalny"/>
    <w:uiPriority w:val="99"/>
    <w:rsid w:val="001D1ECA"/>
    <w:pPr>
      <w:suppressAutoHyphens/>
      <w:spacing w:line="360" w:lineRule="auto"/>
      <w:ind w:left="1200"/>
    </w:pPr>
    <w:rPr>
      <w:sz w:val="18"/>
      <w:szCs w:val="18"/>
      <w:lang w:eastAsia="ar-SA"/>
    </w:rPr>
  </w:style>
  <w:style w:type="paragraph" w:styleId="Spistreci7">
    <w:name w:val="toc 7"/>
    <w:basedOn w:val="Normalny"/>
    <w:next w:val="Normalny"/>
    <w:uiPriority w:val="99"/>
    <w:rsid w:val="001D1ECA"/>
    <w:pPr>
      <w:suppressAutoHyphens/>
      <w:spacing w:line="360" w:lineRule="auto"/>
      <w:ind w:left="1440"/>
    </w:pPr>
    <w:rPr>
      <w:sz w:val="18"/>
      <w:szCs w:val="18"/>
      <w:lang w:eastAsia="ar-SA"/>
    </w:rPr>
  </w:style>
  <w:style w:type="paragraph" w:styleId="Spistreci8">
    <w:name w:val="toc 8"/>
    <w:basedOn w:val="Normalny"/>
    <w:next w:val="Normalny"/>
    <w:uiPriority w:val="99"/>
    <w:rsid w:val="001D1ECA"/>
    <w:pPr>
      <w:suppressAutoHyphens/>
      <w:spacing w:line="360" w:lineRule="auto"/>
      <w:ind w:left="1680"/>
    </w:pPr>
    <w:rPr>
      <w:sz w:val="18"/>
      <w:szCs w:val="18"/>
      <w:lang w:eastAsia="ar-SA"/>
    </w:rPr>
  </w:style>
  <w:style w:type="paragraph" w:styleId="Spistreci9">
    <w:name w:val="toc 9"/>
    <w:basedOn w:val="Normalny"/>
    <w:next w:val="Normalny"/>
    <w:uiPriority w:val="99"/>
    <w:rsid w:val="001D1ECA"/>
    <w:pPr>
      <w:suppressAutoHyphens/>
      <w:spacing w:line="360" w:lineRule="auto"/>
      <w:ind w:left="1920"/>
    </w:pPr>
    <w:rPr>
      <w:sz w:val="18"/>
      <w:szCs w:val="18"/>
      <w:lang w:eastAsia="ar-SA"/>
    </w:rPr>
  </w:style>
  <w:style w:type="paragraph" w:customStyle="1" w:styleId="StylArialInterliniaWielokrotne12wrs">
    <w:name w:val="Styl Arial Interlinia:  Wielokrotne 12 wrs"/>
    <w:basedOn w:val="Normalny"/>
    <w:rsid w:val="001D1ECA"/>
    <w:pPr>
      <w:suppressAutoHyphens/>
      <w:spacing w:before="60" w:after="60" w:line="100" w:lineRule="atLeast"/>
    </w:pPr>
    <w:rPr>
      <w:szCs w:val="20"/>
      <w:lang w:eastAsia="ar-SA"/>
    </w:rPr>
  </w:style>
  <w:style w:type="paragraph" w:customStyle="1" w:styleId="normalny0">
    <w:name w:val="normalny"/>
    <w:basedOn w:val="Normalny"/>
    <w:rsid w:val="001D1ECA"/>
    <w:pPr>
      <w:suppressAutoHyphens/>
      <w:spacing w:line="360" w:lineRule="auto"/>
      <w:ind w:firstLine="720"/>
    </w:pPr>
    <w:rPr>
      <w:rFonts w:cs="Arial"/>
      <w:lang w:eastAsia="ar-SA"/>
    </w:rPr>
  </w:style>
  <w:style w:type="paragraph" w:customStyle="1" w:styleId="punktowanie">
    <w:name w:val="punktowanie"/>
    <w:basedOn w:val="normalny0"/>
    <w:rsid w:val="001D1ECA"/>
    <w:pPr>
      <w:tabs>
        <w:tab w:val="num" w:pos="360"/>
      </w:tabs>
      <w:ind w:left="360" w:hanging="360"/>
    </w:pPr>
  </w:style>
  <w:style w:type="paragraph" w:customStyle="1" w:styleId="punkty">
    <w:name w:val="punkty"/>
    <w:basedOn w:val="normalny0"/>
    <w:rsid w:val="001D1ECA"/>
    <w:pPr>
      <w:tabs>
        <w:tab w:val="num" w:pos="720"/>
      </w:tabs>
      <w:ind w:left="720" w:hanging="360"/>
    </w:pPr>
  </w:style>
  <w:style w:type="paragraph" w:customStyle="1" w:styleId="Obiektyparametry">
    <w:name w:val="Obiekty_parametry"/>
    <w:basedOn w:val="Normalnyliczba"/>
    <w:rsid w:val="001D1ECA"/>
    <w:pPr>
      <w:spacing w:before="40" w:after="40" w:line="100" w:lineRule="atLeast"/>
    </w:pPr>
  </w:style>
  <w:style w:type="paragraph" w:customStyle="1" w:styleId="Obiektypodkrelenie">
    <w:name w:val="Obiekty_podkreślenie"/>
    <w:basedOn w:val="Normalny"/>
    <w:rsid w:val="001D1ECA"/>
    <w:pPr>
      <w:suppressAutoHyphens/>
      <w:spacing w:before="60" w:after="40" w:line="100" w:lineRule="atLeast"/>
    </w:pPr>
    <w:rPr>
      <w:szCs w:val="22"/>
      <w:u w:val="single"/>
      <w:lang w:eastAsia="ar-SA"/>
    </w:rPr>
  </w:style>
  <w:style w:type="paragraph" w:customStyle="1" w:styleId="Tekstpodstawowy31">
    <w:name w:val="Tekst podstawowy 31"/>
    <w:basedOn w:val="Normalny"/>
    <w:rsid w:val="001D1ECA"/>
    <w:pPr>
      <w:suppressAutoHyphens/>
      <w:spacing w:before="120" w:after="120" w:line="360" w:lineRule="auto"/>
    </w:pPr>
    <w:rPr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1D1ECA"/>
    <w:pPr>
      <w:suppressAutoHyphens/>
      <w:spacing w:before="120" w:after="120" w:line="480" w:lineRule="auto"/>
    </w:pPr>
    <w:rPr>
      <w:lang w:eastAsia="ar-SA"/>
    </w:rPr>
  </w:style>
  <w:style w:type="paragraph" w:customStyle="1" w:styleId="zwyklywciety">
    <w:name w:val="zwykly wciety"/>
    <w:basedOn w:val="Normalny"/>
    <w:rsid w:val="001D1ECA"/>
    <w:pPr>
      <w:suppressAutoHyphens/>
      <w:spacing w:before="30" w:after="30" w:line="360" w:lineRule="auto"/>
      <w:ind w:firstLine="567"/>
    </w:pPr>
    <w:rPr>
      <w:sz w:val="22"/>
      <w:lang w:eastAsia="ar-SA"/>
    </w:rPr>
  </w:style>
  <w:style w:type="paragraph" w:customStyle="1" w:styleId="zwykywcity">
    <w:name w:val="zwykły wcięty"/>
    <w:basedOn w:val="Normalny"/>
    <w:rsid w:val="001D1ECA"/>
    <w:pPr>
      <w:suppressAutoHyphens/>
      <w:spacing w:before="30" w:after="30" w:line="360" w:lineRule="auto"/>
      <w:ind w:firstLine="397"/>
    </w:pPr>
    <w:rPr>
      <w:sz w:val="22"/>
      <w:szCs w:val="20"/>
      <w:lang w:eastAsia="ar-SA"/>
    </w:rPr>
  </w:style>
  <w:style w:type="paragraph" w:customStyle="1" w:styleId="Tekstpodstawowyzwciciem1">
    <w:name w:val="Tekst podstawowy z wcięciem1"/>
    <w:basedOn w:val="Tekstpodstawowy"/>
    <w:rsid w:val="001D1ECA"/>
    <w:pPr>
      <w:suppressAutoHyphens/>
      <w:spacing w:before="120" w:line="360" w:lineRule="auto"/>
      <w:ind w:firstLine="210"/>
    </w:pPr>
    <w:rPr>
      <w:lang w:eastAsia="ar-SA"/>
    </w:rPr>
  </w:style>
  <w:style w:type="paragraph" w:customStyle="1" w:styleId="-wyliczanie2">
    <w:name w:val="- wyliczanie2"/>
    <w:basedOn w:val="Normalny"/>
    <w:rsid w:val="001D1ECA"/>
    <w:pPr>
      <w:widowControl w:val="0"/>
      <w:tabs>
        <w:tab w:val="num" w:pos="360"/>
        <w:tab w:val="left" w:pos="397"/>
      </w:tabs>
      <w:suppressAutoHyphens/>
      <w:spacing w:line="360" w:lineRule="auto"/>
      <w:ind w:left="360" w:hanging="360"/>
    </w:pPr>
    <w:rPr>
      <w:rFonts w:eastAsia="Lucida Sans Unicode"/>
      <w:sz w:val="22"/>
      <w:lang w:eastAsia="ar-SA"/>
    </w:rPr>
  </w:style>
  <w:style w:type="paragraph" w:customStyle="1" w:styleId="zwyky">
    <w:name w:val="zwykły"/>
    <w:basedOn w:val="Normalny"/>
    <w:rsid w:val="001D1ECA"/>
    <w:pPr>
      <w:widowControl w:val="0"/>
      <w:suppressAutoHyphens/>
      <w:spacing w:line="360" w:lineRule="auto"/>
    </w:pPr>
    <w:rPr>
      <w:rFonts w:eastAsia="Lucida Sans Unicode"/>
      <w:sz w:val="22"/>
      <w:lang w:eastAsia="ar-SA"/>
    </w:rPr>
  </w:style>
  <w:style w:type="paragraph" w:customStyle="1" w:styleId="Tekstpodstawowywcity31">
    <w:name w:val="Tekst podstawowy wcięty 31"/>
    <w:basedOn w:val="Normalny"/>
    <w:rsid w:val="001D1ECA"/>
    <w:pPr>
      <w:suppressAutoHyphens/>
      <w:spacing w:before="120" w:after="120" w:line="360" w:lineRule="auto"/>
      <w:ind w:left="283"/>
    </w:pPr>
    <w:rPr>
      <w:sz w:val="16"/>
      <w:szCs w:val="16"/>
      <w:lang w:eastAsia="ar-SA"/>
    </w:rPr>
  </w:style>
  <w:style w:type="paragraph" w:customStyle="1" w:styleId="Tytu1">
    <w:name w:val="Tytuł1"/>
    <w:basedOn w:val="Normalny"/>
    <w:rsid w:val="001D1ECA"/>
    <w:pPr>
      <w:suppressAutoHyphens/>
      <w:spacing w:line="100" w:lineRule="atLeast"/>
      <w:ind w:left="-567" w:right="-567"/>
      <w:jc w:val="center"/>
    </w:pPr>
    <w:rPr>
      <w:b/>
      <w:sz w:val="36"/>
      <w:lang w:eastAsia="ar-SA"/>
    </w:rPr>
  </w:style>
  <w:style w:type="paragraph" w:customStyle="1" w:styleId="wyliczanie">
    <w:name w:val="– wyliczanie"/>
    <w:basedOn w:val="Normalny"/>
    <w:rsid w:val="001D1ECA"/>
    <w:pPr>
      <w:widowControl w:val="0"/>
      <w:tabs>
        <w:tab w:val="num" w:pos="360"/>
      </w:tabs>
      <w:suppressAutoHyphens/>
      <w:spacing w:line="360" w:lineRule="auto"/>
      <w:ind w:left="360" w:hanging="360"/>
    </w:pPr>
    <w:rPr>
      <w:rFonts w:eastAsia="Lucida Sans Unicode"/>
      <w:sz w:val="22"/>
      <w:szCs w:val="22"/>
      <w:lang w:eastAsia="ar-SA"/>
    </w:rPr>
  </w:style>
  <w:style w:type="paragraph" w:styleId="Poprawka">
    <w:name w:val="Revision"/>
    <w:rsid w:val="001D1ECA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-2wyliczanie">
    <w:name w:val="- 2wyliczanie"/>
    <w:basedOn w:val="Normalny"/>
    <w:rsid w:val="001D1ECA"/>
    <w:pPr>
      <w:widowControl w:val="0"/>
      <w:tabs>
        <w:tab w:val="left" w:pos="1211"/>
        <w:tab w:val="left" w:pos="1778"/>
      </w:tabs>
      <w:suppressAutoHyphens/>
      <w:spacing w:line="100" w:lineRule="atLeast"/>
      <w:ind w:left="1211" w:hanging="360"/>
    </w:pPr>
    <w:rPr>
      <w:rFonts w:eastAsia="Lucida Sans Unicode"/>
      <w:sz w:val="22"/>
      <w:lang w:eastAsia="ar-SA"/>
    </w:rPr>
  </w:style>
  <w:style w:type="paragraph" w:customStyle="1" w:styleId="Textbody">
    <w:name w:val="Text body"/>
    <w:basedOn w:val="Normalny"/>
    <w:rsid w:val="001D1ECA"/>
    <w:pPr>
      <w:suppressAutoHyphens/>
      <w:spacing w:before="120" w:after="120" w:line="360" w:lineRule="exact"/>
      <w:textAlignment w:val="baseline"/>
    </w:pPr>
    <w:rPr>
      <w:kern w:val="1"/>
      <w:szCs w:val="20"/>
      <w:lang w:val="en-GB" w:eastAsia="ar-SA"/>
    </w:rPr>
  </w:style>
  <w:style w:type="paragraph" w:customStyle="1" w:styleId="Standard">
    <w:name w:val="Standard"/>
    <w:rsid w:val="001D1ECA"/>
    <w:pPr>
      <w:suppressAutoHyphens/>
      <w:spacing w:before="120" w:after="120" w:line="360" w:lineRule="auto"/>
      <w:jc w:val="both"/>
      <w:textAlignment w:val="baseline"/>
    </w:pPr>
    <w:rPr>
      <w:rFonts w:eastAsia="Arial"/>
      <w:kern w:val="1"/>
      <w:sz w:val="24"/>
      <w:szCs w:val="24"/>
      <w:lang w:eastAsia="ar-SA"/>
    </w:rPr>
  </w:style>
  <w:style w:type="paragraph" w:customStyle="1" w:styleId="Heading1">
    <w:name w:val="Heading 1"/>
    <w:basedOn w:val="Standard"/>
    <w:next w:val="Standard"/>
    <w:rsid w:val="001D1ECA"/>
    <w:pPr>
      <w:keepNext/>
      <w:tabs>
        <w:tab w:val="num" w:pos="360"/>
        <w:tab w:val="left" w:pos="567"/>
      </w:tabs>
      <w:spacing w:before="360" w:after="360" w:line="100" w:lineRule="atLeast"/>
      <w:ind w:left="360" w:hanging="360"/>
    </w:pPr>
    <w:rPr>
      <w:rFonts w:ascii="Arial" w:hAnsi="Arial" w:cs="Arial"/>
      <w:b/>
      <w:bCs/>
    </w:rPr>
  </w:style>
  <w:style w:type="paragraph" w:customStyle="1" w:styleId="Heading2">
    <w:name w:val="Heading 2"/>
    <w:basedOn w:val="Standard"/>
    <w:next w:val="Standard"/>
    <w:rsid w:val="001D1ECA"/>
    <w:pPr>
      <w:keepNext/>
      <w:tabs>
        <w:tab w:val="num" w:pos="360"/>
        <w:tab w:val="left" w:pos="851"/>
      </w:tabs>
      <w:spacing w:before="240" w:after="240"/>
      <w:ind w:left="360" w:hanging="360"/>
    </w:pPr>
    <w:rPr>
      <w:rFonts w:ascii="Arial" w:hAnsi="Arial" w:cs="Arial"/>
      <w:b/>
      <w:bCs/>
      <w:iCs/>
      <w:sz w:val="26"/>
      <w:szCs w:val="28"/>
    </w:rPr>
  </w:style>
  <w:style w:type="paragraph" w:customStyle="1" w:styleId="Heading3">
    <w:name w:val="Heading 3"/>
    <w:basedOn w:val="Standard"/>
    <w:next w:val="Standard"/>
    <w:rsid w:val="001D1ECA"/>
    <w:pPr>
      <w:keepNext/>
      <w:tabs>
        <w:tab w:val="num" w:pos="360"/>
        <w:tab w:val="left" w:pos="1588"/>
      </w:tabs>
      <w:spacing w:before="60" w:after="60"/>
      <w:ind w:left="360" w:hanging="360"/>
    </w:pPr>
    <w:rPr>
      <w:rFonts w:ascii="Arial" w:hAnsi="Arial" w:cs="Arial"/>
      <w:bCs/>
      <w:szCs w:val="26"/>
    </w:rPr>
  </w:style>
  <w:style w:type="paragraph" w:customStyle="1" w:styleId="Heading4">
    <w:name w:val="Heading 4"/>
    <w:basedOn w:val="Standard"/>
    <w:next w:val="Standard"/>
    <w:rsid w:val="001D1ECA"/>
    <w:pPr>
      <w:keepNext/>
      <w:tabs>
        <w:tab w:val="num" w:pos="360"/>
        <w:tab w:val="left" w:pos="1134"/>
        <w:tab w:val="left" w:pos="1985"/>
      </w:tabs>
      <w:spacing w:before="0" w:after="0"/>
      <w:ind w:left="360" w:hanging="360"/>
    </w:pPr>
    <w:rPr>
      <w:rFonts w:ascii="Arial" w:hAnsi="Arial"/>
      <w:bCs/>
      <w:szCs w:val="28"/>
    </w:rPr>
  </w:style>
  <w:style w:type="paragraph" w:customStyle="1" w:styleId="zwykywcityZnakZnakZnak">
    <w:name w:val="zwykły wcięty Znak Znak Znak"/>
    <w:basedOn w:val="Normalny"/>
    <w:rsid w:val="001D1ECA"/>
    <w:pPr>
      <w:suppressAutoHyphens/>
      <w:spacing w:before="30" w:after="60" w:line="360" w:lineRule="auto"/>
      <w:ind w:firstLine="397"/>
    </w:pPr>
    <w:rPr>
      <w:sz w:val="22"/>
      <w:szCs w:val="22"/>
      <w:lang w:eastAsia="ar-SA"/>
    </w:rPr>
  </w:style>
  <w:style w:type="paragraph" w:customStyle="1" w:styleId="Spistreci10">
    <w:name w:val="Spis treści 10"/>
    <w:basedOn w:val="Indeks"/>
    <w:rsid w:val="001D1ECA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  <w:rsid w:val="001D1ECA"/>
    <w:pPr>
      <w:suppressAutoHyphens/>
      <w:spacing w:before="120" w:line="360" w:lineRule="exact"/>
    </w:pPr>
    <w:rPr>
      <w:szCs w:val="20"/>
      <w:lang w:val="en-GB" w:eastAsia="ar-SA"/>
    </w:rPr>
  </w:style>
  <w:style w:type="paragraph" w:customStyle="1" w:styleId="NormalnyWeb1">
    <w:name w:val="Normalny (Web)1"/>
    <w:basedOn w:val="Normalny"/>
    <w:rsid w:val="001D1ECA"/>
    <w:pPr>
      <w:suppressAutoHyphens/>
      <w:spacing w:before="120" w:after="120" w:line="360" w:lineRule="auto"/>
    </w:pPr>
    <w:rPr>
      <w:lang w:eastAsia="ar-SA"/>
    </w:rPr>
  </w:style>
  <w:style w:type="paragraph" w:customStyle="1" w:styleId="nagwek40">
    <w:name w:val="nagłówek 4"/>
    <w:basedOn w:val="Nagwek4"/>
    <w:rsid w:val="001D1ECA"/>
    <w:pPr>
      <w:tabs>
        <w:tab w:val="clear" w:pos="2553"/>
      </w:tabs>
      <w:ind w:left="0" w:firstLine="0"/>
    </w:pPr>
  </w:style>
  <w:style w:type="paragraph" w:customStyle="1" w:styleId="Teksttreci4">
    <w:name w:val="Tekst treści (4)"/>
    <w:basedOn w:val="Normalny"/>
    <w:rsid w:val="001D1ECA"/>
    <w:pPr>
      <w:shd w:val="clear" w:color="auto" w:fill="FFFFFF"/>
      <w:suppressAutoHyphens/>
      <w:spacing w:before="120" w:after="120" w:line="0" w:lineRule="atLeast"/>
      <w:ind w:hanging="1740"/>
    </w:pPr>
    <w:rPr>
      <w:sz w:val="21"/>
      <w:szCs w:val="21"/>
      <w:lang w:eastAsia="ar-SA"/>
    </w:rPr>
  </w:style>
  <w:style w:type="paragraph" w:customStyle="1" w:styleId="StylNagwek310pt">
    <w:name w:val="Styl Nagłówek 3 + 10 pt"/>
    <w:basedOn w:val="Nagwek3"/>
    <w:rsid w:val="001D1ECA"/>
    <w:pPr>
      <w:suppressAutoHyphens/>
      <w:spacing w:before="200" w:after="0" w:line="360" w:lineRule="auto"/>
    </w:pPr>
    <w:rPr>
      <w:rFonts w:ascii="Cambria" w:hAnsi="Cambria" w:cs="Times New Roman"/>
      <w:color w:val="4F81BD"/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1D1ECA"/>
    <w:pPr>
      <w:suppressAutoHyphens/>
      <w:jc w:val="both"/>
    </w:pPr>
    <w:rPr>
      <w:rFonts w:eastAsia="Arial"/>
      <w:sz w:val="24"/>
      <w:szCs w:val="24"/>
      <w:lang w:eastAsia="ar-SA"/>
    </w:rPr>
  </w:style>
  <w:style w:type="paragraph" w:customStyle="1" w:styleId="AtabelaROOS">
    <w:name w:val="A_tabela_ROOS"/>
    <w:basedOn w:val="Normalny"/>
    <w:qFormat/>
    <w:rsid w:val="001D1ECA"/>
    <w:pPr>
      <w:tabs>
        <w:tab w:val="left" w:pos="284"/>
      </w:tabs>
      <w:spacing w:beforeAutospacing="1" w:afterAutospacing="1"/>
      <w:jc w:val="center"/>
    </w:pPr>
    <w:rPr>
      <w:iCs/>
      <w:sz w:val="18"/>
    </w:rPr>
  </w:style>
  <w:style w:type="paragraph" w:customStyle="1" w:styleId="AtekstROOS">
    <w:name w:val="A_tekst ROOS"/>
    <w:basedOn w:val="Normalny"/>
    <w:next w:val="Normalny"/>
    <w:link w:val="AtekstROOSZnak"/>
    <w:qFormat/>
    <w:rsid w:val="001D1ECA"/>
    <w:pPr>
      <w:tabs>
        <w:tab w:val="left" w:pos="284"/>
      </w:tabs>
      <w:spacing w:before="100" w:beforeAutospacing="1" w:after="100" w:afterAutospacing="1"/>
      <w:ind w:firstLine="284"/>
    </w:pPr>
  </w:style>
  <w:style w:type="character" w:customStyle="1" w:styleId="AtekstROOSZnak">
    <w:name w:val="A_tekst ROOS Znak"/>
    <w:basedOn w:val="Domylnaczcionkaakapitu"/>
    <w:link w:val="AtekstROOS"/>
    <w:rsid w:val="001D1ECA"/>
    <w:rPr>
      <w:rFonts w:ascii="Arial" w:hAnsi="Arial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1D1ECA"/>
    <w:pPr>
      <w:suppressAutoHyphens/>
      <w:spacing w:before="120" w:after="120" w:line="360" w:lineRule="auto"/>
    </w:pPr>
    <w:rPr>
      <w:b/>
      <w:bCs/>
      <w:szCs w:val="20"/>
      <w:lang w:eastAsia="ar-SA"/>
    </w:rPr>
  </w:style>
  <w:style w:type="paragraph" w:customStyle="1" w:styleId="wyliczeniepunkt">
    <w:name w:val="wyliczenie punkt"/>
    <w:basedOn w:val="Normalny"/>
    <w:rsid w:val="001D1ECA"/>
    <w:pPr>
      <w:widowControl w:val="0"/>
      <w:tabs>
        <w:tab w:val="num" w:pos="924"/>
      </w:tabs>
      <w:ind w:left="1494" w:hanging="567"/>
    </w:pPr>
    <w:rPr>
      <w:rFonts w:eastAsia="Lucida Sans Unicode"/>
      <w:szCs w:val="16"/>
      <w:lang w:eastAsia="ar-SA"/>
    </w:rPr>
  </w:style>
  <w:style w:type="paragraph" w:customStyle="1" w:styleId="tekstinformacji">
    <w:name w:val="tekst informacji"/>
    <w:basedOn w:val="Normalny"/>
    <w:next w:val="Normalny"/>
    <w:link w:val="tekstinformacjiZnak"/>
    <w:qFormat/>
    <w:rsid w:val="001D1ECA"/>
    <w:pPr>
      <w:tabs>
        <w:tab w:val="left" w:pos="284"/>
      </w:tabs>
      <w:spacing w:before="280" w:after="280"/>
      <w:ind w:firstLine="284"/>
    </w:pPr>
    <w:rPr>
      <w:lang w:eastAsia="ar-SA"/>
    </w:rPr>
  </w:style>
  <w:style w:type="character" w:customStyle="1" w:styleId="tekstinformacjiZnak">
    <w:name w:val="tekst informacji Znak"/>
    <w:basedOn w:val="Domylnaczcionkaakapitu"/>
    <w:link w:val="tekstinformacji"/>
    <w:rsid w:val="001D1ECA"/>
    <w:rPr>
      <w:rFonts w:ascii="Arial" w:hAnsi="Arial"/>
      <w:szCs w:val="24"/>
      <w:lang w:eastAsia="ar-SA"/>
    </w:rPr>
  </w:style>
  <w:style w:type="paragraph" w:customStyle="1" w:styleId="1wyliczenieROOS">
    <w:name w:val="1_wyliczenie _ROOS"/>
    <w:basedOn w:val="Normalny"/>
    <w:link w:val="1wyliczenieROOSZnak"/>
    <w:qFormat/>
    <w:rsid w:val="001D1ECA"/>
    <w:pPr>
      <w:widowControl w:val="0"/>
      <w:tabs>
        <w:tab w:val="num" w:pos="360"/>
      </w:tabs>
      <w:ind w:left="360" w:hanging="360"/>
    </w:pPr>
    <w:rPr>
      <w:rFonts w:eastAsia="Lucida Sans Unicode"/>
      <w:szCs w:val="16"/>
      <w:lang w:eastAsia="ar-SA"/>
    </w:rPr>
  </w:style>
  <w:style w:type="character" w:customStyle="1" w:styleId="1wyliczenieROOSZnak">
    <w:name w:val="1_wyliczenie _ROOS Znak"/>
    <w:basedOn w:val="Domylnaczcionkaakapitu"/>
    <w:link w:val="1wyliczenieROOS"/>
    <w:rsid w:val="001D1ECA"/>
    <w:rPr>
      <w:rFonts w:ascii="Arial" w:eastAsia="Lucida Sans Unicode" w:hAnsi="Arial"/>
      <w:szCs w:val="16"/>
      <w:lang w:eastAsia="ar-SA"/>
    </w:rPr>
  </w:style>
  <w:style w:type="paragraph" w:customStyle="1" w:styleId="tekstpodstawowy0">
    <w:name w:val="_tekst_podstawowy"/>
    <w:basedOn w:val="Tekstpodstawowy21"/>
    <w:rsid w:val="001D1ECA"/>
    <w:pPr>
      <w:spacing w:before="113" w:after="113"/>
    </w:pPr>
    <w:rPr>
      <w:rFonts w:cs="Arial"/>
      <w:color w:val="000000"/>
    </w:rPr>
  </w:style>
  <w:style w:type="paragraph" w:customStyle="1" w:styleId="wypunktowanie">
    <w:name w:val="_wypunktowanie"/>
    <w:basedOn w:val="Normalny"/>
    <w:rsid w:val="001D1ECA"/>
    <w:pPr>
      <w:widowControl w:val="0"/>
      <w:suppressLineNumbers/>
      <w:tabs>
        <w:tab w:val="num" w:pos="927"/>
      </w:tabs>
      <w:suppressAutoHyphens/>
      <w:spacing w:before="120" w:after="120" w:line="100" w:lineRule="atLeast"/>
      <w:ind w:left="567"/>
    </w:pPr>
    <w:rPr>
      <w:lang w:eastAsia="ar-SA"/>
    </w:rPr>
  </w:style>
  <w:style w:type="paragraph" w:customStyle="1" w:styleId="Legenda1">
    <w:name w:val="Legenda1"/>
    <w:basedOn w:val="Normalny"/>
    <w:next w:val="Normalny"/>
    <w:rsid w:val="001D1ECA"/>
    <w:pPr>
      <w:suppressAutoHyphens/>
      <w:spacing w:before="120" w:after="120" w:line="360" w:lineRule="auto"/>
    </w:pPr>
    <w:rPr>
      <w:b/>
      <w:szCs w:val="20"/>
      <w:lang w:eastAsia="ar-SA"/>
    </w:rPr>
  </w:style>
  <w:style w:type="numbering" w:customStyle="1" w:styleId="StylPunktowane">
    <w:name w:val="Styl Punktowane"/>
    <w:basedOn w:val="Bezlisty"/>
    <w:rsid w:val="001D1ECA"/>
    <w:pPr>
      <w:numPr>
        <w:numId w:val="2"/>
      </w:numPr>
    </w:pPr>
  </w:style>
  <w:style w:type="character" w:styleId="Odwoanieprzypisukocowego">
    <w:name w:val="endnote reference"/>
    <w:basedOn w:val="Domylnaczcionkaakapitu"/>
    <w:uiPriority w:val="99"/>
    <w:unhideWhenUsed/>
    <w:rsid w:val="001D1EC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1D1ECA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D1ECA"/>
  </w:style>
  <w:style w:type="character" w:styleId="UyteHipercze">
    <w:name w:val="FollowedHyperlink"/>
    <w:basedOn w:val="Domylnaczcionkaakapitu"/>
    <w:uiPriority w:val="99"/>
    <w:unhideWhenUsed/>
    <w:rsid w:val="001D1ECA"/>
    <w:rPr>
      <w:color w:val="800080"/>
      <w:u w:val="single"/>
    </w:rPr>
  </w:style>
  <w:style w:type="paragraph" w:customStyle="1" w:styleId="xl63">
    <w:name w:val="xl63"/>
    <w:basedOn w:val="Normalny"/>
    <w:rsid w:val="001D1ECA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1D1ECA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9">
    <w:name w:val="xl69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666666"/>
    </w:rPr>
  </w:style>
  <w:style w:type="paragraph" w:customStyle="1" w:styleId="xl78">
    <w:name w:val="xl78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4C4C4C"/>
    </w:rPr>
  </w:style>
  <w:style w:type="paragraph" w:customStyle="1" w:styleId="xl79">
    <w:name w:val="xl79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pacing w:before="100" w:beforeAutospacing="1" w:after="100" w:afterAutospacing="1"/>
      <w:jc w:val="center"/>
      <w:textAlignment w:val="center"/>
    </w:pPr>
  </w:style>
  <w:style w:type="paragraph" w:customStyle="1" w:styleId="normtabela">
    <w:name w:val="norm_tabela"/>
    <w:basedOn w:val="Normalny"/>
    <w:rsid w:val="001D1ECA"/>
    <w:pPr>
      <w:jc w:val="center"/>
    </w:pPr>
    <w:rPr>
      <w:color w:val="000000"/>
      <w:sz w:val="18"/>
      <w:szCs w:val="20"/>
      <w:lang w:eastAsia="ar-SA"/>
    </w:rPr>
  </w:style>
  <w:style w:type="paragraph" w:customStyle="1" w:styleId="NormalnyWeb11">
    <w:name w:val="Normalny (Web)11"/>
    <w:basedOn w:val="Normalny"/>
    <w:rsid w:val="00DB6B41"/>
    <w:pPr>
      <w:suppressAutoHyphens/>
      <w:spacing w:before="120" w:after="120" w:line="360" w:lineRule="auto"/>
      <w:ind w:left="1644" w:hanging="357"/>
    </w:pPr>
    <w:rPr>
      <w:kern w:val="1"/>
      <w:lang w:eastAsia="ar-SA"/>
    </w:rPr>
  </w:style>
  <w:style w:type="paragraph" w:customStyle="1" w:styleId="xl83">
    <w:name w:val="xl83"/>
    <w:basedOn w:val="Normalny"/>
    <w:rsid w:val="008B06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69696" w:fill="B3B3B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Styl8pt">
    <w:name w:val="Styl 8 pt"/>
    <w:basedOn w:val="Domylnaczcionkaakapitu"/>
    <w:rsid w:val="009D5966"/>
    <w:rPr>
      <w:rFonts w:ascii="Arial" w:hAnsi="Arial"/>
      <w:sz w:val="16"/>
    </w:rPr>
  </w:style>
  <w:style w:type="paragraph" w:customStyle="1" w:styleId="wypunktowanie0">
    <w:name w:val="wypunktowanie"/>
    <w:basedOn w:val="Normalny"/>
    <w:qFormat/>
    <w:rsid w:val="00396C02"/>
    <w:pPr>
      <w:tabs>
        <w:tab w:val="right" w:pos="7938"/>
      </w:tabs>
      <w:spacing w:before="40" w:after="40"/>
      <w:ind w:left="567" w:firstLine="709"/>
    </w:pPr>
    <w:rPr>
      <w:rFonts w:cs="Arial"/>
      <w:iCs/>
      <w:szCs w:val="20"/>
    </w:rPr>
  </w:style>
  <w:style w:type="paragraph" w:customStyle="1" w:styleId="Tekstpodstawowywcity21">
    <w:name w:val="Tekst podstawowy wcięty 21"/>
    <w:basedOn w:val="Normalny"/>
    <w:rsid w:val="007773C8"/>
    <w:pPr>
      <w:suppressAutoHyphens/>
      <w:spacing w:line="288" w:lineRule="auto"/>
      <w:ind w:firstLine="709"/>
    </w:pPr>
    <w:rPr>
      <w:szCs w:val="20"/>
      <w:lang w:eastAsia="ar-SA"/>
    </w:rPr>
  </w:style>
  <w:style w:type="paragraph" w:customStyle="1" w:styleId="tabela0">
    <w:name w:val="tabela"/>
    <w:basedOn w:val="Normalny"/>
    <w:link w:val="tabelaZnak"/>
    <w:qFormat/>
    <w:rsid w:val="00F531C6"/>
    <w:pPr>
      <w:suppressAutoHyphens/>
      <w:snapToGrid w:val="0"/>
      <w:spacing w:before="20" w:after="20"/>
      <w:jc w:val="center"/>
    </w:pPr>
    <w:rPr>
      <w:rFonts w:cs="Arial"/>
      <w:color w:val="000000"/>
      <w:sz w:val="18"/>
      <w:szCs w:val="18"/>
      <w:lang w:eastAsia="ar-SA"/>
    </w:rPr>
  </w:style>
  <w:style w:type="character" w:customStyle="1" w:styleId="tabelaZnak">
    <w:name w:val="tabela Znak"/>
    <w:basedOn w:val="Domylnaczcionkaakapitu"/>
    <w:link w:val="tabela0"/>
    <w:rsid w:val="00F531C6"/>
    <w:rPr>
      <w:rFonts w:ascii="Arial" w:hAnsi="Arial" w:cs="Arial"/>
      <w:color w:val="000000"/>
      <w:sz w:val="18"/>
      <w:szCs w:val="18"/>
      <w:lang w:eastAsia="ar-SA"/>
    </w:rPr>
  </w:style>
  <w:style w:type="paragraph" w:customStyle="1" w:styleId="nagwek0">
    <w:name w:val="nagłówek"/>
    <w:basedOn w:val="Normalny"/>
    <w:link w:val="nagwekZnak0"/>
    <w:qFormat/>
    <w:rsid w:val="00334FE4"/>
    <w:pPr>
      <w:pBdr>
        <w:bottom w:val="single" w:sz="4" w:space="1" w:color="000000"/>
      </w:pBdr>
      <w:snapToGrid w:val="0"/>
      <w:spacing w:before="6" w:line="100" w:lineRule="atLeast"/>
      <w:ind w:right="360"/>
      <w:jc w:val="center"/>
    </w:pPr>
    <w:rPr>
      <w:rFonts w:cs="Arial"/>
      <w:sz w:val="18"/>
      <w:szCs w:val="18"/>
    </w:rPr>
  </w:style>
  <w:style w:type="paragraph" w:customStyle="1" w:styleId="stopka0">
    <w:name w:val="stopka"/>
    <w:basedOn w:val="Stopka"/>
    <w:link w:val="stopkaZnak0"/>
    <w:qFormat/>
    <w:rsid w:val="00334FE4"/>
    <w:pPr>
      <w:pBdr>
        <w:top w:val="single" w:sz="4" w:space="1" w:color="auto"/>
      </w:pBdr>
      <w:ind w:right="360" w:firstLine="360"/>
      <w:jc w:val="center"/>
    </w:pPr>
    <w:rPr>
      <w:rFonts w:cs="Arial"/>
      <w:sz w:val="18"/>
      <w:szCs w:val="18"/>
    </w:rPr>
  </w:style>
  <w:style w:type="character" w:customStyle="1" w:styleId="nagwekZnak0">
    <w:name w:val="nagłówek Znak"/>
    <w:basedOn w:val="Domylnaczcionkaakapitu"/>
    <w:link w:val="nagwek0"/>
    <w:rsid w:val="00334FE4"/>
    <w:rPr>
      <w:rFonts w:ascii="Arial" w:hAnsi="Arial" w:cs="Arial"/>
      <w:sz w:val="18"/>
      <w:szCs w:val="18"/>
    </w:rPr>
  </w:style>
  <w:style w:type="character" w:customStyle="1" w:styleId="Znakiprzypiswdolnych">
    <w:name w:val="Znaki przypisów dolnych"/>
    <w:basedOn w:val="Domylnaczcionkaakapitu"/>
    <w:rsid w:val="008E7B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334FE4"/>
    <w:rPr>
      <w:sz w:val="24"/>
      <w:szCs w:val="24"/>
    </w:rPr>
  </w:style>
  <w:style w:type="character" w:customStyle="1" w:styleId="stopkaZnak0">
    <w:name w:val="stopka Znak"/>
    <w:basedOn w:val="StopkaZnak"/>
    <w:link w:val="stopka0"/>
    <w:rsid w:val="00334FE4"/>
  </w:style>
  <w:style w:type="paragraph" w:customStyle="1" w:styleId="normalny3">
    <w:name w:val="normalny 3"/>
    <w:basedOn w:val="Normalny"/>
    <w:link w:val="normalny3Znak"/>
    <w:rsid w:val="00413056"/>
    <w:pPr>
      <w:spacing w:before="60"/>
    </w:pPr>
    <w:rPr>
      <w:rFonts w:cs="Arial"/>
      <w:bCs/>
      <w:iCs/>
    </w:rPr>
  </w:style>
  <w:style w:type="character" w:customStyle="1" w:styleId="normalny3Znak">
    <w:name w:val="normalny 3 Znak"/>
    <w:basedOn w:val="Domylnaczcionkaakapitu"/>
    <w:link w:val="normalny3"/>
    <w:rsid w:val="00413056"/>
    <w:rPr>
      <w:rFonts w:ascii="Arial" w:hAnsi="Arial" w:cs="Arial"/>
      <w:bCs/>
      <w:iCs/>
      <w:szCs w:val="24"/>
    </w:rPr>
  </w:style>
  <w:style w:type="paragraph" w:customStyle="1" w:styleId="Tretekstu">
    <w:name w:val="Treść tekstu"/>
    <w:basedOn w:val="Normalny"/>
    <w:rsid w:val="00455DBA"/>
    <w:pPr>
      <w:widowControl w:val="0"/>
      <w:spacing w:after="120"/>
      <w:jc w:val="left"/>
    </w:pPr>
    <w:rPr>
      <w:rFonts w:ascii="Times New Roman" w:eastAsia="Andale Sans UI" w:hAnsi="Times New Roman" w:cs="Tahoma"/>
      <w:sz w:val="24"/>
      <w:lang w:val="en-US" w:eastAsia="en-US" w:bidi="en-US"/>
    </w:rPr>
  </w:style>
  <w:style w:type="paragraph" w:styleId="Podpis">
    <w:name w:val="Signature"/>
    <w:basedOn w:val="Normalny"/>
    <w:link w:val="PodpisZnak"/>
    <w:rsid w:val="00455DBA"/>
    <w:pPr>
      <w:widowControl w:val="0"/>
      <w:suppressLineNumbers/>
      <w:spacing w:before="120" w:after="120"/>
      <w:jc w:val="left"/>
    </w:pPr>
    <w:rPr>
      <w:rFonts w:ascii="Times New Roman" w:eastAsia="Andale Sans UI" w:hAnsi="Times New Roman" w:cs="Tahoma"/>
      <w:i/>
      <w:iCs/>
      <w:sz w:val="24"/>
      <w:lang w:val="en-US" w:eastAsia="en-US" w:bidi="en-US"/>
    </w:rPr>
  </w:style>
  <w:style w:type="character" w:customStyle="1" w:styleId="PodpisZnak">
    <w:name w:val="Podpis Znak"/>
    <w:basedOn w:val="Domylnaczcionkaakapitu"/>
    <w:link w:val="Podpis"/>
    <w:rsid w:val="00455DBA"/>
    <w:rPr>
      <w:rFonts w:eastAsia="Andale Sans UI" w:cs="Tahoma"/>
      <w:i/>
      <w:iCs/>
      <w:sz w:val="24"/>
      <w:szCs w:val="24"/>
      <w:lang w:val="en-US" w:eastAsia="en-US" w:bidi="en-US"/>
    </w:rPr>
  </w:style>
  <w:style w:type="paragraph" w:customStyle="1" w:styleId="Gwka">
    <w:name w:val="Główka"/>
    <w:basedOn w:val="Normalny"/>
    <w:rsid w:val="00587707"/>
    <w:pPr>
      <w:spacing w:after="200" w:line="276" w:lineRule="auto"/>
      <w:jc w:val="left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661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F266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3ED5"/>
    <w:rPr>
      <w:rFonts w:ascii="Calibri" w:hAnsi="Calibri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3E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1Znak">
    <w:name w:val="Nagłówek 1 Znak"/>
    <w:aliases w:val="Title 1 Znak"/>
    <w:basedOn w:val="Domylnaczcionkaakapitu"/>
    <w:link w:val="Nagwek1"/>
    <w:uiPriority w:val="99"/>
    <w:locked/>
    <w:rsid w:val="00E93ED5"/>
    <w:rPr>
      <w:rFonts w:ascii="Arial" w:hAnsi="Arial"/>
      <w:b/>
      <w:caps/>
      <w:sz w:val="22"/>
    </w:rPr>
  </w:style>
  <w:style w:type="character" w:customStyle="1" w:styleId="Nagwek2Znak">
    <w:name w:val="Nagłówek 2 Znak"/>
    <w:aliases w:val="Title 2 Znak Znak Znak,Title 2 Znak,TITULO ANEJO Znak,TÍTULO 2 DIG Znak,Apartado Znak,título 2 Znak"/>
    <w:basedOn w:val="Domylnaczcionkaakapitu"/>
    <w:link w:val="Nagwek2"/>
    <w:uiPriority w:val="99"/>
    <w:locked/>
    <w:rsid w:val="00E93ED5"/>
    <w:rPr>
      <w:rFonts w:ascii="Arial" w:hAnsi="Arial"/>
      <w:b/>
    </w:rPr>
  </w:style>
  <w:style w:type="character" w:customStyle="1" w:styleId="Nagwek3Znak">
    <w:name w:val="Nagłówek 3 Znak"/>
    <w:aliases w:val="TITULO 3 DIG Znak,Subapartado Znak,título 3 Znak"/>
    <w:basedOn w:val="Domylnaczcionkaakapitu"/>
    <w:link w:val="Nagwek3"/>
    <w:uiPriority w:val="99"/>
    <w:locked/>
    <w:rsid w:val="00E93ED5"/>
    <w:rPr>
      <w:rFonts w:ascii="Arial" w:hAnsi="Arial" w:cs="Arial"/>
      <w:bCs/>
      <w:szCs w:val="26"/>
      <w:u w:val="single"/>
    </w:rPr>
  </w:style>
  <w:style w:type="paragraph" w:customStyle="1" w:styleId="OPIS">
    <w:name w:val="OPIS"/>
    <w:basedOn w:val="Tekstpodstawowy3"/>
    <w:link w:val="OPISZnak"/>
    <w:uiPriority w:val="99"/>
    <w:rsid w:val="00E93ED5"/>
  </w:style>
  <w:style w:type="paragraph" w:customStyle="1" w:styleId="Naglwek2prosty">
    <w:name w:val="Naglówek 2 prosty"/>
    <w:basedOn w:val="Nagwek2"/>
    <w:uiPriority w:val="99"/>
    <w:rsid w:val="00E93ED5"/>
    <w:pPr>
      <w:numPr>
        <w:ilvl w:val="0"/>
        <w:numId w:val="0"/>
      </w:numPr>
      <w:spacing w:after="60" w:line="240" w:lineRule="auto"/>
      <w:ind w:left="567"/>
      <w:jc w:val="left"/>
    </w:pPr>
    <w:rPr>
      <w:rFonts w:cs="Arial"/>
      <w:bCs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93ED5"/>
    <w:pPr>
      <w:spacing w:after="120"/>
      <w:ind w:left="1247"/>
      <w:jc w:val="left"/>
    </w:pPr>
    <w:rPr>
      <w:rFonts w:cs="Arial"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3ED5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93ED5"/>
    <w:rPr>
      <w:rFonts w:ascii="Arial" w:hAnsi="Arial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sid w:val="00E93ED5"/>
    <w:rPr>
      <w:rFonts w:ascii="Bookman Old Style" w:hAnsi="Bookman Old Style"/>
      <w:b/>
      <w:caps/>
      <w:sz w:val="32"/>
    </w:rPr>
  </w:style>
  <w:style w:type="paragraph" w:customStyle="1" w:styleId="OPIS1">
    <w:name w:val="OPIS1"/>
    <w:basedOn w:val="OPIS"/>
    <w:link w:val="OPIS1Znak"/>
    <w:uiPriority w:val="99"/>
    <w:rsid w:val="00E93ED5"/>
    <w:pPr>
      <w:ind w:left="900"/>
    </w:pPr>
  </w:style>
  <w:style w:type="paragraph" w:customStyle="1" w:styleId="OPIS2">
    <w:name w:val="OPIS2"/>
    <w:basedOn w:val="OPIS1"/>
    <w:link w:val="OPIS2Znak"/>
    <w:autoRedefine/>
    <w:rsid w:val="00E93ED5"/>
    <w:pPr>
      <w:ind w:left="993"/>
      <w:jc w:val="both"/>
    </w:pPr>
    <w:rPr>
      <w:sz w:val="22"/>
    </w:rPr>
  </w:style>
  <w:style w:type="paragraph" w:customStyle="1" w:styleId="wylicz2">
    <w:name w:val="wylicz2"/>
    <w:basedOn w:val="OPIS"/>
    <w:rsid w:val="00E93ED5"/>
    <w:pPr>
      <w:numPr>
        <w:numId w:val="5"/>
      </w:numPr>
      <w:tabs>
        <w:tab w:val="clear" w:pos="1607"/>
        <w:tab w:val="num" w:pos="0"/>
      </w:tabs>
      <w:ind w:left="0" w:firstLine="0"/>
      <w:jc w:val="both"/>
    </w:pPr>
  </w:style>
  <w:style w:type="paragraph" w:customStyle="1" w:styleId="w">
    <w:name w:val="w"/>
    <w:basedOn w:val="OPIS"/>
    <w:uiPriority w:val="99"/>
    <w:rsid w:val="00E93ED5"/>
    <w:pPr>
      <w:ind w:left="900"/>
    </w:pPr>
    <w:rPr>
      <w:b/>
      <w:bCs/>
    </w:rPr>
  </w:style>
  <w:style w:type="paragraph" w:customStyle="1" w:styleId="OPIS3">
    <w:name w:val="OPIS3"/>
    <w:basedOn w:val="OPIS2"/>
    <w:link w:val="OPIS3Znak"/>
    <w:uiPriority w:val="99"/>
    <w:rsid w:val="00E93ED5"/>
    <w:pPr>
      <w:ind w:left="1440"/>
    </w:pPr>
  </w:style>
  <w:style w:type="paragraph" w:customStyle="1" w:styleId="wylicz30">
    <w:name w:val="wylicz3"/>
    <w:basedOn w:val="wylicz2"/>
    <w:rsid w:val="00E93ED5"/>
  </w:style>
  <w:style w:type="paragraph" w:customStyle="1" w:styleId="WYL">
    <w:name w:val="WYL"/>
    <w:basedOn w:val="OPIS3"/>
    <w:uiPriority w:val="99"/>
    <w:rsid w:val="00E93ED5"/>
    <w:pPr>
      <w:tabs>
        <w:tab w:val="left" w:pos="5400"/>
      </w:tabs>
    </w:pPr>
  </w:style>
  <w:style w:type="paragraph" w:customStyle="1" w:styleId="LIT">
    <w:name w:val="LIT"/>
    <w:basedOn w:val="OPIS"/>
    <w:uiPriority w:val="99"/>
    <w:rsid w:val="00E93ED5"/>
    <w:pPr>
      <w:tabs>
        <w:tab w:val="num" w:pos="1607"/>
        <w:tab w:val="num" w:pos="2160"/>
      </w:tabs>
      <w:ind w:left="1607" w:hanging="360"/>
    </w:pPr>
    <w:rPr>
      <w:color w:val="000000"/>
    </w:rPr>
  </w:style>
  <w:style w:type="paragraph" w:customStyle="1" w:styleId="LIT3">
    <w:name w:val="LIT3"/>
    <w:basedOn w:val="LIT"/>
    <w:uiPriority w:val="99"/>
    <w:rsid w:val="00E93ED5"/>
    <w:pPr>
      <w:tabs>
        <w:tab w:val="clear" w:pos="1607"/>
        <w:tab w:val="num" w:pos="1980"/>
      </w:tabs>
      <w:ind w:left="1980"/>
    </w:pPr>
  </w:style>
  <w:style w:type="paragraph" w:customStyle="1" w:styleId="NUM">
    <w:name w:val="NUM"/>
    <w:basedOn w:val="LIT"/>
    <w:uiPriority w:val="99"/>
    <w:rsid w:val="00E93ED5"/>
    <w:pPr>
      <w:numPr>
        <w:numId w:val="6"/>
      </w:numPr>
      <w:tabs>
        <w:tab w:val="clear" w:pos="360"/>
        <w:tab w:val="clear" w:pos="2160"/>
        <w:tab w:val="num" w:pos="1260"/>
      </w:tabs>
      <w:ind w:left="1260"/>
    </w:pPr>
  </w:style>
  <w:style w:type="character" w:customStyle="1" w:styleId="OPISZnak">
    <w:name w:val="OPIS Znak"/>
    <w:basedOn w:val="Tekstpodstawowy3Znak"/>
    <w:link w:val="OPIS"/>
    <w:uiPriority w:val="99"/>
    <w:locked/>
    <w:rsid w:val="00E93ED5"/>
    <w:rPr>
      <w:rFonts w:cs="Arial"/>
      <w:sz w:val="24"/>
      <w:szCs w:val="24"/>
    </w:rPr>
  </w:style>
  <w:style w:type="character" w:customStyle="1" w:styleId="OPIS1Znak">
    <w:name w:val="OPIS1 Znak"/>
    <w:basedOn w:val="OPISZnak"/>
    <w:link w:val="OPIS1"/>
    <w:uiPriority w:val="99"/>
    <w:locked/>
    <w:rsid w:val="00E93ED5"/>
  </w:style>
  <w:style w:type="character" w:customStyle="1" w:styleId="OPIS2Znak">
    <w:name w:val="OPIS2 Znak"/>
    <w:basedOn w:val="OPIS1Znak"/>
    <w:link w:val="OPIS2"/>
    <w:locked/>
    <w:rsid w:val="00E93ED5"/>
    <w:rPr>
      <w:sz w:val="22"/>
    </w:rPr>
  </w:style>
  <w:style w:type="paragraph" w:customStyle="1" w:styleId="opistekst2">
    <w:name w:val="opis tekst2"/>
    <w:basedOn w:val="Tekstpodstawowywcity"/>
    <w:link w:val="opistekst2Znak"/>
    <w:uiPriority w:val="99"/>
    <w:rsid w:val="00E93ED5"/>
    <w:pPr>
      <w:tabs>
        <w:tab w:val="left" w:pos="4395"/>
      </w:tabs>
      <w:spacing w:after="120" w:line="240" w:lineRule="auto"/>
      <w:ind w:left="1134" w:firstLine="0"/>
    </w:pPr>
    <w:rPr>
      <w:rFonts w:cs="Arial"/>
      <w:sz w:val="24"/>
      <w:szCs w:val="24"/>
      <w:effect w:val="sparkle"/>
    </w:rPr>
  </w:style>
  <w:style w:type="paragraph" w:customStyle="1" w:styleId="WYLICZ20">
    <w:name w:val="WYLICZ2"/>
    <w:basedOn w:val="opistekst2"/>
    <w:link w:val="WYLICZ2Znak"/>
    <w:uiPriority w:val="99"/>
    <w:rsid w:val="00E93ED5"/>
    <w:pPr>
      <w:tabs>
        <w:tab w:val="num" w:pos="1211"/>
      </w:tabs>
      <w:ind w:left="1211" w:hanging="360"/>
    </w:pPr>
  </w:style>
  <w:style w:type="character" w:customStyle="1" w:styleId="opistekst2Znak">
    <w:name w:val="opis tekst2 Znak"/>
    <w:basedOn w:val="Domylnaczcionkaakapitu"/>
    <w:link w:val="opistekst2"/>
    <w:uiPriority w:val="99"/>
    <w:locked/>
    <w:rsid w:val="00E93ED5"/>
    <w:rPr>
      <w:rFonts w:ascii="Arial" w:hAnsi="Arial" w:cs="Arial"/>
      <w:sz w:val="24"/>
      <w:szCs w:val="24"/>
      <w:effect w:val="sparkle"/>
    </w:rPr>
  </w:style>
  <w:style w:type="character" w:customStyle="1" w:styleId="WYLICZ2Znak">
    <w:name w:val="WYLICZ2 Znak"/>
    <w:basedOn w:val="opistekst2Znak"/>
    <w:link w:val="WYLICZ20"/>
    <w:uiPriority w:val="99"/>
    <w:locked/>
    <w:rsid w:val="00E93ED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93ED5"/>
    <w:rPr>
      <w:rFonts w:ascii="Arial" w:hAnsi="Arial"/>
    </w:rPr>
  </w:style>
  <w:style w:type="paragraph" w:customStyle="1" w:styleId="WW-Zwykytekst">
    <w:name w:val="WW-Zwykły tekst"/>
    <w:basedOn w:val="Normalny"/>
    <w:uiPriority w:val="99"/>
    <w:rsid w:val="00E93ED5"/>
    <w:pPr>
      <w:suppressAutoHyphens/>
      <w:autoSpaceDE w:val="0"/>
      <w:autoSpaceDN w:val="0"/>
      <w:jc w:val="left"/>
    </w:pPr>
    <w:rPr>
      <w:rFonts w:ascii="Courier New" w:hAnsi="Courier New" w:cs="Courier New"/>
      <w:szCs w:val="20"/>
    </w:rPr>
  </w:style>
  <w:style w:type="paragraph" w:customStyle="1" w:styleId="opistekst3">
    <w:name w:val="opis tekst3"/>
    <w:basedOn w:val="opistekst2"/>
    <w:uiPriority w:val="99"/>
    <w:rsid w:val="00E93ED5"/>
    <w:pPr>
      <w:ind w:left="1843"/>
    </w:pPr>
  </w:style>
  <w:style w:type="paragraph" w:customStyle="1" w:styleId="WYLICZ3">
    <w:name w:val="WYLICZ3"/>
    <w:basedOn w:val="opistekst2"/>
    <w:uiPriority w:val="99"/>
    <w:rsid w:val="00E93ED5"/>
    <w:pPr>
      <w:numPr>
        <w:numId w:val="7"/>
      </w:numPr>
      <w:tabs>
        <w:tab w:val="clear" w:pos="2160"/>
        <w:tab w:val="clear" w:pos="4395"/>
        <w:tab w:val="num" w:pos="390"/>
        <w:tab w:val="num" w:pos="2268"/>
      </w:tabs>
      <w:ind w:left="2268" w:hanging="425"/>
    </w:pPr>
  </w:style>
  <w:style w:type="paragraph" w:customStyle="1" w:styleId="A">
    <w:name w:val="A"/>
    <w:basedOn w:val="opistekst2"/>
    <w:uiPriority w:val="99"/>
    <w:rsid w:val="00E93ED5"/>
    <w:pPr>
      <w:ind w:left="1843"/>
    </w:pPr>
    <w:rPr>
      <w:b/>
      <w:bCs/>
    </w:rPr>
  </w:style>
  <w:style w:type="paragraph" w:customStyle="1" w:styleId="b">
    <w:name w:val="b"/>
    <w:basedOn w:val="A"/>
    <w:uiPriority w:val="99"/>
    <w:rsid w:val="00E93ED5"/>
    <w:pPr>
      <w:ind w:left="2127" w:hanging="284"/>
    </w:p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93ED5"/>
    <w:rPr>
      <w:rFonts w:ascii="Tahoma" w:hAnsi="Tahoma" w:cs="Tahoma"/>
      <w:sz w:val="16"/>
      <w:szCs w:val="16"/>
    </w:rPr>
  </w:style>
  <w:style w:type="character" w:customStyle="1" w:styleId="BodyTextIndentZnak">
    <w:name w:val="Body Text Indent Znak"/>
    <w:basedOn w:val="Domylnaczcionkaakapitu"/>
    <w:uiPriority w:val="99"/>
    <w:rsid w:val="00E93ED5"/>
    <w:rPr>
      <w:rFonts w:ascii="Arial" w:hAnsi="Arial" w:cs="Arial"/>
      <w:sz w:val="24"/>
      <w:szCs w:val="24"/>
      <w:lang w:val="pl-PL" w:eastAsia="pl-PL"/>
    </w:rPr>
  </w:style>
  <w:style w:type="paragraph" w:customStyle="1" w:styleId="Tekst1">
    <w:name w:val="Tekst1"/>
    <w:basedOn w:val="OPIS"/>
    <w:uiPriority w:val="99"/>
    <w:rsid w:val="00E93ED5"/>
    <w:pPr>
      <w:tabs>
        <w:tab w:val="right" w:pos="7938"/>
      </w:tabs>
      <w:ind w:left="284"/>
      <w:jc w:val="both"/>
    </w:pPr>
    <w:rPr>
      <w:effect w:val="sparkl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93ED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93ED5"/>
    <w:rPr>
      <w:rFonts w:ascii="Arial" w:hAnsi="Arial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93ED5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93ED5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E93ED5"/>
    <w:pPr>
      <w:spacing w:after="120" w:line="480" w:lineRule="auto"/>
      <w:jc w:val="left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93ED5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93ED5"/>
    <w:pPr>
      <w:jc w:val="left"/>
    </w:pPr>
    <w:rPr>
      <w:rFonts w:ascii="Courier New" w:hAnsi="Courier New" w:cs="Courier New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93ED5"/>
    <w:rPr>
      <w:rFonts w:ascii="Courier New" w:hAnsi="Courier New" w:cs="Courier New"/>
    </w:rPr>
  </w:style>
  <w:style w:type="character" w:customStyle="1" w:styleId="headline">
    <w:name w:val="headline"/>
    <w:basedOn w:val="Domylnaczcionkaakapitu"/>
    <w:rsid w:val="00E93ED5"/>
    <w:rPr>
      <w:rFonts w:cs="Times New Roman"/>
    </w:rPr>
  </w:style>
  <w:style w:type="character" w:customStyle="1" w:styleId="kodproduktu">
    <w:name w:val="kod_produktu"/>
    <w:basedOn w:val="Domylnaczcionkaakapitu"/>
    <w:rsid w:val="00E93ED5"/>
  </w:style>
  <w:style w:type="character" w:customStyle="1" w:styleId="nazwakategorii">
    <w:name w:val="nazwa_kategorii"/>
    <w:basedOn w:val="Domylnaczcionkaakapitu"/>
    <w:rsid w:val="00E93ED5"/>
  </w:style>
  <w:style w:type="character" w:customStyle="1" w:styleId="TytuZnak1">
    <w:name w:val="Tytuł Znak1"/>
    <w:basedOn w:val="Domylnaczcionkaakapitu"/>
    <w:uiPriority w:val="99"/>
    <w:locked/>
    <w:rsid w:val="00E93ED5"/>
    <w:rPr>
      <w:rFonts w:ascii="Arial" w:hAnsi="Arial" w:cs="Arial"/>
      <w:b/>
      <w:bCs/>
      <w:kern w:val="28"/>
      <w:sz w:val="24"/>
      <w:szCs w:val="24"/>
    </w:rPr>
  </w:style>
  <w:style w:type="character" w:customStyle="1" w:styleId="Nagwek1Znak1">
    <w:name w:val="Nagłówek 1 Znak1"/>
    <w:basedOn w:val="Domylnaczcionkaakapitu"/>
    <w:uiPriority w:val="9"/>
    <w:locked/>
    <w:rsid w:val="00E93ED5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OPIS3Znak">
    <w:name w:val="OPIS3 Znak"/>
    <w:basedOn w:val="OPIS2Znak"/>
    <w:link w:val="OPIS3"/>
    <w:uiPriority w:val="99"/>
    <w:locked/>
    <w:rsid w:val="00E93ED5"/>
  </w:style>
  <w:style w:type="paragraph" w:customStyle="1" w:styleId="Tekst">
    <w:name w:val="Tekst"/>
    <w:basedOn w:val="Normalny"/>
    <w:link w:val="TekstZnak"/>
    <w:qFormat/>
    <w:rsid w:val="00E93ED5"/>
    <w:pPr>
      <w:spacing w:line="276" w:lineRule="auto"/>
      <w:ind w:right="62"/>
    </w:pPr>
    <w:rPr>
      <w:szCs w:val="20"/>
    </w:rPr>
  </w:style>
  <w:style w:type="character" w:customStyle="1" w:styleId="TekstZnak">
    <w:name w:val="Tekst Znak"/>
    <w:link w:val="Tekst"/>
    <w:rsid w:val="00E93ED5"/>
    <w:rPr>
      <w:rFonts w:ascii="Arial" w:hAnsi="Arial"/>
    </w:rPr>
  </w:style>
  <w:style w:type="character" w:styleId="Pogrubienie">
    <w:name w:val="Strong"/>
    <w:basedOn w:val="Domylnaczcionkaakapitu"/>
    <w:uiPriority w:val="22"/>
    <w:qFormat/>
    <w:rsid w:val="00E93ED5"/>
    <w:rPr>
      <w:rFonts w:cs="Times New Roman"/>
      <w:b/>
      <w:bCs/>
      <w:color w:val="DB9536"/>
    </w:rPr>
  </w:style>
  <w:style w:type="character" w:customStyle="1" w:styleId="apple-converted-space">
    <w:name w:val="apple-converted-space"/>
    <w:basedOn w:val="Domylnaczcionkaakapitu"/>
    <w:rsid w:val="00E93ED5"/>
  </w:style>
  <w:style w:type="paragraph" w:customStyle="1" w:styleId="StylNagwek1">
    <w:name w:val="Styl Nagłówek 1"/>
    <w:aliases w:val="Title 1 + Po:  6 pt Interlinia:  pojedyncze"/>
    <w:basedOn w:val="Nagwek1"/>
    <w:rsid w:val="00D20D55"/>
    <w:pPr>
      <w:spacing w:after="120" w:line="240" w:lineRule="auto"/>
      <w:ind w:left="567" w:hanging="567"/>
    </w:pPr>
    <w:rPr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864FB-51F5-4502-A478-4F5933056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4266</Words>
  <Characters>25599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Panie Inżynierze</vt:lpstr>
    </vt:vector>
  </TitlesOfParts>
  <Company>Transprojekt</Company>
  <LinksUpToDate>false</LinksUpToDate>
  <CharactersWithSpaces>29806</CharactersWithSpaces>
  <SharedDoc>false</SharedDoc>
  <HLinks>
    <vt:vector size="282" baseType="variant">
      <vt:variant>
        <vt:i4>1376305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_Toc443917782</vt:lpwstr>
      </vt:variant>
      <vt:variant>
        <vt:i4>1376305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_Toc443917781</vt:lpwstr>
      </vt:variant>
      <vt:variant>
        <vt:i4>1376305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_Toc443917780</vt:lpwstr>
      </vt:variant>
      <vt:variant>
        <vt:i4>1703985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_Toc443917779</vt:lpwstr>
      </vt:variant>
      <vt:variant>
        <vt:i4>1703985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_Toc443917778</vt:lpwstr>
      </vt:variant>
      <vt:variant>
        <vt:i4>1703985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_Toc443917777</vt:lpwstr>
      </vt:variant>
      <vt:variant>
        <vt:i4>1703985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_Toc443917776</vt:lpwstr>
      </vt:variant>
      <vt:variant>
        <vt:i4>1703985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_Toc443917775</vt:lpwstr>
      </vt:variant>
      <vt:variant>
        <vt:i4>1703985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_Toc443917774</vt:lpwstr>
      </vt:variant>
      <vt:variant>
        <vt:i4>1703985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_Toc443917773</vt:lpwstr>
      </vt:variant>
      <vt:variant>
        <vt:i4>1703985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_Toc443917772</vt:lpwstr>
      </vt:variant>
      <vt:variant>
        <vt:i4>1703985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_Toc443917771</vt:lpwstr>
      </vt:variant>
      <vt:variant>
        <vt:i4>1703985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_Toc443917770</vt:lpwstr>
      </vt:variant>
      <vt:variant>
        <vt:i4>1769521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_Toc443917769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_Toc443917768</vt:lpwstr>
      </vt:variant>
      <vt:variant>
        <vt:i4>1769521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_Toc443917767</vt:lpwstr>
      </vt:variant>
      <vt:variant>
        <vt:i4>1769521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_Toc443917766</vt:lpwstr>
      </vt:variant>
      <vt:variant>
        <vt:i4>1769521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_Toc443917765</vt:lpwstr>
      </vt:variant>
      <vt:variant>
        <vt:i4>1769521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_Toc443917764</vt:lpwstr>
      </vt:variant>
      <vt:variant>
        <vt:i4>1769521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_Toc443917763</vt:lpwstr>
      </vt:variant>
      <vt:variant>
        <vt:i4>1769521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_Toc443917762</vt:lpwstr>
      </vt:variant>
      <vt:variant>
        <vt:i4>1769521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_Toc443917761</vt:lpwstr>
      </vt:variant>
      <vt:variant>
        <vt:i4>1769521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_Toc443917760</vt:lpwstr>
      </vt:variant>
      <vt:variant>
        <vt:i4>1572913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_Toc443917759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_Toc443917758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_Toc443917757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_Toc443917756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_Toc443917755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_Toc443917754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_Toc443917753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_Toc443917752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_Toc443917751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_Toc443917750</vt:lpwstr>
      </vt:variant>
      <vt:variant>
        <vt:i4>1638449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_Toc443917749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_Toc443917748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_Toc443917747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_Toc443917746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_Toc443917745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_Toc443917744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_Toc443917743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_Toc443917742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_Toc443917741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_Toc443917740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_Toc443917739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_Toc443917738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_Toc443917737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_Toc443917736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Panie Inżynierze</dc:title>
  <dc:creator>MZelazko</dc:creator>
  <cp:lastModifiedBy>Perełka</cp:lastModifiedBy>
  <cp:revision>3</cp:revision>
  <cp:lastPrinted>2018-02-19T18:45:00Z</cp:lastPrinted>
  <dcterms:created xsi:type="dcterms:W3CDTF">2018-02-19T18:45:00Z</dcterms:created>
  <dcterms:modified xsi:type="dcterms:W3CDTF">2018-02-19T18:52:00Z</dcterms:modified>
</cp:coreProperties>
</file>