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AB" w:rsidRPr="006547CA" w:rsidRDefault="00AB7EAB" w:rsidP="004265D9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AB7EAB" w:rsidRPr="00AB7EAB" w:rsidRDefault="00AB7EAB" w:rsidP="00AB7EA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AB7EAB" w:rsidRPr="00AB7EAB" w:rsidRDefault="00AB7EAB" w:rsidP="00AB7EAB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AB7EAB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AB7EAB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AB7EAB" w:rsidRDefault="005D3BB6" w:rsidP="00AB7EAB">
      <w:pPr>
        <w:spacing w:after="0" w:line="240" w:lineRule="auto"/>
        <w:ind w:left="4500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  <w:t>Rejon w Słubicach</w:t>
      </w:r>
    </w:p>
    <w:p w:rsidR="005D3BB6" w:rsidRDefault="005D3BB6" w:rsidP="005D3BB6">
      <w:pPr>
        <w:spacing w:after="0" w:line="240" w:lineRule="auto"/>
        <w:ind w:left="4500" w:firstLine="456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ul. Krótka 7</w:t>
      </w:r>
    </w:p>
    <w:p w:rsidR="005D3BB6" w:rsidRPr="00AB7EAB" w:rsidRDefault="005D3BB6" w:rsidP="005D3BB6">
      <w:pPr>
        <w:spacing w:after="0" w:line="240" w:lineRule="auto"/>
        <w:ind w:left="4500" w:firstLine="456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69-100 Słubice</w:t>
      </w:r>
    </w:p>
    <w:p w:rsidR="003526A3" w:rsidRDefault="003526A3" w:rsidP="00AB7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EAB" w:rsidRDefault="00AB7EAB" w:rsidP="00AB7EA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</w:p>
    <w:p w:rsidR="003526A3" w:rsidRDefault="003526A3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Pr="004265D9" w:rsidRDefault="004265D9" w:rsidP="004265D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65D9">
        <w:rPr>
          <w:rFonts w:ascii="Verdana" w:eastAsia="Times New Roman" w:hAnsi="Verdana" w:cs="Times New Roman"/>
          <w:sz w:val="20"/>
          <w:szCs w:val="20"/>
          <w:lang w:eastAsia="pl-PL"/>
        </w:rPr>
        <w:t>„Okresowa kontrola obiektów budowalnych będących w zarządzie Rejonu GDDKiA w Słubicach na podstawie art. 62 ust. 1 pkt 1, 2 i 3 ustawy Prawo budowlane” w podziale na następujące zadania:</w:t>
      </w:r>
    </w:p>
    <w:p w:rsidR="004265D9" w:rsidRDefault="004265D9" w:rsidP="004265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Zadanie nr 1. Kontrola obiektów budowlanych w zakresie art. 62 ust. 1 pkt 1 usta</w:t>
      </w:r>
      <w:r w:rsidR="00065065">
        <w:rPr>
          <w:rFonts w:ascii="Verdana" w:eastAsia="Calibri" w:hAnsi="Verdana" w:cs="Times New Roman"/>
          <w:sz w:val="20"/>
          <w:szCs w:val="20"/>
          <w:lang w:eastAsia="ar-SA"/>
        </w:rPr>
        <w:t>wy Prawo budowlane w latach 2019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-20</w:t>
      </w:r>
      <w:r w:rsidR="00065065">
        <w:rPr>
          <w:rFonts w:ascii="Verdana" w:eastAsia="Calibri" w:hAnsi="Verdana" w:cs="Times New Roman"/>
          <w:sz w:val="20"/>
          <w:szCs w:val="20"/>
          <w:lang w:eastAsia="ar-SA"/>
        </w:rPr>
        <w:t>22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wraz z uzupełnieniem wpisów                        w książkach budowlanych obiektów.</w:t>
      </w:r>
    </w:p>
    <w:p w:rsidR="004265D9" w:rsidRDefault="004265D9" w:rsidP="004265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t>Zadanie nr 2.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Kontrola okresowa obiektów budowlanych w zakresie art. 62 ust. 1 pkt 2 ustawy Prawo budowlane wraz z wpisem w książkach budowlanych obiektów.</w:t>
      </w:r>
    </w:p>
    <w:p w:rsidR="004265D9" w:rsidRPr="004265D9" w:rsidRDefault="004265D9" w:rsidP="004265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t>Zadanie nr 3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. Kontrola okresowa obiektów budowlanych w zakresie art. 62 ust. 1 pkt 3 usta</w:t>
      </w:r>
      <w:r w:rsidR="00B807CB">
        <w:rPr>
          <w:rFonts w:ascii="Verdana" w:eastAsia="Calibri" w:hAnsi="Verdana" w:cs="Times New Roman"/>
          <w:sz w:val="20"/>
          <w:szCs w:val="20"/>
          <w:lang w:eastAsia="ar-SA"/>
        </w:rPr>
        <w:t>wy Prawo budowlane w latach 2019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-20</w:t>
      </w:r>
      <w:r w:rsidR="00B807CB">
        <w:rPr>
          <w:rFonts w:ascii="Verdana" w:eastAsia="Calibri" w:hAnsi="Verdana" w:cs="Times New Roman"/>
          <w:sz w:val="20"/>
          <w:szCs w:val="20"/>
          <w:lang w:eastAsia="ar-SA"/>
        </w:rPr>
        <w:t>22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wykonywana dwa razy w roku, tj. w terminie do 31 maja oraz 30 listopada każdego roku obowiązywania umowy wraz z uzupełnieniem wpisów w książkach budowlanych obiektów.</w:t>
      </w:r>
    </w:p>
    <w:p w:rsidR="008D1366" w:rsidRDefault="008D1366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AB7EAB" w:rsidRPr="00AB7EAB" w:rsidRDefault="00AB7EAB" w:rsidP="00AB7EAB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Default="00AB7EAB" w:rsidP="00AB7EA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oferuje przedmiot zamówienia o </w:t>
      </w:r>
      <w:r w:rsidR="004265D9">
        <w:rPr>
          <w:rFonts w:ascii="Verdana" w:eastAsia="Times New Roman" w:hAnsi="Verdana" w:cs="Times New Roman"/>
          <w:b/>
          <w:sz w:val="20"/>
          <w:szCs w:val="20"/>
          <w:lang w:eastAsia="pl-PL"/>
        </w:rPr>
        <w:t>nazwie:</w:t>
      </w:r>
    </w:p>
    <w:p w:rsidR="004265D9" w:rsidRPr="004265D9" w:rsidRDefault="004265D9" w:rsidP="004265D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65D9">
        <w:rPr>
          <w:rFonts w:ascii="Verdana" w:eastAsia="Times New Roman" w:hAnsi="Verdana" w:cs="Times New Roman"/>
          <w:sz w:val="20"/>
          <w:szCs w:val="20"/>
          <w:lang w:eastAsia="pl-PL"/>
        </w:rPr>
        <w:t>„Okresowa kontrola obiektów budowalnych będących w zarządzie Rejonu GDDKiA w Słubicach na podstawie art. 62 ust. 1 pkt 1, 2 i 3 ustawy Prawo budowlane” w podziale na następujące zadania:</w:t>
      </w:r>
    </w:p>
    <w:p w:rsidR="004265D9" w:rsidRDefault="004265D9" w:rsidP="004265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t>Zadanie nr 1.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Kontrola obiektów budowlanych w zakresie art. 62 ust. 1 pkt 1 ustawy Prawo budowlane w latach 201</w:t>
      </w:r>
      <w:r w:rsidR="00065065">
        <w:rPr>
          <w:rFonts w:ascii="Verdana" w:eastAsia="Calibri" w:hAnsi="Verdana" w:cs="Times New Roman"/>
          <w:sz w:val="20"/>
          <w:szCs w:val="20"/>
          <w:lang w:eastAsia="ar-SA"/>
        </w:rPr>
        <w:t>9-2022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wraz z uzupełnieniem wpisów                        w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 książkach budowlanych obiektów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za </w:t>
      </w:r>
      <w:r w:rsidR="0045055A">
        <w:rPr>
          <w:rFonts w:ascii="Verdana" w:eastAsia="Calibri" w:hAnsi="Verdana" w:cs="Times New Roman"/>
          <w:sz w:val="20"/>
          <w:szCs w:val="20"/>
          <w:lang w:eastAsia="ar-SA"/>
        </w:rPr>
        <w:t>całkowitą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cenę brutto:</w:t>
      </w:r>
    </w:p>
    <w:p w:rsidR="004265D9" w:rsidRPr="004265D9" w:rsidRDefault="004265D9" w:rsidP="004265D9">
      <w:pPr>
        <w:pStyle w:val="Akapitzlist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</w:t>
      </w:r>
      <w:r w:rsidR="0045055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…………………………………………………………………………………..</w:t>
      </w:r>
    </w:p>
    <w:p w:rsidR="004265D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</w:t>
      </w: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zł</w:t>
      </w: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4265D9" w:rsidRPr="004265D9" w:rsidRDefault="004265D9" w:rsidP="004265D9">
      <w:pP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Pr="004265D9" w:rsidRDefault="004265D9" w:rsidP="004265D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Default="004265D9" w:rsidP="004265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t>Zadanie nr 2.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Kontrola okresowa obiektów budowlanych w zakresie art. 62 ust. 1 pkt 2 ustawy Prawo budowlane wraz z wpisem w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 książkach budowlanych obiektów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za </w:t>
      </w:r>
      <w:r w:rsidR="0045055A">
        <w:rPr>
          <w:rFonts w:ascii="Verdana" w:eastAsia="Calibri" w:hAnsi="Verdana" w:cs="Times New Roman"/>
          <w:sz w:val="20"/>
          <w:szCs w:val="20"/>
          <w:lang w:eastAsia="ar-SA"/>
        </w:rPr>
        <w:t>całkowitą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cenę brutto:</w:t>
      </w:r>
    </w:p>
    <w:p w:rsidR="004265D9" w:rsidRPr="004265D9" w:rsidRDefault="004265D9" w:rsidP="004265D9">
      <w:pPr>
        <w:pStyle w:val="Akapitzlist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265D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</w:t>
      </w: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zł</w:t>
      </w: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B807CB" w:rsidRDefault="00B807CB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B807CB" w:rsidRPr="00255C79" w:rsidRDefault="00B807CB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</w:p>
    <w:p w:rsidR="004265D9" w:rsidRDefault="004265D9" w:rsidP="004265D9">
      <w:pPr>
        <w:pStyle w:val="Akapitzlist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Default="004265D9" w:rsidP="004265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lastRenderedPageBreak/>
        <w:t>Zadanie nr 3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. Kontrola okresowa obiektów budowlanych w zakresie art. 62 ust. 1 pkt 3 usta</w:t>
      </w:r>
      <w:r w:rsidR="00B807CB">
        <w:rPr>
          <w:rFonts w:ascii="Verdana" w:eastAsia="Calibri" w:hAnsi="Verdana" w:cs="Times New Roman"/>
          <w:sz w:val="20"/>
          <w:szCs w:val="20"/>
          <w:lang w:eastAsia="ar-SA"/>
        </w:rPr>
        <w:t xml:space="preserve">wy Prawo budowlane w latach 2019-2022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wykonywana dwa razy </w:t>
      </w:r>
      <w:r w:rsidR="00BC59F6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w roku, tj. w terminie do 31 maja oraz 30 listopada każdego roku obowiązywania umowy wraz z uzupełnieniem wpisów w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 książkach budowlanych obiektów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za </w:t>
      </w:r>
      <w:r w:rsidR="0045055A">
        <w:rPr>
          <w:rFonts w:ascii="Verdana" w:eastAsia="Calibri" w:hAnsi="Verdana" w:cs="Times New Roman"/>
          <w:sz w:val="20"/>
          <w:szCs w:val="20"/>
          <w:lang w:eastAsia="ar-SA"/>
        </w:rPr>
        <w:t>całkowitą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cenę brutto:</w:t>
      </w:r>
    </w:p>
    <w:p w:rsidR="004265D9" w:rsidRPr="004265D9" w:rsidRDefault="004265D9" w:rsidP="004265D9">
      <w:pPr>
        <w:pStyle w:val="Akapitzlist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265D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</w:t>
      </w: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zł</w:t>
      </w: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255C79" w:rsidRDefault="00255C79" w:rsidP="00255C7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Pr="00255C79" w:rsidRDefault="004265D9" w:rsidP="00255C7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Nie dopuszcza się możliwości przedłożenia oferty</w:t>
      </w:r>
      <w:r w:rsidR="004505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jedno lub dwa z ww. zadań.</w:t>
      </w:r>
    </w:p>
    <w:p w:rsidR="00255C79" w:rsidRPr="00255C79" w:rsidRDefault="00255C79" w:rsidP="00255C79">
      <w:pPr>
        <w:pStyle w:val="Akapitzlist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AB7EAB" w:rsidRDefault="00AB7EAB" w:rsidP="00AB7EA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AB7EAB" w:rsidRPr="00AB7EAB" w:rsidRDefault="00AB7EAB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AB7EAB" w:rsidRDefault="00AB7EAB" w:rsidP="00AB7EA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AB7EAB" w:rsidRPr="00AB7EAB" w:rsidRDefault="00AB7EAB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AB7EAB" w:rsidRDefault="00AB7EAB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69633E" w:rsidRDefault="0069633E" w:rsidP="0069633E">
      <w:pPr>
        <w:spacing w:after="0" w:line="240" w:lineRule="auto"/>
        <w:ind w:left="6372"/>
        <w:jc w:val="both"/>
        <w:rPr>
          <w:rFonts w:ascii="Verdana" w:hAnsi="Verdana"/>
          <w:sz w:val="20"/>
          <w:szCs w:val="20"/>
        </w:rPr>
      </w:pPr>
      <w:r w:rsidRPr="0069633E">
        <w:rPr>
          <w:rFonts w:ascii="Verdana" w:hAnsi="Verdana"/>
          <w:sz w:val="20"/>
          <w:szCs w:val="20"/>
        </w:rPr>
        <w:t>Podpis</w:t>
      </w:r>
    </w:p>
    <w:p w:rsidR="0069633E" w:rsidRDefault="0069633E" w:rsidP="00AB7EAB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633E" w:rsidRDefault="0069633E" w:rsidP="006963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6452F" w:rsidRPr="007F4C6B" w:rsidRDefault="0069633E" w:rsidP="007F4C6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………………………………….</w:t>
      </w:r>
    </w:p>
    <w:sectPr w:rsidR="00F6452F" w:rsidRPr="007F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29" w:rsidRDefault="00547C29" w:rsidP="0069633E">
      <w:pPr>
        <w:spacing w:after="0" w:line="240" w:lineRule="auto"/>
      </w:pPr>
      <w:r>
        <w:separator/>
      </w:r>
    </w:p>
  </w:endnote>
  <w:endnote w:type="continuationSeparator" w:id="0">
    <w:p w:rsidR="00547C29" w:rsidRDefault="00547C29" w:rsidP="0069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29" w:rsidRDefault="00547C29" w:rsidP="0069633E">
      <w:pPr>
        <w:spacing w:after="0" w:line="240" w:lineRule="auto"/>
      </w:pPr>
      <w:r>
        <w:separator/>
      </w:r>
    </w:p>
  </w:footnote>
  <w:footnote w:type="continuationSeparator" w:id="0">
    <w:p w:rsidR="00547C29" w:rsidRDefault="00547C29" w:rsidP="00696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</w:abstractNum>
  <w:abstractNum w:abstractNumId="1">
    <w:nsid w:val="0B696EBA"/>
    <w:multiLevelType w:val="hybridMultilevel"/>
    <w:tmpl w:val="00F2B46E"/>
    <w:lvl w:ilvl="0" w:tplc="DF322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2D1E"/>
    <w:multiLevelType w:val="hybridMultilevel"/>
    <w:tmpl w:val="1FF8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11EF"/>
    <w:multiLevelType w:val="hybridMultilevel"/>
    <w:tmpl w:val="9FE0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489E"/>
    <w:multiLevelType w:val="hybridMultilevel"/>
    <w:tmpl w:val="521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07F8E"/>
    <w:multiLevelType w:val="hybridMultilevel"/>
    <w:tmpl w:val="7862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814E0"/>
    <w:multiLevelType w:val="hybridMultilevel"/>
    <w:tmpl w:val="17D0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90B2C"/>
    <w:multiLevelType w:val="hybridMultilevel"/>
    <w:tmpl w:val="1E1C5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D386D"/>
    <w:multiLevelType w:val="hybridMultilevel"/>
    <w:tmpl w:val="9A44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21602"/>
    <w:multiLevelType w:val="hybridMultilevel"/>
    <w:tmpl w:val="39CCBE7A"/>
    <w:lvl w:ilvl="0" w:tplc="EB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047F5"/>
    <w:multiLevelType w:val="hybridMultilevel"/>
    <w:tmpl w:val="0184605E"/>
    <w:lvl w:ilvl="0" w:tplc="EB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14EB8"/>
    <w:multiLevelType w:val="hybridMultilevel"/>
    <w:tmpl w:val="397A8042"/>
    <w:lvl w:ilvl="0" w:tplc="EB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AB"/>
    <w:rsid w:val="000414B5"/>
    <w:rsid w:val="00065065"/>
    <w:rsid w:val="000D6244"/>
    <w:rsid w:val="000E1129"/>
    <w:rsid w:val="00153965"/>
    <w:rsid w:val="001F0FC0"/>
    <w:rsid w:val="00255C79"/>
    <w:rsid w:val="003526A3"/>
    <w:rsid w:val="00365C03"/>
    <w:rsid w:val="004265D9"/>
    <w:rsid w:val="0045055A"/>
    <w:rsid w:val="00533973"/>
    <w:rsid w:val="00547C29"/>
    <w:rsid w:val="00555E5A"/>
    <w:rsid w:val="005726E0"/>
    <w:rsid w:val="005D3BB6"/>
    <w:rsid w:val="005D457C"/>
    <w:rsid w:val="00605DD8"/>
    <w:rsid w:val="006250E9"/>
    <w:rsid w:val="00647918"/>
    <w:rsid w:val="006547CA"/>
    <w:rsid w:val="00680718"/>
    <w:rsid w:val="0069633E"/>
    <w:rsid w:val="006D5E93"/>
    <w:rsid w:val="007B28C1"/>
    <w:rsid w:val="007D3AAE"/>
    <w:rsid w:val="007F4C6B"/>
    <w:rsid w:val="00803421"/>
    <w:rsid w:val="00831A73"/>
    <w:rsid w:val="008606AD"/>
    <w:rsid w:val="008D1366"/>
    <w:rsid w:val="008E17AD"/>
    <w:rsid w:val="009D1AAF"/>
    <w:rsid w:val="00AB7EAB"/>
    <w:rsid w:val="00B1721D"/>
    <w:rsid w:val="00B807CB"/>
    <w:rsid w:val="00BC59F6"/>
    <w:rsid w:val="00D308D9"/>
    <w:rsid w:val="00D97058"/>
    <w:rsid w:val="00DB1EF2"/>
    <w:rsid w:val="00F6452F"/>
    <w:rsid w:val="00F8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BB09-1E12-4C55-BECF-8D4546CA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1">
    <w:name w:val="Light Grid Accent 1"/>
    <w:basedOn w:val="Standardowy"/>
    <w:uiPriority w:val="62"/>
    <w:rsid w:val="007D3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AB7E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3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3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33E"/>
    <w:rPr>
      <w:vertAlign w:val="superscript"/>
    </w:rPr>
  </w:style>
  <w:style w:type="paragraph" w:customStyle="1" w:styleId="BodyText21">
    <w:name w:val="Body Text 21"/>
    <w:basedOn w:val="Normalny"/>
    <w:rsid w:val="004265D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22A1-4C6D-4388-BF33-D5E0351C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Rutkowski Rafał</dc:creator>
  <cp:lastModifiedBy>Ślebioda Daria</cp:lastModifiedBy>
  <cp:revision>7</cp:revision>
  <cp:lastPrinted>2013-11-14T10:04:00Z</cp:lastPrinted>
  <dcterms:created xsi:type="dcterms:W3CDTF">2015-04-28T05:54:00Z</dcterms:created>
  <dcterms:modified xsi:type="dcterms:W3CDTF">2019-04-25T09:44:00Z</dcterms:modified>
</cp:coreProperties>
</file>