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D9" w:rsidRDefault="00942B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8A19C7" w:rsidRDefault="008A19C7" w:rsidP="008A19C7">
      <w:pPr>
        <w:rPr>
          <w:rFonts w:ascii="Verdana" w:hAnsi="Verdana"/>
          <w:b/>
          <w:sz w:val="20"/>
          <w:szCs w:val="20"/>
        </w:rPr>
      </w:pPr>
    </w:p>
    <w:p w:rsidR="008A19C7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0586A">
        <w:rPr>
          <w:rFonts w:ascii="Verdana" w:hAnsi="Verdana"/>
          <w:b/>
          <w:sz w:val="16"/>
          <w:szCs w:val="16"/>
          <w:u w:val="single"/>
        </w:rPr>
        <w:t>Załącznik</w:t>
      </w:r>
      <w:proofErr w:type="spellEnd"/>
      <w:r w:rsidRPr="0080586A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Pr="0080586A">
        <w:rPr>
          <w:rFonts w:ascii="Verdana" w:hAnsi="Verdana"/>
          <w:b/>
          <w:sz w:val="16"/>
          <w:szCs w:val="16"/>
          <w:u w:val="single"/>
        </w:rPr>
        <w:t>nr</w:t>
      </w:r>
      <w:proofErr w:type="spellEnd"/>
      <w:r w:rsidRPr="0080586A">
        <w:rPr>
          <w:rFonts w:ascii="Verdana" w:hAnsi="Verdana"/>
          <w:b/>
          <w:sz w:val="16"/>
          <w:szCs w:val="16"/>
          <w:u w:val="single"/>
        </w:rPr>
        <w:t xml:space="preserve"> 3a </w:t>
      </w:r>
    </w:p>
    <w:p w:rsidR="008A19C7" w:rsidRPr="0080586A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8A19C7" w:rsidRPr="00741F33" w:rsidTr="000E4603">
        <w:trPr>
          <w:trHeight w:val="829"/>
        </w:trPr>
        <w:tc>
          <w:tcPr>
            <w:tcW w:w="3260" w:type="dxa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1F33">
              <w:rPr>
                <w:rFonts w:ascii="Verdana" w:hAnsi="Verdana"/>
                <w:i/>
                <w:sz w:val="16"/>
                <w:szCs w:val="16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741F33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8A19C7" w:rsidRDefault="008A19C7" w:rsidP="008A19C7">
      <w:pPr>
        <w:pStyle w:val="Tekstpodstawowy"/>
        <w:spacing w:line="288" w:lineRule="auto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4759D9" w:rsidRPr="008A19C7" w:rsidRDefault="00B12C93" w:rsidP="004759D9">
      <w:pPr>
        <w:spacing w:line="312" w:lineRule="auto"/>
        <w:jc w:val="center"/>
        <w:rPr>
          <w:rFonts w:ascii="Verdana" w:hAnsi="Verdana"/>
          <w:b/>
          <w:i/>
          <w:sz w:val="20"/>
          <w:szCs w:val="20"/>
          <w:lang w:val="pl-PL"/>
        </w:rPr>
      </w:pPr>
      <w:r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Pr="008A19C7">
        <w:rPr>
          <w:rFonts w:ascii="Verdana" w:hAnsi="Verdana" w:cs="Verdana"/>
          <w:b/>
          <w:i/>
          <w:color w:val="000000"/>
          <w:sz w:val="20"/>
          <w:szCs w:val="20"/>
          <w:lang w:val="pl-PL"/>
        </w:rPr>
        <w:t>Analiza</w:t>
      </w:r>
      <w:r w:rsidR="004759D9" w:rsidRPr="008A19C7">
        <w:rPr>
          <w:rFonts w:ascii="Verdana" w:hAnsi="Verdana" w:cs="Verdana"/>
          <w:b/>
          <w:i/>
          <w:color w:val="000000"/>
          <w:sz w:val="20"/>
          <w:szCs w:val="20"/>
          <w:lang w:val="pl-PL"/>
        </w:rPr>
        <w:t xml:space="preserve"> </w:t>
      </w:r>
      <w:proofErr w:type="spellStart"/>
      <w:r w:rsidR="004759D9" w:rsidRPr="008A19C7">
        <w:rPr>
          <w:rFonts w:ascii="Verdana" w:hAnsi="Verdana" w:cs="Verdana"/>
          <w:b/>
          <w:i/>
          <w:color w:val="000000"/>
          <w:sz w:val="20"/>
          <w:szCs w:val="20"/>
          <w:lang w:val="pl-PL"/>
        </w:rPr>
        <w:t>porealizacyjnej</w:t>
      </w:r>
      <w:proofErr w:type="spellEnd"/>
      <w:r w:rsidR="004759D9" w:rsidRPr="008A19C7">
        <w:rPr>
          <w:rFonts w:ascii="Verdana" w:hAnsi="Verdana" w:cs="Verdana"/>
          <w:b/>
          <w:i/>
          <w:color w:val="000000"/>
          <w:sz w:val="20"/>
          <w:szCs w:val="20"/>
          <w:lang w:val="pl-PL"/>
        </w:rPr>
        <w:t xml:space="preserve"> dla odcinka 1 drogi ekspresowej S3 Nowa Sól – Legnica (A4) </w:t>
      </w:r>
      <w:r w:rsidR="004759D9" w:rsidRPr="008A19C7">
        <w:rPr>
          <w:rFonts w:ascii="Verdana" w:hAnsi="Verdana"/>
          <w:b/>
          <w:i/>
          <w:sz w:val="20"/>
          <w:szCs w:val="20"/>
          <w:lang w:val="pl-PL"/>
        </w:rPr>
        <w:t xml:space="preserve">od węzła Nowa Sól Południe do węzła Gaworzyce (bez węzła) od km 0+000 do km 16+400 o długości ok. 16,4 </w:t>
      </w:r>
      <w:r w:rsidR="004759D9" w:rsidRPr="008A19C7">
        <w:rPr>
          <w:rFonts w:ascii="Verdana" w:hAnsi="Verdana" w:cs="Verdana"/>
          <w:b/>
          <w:i/>
          <w:color w:val="000000"/>
          <w:sz w:val="20"/>
          <w:szCs w:val="20"/>
          <w:lang w:val="pl-PL"/>
        </w:rPr>
        <w:t>w  zakresie skuteczności zastosowanych środków ochrony przed hałasem, ochrony przed zanieczyszczeniem powietrza atmosferycznego, poprawności wykonania systemu odwadniającego oraz sprawności jego działania (oddziaływanie na ichtiofaunę)"</w:t>
      </w:r>
    </w:p>
    <w:p w:rsidR="004759D9" w:rsidRPr="004759D9" w:rsidRDefault="004759D9" w:rsidP="004759D9">
      <w:pPr>
        <w:spacing w:line="312" w:lineRule="auto"/>
        <w:jc w:val="center"/>
        <w:rPr>
          <w:rStyle w:val="FontStyle25"/>
          <w:sz w:val="20"/>
          <w:szCs w:val="20"/>
          <w:lang w:val="pl-PL"/>
        </w:rPr>
      </w:pPr>
    </w:p>
    <w:p w:rsidR="00EF11EF" w:rsidRPr="00EF11EF" w:rsidRDefault="00EF11EF" w:rsidP="00D90496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52"/>
        <w:gridCol w:w="3685"/>
        <w:gridCol w:w="2070"/>
        <w:gridCol w:w="2041"/>
        <w:gridCol w:w="2410"/>
      </w:tblGrid>
      <w:tr w:rsidR="00C60421" w:rsidRPr="00B12C93" w:rsidTr="0050653C">
        <w:tc>
          <w:tcPr>
            <w:tcW w:w="714" w:type="dxa"/>
            <w:gridSpan w:val="2"/>
            <w:vAlign w:val="center"/>
          </w:tcPr>
          <w:p w:rsidR="00C60421" w:rsidRPr="00EF11EF" w:rsidRDefault="00C60421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3685" w:type="dxa"/>
            <w:vAlign w:val="center"/>
          </w:tcPr>
          <w:p w:rsidR="00C60421" w:rsidRPr="00EF11EF" w:rsidRDefault="00C60421" w:rsidP="00ED0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Wyszczególnienie elementów rozliczeniowych</w:t>
            </w:r>
            <w:r w:rsidR="00664D8A"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16FAE" w:rsidRDefault="00D14B28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Liczba punktów pomiarowych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>/</w:t>
            </w:r>
          </w:p>
          <w:p w:rsidR="00C60421" w:rsidRPr="00EF11EF" w:rsidRDefault="004759D9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>pracowań</w:t>
            </w:r>
          </w:p>
        </w:tc>
        <w:tc>
          <w:tcPr>
            <w:tcW w:w="2041" w:type="dxa"/>
            <w:vAlign w:val="center"/>
          </w:tcPr>
          <w:p w:rsidR="00C60421" w:rsidRPr="00EF11EF" w:rsidRDefault="00C60421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Cena jednostkowa</w:t>
            </w:r>
            <w:r w:rsidR="00D14B28"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 za pomiar </w:t>
            </w:r>
            <w:r w:rsidR="00D14B28" w:rsidRPr="00EF11EF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 jednym punkcie pomiarowym </w:t>
            </w:r>
          </w:p>
        </w:tc>
        <w:tc>
          <w:tcPr>
            <w:tcW w:w="2410" w:type="dxa"/>
            <w:vAlign w:val="center"/>
          </w:tcPr>
          <w:p w:rsidR="00C60421" w:rsidRPr="00EF11EF" w:rsidRDefault="00C60421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C60421" w:rsidRPr="00EF11EF" w:rsidRDefault="002B451D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[3 x 4</w:t>
            </w:r>
            <w:r w:rsidR="00C60421"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]</w:t>
            </w:r>
          </w:p>
        </w:tc>
      </w:tr>
      <w:tr w:rsidR="00B24636" w:rsidRPr="00EF11EF" w:rsidTr="0050653C">
        <w:trPr>
          <w:trHeight w:val="129"/>
        </w:trPr>
        <w:tc>
          <w:tcPr>
            <w:tcW w:w="714" w:type="dxa"/>
            <w:gridSpan w:val="2"/>
            <w:shd w:val="clear" w:color="auto" w:fill="D9D9D9" w:themeFill="background1" w:themeFillShade="D9"/>
          </w:tcPr>
          <w:p w:rsidR="00B24636" w:rsidRPr="00EF11EF" w:rsidRDefault="00B24636" w:rsidP="00787FB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</w:tr>
      <w:tr w:rsidR="00EF11EF" w:rsidRPr="004759D9" w:rsidTr="0050653C">
        <w:trPr>
          <w:trHeight w:val="289"/>
        </w:trPr>
        <w:tc>
          <w:tcPr>
            <w:tcW w:w="714" w:type="dxa"/>
            <w:gridSpan w:val="2"/>
            <w:shd w:val="clear" w:color="auto" w:fill="EEECE1" w:themeFill="background2"/>
            <w:vAlign w:val="center"/>
          </w:tcPr>
          <w:p w:rsidR="00EF11EF" w:rsidRPr="00EF11EF" w:rsidRDefault="00916FAE" w:rsidP="00EF11EF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I</w:t>
            </w:r>
          </w:p>
        </w:tc>
        <w:tc>
          <w:tcPr>
            <w:tcW w:w="10206" w:type="dxa"/>
            <w:gridSpan w:val="4"/>
            <w:shd w:val="clear" w:color="auto" w:fill="EEECE1" w:themeFill="background2"/>
            <w:vAlign w:val="center"/>
          </w:tcPr>
          <w:p w:rsidR="00EF11EF" w:rsidRPr="00C65F28" w:rsidRDefault="00EF11EF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</w:tr>
      <w:tr w:rsidR="00D14B28" w:rsidRPr="00EF11EF" w:rsidTr="0050653C">
        <w:trPr>
          <w:trHeight w:val="562"/>
        </w:trPr>
        <w:tc>
          <w:tcPr>
            <w:tcW w:w="714" w:type="dxa"/>
            <w:gridSpan w:val="2"/>
            <w:vAlign w:val="center"/>
          </w:tcPr>
          <w:p w:rsidR="00D14B28" w:rsidRPr="00EF11EF" w:rsidRDefault="00916FAE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EF11EF" w:rsidRPr="00EF11EF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3685" w:type="dxa"/>
            <w:vAlign w:val="center"/>
          </w:tcPr>
          <w:p w:rsidR="00D14B28" w:rsidRPr="00EF11EF" w:rsidRDefault="00D90496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Opracowanie analizy porealizacyjn</w:t>
            </w:r>
            <w:r w:rsidR="00063881">
              <w:rPr>
                <w:rFonts w:ascii="Verdana" w:hAnsi="Verdana"/>
                <w:sz w:val="16"/>
                <w:szCs w:val="16"/>
                <w:lang w:val="pl-PL"/>
              </w:rPr>
              <w:t>ej</w:t>
            </w:r>
          </w:p>
        </w:tc>
        <w:tc>
          <w:tcPr>
            <w:tcW w:w="2070" w:type="dxa"/>
            <w:vAlign w:val="center"/>
          </w:tcPr>
          <w:p w:rsidR="00B12C93" w:rsidRDefault="00B12C93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14B28" w:rsidRDefault="004759D9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  <w:p w:rsidR="00B12C93" w:rsidRPr="00EF11EF" w:rsidRDefault="00B12C93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041" w:type="dxa"/>
          </w:tcPr>
          <w:p w:rsidR="00D14B28" w:rsidRPr="00EF11EF" w:rsidRDefault="00916FAE" w:rsidP="00D809C2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</w:t>
            </w:r>
          </w:p>
        </w:tc>
        <w:tc>
          <w:tcPr>
            <w:tcW w:w="2410" w:type="dxa"/>
            <w:vAlign w:val="center"/>
          </w:tcPr>
          <w:p w:rsidR="00D14B28" w:rsidRPr="00EF11EF" w:rsidRDefault="00D14B28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D4B95" w:rsidRPr="00EF11E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EF11EF" w:rsidRPr="00EF11EF" w:rsidRDefault="00EF11EF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2D4B95" w:rsidRPr="00EF11EF" w:rsidRDefault="00916FAE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EF11EF" w:rsidRPr="00EF11EF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  <w:p w:rsidR="002D4B95" w:rsidRPr="00EF11EF" w:rsidRDefault="002D4B95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2D4B95" w:rsidRPr="00EF11EF" w:rsidRDefault="00D14B28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Pomiary hałasu komunikacyjnego </w:t>
            </w:r>
          </w:p>
        </w:tc>
        <w:tc>
          <w:tcPr>
            <w:tcW w:w="2070" w:type="dxa"/>
            <w:vAlign w:val="center"/>
          </w:tcPr>
          <w:p w:rsidR="002D4B95" w:rsidRPr="00EF11EF" w:rsidRDefault="004759D9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12</w:t>
            </w:r>
          </w:p>
        </w:tc>
        <w:tc>
          <w:tcPr>
            <w:tcW w:w="2041" w:type="dxa"/>
          </w:tcPr>
          <w:p w:rsidR="002D4B95" w:rsidRPr="00EF11EF" w:rsidRDefault="002D4B95" w:rsidP="00D809C2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D4B95" w:rsidRPr="00EF11EF" w:rsidRDefault="002D4B95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50653C" w:rsidRPr="0050653C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50653C" w:rsidRDefault="0050653C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1.3</w:t>
            </w:r>
          </w:p>
        </w:tc>
        <w:tc>
          <w:tcPr>
            <w:tcW w:w="3685" w:type="dxa"/>
            <w:vAlign w:val="center"/>
          </w:tcPr>
          <w:p w:rsidR="0050653C" w:rsidRDefault="0050653C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Materiały</w:t>
            </w:r>
            <w:r w:rsidRPr="00680B6B">
              <w:rPr>
                <w:rFonts w:ascii="Verdana" w:hAnsi="Verdana"/>
                <w:sz w:val="16"/>
                <w:szCs w:val="16"/>
                <w:lang w:val="pl-PL"/>
              </w:rPr>
              <w:t xml:space="preserve"> dla utworzenia obszaru ograniczonego użytkowania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(opcjonalnie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>w przypadku takiej konieczności)</w:t>
            </w:r>
          </w:p>
        </w:tc>
        <w:tc>
          <w:tcPr>
            <w:tcW w:w="2070" w:type="dxa"/>
            <w:vAlign w:val="center"/>
          </w:tcPr>
          <w:p w:rsidR="0050653C" w:rsidRDefault="004759D9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omplet</w:t>
            </w:r>
          </w:p>
        </w:tc>
        <w:tc>
          <w:tcPr>
            <w:tcW w:w="2041" w:type="dxa"/>
          </w:tcPr>
          <w:p w:rsidR="0050653C" w:rsidRDefault="0050653C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-------------------------</w:t>
            </w:r>
          </w:p>
        </w:tc>
        <w:tc>
          <w:tcPr>
            <w:tcW w:w="2410" w:type="dxa"/>
            <w:vAlign w:val="center"/>
          </w:tcPr>
          <w:p w:rsidR="0050653C" w:rsidRPr="00EF11EF" w:rsidRDefault="0050653C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B62F2" w:rsidRPr="0074020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2B62F2" w:rsidRPr="00EF11EF" w:rsidRDefault="00916FAE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2B62F2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3685" w:type="dxa"/>
            <w:vAlign w:val="center"/>
          </w:tcPr>
          <w:p w:rsidR="00B12C93" w:rsidRPr="00EF11EF" w:rsidRDefault="0050653C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AC792A">
              <w:rPr>
                <w:rFonts w:ascii="Verdana" w:hAnsi="Verdana"/>
                <w:sz w:val="16"/>
                <w:szCs w:val="16"/>
                <w:lang w:val="pl-PL"/>
              </w:rPr>
              <w:t>Pomiary zanieczyszczeń w wodach opadowych i roztopowych</w:t>
            </w:r>
          </w:p>
        </w:tc>
        <w:tc>
          <w:tcPr>
            <w:tcW w:w="2070" w:type="dxa"/>
            <w:vAlign w:val="center"/>
          </w:tcPr>
          <w:p w:rsidR="002B62F2" w:rsidRDefault="004759D9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2041" w:type="dxa"/>
          </w:tcPr>
          <w:p w:rsidR="002B62F2" w:rsidRPr="00EF11EF" w:rsidRDefault="002B62F2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B62F2" w:rsidRPr="00EF11EF" w:rsidRDefault="002B62F2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C677A" w:rsidRPr="0074020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2C677A" w:rsidRDefault="002C677A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1.5</w:t>
            </w:r>
          </w:p>
        </w:tc>
        <w:tc>
          <w:tcPr>
            <w:tcW w:w="3685" w:type="dxa"/>
            <w:vAlign w:val="center"/>
          </w:tcPr>
          <w:p w:rsidR="002C677A" w:rsidRPr="00AC792A" w:rsidRDefault="002C677A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Pomiary zanieczyszczeń w rzekach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>w okresie jesiennym (bez chlorków)</w:t>
            </w:r>
          </w:p>
        </w:tc>
        <w:tc>
          <w:tcPr>
            <w:tcW w:w="2070" w:type="dxa"/>
            <w:vAlign w:val="center"/>
          </w:tcPr>
          <w:p w:rsidR="002C677A" w:rsidRDefault="002C677A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2041" w:type="dxa"/>
          </w:tcPr>
          <w:p w:rsidR="002C677A" w:rsidRPr="00EF11EF" w:rsidRDefault="002C677A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C677A" w:rsidRPr="00EF11EF" w:rsidRDefault="002C677A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C677A" w:rsidRPr="0074020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2C677A" w:rsidRDefault="002C677A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1.6</w:t>
            </w:r>
          </w:p>
        </w:tc>
        <w:tc>
          <w:tcPr>
            <w:tcW w:w="3685" w:type="dxa"/>
            <w:vAlign w:val="center"/>
          </w:tcPr>
          <w:p w:rsidR="002C677A" w:rsidRPr="00AC792A" w:rsidRDefault="002C677A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Pomiary zanieczyszczeń w rzekach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 okresie wiosennym  </w:t>
            </w:r>
          </w:p>
        </w:tc>
        <w:tc>
          <w:tcPr>
            <w:tcW w:w="2070" w:type="dxa"/>
            <w:vAlign w:val="center"/>
          </w:tcPr>
          <w:p w:rsidR="002C677A" w:rsidRDefault="002C677A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2041" w:type="dxa"/>
          </w:tcPr>
          <w:p w:rsidR="002C677A" w:rsidRPr="00EF11EF" w:rsidRDefault="002C677A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C677A" w:rsidRPr="00EF11EF" w:rsidRDefault="002C677A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759D9" w:rsidRPr="0074020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4759D9" w:rsidRDefault="004759D9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</w:t>
            </w:r>
            <w:r w:rsidR="002C677A">
              <w:rPr>
                <w:rFonts w:ascii="Verdana" w:hAnsi="Verdana"/>
                <w:sz w:val="16"/>
                <w:szCs w:val="16"/>
                <w:lang w:val="pl-PL"/>
              </w:rPr>
              <w:t>7</w:t>
            </w:r>
          </w:p>
        </w:tc>
        <w:tc>
          <w:tcPr>
            <w:tcW w:w="3685" w:type="dxa"/>
            <w:vAlign w:val="center"/>
          </w:tcPr>
          <w:p w:rsidR="004759D9" w:rsidRPr="00AC792A" w:rsidRDefault="004759D9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Pomiary zanieczyszczeń powietrza</w:t>
            </w:r>
          </w:p>
        </w:tc>
        <w:tc>
          <w:tcPr>
            <w:tcW w:w="2070" w:type="dxa"/>
            <w:vAlign w:val="center"/>
          </w:tcPr>
          <w:p w:rsidR="004759D9" w:rsidRDefault="004759D9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3</w:t>
            </w:r>
          </w:p>
        </w:tc>
        <w:tc>
          <w:tcPr>
            <w:tcW w:w="2041" w:type="dxa"/>
          </w:tcPr>
          <w:p w:rsidR="004759D9" w:rsidRPr="00EF11EF" w:rsidRDefault="004759D9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4759D9" w:rsidRPr="00EF11EF" w:rsidRDefault="004759D9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63881" w:rsidRPr="00B12C93" w:rsidTr="0050653C">
        <w:trPr>
          <w:trHeight w:val="557"/>
        </w:trPr>
        <w:tc>
          <w:tcPr>
            <w:tcW w:w="8510" w:type="dxa"/>
            <w:gridSpan w:val="5"/>
            <w:vAlign w:val="center"/>
          </w:tcPr>
          <w:p w:rsidR="00916FAE" w:rsidRPr="004759D9" w:rsidRDefault="00916FAE" w:rsidP="00916FAE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759D9">
              <w:rPr>
                <w:rFonts w:ascii="Verdana" w:hAnsi="Verdana"/>
                <w:sz w:val="16"/>
                <w:szCs w:val="16"/>
                <w:lang w:val="pl-PL"/>
              </w:rPr>
              <w:t>Łącznie cena ofertowa netto</w:t>
            </w:r>
            <w:r w:rsidR="00B12C93">
              <w:rPr>
                <w:rFonts w:ascii="Verdana" w:hAnsi="Verdana"/>
                <w:sz w:val="16"/>
                <w:szCs w:val="16"/>
                <w:lang w:val="pl-PL"/>
              </w:rPr>
              <w:t xml:space="preserve"> dla analizy </w:t>
            </w:r>
            <w:proofErr w:type="spellStart"/>
            <w:r w:rsidR="00B12C93">
              <w:rPr>
                <w:rFonts w:ascii="Verdana" w:hAnsi="Verdana"/>
                <w:sz w:val="16"/>
                <w:szCs w:val="16"/>
                <w:lang w:val="pl-PL"/>
              </w:rPr>
              <w:t>porealizacyjnej</w:t>
            </w:r>
            <w:proofErr w:type="spellEnd"/>
            <w:r w:rsidR="00B12C93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  <w:p w:rsidR="00063881" w:rsidRPr="00EF11EF" w:rsidRDefault="00063881" w:rsidP="004759D9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759D9">
              <w:rPr>
                <w:rFonts w:ascii="Verdana" w:hAnsi="Verdana"/>
                <w:sz w:val="16"/>
                <w:szCs w:val="16"/>
                <w:lang w:val="pl-PL"/>
              </w:rPr>
              <w:t xml:space="preserve"> dla </w:t>
            </w:r>
            <w:r w:rsidR="0050653C" w:rsidRPr="004759D9">
              <w:rPr>
                <w:rFonts w:ascii="Verdana" w:hAnsi="Verdana"/>
                <w:i/>
                <w:color w:val="000000"/>
                <w:sz w:val="16"/>
                <w:szCs w:val="16"/>
                <w:lang w:val="pl-PL"/>
              </w:rPr>
              <w:t xml:space="preserve">drogi ekspresowej S-3 </w:t>
            </w:r>
            <w:r w:rsidR="004759D9" w:rsidRPr="004759D9">
              <w:rPr>
                <w:rFonts w:ascii="Verdana" w:hAnsi="Verdana" w:cs="Verdana"/>
                <w:color w:val="000000"/>
                <w:sz w:val="16"/>
                <w:szCs w:val="16"/>
                <w:lang w:val="pl-PL"/>
              </w:rPr>
              <w:t xml:space="preserve">S3 Nowa Sól – Legnica (A4) </w:t>
            </w:r>
            <w:r w:rsidR="004759D9" w:rsidRPr="004759D9">
              <w:rPr>
                <w:rFonts w:ascii="Verdana" w:hAnsi="Verdana"/>
                <w:sz w:val="16"/>
                <w:szCs w:val="16"/>
                <w:lang w:val="pl-PL"/>
              </w:rPr>
              <w:t>od węzła Nowa Sól Południe do węzła Gaworzyce (bez węzła) od km 0+000 do km 16+400</w:t>
            </w:r>
          </w:p>
        </w:tc>
        <w:tc>
          <w:tcPr>
            <w:tcW w:w="2410" w:type="dxa"/>
            <w:vAlign w:val="center"/>
          </w:tcPr>
          <w:p w:rsidR="00063881" w:rsidRPr="00EF11EF" w:rsidRDefault="00063881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C7CFC" w:rsidRPr="00B12C93" w:rsidTr="0050653C">
        <w:tc>
          <w:tcPr>
            <w:tcW w:w="10920" w:type="dxa"/>
            <w:gridSpan w:val="6"/>
            <w:shd w:val="clear" w:color="auto" w:fill="D9D9D9" w:themeFill="background1" w:themeFillShade="D9"/>
            <w:vAlign w:val="center"/>
          </w:tcPr>
          <w:p w:rsidR="002C7CFC" w:rsidRPr="00EF11EF" w:rsidRDefault="002C7CFC" w:rsidP="00664D8A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</w:tr>
      <w:tr w:rsidR="00037063" w:rsidRPr="0050653C" w:rsidTr="0050653C">
        <w:trPr>
          <w:trHeight w:val="401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:rsidR="00037063" w:rsidRPr="00EF11EF" w:rsidRDefault="00037063" w:rsidP="00EF11EF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037063" w:rsidRPr="00EF11EF" w:rsidRDefault="00916FAE" w:rsidP="0003706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Ce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na ofertowa netto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50653C">
        <w:trPr>
          <w:trHeight w:val="42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037063" w:rsidRPr="00EF11EF" w:rsidRDefault="00037063" w:rsidP="007F605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Podatek 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 xml:space="preserve">VAT 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23%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50653C">
        <w:trPr>
          <w:trHeight w:val="41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37063" w:rsidRPr="00EF11EF" w:rsidRDefault="00037063" w:rsidP="00037063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ofertowa brutto 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:rsidR="00EF11EF" w:rsidRDefault="00EF11EF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F6053" w:rsidRDefault="009556F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7D3896" w:rsidRPr="007F6053">
        <w:rPr>
          <w:rFonts w:ascii="Verdana" w:hAnsi="Verdana"/>
          <w:sz w:val="18"/>
          <w:szCs w:val="18"/>
          <w:lang w:val="pl-PL"/>
        </w:rPr>
        <w:t xml:space="preserve">zadania </w:t>
      </w:r>
      <w:r w:rsidRPr="007F6053">
        <w:rPr>
          <w:rFonts w:ascii="Verdana" w:hAnsi="Verdana"/>
          <w:sz w:val="18"/>
          <w:szCs w:val="18"/>
          <w:lang w:val="pl-PL"/>
        </w:rPr>
        <w:t xml:space="preserve">słownie złotych: </w:t>
      </w:r>
    </w:p>
    <w:p w:rsidR="007F6053" w:rsidRDefault="007F6053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037063" w:rsidRPr="007F6053" w:rsidRDefault="009556F6" w:rsidP="00EF11EF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9556F6" w:rsidRPr="007F6053" w:rsidRDefault="009556F6" w:rsidP="00212BC4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</w:p>
    <w:sectPr w:rsidR="009556F6" w:rsidRPr="007F6053" w:rsidSect="009D63CA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63760363"/>
    <w:multiLevelType w:val="hybridMultilevel"/>
    <w:tmpl w:val="F740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6F6"/>
    <w:rsid w:val="000110B9"/>
    <w:rsid w:val="00037063"/>
    <w:rsid w:val="00063881"/>
    <w:rsid w:val="00087579"/>
    <w:rsid w:val="001039E0"/>
    <w:rsid w:val="00112DF3"/>
    <w:rsid w:val="00115474"/>
    <w:rsid w:val="00116AB8"/>
    <w:rsid w:val="00176343"/>
    <w:rsid w:val="001B5E1B"/>
    <w:rsid w:val="001B6236"/>
    <w:rsid w:val="001D1A90"/>
    <w:rsid w:val="001F45A8"/>
    <w:rsid w:val="00212BC4"/>
    <w:rsid w:val="00262FCE"/>
    <w:rsid w:val="00274FE5"/>
    <w:rsid w:val="00280802"/>
    <w:rsid w:val="00295CD6"/>
    <w:rsid w:val="002B1C47"/>
    <w:rsid w:val="002B451D"/>
    <w:rsid w:val="002B62F2"/>
    <w:rsid w:val="002C344D"/>
    <w:rsid w:val="002C351D"/>
    <w:rsid w:val="002C677A"/>
    <w:rsid w:val="002C7CFC"/>
    <w:rsid w:val="002D4B95"/>
    <w:rsid w:val="002F3E53"/>
    <w:rsid w:val="00311FA1"/>
    <w:rsid w:val="0031629B"/>
    <w:rsid w:val="00321286"/>
    <w:rsid w:val="003246FC"/>
    <w:rsid w:val="00353B40"/>
    <w:rsid w:val="0037169F"/>
    <w:rsid w:val="00394B13"/>
    <w:rsid w:val="003B5FD3"/>
    <w:rsid w:val="003C4336"/>
    <w:rsid w:val="003E12B9"/>
    <w:rsid w:val="003E4C78"/>
    <w:rsid w:val="003E71DF"/>
    <w:rsid w:val="004759D9"/>
    <w:rsid w:val="00487FF1"/>
    <w:rsid w:val="004B746F"/>
    <w:rsid w:val="004C5E06"/>
    <w:rsid w:val="004E4FD5"/>
    <w:rsid w:val="004F64BB"/>
    <w:rsid w:val="004F6959"/>
    <w:rsid w:val="0050653C"/>
    <w:rsid w:val="005539FD"/>
    <w:rsid w:val="0056548A"/>
    <w:rsid w:val="00584DE5"/>
    <w:rsid w:val="005C1D6D"/>
    <w:rsid w:val="005C282B"/>
    <w:rsid w:val="005D04C3"/>
    <w:rsid w:val="00601807"/>
    <w:rsid w:val="00631F4B"/>
    <w:rsid w:val="00644037"/>
    <w:rsid w:val="00644685"/>
    <w:rsid w:val="00653C40"/>
    <w:rsid w:val="00664D8A"/>
    <w:rsid w:val="00680B6B"/>
    <w:rsid w:val="006953B8"/>
    <w:rsid w:val="006A7233"/>
    <w:rsid w:val="00702137"/>
    <w:rsid w:val="00722981"/>
    <w:rsid w:val="00725B08"/>
    <w:rsid w:val="0074020F"/>
    <w:rsid w:val="00741F33"/>
    <w:rsid w:val="00787FB0"/>
    <w:rsid w:val="007C7C4B"/>
    <w:rsid w:val="007D3896"/>
    <w:rsid w:val="007F1A5B"/>
    <w:rsid w:val="007F6053"/>
    <w:rsid w:val="007F77AA"/>
    <w:rsid w:val="008024CC"/>
    <w:rsid w:val="0080586A"/>
    <w:rsid w:val="00832D95"/>
    <w:rsid w:val="00866A2F"/>
    <w:rsid w:val="008A19C7"/>
    <w:rsid w:val="008C1D46"/>
    <w:rsid w:val="008D7716"/>
    <w:rsid w:val="00901CCB"/>
    <w:rsid w:val="00907750"/>
    <w:rsid w:val="009161A1"/>
    <w:rsid w:val="00916FAE"/>
    <w:rsid w:val="0093330B"/>
    <w:rsid w:val="00937F0E"/>
    <w:rsid w:val="00942BEF"/>
    <w:rsid w:val="009556F6"/>
    <w:rsid w:val="009C77CD"/>
    <w:rsid w:val="009D57D9"/>
    <w:rsid w:val="009D63CA"/>
    <w:rsid w:val="00A35562"/>
    <w:rsid w:val="00A62203"/>
    <w:rsid w:val="00A75804"/>
    <w:rsid w:val="00AA7BD4"/>
    <w:rsid w:val="00AB6460"/>
    <w:rsid w:val="00B058E1"/>
    <w:rsid w:val="00B12C93"/>
    <w:rsid w:val="00B24636"/>
    <w:rsid w:val="00B36E24"/>
    <w:rsid w:val="00B52161"/>
    <w:rsid w:val="00B84108"/>
    <w:rsid w:val="00B9157C"/>
    <w:rsid w:val="00B942B3"/>
    <w:rsid w:val="00C044CF"/>
    <w:rsid w:val="00C13C00"/>
    <w:rsid w:val="00C240CF"/>
    <w:rsid w:val="00C41FD7"/>
    <w:rsid w:val="00C44BC6"/>
    <w:rsid w:val="00C56C7A"/>
    <w:rsid w:val="00C60421"/>
    <w:rsid w:val="00C65F28"/>
    <w:rsid w:val="00C859E1"/>
    <w:rsid w:val="00C945C8"/>
    <w:rsid w:val="00CB3C2A"/>
    <w:rsid w:val="00CC5FE0"/>
    <w:rsid w:val="00D14B28"/>
    <w:rsid w:val="00D41063"/>
    <w:rsid w:val="00D60448"/>
    <w:rsid w:val="00D747E4"/>
    <w:rsid w:val="00D90496"/>
    <w:rsid w:val="00DB199D"/>
    <w:rsid w:val="00E260DA"/>
    <w:rsid w:val="00E347D8"/>
    <w:rsid w:val="00E676C2"/>
    <w:rsid w:val="00E93CA4"/>
    <w:rsid w:val="00EC4013"/>
    <w:rsid w:val="00ED053C"/>
    <w:rsid w:val="00EE5738"/>
    <w:rsid w:val="00EF11EF"/>
    <w:rsid w:val="00F0194D"/>
    <w:rsid w:val="00F137D6"/>
    <w:rsid w:val="00F522DF"/>
    <w:rsid w:val="00F769D8"/>
    <w:rsid w:val="00F977BB"/>
    <w:rsid w:val="00FB3C0E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6E256-8A27-4FE6-AD52-058D3B1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E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ny"/>
    <w:rsid w:val="00664D8A"/>
    <w:pPr>
      <w:widowControl w:val="0"/>
      <w:spacing w:line="240" w:lineRule="atLeast"/>
      <w:jc w:val="center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4B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16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FAE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25">
    <w:name w:val="Font Style25"/>
    <w:uiPriority w:val="99"/>
    <w:rsid w:val="004759D9"/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creator>MMikolajczyk</dc:creator>
  <cp:lastModifiedBy>Mikołajczak Alina</cp:lastModifiedBy>
  <cp:revision>7</cp:revision>
  <cp:lastPrinted>2019-04-10T09:38:00Z</cp:lastPrinted>
  <dcterms:created xsi:type="dcterms:W3CDTF">2019-01-23T18:47:00Z</dcterms:created>
  <dcterms:modified xsi:type="dcterms:W3CDTF">2019-04-10T09:38:00Z</dcterms:modified>
</cp:coreProperties>
</file>